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67D0" w:rsidRPr="009420B5" w:rsidRDefault="00BA5A01" w:rsidP="00BA5A01">
      <w:pPr>
        <w:pStyle w:val="Heading34"/>
        <w:shd w:val="clear" w:color="auto" w:fill="FFFFFF"/>
        <w:spacing w:before="0" w:after="0"/>
        <w:jc w:val="center"/>
        <w:rPr>
          <w:rFonts w:ascii="Arial Narrow" w:hAnsi="Arial Narrow"/>
          <w:noProof/>
          <w:sz w:val="28"/>
          <w:szCs w:val="28"/>
          <w:u w:val="single"/>
        </w:rPr>
      </w:pPr>
      <w:r>
        <w:rPr>
          <w:rFonts w:ascii="Arial Narrow" w:hAnsi="Arial Narrow"/>
          <w:noProof/>
          <w:sz w:val="28"/>
          <w:szCs w:val="28"/>
          <w:u w:val="single"/>
        </w:rPr>
        <w:drawing>
          <wp:inline distT="0" distB="0" distL="0" distR="0">
            <wp:extent cx="1584960" cy="1267968"/>
            <wp:effectExtent l="0" t="0" r="0" b="0"/>
            <wp:docPr id="6" name="Picture 6"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eerCenter_Berkshire_CMY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7746" cy="1294197"/>
                    </a:xfrm>
                    <a:prstGeom prst="rect">
                      <a:avLst/>
                    </a:prstGeom>
                  </pic:spPr>
                </pic:pic>
              </a:graphicData>
            </a:graphic>
          </wp:inline>
        </w:drawing>
      </w:r>
      <w:r w:rsidR="000C350F">
        <w:rPr>
          <w:rFonts w:ascii="Arial Narrow" w:hAnsi="Arial Narrow"/>
          <w:noProof/>
          <w:sz w:val="28"/>
          <w:szCs w:val="28"/>
          <w:u w:val="single"/>
        </w:rPr>
        <w:br w:type="textWrapping" w:clear="all"/>
      </w:r>
    </w:p>
    <w:p w:rsidR="000D67D0" w:rsidRPr="009420B5" w:rsidRDefault="000D67D0" w:rsidP="00950BAE">
      <w:pPr>
        <w:pStyle w:val="Heading34"/>
        <w:shd w:val="clear" w:color="auto" w:fill="FFFFFF"/>
        <w:spacing w:before="0" w:after="0"/>
        <w:jc w:val="center"/>
        <w:rPr>
          <w:rFonts w:ascii="Arial Narrow" w:hAnsi="Arial Narrow"/>
          <w:noProof/>
          <w:sz w:val="28"/>
          <w:szCs w:val="28"/>
          <w:u w:val="single"/>
        </w:rPr>
      </w:pPr>
    </w:p>
    <w:p w:rsidR="00D35D17" w:rsidRPr="009420B5" w:rsidRDefault="00D35D17" w:rsidP="00950BAE">
      <w:pPr>
        <w:jc w:val="center"/>
        <w:rPr>
          <w:rFonts w:ascii="Arial Narrow" w:hAnsi="Arial Narrow"/>
          <w:sz w:val="28"/>
          <w:szCs w:val="28"/>
        </w:rPr>
      </w:pPr>
    </w:p>
    <w:p w:rsidR="000D67D0" w:rsidRPr="009420B5" w:rsidRDefault="000D67D0" w:rsidP="00950BAE">
      <w:pPr>
        <w:jc w:val="center"/>
        <w:rPr>
          <w:rFonts w:ascii="Arial Narrow" w:hAnsi="Arial Narrow"/>
          <w:i/>
          <w:sz w:val="28"/>
          <w:szCs w:val="28"/>
          <w:u w:val="single"/>
        </w:rPr>
      </w:pPr>
    </w:p>
    <w:p w:rsidR="000D67D0" w:rsidRPr="009420B5" w:rsidRDefault="000D67D0" w:rsidP="002518F4">
      <w:pPr>
        <w:rPr>
          <w:rFonts w:ascii="Arial Narrow" w:hAnsi="Arial Narrow"/>
          <w:i/>
          <w:sz w:val="28"/>
          <w:szCs w:val="28"/>
          <w:u w:val="single"/>
        </w:rPr>
      </w:pPr>
    </w:p>
    <w:p w:rsidR="000D67D0" w:rsidRPr="004D6D7A" w:rsidRDefault="000D67D0" w:rsidP="00950BAE">
      <w:pPr>
        <w:jc w:val="center"/>
        <w:rPr>
          <w:rFonts w:ascii="Arial Narrow" w:hAnsi="Arial Narrow"/>
          <w:b/>
          <w:sz w:val="52"/>
          <w:szCs w:val="52"/>
        </w:rPr>
      </w:pPr>
      <w:r w:rsidRPr="004D6D7A">
        <w:rPr>
          <w:rFonts w:ascii="Arial Narrow" w:hAnsi="Arial Narrow"/>
          <w:b/>
          <w:sz w:val="52"/>
          <w:szCs w:val="52"/>
        </w:rPr>
        <w:t>STANDARD OPERATING PROCEDURES</w:t>
      </w:r>
    </w:p>
    <w:p w:rsidR="00D35D17" w:rsidRPr="004D6D7A" w:rsidRDefault="00D35D17" w:rsidP="00950BAE">
      <w:pPr>
        <w:jc w:val="center"/>
        <w:rPr>
          <w:rFonts w:ascii="Arial Narrow" w:hAnsi="Arial Narrow"/>
          <w:i/>
          <w:sz w:val="28"/>
          <w:szCs w:val="28"/>
          <w:u w:val="single"/>
        </w:rPr>
      </w:pPr>
    </w:p>
    <w:p w:rsidR="00D35D17" w:rsidRPr="004D6D7A" w:rsidRDefault="00D35D17" w:rsidP="00950BAE">
      <w:pPr>
        <w:jc w:val="center"/>
        <w:rPr>
          <w:rFonts w:ascii="Arial Narrow" w:hAnsi="Arial Narrow"/>
          <w:sz w:val="28"/>
          <w:szCs w:val="28"/>
        </w:rPr>
      </w:pPr>
    </w:p>
    <w:p w:rsidR="004D6D7A" w:rsidRPr="004D6D7A" w:rsidRDefault="004D6D7A" w:rsidP="00950BAE">
      <w:pPr>
        <w:jc w:val="center"/>
        <w:rPr>
          <w:rFonts w:ascii="Arial Narrow" w:hAnsi="Arial Narrow"/>
          <w:sz w:val="28"/>
          <w:szCs w:val="28"/>
        </w:rPr>
      </w:pPr>
    </w:p>
    <w:p w:rsidR="004D6D7A" w:rsidRPr="004D6D7A" w:rsidRDefault="004D6D7A" w:rsidP="00950BAE">
      <w:pPr>
        <w:jc w:val="center"/>
        <w:rPr>
          <w:rFonts w:ascii="Arial Narrow" w:hAnsi="Arial Narrow"/>
          <w:sz w:val="28"/>
          <w:szCs w:val="28"/>
        </w:rPr>
      </w:pPr>
    </w:p>
    <w:p w:rsidR="004D6D7A" w:rsidRPr="004D6D7A" w:rsidRDefault="004D6D7A" w:rsidP="00950BAE">
      <w:pPr>
        <w:jc w:val="center"/>
        <w:rPr>
          <w:rFonts w:ascii="Arial Narrow" w:hAnsi="Arial Narrow"/>
          <w:sz w:val="28"/>
          <w:szCs w:val="28"/>
        </w:rPr>
      </w:pPr>
    </w:p>
    <w:p w:rsidR="004D6D7A" w:rsidRPr="004D6D7A" w:rsidRDefault="004D6D7A" w:rsidP="00950BAE">
      <w:pPr>
        <w:jc w:val="center"/>
        <w:rPr>
          <w:rFonts w:ascii="Arial Narrow" w:hAnsi="Arial Narrow"/>
          <w:sz w:val="28"/>
          <w:szCs w:val="28"/>
        </w:rPr>
      </w:pPr>
    </w:p>
    <w:p w:rsidR="00D35D17" w:rsidRPr="004D6D7A" w:rsidRDefault="009F1603" w:rsidP="00950BAE">
      <w:pPr>
        <w:jc w:val="center"/>
        <w:rPr>
          <w:rFonts w:ascii="Arial Narrow" w:hAnsi="Arial Narrow"/>
          <w:b/>
          <w:sz w:val="36"/>
          <w:szCs w:val="36"/>
        </w:rPr>
      </w:pPr>
      <w:r>
        <w:rPr>
          <w:rFonts w:ascii="Arial Narrow" w:hAnsi="Arial Narrow"/>
          <w:b/>
          <w:sz w:val="36"/>
          <w:szCs w:val="36"/>
        </w:rPr>
        <w:t>Berkshire Training &amp; Employment, Inc</w:t>
      </w:r>
      <w:r w:rsidR="00181842">
        <w:rPr>
          <w:rFonts w:ascii="Arial Narrow" w:hAnsi="Arial Narrow"/>
          <w:b/>
          <w:sz w:val="36"/>
          <w:szCs w:val="36"/>
        </w:rPr>
        <w:t>.</w:t>
      </w:r>
    </w:p>
    <w:p w:rsidR="00D76D9F" w:rsidRPr="004D6D7A" w:rsidRDefault="00254059" w:rsidP="00950BAE">
      <w:pPr>
        <w:jc w:val="center"/>
        <w:rPr>
          <w:rFonts w:ascii="Arial Narrow" w:hAnsi="Arial Narrow"/>
          <w:b/>
          <w:sz w:val="36"/>
          <w:szCs w:val="36"/>
        </w:rPr>
      </w:pPr>
      <w:r w:rsidRPr="004D6D7A">
        <w:rPr>
          <w:rFonts w:ascii="Arial Narrow" w:hAnsi="Arial Narrow"/>
          <w:b/>
          <w:sz w:val="36"/>
          <w:szCs w:val="36"/>
        </w:rPr>
        <w:t>Administrators of</w:t>
      </w:r>
    </w:p>
    <w:p w:rsidR="00D76D9F" w:rsidRDefault="00D52BF1" w:rsidP="00D76D9F">
      <w:pPr>
        <w:jc w:val="center"/>
        <w:rPr>
          <w:rFonts w:ascii="Arial Narrow" w:hAnsi="Arial Narrow"/>
          <w:b/>
          <w:sz w:val="36"/>
          <w:szCs w:val="36"/>
        </w:rPr>
      </w:pPr>
      <w:r w:rsidRPr="00D52BF1">
        <w:rPr>
          <w:rFonts w:ascii="Century Gothic" w:hAnsi="Century Gothic"/>
          <w:sz w:val="22"/>
          <w:szCs w:val="36"/>
        </w:rPr>
        <w:t>MASSHIRE BERKSHIRE CAREER CENTER</w:t>
      </w:r>
    </w:p>
    <w:p w:rsidR="008602A0" w:rsidRPr="004D6D7A" w:rsidRDefault="008602A0" w:rsidP="00D76D9F">
      <w:pPr>
        <w:jc w:val="center"/>
        <w:rPr>
          <w:rFonts w:ascii="Arial Narrow" w:hAnsi="Arial Narrow"/>
          <w:b/>
          <w:sz w:val="36"/>
          <w:szCs w:val="36"/>
        </w:rPr>
      </w:pPr>
    </w:p>
    <w:p w:rsidR="00D35D17" w:rsidRPr="004D6D7A" w:rsidRDefault="00D35D17" w:rsidP="00950BAE">
      <w:pPr>
        <w:jc w:val="center"/>
        <w:rPr>
          <w:rFonts w:ascii="Arial Narrow" w:hAnsi="Arial Narrow"/>
          <w:sz w:val="36"/>
          <w:szCs w:val="36"/>
        </w:rPr>
      </w:pPr>
    </w:p>
    <w:p w:rsidR="00D35D17" w:rsidRPr="004D6D7A" w:rsidRDefault="00D35D17" w:rsidP="00950BAE">
      <w:pPr>
        <w:jc w:val="center"/>
        <w:rPr>
          <w:rFonts w:ascii="Arial Narrow" w:hAnsi="Arial Narrow"/>
          <w:sz w:val="28"/>
          <w:szCs w:val="28"/>
        </w:rPr>
      </w:pPr>
    </w:p>
    <w:p w:rsidR="00D35D17" w:rsidRPr="004D6D7A" w:rsidRDefault="00D35D17" w:rsidP="00950BAE">
      <w:pPr>
        <w:jc w:val="center"/>
        <w:rPr>
          <w:rFonts w:ascii="Arial Narrow" w:hAnsi="Arial Narrow"/>
          <w:sz w:val="28"/>
          <w:szCs w:val="28"/>
        </w:rPr>
      </w:pPr>
    </w:p>
    <w:p w:rsidR="00D35D17" w:rsidRPr="004D6D7A" w:rsidRDefault="00D35D17" w:rsidP="00950BAE">
      <w:pPr>
        <w:jc w:val="center"/>
        <w:rPr>
          <w:rFonts w:ascii="Arial Narrow" w:hAnsi="Arial Narrow"/>
          <w:sz w:val="28"/>
          <w:szCs w:val="28"/>
        </w:rPr>
      </w:pPr>
    </w:p>
    <w:p w:rsidR="004D6D7A" w:rsidRPr="004D6D7A" w:rsidRDefault="004D6D7A" w:rsidP="00254059">
      <w:pPr>
        <w:rPr>
          <w:rFonts w:ascii="Arial Narrow" w:hAnsi="Arial Narrow"/>
          <w:sz w:val="36"/>
          <w:szCs w:val="36"/>
        </w:rPr>
      </w:pPr>
    </w:p>
    <w:p w:rsidR="004D6D7A" w:rsidRPr="004D6D7A" w:rsidRDefault="004D6D7A" w:rsidP="00254059">
      <w:pPr>
        <w:rPr>
          <w:rFonts w:ascii="Arial Narrow" w:hAnsi="Arial Narrow"/>
          <w:sz w:val="36"/>
          <w:szCs w:val="36"/>
        </w:rPr>
      </w:pPr>
    </w:p>
    <w:p w:rsidR="004D6D7A" w:rsidRPr="004D6D7A" w:rsidRDefault="004D6D7A" w:rsidP="00254059">
      <w:pPr>
        <w:rPr>
          <w:rFonts w:ascii="Arial Narrow" w:hAnsi="Arial Narrow"/>
          <w:sz w:val="36"/>
          <w:szCs w:val="36"/>
        </w:rPr>
      </w:pPr>
    </w:p>
    <w:p w:rsidR="004D6D7A" w:rsidRPr="004D6D7A" w:rsidRDefault="004D6D7A" w:rsidP="00254059">
      <w:pPr>
        <w:rPr>
          <w:rFonts w:ascii="Arial Narrow" w:hAnsi="Arial Narrow"/>
          <w:sz w:val="36"/>
          <w:szCs w:val="36"/>
        </w:rPr>
      </w:pPr>
    </w:p>
    <w:p w:rsidR="008864E1" w:rsidRDefault="00F81B76" w:rsidP="005729E6">
      <w:pPr>
        <w:jc w:val="center"/>
        <w:rPr>
          <w:rFonts w:ascii="Arial Narrow" w:hAnsi="Arial Narrow"/>
          <w:sz w:val="32"/>
          <w:szCs w:val="32"/>
        </w:rPr>
      </w:pPr>
      <w:r w:rsidRPr="00F81B76">
        <w:rPr>
          <w:rFonts w:ascii="Century Gothic" w:hAnsi="Century Gothic"/>
          <w:sz w:val="22"/>
          <w:szCs w:val="32"/>
        </w:rPr>
        <w:t>MASSHIRE BERKSHIRE CAREER CENTER</w:t>
      </w:r>
    </w:p>
    <w:p w:rsidR="005729E6" w:rsidRDefault="005729E6" w:rsidP="005729E6">
      <w:pPr>
        <w:jc w:val="center"/>
        <w:rPr>
          <w:rFonts w:ascii="Arial Narrow" w:hAnsi="Arial Narrow"/>
          <w:sz w:val="32"/>
          <w:szCs w:val="32"/>
        </w:rPr>
      </w:pPr>
      <w:r>
        <w:rPr>
          <w:rFonts w:ascii="Arial Narrow" w:hAnsi="Arial Narrow"/>
          <w:sz w:val="32"/>
          <w:szCs w:val="32"/>
        </w:rPr>
        <w:t>160 North Street</w:t>
      </w:r>
    </w:p>
    <w:p w:rsidR="005729E6" w:rsidRDefault="005729E6" w:rsidP="005729E6">
      <w:pPr>
        <w:jc w:val="center"/>
        <w:rPr>
          <w:rFonts w:ascii="Arial Narrow" w:hAnsi="Arial Narrow"/>
          <w:sz w:val="32"/>
          <w:szCs w:val="32"/>
        </w:rPr>
      </w:pPr>
      <w:r>
        <w:rPr>
          <w:rFonts w:ascii="Arial Narrow" w:hAnsi="Arial Narrow"/>
          <w:sz w:val="32"/>
          <w:szCs w:val="32"/>
        </w:rPr>
        <w:t>Pittsfield, MA01201</w:t>
      </w:r>
    </w:p>
    <w:p w:rsidR="005729E6" w:rsidRDefault="005729E6" w:rsidP="005729E6">
      <w:pPr>
        <w:jc w:val="center"/>
        <w:rPr>
          <w:rFonts w:ascii="Arial Narrow" w:hAnsi="Arial Narrow"/>
          <w:sz w:val="32"/>
          <w:szCs w:val="32"/>
        </w:rPr>
      </w:pPr>
    </w:p>
    <w:p w:rsidR="00B7089D" w:rsidRDefault="00F677E5" w:rsidP="005729E6">
      <w:pPr>
        <w:jc w:val="center"/>
        <w:rPr>
          <w:rFonts w:ascii="Arial Narrow" w:hAnsi="Arial Narrow"/>
          <w:sz w:val="32"/>
          <w:szCs w:val="32"/>
        </w:rPr>
      </w:pPr>
      <w:r>
        <w:rPr>
          <w:rFonts w:ascii="Arial Narrow" w:hAnsi="Arial Narrow"/>
          <w:sz w:val="32"/>
          <w:szCs w:val="32"/>
        </w:rPr>
        <w:t xml:space="preserve">Presented to and approved by the Berkshire Workforce Board </w:t>
      </w:r>
    </w:p>
    <w:p w:rsidR="00F677E5" w:rsidRDefault="00F677E5" w:rsidP="005729E6">
      <w:pPr>
        <w:jc w:val="center"/>
        <w:rPr>
          <w:rFonts w:ascii="Arial Narrow" w:hAnsi="Arial Narrow"/>
          <w:sz w:val="32"/>
          <w:szCs w:val="32"/>
        </w:rPr>
      </w:pPr>
      <w:r>
        <w:rPr>
          <w:rFonts w:ascii="Arial Narrow" w:hAnsi="Arial Narrow"/>
          <w:sz w:val="32"/>
          <w:szCs w:val="32"/>
        </w:rPr>
        <w:t>December 13, 2018</w:t>
      </w:r>
      <w:bookmarkStart w:id="0" w:name="_GoBack"/>
      <w:bookmarkEnd w:id="0"/>
    </w:p>
    <w:p w:rsidR="00B7089D" w:rsidRDefault="00B7089D" w:rsidP="005729E6">
      <w:pPr>
        <w:jc w:val="center"/>
        <w:rPr>
          <w:rFonts w:ascii="Arial Narrow" w:hAnsi="Arial Narrow"/>
          <w:sz w:val="32"/>
          <w:szCs w:val="32"/>
        </w:rPr>
      </w:pPr>
    </w:p>
    <w:p w:rsidR="00B7089D" w:rsidRDefault="00B7089D" w:rsidP="005729E6">
      <w:pPr>
        <w:jc w:val="center"/>
        <w:rPr>
          <w:rFonts w:ascii="Arial Narrow" w:hAnsi="Arial Narrow"/>
          <w:sz w:val="32"/>
          <w:szCs w:val="32"/>
        </w:rPr>
      </w:pPr>
    </w:p>
    <w:p w:rsidR="00B7089D" w:rsidRDefault="00B7089D" w:rsidP="005729E6">
      <w:pPr>
        <w:jc w:val="center"/>
        <w:rPr>
          <w:rFonts w:ascii="Arial Narrow" w:hAnsi="Arial Narrow"/>
          <w:sz w:val="32"/>
          <w:szCs w:val="32"/>
        </w:rPr>
      </w:pPr>
    </w:p>
    <w:p w:rsidR="00D76D9F" w:rsidRPr="00DB1531" w:rsidRDefault="00F022EB" w:rsidP="00DB1531">
      <w:pPr>
        <w:tabs>
          <w:tab w:val="left" w:pos="540"/>
        </w:tabs>
        <w:rPr>
          <w:rFonts w:ascii="Arial Narrow" w:hAnsi="Arial Narrow"/>
          <w:sz w:val="32"/>
          <w:szCs w:val="32"/>
        </w:rPr>
      </w:pPr>
      <w:r>
        <w:rPr>
          <w:rFonts w:ascii="Arial Narrow" w:hAnsi="Arial Narrow"/>
          <w:sz w:val="32"/>
          <w:szCs w:val="32"/>
        </w:rPr>
        <w:tab/>
      </w:r>
    </w:p>
    <w:p w:rsidR="00D83CC4" w:rsidRPr="002E70E9" w:rsidRDefault="00D83CC4" w:rsidP="00D83CC4">
      <w:pPr>
        <w:pStyle w:val="TOCTitle"/>
      </w:pPr>
      <w:r w:rsidRPr="002E70E9">
        <w:lastRenderedPageBreak/>
        <w:t>TABLE OF CONTENTS</w:t>
      </w:r>
    </w:p>
    <w:p w:rsidR="002D7C09" w:rsidRPr="007F110B" w:rsidRDefault="00B70646" w:rsidP="007F110B">
      <w:pPr>
        <w:pStyle w:val="Level1"/>
        <w:rPr>
          <w:rStyle w:val="Level1Char"/>
          <w:sz w:val="24"/>
          <w:szCs w:val="24"/>
        </w:rPr>
      </w:pPr>
      <w:r w:rsidRPr="007F110B">
        <w:rPr>
          <w:rStyle w:val="Level1Char"/>
          <w:szCs w:val="24"/>
        </w:rPr>
        <w:t>Sectio</w:t>
      </w:r>
      <w:r w:rsidR="007F110B" w:rsidRPr="007F110B">
        <w:rPr>
          <w:rStyle w:val="Level1Char"/>
          <w:szCs w:val="24"/>
        </w:rPr>
        <w:t>n</w:t>
      </w:r>
      <w:r w:rsidRPr="007F110B">
        <w:rPr>
          <w:rStyle w:val="Level1Char"/>
          <w:szCs w:val="24"/>
        </w:rPr>
        <w:t xml:space="preserve"> 1.</w:t>
      </w:r>
      <w:r w:rsidRPr="007F110B">
        <w:rPr>
          <w:rStyle w:val="Level1Char"/>
          <w:sz w:val="24"/>
          <w:szCs w:val="24"/>
        </w:rPr>
        <w:t xml:space="preserve">  </w:t>
      </w:r>
      <w:r w:rsidR="00D83CC4" w:rsidRPr="007F110B">
        <w:rPr>
          <w:rStyle w:val="Level1Char"/>
          <w:sz w:val="24"/>
          <w:szCs w:val="24"/>
        </w:rPr>
        <w:t>Area Career Center and Governance</w:t>
      </w:r>
      <w:r w:rsidR="007F110B">
        <w:rPr>
          <w:rStyle w:val="Level1Char"/>
          <w:sz w:val="24"/>
          <w:szCs w:val="24"/>
        </w:rPr>
        <w:tab/>
      </w:r>
      <w:r w:rsidR="007F110B">
        <w:rPr>
          <w:rStyle w:val="Level1Char"/>
          <w:sz w:val="24"/>
          <w:szCs w:val="24"/>
        </w:rPr>
        <w:tab/>
      </w:r>
      <w:r w:rsidR="007F110B">
        <w:rPr>
          <w:rStyle w:val="Level1Char"/>
          <w:sz w:val="24"/>
          <w:szCs w:val="24"/>
        </w:rPr>
        <w:tab/>
      </w:r>
      <w:r w:rsidR="007F110B">
        <w:rPr>
          <w:rStyle w:val="Level1Char"/>
          <w:sz w:val="24"/>
          <w:szCs w:val="24"/>
        </w:rPr>
        <w:tab/>
      </w:r>
      <w:r w:rsidR="007F110B">
        <w:rPr>
          <w:rStyle w:val="Level1Char"/>
          <w:sz w:val="24"/>
          <w:szCs w:val="24"/>
        </w:rPr>
        <w:tab/>
        <w:t xml:space="preserve">          </w:t>
      </w:r>
      <w:r w:rsidR="00121835">
        <w:rPr>
          <w:rStyle w:val="Level1Char"/>
          <w:sz w:val="24"/>
          <w:szCs w:val="24"/>
        </w:rPr>
        <w:t>7</w:t>
      </w:r>
    </w:p>
    <w:p w:rsidR="002D7C09" w:rsidRPr="007F110B" w:rsidRDefault="002D7C09" w:rsidP="002D7C09">
      <w:pPr>
        <w:pStyle w:val="Level1"/>
        <w:ind w:left="1080" w:firstLine="0"/>
        <w:rPr>
          <w:rStyle w:val="Level1Char"/>
          <w:sz w:val="24"/>
          <w:szCs w:val="24"/>
        </w:rPr>
      </w:pPr>
    </w:p>
    <w:p w:rsidR="002D7C09" w:rsidRPr="007F110B" w:rsidRDefault="00B70646" w:rsidP="007F110B">
      <w:pPr>
        <w:pStyle w:val="Level1"/>
        <w:rPr>
          <w:webHidden/>
          <w:sz w:val="24"/>
          <w:szCs w:val="24"/>
        </w:rPr>
      </w:pPr>
      <w:r w:rsidRPr="007F110B">
        <w:t>Section 2</w:t>
      </w:r>
      <w:r w:rsidRPr="007F110B">
        <w:rPr>
          <w:sz w:val="24"/>
          <w:szCs w:val="24"/>
        </w:rPr>
        <w:t xml:space="preserve">.  </w:t>
      </w:r>
      <w:r w:rsidR="002D7C09" w:rsidRPr="007F110B">
        <w:rPr>
          <w:sz w:val="24"/>
          <w:szCs w:val="24"/>
        </w:rPr>
        <w:t>Organizational Structure</w:t>
      </w:r>
      <w:r w:rsidRPr="007F110B">
        <w:rPr>
          <w:sz w:val="24"/>
          <w:szCs w:val="24"/>
        </w:rPr>
        <w:t xml:space="preserve"> </w:t>
      </w:r>
      <w:r w:rsidR="007F110B">
        <w:rPr>
          <w:sz w:val="24"/>
          <w:szCs w:val="24"/>
        </w:rPr>
        <w:tab/>
      </w:r>
      <w:r w:rsidR="007F110B">
        <w:rPr>
          <w:sz w:val="24"/>
          <w:szCs w:val="24"/>
        </w:rPr>
        <w:tab/>
      </w:r>
      <w:r w:rsidR="007F110B">
        <w:rPr>
          <w:sz w:val="24"/>
          <w:szCs w:val="24"/>
        </w:rPr>
        <w:tab/>
      </w:r>
      <w:r w:rsidR="007F110B">
        <w:rPr>
          <w:sz w:val="24"/>
          <w:szCs w:val="24"/>
        </w:rPr>
        <w:tab/>
      </w:r>
      <w:r w:rsidR="007F110B">
        <w:rPr>
          <w:sz w:val="24"/>
          <w:szCs w:val="24"/>
        </w:rPr>
        <w:tab/>
      </w:r>
      <w:r w:rsidR="007F110B">
        <w:rPr>
          <w:sz w:val="24"/>
          <w:szCs w:val="24"/>
        </w:rPr>
        <w:tab/>
      </w:r>
      <w:r w:rsidR="007F110B">
        <w:rPr>
          <w:sz w:val="24"/>
          <w:szCs w:val="24"/>
        </w:rPr>
        <w:tab/>
        <w:t xml:space="preserve">          </w:t>
      </w:r>
      <w:r w:rsidR="00121835">
        <w:rPr>
          <w:sz w:val="24"/>
          <w:szCs w:val="24"/>
        </w:rPr>
        <w:t>9</w:t>
      </w:r>
    </w:p>
    <w:p w:rsidR="002D7C09" w:rsidRDefault="002D7C09" w:rsidP="002D7C09">
      <w:pPr>
        <w:pStyle w:val="Level1"/>
        <w:rPr>
          <w:webHidden/>
        </w:rPr>
      </w:pPr>
    </w:p>
    <w:p w:rsidR="002D7C09" w:rsidRPr="0003028F" w:rsidRDefault="002D7C09" w:rsidP="002D7C09">
      <w:pPr>
        <w:pStyle w:val="Level1"/>
      </w:pPr>
    </w:p>
    <w:p w:rsidR="00D83CC4" w:rsidRPr="007F110B" w:rsidRDefault="002D7C09" w:rsidP="002D7C09">
      <w:pPr>
        <w:pStyle w:val="Level2"/>
        <w:tabs>
          <w:tab w:val="left" w:pos="2175"/>
        </w:tabs>
        <w:rPr>
          <w:sz w:val="20"/>
          <w:szCs w:val="20"/>
        </w:rPr>
      </w:pPr>
      <w:r w:rsidRPr="007F110B">
        <w:rPr>
          <w:sz w:val="20"/>
          <w:szCs w:val="20"/>
        </w:rPr>
        <w:t>SECTION 2.1</w:t>
      </w:r>
      <w:r w:rsidR="00D83CC4" w:rsidRPr="007F110B">
        <w:rPr>
          <w:webHidden/>
          <w:sz w:val="20"/>
          <w:szCs w:val="20"/>
        </w:rPr>
        <w:tab/>
      </w:r>
      <w:r w:rsidRPr="007F110B">
        <w:rPr>
          <w:sz w:val="20"/>
          <w:szCs w:val="20"/>
        </w:rPr>
        <w:t>Organizational Chart</w:t>
      </w:r>
      <w:r w:rsidRPr="007F110B">
        <w:rPr>
          <w:webHidden/>
          <w:sz w:val="20"/>
          <w:szCs w:val="20"/>
        </w:rPr>
        <w:tab/>
      </w:r>
      <w:r w:rsidR="00121835">
        <w:rPr>
          <w:webHidden/>
          <w:sz w:val="20"/>
          <w:szCs w:val="20"/>
        </w:rPr>
        <w:t>10</w:t>
      </w:r>
    </w:p>
    <w:p w:rsidR="00D83CC4" w:rsidRPr="007F110B" w:rsidRDefault="002D7C09" w:rsidP="002D7C09">
      <w:pPr>
        <w:pStyle w:val="Level2"/>
        <w:tabs>
          <w:tab w:val="left" w:pos="2100"/>
        </w:tabs>
        <w:rPr>
          <w:sz w:val="20"/>
          <w:szCs w:val="20"/>
        </w:rPr>
      </w:pPr>
      <w:r w:rsidRPr="007F110B">
        <w:rPr>
          <w:sz w:val="20"/>
          <w:szCs w:val="20"/>
        </w:rPr>
        <w:t>SECTION 2.2</w:t>
      </w:r>
      <w:r w:rsidR="00D83CC4" w:rsidRPr="007F110B">
        <w:rPr>
          <w:webHidden/>
          <w:sz w:val="20"/>
          <w:szCs w:val="20"/>
        </w:rPr>
        <w:tab/>
      </w:r>
      <w:r w:rsidR="007F110B">
        <w:rPr>
          <w:sz w:val="20"/>
          <w:szCs w:val="20"/>
        </w:rPr>
        <w:t xml:space="preserve"> </w:t>
      </w:r>
      <w:r w:rsidRPr="007F110B">
        <w:rPr>
          <w:sz w:val="20"/>
          <w:szCs w:val="20"/>
        </w:rPr>
        <w:t>WIOA OSCC OVERSIGHT &amp; RESPONSIBILITIES</w:t>
      </w:r>
      <w:r w:rsidRPr="007F110B">
        <w:rPr>
          <w:webHidden/>
          <w:sz w:val="20"/>
          <w:szCs w:val="20"/>
        </w:rPr>
        <w:tab/>
      </w:r>
      <w:r w:rsidR="00121835">
        <w:rPr>
          <w:webHidden/>
          <w:sz w:val="20"/>
          <w:szCs w:val="20"/>
        </w:rPr>
        <w:t>11</w:t>
      </w:r>
    </w:p>
    <w:p w:rsidR="00D83CC4" w:rsidRPr="007F110B" w:rsidRDefault="00B70646" w:rsidP="002D7C09">
      <w:pPr>
        <w:pStyle w:val="Level2"/>
        <w:tabs>
          <w:tab w:val="left" w:pos="2100"/>
        </w:tabs>
        <w:rPr>
          <w:sz w:val="20"/>
          <w:szCs w:val="20"/>
        </w:rPr>
      </w:pPr>
      <w:r w:rsidRPr="007F110B">
        <w:rPr>
          <w:sz w:val="20"/>
          <w:szCs w:val="20"/>
        </w:rPr>
        <w:t xml:space="preserve">SECTION 2.3.  </w:t>
      </w:r>
      <w:r w:rsidR="007F110B">
        <w:rPr>
          <w:sz w:val="20"/>
          <w:szCs w:val="20"/>
        </w:rPr>
        <w:t xml:space="preserve">    </w:t>
      </w:r>
      <w:r w:rsidR="002D7C09" w:rsidRPr="007F110B">
        <w:rPr>
          <w:sz w:val="20"/>
          <w:szCs w:val="20"/>
        </w:rPr>
        <w:t>FUNDING SOURCES</w:t>
      </w:r>
      <w:r w:rsidR="002D7C09" w:rsidRPr="007F110B">
        <w:rPr>
          <w:webHidden/>
          <w:sz w:val="20"/>
          <w:szCs w:val="20"/>
        </w:rPr>
        <w:tab/>
      </w:r>
      <w:r w:rsidR="00121835">
        <w:rPr>
          <w:webHidden/>
          <w:sz w:val="20"/>
          <w:szCs w:val="20"/>
        </w:rPr>
        <w:t>13</w:t>
      </w:r>
    </w:p>
    <w:p w:rsidR="00D83CC4" w:rsidRPr="0003028F" w:rsidRDefault="007F110B" w:rsidP="00D83CC4">
      <w:pPr>
        <w:pStyle w:val="Level1"/>
      </w:pPr>
      <w:r>
        <w:rPr>
          <w:webHidden/>
        </w:rPr>
        <w:t xml:space="preserve">Section 3.    </w:t>
      </w:r>
      <w:r w:rsidRPr="007F110B">
        <w:rPr>
          <w:sz w:val="24"/>
          <w:szCs w:val="24"/>
        </w:rPr>
        <w:t>Partner Agencies &amp; Programs</w:t>
      </w:r>
      <w:r>
        <w:rPr>
          <w:webHidden/>
        </w:rPr>
        <w:tab/>
      </w:r>
      <w:r>
        <w:rPr>
          <w:webHidden/>
        </w:rPr>
        <w:tab/>
      </w:r>
      <w:r>
        <w:rPr>
          <w:webHidden/>
        </w:rPr>
        <w:tab/>
      </w:r>
      <w:r>
        <w:rPr>
          <w:webHidden/>
        </w:rPr>
        <w:tab/>
      </w:r>
      <w:r>
        <w:rPr>
          <w:webHidden/>
        </w:rPr>
        <w:tab/>
      </w:r>
      <w:r>
        <w:rPr>
          <w:webHidden/>
        </w:rPr>
        <w:tab/>
        <w:t xml:space="preserve">            </w:t>
      </w:r>
      <w:r w:rsidR="00121835">
        <w:rPr>
          <w:webHidden/>
        </w:rPr>
        <w:t>15</w:t>
      </w:r>
    </w:p>
    <w:p w:rsidR="00C8764E" w:rsidRDefault="00C8764E" w:rsidP="00C8764E">
      <w:pPr>
        <w:ind w:firstLine="720"/>
        <w:rPr>
          <w:webHidden/>
        </w:rPr>
      </w:pPr>
    </w:p>
    <w:p w:rsidR="00C8764E" w:rsidRPr="00C8764E" w:rsidRDefault="00C8764E" w:rsidP="00C8764E">
      <w:pPr>
        <w:ind w:firstLine="720"/>
        <w:rPr>
          <w:webHidden/>
          <w:sz w:val="20"/>
          <w:szCs w:val="20"/>
        </w:rPr>
      </w:pPr>
      <w:r w:rsidRPr="00C8764E">
        <w:rPr>
          <w:webHidden/>
          <w:sz w:val="20"/>
          <w:szCs w:val="20"/>
        </w:rPr>
        <w:t>Department of Transitional Assistance (DTA)</w:t>
      </w:r>
    </w:p>
    <w:p w:rsidR="00C8764E" w:rsidRPr="00C8764E" w:rsidRDefault="00C8764E" w:rsidP="00C8764E">
      <w:pPr>
        <w:rPr>
          <w:webHidden/>
          <w:sz w:val="20"/>
          <w:szCs w:val="20"/>
        </w:rPr>
      </w:pPr>
      <w:r w:rsidRPr="00C8764E">
        <w:rPr>
          <w:webHidden/>
          <w:sz w:val="20"/>
          <w:szCs w:val="20"/>
        </w:rPr>
        <w:tab/>
        <w:t>Veterans Services (JVSG)</w:t>
      </w:r>
    </w:p>
    <w:p w:rsidR="00C8764E" w:rsidRPr="00C8764E" w:rsidRDefault="00C8764E" w:rsidP="00C8764E">
      <w:pPr>
        <w:rPr>
          <w:webHidden/>
          <w:sz w:val="20"/>
          <w:szCs w:val="20"/>
        </w:rPr>
      </w:pPr>
      <w:r w:rsidRPr="00C8764E">
        <w:rPr>
          <w:webHidden/>
          <w:sz w:val="20"/>
          <w:szCs w:val="20"/>
        </w:rPr>
        <w:tab/>
        <w:t>Department of Unemployment Assistance (DUA)</w:t>
      </w:r>
    </w:p>
    <w:p w:rsidR="00C8764E" w:rsidRPr="00C8764E" w:rsidRDefault="00C8764E" w:rsidP="00C8764E">
      <w:pPr>
        <w:rPr>
          <w:webHidden/>
          <w:sz w:val="20"/>
          <w:szCs w:val="20"/>
        </w:rPr>
      </w:pPr>
      <w:r w:rsidRPr="00C8764E">
        <w:rPr>
          <w:webHidden/>
          <w:sz w:val="20"/>
          <w:szCs w:val="20"/>
        </w:rPr>
        <w:tab/>
        <w:t>Senior Community Services Employment Program (SCSEP)</w:t>
      </w:r>
    </w:p>
    <w:p w:rsidR="00C8764E" w:rsidRPr="00C8764E" w:rsidRDefault="00C8764E" w:rsidP="00C8764E">
      <w:pPr>
        <w:rPr>
          <w:webHidden/>
          <w:sz w:val="20"/>
          <w:szCs w:val="20"/>
        </w:rPr>
      </w:pPr>
      <w:r w:rsidRPr="00C8764E">
        <w:rPr>
          <w:webHidden/>
          <w:sz w:val="20"/>
          <w:szCs w:val="20"/>
        </w:rPr>
        <w:tab/>
        <w:t>Trade Assistance (TAA)</w:t>
      </w:r>
    </w:p>
    <w:p w:rsidR="00C8764E" w:rsidRPr="00C8764E" w:rsidRDefault="00C8764E" w:rsidP="00C8764E">
      <w:pPr>
        <w:rPr>
          <w:webHidden/>
          <w:sz w:val="20"/>
          <w:szCs w:val="20"/>
        </w:rPr>
      </w:pPr>
      <w:r w:rsidRPr="00C8764E">
        <w:rPr>
          <w:webHidden/>
          <w:sz w:val="20"/>
          <w:szCs w:val="20"/>
        </w:rPr>
        <w:tab/>
        <w:t>Adult Basic Education (ABE)</w:t>
      </w:r>
    </w:p>
    <w:p w:rsidR="00C8764E" w:rsidRPr="00C8764E" w:rsidRDefault="00C8764E" w:rsidP="00C8764E">
      <w:pPr>
        <w:rPr>
          <w:webHidden/>
          <w:sz w:val="20"/>
          <w:szCs w:val="20"/>
        </w:rPr>
      </w:pPr>
      <w:r w:rsidRPr="00C8764E">
        <w:rPr>
          <w:webHidden/>
          <w:sz w:val="20"/>
          <w:szCs w:val="20"/>
        </w:rPr>
        <w:tab/>
        <w:t>Mass Rehabilitation Commission</w:t>
      </w:r>
      <w:r w:rsidR="001E12C3">
        <w:rPr>
          <w:webHidden/>
          <w:sz w:val="20"/>
          <w:szCs w:val="20"/>
        </w:rPr>
        <w:t xml:space="preserve"> </w:t>
      </w:r>
      <w:r w:rsidRPr="00C8764E">
        <w:rPr>
          <w:webHidden/>
          <w:sz w:val="20"/>
          <w:szCs w:val="20"/>
        </w:rPr>
        <w:t>(MRC)</w:t>
      </w:r>
    </w:p>
    <w:p w:rsidR="00C8764E" w:rsidRPr="00C8764E" w:rsidRDefault="00C8764E" w:rsidP="00C8764E">
      <w:pPr>
        <w:rPr>
          <w:webHidden/>
          <w:sz w:val="20"/>
          <w:szCs w:val="20"/>
        </w:rPr>
      </w:pPr>
      <w:r w:rsidRPr="00C8764E">
        <w:rPr>
          <w:webHidden/>
          <w:sz w:val="20"/>
          <w:szCs w:val="20"/>
        </w:rPr>
        <w:tab/>
        <w:t>Mass Commission for the Blind (MCB)</w:t>
      </w:r>
    </w:p>
    <w:p w:rsidR="00956CF6" w:rsidRDefault="00956CF6" w:rsidP="00956CF6">
      <w:pPr>
        <w:pStyle w:val="Level2"/>
        <w:ind w:left="0"/>
        <w:rPr>
          <w:webHidden/>
        </w:rPr>
      </w:pPr>
    </w:p>
    <w:p w:rsidR="00956CF6" w:rsidRPr="0003028F" w:rsidRDefault="00956CF6" w:rsidP="00956CF6">
      <w:pPr>
        <w:pStyle w:val="Level1"/>
      </w:pPr>
      <w:r>
        <w:rPr>
          <w:webHidden/>
        </w:rPr>
        <w:t xml:space="preserve">Section 4.    </w:t>
      </w:r>
      <w:r w:rsidRPr="00956CF6">
        <w:rPr>
          <w:sz w:val="24"/>
          <w:szCs w:val="24"/>
        </w:rPr>
        <w:t>Operational and Human Resources Related</w:t>
      </w:r>
      <w:r>
        <w:rPr>
          <w:webHidden/>
        </w:rPr>
        <w:tab/>
      </w:r>
      <w:r>
        <w:rPr>
          <w:webHidden/>
        </w:rPr>
        <w:tab/>
      </w:r>
      <w:r>
        <w:rPr>
          <w:webHidden/>
        </w:rPr>
        <w:tab/>
      </w:r>
      <w:r>
        <w:rPr>
          <w:webHidden/>
        </w:rPr>
        <w:tab/>
        <w:t xml:space="preserve">            </w:t>
      </w:r>
      <w:r w:rsidR="00121835">
        <w:rPr>
          <w:webHidden/>
        </w:rPr>
        <w:t>22</w:t>
      </w:r>
    </w:p>
    <w:p w:rsidR="00956CF6" w:rsidRDefault="00956CF6" w:rsidP="00956CF6">
      <w:pPr>
        <w:pStyle w:val="Level2"/>
        <w:ind w:left="0"/>
        <w:rPr>
          <w:webHidden/>
        </w:rPr>
      </w:pPr>
    </w:p>
    <w:p w:rsidR="00956CF6" w:rsidRDefault="007F110B" w:rsidP="00956CF6">
      <w:pPr>
        <w:pStyle w:val="Level2"/>
        <w:rPr>
          <w:sz w:val="20"/>
          <w:szCs w:val="20"/>
        </w:rPr>
      </w:pPr>
      <w:r w:rsidRPr="00956CF6">
        <w:rPr>
          <w:webHidden/>
          <w:sz w:val="20"/>
          <w:szCs w:val="20"/>
        </w:rPr>
        <w:t xml:space="preserve">SECTION </w:t>
      </w:r>
      <w:r w:rsidR="00956CF6">
        <w:rPr>
          <w:webHidden/>
          <w:sz w:val="20"/>
          <w:szCs w:val="20"/>
        </w:rPr>
        <w:t>4</w:t>
      </w:r>
      <w:r w:rsidRPr="00956CF6">
        <w:rPr>
          <w:webHidden/>
          <w:sz w:val="20"/>
          <w:szCs w:val="20"/>
        </w:rPr>
        <w:t>.1</w:t>
      </w:r>
      <w:r w:rsidR="00956CF6">
        <w:rPr>
          <w:webHidden/>
          <w:sz w:val="20"/>
          <w:szCs w:val="20"/>
        </w:rPr>
        <w:t xml:space="preserve">  </w:t>
      </w:r>
      <w:r w:rsidR="00956CF6" w:rsidRPr="00956CF6">
        <w:t xml:space="preserve"> </w:t>
      </w:r>
      <w:r w:rsidR="00157F13">
        <w:t xml:space="preserve"> </w:t>
      </w:r>
      <w:r w:rsidR="00956CF6" w:rsidRPr="00956CF6">
        <w:rPr>
          <w:sz w:val="20"/>
          <w:szCs w:val="20"/>
        </w:rPr>
        <w:t>Reception</w:t>
      </w:r>
      <w:r w:rsidR="00956CF6" w:rsidRPr="00956CF6">
        <w:t xml:space="preserve"> </w:t>
      </w:r>
      <w:r w:rsidR="00956CF6" w:rsidRPr="00956CF6">
        <w:rPr>
          <w:sz w:val="20"/>
          <w:szCs w:val="20"/>
        </w:rPr>
        <w:tab/>
      </w:r>
      <w:r w:rsidR="00121835">
        <w:rPr>
          <w:sz w:val="20"/>
          <w:szCs w:val="20"/>
        </w:rPr>
        <w:t>23</w:t>
      </w:r>
    </w:p>
    <w:p w:rsidR="001C0AF4" w:rsidRDefault="001C0AF4" w:rsidP="00956CF6">
      <w:pPr>
        <w:pStyle w:val="Level2"/>
        <w:rPr>
          <w:sz w:val="20"/>
          <w:szCs w:val="20"/>
        </w:rPr>
      </w:pPr>
      <w:r>
        <w:rPr>
          <w:sz w:val="20"/>
          <w:szCs w:val="20"/>
        </w:rPr>
        <w:t>SECTION 4.2    limited English Proficiency</w:t>
      </w:r>
      <w:r>
        <w:rPr>
          <w:sz w:val="20"/>
          <w:szCs w:val="20"/>
        </w:rPr>
        <w:tab/>
      </w:r>
      <w:r w:rsidR="00A17492">
        <w:rPr>
          <w:sz w:val="20"/>
          <w:szCs w:val="20"/>
        </w:rPr>
        <w:t>26</w:t>
      </w:r>
      <w:r>
        <w:rPr>
          <w:sz w:val="20"/>
          <w:szCs w:val="20"/>
        </w:rPr>
        <w:t xml:space="preserve"> </w:t>
      </w:r>
    </w:p>
    <w:p w:rsidR="00AD021D" w:rsidRDefault="00956CF6" w:rsidP="00956CF6">
      <w:pPr>
        <w:pStyle w:val="Level2"/>
        <w:rPr>
          <w:sz w:val="20"/>
          <w:szCs w:val="20"/>
        </w:rPr>
      </w:pPr>
      <w:r w:rsidRPr="00956CF6">
        <w:rPr>
          <w:sz w:val="20"/>
          <w:szCs w:val="20"/>
        </w:rPr>
        <w:t>SECTION 4.</w:t>
      </w:r>
      <w:r w:rsidR="001C0AF4">
        <w:rPr>
          <w:sz w:val="20"/>
          <w:szCs w:val="20"/>
        </w:rPr>
        <w:t>3</w:t>
      </w:r>
      <w:r w:rsidRPr="00956CF6">
        <w:rPr>
          <w:sz w:val="20"/>
          <w:szCs w:val="20"/>
        </w:rPr>
        <w:t xml:space="preserve">   </w:t>
      </w:r>
      <w:r w:rsidR="00AD021D">
        <w:rPr>
          <w:sz w:val="20"/>
          <w:szCs w:val="20"/>
        </w:rPr>
        <w:t xml:space="preserve"> </w:t>
      </w:r>
      <w:r w:rsidR="001C0AF4">
        <w:rPr>
          <w:sz w:val="20"/>
          <w:szCs w:val="20"/>
        </w:rPr>
        <w:t>Priority of services</w:t>
      </w:r>
      <w:r w:rsidR="00293646">
        <w:rPr>
          <w:sz w:val="20"/>
          <w:szCs w:val="20"/>
        </w:rPr>
        <w:tab/>
      </w:r>
      <w:r w:rsidR="00A17492">
        <w:rPr>
          <w:sz w:val="20"/>
          <w:szCs w:val="20"/>
        </w:rPr>
        <w:t>29</w:t>
      </w:r>
      <w:r w:rsidR="00AD021D">
        <w:rPr>
          <w:sz w:val="20"/>
          <w:szCs w:val="20"/>
        </w:rPr>
        <w:t xml:space="preserve"> </w:t>
      </w:r>
    </w:p>
    <w:p w:rsidR="00AD021D" w:rsidRDefault="00AD021D" w:rsidP="00956CF6">
      <w:pPr>
        <w:pStyle w:val="Level2"/>
        <w:rPr>
          <w:sz w:val="20"/>
          <w:szCs w:val="20"/>
        </w:rPr>
      </w:pPr>
      <w:r>
        <w:rPr>
          <w:sz w:val="20"/>
          <w:szCs w:val="20"/>
        </w:rPr>
        <w:t>SECTION 4.</w:t>
      </w:r>
      <w:r w:rsidR="00293646">
        <w:rPr>
          <w:sz w:val="20"/>
          <w:szCs w:val="20"/>
        </w:rPr>
        <w:t>4    Social Security Numbers</w:t>
      </w:r>
      <w:r>
        <w:rPr>
          <w:sz w:val="20"/>
          <w:szCs w:val="20"/>
        </w:rPr>
        <w:tab/>
      </w:r>
      <w:r w:rsidR="00A17492">
        <w:rPr>
          <w:sz w:val="20"/>
          <w:szCs w:val="20"/>
        </w:rPr>
        <w:t>34</w:t>
      </w:r>
    </w:p>
    <w:p w:rsidR="00293646" w:rsidRPr="00956CF6" w:rsidRDefault="00293646" w:rsidP="00293646">
      <w:pPr>
        <w:pStyle w:val="Level2"/>
        <w:rPr>
          <w:sz w:val="20"/>
          <w:szCs w:val="20"/>
        </w:rPr>
      </w:pPr>
      <w:r w:rsidRPr="00956CF6">
        <w:rPr>
          <w:sz w:val="20"/>
          <w:szCs w:val="20"/>
        </w:rPr>
        <w:t>SECTION 4.</w:t>
      </w:r>
      <w:r>
        <w:rPr>
          <w:sz w:val="20"/>
          <w:szCs w:val="20"/>
        </w:rPr>
        <w:t>5</w:t>
      </w:r>
      <w:r w:rsidRPr="00956CF6">
        <w:rPr>
          <w:sz w:val="20"/>
          <w:szCs w:val="20"/>
        </w:rPr>
        <w:t xml:space="preserve">    Membership</w:t>
      </w:r>
      <w:r w:rsidRPr="00956CF6">
        <w:t xml:space="preserve"> </w:t>
      </w:r>
      <w:r w:rsidR="00A17492">
        <w:rPr>
          <w:sz w:val="20"/>
          <w:szCs w:val="20"/>
        </w:rPr>
        <w:tab/>
        <w:t>37</w:t>
      </w:r>
    </w:p>
    <w:p w:rsidR="00293646" w:rsidRPr="00956CF6" w:rsidRDefault="00293646" w:rsidP="00293646">
      <w:pPr>
        <w:pStyle w:val="Level2"/>
        <w:rPr>
          <w:sz w:val="20"/>
          <w:szCs w:val="20"/>
        </w:rPr>
      </w:pPr>
      <w:r w:rsidRPr="00956CF6">
        <w:rPr>
          <w:sz w:val="20"/>
          <w:szCs w:val="20"/>
        </w:rPr>
        <w:t>SECTION 4.</w:t>
      </w:r>
      <w:r>
        <w:rPr>
          <w:sz w:val="20"/>
          <w:szCs w:val="20"/>
        </w:rPr>
        <w:t>6</w:t>
      </w:r>
      <w:r w:rsidRPr="00956CF6">
        <w:rPr>
          <w:sz w:val="20"/>
          <w:szCs w:val="20"/>
        </w:rPr>
        <w:t xml:space="preserve">    </w:t>
      </w:r>
      <w:r>
        <w:rPr>
          <w:sz w:val="20"/>
          <w:szCs w:val="20"/>
        </w:rPr>
        <w:t>Confidentiality</w:t>
      </w:r>
      <w:r w:rsidR="00A17492">
        <w:rPr>
          <w:sz w:val="20"/>
          <w:szCs w:val="20"/>
        </w:rPr>
        <w:tab/>
        <w:t>39</w:t>
      </w:r>
    </w:p>
    <w:p w:rsidR="00521F3B" w:rsidRDefault="00521F3B" w:rsidP="00521F3B">
      <w:pPr>
        <w:pStyle w:val="Level2"/>
        <w:rPr>
          <w:sz w:val="20"/>
          <w:szCs w:val="20"/>
        </w:rPr>
      </w:pPr>
      <w:r w:rsidRPr="00956CF6">
        <w:rPr>
          <w:sz w:val="20"/>
          <w:szCs w:val="20"/>
        </w:rPr>
        <w:t>SECTION 4.</w:t>
      </w:r>
      <w:r>
        <w:rPr>
          <w:sz w:val="20"/>
          <w:szCs w:val="20"/>
        </w:rPr>
        <w:t xml:space="preserve">7 </w:t>
      </w:r>
      <w:r w:rsidRPr="00956CF6">
        <w:rPr>
          <w:sz w:val="20"/>
          <w:szCs w:val="20"/>
        </w:rPr>
        <w:t xml:space="preserve">Accessibility </w:t>
      </w:r>
      <w:r w:rsidR="00A17492">
        <w:rPr>
          <w:sz w:val="20"/>
          <w:szCs w:val="20"/>
        </w:rPr>
        <w:tab/>
        <w:t>41</w:t>
      </w:r>
    </w:p>
    <w:p w:rsidR="00293646" w:rsidRDefault="00521F3B" w:rsidP="00956CF6">
      <w:pPr>
        <w:pStyle w:val="Level2"/>
        <w:rPr>
          <w:sz w:val="20"/>
          <w:szCs w:val="20"/>
        </w:rPr>
      </w:pPr>
      <w:r>
        <w:rPr>
          <w:sz w:val="20"/>
          <w:szCs w:val="20"/>
        </w:rPr>
        <w:t>SECTION 4.8</w:t>
      </w:r>
      <w:r w:rsidR="00293646">
        <w:rPr>
          <w:sz w:val="20"/>
          <w:szCs w:val="20"/>
        </w:rPr>
        <w:t xml:space="preserve">    ui walk-in services</w:t>
      </w:r>
      <w:r w:rsidR="00293646">
        <w:rPr>
          <w:sz w:val="20"/>
          <w:szCs w:val="20"/>
        </w:rPr>
        <w:tab/>
      </w:r>
      <w:r w:rsidR="00A17492">
        <w:rPr>
          <w:sz w:val="20"/>
          <w:szCs w:val="20"/>
        </w:rPr>
        <w:t>44</w:t>
      </w:r>
    </w:p>
    <w:p w:rsidR="00293646" w:rsidRDefault="00521F3B" w:rsidP="00956CF6">
      <w:pPr>
        <w:pStyle w:val="Level2"/>
        <w:rPr>
          <w:sz w:val="20"/>
          <w:szCs w:val="20"/>
        </w:rPr>
      </w:pPr>
      <w:r>
        <w:rPr>
          <w:sz w:val="20"/>
          <w:szCs w:val="20"/>
        </w:rPr>
        <w:t>SECTION 4.9</w:t>
      </w:r>
      <w:r w:rsidR="00293646">
        <w:rPr>
          <w:sz w:val="20"/>
          <w:szCs w:val="20"/>
        </w:rPr>
        <w:t xml:space="preserve">    Resource Room</w:t>
      </w:r>
      <w:r w:rsidR="00293646">
        <w:rPr>
          <w:sz w:val="20"/>
          <w:szCs w:val="20"/>
        </w:rPr>
        <w:tab/>
      </w:r>
      <w:r w:rsidR="00A17492">
        <w:rPr>
          <w:sz w:val="20"/>
          <w:szCs w:val="20"/>
        </w:rPr>
        <w:t>47</w:t>
      </w:r>
    </w:p>
    <w:p w:rsidR="00984FF9" w:rsidRDefault="00521F3B" w:rsidP="00984FF9">
      <w:pPr>
        <w:pStyle w:val="Level2"/>
        <w:rPr>
          <w:sz w:val="20"/>
          <w:szCs w:val="20"/>
        </w:rPr>
      </w:pPr>
      <w:r>
        <w:rPr>
          <w:sz w:val="20"/>
          <w:szCs w:val="20"/>
        </w:rPr>
        <w:t xml:space="preserve">SECTION 4.10 </w:t>
      </w:r>
      <w:r w:rsidR="00293646">
        <w:rPr>
          <w:sz w:val="20"/>
          <w:szCs w:val="20"/>
        </w:rPr>
        <w:t>basic career center services</w:t>
      </w:r>
      <w:r w:rsidR="00293646">
        <w:rPr>
          <w:sz w:val="20"/>
          <w:szCs w:val="20"/>
        </w:rPr>
        <w:tab/>
      </w:r>
      <w:r w:rsidR="00A17492">
        <w:rPr>
          <w:sz w:val="20"/>
          <w:szCs w:val="20"/>
        </w:rPr>
        <w:t>49</w:t>
      </w:r>
    </w:p>
    <w:p w:rsidR="00293646" w:rsidRDefault="00293646" w:rsidP="00956CF6">
      <w:pPr>
        <w:pStyle w:val="Level2"/>
        <w:rPr>
          <w:sz w:val="20"/>
          <w:szCs w:val="20"/>
        </w:rPr>
      </w:pPr>
      <w:r>
        <w:rPr>
          <w:sz w:val="20"/>
          <w:szCs w:val="20"/>
        </w:rPr>
        <w:t>SECTION 4.1</w:t>
      </w:r>
      <w:r w:rsidR="00521F3B">
        <w:rPr>
          <w:sz w:val="20"/>
          <w:szCs w:val="20"/>
        </w:rPr>
        <w:t>1</w:t>
      </w:r>
      <w:r>
        <w:rPr>
          <w:sz w:val="20"/>
          <w:szCs w:val="20"/>
        </w:rPr>
        <w:t xml:space="preserve"> Customer Satisfaction</w:t>
      </w:r>
      <w:r>
        <w:rPr>
          <w:sz w:val="20"/>
          <w:szCs w:val="20"/>
        </w:rPr>
        <w:tab/>
      </w:r>
      <w:r w:rsidR="00A17492">
        <w:rPr>
          <w:sz w:val="20"/>
          <w:szCs w:val="20"/>
        </w:rPr>
        <w:t>56</w:t>
      </w:r>
    </w:p>
    <w:p w:rsidR="00157F13" w:rsidRDefault="00956CF6" w:rsidP="00956CF6">
      <w:pPr>
        <w:pStyle w:val="Level2"/>
        <w:rPr>
          <w:sz w:val="20"/>
          <w:szCs w:val="20"/>
        </w:rPr>
      </w:pPr>
      <w:r w:rsidRPr="00956CF6">
        <w:rPr>
          <w:sz w:val="20"/>
          <w:szCs w:val="20"/>
        </w:rPr>
        <w:t>SECTION 4.</w:t>
      </w:r>
      <w:r w:rsidR="00521F3B">
        <w:rPr>
          <w:sz w:val="20"/>
          <w:szCs w:val="20"/>
        </w:rPr>
        <w:t>12</w:t>
      </w:r>
      <w:r w:rsidRPr="00956CF6">
        <w:rPr>
          <w:sz w:val="20"/>
          <w:szCs w:val="20"/>
        </w:rPr>
        <w:t xml:space="preserve"> </w:t>
      </w:r>
      <w:r w:rsidR="00D612C4">
        <w:rPr>
          <w:sz w:val="20"/>
          <w:szCs w:val="20"/>
        </w:rPr>
        <w:t>Amazon Work Space access</w:t>
      </w:r>
      <w:r w:rsidR="00A17492">
        <w:rPr>
          <w:sz w:val="20"/>
          <w:szCs w:val="20"/>
        </w:rPr>
        <w:t xml:space="preserve">  </w:t>
      </w:r>
      <w:r w:rsidR="00A17492">
        <w:rPr>
          <w:sz w:val="20"/>
          <w:szCs w:val="20"/>
        </w:rPr>
        <w:tab/>
        <w:t>58</w:t>
      </w:r>
    </w:p>
    <w:p w:rsidR="00956CF6" w:rsidRDefault="00956CF6" w:rsidP="00956CF6">
      <w:pPr>
        <w:pStyle w:val="Level2"/>
        <w:rPr>
          <w:sz w:val="20"/>
          <w:szCs w:val="20"/>
        </w:rPr>
      </w:pPr>
      <w:r w:rsidRPr="00956CF6">
        <w:rPr>
          <w:sz w:val="20"/>
          <w:szCs w:val="20"/>
        </w:rPr>
        <w:t>SECTION 4.</w:t>
      </w:r>
      <w:r w:rsidR="00521F3B">
        <w:rPr>
          <w:sz w:val="20"/>
          <w:szCs w:val="20"/>
        </w:rPr>
        <w:t>13</w:t>
      </w:r>
      <w:r w:rsidRPr="00956CF6">
        <w:rPr>
          <w:sz w:val="20"/>
          <w:szCs w:val="20"/>
        </w:rPr>
        <w:t xml:space="preserve"> Leave/Hours</w:t>
      </w:r>
      <w:r w:rsidR="00157F13" w:rsidRPr="00157F13">
        <w:t xml:space="preserve"> </w:t>
      </w:r>
      <w:r w:rsidR="00A17492">
        <w:rPr>
          <w:sz w:val="20"/>
          <w:szCs w:val="20"/>
        </w:rPr>
        <w:tab/>
        <w:t>65</w:t>
      </w:r>
    </w:p>
    <w:p w:rsidR="00BD5C1F" w:rsidRPr="00956CF6" w:rsidRDefault="00BD5C1F" w:rsidP="00BD5C1F">
      <w:pPr>
        <w:pStyle w:val="Level2"/>
        <w:rPr>
          <w:sz w:val="20"/>
          <w:szCs w:val="20"/>
        </w:rPr>
      </w:pPr>
      <w:r w:rsidRPr="00956CF6">
        <w:rPr>
          <w:sz w:val="20"/>
          <w:szCs w:val="20"/>
        </w:rPr>
        <w:t>SECTION 4.</w:t>
      </w:r>
      <w:r w:rsidR="00521F3B">
        <w:rPr>
          <w:sz w:val="20"/>
          <w:szCs w:val="20"/>
        </w:rPr>
        <w:t>14</w:t>
      </w:r>
      <w:r w:rsidRPr="00956CF6">
        <w:rPr>
          <w:sz w:val="20"/>
          <w:szCs w:val="20"/>
        </w:rPr>
        <w:t xml:space="preserve"> </w:t>
      </w:r>
      <w:r>
        <w:rPr>
          <w:sz w:val="20"/>
          <w:szCs w:val="20"/>
        </w:rPr>
        <w:t>LEGAL HOLIDAYS</w:t>
      </w:r>
      <w:r w:rsidRPr="00956CF6">
        <w:t xml:space="preserve"> </w:t>
      </w:r>
      <w:r w:rsidR="00A17492">
        <w:rPr>
          <w:sz w:val="20"/>
          <w:szCs w:val="20"/>
        </w:rPr>
        <w:tab/>
        <w:t>68</w:t>
      </w:r>
    </w:p>
    <w:p w:rsidR="00157F13" w:rsidRDefault="00956CF6" w:rsidP="00956CF6">
      <w:pPr>
        <w:pStyle w:val="Level2"/>
        <w:rPr>
          <w:sz w:val="20"/>
          <w:szCs w:val="20"/>
        </w:rPr>
      </w:pPr>
      <w:r w:rsidRPr="00956CF6">
        <w:rPr>
          <w:sz w:val="20"/>
          <w:szCs w:val="20"/>
        </w:rPr>
        <w:t>SECTION 4.</w:t>
      </w:r>
      <w:r w:rsidR="00521F3B">
        <w:rPr>
          <w:sz w:val="20"/>
          <w:szCs w:val="20"/>
        </w:rPr>
        <w:t xml:space="preserve">16 </w:t>
      </w:r>
      <w:r w:rsidRPr="00956CF6">
        <w:rPr>
          <w:sz w:val="20"/>
          <w:szCs w:val="20"/>
        </w:rPr>
        <w:t xml:space="preserve">Posters </w:t>
      </w:r>
      <w:r w:rsidR="00A17492">
        <w:rPr>
          <w:sz w:val="20"/>
          <w:szCs w:val="20"/>
        </w:rPr>
        <w:tab/>
        <w:t>70</w:t>
      </w:r>
    </w:p>
    <w:p w:rsidR="00157F13" w:rsidRDefault="00956CF6" w:rsidP="00956CF6">
      <w:pPr>
        <w:pStyle w:val="Level2"/>
        <w:rPr>
          <w:sz w:val="20"/>
          <w:szCs w:val="20"/>
        </w:rPr>
      </w:pPr>
      <w:r w:rsidRPr="00956CF6">
        <w:rPr>
          <w:sz w:val="20"/>
          <w:szCs w:val="20"/>
        </w:rPr>
        <w:t>SECTION 4.</w:t>
      </w:r>
      <w:r w:rsidR="00521F3B">
        <w:rPr>
          <w:sz w:val="20"/>
          <w:szCs w:val="20"/>
        </w:rPr>
        <w:t>17</w:t>
      </w:r>
      <w:r w:rsidRPr="00956CF6">
        <w:rPr>
          <w:sz w:val="20"/>
          <w:szCs w:val="20"/>
        </w:rPr>
        <w:t xml:space="preserve"> Records Retention </w:t>
      </w:r>
      <w:r w:rsidR="00A17492">
        <w:rPr>
          <w:sz w:val="20"/>
          <w:szCs w:val="20"/>
        </w:rPr>
        <w:tab/>
        <w:t>71</w:t>
      </w:r>
    </w:p>
    <w:p w:rsidR="00956CF6" w:rsidRPr="00956CF6" w:rsidRDefault="00157F13" w:rsidP="00956CF6">
      <w:pPr>
        <w:pStyle w:val="Level2"/>
        <w:rPr>
          <w:sz w:val="20"/>
          <w:szCs w:val="20"/>
        </w:rPr>
      </w:pPr>
      <w:r>
        <w:rPr>
          <w:sz w:val="20"/>
          <w:szCs w:val="20"/>
        </w:rPr>
        <w:lastRenderedPageBreak/>
        <w:t xml:space="preserve">                                                                                                                    </w:t>
      </w:r>
      <w:r w:rsidR="00956CF6" w:rsidRPr="00956CF6">
        <w:rPr>
          <w:sz w:val="20"/>
          <w:szCs w:val="20"/>
        </w:rPr>
        <w:t xml:space="preserve">   </w:t>
      </w:r>
    </w:p>
    <w:p w:rsidR="00BD5C1F" w:rsidRPr="00956CF6" w:rsidRDefault="00BD5C1F" w:rsidP="00BD5C1F">
      <w:pPr>
        <w:pStyle w:val="Level2"/>
        <w:rPr>
          <w:sz w:val="20"/>
          <w:szCs w:val="20"/>
        </w:rPr>
      </w:pPr>
      <w:r w:rsidRPr="00956CF6">
        <w:rPr>
          <w:sz w:val="20"/>
          <w:szCs w:val="20"/>
        </w:rPr>
        <w:t>SECTION 4.</w:t>
      </w:r>
      <w:r w:rsidR="00521F3B">
        <w:rPr>
          <w:sz w:val="20"/>
          <w:szCs w:val="20"/>
        </w:rPr>
        <w:t>18</w:t>
      </w:r>
      <w:r w:rsidRPr="00956CF6">
        <w:rPr>
          <w:sz w:val="20"/>
          <w:szCs w:val="20"/>
        </w:rPr>
        <w:t xml:space="preserve"> </w:t>
      </w:r>
      <w:r>
        <w:rPr>
          <w:sz w:val="20"/>
          <w:szCs w:val="20"/>
        </w:rPr>
        <w:t>WEBSITE</w:t>
      </w:r>
      <w:r w:rsidRPr="00956CF6">
        <w:t xml:space="preserve"> </w:t>
      </w:r>
      <w:r w:rsidR="00A17492">
        <w:rPr>
          <w:sz w:val="20"/>
          <w:szCs w:val="20"/>
        </w:rPr>
        <w:tab/>
        <w:t>77</w:t>
      </w:r>
    </w:p>
    <w:p w:rsidR="00956CF6" w:rsidRPr="00956CF6" w:rsidRDefault="00956CF6" w:rsidP="00956CF6">
      <w:pPr>
        <w:pStyle w:val="Level2"/>
        <w:rPr>
          <w:sz w:val="20"/>
          <w:szCs w:val="20"/>
        </w:rPr>
      </w:pPr>
      <w:r w:rsidRPr="00956CF6">
        <w:rPr>
          <w:sz w:val="20"/>
          <w:szCs w:val="20"/>
        </w:rPr>
        <w:t>SECTION 4.1</w:t>
      </w:r>
      <w:r w:rsidR="00521F3B">
        <w:rPr>
          <w:sz w:val="20"/>
          <w:szCs w:val="20"/>
        </w:rPr>
        <w:t>9</w:t>
      </w:r>
      <w:r w:rsidR="00157F13">
        <w:rPr>
          <w:sz w:val="20"/>
          <w:szCs w:val="20"/>
        </w:rPr>
        <w:t xml:space="preserve"> </w:t>
      </w:r>
      <w:r w:rsidRPr="00956CF6">
        <w:rPr>
          <w:sz w:val="20"/>
          <w:szCs w:val="20"/>
        </w:rPr>
        <w:t>Staff Meeting(s)</w:t>
      </w:r>
      <w:r w:rsidR="00157F13" w:rsidRPr="00157F13">
        <w:t xml:space="preserve"> </w:t>
      </w:r>
      <w:r w:rsidR="00A17492">
        <w:rPr>
          <w:sz w:val="20"/>
          <w:szCs w:val="20"/>
        </w:rPr>
        <w:tab/>
        <w:t>79</w:t>
      </w:r>
    </w:p>
    <w:p w:rsidR="00956CF6" w:rsidRPr="00956CF6" w:rsidRDefault="00521F3B" w:rsidP="00956CF6">
      <w:pPr>
        <w:pStyle w:val="Level2"/>
        <w:rPr>
          <w:sz w:val="20"/>
          <w:szCs w:val="20"/>
        </w:rPr>
      </w:pPr>
      <w:r>
        <w:rPr>
          <w:sz w:val="20"/>
          <w:szCs w:val="20"/>
        </w:rPr>
        <w:t>SECTION 4.20</w:t>
      </w:r>
      <w:r w:rsidR="00956CF6" w:rsidRPr="00956CF6">
        <w:rPr>
          <w:sz w:val="20"/>
          <w:szCs w:val="20"/>
        </w:rPr>
        <w:t xml:space="preserve"> Code of Conduct</w:t>
      </w:r>
      <w:r w:rsidR="00157F13" w:rsidRPr="00157F13">
        <w:t xml:space="preserve"> </w:t>
      </w:r>
      <w:r w:rsidR="00A17492">
        <w:rPr>
          <w:sz w:val="20"/>
          <w:szCs w:val="20"/>
        </w:rPr>
        <w:tab/>
        <w:t>81</w:t>
      </w:r>
    </w:p>
    <w:p w:rsidR="00D83CC4" w:rsidRDefault="00956CF6" w:rsidP="00956CF6">
      <w:pPr>
        <w:pStyle w:val="Level2"/>
        <w:rPr>
          <w:sz w:val="20"/>
          <w:szCs w:val="20"/>
        </w:rPr>
      </w:pPr>
      <w:r w:rsidRPr="00956CF6">
        <w:rPr>
          <w:sz w:val="20"/>
          <w:szCs w:val="20"/>
        </w:rPr>
        <w:t>SECTION 4.</w:t>
      </w:r>
      <w:r w:rsidR="00521F3B">
        <w:rPr>
          <w:sz w:val="20"/>
          <w:szCs w:val="20"/>
        </w:rPr>
        <w:t>21</w:t>
      </w:r>
      <w:r w:rsidR="00157F13">
        <w:rPr>
          <w:sz w:val="20"/>
          <w:szCs w:val="20"/>
        </w:rPr>
        <w:t xml:space="preserve"> </w:t>
      </w:r>
      <w:r w:rsidRPr="00956CF6">
        <w:rPr>
          <w:sz w:val="20"/>
          <w:szCs w:val="20"/>
        </w:rPr>
        <w:t>Workplace Safety</w:t>
      </w:r>
      <w:r w:rsidR="00157F13" w:rsidRPr="00157F13">
        <w:t xml:space="preserve"> </w:t>
      </w:r>
      <w:r w:rsidR="00A17492">
        <w:rPr>
          <w:sz w:val="20"/>
          <w:szCs w:val="20"/>
        </w:rPr>
        <w:tab/>
        <w:t>84</w:t>
      </w:r>
    </w:p>
    <w:p w:rsidR="004F0718" w:rsidRPr="004F0718" w:rsidRDefault="004F0718" w:rsidP="004F0718">
      <w:pPr>
        <w:pStyle w:val="TOC1"/>
        <w:numPr>
          <w:ilvl w:val="0"/>
          <w:numId w:val="38"/>
        </w:numPr>
        <w:rPr>
          <w:rStyle w:val="Level1Char"/>
        </w:rPr>
      </w:pPr>
      <w:r w:rsidRPr="004F0718">
        <w:rPr>
          <w:rStyle w:val="Level1Char"/>
        </w:rPr>
        <w:t xml:space="preserve">Code of Conduct </w:t>
      </w:r>
      <w:r w:rsidRPr="004F0718">
        <w:rPr>
          <w:rStyle w:val="Level1Char"/>
        </w:rPr>
        <w:tab/>
      </w:r>
      <w:r w:rsidRPr="004F0718">
        <w:rPr>
          <w:rStyle w:val="Level1Char"/>
        </w:rPr>
        <w:tab/>
      </w:r>
    </w:p>
    <w:p w:rsidR="004F0718" w:rsidRPr="004F0718" w:rsidRDefault="004F0718" w:rsidP="004F0718">
      <w:pPr>
        <w:pStyle w:val="TOC1"/>
        <w:numPr>
          <w:ilvl w:val="0"/>
          <w:numId w:val="38"/>
        </w:numPr>
        <w:rPr>
          <w:rStyle w:val="Level1Char"/>
        </w:rPr>
      </w:pPr>
      <w:r w:rsidRPr="004F0718">
        <w:rPr>
          <w:rStyle w:val="Level1Char"/>
        </w:rPr>
        <w:t>Zero Tolerance Policy</w:t>
      </w:r>
      <w:r w:rsidRPr="004F0718">
        <w:rPr>
          <w:rStyle w:val="Level1Char"/>
        </w:rPr>
        <w:tab/>
      </w:r>
      <w:r w:rsidRPr="004F0718">
        <w:rPr>
          <w:rStyle w:val="Level1Char"/>
        </w:rPr>
        <w:tab/>
      </w:r>
    </w:p>
    <w:p w:rsidR="004F0718" w:rsidRPr="004F0718" w:rsidRDefault="004F0718" w:rsidP="004F0718">
      <w:pPr>
        <w:pStyle w:val="TOC1"/>
        <w:numPr>
          <w:ilvl w:val="0"/>
          <w:numId w:val="38"/>
        </w:numPr>
        <w:rPr>
          <w:rStyle w:val="Level1Char"/>
        </w:rPr>
      </w:pPr>
      <w:r w:rsidRPr="004F0718">
        <w:rPr>
          <w:rStyle w:val="Level1Char"/>
        </w:rPr>
        <w:t>Emergency Procedures</w:t>
      </w:r>
      <w:r w:rsidRPr="004F0718">
        <w:rPr>
          <w:rStyle w:val="Level1Char"/>
        </w:rPr>
        <w:tab/>
      </w:r>
      <w:r w:rsidRPr="004F0718">
        <w:rPr>
          <w:rStyle w:val="Level1Char"/>
        </w:rPr>
        <w:tab/>
      </w:r>
    </w:p>
    <w:p w:rsidR="004F0718" w:rsidRPr="004F0718" w:rsidRDefault="004F0718" w:rsidP="004F0718">
      <w:pPr>
        <w:pStyle w:val="TOC1"/>
        <w:numPr>
          <w:ilvl w:val="0"/>
          <w:numId w:val="38"/>
        </w:numPr>
        <w:rPr>
          <w:rStyle w:val="Level1Char"/>
        </w:rPr>
      </w:pPr>
      <w:r w:rsidRPr="004F0718">
        <w:rPr>
          <w:rStyle w:val="Level1Char"/>
        </w:rPr>
        <w:t>Phone Numbers and Websites</w:t>
      </w:r>
      <w:r w:rsidRPr="004F0718">
        <w:rPr>
          <w:rStyle w:val="Level1Char"/>
        </w:rPr>
        <w:tab/>
      </w:r>
      <w:r w:rsidRPr="004F0718">
        <w:rPr>
          <w:rStyle w:val="Level1Char"/>
        </w:rPr>
        <w:tab/>
      </w:r>
    </w:p>
    <w:p w:rsidR="004F0718" w:rsidRPr="004F0718" w:rsidRDefault="004F0718" w:rsidP="004F0718">
      <w:pPr>
        <w:pStyle w:val="TOC1"/>
        <w:numPr>
          <w:ilvl w:val="0"/>
          <w:numId w:val="38"/>
        </w:numPr>
        <w:rPr>
          <w:rStyle w:val="Level1Char"/>
        </w:rPr>
      </w:pPr>
      <w:r w:rsidRPr="004F0718">
        <w:rPr>
          <w:rStyle w:val="Level1Char"/>
        </w:rPr>
        <w:t>Fire Safety and Evacuation Procedures</w:t>
      </w:r>
      <w:r w:rsidRPr="004F0718">
        <w:rPr>
          <w:rStyle w:val="Level1Char"/>
        </w:rPr>
        <w:tab/>
      </w:r>
      <w:r w:rsidRPr="004F0718">
        <w:rPr>
          <w:rStyle w:val="Level1Char"/>
        </w:rPr>
        <w:tab/>
      </w:r>
    </w:p>
    <w:p w:rsidR="004F0718" w:rsidRPr="004F0718" w:rsidRDefault="004F0718" w:rsidP="004F0718">
      <w:pPr>
        <w:pStyle w:val="TOC1"/>
        <w:numPr>
          <w:ilvl w:val="0"/>
          <w:numId w:val="38"/>
        </w:numPr>
        <w:rPr>
          <w:rStyle w:val="Level1Char"/>
        </w:rPr>
      </w:pPr>
      <w:r w:rsidRPr="004F0718">
        <w:rPr>
          <w:rStyle w:val="Level1Char"/>
        </w:rPr>
        <w:t>Natural Disasters</w:t>
      </w:r>
      <w:r w:rsidRPr="004F0718">
        <w:rPr>
          <w:rStyle w:val="Level1Char"/>
        </w:rPr>
        <w:tab/>
      </w:r>
      <w:r w:rsidRPr="004F0718">
        <w:rPr>
          <w:rStyle w:val="Level1Char"/>
        </w:rPr>
        <w:tab/>
      </w:r>
    </w:p>
    <w:p w:rsidR="004F0718" w:rsidRPr="004F0718" w:rsidRDefault="004F0718" w:rsidP="004F0718">
      <w:pPr>
        <w:pStyle w:val="TOC1"/>
        <w:numPr>
          <w:ilvl w:val="0"/>
          <w:numId w:val="38"/>
        </w:numPr>
        <w:rPr>
          <w:rStyle w:val="Level1Char"/>
        </w:rPr>
      </w:pPr>
      <w:r w:rsidRPr="004F0718">
        <w:rPr>
          <w:rStyle w:val="Level1Char"/>
        </w:rPr>
        <w:t>Medical Emergency</w:t>
      </w:r>
      <w:r w:rsidRPr="004F0718">
        <w:rPr>
          <w:rStyle w:val="Level1Char"/>
        </w:rPr>
        <w:tab/>
      </w:r>
      <w:r w:rsidRPr="004F0718">
        <w:rPr>
          <w:rStyle w:val="Level1Char"/>
        </w:rPr>
        <w:tab/>
      </w:r>
    </w:p>
    <w:p w:rsidR="004F0718" w:rsidRPr="004F0718" w:rsidRDefault="004F0718" w:rsidP="004F0718">
      <w:pPr>
        <w:pStyle w:val="TOC1"/>
        <w:numPr>
          <w:ilvl w:val="0"/>
          <w:numId w:val="38"/>
        </w:numPr>
        <w:rPr>
          <w:rStyle w:val="Level1Char"/>
        </w:rPr>
      </w:pPr>
      <w:r w:rsidRPr="004F0718">
        <w:rPr>
          <w:rStyle w:val="Level1Char"/>
        </w:rPr>
        <w:t>Bomb Threat</w:t>
      </w:r>
      <w:r w:rsidRPr="004F0718">
        <w:rPr>
          <w:rStyle w:val="Level1Char"/>
        </w:rPr>
        <w:tab/>
      </w:r>
      <w:r w:rsidRPr="004F0718">
        <w:rPr>
          <w:rStyle w:val="Level1Char"/>
        </w:rPr>
        <w:tab/>
      </w:r>
    </w:p>
    <w:p w:rsidR="004F0718" w:rsidRDefault="004F0718" w:rsidP="004F0718">
      <w:pPr>
        <w:pStyle w:val="TOC1"/>
        <w:numPr>
          <w:ilvl w:val="0"/>
          <w:numId w:val="38"/>
        </w:numPr>
        <w:rPr>
          <w:rStyle w:val="Level1Char"/>
        </w:rPr>
      </w:pPr>
      <w:r w:rsidRPr="004F0718">
        <w:rPr>
          <w:rStyle w:val="Level1Char"/>
        </w:rPr>
        <w:t>Bio-Terrorism Procedures</w:t>
      </w:r>
      <w:r w:rsidRPr="004F0718">
        <w:rPr>
          <w:rStyle w:val="Level1Char"/>
        </w:rPr>
        <w:tab/>
      </w:r>
    </w:p>
    <w:p w:rsidR="004F0718" w:rsidRDefault="004F0718" w:rsidP="00956CF6">
      <w:pPr>
        <w:pStyle w:val="Level2"/>
        <w:rPr>
          <w:sz w:val="20"/>
          <w:szCs w:val="20"/>
        </w:rPr>
      </w:pPr>
    </w:p>
    <w:p w:rsidR="00157F13" w:rsidRDefault="004F0718" w:rsidP="00157F13">
      <w:pPr>
        <w:pStyle w:val="Level3"/>
        <w:ind w:left="0"/>
        <w:rPr>
          <w:rFonts w:ascii="Times New Roman" w:hAnsi="Times New Roman"/>
          <w:iCs w:val="0"/>
          <w:smallCaps/>
          <w:noProof w:val="0"/>
          <w:webHidden/>
          <w:sz w:val="20"/>
          <w:szCs w:val="20"/>
        </w:rPr>
      </w:pPr>
      <w:r>
        <w:rPr>
          <w:rFonts w:ascii="Times New Roman" w:hAnsi="Times New Roman"/>
          <w:iCs w:val="0"/>
          <w:smallCaps/>
          <w:noProof w:val="0"/>
          <w:sz w:val="20"/>
          <w:szCs w:val="20"/>
        </w:rPr>
        <w:t xml:space="preserve">     </w:t>
      </w:r>
      <w:r w:rsidR="00157F13" w:rsidRPr="00157F13">
        <w:rPr>
          <w:rFonts w:ascii="Times New Roman" w:hAnsi="Times New Roman"/>
          <w:iCs w:val="0"/>
          <w:smallCaps/>
          <w:noProof w:val="0"/>
          <w:sz w:val="20"/>
          <w:szCs w:val="20"/>
        </w:rPr>
        <w:t>Section</w:t>
      </w:r>
      <w:r w:rsidR="00157F13">
        <w:rPr>
          <w:rFonts w:ascii="Times New Roman" w:hAnsi="Times New Roman"/>
          <w:iCs w:val="0"/>
          <w:smallCaps/>
          <w:noProof w:val="0"/>
          <w:sz w:val="20"/>
          <w:szCs w:val="20"/>
        </w:rPr>
        <w:t xml:space="preserve"> 5</w:t>
      </w:r>
      <w:r w:rsidR="00157F13" w:rsidRPr="00157F13">
        <w:rPr>
          <w:rFonts w:ascii="Times New Roman" w:hAnsi="Times New Roman"/>
          <w:iCs w:val="0"/>
          <w:smallCaps/>
          <w:noProof w:val="0"/>
          <w:sz w:val="20"/>
          <w:szCs w:val="20"/>
        </w:rPr>
        <w:t xml:space="preserve">.    </w:t>
      </w:r>
      <w:r w:rsidR="00157F13" w:rsidRPr="00157F13">
        <w:rPr>
          <w:rFonts w:ascii="Times New Roman" w:hAnsi="Times New Roman"/>
          <w:iCs w:val="0"/>
          <w:smallCaps/>
          <w:noProof w:val="0"/>
          <w:sz w:val="24"/>
          <w:szCs w:val="24"/>
        </w:rPr>
        <w:t xml:space="preserve">Customer-Related (All funding </w:t>
      </w:r>
      <w:r w:rsidRPr="00157F13">
        <w:rPr>
          <w:rFonts w:ascii="Times New Roman" w:hAnsi="Times New Roman"/>
          <w:iCs w:val="0"/>
          <w:smallCaps/>
          <w:noProof w:val="0"/>
          <w:sz w:val="24"/>
          <w:szCs w:val="24"/>
        </w:rPr>
        <w:t xml:space="preserve">SOURCES)  </w:t>
      </w:r>
      <w:r w:rsidR="00157F13" w:rsidRPr="00157F13">
        <w:rPr>
          <w:rFonts w:ascii="Times New Roman" w:hAnsi="Times New Roman"/>
          <w:iCs w:val="0"/>
          <w:smallCaps/>
          <w:noProof w:val="0"/>
          <w:sz w:val="24"/>
          <w:szCs w:val="24"/>
        </w:rPr>
        <w:t xml:space="preserve">                                                     </w:t>
      </w:r>
      <w:r w:rsidR="00A17492">
        <w:rPr>
          <w:rFonts w:ascii="Times New Roman" w:hAnsi="Times New Roman"/>
          <w:iCs w:val="0"/>
          <w:smallCaps/>
          <w:noProof w:val="0"/>
          <w:sz w:val="24"/>
          <w:szCs w:val="24"/>
        </w:rPr>
        <w:t>104</w:t>
      </w:r>
    </w:p>
    <w:p w:rsidR="00145B4B" w:rsidRDefault="00145B4B" w:rsidP="00157F13">
      <w:pPr>
        <w:pStyle w:val="Level3"/>
        <w:ind w:left="0"/>
        <w:rPr>
          <w:webHidden/>
        </w:rPr>
      </w:pPr>
    </w:p>
    <w:p w:rsidR="001967B5" w:rsidRDefault="001967B5" w:rsidP="001967B5">
      <w:pPr>
        <w:pStyle w:val="Level3"/>
        <w:rPr>
          <w:rFonts w:ascii="Times New Roman" w:hAnsi="Times New Roman"/>
          <w:sz w:val="20"/>
          <w:szCs w:val="20"/>
        </w:rPr>
      </w:pPr>
      <w:r w:rsidRPr="001967B5">
        <w:rPr>
          <w:rFonts w:ascii="Times New Roman" w:hAnsi="Times New Roman"/>
          <w:sz w:val="20"/>
          <w:szCs w:val="20"/>
        </w:rPr>
        <w:t xml:space="preserve">SECTION </w:t>
      </w:r>
      <w:r>
        <w:rPr>
          <w:rFonts w:ascii="Times New Roman" w:hAnsi="Times New Roman"/>
          <w:sz w:val="20"/>
          <w:szCs w:val="20"/>
        </w:rPr>
        <w:t>5</w:t>
      </w:r>
      <w:r w:rsidRPr="001967B5">
        <w:rPr>
          <w:rFonts w:ascii="Times New Roman" w:hAnsi="Times New Roman"/>
          <w:sz w:val="20"/>
          <w:szCs w:val="20"/>
        </w:rPr>
        <w:t>.1</w:t>
      </w:r>
      <w:r w:rsidRPr="001967B5">
        <w:t xml:space="preserve"> </w:t>
      </w:r>
      <w:r w:rsidR="00145B4B">
        <w:t xml:space="preserve">  </w:t>
      </w:r>
      <w:r w:rsidR="00A17492">
        <w:rPr>
          <w:rFonts w:ascii="Times New Roman" w:hAnsi="Times New Roman"/>
          <w:sz w:val="20"/>
          <w:szCs w:val="20"/>
        </w:rPr>
        <w:t>WIOA Title I Adult</w:t>
      </w:r>
      <w:r w:rsidR="00A17492">
        <w:rPr>
          <w:rFonts w:ascii="Times New Roman" w:hAnsi="Times New Roman"/>
          <w:sz w:val="20"/>
          <w:szCs w:val="20"/>
        </w:rPr>
        <w:tab/>
        <w:t>105</w:t>
      </w:r>
    </w:p>
    <w:p w:rsidR="001967B5" w:rsidRPr="001967B5" w:rsidRDefault="001967B5" w:rsidP="001967B5">
      <w:pPr>
        <w:pStyle w:val="Level3"/>
        <w:rPr>
          <w:rFonts w:ascii="Times New Roman" w:hAnsi="Times New Roman"/>
          <w:sz w:val="20"/>
          <w:szCs w:val="20"/>
        </w:rPr>
      </w:pPr>
      <w:r w:rsidRPr="001967B5">
        <w:rPr>
          <w:rFonts w:ascii="Times New Roman" w:hAnsi="Times New Roman"/>
          <w:sz w:val="20"/>
          <w:szCs w:val="20"/>
        </w:rPr>
        <w:t xml:space="preserve">SECTION </w:t>
      </w:r>
      <w:r>
        <w:rPr>
          <w:rFonts w:ascii="Times New Roman" w:hAnsi="Times New Roman"/>
          <w:sz w:val="20"/>
          <w:szCs w:val="20"/>
        </w:rPr>
        <w:t>5</w:t>
      </w:r>
      <w:r w:rsidRPr="001967B5">
        <w:rPr>
          <w:rFonts w:ascii="Times New Roman" w:hAnsi="Times New Roman"/>
          <w:sz w:val="20"/>
          <w:szCs w:val="20"/>
        </w:rPr>
        <w:t>.2</w:t>
      </w:r>
      <w:r w:rsidRPr="001967B5">
        <w:t xml:space="preserve"> </w:t>
      </w:r>
      <w:r w:rsidR="00145B4B">
        <w:t xml:space="preserve">  </w:t>
      </w:r>
      <w:r w:rsidR="00A17492">
        <w:rPr>
          <w:rFonts w:ascii="Times New Roman" w:hAnsi="Times New Roman"/>
          <w:sz w:val="20"/>
          <w:szCs w:val="20"/>
        </w:rPr>
        <w:t>WIOA Title I Dislocated Worker</w:t>
      </w:r>
      <w:r w:rsidR="00A17492">
        <w:rPr>
          <w:rFonts w:ascii="Times New Roman" w:hAnsi="Times New Roman"/>
          <w:sz w:val="20"/>
          <w:szCs w:val="20"/>
        </w:rPr>
        <w:tab/>
        <w:t>108</w:t>
      </w:r>
    </w:p>
    <w:p w:rsidR="001967B5" w:rsidRDefault="001967B5" w:rsidP="001967B5">
      <w:pPr>
        <w:pStyle w:val="Level2"/>
        <w:rPr>
          <w:sz w:val="20"/>
          <w:szCs w:val="20"/>
        </w:rPr>
      </w:pPr>
      <w:r w:rsidRPr="001967B5">
        <w:rPr>
          <w:sz w:val="20"/>
          <w:szCs w:val="20"/>
        </w:rPr>
        <w:t xml:space="preserve">SECTION </w:t>
      </w:r>
      <w:r>
        <w:rPr>
          <w:sz w:val="20"/>
          <w:szCs w:val="20"/>
        </w:rPr>
        <w:t>5</w:t>
      </w:r>
      <w:r w:rsidRPr="001967B5">
        <w:rPr>
          <w:sz w:val="20"/>
          <w:szCs w:val="20"/>
        </w:rPr>
        <w:t>.3</w:t>
      </w:r>
      <w:r w:rsidRPr="001967B5">
        <w:t xml:space="preserve"> </w:t>
      </w:r>
      <w:r w:rsidR="00145B4B">
        <w:t xml:space="preserve">   </w:t>
      </w:r>
      <w:r w:rsidRPr="001967B5">
        <w:rPr>
          <w:sz w:val="20"/>
          <w:szCs w:val="20"/>
        </w:rPr>
        <w:t xml:space="preserve">WIOA </w:t>
      </w:r>
      <w:r>
        <w:rPr>
          <w:sz w:val="20"/>
          <w:szCs w:val="20"/>
        </w:rPr>
        <w:t xml:space="preserve">Title I Youth </w:t>
      </w:r>
      <w:r w:rsidR="00A17492">
        <w:rPr>
          <w:sz w:val="20"/>
          <w:szCs w:val="20"/>
        </w:rPr>
        <w:tab/>
        <w:t>112</w:t>
      </w:r>
    </w:p>
    <w:p w:rsidR="00D05709" w:rsidRDefault="00D05709" w:rsidP="00B7089D">
      <w:pPr>
        <w:pStyle w:val="TOC1"/>
      </w:pPr>
      <w:r>
        <w:rPr>
          <w:rStyle w:val="Level1Char"/>
          <w:b/>
        </w:rPr>
        <w:t xml:space="preserve"> </w:t>
      </w:r>
      <w:r w:rsidRPr="00D05709">
        <w:t>SECTION 5.</w:t>
      </w:r>
      <w:r>
        <w:t xml:space="preserve">4 </w:t>
      </w:r>
      <w:r w:rsidRPr="00D05709">
        <w:t xml:space="preserve"> </w:t>
      </w:r>
      <w:r w:rsidR="00145B4B">
        <w:t xml:space="preserve"> </w:t>
      </w:r>
      <w:r w:rsidRPr="00D05709">
        <w:t xml:space="preserve">Veterans     </w:t>
      </w:r>
      <w:r w:rsidRPr="00D05709">
        <w:tab/>
      </w:r>
      <w:r w:rsidR="00A17492">
        <w:t>114</w:t>
      </w:r>
    </w:p>
    <w:p w:rsidR="00D05709" w:rsidRDefault="00D05709" w:rsidP="001967B5">
      <w:pPr>
        <w:pStyle w:val="Level2"/>
        <w:rPr>
          <w:sz w:val="20"/>
          <w:szCs w:val="20"/>
        </w:rPr>
      </w:pPr>
      <w:r>
        <w:rPr>
          <w:sz w:val="20"/>
          <w:szCs w:val="20"/>
        </w:rPr>
        <w:t xml:space="preserve">                                                                                                                              </w:t>
      </w:r>
    </w:p>
    <w:p w:rsidR="00D05709" w:rsidRDefault="00D05709" w:rsidP="001967B5">
      <w:pPr>
        <w:pStyle w:val="Level2"/>
        <w:rPr>
          <w:sz w:val="20"/>
          <w:szCs w:val="20"/>
        </w:rPr>
      </w:pPr>
      <w:r w:rsidRPr="00D05709">
        <w:rPr>
          <w:sz w:val="20"/>
          <w:szCs w:val="20"/>
        </w:rPr>
        <w:t>SECTION 5.</w:t>
      </w:r>
      <w:r>
        <w:rPr>
          <w:sz w:val="20"/>
          <w:szCs w:val="20"/>
        </w:rPr>
        <w:t xml:space="preserve">5 </w:t>
      </w:r>
      <w:r w:rsidRPr="00D05709">
        <w:rPr>
          <w:sz w:val="20"/>
          <w:szCs w:val="20"/>
        </w:rPr>
        <w:t xml:space="preserve"> </w:t>
      </w:r>
      <w:r w:rsidR="00145B4B">
        <w:rPr>
          <w:sz w:val="20"/>
          <w:szCs w:val="20"/>
        </w:rPr>
        <w:t xml:space="preserve">   </w:t>
      </w:r>
      <w:r w:rsidR="00A17492">
        <w:rPr>
          <w:sz w:val="20"/>
          <w:szCs w:val="20"/>
        </w:rPr>
        <w:t>Trade</w:t>
      </w:r>
      <w:r w:rsidR="00A17492">
        <w:rPr>
          <w:sz w:val="20"/>
          <w:szCs w:val="20"/>
        </w:rPr>
        <w:tab/>
        <w:t>118</w:t>
      </w:r>
    </w:p>
    <w:p w:rsidR="00D05709" w:rsidRDefault="00D05709" w:rsidP="001967B5">
      <w:pPr>
        <w:pStyle w:val="Level2"/>
        <w:rPr>
          <w:sz w:val="20"/>
          <w:szCs w:val="20"/>
        </w:rPr>
      </w:pPr>
      <w:r w:rsidRPr="00D05709">
        <w:rPr>
          <w:sz w:val="20"/>
          <w:szCs w:val="20"/>
        </w:rPr>
        <w:t>SECTION 5.</w:t>
      </w:r>
      <w:r w:rsidR="00330304">
        <w:rPr>
          <w:sz w:val="20"/>
          <w:szCs w:val="20"/>
        </w:rPr>
        <w:t>6</w:t>
      </w:r>
      <w:r w:rsidRPr="00D05709">
        <w:rPr>
          <w:sz w:val="20"/>
          <w:szCs w:val="20"/>
        </w:rPr>
        <w:t xml:space="preserve"> </w:t>
      </w:r>
      <w:r w:rsidR="00145B4B">
        <w:rPr>
          <w:sz w:val="20"/>
          <w:szCs w:val="20"/>
        </w:rPr>
        <w:t xml:space="preserve">    </w:t>
      </w:r>
      <w:r w:rsidR="00C8764E" w:rsidRPr="00C8764E">
        <w:rPr>
          <w:sz w:val="20"/>
          <w:szCs w:val="20"/>
        </w:rPr>
        <w:t xml:space="preserve">RESEA  </w:t>
      </w:r>
      <w:r w:rsidR="00A17492">
        <w:rPr>
          <w:sz w:val="20"/>
          <w:szCs w:val="20"/>
        </w:rPr>
        <w:tab/>
        <w:t>119</w:t>
      </w:r>
    </w:p>
    <w:p w:rsidR="00D83CC4" w:rsidRDefault="00C8764E" w:rsidP="001967B5">
      <w:pPr>
        <w:pStyle w:val="Level2"/>
        <w:rPr>
          <w:webHidden/>
          <w:sz w:val="20"/>
          <w:szCs w:val="20"/>
        </w:rPr>
      </w:pPr>
      <w:r>
        <w:rPr>
          <w:sz w:val="20"/>
          <w:szCs w:val="20"/>
        </w:rPr>
        <w:t xml:space="preserve"> </w:t>
      </w:r>
      <w:r w:rsidR="00D05709" w:rsidRPr="00D05709">
        <w:rPr>
          <w:sz w:val="20"/>
          <w:szCs w:val="20"/>
        </w:rPr>
        <w:t>SECTION 5</w:t>
      </w:r>
      <w:r>
        <w:rPr>
          <w:sz w:val="20"/>
          <w:szCs w:val="20"/>
        </w:rPr>
        <w:t>.</w:t>
      </w:r>
      <w:r w:rsidR="00330304">
        <w:rPr>
          <w:sz w:val="20"/>
          <w:szCs w:val="20"/>
        </w:rPr>
        <w:t>7</w:t>
      </w:r>
      <w:r w:rsidR="00145B4B">
        <w:rPr>
          <w:sz w:val="20"/>
          <w:szCs w:val="20"/>
        </w:rPr>
        <w:t xml:space="preserve">   </w:t>
      </w:r>
      <w:r w:rsidRPr="00C8764E">
        <w:rPr>
          <w:sz w:val="20"/>
          <w:szCs w:val="20"/>
        </w:rPr>
        <w:t xml:space="preserve">MSFWs   </w:t>
      </w:r>
      <w:r w:rsidR="00D05709" w:rsidRPr="00D05709">
        <w:rPr>
          <w:sz w:val="20"/>
          <w:szCs w:val="20"/>
        </w:rPr>
        <w:tab/>
      </w:r>
      <w:r w:rsidR="00A17492">
        <w:rPr>
          <w:sz w:val="20"/>
          <w:szCs w:val="20"/>
        </w:rPr>
        <w:t>122</w:t>
      </w:r>
    </w:p>
    <w:p w:rsidR="00C8764E" w:rsidRDefault="00C8764E" w:rsidP="00C8764E">
      <w:pPr>
        <w:pStyle w:val="Level2"/>
        <w:rPr>
          <w:sz w:val="20"/>
          <w:szCs w:val="20"/>
        </w:rPr>
      </w:pPr>
      <w:r>
        <w:rPr>
          <w:sz w:val="20"/>
          <w:szCs w:val="20"/>
        </w:rPr>
        <w:t xml:space="preserve">                                                                                                                                </w:t>
      </w:r>
    </w:p>
    <w:p w:rsidR="00C8764E" w:rsidRPr="00C8764E" w:rsidRDefault="00C8764E" w:rsidP="00C8764E">
      <w:pPr>
        <w:pStyle w:val="Level2"/>
        <w:rPr>
          <w:sz w:val="20"/>
          <w:szCs w:val="20"/>
        </w:rPr>
      </w:pPr>
      <w:r w:rsidRPr="00C8764E">
        <w:rPr>
          <w:sz w:val="20"/>
          <w:szCs w:val="20"/>
        </w:rPr>
        <w:t>SECTION 5</w:t>
      </w:r>
      <w:r>
        <w:rPr>
          <w:sz w:val="20"/>
          <w:szCs w:val="20"/>
        </w:rPr>
        <w:t>.</w:t>
      </w:r>
      <w:r w:rsidR="00330304">
        <w:rPr>
          <w:sz w:val="20"/>
          <w:szCs w:val="20"/>
        </w:rPr>
        <w:t>8</w:t>
      </w:r>
      <w:r w:rsidR="00145B4B">
        <w:rPr>
          <w:sz w:val="20"/>
          <w:szCs w:val="20"/>
        </w:rPr>
        <w:t xml:space="preserve">   </w:t>
      </w:r>
      <w:r w:rsidRPr="00C8764E">
        <w:rPr>
          <w:sz w:val="20"/>
          <w:szCs w:val="20"/>
        </w:rPr>
        <w:t>Foreign Labor Cert</w:t>
      </w:r>
      <w:r>
        <w:rPr>
          <w:sz w:val="20"/>
          <w:szCs w:val="20"/>
        </w:rPr>
        <w:t>ification</w:t>
      </w:r>
      <w:r w:rsidR="00A17492">
        <w:rPr>
          <w:sz w:val="20"/>
          <w:szCs w:val="20"/>
        </w:rPr>
        <w:tab/>
        <w:t>124</w:t>
      </w:r>
    </w:p>
    <w:p w:rsidR="00C8764E" w:rsidRDefault="00C8764E" w:rsidP="00C8764E">
      <w:pPr>
        <w:pStyle w:val="Level2"/>
        <w:rPr>
          <w:sz w:val="20"/>
          <w:szCs w:val="20"/>
        </w:rPr>
      </w:pPr>
      <w:r>
        <w:rPr>
          <w:sz w:val="20"/>
          <w:szCs w:val="20"/>
        </w:rPr>
        <w:t xml:space="preserve">                                                                                                                                 </w:t>
      </w:r>
    </w:p>
    <w:p w:rsidR="00C8764E" w:rsidRDefault="00C8764E" w:rsidP="00C8764E">
      <w:pPr>
        <w:pStyle w:val="Level2"/>
        <w:rPr>
          <w:webHidden/>
          <w:sz w:val="20"/>
          <w:szCs w:val="20"/>
        </w:rPr>
      </w:pPr>
      <w:r w:rsidRPr="00C8764E">
        <w:rPr>
          <w:sz w:val="20"/>
          <w:szCs w:val="20"/>
        </w:rPr>
        <w:t>SECTION 5.</w:t>
      </w:r>
      <w:r w:rsidR="00330304">
        <w:rPr>
          <w:sz w:val="20"/>
          <w:szCs w:val="20"/>
        </w:rPr>
        <w:t>9</w:t>
      </w:r>
      <w:r w:rsidRPr="00C8764E">
        <w:rPr>
          <w:sz w:val="20"/>
          <w:szCs w:val="20"/>
        </w:rPr>
        <w:t xml:space="preserve"> </w:t>
      </w:r>
      <w:r w:rsidR="00145B4B">
        <w:rPr>
          <w:sz w:val="20"/>
          <w:szCs w:val="20"/>
        </w:rPr>
        <w:t xml:space="preserve">  </w:t>
      </w:r>
      <w:r w:rsidRPr="00C8764E">
        <w:rPr>
          <w:sz w:val="20"/>
          <w:szCs w:val="20"/>
        </w:rPr>
        <w:t xml:space="preserve">NWDGs   </w:t>
      </w:r>
      <w:r w:rsidRPr="00C8764E">
        <w:rPr>
          <w:sz w:val="20"/>
          <w:szCs w:val="20"/>
        </w:rPr>
        <w:tab/>
      </w:r>
      <w:r w:rsidR="00A17492">
        <w:rPr>
          <w:sz w:val="20"/>
          <w:szCs w:val="20"/>
        </w:rPr>
        <w:t>126</w:t>
      </w:r>
      <w:r w:rsidRPr="00C8764E">
        <w:rPr>
          <w:sz w:val="20"/>
          <w:szCs w:val="20"/>
        </w:rPr>
        <w:tab/>
      </w:r>
    </w:p>
    <w:p w:rsidR="00C8764E" w:rsidRDefault="00C8764E" w:rsidP="00C8764E">
      <w:pPr>
        <w:pStyle w:val="Level2"/>
        <w:rPr>
          <w:sz w:val="20"/>
          <w:szCs w:val="20"/>
        </w:rPr>
      </w:pPr>
      <w:r>
        <w:rPr>
          <w:sz w:val="20"/>
          <w:szCs w:val="20"/>
        </w:rPr>
        <w:t xml:space="preserve">                                                                                                                               </w:t>
      </w:r>
    </w:p>
    <w:p w:rsidR="00D83CC4" w:rsidRDefault="004D0CB8" w:rsidP="00030D93">
      <w:pPr>
        <w:pStyle w:val="Level1"/>
        <w:tabs>
          <w:tab w:val="left" w:pos="720"/>
          <w:tab w:val="left" w:pos="1440"/>
          <w:tab w:val="left" w:pos="2160"/>
          <w:tab w:val="left" w:pos="2880"/>
          <w:tab w:val="left" w:pos="3600"/>
          <w:tab w:val="left" w:pos="6720"/>
          <w:tab w:val="left" w:pos="8340"/>
        </w:tabs>
        <w:rPr>
          <w:webHidden/>
        </w:rPr>
      </w:pPr>
      <w:r>
        <w:rPr>
          <w:webHidden/>
        </w:rPr>
        <w:t xml:space="preserve">Section 6  </w:t>
      </w:r>
      <w:r w:rsidR="00030D93">
        <w:rPr>
          <w:webHidden/>
        </w:rPr>
        <w:t xml:space="preserve"> </w:t>
      </w:r>
      <w:r w:rsidRPr="00030D93">
        <w:rPr>
          <w:webHidden/>
          <w:sz w:val="24"/>
          <w:szCs w:val="24"/>
        </w:rPr>
        <w:t>Career Center Operations</w:t>
      </w:r>
      <w:r>
        <w:rPr>
          <w:webHidden/>
        </w:rPr>
        <w:t xml:space="preserve"> </w:t>
      </w:r>
      <w:r w:rsidR="00030D93">
        <w:rPr>
          <w:webHidden/>
        </w:rPr>
        <w:t xml:space="preserve">                                                                                           </w:t>
      </w:r>
      <w:r w:rsidR="00D83CC4" w:rsidRPr="0003028F">
        <w:rPr>
          <w:webHidden/>
        </w:rPr>
        <w:tab/>
      </w:r>
      <w:r w:rsidR="00030D93">
        <w:rPr>
          <w:webHidden/>
        </w:rPr>
        <w:t xml:space="preserve">    </w:t>
      </w:r>
      <w:r w:rsidR="00A17492">
        <w:rPr>
          <w:webHidden/>
        </w:rPr>
        <w:t>128</w:t>
      </w:r>
      <w:r>
        <w:rPr>
          <w:webHidden/>
        </w:rPr>
        <w:tab/>
      </w:r>
    </w:p>
    <w:p w:rsidR="004D0CB8" w:rsidRDefault="004D0CB8" w:rsidP="004D0CB8">
      <w:pPr>
        <w:pStyle w:val="Level1"/>
        <w:tabs>
          <w:tab w:val="left" w:pos="720"/>
          <w:tab w:val="left" w:pos="1440"/>
          <w:tab w:val="left" w:pos="2160"/>
          <w:tab w:val="left" w:pos="2880"/>
          <w:tab w:val="left" w:pos="3600"/>
          <w:tab w:val="left" w:pos="6720"/>
        </w:tabs>
        <w:rPr>
          <w:webHidden/>
        </w:rPr>
      </w:pPr>
    </w:p>
    <w:p w:rsidR="004D0CB8" w:rsidRPr="0003028F" w:rsidRDefault="004D0CB8" w:rsidP="004D0CB8">
      <w:pPr>
        <w:pStyle w:val="Level1"/>
        <w:tabs>
          <w:tab w:val="left" w:pos="720"/>
          <w:tab w:val="left" w:pos="1440"/>
          <w:tab w:val="left" w:pos="2160"/>
          <w:tab w:val="left" w:pos="2880"/>
          <w:tab w:val="left" w:pos="3600"/>
          <w:tab w:val="left" w:pos="6720"/>
        </w:tabs>
      </w:pPr>
      <w:r>
        <w:tab/>
      </w:r>
    </w:p>
    <w:p w:rsidR="00D83CC4" w:rsidRPr="00AF7456" w:rsidRDefault="004D0CB8" w:rsidP="00D83CC4">
      <w:pPr>
        <w:pStyle w:val="Level2"/>
      </w:pPr>
      <w:r w:rsidRPr="004D0CB8">
        <w:rPr>
          <w:sz w:val="20"/>
          <w:szCs w:val="20"/>
        </w:rPr>
        <w:t>SECTION 6.1</w:t>
      </w:r>
      <w:r w:rsidRPr="004D0CB8">
        <w:t xml:space="preserve"> </w:t>
      </w:r>
      <w:r>
        <w:t xml:space="preserve">  </w:t>
      </w:r>
      <w:r w:rsidRPr="004D0CB8">
        <w:rPr>
          <w:sz w:val="20"/>
          <w:szCs w:val="20"/>
        </w:rPr>
        <w:t>Outreach</w:t>
      </w:r>
      <w:r w:rsidR="00D83CC4" w:rsidRPr="00AF7456">
        <w:rPr>
          <w:webHidden/>
        </w:rPr>
        <w:tab/>
      </w:r>
      <w:r w:rsidR="00A17492">
        <w:rPr>
          <w:webHidden/>
        </w:rPr>
        <w:t>129</w:t>
      </w:r>
    </w:p>
    <w:p w:rsidR="00D83CC4" w:rsidRDefault="004D0CB8" w:rsidP="004D0CB8">
      <w:pPr>
        <w:pStyle w:val="Level2"/>
        <w:tabs>
          <w:tab w:val="left" w:pos="2100"/>
        </w:tabs>
        <w:rPr>
          <w:webHidden/>
          <w:sz w:val="20"/>
          <w:szCs w:val="20"/>
        </w:rPr>
      </w:pPr>
      <w:r w:rsidRPr="004D0CB8">
        <w:rPr>
          <w:sz w:val="20"/>
          <w:szCs w:val="20"/>
        </w:rPr>
        <w:t>SECTION 6.</w:t>
      </w:r>
      <w:r>
        <w:rPr>
          <w:sz w:val="20"/>
          <w:szCs w:val="20"/>
        </w:rPr>
        <w:t xml:space="preserve">2  </w:t>
      </w:r>
      <w:r w:rsidRPr="004D0CB8">
        <w:rPr>
          <w:sz w:val="20"/>
          <w:szCs w:val="20"/>
        </w:rPr>
        <w:t xml:space="preserve"> Referrals</w:t>
      </w:r>
      <w:r w:rsidRPr="004D0CB8">
        <w:rPr>
          <w:webHidden/>
          <w:sz w:val="20"/>
          <w:szCs w:val="20"/>
        </w:rPr>
        <w:tab/>
      </w:r>
      <w:r w:rsidR="00A17492">
        <w:rPr>
          <w:webHidden/>
          <w:sz w:val="20"/>
          <w:szCs w:val="20"/>
        </w:rPr>
        <w:t>131</w:t>
      </w:r>
    </w:p>
    <w:p w:rsidR="00C47FB4" w:rsidRPr="00145B4B" w:rsidRDefault="00C47FB4" w:rsidP="00C47FB4">
      <w:pPr>
        <w:pStyle w:val="Level2"/>
        <w:rPr>
          <w:sz w:val="20"/>
          <w:szCs w:val="20"/>
        </w:rPr>
      </w:pPr>
      <w:r w:rsidRPr="00C8764E">
        <w:rPr>
          <w:sz w:val="20"/>
          <w:szCs w:val="20"/>
        </w:rPr>
        <w:t xml:space="preserve">SECTION </w:t>
      </w:r>
      <w:r>
        <w:rPr>
          <w:sz w:val="20"/>
          <w:szCs w:val="20"/>
        </w:rPr>
        <w:t>6.2 a</w:t>
      </w:r>
      <w:r w:rsidRPr="00C8764E">
        <w:rPr>
          <w:sz w:val="20"/>
          <w:szCs w:val="20"/>
        </w:rPr>
        <w:t xml:space="preserve"> </w:t>
      </w:r>
      <w:r>
        <w:rPr>
          <w:sz w:val="20"/>
          <w:szCs w:val="20"/>
        </w:rPr>
        <w:t xml:space="preserve">  </w:t>
      </w:r>
      <w:r w:rsidRPr="00145B4B">
        <w:rPr>
          <w:sz w:val="20"/>
          <w:szCs w:val="20"/>
        </w:rPr>
        <w:t>Reentry Referrals</w:t>
      </w:r>
      <w:r w:rsidRPr="00145B4B">
        <w:rPr>
          <w:sz w:val="20"/>
          <w:szCs w:val="20"/>
        </w:rPr>
        <w:tab/>
      </w:r>
      <w:r w:rsidR="00A17492">
        <w:rPr>
          <w:sz w:val="20"/>
          <w:szCs w:val="20"/>
        </w:rPr>
        <w:t>133</w:t>
      </w:r>
      <w:r w:rsidRPr="00145B4B">
        <w:rPr>
          <w:sz w:val="20"/>
          <w:szCs w:val="20"/>
        </w:rPr>
        <w:tab/>
      </w:r>
    </w:p>
    <w:p w:rsidR="00C47FB4" w:rsidRDefault="00C47FB4" w:rsidP="00C47FB4">
      <w:pPr>
        <w:pStyle w:val="Level2"/>
        <w:rPr>
          <w:webHidden/>
          <w:sz w:val="20"/>
          <w:szCs w:val="20"/>
        </w:rPr>
      </w:pPr>
      <w:r w:rsidRPr="00C8764E">
        <w:rPr>
          <w:sz w:val="20"/>
          <w:szCs w:val="20"/>
        </w:rPr>
        <w:t xml:space="preserve">SECTION </w:t>
      </w:r>
      <w:r>
        <w:rPr>
          <w:sz w:val="20"/>
          <w:szCs w:val="20"/>
        </w:rPr>
        <w:t>6.2 b</w:t>
      </w:r>
      <w:r w:rsidRPr="00C8764E">
        <w:rPr>
          <w:sz w:val="20"/>
          <w:szCs w:val="20"/>
        </w:rPr>
        <w:t xml:space="preserve"> </w:t>
      </w:r>
      <w:r>
        <w:rPr>
          <w:sz w:val="20"/>
          <w:szCs w:val="20"/>
        </w:rPr>
        <w:t xml:space="preserve">  </w:t>
      </w:r>
      <w:r w:rsidRPr="00145B4B">
        <w:rPr>
          <w:sz w:val="20"/>
          <w:szCs w:val="20"/>
        </w:rPr>
        <w:t>Adult Ed Referrals</w:t>
      </w:r>
      <w:r w:rsidR="00A17492">
        <w:rPr>
          <w:sz w:val="20"/>
          <w:szCs w:val="20"/>
        </w:rPr>
        <w:t xml:space="preserve">  </w:t>
      </w:r>
      <w:r w:rsidR="00A17492">
        <w:rPr>
          <w:sz w:val="20"/>
          <w:szCs w:val="20"/>
        </w:rPr>
        <w:tab/>
        <w:t>135</w:t>
      </w:r>
      <w:r w:rsidRPr="00C8764E">
        <w:rPr>
          <w:sz w:val="20"/>
          <w:szCs w:val="20"/>
        </w:rPr>
        <w:tab/>
      </w:r>
    </w:p>
    <w:p w:rsidR="00C47FB4" w:rsidRPr="00C8764E" w:rsidRDefault="00C47FB4" w:rsidP="00C47FB4">
      <w:pPr>
        <w:pStyle w:val="Level2"/>
        <w:rPr>
          <w:sz w:val="20"/>
          <w:szCs w:val="20"/>
        </w:rPr>
      </w:pPr>
      <w:r w:rsidRPr="00C8764E">
        <w:rPr>
          <w:sz w:val="20"/>
          <w:szCs w:val="20"/>
        </w:rPr>
        <w:t xml:space="preserve">SECTION </w:t>
      </w:r>
      <w:r>
        <w:rPr>
          <w:sz w:val="20"/>
          <w:szCs w:val="20"/>
        </w:rPr>
        <w:t xml:space="preserve">6.2 c   </w:t>
      </w:r>
      <w:r w:rsidRPr="00145B4B">
        <w:rPr>
          <w:sz w:val="20"/>
          <w:szCs w:val="20"/>
        </w:rPr>
        <w:t>MRC Referrals</w:t>
      </w:r>
      <w:r w:rsidR="00A17492">
        <w:rPr>
          <w:sz w:val="20"/>
          <w:szCs w:val="20"/>
        </w:rPr>
        <w:t xml:space="preserve">  </w:t>
      </w:r>
      <w:r w:rsidR="00A17492">
        <w:rPr>
          <w:sz w:val="20"/>
          <w:szCs w:val="20"/>
        </w:rPr>
        <w:tab/>
        <w:t>137</w:t>
      </w:r>
    </w:p>
    <w:p w:rsidR="00C47FB4" w:rsidRDefault="00C47FB4" w:rsidP="00C47FB4">
      <w:pPr>
        <w:pStyle w:val="Level2"/>
        <w:rPr>
          <w:sz w:val="20"/>
          <w:szCs w:val="20"/>
        </w:rPr>
      </w:pPr>
      <w:r w:rsidRPr="00C8764E">
        <w:rPr>
          <w:sz w:val="20"/>
          <w:szCs w:val="20"/>
        </w:rPr>
        <w:lastRenderedPageBreak/>
        <w:t xml:space="preserve">SECTION </w:t>
      </w:r>
      <w:r>
        <w:rPr>
          <w:sz w:val="20"/>
          <w:szCs w:val="20"/>
        </w:rPr>
        <w:t xml:space="preserve">6.2 d  </w:t>
      </w:r>
      <w:r w:rsidRPr="00145B4B">
        <w:rPr>
          <w:sz w:val="20"/>
          <w:szCs w:val="20"/>
        </w:rPr>
        <w:t>MCB Referrals</w:t>
      </w:r>
      <w:r w:rsidR="00A17492">
        <w:rPr>
          <w:sz w:val="20"/>
          <w:szCs w:val="20"/>
        </w:rPr>
        <w:t xml:space="preserve">  </w:t>
      </w:r>
      <w:r w:rsidR="00A17492">
        <w:rPr>
          <w:sz w:val="20"/>
          <w:szCs w:val="20"/>
        </w:rPr>
        <w:tab/>
        <w:t>139</w:t>
      </w:r>
    </w:p>
    <w:p w:rsidR="00C47FB4" w:rsidRPr="00C8764E" w:rsidRDefault="00C47FB4" w:rsidP="00C47FB4">
      <w:pPr>
        <w:pStyle w:val="Level2"/>
        <w:rPr>
          <w:sz w:val="20"/>
          <w:szCs w:val="20"/>
        </w:rPr>
      </w:pPr>
      <w:r w:rsidRPr="00C8764E">
        <w:rPr>
          <w:sz w:val="20"/>
          <w:szCs w:val="20"/>
        </w:rPr>
        <w:t xml:space="preserve">SECTION </w:t>
      </w:r>
      <w:r>
        <w:rPr>
          <w:sz w:val="20"/>
          <w:szCs w:val="20"/>
        </w:rPr>
        <w:t>6.2 e</w:t>
      </w:r>
      <w:r w:rsidRPr="00C8764E">
        <w:rPr>
          <w:sz w:val="20"/>
          <w:szCs w:val="20"/>
        </w:rPr>
        <w:t xml:space="preserve"> </w:t>
      </w:r>
      <w:r>
        <w:rPr>
          <w:sz w:val="20"/>
          <w:szCs w:val="20"/>
        </w:rPr>
        <w:t xml:space="preserve">  </w:t>
      </w:r>
      <w:r w:rsidRPr="00145B4B">
        <w:rPr>
          <w:sz w:val="20"/>
          <w:szCs w:val="20"/>
        </w:rPr>
        <w:t>DTA Referrals</w:t>
      </w:r>
      <w:r w:rsidR="00A17492">
        <w:rPr>
          <w:sz w:val="20"/>
          <w:szCs w:val="20"/>
        </w:rPr>
        <w:t xml:space="preserve">  </w:t>
      </w:r>
      <w:r w:rsidR="00A17492">
        <w:rPr>
          <w:sz w:val="20"/>
          <w:szCs w:val="20"/>
        </w:rPr>
        <w:tab/>
        <w:t>141</w:t>
      </w:r>
    </w:p>
    <w:p w:rsidR="00C47FB4" w:rsidRDefault="00C47FB4" w:rsidP="00C47FB4">
      <w:pPr>
        <w:pStyle w:val="Level2"/>
        <w:rPr>
          <w:sz w:val="20"/>
          <w:szCs w:val="20"/>
        </w:rPr>
      </w:pPr>
      <w:r w:rsidRPr="00C8764E">
        <w:rPr>
          <w:sz w:val="20"/>
          <w:szCs w:val="20"/>
        </w:rPr>
        <w:t xml:space="preserve">SECTION </w:t>
      </w:r>
      <w:r>
        <w:rPr>
          <w:sz w:val="20"/>
          <w:szCs w:val="20"/>
        </w:rPr>
        <w:t xml:space="preserve">6.2 f </w:t>
      </w:r>
      <w:r w:rsidRPr="00145B4B">
        <w:rPr>
          <w:sz w:val="20"/>
          <w:szCs w:val="20"/>
        </w:rPr>
        <w:t>SESCEP Referrals</w:t>
      </w:r>
      <w:r w:rsidR="00A17492">
        <w:rPr>
          <w:sz w:val="20"/>
          <w:szCs w:val="20"/>
        </w:rPr>
        <w:tab/>
        <w:t>143</w:t>
      </w:r>
      <w:r w:rsidRPr="00C8764E">
        <w:rPr>
          <w:sz w:val="20"/>
          <w:szCs w:val="20"/>
        </w:rPr>
        <w:tab/>
      </w:r>
    </w:p>
    <w:p w:rsidR="00C47FB4" w:rsidRPr="004D0CB8" w:rsidRDefault="00C47FB4" w:rsidP="00C47FB4">
      <w:pPr>
        <w:pStyle w:val="Level2"/>
        <w:rPr>
          <w:sz w:val="20"/>
          <w:szCs w:val="20"/>
        </w:rPr>
      </w:pPr>
      <w:r>
        <w:rPr>
          <w:sz w:val="20"/>
          <w:szCs w:val="20"/>
        </w:rPr>
        <w:t xml:space="preserve">SECTION 6.2 g </w:t>
      </w:r>
      <w:r w:rsidR="00A17492">
        <w:rPr>
          <w:sz w:val="20"/>
          <w:szCs w:val="20"/>
        </w:rPr>
        <w:t>Other Partner Agency Referrals</w:t>
      </w:r>
      <w:r w:rsidR="00A17492">
        <w:rPr>
          <w:sz w:val="20"/>
          <w:szCs w:val="20"/>
        </w:rPr>
        <w:tab/>
        <w:t>145</w:t>
      </w:r>
      <w:r w:rsidRPr="00145B4B">
        <w:rPr>
          <w:sz w:val="20"/>
          <w:szCs w:val="20"/>
        </w:rPr>
        <w:tab/>
      </w:r>
    </w:p>
    <w:p w:rsidR="00D83CC4" w:rsidRPr="004D0CB8" w:rsidRDefault="004D0CB8" w:rsidP="004D0CB8">
      <w:pPr>
        <w:pStyle w:val="Level2"/>
        <w:tabs>
          <w:tab w:val="left" w:pos="2190"/>
        </w:tabs>
        <w:rPr>
          <w:sz w:val="20"/>
          <w:szCs w:val="20"/>
        </w:rPr>
      </w:pPr>
      <w:r w:rsidRPr="004D0CB8">
        <w:rPr>
          <w:sz w:val="20"/>
          <w:szCs w:val="20"/>
        </w:rPr>
        <w:t>SECTION 6.</w:t>
      </w:r>
      <w:r>
        <w:rPr>
          <w:sz w:val="20"/>
          <w:szCs w:val="20"/>
        </w:rPr>
        <w:t xml:space="preserve">3   </w:t>
      </w:r>
      <w:r w:rsidRPr="004D0CB8">
        <w:rPr>
          <w:sz w:val="20"/>
          <w:szCs w:val="20"/>
        </w:rPr>
        <w:t>Triage</w:t>
      </w:r>
      <w:r w:rsidRPr="004D0CB8">
        <w:rPr>
          <w:webHidden/>
          <w:sz w:val="20"/>
          <w:szCs w:val="20"/>
        </w:rPr>
        <w:tab/>
      </w:r>
      <w:r w:rsidR="00A17492">
        <w:rPr>
          <w:webHidden/>
          <w:sz w:val="20"/>
          <w:szCs w:val="20"/>
        </w:rPr>
        <w:t>147</w:t>
      </w:r>
    </w:p>
    <w:p w:rsidR="004D0CB8" w:rsidRPr="00AF7456" w:rsidRDefault="004D0CB8" w:rsidP="004D0CB8">
      <w:pPr>
        <w:pStyle w:val="Level2"/>
      </w:pPr>
      <w:r w:rsidRPr="004D0CB8">
        <w:rPr>
          <w:sz w:val="20"/>
          <w:szCs w:val="20"/>
        </w:rPr>
        <w:t>SECTION 6.</w:t>
      </w:r>
      <w:r w:rsidR="00E57227">
        <w:rPr>
          <w:sz w:val="20"/>
          <w:szCs w:val="20"/>
        </w:rPr>
        <w:t>4</w:t>
      </w:r>
      <w:r w:rsidRPr="004D0CB8">
        <w:t xml:space="preserve"> </w:t>
      </w:r>
      <w:r>
        <w:t xml:space="preserve">  </w:t>
      </w:r>
      <w:r w:rsidR="00E57227" w:rsidRPr="00E57227">
        <w:rPr>
          <w:sz w:val="20"/>
          <w:szCs w:val="20"/>
        </w:rPr>
        <w:t>Assessment</w:t>
      </w:r>
      <w:r w:rsidRPr="00AF7456">
        <w:rPr>
          <w:webHidden/>
        </w:rPr>
        <w:tab/>
      </w:r>
      <w:r w:rsidR="00A17492">
        <w:rPr>
          <w:webHidden/>
        </w:rPr>
        <w:t>149</w:t>
      </w:r>
    </w:p>
    <w:p w:rsidR="004D0CB8" w:rsidRPr="004D0CB8" w:rsidRDefault="004D0CB8" w:rsidP="004D0CB8">
      <w:pPr>
        <w:pStyle w:val="Level2"/>
        <w:tabs>
          <w:tab w:val="left" w:pos="2100"/>
        </w:tabs>
        <w:rPr>
          <w:sz w:val="20"/>
          <w:szCs w:val="20"/>
        </w:rPr>
      </w:pPr>
      <w:r w:rsidRPr="004D0CB8">
        <w:rPr>
          <w:sz w:val="20"/>
          <w:szCs w:val="20"/>
        </w:rPr>
        <w:t>SECTION 6.</w:t>
      </w:r>
      <w:r w:rsidR="00E57227">
        <w:rPr>
          <w:sz w:val="20"/>
          <w:szCs w:val="20"/>
        </w:rPr>
        <w:t>5</w:t>
      </w:r>
      <w:r>
        <w:rPr>
          <w:sz w:val="20"/>
          <w:szCs w:val="20"/>
        </w:rPr>
        <w:t xml:space="preserve">  </w:t>
      </w:r>
      <w:r w:rsidRPr="004D0CB8">
        <w:rPr>
          <w:sz w:val="20"/>
          <w:szCs w:val="20"/>
        </w:rPr>
        <w:t xml:space="preserve"> </w:t>
      </w:r>
      <w:r w:rsidR="00A17492">
        <w:rPr>
          <w:sz w:val="20"/>
          <w:szCs w:val="20"/>
        </w:rPr>
        <w:t>Eligibility</w:t>
      </w:r>
      <w:r w:rsidRPr="004D0CB8">
        <w:rPr>
          <w:webHidden/>
          <w:sz w:val="20"/>
          <w:szCs w:val="20"/>
        </w:rPr>
        <w:tab/>
      </w:r>
      <w:r w:rsidR="00A17492">
        <w:rPr>
          <w:webHidden/>
          <w:sz w:val="20"/>
          <w:szCs w:val="20"/>
        </w:rPr>
        <w:t>151</w:t>
      </w:r>
    </w:p>
    <w:p w:rsidR="004D0CB8" w:rsidRPr="004D0CB8" w:rsidRDefault="004D0CB8" w:rsidP="004D0CB8">
      <w:pPr>
        <w:pStyle w:val="Level2"/>
        <w:tabs>
          <w:tab w:val="left" w:pos="2190"/>
        </w:tabs>
        <w:rPr>
          <w:sz w:val="20"/>
          <w:szCs w:val="20"/>
        </w:rPr>
      </w:pPr>
      <w:r w:rsidRPr="004D0CB8">
        <w:rPr>
          <w:sz w:val="20"/>
          <w:szCs w:val="20"/>
        </w:rPr>
        <w:t>SECTION 6.</w:t>
      </w:r>
      <w:r w:rsidR="00E57227">
        <w:rPr>
          <w:sz w:val="20"/>
          <w:szCs w:val="20"/>
        </w:rPr>
        <w:t>6</w:t>
      </w:r>
      <w:r>
        <w:rPr>
          <w:sz w:val="20"/>
          <w:szCs w:val="20"/>
        </w:rPr>
        <w:t xml:space="preserve">   </w:t>
      </w:r>
      <w:r w:rsidR="00A17492">
        <w:rPr>
          <w:sz w:val="20"/>
          <w:szCs w:val="20"/>
        </w:rPr>
        <w:t>Enrollment</w:t>
      </w:r>
      <w:r w:rsidRPr="004D0CB8">
        <w:rPr>
          <w:webHidden/>
          <w:sz w:val="20"/>
          <w:szCs w:val="20"/>
        </w:rPr>
        <w:tab/>
      </w:r>
      <w:r w:rsidR="00A17492">
        <w:rPr>
          <w:webHidden/>
          <w:sz w:val="20"/>
          <w:szCs w:val="20"/>
        </w:rPr>
        <w:t>154</w:t>
      </w:r>
    </w:p>
    <w:p w:rsidR="004F0718" w:rsidRPr="00956CF6" w:rsidRDefault="004F0718" w:rsidP="004F0718">
      <w:pPr>
        <w:pStyle w:val="Level2"/>
        <w:rPr>
          <w:sz w:val="20"/>
          <w:szCs w:val="20"/>
        </w:rPr>
      </w:pPr>
      <w:r w:rsidRPr="00956CF6">
        <w:rPr>
          <w:sz w:val="20"/>
          <w:szCs w:val="20"/>
        </w:rPr>
        <w:t xml:space="preserve">SECTION </w:t>
      </w:r>
      <w:r>
        <w:rPr>
          <w:sz w:val="20"/>
          <w:szCs w:val="20"/>
        </w:rPr>
        <w:t>6</w:t>
      </w:r>
      <w:r w:rsidRPr="00956CF6">
        <w:rPr>
          <w:sz w:val="20"/>
          <w:szCs w:val="20"/>
        </w:rPr>
        <w:t>.</w:t>
      </w:r>
      <w:r>
        <w:rPr>
          <w:sz w:val="20"/>
          <w:szCs w:val="20"/>
        </w:rPr>
        <w:t>7 Case Planning</w:t>
      </w:r>
      <w:r>
        <w:t xml:space="preserve"> </w:t>
      </w:r>
      <w:r w:rsidR="00A17492">
        <w:rPr>
          <w:sz w:val="20"/>
          <w:szCs w:val="20"/>
        </w:rPr>
        <w:tab/>
        <w:t>163</w:t>
      </w:r>
    </w:p>
    <w:p w:rsidR="00C47FB4" w:rsidRPr="005105E3" w:rsidRDefault="004D0CB8" w:rsidP="00C47FB4">
      <w:pPr>
        <w:pStyle w:val="Level3"/>
        <w:rPr>
          <w:rFonts w:ascii="Times New Roman" w:hAnsi="Times New Roman"/>
          <w:sz w:val="20"/>
          <w:szCs w:val="20"/>
        </w:rPr>
      </w:pPr>
      <w:r w:rsidRPr="004D0CB8">
        <w:rPr>
          <w:rFonts w:ascii="Times New Roman" w:hAnsi="Times New Roman"/>
          <w:sz w:val="20"/>
          <w:szCs w:val="20"/>
        </w:rPr>
        <w:t>SECTION 6.</w:t>
      </w:r>
      <w:r w:rsidR="004F0718">
        <w:rPr>
          <w:rFonts w:ascii="Times New Roman" w:hAnsi="Times New Roman"/>
          <w:sz w:val="20"/>
          <w:szCs w:val="20"/>
        </w:rPr>
        <w:t>8</w:t>
      </w:r>
      <w:r w:rsidRPr="004D0CB8">
        <w:rPr>
          <w:rFonts w:ascii="Times New Roman" w:hAnsi="Times New Roman"/>
          <w:sz w:val="20"/>
          <w:szCs w:val="20"/>
        </w:rPr>
        <w:t xml:space="preserve">   </w:t>
      </w:r>
      <w:r w:rsidR="00E57227" w:rsidRPr="00E57227">
        <w:rPr>
          <w:rFonts w:ascii="Times New Roman" w:hAnsi="Times New Roman"/>
          <w:sz w:val="20"/>
          <w:szCs w:val="20"/>
        </w:rPr>
        <w:t>MOSES</w:t>
      </w:r>
      <w:r w:rsidR="00A17492">
        <w:rPr>
          <w:rFonts w:ascii="Times New Roman" w:hAnsi="Times New Roman"/>
          <w:sz w:val="20"/>
          <w:szCs w:val="20"/>
        </w:rPr>
        <w:tab/>
        <w:t>168</w:t>
      </w:r>
    </w:p>
    <w:p w:rsidR="00C47FB4" w:rsidRPr="005105E3" w:rsidRDefault="00C47FB4" w:rsidP="00C47FB4">
      <w:pPr>
        <w:pStyle w:val="Level3"/>
        <w:ind w:left="0"/>
        <w:rPr>
          <w:rFonts w:ascii="Times New Roman" w:hAnsi="Times New Roman"/>
          <w:sz w:val="20"/>
          <w:szCs w:val="20"/>
        </w:rPr>
      </w:pPr>
      <w:r>
        <w:rPr>
          <w:rFonts w:ascii="Times New Roman" w:hAnsi="Times New Roman"/>
          <w:sz w:val="20"/>
          <w:szCs w:val="20"/>
        </w:rPr>
        <w:t xml:space="preserve">                     </w:t>
      </w:r>
      <w:r w:rsidRPr="005105E3">
        <w:rPr>
          <w:rFonts w:ascii="Times New Roman" w:hAnsi="Times New Roman"/>
          <w:sz w:val="20"/>
          <w:szCs w:val="20"/>
        </w:rPr>
        <w:t>Data</w:t>
      </w:r>
      <w:r w:rsidR="00A17492">
        <w:rPr>
          <w:rFonts w:ascii="Times New Roman" w:hAnsi="Times New Roman"/>
          <w:sz w:val="20"/>
          <w:szCs w:val="20"/>
        </w:rPr>
        <w:t xml:space="preserve"> Entry (Customer and Employer)</w:t>
      </w:r>
      <w:r w:rsidR="00A17492">
        <w:rPr>
          <w:rFonts w:ascii="Times New Roman" w:hAnsi="Times New Roman"/>
          <w:sz w:val="20"/>
          <w:szCs w:val="20"/>
        </w:rPr>
        <w:tab/>
      </w:r>
    </w:p>
    <w:p w:rsidR="00C47FB4" w:rsidRPr="005105E3" w:rsidRDefault="00C47FB4" w:rsidP="00C47FB4">
      <w:pPr>
        <w:pStyle w:val="Level3"/>
        <w:rPr>
          <w:rFonts w:ascii="Times New Roman" w:hAnsi="Times New Roman"/>
          <w:sz w:val="20"/>
          <w:szCs w:val="20"/>
        </w:rPr>
      </w:pPr>
      <w:r w:rsidRPr="005105E3">
        <w:rPr>
          <w:rFonts w:ascii="Times New Roman" w:hAnsi="Times New Roman"/>
          <w:sz w:val="20"/>
          <w:szCs w:val="20"/>
        </w:rPr>
        <w:t xml:space="preserve">                                                                                                                                                                                                           </w:t>
      </w:r>
    </w:p>
    <w:p w:rsidR="00C47FB4" w:rsidRPr="005105E3" w:rsidRDefault="00C47FB4" w:rsidP="00C47FB4">
      <w:pPr>
        <w:pStyle w:val="Level3"/>
        <w:rPr>
          <w:rFonts w:ascii="Times New Roman" w:hAnsi="Times New Roman"/>
          <w:sz w:val="20"/>
          <w:szCs w:val="20"/>
        </w:rPr>
      </w:pPr>
      <w:r>
        <w:rPr>
          <w:rFonts w:ascii="Times New Roman" w:hAnsi="Times New Roman"/>
          <w:sz w:val="20"/>
          <w:szCs w:val="20"/>
        </w:rPr>
        <w:t xml:space="preserve">      </w:t>
      </w:r>
      <w:r w:rsidRPr="005105E3">
        <w:rPr>
          <w:rFonts w:ascii="Times New Roman" w:hAnsi="Times New Roman"/>
          <w:sz w:val="20"/>
          <w:szCs w:val="20"/>
        </w:rPr>
        <w:t>Employ</w:t>
      </w:r>
      <w:r w:rsidR="00A17492">
        <w:rPr>
          <w:rFonts w:ascii="Times New Roman" w:hAnsi="Times New Roman"/>
          <w:sz w:val="20"/>
          <w:szCs w:val="20"/>
        </w:rPr>
        <w:t>er Services Reporting in MOSES</w:t>
      </w:r>
      <w:r w:rsidR="00A17492">
        <w:rPr>
          <w:rFonts w:ascii="Times New Roman" w:hAnsi="Times New Roman"/>
          <w:sz w:val="20"/>
          <w:szCs w:val="20"/>
        </w:rPr>
        <w:tab/>
      </w:r>
    </w:p>
    <w:p w:rsidR="00C47FB4" w:rsidRDefault="00C47FB4" w:rsidP="00C47FB4">
      <w:pPr>
        <w:pStyle w:val="Level3"/>
        <w:rPr>
          <w:rFonts w:ascii="Times New Roman" w:hAnsi="Times New Roman"/>
          <w:sz w:val="20"/>
          <w:szCs w:val="20"/>
        </w:rPr>
      </w:pPr>
      <w:r w:rsidRPr="005105E3">
        <w:rPr>
          <w:rFonts w:ascii="Times New Roman" w:hAnsi="Times New Roman"/>
          <w:sz w:val="20"/>
          <w:szCs w:val="20"/>
        </w:rPr>
        <w:t xml:space="preserve">                                                                                             </w:t>
      </w:r>
    </w:p>
    <w:p w:rsidR="00C47FB4" w:rsidRPr="004D0CB8" w:rsidRDefault="00C47FB4" w:rsidP="004D0CB8">
      <w:pPr>
        <w:pStyle w:val="Level3"/>
        <w:rPr>
          <w:rFonts w:ascii="Times New Roman" w:hAnsi="Times New Roman"/>
          <w:sz w:val="20"/>
          <w:szCs w:val="20"/>
        </w:rPr>
      </w:pPr>
    </w:p>
    <w:p w:rsidR="004F0718" w:rsidRPr="004D0CB8" w:rsidRDefault="004F0718" w:rsidP="004F0718">
      <w:pPr>
        <w:pStyle w:val="Level3"/>
        <w:rPr>
          <w:rFonts w:ascii="Times New Roman" w:hAnsi="Times New Roman"/>
          <w:sz w:val="20"/>
          <w:szCs w:val="20"/>
        </w:rPr>
      </w:pPr>
      <w:r w:rsidRPr="004D0CB8">
        <w:rPr>
          <w:rFonts w:ascii="Times New Roman" w:hAnsi="Times New Roman"/>
          <w:sz w:val="20"/>
          <w:szCs w:val="20"/>
        </w:rPr>
        <w:t>SECTION 6.</w:t>
      </w:r>
      <w:r w:rsidR="00A17492">
        <w:rPr>
          <w:rFonts w:ascii="Times New Roman" w:hAnsi="Times New Roman"/>
          <w:sz w:val="20"/>
          <w:szCs w:val="20"/>
        </w:rPr>
        <w:t>9</w:t>
      </w:r>
      <w:r w:rsidRPr="004D0CB8">
        <w:rPr>
          <w:rFonts w:ascii="Times New Roman" w:hAnsi="Times New Roman"/>
          <w:sz w:val="20"/>
          <w:szCs w:val="20"/>
        </w:rPr>
        <w:t xml:space="preserve">   </w:t>
      </w:r>
      <w:r w:rsidRPr="00E57227">
        <w:rPr>
          <w:rFonts w:ascii="Times New Roman" w:hAnsi="Times New Roman"/>
          <w:sz w:val="20"/>
          <w:szCs w:val="20"/>
        </w:rPr>
        <w:t>Training (incl. OJTs and Apprenticeships)</w:t>
      </w:r>
      <w:r w:rsidRPr="00E57227">
        <w:rPr>
          <w:rFonts w:ascii="Times New Roman" w:hAnsi="Times New Roman"/>
          <w:sz w:val="20"/>
          <w:szCs w:val="20"/>
        </w:rPr>
        <w:tab/>
      </w:r>
      <w:r w:rsidR="00A17492">
        <w:rPr>
          <w:rFonts w:ascii="Times New Roman" w:hAnsi="Times New Roman"/>
          <w:sz w:val="20"/>
          <w:szCs w:val="20"/>
        </w:rPr>
        <w:t>170</w:t>
      </w:r>
    </w:p>
    <w:p w:rsidR="004F0718" w:rsidRPr="00E57227" w:rsidRDefault="004F0718" w:rsidP="004F0718">
      <w:pPr>
        <w:pStyle w:val="Level3"/>
        <w:rPr>
          <w:rFonts w:ascii="Times New Roman" w:hAnsi="Times New Roman"/>
          <w:sz w:val="20"/>
          <w:szCs w:val="20"/>
        </w:rPr>
      </w:pPr>
      <w:r>
        <w:rPr>
          <w:rFonts w:ascii="Times New Roman" w:hAnsi="Times New Roman"/>
          <w:sz w:val="20"/>
          <w:szCs w:val="20"/>
        </w:rPr>
        <w:t xml:space="preserve">                                                                                                </w:t>
      </w:r>
    </w:p>
    <w:p w:rsidR="00A17492" w:rsidRPr="004D0CB8" w:rsidRDefault="00A17492" w:rsidP="00A17492">
      <w:pPr>
        <w:pStyle w:val="Level3"/>
        <w:rPr>
          <w:rFonts w:ascii="Times New Roman" w:hAnsi="Times New Roman"/>
          <w:sz w:val="20"/>
          <w:szCs w:val="20"/>
        </w:rPr>
      </w:pPr>
      <w:r w:rsidRPr="004D0CB8">
        <w:rPr>
          <w:rFonts w:ascii="Times New Roman" w:hAnsi="Times New Roman"/>
          <w:sz w:val="20"/>
          <w:szCs w:val="20"/>
        </w:rPr>
        <w:t>SECTION 6.</w:t>
      </w:r>
      <w:r>
        <w:rPr>
          <w:rFonts w:ascii="Times New Roman" w:hAnsi="Times New Roman"/>
          <w:sz w:val="20"/>
          <w:szCs w:val="20"/>
        </w:rPr>
        <w:t>10</w:t>
      </w:r>
      <w:r w:rsidRPr="004D0CB8">
        <w:rPr>
          <w:rFonts w:ascii="Times New Roman" w:hAnsi="Times New Roman"/>
          <w:sz w:val="20"/>
          <w:szCs w:val="20"/>
        </w:rPr>
        <w:t xml:space="preserve">   </w:t>
      </w:r>
      <w:r w:rsidRPr="00E57227">
        <w:rPr>
          <w:rFonts w:ascii="Times New Roman" w:hAnsi="Times New Roman"/>
          <w:sz w:val="20"/>
          <w:szCs w:val="20"/>
        </w:rPr>
        <w:t>Case Files</w:t>
      </w:r>
      <w:r>
        <w:rPr>
          <w:rFonts w:ascii="Times New Roman" w:hAnsi="Times New Roman"/>
          <w:sz w:val="20"/>
          <w:szCs w:val="20"/>
        </w:rPr>
        <w:tab/>
        <w:t>213</w:t>
      </w:r>
    </w:p>
    <w:p w:rsidR="004F0718" w:rsidRDefault="004F0718" w:rsidP="00C47FB4">
      <w:pPr>
        <w:pStyle w:val="Level3"/>
        <w:rPr>
          <w:rFonts w:ascii="Times New Roman" w:hAnsi="Times New Roman"/>
          <w:sz w:val="20"/>
          <w:szCs w:val="20"/>
        </w:rPr>
      </w:pPr>
      <w:r w:rsidRPr="00E57227">
        <w:rPr>
          <w:rFonts w:ascii="Times New Roman" w:hAnsi="Times New Roman"/>
          <w:sz w:val="20"/>
          <w:szCs w:val="20"/>
        </w:rPr>
        <w:t xml:space="preserve">                                                                                    </w:t>
      </w:r>
      <w:r>
        <w:rPr>
          <w:rFonts w:ascii="Times New Roman" w:hAnsi="Times New Roman"/>
          <w:sz w:val="20"/>
          <w:szCs w:val="20"/>
        </w:rPr>
        <w:t xml:space="preserve">           </w:t>
      </w:r>
      <w:r w:rsidRPr="00E57227">
        <w:rPr>
          <w:rFonts w:ascii="Times New Roman" w:hAnsi="Times New Roman"/>
          <w:sz w:val="20"/>
          <w:szCs w:val="20"/>
        </w:rPr>
        <w:t xml:space="preserve"> 100 DCS 07.101</w:t>
      </w:r>
      <w:r w:rsidRPr="00E57227">
        <w:rPr>
          <w:rFonts w:ascii="Times New Roman" w:hAnsi="Times New Roman"/>
          <w:sz w:val="20"/>
          <w:szCs w:val="20"/>
        </w:rPr>
        <w:tab/>
        <w:t>2/28/2017</w:t>
      </w:r>
    </w:p>
    <w:p w:rsidR="004D0CB8" w:rsidRPr="004D0CB8" w:rsidRDefault="004D0CB8" w:rsidP="004D0CB8">
      <w:pPr>
        <w:pStyle w:val="Level3"/>
        <w:rPr>
          <w:rFonts w:ascii="Times New Roman" w:hAnsi="Times New Roman"/>
          <w:sz w:val="20"/>
          <w:szCs w:val="20"/>
        </w:rPr>
      </w:pPr>
      <w:r w:rsidRPr="004D0CB8">
        <w:rPr>
          <w:rFonts w:ascii="Times New Roman" w:hAnsi="Times New Roman"/>
          <w:sz w:val="20"/>
          <w:szCs w:val="20"/>
        </w:rPr>
        <w:t>SECTION 6.</w:t>
      </w:r>
      <w:r w:rsidR="004F0718">
        <w:rPr>
          <w:rFonts w:ascii="Times New Roman" w:hAnsi="Times New Roman"/>
          <w:sz w:val="20"/>
          <w:szCs w:val="20"/>
        </w:rPr>
        <w:t>11</w:t>
      </w:r>
      <w:r w:rsidRPr="004D0CB8">
        <w:rPr>
          <w:rFonts w:ascii="Times New Roman" w:hAnsi="Times New Roman"/>
          <w:sz w:val="20"/>
          <w:szCs w:val="20"/>
        </w:rPr>
        <w:t xml:space="preserve">  </w:t>
      </w:r>
      <w:r w:rsidR="00E57227" w:rsidRPr="00E57227">
        <w:rPr>
          <w:rFonts w:ascii="Times New Roman" w:hAnsi="Times New Roman"/>
          <w:sz w:val="20"/>
          <w:szCs w:val="20"/>
        </w:rPr>
        <w:t>Support Services</w:t>
      </w:r>
      <w:r w:rsidR="00A17492">
        <w:rPr>
          <w:rFonts w:ascii="Times New Roman" w:hAnsi="Times New Roman"/>
          <w:sz w:val="20"/>
          <w:szCs w:val="20"/>
        </w:rPr>
        <w:tab/>
        <w:t>214</w:t>
      </w:r>
    </w:p>
    <w:p w:rsidR="00E57227" w:rsidRDefault="00E57227" w:rsidP="004D0CB8">
      <w:pPr>
        <w:pStyle w:val="Level3"/>
        <w:rPr>
          <w:rFonts w:ascii="Times New Roman" w:hAnsi="Times New Roman"/>
          <w:sz w:val="20"/>
          <w:szCs w:val="20"/>
        </w:rPr>
      </w:pPr>
      <w:r>
        <w:rPr>
          <w:rFonts w:ascii="Times New Roman" w:hAnsi="Times New Roman"/>
          <w:sz w:val="20"/>
          <w:szCs w:val="20"/>
        </w:rPr>
        <w:t xml:space="preserve">                                                                                              </w:t>
      </w:r>
    </w:p>
    <w:p w:rsidR="004D0CB8" w:rsidRPr="004D0CB8" w:rsidRDefault="004D0CB8" w:rsidP="004D0CB8">
      <w:pPr>
        <w:pStyle w:val="Level3"/>
        <w:rPr>
          <w:rFonts w:ascii="Times New Roman" w:hAnsi="Times New Roman"/>
          <w:sz w:val="20"/>
          <w:szCs w:val="20"/>
        </w:rPr>
      </w:pPr>
      <w:r w:rsidRPr="004D0CB8">
        <w:rPr>
          <w:rFonts w:ascii="Times New Roman" w:hAnsi="Times New Roman"/>
          <w:sz w:val="20"/>
          <w:szCs w:val="20"/>
        </w:rPr>
        <w:t>SECTION 6.</w:t>
      </w:r>
      <w:r w:rsidR="00E57227">
        <w:rPr>
          <w:rFonts w:ascii="Times New Roman" w:hAnsi="Times New Roman"/>
          <w:sz w:val="20"/>
          <w:szCs w:val="20"/>
        </w:rPr>
        <w:t>1</w:t>
      </w:r>
      <w:r w:rsidR="004F0718">
        <w:rPr>
          <w:rFonts w:ascii="Times New Roman" w:hAnsi="Times New Roman"/>
          <w:sz w:val="20"/>
          <w:szCs w:val="20"/>
        </w:rPr>
        <w:t>2</w:t>
      </w:r>
      <w:r w:rsidRPr="004D0CB8">
        <w:rPr>
          <w:rFonts w:ascii="Times New Roman" w:hAnsi="Times New Roman"/>
          <w:sz w:val="20"/>
          <w:szCs w:val="20"/>
        </w:rPr>
        <w:t xml:space="preserve">   </w:t>
      </w:r>
      <w:r w:rsidR="00E57227" w:rsidRPr="00E57227">
        <w:rPr>
          <w:rFonts w:ascii="Times New Roman" w:hAnsi="Times New Roman"/>
          <w:sz w:val="20"/>
          <w:szCs w:val="20"/>
        </w:rPr>
        <w:t>Needs Related</w:t>
      </w:r>
      <w:r w:rsidR="00A17492">
        <w:rPr>
          <w:rFonts w:ascii="Times New Roman" w:hAnsi="Times New Roman"/>
          <w:sz w:val="20"/>
          <w:szCs w:val="20"/>
        </w:rPr>
        <w:tab/>
        <w:t>218</w:t>
      </w:r>
    </w:p>
    <w:p w:rsidR="004D0CB8" w:rsidRPr="004D0CB8" w:rsidRDefault="004D0CB8" w:rsidP="004D0CB8">
      <w:pPr>
        <w:pStyle w:val="Level3"/>
        <w:rPr>
          <w:rFonts w:ascii="Times New Roman" w:hAnsi="Times New Roman"/>
          <w:sz w:val="20"/>
          <w:szCs w:val="20"/>
        </w:rPr>
      </w:pPr>
      <w:r w:rsidRPr="004D0CB8">
        <w:rPr>
          <w:rFonts w:ascii="Times New Roman" w:hAnsi="Times New Roman"/>
          <w:sz w:val="20"/>
          <w:szCs w:val="20"/>
        </w:rPr>
        <w:t>SECTION 6.</w:t>
      </w:r>
      <w:r w:rsidR="00E57227">
        <w:rPr>
          <w:rFonts w:ascii="Times New Roman" w:hAnsi="Times New Roman"/>
          <w:sz w:val="20"/>
          <w:szCs w:val="20"/>
        </w:rPr>
        <w:t>1</w:t>
      </w:r>
      <w:r w:rsidR="004F0718">
        <w:rPr>
          <w:rFonts w:ascii="Times New Roman" w:hAnsi="Times New Roman"/>
          <w:sz w:val="20"/>
          <w:szCs w:val="20"/>
        </w:rPr>
        <w:t>3</w:t>
      </w:r>
      <w:r w:rsidRPr="004D0CB8">
        <w:rPr>
          <w:rFonts w:ascii="Times New Roman" w:hAnsi="Times New Roman"/>
          <w:sz w:val="20"/>
          <w:szCs w:val="20"/>
        </w:rPr>
        <w:t xml:space="preserve">  </w:t>
      </w:r>
      <w:r w:rsidR="00E57227">
        <w:rPr>
          <w:rFonts w:ascii="Times New Roman" w:hAnsi="Times New Roman"/>
          <w:sz w:val="20"/>
          <w:szCs w:val="20"/>
        </w:rPr>
        <w:t>Follow-up</w:t>
      </w:r>
      <w:r w:rsidR="00A17492">
        <w:rPr>
          <w:rFonts w:ascii="Times New Roman" w:hAnsi="Times New Roman"/>
          <w:sz w:val="20"/>
          <w:szCs w:val="20"/>
        </w:rPr>
        <w:tab/>
        <w:t>221</w:t>
      </w:r>
    </w:p>
    <w:p w:rsidR="00E57227" w:rsidRDefault="00E57227" w:rsidP="004D0CB8">
      <w:pPr>
        <w:pStyle w:val="Level3"/>
        <w:rPr>
          <w:rFonts w:ascii="Times New Roman" w:hAnsi="Times New Roman"/>
          <w:sz w:val="20"/>
          <w:szCs w:val="20"/>
        </w:rPr>
      </w:pPr>
      <w:r>
        <w:rPr>
          <w:rFonts w:ascii="Times New Roman" w:hAnsi="Times New Roman"/>
          <w:sz w:val="20"/>
          <w:szCs w:val="20"/>
        </w:rPr>
        <w:t xml:space="preserve">                                                                                            </w:t>
      </w:r>
    </w:p>
    <w:p w:rsidR="004D0CB8" w:rsidRPr="004D0CB8" w:rsidRDefault="004D0CB8" w:rsidP="004D0CB8">
      <w:pPr>
        <w:pStyle w:val="Level3"/>
        <w:rPr>
          <w:rFonts w:ascii="Times New Roman" w:hAnsi="Times New Roman"/>
          <w:sz w:val="20"/>
          <w:szCs w:val="20"/>
        </w:rPr>
      </w:pPr>
      <w:r w:rsidRPr="004D0CB8">
        <w:rPr>
          <w:rFonts w:ascii="Times New Roman" w:hAnsi="Times New Roman"/>
          <w:sz w:val="20"/>
          <w:szCs w:val="20"/>
        </w:rPr>
        <w:t>SECTION 6.</w:t>
      </w:r>
      <w:r w:rsidR="00E57227">
        <w:rPr>
          <w:rFonts w:ascii="Times New Roman" w:hAnsi="Times New Roman"/>
          <w:sz w:val="20"/>
          <w:szCs w:val="20"/>
        </w:rPr>
        <w:t>1</w:t>
      </w:r>
      <w:r w:rsidR="004F0718">
        <w:rPr>
          <w:rFonts w:ascii="Times New Roman" w:hAnsi="Times New Roman"/>
          <w:sz w:val="20"/>
          <w:szCs w:val="20"/>
        </w:rPr>
        <w:t>4</w:t>
      </w:r>
      <w:r w:rsidRPr="004D0CB8">
        <w:rPr>
          <w:rFonts w:ascii="Times New Roman" w:hAnsi="Times New Roman"/>
          <w:sz w:val="20"/>
          <w:szCs w:val="20"/>
        </w:rPr>
        <w:t xml:space="preserve">  </w:t>
      </w:r>
      <w:r w:rsidR="00E57227" w:rsidRPr="00E57227">
        <w:rPr>
          <w:rFonts w:ascii="Times New Roman" w:hAnsi="Times New Roman"/>
          <w:sz w:val="20"/>
          <w:szCs w:val="20"/>
        </w:rPr>
        <w:t>Labor Market Information (LMI)</w:t>
      </w:r>
      <w:r w:rsidR="00A17492">
        <w:rPr>
          <w:rFonts w:ascii="Times New Roman" w:hAnsi="Times New Roman"/>
          <w:sz w:val="20"/>
          <w:szCs w:val="20"/>
        </w:rPr>
        <w:tab/>
        <w:t>223</w:t>
      </w:r>
    </w:p>
    <w:p w:rsidR="004D0CB8" w:rsidRPr="004D0CB8" w:rsidRDefault="004D0CB8" w:rsidP="004D0CB8">
      <w:pPr>
        <w:pStyle w:val="Level3"/>
        <w:rPr>
          <w:rFonts w:ascii="Times New Roman" w:hAnsi="Times New Roman"/>
          <w:sz w:val="20"/>
          <w:szCs w:val="20"/>
        </w:rPr>
      </w:pPr>
      <w:r w:rsidRPr="004D0CB8">
        <w:rPr>
          <w:rFonts w:ascii="Times New Roman" w:hAnsi="Times New Roman"/>
          <w:sz w:val="20"/>
          <w:szCs w:val="20"/>
        </w:rPr>
        <w:t>SECTION 6.1</w:t>
      </w:r>
      <w:r w:rsidR="004F0718">
        <w:rPr>
          <w:rFonts w:ascii="Times New Roman" w:hAnsi="Times New Roman"/>
          <w:sz w:val="20"/>
          <w:szCs w:val="20"/>
        </w:rPr>
        <w:t>5</w:t>
      </w:r>
      <w:r w:rsidRPr="004D0CB8">
        <w:rPr>
          <w:rFonts w:ascii="Times New Roman" w:hAnsi="Times New Roman"/>
          <w:sz w:val="20"/>
          <w:szCs w:val="20"/>
        </w:rPr>
        <w:t xml:space="preserve"> </w:t>
      </w:r>
      <w:r w:rsidR="00A05441">
        <w:rPr>
          <w:rFonts w:ascii="Times New Roman" w:hAnsi="Times New Roman"/>
          <w:sz w:val="20"/>
          <w:szCs w:val="20"/>
        </w:rPr>
        <w:t xml:space="preserve"> Performance Management/</w:t>
      </w:r>
      <w:r w:rsidR="00E57227" w:rsidRPr="00E57227">
        <w:rPr>
          <w:rFonts w:ascii="Times New Roman" w:hAnsi="Times New Roman"/>
          <w:sz w:val="20"/>
          <w:szCs w:val="20"/>
        </w:rPr>
        <w:t>Outcomes</w:t>
      </w:r>
      <w:r w:rsidR="00A17492">
        <w:rPr>
          <w:rFonts w:ascii="Times New Roman" w:hAnsi="Times New Roman"/>
          <w:sz w:val="20"/>
          <w:szCs w:val="20"/>
        </w:rPr>
        <w:tab/>
        <w:t>229</w:t>
      </w:r>
    </w:p>
    <w:p w:rsidR="004D0CB8" w:rsidRPr="004D0CB8" w:rsidRDefault="004D0CB8" w:rsidP="004D0CB8">
      <w:pPr>
        <w:pStyle w:val="Level3"/>
        <w:rPr>
          <w:rFonts w:ascii="Times New Roman" w:hAnsi="Times New Roman"/>
          <w:sz w:val="20"/>
          <w:szCs w:val="20"/>
        </w:rPr>
      </w:pPr>
      <w:r w:rsidRPr="004D0CB8">
        <w:rPr>
          <w:rFonts w:ascii="Times New Roman" w:hAnsi="Times New Roman"/>
          <w:sz w:val="20"/>
          <w:szCs w:val="20"/>
        </w:rPr>
        <w:t>SECTION 6.</w:t>
      </w:r>
      <w:r w:rsidR="00E57227">
        <w:rPr>
          <w:rFonts w:ascii="Times New Roman" w:hAnsi="Times New Roman"/>
          <w:sz w:val="20"/>
          <w:szCs w:val="20"/>
        </w:rPr>
        <w:t>1</w:t>
      </w:r>
      <w:r w:rsidR="004F0718">
        <w:rPr>
          <w:rFonts w:ascii="Times New Roman" w:hAnsi="Times New Roman"/>
          <w:sz w:val="20"/>
          <w:szCs w:val="20"/>
        </w:rPr>
        <w:t>6</w:t>
      </w:r>
      <w:r w:rsidRPr="004D0CB8">
        <w:rPr>
          <w:rFonts w:ascii="Times New Roman" w:hAnsi="Times New Roman"/>
          <w:sz w:val="20"/>
          <w:szCs w:val="20"/>
        </w:rPr>
        <w:t xml:space="preserve">   </w:t>
      </w:r>
      <w:r w:rsidR="00E57227" w:rsidRPr="00E57227">
        <w:rPr>
          <w:rFonts w:ascii="Times New Roman" w:hAnsi="Times New Roman"/>
          <w:sz w:val="20"/>
          <w:szCs w:val="20"/>
        </w:rPr>
        <w:t>Internal Monitoring</w:t>
      </w:r>
      <w:r w:rsidR="00A17492">
        <w:rPr>
          <w:rFonts w:ascii="Times New Roman" w:hAnsi="Times New Roman"/>
          <w:sz w:val="20"/>
          <w:szCs w:val="20"/>
        </w:rPr>
        <w:tab/>
        <w:t>231</w:t>
      </w:r>
    </w:p>
    <w:p w:rsidR="00030D93" w:rsidRDefault="00030D93" w:rsidP="00030D93">
      <w:pPr>
        <w:pStyle w:val="Level3"/>
        <w:ind w:left="0"/>
        <w:rPr>
          <w:rFonts w:ascii="Times New Roman" w:hAnsi="Times New Roman"/>
          <w:sz w:val="20"/>
          <w:szCs w:val="20"/>
        </w:rPr>
      </w:pPr>
    </w:p>
    <w:p w:rsidR="00B25D02" w:rsidRPr="00B25D02" w:rsidRDefault="00B25D02" w:rsidP="00B25D02">
      <w:pPr>
        <w:pStyle w:val="Level3"/>
        <w:ind w:left="0"/>
        <w:rPr>
          <w:rFonts w:ascii="Times New Roman" w:hAnsi="Times New Roman"/>
          <w:sz w:val="20"/>
          <w:szCs w:val="20"/>
        </w:rPr>
      </w:pPr>
      <w:r w:rsidRPr="00B25D02">
        <w:rPr>
          <w:rFonts w:ascii="Times New Roman" w:hAnsi="Times New Roman"/>
          <w:sz w:val="20"/>
          <w:szCs w:val="20"/>
        </w:rPr>
        <w:t xml:space="preserve">Section </w:t>
      </w:r>
      <w:r w:rsidR="00E11C19">
        <w:rPr>
          <w:rFonts w:ascii="Times New Roman" w:hAnsi="Times New Roman"/>
          <w:sz w:val="20"/>
          <w:szCs w:val="20"/>
        </w:rPr>
        <w:t>7</w:t>
      </w:r>
      <w:r w:rsidRPr="00B25D02">
        <w:rPr>
          <w:rFonts w:ascii="Times New Roman" w:hAnsi="Times New Roman"/>
          <w:sz w:val="20"/>
          <w:szCs w:val="20"/>
        </w:rPr>
        <w:t xml:space="preserve">   </w:t>
      </w:r>
      <w:r w:rsidRPr="00B25D02">
        <w:rPr>
          <w:rFonts w:ascii="Times New Roman" w:hAnsi="Times New Roman"/>
          <w:sz w:val="24"/>
          <w:szCs w:val="24"/>
        </w:rPr>
        <w:t>Unified Workforce Development System Complaint and Appeals Process</w:t>
      </w:r>
      <w:r w:rsidRPr="00B25D02">
        <w:rPr>
          <w:rFonts w:ascii="Times New Roman" w:hAnsi="Times New Roman"/>
          <w:sz w:val="20"/>
          <w:szCs w:val="20"/>
        </w:rPr>
        <w:t xml:space="preserve">      </w:t>
      </w:r>
      <w:r>
        <w:rPr>
          <w:rFonts w:ascii="Times New Roman" w:hAnsi="Times New Roman"/>
          <w:sz w:val="20"/>
          <w:szCs w:val="20"/>
        </w:rPr>
        <w:t xml:space="preserve">  </w:t>
      </w:r>
      <w:r w:rsidR="00A17492">
        <w:rPr>
          <w:rFonts w:ascii="Times New Roman" w:hAnsi="Times New Roman"/>
          <w:sz w:val="20"/>
          <w:szCs w:val="20"/>
        </w:rPr>
        <w:t>232</w:t>
      </w:r>
    </w:p>
    <w:p w:rsidR="00B25D02" w:rsidRPr="00B25D02" w:rsidRDefault="00B25D02" w:rsidP="00B25D02">
      <w:pPr>
        <w:pStyle w:val="Level3"/>
        <w:rPr>
          <w:rFonts w:ascii="Times New Roman" w:hAnsi="Times New Roman"/>
          <w:sz w:val="20"/>
          <w:szCs w:val="20"/>
        </w:rPr>
      </w:pPr>
      <w:r w:rsidRPr="00B25D02">
        <w:rPr>
          <w:rFonts w:ascii="Times New Roman" w:hAnsi="Times New Roman"/>
          <w:sz w:val="20"/>
          <w:szCs w:val="20"/>
        </w:rPr>
        <w:t xml:space="preserve">                                                                               </w:t>
      </w:r>
      <w:r>
        <w:rPr>
          <w:rFonts w:ascii="Times New Roman" w:hAnsi="Times New Roman"/>
          <w:sz w:val="20"/>
          <w:szCs w:val="20"/>
        </w:rPr>
        <w:t xml:space="preserve">                         </w:t>
      </w:r>
      <w:r w:rsidRPr="00B25D02">
        <w:rPr>
          <w:rFonts w:ascii="Times New Roman" w:hAnsi="Times New Roman"/>
          <w:sz w:val="20"/>
          <w:szCs w:val="20"/>
        </w:rPr>
        <w:t xml:space="preserve">     </w:t>
      </w:r>
    </w:p>
    <w:p w:rsidR="00B25D02" w:rsidRPr="00B25D02" w:rsidRDefault="00B25D02" w:rsidP="00B25D02">
      <w:pPr>
        <w:pStyle w:val="Level3"/>
        <w:ind w:left="0"/>
        <w:rPr>
          <w:rFonts w:ascii="Times New Roman" w:hAnsi="Times New Roman"/>
          <w:sz w:val="20"/>
          <w:szCs w:val="20"/>
        </w:rPr>
      </w:pPr>
      <w:r w:rsidRPr="00B25D02">
        <w:rPr>
          <w:rFonts w:ascii="Times New Roman" w:hAnsi="Times New Roman"/>
          <w:sz w:val="20"/>
          <w:szCs w:val="20"/>
        </w:rPr>
        <w:t xml:space="preserve">Section </w:t>
      </w:r>
      <w:r w:rsidR="00E11C19">
        <w:rPr>
          <w:rFonts w:ascii="Times New Roman" w:hAnsi="Times New Roman"/>
          <w:sz w:val="20"/>
          <w:szCs w:val="20"/>
        </w:rPr>
        <w:t>8</w:t>
      </w:r>
      <w:r w:rsidRPr="00B25D02">
        <w:rPr>
          <w:rFonts w:ascii="Times New Roman" w:hAnsi="Times New Roman"/>
          <w:sz w:val="20"/>
          <w:szCs w:val="20"/>
        </w:rPr>
        <w:t xml:space="preserve">   </w:t>
      </w:r>
      <w:r w:rsidRPr="00B25D02">
        <w:rPr>
          <w:rFonts w:ascii="Times New Roman" w:hAnsi="Times New Roman"/>
          <w:sz w:val="24"/>
          <w:szCs w:val="24"/>
        </w:rPr>
        <w:t xml:space="preserve">Business-Related </w:t>
      </w:r>
      <w:r w:rsidRPr="00B25D02">
        <w:rPr>
          <w:rFonts w:ascii="Times New Roman" w:hAnsi="Times New Roman"/>
          <w:sz w:val="20"/>
          <w:szCs w:val="20"/>
        </w:rPr>
        <w:t xml:space="preserve">                                                                                                                   </w:t>
      </w:r>
      <w:r w:rsidR="00A17492">
        <w:rPr>
          <w:rFonts w:ascii="Times New Roman" w:hAnsi="Times New Roman"/>
          <w:sz w:val="20"/>
          <w:szCs w:val="20"/>
        </w:rPr>
        <w:t>237</w:t>
      </w:r>
    </w:p>
    <w:p w:rsidR="00B25D02" w:rsidRPr="00B25D02" w:rsidRDefault="00B25D02" w:rsidP="00B25D02">
      <w:pPr>
        <w:pStyle w:val="Level3"/>
        <w:rPr>
          <w:rFonts w:ascii="Times New Roman" w:hAnsi="Times New Roman"/>
          <w:sz w:val="20"/>
          <w:szCs w:val="20"/>
        </w:rPr>
      </w:pPr>
      <w:r w:rsidRPr="00B25D02">
        <w:rPr>
          <w:rFonts w:ascii="Times New Roman" w:hAnsi="Times New Roman"/>
          <w:sz w:val="20"/>
          <w:szCs w:val="20"/>
        </w:rPr>
        <w:t xml:space="preserve">SECTION </w:t>
      </w:r>
      <w:r w:rsidR="008819DD">
        <w:rPr>
          <w:rFonts w:ascii="Times New Roman" w:hAnsi="Times New Roman"/>
          <w:sz w:val="20"/>
          <w:szCs w:val="20"/>
        </w:rPr>
        <w:t>8</w:t>
      </w:r>
      <w:r w:rsidR="007936B9">
        <w:rPr>
          <w:rFonts w:ascii="Times New Roman" w:hAnsi="Times New Roman"/>
          <w:sz w:val="20"/>
          <w:szCs w:val="20"/>
        </w:rPr>
        <w:t>.1</w:t>
      </w:r>
      <w:r w:rsidRPr="00B25D02">
        <w:rPr>
          <w:rFonts w:ascii="Times New Roman" w:hAnsi="Times New Roman"/>
          <w:sz w:val="20"/>
          <w:szCs w:val="20"/>
        </w:rPr>
        <w:t xml:space="preserve">   </w:t>
      </w:r>
      <w:r w:rsidR="007936B9" w:rsidRPr="007936B9">
        <w:rPr>
          <w:rFonts w:ascii="Times New Roman" w:hAnsi="Times New Roman"/>
          <w:sz w:val="20"/>
          <w:szCs w:val="20"/>
        </w:rPr>
        <w:t>Industry Briefings</w:t>
      </w:r>
      <w:r w:rsidR="00A17492">
        <w:rPr>
          <w:rFonts w:ascii="Times New Roman" w:hAnsi="Times New Roman"/>
          <w:sz w:val="20"/>
          <w:szCs w:val="20"/>
        </w:rPr>
        <w:tab/>
        <w:t>238</w:t>
      </w:r>
    </w:p>
    <w:p w:rsidR="00B25D02" w:rsidRPr="00B25D02" w:rsidRDefault="00B25D02" w:rsidP="00B25D02">
      <w:pPr>
        <w:pStyle w:val="Level3"/>
        <w:rPr>
          <w:rFonts w:ascii="Times New Roman" w:hAnsi="Times New Roman"/>
          <w:sz w:val="20"/>
          <w:szCs w:val="20"/>
        </w:rPr>
      </w:pPr>
      <w:r w:rsidRPr="00B25D02">
        <w:rPr>
          <w:rFonts w:ascii="Times New Roman" w:hAnsi="Times New Roman"/>
          <w:sz w:val="20"/>
          <w:szCs w:val="20"/>
        </w:rPr>
        <w:t xml:space="preserve">SECTION </w:t>
      </w:r>
      <w:r w:rsidR="008819DD">
        <w:rPr>
          <w:rFonts w:ascii="Times New Roman" w:hAnsi="Times New Roman"/>
          <w:sz w:val="20"/>
          <w:szCs w:val="20"/>
        </w:rPr>
        <w:t>8</w:t>
      </w:r>
      <w:r w:rsidR="007936B9">
        <w:rPr>
          <w:rFonts w:ascii="Times New Roman" w:hAnsi="Times New Roman"/>
          <w:sz w:val="20"/>
          <w:szCs w:val="20"/>
        </w:rPr>
        <w:t>.2</w:t>
      </w:r>
      <w:r w:rsidRPr="00B25D02">
        <w:rPr>
          <w:rFonts w:ascii="Times New Roman" w:hAnsi="Times New Roman"/>
          <w:sz w:val="20"/>
          <w:szCs w:val="20"/>
        </w:rPr>
        <w:t xml:space="preserve">  </w:t>
      </w:r>
      <w:r w:rsidR="007936B9" w:rsidRPr="007936B9">
        <w:rPr>
          <w:rFonts w:ascii="Times New Roman" w:hAnsi="Times New Roman"/>
          <w:sz w:val="20"/>
          <w:szCs w:val="20"/>
        </w:rPr>
        <w:t>Recruitment</w:t>
      </w:r>
      <w:r w:rsidR="00A17492">
        <w:rPr>
          <w:rFonts w:ascii="Times New Roman" w:hAnsi="Times New Roman"/>
          <w:sz w:val="20"/>
          <w:szCs w:val="20"/>
        </w:rPr>
        <w:tab/>
        <w:t>240</w:t>
      </w:r>
    </w:p>
    <w:p w:rsidR="00B25D02" w:rsidRPr="00B25D02" w:rsidRDefault="00B25D02" w:rsidP="00B25D02">
      <w:pPr>
        <w:pStyle w:val="Level3"/>
        <w:rPr>
          <w:rFonts w:ascii="Times New Roman" w:hAnsi="Times New Roman"/>
          <w:sz w:val="20"/>
          <w:szCs w:val="20"/>
        </w:rPr>
      </w:pPr>
      <w:r w:rsidRPr="00B25D02">
        <w:rPr>
          <w:rFonts w:ascii="Times New Roman" w:hAnsi="Times New Roman"/>
          <w:sz w:val="20"/>
          <w:szCs w:val="20"/>
        </w:rPr>
        <w:t xml:space="preserve">                                                                                              </w:t>
      </w:r>
    </w:p>
    <w:p w:rsidR="00B25D02" w:rsidRDefault="00B25D02" w:rsidP="00B25D02">
      <w:pPr>
        <w:pStyle w:val="Level3"/>
        <w:rPr>
          <w:rFonts w:ascii="Times New Roman" w:hAnsi="Times New Roman"/>
          <w:sz w:val="20"/>
          <w:szCs w:val="20"/>
        </w:rPr>
      </w:pPr>
      <w:r w:rsidRPr="00B25D02">
        <w:rPr>
          <w:rFonts w:ascii="Times New Roman" w:hAnsi="Times New Roman"/>
          <w:sz w:val="20"/>
          <w:szCs w:val="20"/>
        </w:rPr>
        <w:t xml:space="preserve">SECTION </w:t>
      </w:r>
      <w:r w:rsidR="008819DD">
        <w:rPr>
          <w:rFonts w:ascii="Times New Roman" w:hAnsi="Times New Roman"/>
          <w:sz w:val="20"/>
          <w:szCs w:val="20"/>
        </w:rPr>
        <w:t>8</w:t>
      </w:r>
      <w:r w:rsidR="007936B9">
        <w:rPr>
          <w:rFonts w:ascii="Times New Roman" w:hAnsi="Times New Roman"/>
          <w:sz w:val="20"/>
          <w:szCs w:val="20"/>
        </w:rPr>
        <w:t>.3</w:t>
      </w:r>
      <w:r w:rsidRPr="00B25D02">
        <w:rPr>
          <w:rFonts w:ascii="Times New Roman" w:hAnsi="Times New Roman"/>
          <w:sz w:val="20"/>
          <w:szCs w:val="20"/>
        </w:rPr>
        <w:t xml:space="preserve">   </w:t>
      </w:r>
      <w:r w:rsidR="007936B9" w:rsidRPr="007936B9">
        <w:rPr>
          <w:rFonts w:ascii="Times New Roman" w:hAnsi="Times New Roman"/>
          <w:sz w:val="20"/>
          <w:szCs w:val="20"/>
        </w:rPr>
        <w:t>Job Orders and Referrals (including H2A and H2B)</w:t>
      </w:r>
      <w:r w:rsidRPr="007936B9">
        <w:rPr>
          <w:rFonts w:ascii="Times New Roman" w:hAnsi="Times New Roman"/>
          <w:sz w:val="20"/>
          <w:szCs w:val="20"/>
        </w:rPr>
        <w:tab/>
      </w:r>
      <w:r w:rsidR="00A17492">
        <w:rPr>
          <w:rFonts w:ascii="Times New Roman" w:hAnsi="Times New Roman"/>
          <w:sz w:val="20"/>
          <w:szCs w:val="20"/>
        </w:rPr>
        <w:t>242</w:t>
      </w:r>
    </w:p>
    <w:p w:rsidR="007936B9" w:rsidRPr="007936B9" w:rsidRDefault="007936B9" w:rsidP="007936B9">
      <w:pPr>
        <w:pStyle w:val="Level3"/>
        <w:rPr>
          <w:rFonts w:ascii="Times New Roman" w:hAnsi="Times New Roman"/>
          <w:sz w:val="20"/>
          <w:szCs w:val="20"/>
        </w:rPr>
      </w:pPr>
      <w:r>
        <w:rPr>
          <w:rFonts w:ascii="Times New Roman" w:hAnsi="Times New Roman"/>
          <w:sz w:val="20"/>
          <w:szCs w:val="20"/>
        </w:rPr>
        <w:t xml:space="preserve">                                                                    </w:t>
      </w:r>
    </w:p>
    <w:p w:rsidR="007936B9" w:rsidRPr="00B25D02" w:rsidRDefault="007936B9" w:rsidP="007936B9">
      <w:pPr>
        <w:pStyle w:val="Level3"/>
        <w:rPr>
          <w:rFonts w:ascii="Times New Roman" w:hAnsi="Times New Roman"/>
          <w:sz w:val="20"/>
          <w:szCs w:val="20"/>
        </w:rPr>
      </w:pPr>
      <w:r w:rsidRPr="007936B9">
        <w:rPr>
          <w:rFonts w:ascii="Times New Roman" w:hAnsi="Times New Roman"/>
          <w:sz w:val="20"/>
          <w:szCs w:val="20"/>
        </w:rPr>
        <w:t xml:space="preserve">                                                                  </w:t>
      </w:r>
    </w:p>
    <w:p w:rsidR="00B25D02" w:rsidRPr="00B25D02" w:rsidRDefault="00B25D02" w:rsidP="00B25D02">
      <w:pPr>
        <w:pStyle w:val="Level3"/>
        <w:rPr>
          <w:rFonts w:ascii="Times New Roman" w:hAnsi="Times New Roman"/>
          <w:sz w:val="20"/>
          <w:szCs w:val="20"/>
        </w:rPr>
      </w:pPr>
      <w:r w:rsidRPr="00B25D02">
        <w:rPr>
          <w:rFonts w:ascii="Times New Roman" w:hAnsi="Times New Roman"/>
          <w:sz w:val="20"/>
          <w:szCs w:val="20"/>
        </w:rPr>
        <w:t xml:space="preserve">SECTION </w:t>
      </w:r>
      <w:r w:rsidR="008819DD">
        <w:rPr>
          <w:rFonts w:ascii="Times New Roman" w:hAnsi="Times New Roman"/>
          <w:sz w:val="20"/>
          <w:szCs w:val="20"/>
        </w:rPr>
        <w:t>8</w:t>
      </w:r>
      <w:r w:rsidR="007936B9">
        <w:rPr>
          <w:rFonts w:ascii="Times New Roman" w:hAnsi="Times New Roman"/>
          <w:sz w:val="20"/>
          <w:szCs w:val="20"/>
        </w:rPr>
        <w:t>.4</w:t>
      </w:r>
      <w:r w:rsidRPr="00B25D02">
        <w:rPr>
          <w:rFonts w:ascii="Times New Roman" w:hAnsi="Times New Roman"/>
          <w:sz w:val="20"/>
          <w:szCs w:val="20"/>
        </w:rPr>
        <w:t xml:space="preserve">  </w:t>
      </w:r>
      <w:r w:rsidR="007936B9" w:rsidRPr="007936B9">
        <w:rPr>
          <w:rFonts w:ascii="Times New Roman" w:hAnsi="Times New Roman"/>
          <w:sz w:val="20"/>
          <w:szCs w:val="20"/>
        </w:rPr>
        <w:t>Rapid Response</w:t>
      </w:r>
      <w:r w:rsidR="00A17492">
        <w:rPr>
          <w:rFonts w:ascii="Times New Roman" w:hAnsi="Times New Roman"/>
          <w:sz w:val="20"/>
          <w:szCs w:val="20"/>
        </w:rPr>
        <w:tab/>
        <w:t>244</w:t>
      </w:r>
    </w:p>
    <w:p w:rsidR="007936B9" w:rsidRDefault="007936B9" w:rsidP="00B25D02">
      <w:pPr>
        <w:pStyle w:val="Level3"/>
        <w:rPr>
          <w:rFonts w:ascii="Times New Roman" w:hAnsi="Times New Roman"/>
          <w:sz w:val="20"/>
          <w:szCs w:val="20"/>
        </w:rPr>
      </w:pPr>
      <w:r>
        <w:rPr>
          <w:rFonts w:ascii="Times New Roman" w:hAnsi="Times New Roman"/>
          <w:sz w:val="20"/>
          <w:szCs w:val="20"/>
        </w:rPr>
        <w:lastRenderedPageBreak/>
        <w:t xml:space="preserve">                                                                                                           </w:t>
      </w:r>
    </w:p>
    <w:p w:rsidR="00B25D02" w:rsidRPr="00B25D02" w:rsidRDefault="00B25D02" w:rsidP="00B25D02">
      <w:pPr>
        <w:pStyle w:val="Level3"/>
        <w:rPr>
          <w:rFonts w:ascii="Times New Roman" w:hAnsi="Times New Roman"/>
          <w:sz w:val="20"/>
          <w:szCs w:val="20"/>
        </w:rPr>
      </w:pPr>
      <w:r w:rsidRPr="00B25D02">
        <w:rPr>
          <w:rFonts w:ascii="Times New Roman" w:hAnsi="Times New Roman"/>
          <w:sz w:val="20"/>
          <w:szCs w:val="20"/>
        </w:rPr>
        <w:t xml:space="preserve">SECTION </w:t>
      </w:r>
      <w:r w:rsidR="008819DD">
        <w:rPr>
          <w:rFonts w:ascii="Times New Roman" w:hAnsi="Times New Roman"/>
          <w:sz w:val="20"/>
          <w:szCs w:val="20"/>
        </w:rPr>
        <w:t>8</w:t>
      </w:r>
      <w:r w:rsidR="007936B9">
        <w:rPr>
          <w:rFonts w:ascii="Times New Roman" w:hAnsi="Times New Roman"/>
          <w:sz w:val="20"/>
          <w:szCs w:val="20"/>
        </w:rPr>
        <w:t>.5</w:t>
      </w:r>
      <w:r w:rsidRPr="00B25D02">
        <w:rPr>
          <w:rFonts w:ascii="Times New Roman" w:hAnsi="Times New Roman"/>
          <w:sz w:val="20"/>
          <w:szCs w:val="20"/>
        </w:rPr>
        <w:t xml:space="preserve">  </w:t>
      </w:r>
      <w:r w:rsidR="007936B9" w:rsidRPr="007936B9">
        <w:rPr>
          <w:rFonts w:ascii="Times New Roman" w:hAnsi="Times New Roman"/>
          <w:sz w:val="20"/>
          <w:szCs w:val="20"/>
        </w:rPr>
        <w:t>MA BizWorks</w:t>
      </w:r>
      <w:r w:rsidR="00A17492">
        <w:rPr>
          <w:rFonts w:ascii="Times New Roman" w:hAnsi="Times New Roman"/>
          <w:sz w:val="20"/>
          <w:szCs w:val="20"/>
        </w:rPr>
        <w:tab/>
        <w:t>248</w:t>
      </w:r>
    </w:p>
    <w:p w:rsidR="007936B9" w:rsidRDefault="00B25D02" w:rsidP="00B25D02">
      <w:pPr>
        <w:pStyle w:val="Level3"/>
        <w:ind w:left="0"/>
        <w:rPr>
          <w:rFonts w:ascii="Times New Roman" w:hAnsi="Times New Roman"/>
          <w:sz w:val="20"/>
          <w:szCs w:val="20"/>
        </w:rPr>
      </w:pPr>
      <w:r w:rsidRPr="00B25D02">
        <w:rPr>
          <w:rFonts w:ascii="Times New Roman" w:hAnsi="Times New Roman"/>
          <w:sz w:val="20"/>
          <w:szCs w:val="20"/>
        </w:rPr>
        <w:t xml:space="preserve">                                                                                                </w:t>
      </w:r>
    </w:p>
    <w:p w:rsidR="007936B9" w:rsidRDefault="00E11C19" w:rsidP="00B25D02">
      <w:pPr>
        <w:pStyle w:val="Level3"/>
        <w:ind w:left="0"/>
        <w:rPr>
          <w:rFonts w:ascii="Times New Roman" w:hAnsi="Times New Roman"/>
          <w:sz w:val="20"/>
          <w:szCs w:val="20"/>
        </w:rPr>
      </w:pPr>
      <w:r>
        <w:rPr>
          <w:rFonts w:ascii="Times New Roman" w:hAnsi="Times New Roman"/>
          <w:sz w:val="20"/>
          <w:szCs w:val="20"/>
        </w:rPr>
        <w:t xml:space="preserve">Section </w:t>
      </w:r>
      <w:r w:rsidR="008819DD">
        <w:rPr>
          <w:rFonts w:ascii="Times New Roman" w:hAnsi="Times New Roman"/>
          <w:sz w:val="20"/>
          <w:szCs w:val="20"/>
        </w:rPr>
        <w:t>9</w:t>
      </w:r>
      <w:r w:rsidR="007936B9" w:rsidRPr="007936B9">
        <w:rPr>
          <w:rFonts w:ascii="Times New Roman" w:hAnsi="Times New Roman"/>
          <w:sz w:val="20"/>
          <w:szCs w:val="20"/>
        </w:rPr>
        <w:t xml:space="preserve">   </w:t>
      </w:r>
      <w:r w:rsidR="007936B9" w:rsidRPr="007936B9">
        <w:rPr>
          <w:rFonts w:ascii="Times New Roman" w:hAnsi="Times New Roman"/>
          <w:sz w:val="24"/>
          <w:szCs w:val="24"/>
        </w:rPr>
        <w:t>Fiscal-related</w:t>
      </w:r>
      <w:r w:rsidR="007936B9" w:rsidRPr="007936B9">
        <w:rPr>
          <w:rFonts w:ascii="Times New Roman" w:hAnsi="Times New Roman"/>
          <w:sz w:val="20"/>
          <w:szCs w:val="20"/>
        </w:rPr>
        <w:t xml:space="preserve">                                                  </w:t>
      </w:r>
      <w:r w:rsidR="007936B9">
        <w:rPr>
          <w:rFonts w:ascii="Times New Roman" w:hAnsi="Times New Roman"/>
          <w:sz w:val="20"/>
          <w:szCs w:val="20"/>
        </w:rPr>
        <w:t xml:space="preserve">       </w:t>
      </w:r>
      <w:r w:rsidR="007936B9" w:rsidRPr="007936B9">
        <w:rPr>
          <w:rFonts w:ascii="Times New Roman" w:hAnsi="Times New Roman"/>
          <w:sz w:val="20"/>
          <w:szCs w:val="20"/>
        </w:rPr>
        <w:t xml:space="preserve">                                                                  </w:t>
      </w:r>
      <w:r w:rsidR="00A17492">
        <w:rPr>
          <w:rFonts w:ascii="Times New Roman" w:hAnsi="Times New Roman"/>
          <w:sz w:val="20"/>
          <w:szCs w:val="20"/>
        </w:rPr>
        <w:t>250</w:t>
      </w:r>
    </w:p>
    <w:p w:rsidR="007936B9" w:rsidRPr="007936B9" w:rsidRDefault="00E11C19" w:rsidP="007936B9">
      <w:pPr>
        <w:pStyle w:val="Level3"/>
        <w:ind w:left="0"/>
        <w:rPr>
          <w:rFonts w:ascii="Times New Roman" w:hAnsi="Times New Roman"/>
          <w:sz w:val="20"/>
          <w:szCs w:val="20"/>
        </w:rPr>
      </w:pPr>
      <w:r>
        <w:rPr>
          <w:rFonts w:ascii="Times New Roman" w:hAnsi="Times New Roman"/>
          <w:sz w:val="20"/>
          <w:szCs w:val="20"/>
        </w:rPr>
        <w:t xml:space="preserve">              SECTION </w:t>
      </w:r>
      <w:r w:rsidR="008819DD">
        <w:rPr>
          <w:rFonts w:ascii="Times New Roman" w:hAnsi="Times New Roman"/>
          <w:sz w:val="20"/>
          <w:szCs w:val="20"/>
        </w:rPr>
        <w:t>9</w:t>
      </w:r>
      <w:r w:rsidR="007936B9">
        <w:rPr>
          <w:rFonts w:ascii="Times New Roman" w:hAnsi="Times New Roman"/>
          <w:sz w:val="20"/>
          <w:szCs w:val="20"/>
        </w:rPr>
        <w:t>.</w:t>
      </w:r>
      <w:r w:rsidR="007936B9" w:rsidRPr="007936B9">
        <w:rPr>
          <w:rFonts w:ascii="Times New Roman" w:hAnsi="Times New Roman"/>
          <w:sz w:val="20"/>
          <w:szCs w:val="20"/>
        </w:rPr>
        <w:t xml:space="preserve">1  </w:t>
      </w:r>
      <w:r w:rsidR="00AA14DB" w:rsidRPr="00AA14DB">
        <w:rPr>
          <w:rFonts w:ascii="Times New Roman" w:hAnsi="Times New Roman"/>
          <w:sz w:val="20"/>
          <w:szCs w:val="20"/>
        </w:rPr>
        <w:t>Stand-In Costs, Cost Sharing and Matching</w:t>
      </w:r>
      <w:r w:rsidR="00A17492">
        <w:rPr>
          <w:rFonts w:ascii="Times New Roman" w:hAnsi="Times New Roman"/>
          <w:sz w:val="20"/>
          <w:szCs w:val="20"/>
        </w:rPr>
        <w:tab/>
        <w:t>252</w:t>
      </w:r>
    </w:p>
    <w:p w:rsidR="007936B9" w:rsidRPr="007936B9" w:rsidRDefault="007936B9" w:rsidP="007936B9">
      <w:pPr>
        <w:pStyle w:val="Level3"/>
        <w:rPr>
          <w:rFonts w:ascii="Times New Roman" w:hAnsi="Times New Roman"/>
          <w:sz w:val="20"/>
          <w:szCs w:val="20"/>
        </w:rPr>
      </w:pPr>
      <w:r w:rsidRPr="007936B9">
        <w:rPr>
          <w:rFonts w:ascii="Times New Roman" w:hAnsi="Times New Roman"/>
          <w:sz w:val="20"/>
          <w:szCs w:val="20"/>
        </w:rPr>
        <w:t xml:space="preserve">                                                                                             </w:t>
      </w:r>
      <w:r w:rsidR="00AA14DB" w:rsidRPr="00AA14DB">
        <w:rPr>
          <w:rFonts w:ascii="Times New Roman" w:hAnsi="Times New Roman"/>
          <w:sz w:val="20"/>
          <w:szCs w:val="20"/>
        </w:rPr>
        <w:t>100 DCS 01.110</w:t>
      </w:r>
      <w:r w:rsidR="00AA14DB" w:rsidRPr="00AA14DB">
        <w:rPr>
          <w:rFonts w:ascii="Times New Roman" w:hAnsi="Times New Roman"/>
          <w:sz w:val="20"/>
          <w:szCs w:val="20"/>
        </w:rPr>
        <w:tab/>
        <w:t>2/3/2017</w:t>
      </w:r>
    </w:p>
    <w:p w:rsidR="007936B9" w:rsidRPr="007936B9" w:rsidRDefault="00E11C19" w:rsidP="007936B9">
      <w:pPr>
        <w:pStyle w:val="Level3"/>
        <w:rPr>
          <w:rFonts w:ascii="Times New Roman" w:hAnsi="Times New Roman"/>
          <w:sz w:val="20"/>
          <w:szCs w:val="20"/>
        </w:rPr>
      </w:pPr>
      <w:r>
        <w:rPr>
          <w:rFonts w:ascii="Times New Roman" w:hAnsi="Times New Roman"/>
          <w:sz w:val="20"/>
          <w:szCs w:val="20"/>
        </w:rPr>
        <w:t xml:space="preserve">SECTION </w:t>
      </w:r>
      <w:r w:rsidR="008819DD">
        <w:rPr>
          <w:rFonts w:ascii="Times New Roman" w:hAnsi="Times New Roman"/>
          <w:sz w:val="20"/>
          <w:szCs w:val="20"/>
        </w:rPr>
        <w:t>9</w:t>
      </w:r>
      <w:r w:rsidR="007936B9">
        <w:rPr>
          <w:rFonts w:ascii="Times New Roman" w:hAnsi="Times New Roman"/>
          <w:sz w:val="20"/>
          <w:szCs w:val="20"/>
        </w:rPr>
        <w:t>.</w:t>
      </w:r>
      <w:r w:rsidR="007936B9" w:rsidRPr="007936B9">
        <w:rPr>
          <w:rFonts w:ascii="Times New Roman" w:hAnsi="Times New Roman"/>
          <w:sz w:val="20"/>
          <w:szCs w:val="20"/>
        </w:rPr>
        <w:t xml:space="preserve">2   </w:t>
      </w:r>
      <w:r w:rsidR="00AA14DB" w:rsidRPr="00AA14DB">
        <w:rPr>
          <w:rFonts w:ascii="Times New Roman" w:hAnsi="Times New Roman"/>
          <w:sz w:val="20"/>
          <w:szCs w:val="20"/>
        </w:rPr>
        <w:t>Property</w:t>
      </w:r>
      <w:r w:rsidR="007936B9" w:rsidRPr="00AA14DB">
        <w:rPr>
          <w:rFonts w:ascii="Times New Roman" w:hAnsi="Times New Roman"/>
          <w:sz w:val="20"/>
          <w:szCs w:val="20"/>
        </w:rPr>
        <w:tab/>
      </w:r>
      <w:r w:rsidR="00A17492">
        <w:rPr>
          <w:rFonts w:ascii="Times New Roman" w:hAnsi="Times New Roman"/>
          <w:sz w:val="20"/>
          <w:szCs w:val="20"/>
        </w:rPr>
        <w:t>259</w:t>
      </w:r>
    </w:p>
    <w:p w:rsidR="007936B9" w:rsidRDefault="00AA14DB" w:rsidP="007936B9">
      <w:pPr>
        <w:pStyle w:val="Level3"/>
        <w:ind w:left="0"/>
        <w:rPr>
          <w:rFonts w:ascii="Times New Roman" w:hAnsi="Times New Roman"/>
          <w:sz w:val="20"/>
          <w:szCs w:val="20"/>
        </w:rPr>
      </w:pPr>
      <w:r>
        <w:rPr>
          <w:rFonts w:ascii="Times New Roman" w:hAnsi="Times New Roman"/>
          <w:sz w:val="20"/>
          <w:szCs w:val="20"/>
        </w:rPr>
        <w:t xml:space="preserve">                                                                                                           </w:t>
      </w:r>
      <w:r w:rsidRPr="00AA14DB">
        <w:rPr>
          <w:rFonts w:ascii="Times New Roman" w:hAnsi="Times New Roman"/>
          <w:sz w:val="20"/>
          <w:szCs w:val="20"/>
        </w:rPr>
        <w:t>100 DCS 01.109</w:t>
      </w:r>
      <w:r w:rsidRPr="00AA14DB">
        <w:rPr>
          <w:rFonts w:ascii="Times New Roman" w:hAnsi="Times New Roman"/>
          <w:sz w:val="20"/>
          <w:szCs w:val="20"/>
        </w:rPr>
        <w:tab/>
        <w:t>2/3/2017</w:t>
      </w:r>
      <w:r w:rsidR="007936B9" w:rsidRPr="007936B9">
        <w:rPr>
          <w:rFonts w:ascii="Times New Roman" w:hAnsi="Times New Roman"/>
          <w:sz w:val="20"/>
          <w:szCs w:val="20"/>
        </w:rPr>
        <w:t xml:space="preserve">                                                                                                </w:t>
      </w:r>
    </w:p>
    <w:p w:rsidR="007936B9" w:rsidRPr="007936B9" w:rsidRDefault="00E11C19" w:rsidP="007936B9">
      <w:pPr>
        <w:pStyle w:val="Level3"/>
        <w:ind w:left="0"/>
        <w:rPr>
          <w:rFonts w:ascii="Times New Roman" w:hAnsi="Times New Roman"/>
          <w:sz w:val="20"/>
          <w:szCs w:val="20"/>
        </w:rPr>
      </w:pPr>
      <w:r>
        <w:rPr>
          <w:rFonts w:ascii="Times New Roman" w:hAnsi="Times New Roman"/>
          <w:sz w:val="20"/>
          <w:szCs w:val="20"/>
        </w:rPr>
        <w:t xml:space="preserve">              SECTION </w:t>
      </w:r>
      <w:r w:rsidR="008819DD">
        <w:rPr>
          <w:rFonts w:ascii="Times New Roman" w:hAnsi="Times New Roman"/>
          <w:sz w:val="20"/>
          <w:szCs w:val="20"/>
        </w:rPr>
        <w:t>9</w:t>
      </w:r>
      <w:r w:rsidR="007936B9">
        <w:rPr>
          <w:rFonts w:ascii="Times New Roman" w:hAnsi="Times New Roman"/>
          <w:sz w:val="20"/>
          <w:szCs w:val="20"/>
        </w:rPr>
        <w:t>.3</w:t>
      </w:r>
      <w:r w:rsidR="007936B9" w:rsidRPr="007936B9">
        <w:rPr>
          <w:rFonts w:ascii="Times New Roman" w:hAnsi="Times New Roman"/>
          <w:sz w:val="20"/>
          <w:szCs w:val="20"/>
        </w:rPr>
        <w:t xml:space="preserve">  </w:t>
      </w:r>
      <w:r w:rsidR="00AA14DB" w:rsidRPr="00AA14DB">
        <w:rPr>
          <w:rFonts w:ascii="Times New Roman" w:hAnsi="Times New Roman"/>
          <w:sz w:val="20"/>
          <w:szCs w:val="20"/>
        </w:rPr>
        <w:t>WIOA Funds Transfer Authority</w:t>
      </w:r>
      <w:r w:rsidR="00A17492">
        <w:rPr>
          <w:rFonts w:ascii="Times New Roman" w:hAnsi="Times New Roman"/>
          <w:sz w:val="20"/>
          <w:szCs w:val="20"/>
        </w:rPr>
        <w:tab/>
        <w:t>267</w:t>
      </w:r>
    </w:p>
    <w:p w:rsidR="007936B9" w:rsidRPr="007936B9" w:rsidRDefault="007936B9" w:rsidP="007936B9">
      <w:pPr>
        <w:pStyle w:val="Level3"/>
        <w:rPr>
          <w:rFonts w:ascii="Times New Roman" w:hAnsi="Times New Roman"/>
          <w:sz w:val="20"/>
          <w:szCs w:val="20"/>
        </w:rPr>
      </w:pPr>
      <w:r w:rsidRPr="007936B9">
        <w:rPr>
          <w:rFonts w:ascii="Times New Roman" w:hAnsi="Times New Roman"/>
          <w:sz w:val="20"/>
          <w:szCs w:val="20"/>
        </w:rPr>
        <w:t xml:space="preserve">                                                                                             </w:t>
      </w:r>
      <w:r w:rsidR="00AA14DB" w:rsidRPr="00AA14DB">
        <w:rPr>
          <w:rFonts w:ascii="Times New Roman" w:hAnsi="Times New Roman"/>
          <w:sz w:val="20"/>
          <w:szCs w:val="20"/>
        </w:rPr>
        <w:t>100 DCS 01.108</w:t>
      </w:r>
      <w:r w:rsidR="00AA14DB" w:rsidRPr="00AA14DB">
        <w:rPr>
          <w:rFonts w:ascii="Times New Roman" w:hAnsi="Times New Roman"/>
          <w:sz w:val="20"/>
          <w:szCs w:val="20"/>
        </w:rPr>
        <w:tab/>
        <w:t>2/3/2017</w:t>
      </w:r>
    </w:p>
    <w:p w:rsidR="007936B9" w:rsidRPr="007936B9" w:rsidRDefault="00E11C19" w:rsidP="007936B9">
      <w:pPr>
        <w:pStyle w:val="Level3"/>
        <w:rPr>
          <w:rFonts w:ascii="Times New Roman" w:hAnsi="Times New Roman"/>
          <w:sz w:val="20"/>
          <w:szCs w:val="20"/>
        </w:rPr>
      </w:pPr>
      <w:r>
        <w:rPr>
          <w:rFonts w:ascii="Times New Roman" w:hAnsi="Times New Roman"/>
          <w:sz w:val="20"/>
          <w:szCs w:val="20"/>
        </w:rPr>
        <w:t xml:space="preserve">SECTION </w:t>
      </w:r>
      <w:r w:rsidR="008819DD">
        <w:rPr>
          <w:rFonts w:ascii="Times New Roman" w:hAnsi="Times New Roman"/>
          <w:sz w:val="20"/>
          <w:szCs w:val="20"/>
        </w:rPr>
        <w:t>9</w:t>
      </w:r>
      <w:r w:rsidR="007936B9">
        <w:rPr>
          <w:rFonts w:ascii="Times New Roman" w:hAnsi="Times New Roman"/>
          <w:sz w:val="20"/>
          <w:szCs w:val="20"/>
        </w:rPr>
        <w:t>.4</w:t>
      </w:r>
      <w:r w:rsidR="007936B9" w:rsidRPr="007936B9">
        <w:rPr>
          <w:rFonts w:ascii="Times New Roman" w:hAnsi="Times New Roman"/>
          <w:sz w:val="20"/>
          <w:szCs w:val="20"/>
        </w:rPr>
        <w:t xml:space="preserve">   </w:t>
      </w:r>
      <w:r w:rsidR="00AA14DB" w:rsidRPr="00AA14DB">
        <w:rPr>
          <w:rFonts w:ascii="Times New Roman" w:hAnsi="Times New Roman"/>
          <w:sz w:val="20"/>
          <w:szCs w:val="20"/>
        </w:rPr>
        <w:t>Funds as Funds of Last Report</w:t>
      </w:r>
      <w:r w:rsidR="00A17492">
        <w:rPr>
          <w:rFonts w:ascii="Times New Roman" w:hAnsi="Times New Roman"/>
          <w:sz w:val="20"/>
          <w:szCs w:val="20"/>
        </w:rPr>
        <w:tab/>
        <w:t>270</w:t>
      </w:r>
    </w:p>
    <w:p w:rsidR="00AA14DB" w:rsidRDefault="007936B9" w:rsidP="00AA14DB">
      <w:pPr>
        <w:pStyle w:val="Level3"/>
        <w:rPr>
          <w:rFonts w:ascii="Times New Roman" w:hAnsi="Times New Roman"/>
          <w:sz w:val="20"/>
          <w:szCs w:val="20"/>
        </w:rPr>
      </w:pPr>
      <w:r w:rsidRPr="007936B9">
        <w:rPr>
          <w:rFonts w:ascii="Times New Roman" w:hAnsi="Times New Roman"/>
          <w:sz w:val="20"/>
          <w:szCs w:val="20"/>
        </w:rPr>
        <w:t xml:space="preserve">                                                                                                </w:t>
      </w:r>
      <w:r w:rsidR="00AA14DB" w:rsidRPr="00AA14DB">
        <w:rPr>
          <w:rFonts w:ascii="Times New Roman" w:hAnsi="Times New Roman"/>
          <w:sz w:val="20"/>
          <w:szCs w:val="20"/>
        </w:rPr>
        <w:t>100 DCS 01.107</w:t>
      </w:r>
      <w:r w:rsidR="00AA14DB" w:rsidRPr="00AA14DB">
        <w:rPr>
          <w:rFonts w:ascii="Times New Roman" w:hAnsi="Times New Roman"/>
          <w:sz w:val="20"/>
          <w:szCs w:val="20"/>
        </w:rPr>
        <w:tab/>
        <w:t>2/3/2017</w:t>
      </w:r>
    </w:p>
    <w:p w:rsidR="007936B9" w:rsidRPr="007936B9" w:rsidRDefault="00E11C19" w:rsidP="00AA14DB">
      <w:pPr>
        <w:pStyle w:val="Level3"/>
        <w:rPr>
          <w:rFonts w:ascii="Times New Roman" w:hAnsi="Times New Roman"/>
          <w:sz w:val="20"/>
          <w:szCs w:val="20"/>
        </w:rPr>
      </w:pPr>
      <w:r>
        <w:rPr>
          <w:rFonts w:ascii="Times New Roman" w:hAnsi="Times New Roman"/>
          <w:sz w:val="20"/>
          <w:szCs w:val="20"/>
        </w:rPr>
        <w:t xml:space="preserve">SECTION </w:t>
      </w:r>
      <w:r w:rsidR="008819DD">
        <w:rPr>
          <w:rFonts w:ascii="Times New Roman" w:hAnsi="Times New Roman"/>
          <w:sz w:val="20"/>
          <w:szCs w:val="20"/>
        </w:rPr>
        <w:t>9</w:t>
      </w:r>
      <w:r w:rsidR="007936B9">
        <w:rPr>
          <w:rFonts w:ascii="Times New Roman" w:hAnsi="Times New Roman"/>
          <w:sz w:val="20"/>
          <w:szCs w:val="20"/>
        </w:rPr>
        <w:t>.5</w:t>
      </w:r>
      <w:r w:rsidR="007936B9" w:rsidRPr="007936B9">
        <w:rPr>
          <w:rFonts w:ascii="Times New Roman" w:hAnsi="Times New Roman"/>
          <w:sz w:val="20"/>
          <w:szCs w:val="20"/>
        </w:rPr>
        <w:t xml:space="preserve">  </w:t>
      </w:r>
      <w:r w:rsidR="00AA14DB" w:rsidRPr="00AA14DB">
        <w:rPr>
          <w:rFonts w:ascii="Times New Roman" w:hAnsi="Times New Roman"/>
          <w:sz w:val="20"/>
          <w:szCs w:val="20"/>
        </w:rPr>
        <w:t>Indirect Cost Rate Proposal and Cost Allocation Plan Guidance</w:t>
      </w:r>
      <w:r w:rsidR="007936B9" w:rsidRPr="00AA14DB">
        <w:rPr>
          <w:rFonts w:ascii="Times New Roman" w:hAnsi="Times New Roman"/>
          <w:sz w:val="20"/>
          <w:szCs w:val="20"/>
        </w:rPr>
        <w:tab/>
      </w:r>
      <w:r w:rsidR="00A17492">
        <w:rPr>
          <w:rFonts w:ascii="Times New Roman" w:hAnsi="Times New Roman"/>
          <w:sz w:val="20"/>
          <w:szCs w:val="20"/>
        </w:rPr>
        <w:t>276</w:t>
      </w:r>
    </w:p>
    <w:p w:rsidR="007936B9" w:rsidRPr="007936B9" w:rsidRDefault="007936B9" w:rsidP="007936B9">
      <w:pPr>
        <w:pStyle w:val="Level3"/>
        <w:rPr>
          <w:rFonts w:ascii="Times New Roman" w:hAnsi="Times New Roman"/>
          <w:sz w:val="20"/>
          <w:szCs w:val="20"/>
        </w:rPr>
      </w:pPr>
      <w:r w:rsidRPr="007936B9">
        <w:rPr>
          <w:rFonts w:ascii="Times New Roman" w:hAnsi="Times New Roman"/>
          <w:sz w:val="20"/>
          <w:szCs w:val="20"/>
        </w:rPr>
        <w:t xml:space="preserve">                                                                                             </w:t>
      </w:r>
      <w:r w:rsidR="00AA14DB" w:rsidRPr="00AA14DB">
        <w:rPr>
          <w:rFonts w:ascii="Times New Roman" w:hAnsi="Times New Roman"/>
          <w:sz w:val="20"/>
          <w:szCs w:val="20"/>
        </w:rPr>
        <w:t>100 DCS 01.106</w:t>
      </w:r>
      <w:r w:rsidR="00AA14DB" w:rsidRPr="00AA14DB">
        <w:rPr>
          <w:rFonts w:ascii="Times New Roman" w:hAnsi="Times New Roman"/>
          <w:sz w:val="20"/>
          <w:szCs w:val="20"/>
        </w:rPr>
        <w:tab/>
        <w:t>2/3/2017</w:t>
      </w:r>
    </w:p>
    <w:p w:rsidR="007936B9" w:rsidRPr="007936B9" w:rsidRDefault="007936B9" w:rsidP="007936B9">
      <w:pPr>
        <w:pStyle w:val="Level3"/>
        <w:rPr>
          <w:rFonts w:ascii="Times New Roman" w:hAnsi="Times New Roman"/>
          <w:sz w:val="20"/>
          <w:szCs w:val="20"/>
        </w:rPr>
      </w:pPr>
      <w:r w:rsidRPr="007936B9">
        <w:rPr>
          <w:rFonts w:ascii="Times New Roman" w:hAnsi="Times New Roman"/>
          <w:sz w:val="20"/>
          <w:szCs w:val="20"/>
        </w:rPr>
        <w:t>SEC</w:t>
      </w:r>
      <w:r w:rsidR="00E11C19">
        <w:rPr>
          <w:rFonts w:ascii="Times New Roman" w:hAnsi="Times New Roman"/>
          <w:sz w:val="20"/>
          <w:szCs w:val="20"/>
        </w:rPr>
        <w:t xml:space="preserve">TION </w:t>
      </w:r>
      <w:r w:rsidR="008819DD">
        <w:rPr>
          <w:rFonts w:ascii="Times New Roman" w:hAnsi="Times New Roman"/>
          <w:sz w:val="20"/>
          <w:szCs w:val="20"/>
        </w:rPr>
        <w:t>9</w:t>
      </w:r>
      <w:r>
        <w:rPr>
          <w:rFonts w:ascii="Times New Roman" w:hAnsi="Times New Roman"/>
          <w:sz w:val="20"/>
          <w:szCs w:val="20"/>
        </w:rPr>
        <w:t>.6</w:t>
      </w:r>
      <w:r w:rsidRPr="007936B9">
        <w:rPr>
          <w:rFonts w:ascii="Times New Roman" w:hAnsi="Times New Roman"/>
          <w:sz w:val="20"/>
          <w:szCs w:val="20"/>
        </w:rPr>
        <w:t xml:space="preserve">   </w:t>
      </w:r>
      <w:r w:rsidR="00AA14DB" w:rsidRPr="00AA14DB">
        <w:rPr>
          <w:rFonts w:ascii="Times New Roman" w:hAnsi="Times New Roman"/>
          <w:sz w:val="20"/>
          <w:szCs w:val="20"/>
        </w:rPr>
        <w:t>Title I Reallotment and Reallocation</w:t>
      </w:r>
      <w:r w:rsidR="00A17492">
        <w:rPr>
          <w:rFonts w:ascii="Times New Roman" w:hAnsi="Times New Roman"/>
          <w:sz w:val="20"/>
          <w:szCs w:val="20"/>
        </w:rPr>
        <w:tab/>
        <w:t>284</w:t>
      </w:r>
    </w:p>
    <w:p w:rsidR="00AA14DB" w:rsidRDefault="007936B9" w:rsidP="00AA14DB">
      <w:pPr>
        <w:pStyle w:val="Level3"/>
        <w:rPr>
          <w:rFonts w:ascii="Times New Roman" w:hAnsi="Times New Roman"/>
          <w:sz w:val="20"/>
          <w:szCs w:val="20"/>
        </w:rPr>
      </w:pPr>
      <w:r w:rsidRPr="007936B9">
        <w:rPr>
          <w:rFonts w:ascii="Times New Roman" w:hAnsi="Times New Roman"/>
          <w:sz w:val="20"/>
          <w:szCs w:val="20"/>
        </w:rPr>
        <w:t xml:space="preserve">                                                                                                </w:t>
      </w:r>
      <w:r w:rsidR="00AA14DB" w:rsidRPr="00AA14DB">
        <w:rPr>
          <w:rFonts w:ascii="Times New Roman" w:hAnsi="Times New Roman"/>
          <w:sz w:val="20"/>
          <w:szCs w:val="20"/>
        </w:rPr>
        <w:t>100 DCS 01.105</w:t>
      </w:r>
      <w:r w:rsidR="00AA14DB" w:rsidRPr="00AA14DB">
        <w:rPr>
          <w:rFonts w:ascii="Times New Roman" w:hAnsi="Times New Roman"/>
          <w:sz w:val="20"/>
          <w:szCs w:val="20"/>
        </w:rPr>
        <w:tab/>
        <w:t>2/3/2017</w:t>
      </w:r>
      <w:r w:rsidR="00B25D02" w:rsidRPr="00B25D02">
        <w:rPr>
          <w:rFonts w:ascii="Times New Roman" w:hAnsi="Times New Roman"/>
          <w:sz w:val="20"/>
          <w:szCs w:val="20"/>
        </w:rPr>
        <w:t xml:space="preserve">  </w:t>
      </w:r>
    </w:p>
    <w:p w:rsidR="00AA14DB" w:rsidRPr="00AA14DB" w:rsidRDefault="00E11C19" w:rsidP="00AA14DB">
      <w:pPr>
        <w:pStyle w:val="Level3"/>
        <w:rPr>
          <w:rFonts w:ascii="Times New Roman" w:hAnsi="Times New Roman"/>
          <w:sz w:val="20"/>
          <w:szCs w:val="20"/>
        </w:rPr>
      </w:pPr>
      <w:r>
        <w:rPr>
          <w:rFonts w:ascii="Times New Roman" w:hAnsi="Times New Roman"/>
          <w:sz w:val="20"/>
          <w:szCs w:val="20"/>
        </w:rPr>
        <w:t xml:space="preserve">SECTION </w:t>
      </w:r>
      <w:r w:rsidR="008819DD">
        <w:rPr>
          <w:rFonts w:ascii="Times New Roman" w:hAnsi="Times New Roman"/>
          <w:sz w:val="20"/>
          <w:szCs w:val="20"/>
        </w:rPr>
        <w:t>9</w:t>
      </w:r>
      <w:r w:rsidR="00AA14DB" w:rsidRPr="00AA14DB">
        <w:rPr>
          <w:rFonts w:ascii="Times New Roman" w:hAnsi="Times New Roman"/>
          <w:sz w:val="20"/>
          <w:szCs w:val="20"/>
        </w:rPr>
        <w:t>.</w:t>
      </w:r>
      <w:r w:rsidR="00AA14DB">
        <w:rPr>
          <w:rFonts w:ascii="Times New Roman" w:hAnsi="Times New Roman"/>
          <w:sz w:val="20"/>
          <w:szCs w:val="20"/>
        </w:rPr>
        <w:t>7</w:t>
      </w:r>
      <w:r w:rsidR="00A17492">
        <w:rPr>
          <w:rFonts w:ascii="Times New Roman" w:hAnsi="Times New Roman"/>
          <w:sz w:val="20"/>
          <w:szCs w:val="20"/>
        </w:rPr>
        <w:t xml:space="preserve">   Program Income Under WIOA</w:t>
      </w:r>
      <w:r w:rsidR="00A17492">
        <w:rPr>
          <w:rFonts w:ascii="Times New Roman" w:hAnsi="Times New Roman"/>
          <w:sz w:val="20"/>
          <w:szCs w:val="20"/>
        </w:rPr>
        <w:tab/>
        <w:t>287</w:t>
      </w:r>
    </w:p>
    <w:p w:rsidR="00AA14DB" w:rsidRPr="00AA14DB" w:rsidRDefault="00AA14DB" w:rsidP="00AA14DB">
      <w:pPr>
        <w:pStyle w:val="Level3"/>
        <w:rPr>
          <w:rFonts w:ascii="Times New Roman" w:hAnsi="Times New Roman"/>
          <w:sz w:val="20"/>
          <w:szCs w:val="20"/>
        </w:rPr>
      </w:pPr>
      <w:r w:rsidRPr="00AA14DB">
        <w:rPr>
          <w:rFonts w:ascii="Times New Roman" w:hAnsi="Times New Roman"/>
          <w:sz w:val="20"/>
          <w:szCs w:val="20"/>
        </w:rPr>
        <w:t xml:space="preserve">                                                                                                           100 DCS 01.104</w:t>
      </w:r>
      <w:r w:rsidRPr="00AA14DB">
        <w:rPr>
          <w:rFonts w:ascii="Times New Roman" w:hAnsi="Times New Roman"/>
          <w:sz w:val="20"/>
          <w:szCs w:val="20"/>
        </w:rPr>
        <w:tab/>
        <w:t xml:space="preserve">12/8/2016                                                                </w:t>
      </w:r>
      <w:r>
        <w:rPr>
          <w:rFonts w:ascii="Times New Roman" w:hAnsi="Times New Roman"/>
          <w:sz w:val="20"/>
          <w:szCs w:val="20"/>
        </w:rPr>
        <w:t xml:space="preserve">                              </w:t>
      </w:r>
      <w:r w:rsidR="00E11C19">
        <w:rPr>
          <w:rFonts w:ascii="Times New Roman" w:hAnsi="Times New Roman"/>
          <w:sz w:val="20"/>
          <w:szCs w:val="20"/>
        </w:rPr>
        <w:t xml:space="preserve">SECTION </w:t>
      </w:r>
      <w:r w:rsidR="008819DD">
        <w:rPr>
          <w:rFonts w:ascii="Times New Roman" w:hAnsi="Times New Roman"/>
          <w:sz w:val="20"/>
          <w:szCs w:val="20"/>
        </w:rPr>
        <w:t>9</w:t>
      </w:r>
      <w:r w:rsidR="00E11C19">
        <w:rPr>
          <w:rFonts w:ascii="Times New Roman" w:hAnsi="Times New Roman"/>
          <w:sz w:val="20"/>
          <w:szCs w:val="20"/>
        </w:rPr>
        <w:t>.</w:t>
      </w:r>
      <w:r>
        <w:rPr>
          <w:rFonts w:ascii="Times New Roman" w:hAnsi="Times New Roman"/>
          <w:sz w:val="20"/>
          <w:szCs w:val="20"/>
        </w:rPr>
        <w:t>8</w:t>
      </w:r>
      <w:r w:rsidR="00A17492">
        <w:rPr>
          <w:rFonts w:ascii="Times New Roman" w:hAnsi="Times New Roman"/>
          <w:sz w:val="20"/>
          <w:szCs w:val="20"/>
        </w:rPr>
        <w:t xml:space="preserve">  Single Audit Requirements</w:t>
      </w:r>
      <w:r w:rsidR="00A17492">
        <w:rPr>
          <w:rFonts w:ascii="Times New Roman" w:hAnsi="Times New Roman"/>
          <w:sz w:val="20"/>
          <w:szCs w:val="20"/>
        </w:rPr>
        <w:tab/>
        <w:t>289</w:t>
      </w:r>
    </w:p>
    <w:p w:rsidR="00AA14DB" w:rsidRPr="00AA14DB" w:rsidRDefault="00AA14DB" w:rsidP="00AA14DB">
      <w:pPr>
        <w:pStyle w:val="Level3"/>
        <w:rPr>
          <w:rFonts w:ascii="Times New Roman" w:hAnsi="Times New Roman"/>
          <w:sz w:val="20"/>
          <w:szCs w:val="20"/>
        </w:rPr>
      </w:pPr>
      <w:r w:rsidRPr="00AA14DB">
        <w:rPr>
          <w:rFonts w:ascii="Times New Roman" w:hAnsi="Times New Roman"/>
          <w:sz w:val="20"/>
          <w:szCs w:val="20"/>
        </w:rPr>
        <w:t xml:space="preserve">                                                                                             101 DCS 01.103</w:t>
      </w:r>
      <w:r w:rsidRPr="00AA14DB">
        <w:rPr>
          <w:rFonts w:ascii="Times New Roman" w:hAnsi="Times New Roman"/>
          <w:sz w:val="20"/>
          <w:szCs w:val="20"/>
        </w:rPr>
        <w:tab/>
        <w:t>6/6/2016</w:t>
      </w:r>
    </w:p>
    <w:p w:rsidR="00AA14DB" w:rsidRPr="00AA14DB" w:rsidRDefault="00AA14DB" w:rsidP="00AA14DB">
      <w:pPr>
        <w:pStyle w:val="Level3"/>
        <w:rPr>
          <w:rFonts w:ascii="Times New Roman" w:hAnsi="Times New Roman"/>
          <w:sz w:val="20"/>
          <w:szCs w:val="20"/>
        </w:rPr>
      </w:pPr>
      <w:r w:rsidRPr="00AA14DB">
        <w:rPr>
          <w:rFonts w:ascii="Times New Roman" w:hAnsi="Times New Roman"/>
          <w:sz w:val="20"/>
          <w:szCs w:val="20"/>
        </w:rPr>
        <w:t>SECTIO</w:t>
      </w:r>
      <w:r w:rsidR="00E11C19">
        <w:rPr>
          <w:rFonts w:ascii="Times New Roman" w:hAnsi="Times New Roman"/>
          <w:sz w:val="20"/>
          <w:szCs w:val="20"/>
        </w:rPr>
        <w:t xml:space="preserve">N </w:t>
      </w:r>
      <w:r w:rsidR="008819DD">
        <w:rPr>
          <w:rFonts w:ascii="Times New Roman" w:hAnsi="Times New Roman"/>
          <w:sz w:val="20"/>
          <w:szCs w:val="20"/>
        </w:rPr>
        <w:t>9</w:t>
      </w:r>
      <w:r w:rsidR="00E11C19">
        <w:rPr>
          <w:rFonts w:ascii="Times New Roman" w:hAnsi="Times New Roman"/>
          <w:sz w:val="20"/>
          <w:szCs w:val="20"/>
        </w:rPr>
        <w:t>.</w:t>
      </w:r>
      <w:r>
        <w:rPr>
          <w:rFonts w:ascii="Times New Roman" w:hAnsi="Times New Roman"/>
          <w:sz w:val="20"/>
          <w:szCs w:val="20"/>
        </w:rPr>
        <w:t>9</w:t>
      </w:r>
      <w:r w:rsidRPr="00AA14DB">
        <w:rPr>
          <w:rFonts w:ascii="Times New Roman" w:hAnsi="Times New Roman"/>
          <w:sz w:val="20"/>
          <w:szCs w:val="20"/>
        </w:rPr>
        <w:t xml:space="preserve">   Procure</w:t>
      </w:r>
      <w:r w:rsidR="00A17492">
        <w:rPr>
          <w:rFonts w:ascii="Times New Roman" w:hAnsi="Times New Roman"/>
          <w:sz w:val="20"/>
          <w:szCs w:val="20"/>
        </w:rPr>
        <w:t>ment and Contracting</w:t>
      </w:r>
      <w:r w:rsidR="00A17492">
        <w:rPr>
          <w:rFonts w:ascii="Times New Roman" w:hAnsi="Times New Roman"/>
          <w:sz w:val="20"/>
          <w:szCs w:val="20"/>
        </w:rPr>
        <w:tab/>
      </w:r>
      <w:r w:rsidR="00D357C4">
        <w:rPr>
          <w:rFonts w:ascii="Times New Roman" w:hAnsi="Times New Roman"/>
          <w:sz w:val="20"/>
          <w:szCs w:val="20"/>
        </w:rPr>
        <w:t>291</w:t>
      </w:r>
    </w:p>
    <w:p w:rsidR="00AA14DB" w:rsidRPr="00AA14DB" w:rsidRDefault="00AA14DB" w:rsidP="00AA14DB">
      <w:pPr>
        <w:pStyle w:val="Level3"/>
        <w:rPr>
          <w:rFonts w:ascii="Times New Roman" w:hAnsi="Times New Roman"/>
          <w:sz w:val="20"/>
          <w:szCs w:val="20"/>
        </w:rPr>
      </w:pPr>
      <w:r w:rsidRPr="00AA14DB">
        <w:rPr>
          <w:rFonts w:ascii="Times New Roman" w:hAnsi="Times New Roman"/>
          <w:sz w:val="20"/>
          <w:szCs w:val="20"/>
        </w:rPr>
        <w:t xml:space="preserve">                                                                                                </w:t>
      </w:r>
      <w:r w:rsidR="005105E3" w:rsidRPr="005105E3">
        <w:rPr>
          <w:rFonts w:ascii="Times New Roman" w:hAnsi="Times New Roman"/>
          <w:sz w:val="20"/>
          <w:szCs w:val="20"/>
        </w:rPr>
        <w:t>102 DCS 01.102</w:t>
      </w:r>
      <w:r w:rsidR="005105E3" w:rsidRPr="005105E3">
        <w:rPr>
          <w:rFonts w:ascii="Times New Roman" w:hAnsi="Times New Roman"/>
          <w:sz w:val="20"/>
          <w:szCs w:val="20"/>
        </w:rPr>
        <w:tab/>
        <w:t>5/12/2016</w:t>
      </w:r>
    </w:p>
    <w:p w:rsidR="00AA14DB" w:rsidRPr="00AA14DB" w:rsidRDefault="00AA14DB" w:rsidP="00AA14DB">
      <w:pPr>
        <w:pStyle w:val="Level3"/>
        <w:rPr>
          <w:rFonts w:ascii="Times New Roman" w:hAnsi="Times New Roman"/>
          <w:sz w:val="20"/>
          <w:szCs w:val="20"/>
        </w:rPr>
      </w:pPr>
      <w:r w:rsidRPr="00AA14DB">
        <w:rPr>
          <w:rFonts w:ascii="Times New Roman" w:hAnsi="Times New Roman"/>
          <w:sz w:val="20"/>
          <w:szCs w:val="20"/>
        </w:rPr>
        <w:t xml:space="preserve">SECTION </w:t>
      </w:r>
      <w:r w:rsidR="008819DD">
        <w:rPr>
          <w:rFonts w:ascii="Times New Roman" w:hAnsi="Times New Roman"/>
          <w:sz w:val="20"/>
          <w:szCs w:val="20"/>
        </w:rPr>
        <w:t>9</w:t>
      </w:r>
      <w:r w:rsidRPr="00AA14DB">
        <w:rPr>
          <w:rFonts w:ascii="Times New Roman" w:hAnsi="Times New Roman"/>
          <w:sz w:val="20"/>
          <w:szCs w:val="20"/>
        </w:rPr>
        <w:t>.</w:t>
      </w:r>
      <w:r>
        <w:rPr>
          <w:rFonts w:ascii="Times New Roman" w:hAnsi="Times New Roman"/>
          <w:sz w:val="20"/>
          <w:szCs w:val="20"/>
        </w:rPr>
        <w:t>10</w:t>
      </w:r>
      <w:r w:rsidRPr="00AA14DB">
        <w:rPr>
          <w:rFonts w:ascii="Times New Roman" w:hAnsi="Times New Roman"/>
          <w:sz w:val="20"/>
          <w:szCs w:val="20"/>
        </w:rPr>
        <w:t xml:space="preserve">  2-Year Loc</w:t>
      </w:r>
      <w:r w:rsidR="00D357C4">
        <w:rPr>
          <w:rFonts w:ascii="Times New Roman" w:hAnsi="Times New Roman"/>
          <w:sz w:val="20"/>
          <w:szCs w:val="20"/>
        </w:rPr>
        <w:t>al WIOA Expenditure Limitation</w:t>
      </w:r>
      <w:r w:rsidR="00D357C4">
        <w:rPr>
          <w:rFonts w:ascii="Times New Roman" w:hAnsi="Times New Roman"/>
          <w:sz w:val="20"/>
          <w:szCs w:val="20"/>
        </w:rPr>
        <w:tab/>
        <w:t>302</w:t>
      </w:r>
    </w:p>
    <w:p w:rsidR="00AA14DB" w:rsidRPr="00AA14DB" w:rsidRDefault="00AA14DB" w:rsidP="00AA14DB">
      <w:pPr>
        <w:pStyle w:val="Level3"/>
        <w:rPr>
          <w:rFonts w:ascii="Times New Roman" w:hAnsi="Times New Roman"/>
          <w:sz w:val="20"/>
          <w:szCs w:val="20"/>
        </w:rPr>
      </w:pPr>
      <w:r w:rsidRPr="00AA14DB">
        <w:rPr>
          <w:rFonts w:ascii="Times New Roman" w:hAnsi="Times New Roman"/>
          <w:sz w:val="20"/>
          <w:szCs w:val="20"/>
        </w:rPr>
        <w:t xml:space="preserve">                                                                                             </w:t>
      </w:r>
      <w:r w:rsidR="005105E3" w:rsidRPr="005105E3">
        <w:rPr>
          <w:rFonts w:ascii="Times New Roman" w:hAnsi="Times New Roman"/>
          <w:sz w:val="20"/>
          <w:szCs w:val="20"/>
        </w:rPr>
        <w:t>103 DCS 01.101</w:t>
      </w:r>
      <w:r w:rsidR="005105E3" w:rsidRPr="005105E3">
        <w:rPr>
          <w:rFonts w:ascii="Times New Roman" w:hAnsi="Times New Roman"/>
          <w:sz w:val="20"/>
          <w:szCs w:val="20"/>
        </w:rPr>
        <w:tab/>
        <w:t>3/16/2016</w:t>
      </w:r>
    </w:p>
    <w:p w:rsidR="00AA14DB" w:rsidRPr="00AA14DB" w:rsidRDefault="00AA14DB" w:rsidP="00AA14DB">
      <w:pPr>
        <w:pStyle w:val="Level3"/>
        <w:rPr>
          <w:rFonts w:ascii="Times New Roman" w:hAnsi="Times New Roman"/>
          <w:sz w:val="20"/>
          <w:szCs w:val="20"/>
        </w:rPr>
      </w:pPr>
      <w:r>
        <w:rPr>
          <w:rFonts w:ascii="Times New Roman" w:hAnsi="Times New Roman"/>
          <w:sz w:val="20"/>
          <w:szCs w:val="20"/>
        </w:rPr>
        <w:t xml:space="preserve">SECTION </w:t>
      </w:r>
      <w:r w:rsidR="008819DD">
        <w:rPr>
          <w:rFonts w:ascii="Times New Roman" w:hAnsi="Times New Roman"/>
          <w:sz w:val="20"/>
          <w:szCs w:val="20"/>
        </w:rPr>
        <w:t>9</w:t>
      </w:r>
      <w:r>
        <w:rPr>
          <w:rFonts w:ascii="Times New Roman" w:hAnsi="Times New Roman"/>
          <w:sz w:val="20"/>
          <w:szCs w:val="20"/>
        </w:rPr>
        <w:t>.11</w:t>
      </w:r>
      <w:r w:rsidRPr="00AA14DB">
        <w:rPr>
          <w:rFonts w:ascii="Times New Roman" w:hAnsi="Times New Roman"/>
          <w:sz w:val="20"/>
          <w:szCs w:val="20"/>
        </w:rPr>
        <w:t xml:space="preserve">   Salary and Bonus Limitations Rel</w:t>
      </w:r>
      <w:r w:rsidR="00D357C4">
        <w:rPr>
          <w:rFonts w:ascii="Times New Roman" w:hAnsi="Times New Roman"/>
          <w:sz w:val="20"/>
          <w:szCs w:val="20"/>
        </w:rPr>
        <w:t>ated to ETA Appropriated Funds</w:t>
      </w:r>
      <w:r w:rsidR="00D357C4">
        <w:rPr>
          <w:rFonts w:ascii="Times New Roman" w:hAnsi="Times New Roman"/>
          <w:sz w:val="20"/>
          <w:szCs w:val="20"/>
        </w:rPr>
        <w:tab/>
        <w:t>308</w:t>
      </w:r>
    </w:p>
    <w:p w:rsidR="005105E3" w:rsidRDefault="00AA14DB" w:rsidP="00AA14DB">
      <w:pPr>
        <w:pStyle w:val="Level3"/>
        <w:rPr>
          <w:rFonts w:ascii="Times New Roman" w:hAnsi="Times New Roman"/>
          <w:sz w:val="20"/>
          <w:szCs w:val="20"/>
        </w:rPr>
      </w:pPr>
      <w:r w:rsidRPr="00AA14DB">
        <w:rPr>
          <w:rFonts w:ascii="Times New Roman" w:hAnsi="Times New Roman"/>
          <w:sz w:val="20"/>
          <w:szCs w:val="20"/>
        </w:rPr>
        <w:t xml:space="preserve">                                                                                                </w:t>
      </w:r>
      <w:r w:rsidR="005105E3" w:rsidRPr="005105E3">
        <w:rPr>
          <w:rFonts w:ascii="Times New Roman" w:hAnsi="Times New Roman"/>
          <w:sz w:val="20"/>
          <w:szCs w:val="20"/>
        </w:rPr>
        <w:t>104 DCS 01.100</w:t>
      </w:r>
      <w:r w:rsidR="005105E3" w:rsidRPr="005105E3">
        <w:rPr>
          <w:rFonts w:ascii="Times New Roman" w:hAnsi="Times New Roman"/>
          <w:sz w:val="20"/>
          <w:szCs w:val="20"/>
        </w:rPr>
        <w:tab/>
        <w:t>2/29/2016</w:t>
      </w:r>
      <w:r w:rsidR="005105E3">
        <w:rPr>
          <w:rFonts w:ascii="Times New Roman" w:hAnsi="Times New Roman"/>
          <w:sz w:val="20"/>
          <w:szCs w:val="20"/>
        </w:rPr>
        <w:t xml:space="preserve">     </w:t>
      </w:r>
    </w:p>
    <w:p w:rsidR="005105E3" w:rsidRDefault="005105E3" w:rsidP="00AA14DB">
      <w:pPr>
        <w:pStyle w:val="Level3"/>
        <w:rPr>
          <w:rFonts w:ascii="Times New Roman" w:hAnsi="Times New Roman"/>
          <w:sz w:val="20"/>
          <w:szCs w:val="20"/>
        </w:rPr>
      </w:pPr>
    </w:p>
    <w:p w:rsidR="005105E3" w:rsidRPr="005105E3" w:rsidRDefault="005105E3" w:rsidP="005105E3">
      <w:pPr>
        <w:pStyle w:val="Level3"/>
        <w:ind w:left="0"/>
        <w:rPr>
          <w:rFonts w:ascii="Times New Roman" w:hAnsi="Times New Roman"/>
          <w:sz w:val="20"/>
          <w:szCs w:val="20"/>
        </w:rPr>
      </w:pPr>
      <w:r w:rsidRPr="005105E3">
        <w:rPr>
          <w:rFonts w:ascii="Times New Roman" w:hAnsi="Times New Roman"/>
          <w:sz w:val="20"/>
          <w:szCs w:val="20"/>
        </w:rPr>
        <w:t>Section 1</w:t>
      </w:r>
      <w:r w:rsidR="008819DD">
        <w:rPr>
          <w:rFonts w:ascii="Times New Roman" w:hAnsi="Times New Roman"/>
          <w:sz w:val="20"/>
          <w:szCs w:val="20"/>
        </w:rPr>
        <w:t>0</w:t>
      </w:r>
      <w:r w:rsidRPr="005105E3">
        <w:rPr>
          <w:rFonts w:ascii="Times New Roman" w:hAnsi="Times New Roman"/>
          <w:sz w:val="20"/>
          <w:szCs w:val="20"/>
        </w:rPr>
        <w:t xml:space="preserve">   </w:t>
      </w:r>
      <w:r w:rsidRPr="005105E3">
        <w:rPr>
          <w:rFonts w:ascii="Times New Roman" w:hAnsi="Times New Roman"/>
          <w:sz w:val="24"/>
          <w:szCs w:val="24"/>
        </w:rPr>
        <w:t>Press and Media</w:t>
      </w:r>
      <w:r w:rsidRPr="005105E3">
        <w:rPr>
          <w:rFonts w:ascii="Times New Roman" w:hAnsi="Times New Roman"/>
          <w:sz w:val="20"/>
          <w:szCs w:val="20"/>
        </w:rPr>
        <w:t xml:space="preserve">                                                                                                                    </w:t>
      </w:r>
      <w:r w:rsidR="00D357C4">
        <w:rPr>
          <w:rFonts w:ascii="Times New Roman" w:hAnsi="Times New Roman"/>
          <w:sz w:val="20"/>
          <w:szCs w:val="20"/>
        </w:rPr>
        <w:t>312</w:t>
      </w:r>
    </w:p>
    <w:p w:rsidR="005105E3" w:rsidRDefault="005105E3" w:rsidP="005105E3">
      <w:pPr>
        <w:pStyle w:val="Level3"/>
        <w:rPr>
          <w:rFonts w:ascii="Times New Roman" w:hAnsi="Times New Roman"/>
          <w:sz w:val="20"/>
          <w:szCs w:val="20"/>
        </w:rPr>
      </w:pPr>
      <w:r w:rsidRPr="005105E3">
        <w:rPr>
          <w:rFonts w:ascii="Times New Roman" w:hAnsi="Times New Roman"/>
          <w:sz w:val="20"/>
          <w:szCs w:val="20"/>
        </w:rPr>
        <w:t xml:space="preserve">              </w:t>
      </w:r>
      <w:r>
        <w:rPr>
          <w:rFonts w:ascii="Times New Roman" w:hAnsi="Times New Roman"/>
          <w:sz w:val="20"/>
          <w:szCs w:val="20"/>
        </w:rPr>
        <w:t xml:space="preserve">                                                                           </w:t>
      </w:r>
      <w:r w:rsidRPr="005105E3">
        <w:rPr>
          <w:rFonts w:ascii="Times New Roman" w:hAnsi="Times New Roman"/>
          <w:sz w:val="20"/>
          <w:szCs w:val="20"/>
        </w:rPr>
        <w:t>100 DCS 05.100</w:t>
      </w:r>
      <w:r w:rsidRPr="005105E3">
        <w:rPr>
          <w:rFonts w:ascii="Times New Roman" w:hAnsi="Times New Roman"/>
          <w:sz w:val="20"/>
          <w:szCs w:val="20"/>
        </w:rPr>
        <w:tab/>
        <w:t>10/28/2016</w:t>
      </w:r>
    </w:p>
    <w:p w:rsidR="006742C6" w:rsidRPr="006742C6" w:rsidRDefault="006742C6" w:rsidP="006742C6">
      <w:pPr>
        <w:pStyle w:val="Level3"/>
        <w:ind w:left="0"/>
        <w:rPr>
          <w:rFonts w:ascii="Times New Roman" w:hAnsi="Times New Roman"/>
          <w:sz w:val="20"/>
          <w:szCs w:val="20"/>
        </w:rPr>
      </w:pPr>
      <w:r w:rsidRPr="006742C6">
        <w:rPr>
          <w:rFonts w:ascii="Times New Roman" w:hAnsi="Times New Roman"/>
          <w:sz w:val="20"/>
          <w:szCs w:val="20"/>
        </w:rPr>
        <w:t>Section 1</w:t>
      </w:r>
      <w:r w:rsidR="00C47FB4">
        <w:rPr>
          <w:rFonts w:ascii="Times New Roman" w:hAnsi="Times New Roman"/>
          <w:sz w:val="20"/>
          <w:szCs w:val="20"/>
        </w:rPr>
        <w:t>1</w:t>
      </w:r>
      <w:r w:rsidRPr="006742C6">
        <w:rPr>
          <w:rFonts w:ascii="Times New Roman" w:hAnsi="Times New Roman"/>
          <w:sz w:val="20"/>
          <w:szCs w:val="20"/>
        </w:rPr>
        <w:t xml:space="preserve">  </w:t>
      </w:r>
      <w:r w:rsidRPr="006742C6">
        <w:rPr>
          <w:rFonts w:ascii="Times New Roman" w:hAnsi="Times New Roman"/>
          <w:sz w:val="24"/>
          <w:szCs w:val="24"/>
        </w:rPr>
        <w:t>ETPL Protocol</w:t>
      </w:r>
      <w:r w:rsidRPr="006742C6">
        <w:rPr>
          <w:rFonts w:ascii="Times New Roman" w:hAnsi="Times New Roman"/>
          <w:sz w:val="20"/>
          <w:szCs w:val="20"/>
        </w:rPr>
        <w:t xml:space="preserve">                                                                                                                       </w:t>
      </w:r>
      <w:r w:rsidR="00D357C4">
        <w:rPr>
          <w:rFonts w:ascii="Times New Roman" w:hAnsi="Times New Roman"/>
          <w:sz w:val="20"/>
          <w:szCs w:val="20"/>
        </w:rPr>
        <w:t>315</w:t>
      </w:r>
    </w:p>
    <w:p w:rsidR="00B25D02" w:rsidRPr="00B25D02" w:rsidRDefault="006742C6" w:rsidP="006742C6">
      <w:pPr>
        <w:pStyle w:val="Level3"/>
        <w:ind w:left="0"/>
        <w:rPr>
          <w:rFonts w:ascii="Times New Roman" w:hAnsi="Times New Roman"/>
          <w:sz w:val="20"/>
          <w:szCs w:val="20"/>
        </w:rPr>
      </w:pPr>
      <w:r w:rsidRPr="006742C6">
        <w:rPr>
          <w:rFonts w:ascii="Times New Roman" w:hAnsi="Times New Roman"/>
          <w:sz w:val="20"/>
          <w:szCs w:val="20"/>
        </w:rPr>
        <w:t xml:space="preserve">                                                                                         100 DCS 14.100-1</w:t>
      </w:r>
      <w:r w:rsidRPr="006742C6">
        <w:rPr>
          <w:rFonts w:ascii="Times New Roman" w:hAnsi="Times New Roman"/>
          <w:sz w:val="20"/>
          <w:szCs w:val="20"/>
        </w:rPr>
        <w:tab/>
        <w:t>7/29/2015</w:t>
      </w:r>
      <w:r w:rsidR="00B25D02" w:rsidRPr="00B25D02">
        <w:rPr>
          <w:rFonts w:ascii="Times New Roman" w:hAnsi="Times New Roman"/>
          <w:sz w:val="20"/>
          <w:szCs w:val="20"/>
        </w:rPr>
        <w:t xml:space="preserve">          </w:t>
      </w:r>
    </w:p>
    <w:p w:rsidR="00A41758" w:rsidRPr="00A41758" w:rsidRDefault="00A41758" w:rsidP="00A41758"/>
    <w:p w:rsidR="00331395" w:rsidRDefault="00331395" w:rsidP="004F0718">
      <w:pPr>
        <w:pStyle w:val="TOC1"/>
        <w:rPr>
          <w:rStyle w:val="Level1Char"/>
        </w:rPr>
      </w:pPr>
    </w:p>
    <w:p w:rsidR="000D3733" w:rsidRPr="004D6D7A" w:rsidRDefault="00AC34E1" w:rsidP="00031CFD">
      <w:pPr>
        <w:rPr>
          <w:rFonts w:ascii="Arial Narrow" w:hAnsi="Arial Narrow"/>
          <w:b/>
          <w:i/>
          <w:sz w:val="28"/>
          <w:szCs w:val="28"/>
        </w:rPr>
      </w:pPr>
      <w:r>
        <w:tab/>
      </w:r>
    </w:p>
    <w:p w:rsidR="00331395" w:rsidRDefault="00331395" w:rsidP="00950BAE">
      <w:pPr>
        <w:rPr>
          <w:rFonts w:ascii="Arial Narrow" w:hAnsi="Arial Narrow"/>
          <w:b/>
          <w:sz w:val="28"/>
          <w:szCs w:val="28"/>
        </w:rPr>
      </w:pPr>
    </w:p>
    <w:p w:rsidR="00331395" w:rsidRDefault="00331395" w:rsidP="00950BAE">
      <w:pPr>
        <w:rPr>
          <w:rFonts w:ascii="Arial Narrow" w:hAnsi="Arial Narrow"/>
          <w:b/>
          <w:sz w:val="28"/>
          <w:szCs w:val="28"/>
        </w:rPr>
      </w:pPr>
    </w:p>
    <w:p w:rsidR="00331395" w:rsidRDefault="00331395" w:rsidP="00950BAE">
      <w:pPr>
        <w:rPr>
          <w:rFonts w:ascii="Arial Narrow" w:hAnsi="Arial Narrow"/>
          <w:b/>
          <w:sz w:val="28"/>
          <w:szCs w:val="28"/>
        </w:rPr>
      </w:pPr>
    </w:p>
    <w:p w:rsidR="00331395" w:rsidRDefault="00331395" w:rsidP="00950BAE">
      <w:pPr>
        <w:rPr>
          <w:rFonts w:ascii="Arial Narrow" w:hAnsi="Arial Narrow"/>
          <w:b/>
          <w:sz w:val="28"/>
          <w:szCs w:val="28"/>
        </w:rPr>
      </w:pPr>
    </w:p>
    <w:p w:rsidR="00060C63" w:rsidRPr="009420B5" w:rsidRDefault="00060C63" w:rsidP="00060C63">
      <w:pPr>
        <w:pStyle w:val="Heading34"/>
        <w:shd w:val="clear" w:color="auto" w:fill="FFFFFF"/>
        <w:spacing w:before="0" w:after="0"/>
        <w:jc w:val="center"/>
        <w:rPr>
          <w:rFonts w:ascii="Arial Narrow" w:hAnsi="Arial Narrow"/>
          <w:noProof/>
          <w:sz w:val="28"/>
          <w:szCs w:val="28"/>
          <w:u w:val="single"/>
        </w:rPr>
      </w:pPr>
    </w:p>
    <w:bookmarkStart w:id="1" w:name="_MON_1593255161"/>
    <w:bookmarkEnd w:id="1"/>
    <w:p w:rsidR="00060C63" w:rsidRPr="004D6D7A" w:rsidRDefault="00E0330D" w:rsidP="00060C63">
      <w:pPr>
        <w:jc w:val="center"/>
        <w:rPr>
          <w:rFonts w:ascii="Arial Narrow" w:hAnsi="Arial Narrow"/>
          <w:b/>
          <w:sz w:val="36"/>
          <w:szCs w:val="36"/>
        </w:rPr>
      </w:pPr>
      <w:r w:rsidRPr="00175B30">
        <w:rPr>
          <w:rFonts w:ascii="Arial Narrow" w:hAnsi="Arial Narrow"/>
          <w:b/>
          <w:noProof/>
          <w:sz w:val="36"/>
          <w:szCs w:val="36"/>
        </w:rPr>
        <w:object w:dxaOrig="9360" w:dyaOrig="5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95pt;height:284.6pt;mso-width-percent:0;mso-height-percent:0;mso-width-percent:0;mso-height-percent:0" o:ole="">
            <v:imagedata r:id="rId9" o:title=""/>
          </v:shape>
          <o:OLEObject Type="Embed" ProgID="Word.Document.12" ShapeID="_x0000_i1025" DrawAspect="Content" ObjectID="_1606202472" r:id="rId10">
            <o:FieldCodes>\s</o:FieldCodes>
          </o:OLEObject>
        </w:object>
      </w:r>
    </w:p>
    <w:p w:rsidR="00060C63" w:rsidRPr="004D6D7A" w:rsidRDefault="00060C63" w:rsidP="00060C63">
      <w:pPr>
        <w:jc w:val="center"/>
        <w:rPr>
          <w:rFonts w:ascii="Arial Narrow" w:hAnsi="Arial Narrow"/>
          <w:sz w:val="36"/>
          <w:szCs w:val="36"/>
        </w:rPr>
      </w:pPr>
    </w:p>
    <w:p w:rsidR="00060C63" w:rsidRPr="004D6D7A" w:rsidRDefault="00060C63" w:rsidP="00060C63">
      <w:pPr>
        <w:jc w:val="center"/>
        <w:rPr>
          <w:rFonts w:ascii="Arial Narrow" w:hAnsi="Arial Narrow"/>
          <w:sz w:val="28"/>
          <w:szCs w:val="28"/>
        </w:rPr>
      </w:pPr>
    </w:p>
    <w:p w:rsidR="00BF764A" w:rsidRPr="004D6D7A" w:rsidRDefault="00060C63" w:rsidP="00950BAE">
      <w:pPr>
        <w:rPr>
          <w:rFonts w:ascii="Arial Narrow" w:hAnsi="Arial Narrow"/>
          <w:b/>
          <w:sz w:val="28"/>
          <w:szCs w:val="28"/>
        </w:rPr>
      </w:pPr>
      <w:r>
        <w:rPr>
          <w:rFonts w:ascii="Arial Narrow" w:hAnsi="Arial Narrow"/>
          <w:b/>
          <w:sz w:val="28"/>
          <w:szCs w:val="28"/>
        </w:rPr>
        <w:br w:type="page"/>
      </w:r>
      <w:r w:rsidR="00CE061E">
        <w:rPr>
          <w:rFonts w:ascii="Arial Narrow" w:hAnsi="Arial Narrow"/>
          <w:b/>
          <w:sz w:val="28"/>
          <w:szCs w:val="28"/>
        </w:rPr>
        <w:lastRenderedPageBreak/>
        <w:t xml:space="preserve">Section 1.1 </w:t>
      </w:r>
      <w:r w:rsidR="00D52BF1">
        <w:rPr>
          <w:rFonts w:ascii="Arial Narrow" w:hAnsi="Arial Narrow"/>
          <w:b/>
          <w:sz w:val="28"/>
          <w:szCs w:val="28"/>
        </w:rPr>
        <w:t xml:space="preserve"> </w:t>
      </w:r>
      <w:r w:rsidR="00BF764A" w:rsidRPr="004D6D7A">
        <w:rPr>
          <w:rFonts w:ascii="Arial Narrow" w:hAnsi="Arial Narrow"/>
          <w:b/>
          <w:sz w:val="28"/>
          <w:szCs w:val="28"/>
        </w:rPr>
        <w:t>OVERVIEW OF GOVERNANCE</w:t>
      </w:r>
    </w:p>
    <w:p w:rsidR="00DE7046" w:rsidRPr="004D6D7A" w:rsidRDefault="00DE7046" w:rsidP="00950BAE">
      <w:pPr>
        <w:rPr>
          <w:rFonts w:ascii="Arial Narrow" w:hAnsi="Arial Narrow"/>
          <w:sz w:val="28"/>
          <w:szCs w:val="28"/>
        </w:rPr>
      </w:pPr>
    </w:p>
    <w:p w:rsidR="00DE7046" w:rsidRPr="004D6D7A" w:rsidRDefault="006247BA" w:rsidP="00650477">
      <w:pPr>
        <w:rPr>
          <w:rFonts w:ascii="Arial Narrow" w:hAnsi="Arial Narrow"/>
          <w:sz w:val="28"/>
          <w:szCs w:val="28"/>
        </w:rPr>
      </w:pPr>
      <w:r w:rsidRPr="004D6D7A">
        <w:rPr>
          <w:rFonts w:ascii="Arial Narrow" w:hAnsi="Arial Narrow"/>
          <w:b/>
          <w:sz w:val="28"/>
          <w:szCs w:val="28"/>
        </w:rPr>
        <w:t>One Stop Career Centers</w:t>
      </w:r>
      <w:r w:rsidRPr="004D6D7A">
        <w:rPr>
          <w:rFonts w:ascii="Arial Narrow" w:hAnsi="Arial Narrow"/>
          <w:sz w:val="28"/>
          <w:szCs w:val="28"/>
        </w:rPr>
        <w:br/>
      </w:r>
      <w:r w:rsidRPr="004D6D7A">
        <w:rPr>
          <w:rFonts w:ascii="Arial Narrow" w:hAnsi="Arial Narrow"/>
          <w:sz w:val="28"/>
          <w:szCs w:val="28"/>
        </w:rPr>
        <w:br/>
      </w:r>
      <w:r w:rsidR="00DE7046" w:rsidRPr="004D6D7A">
        <w:rPr>
          <w:rFonts w:ascii="Arial Narrow" w:hAnsi="Arial Narrow"/>
          <w:sz w:val="28"/>
          <w:szCs w:val="28"/>
        </w:rPr>
        <w:t xml:space="preserve">The Department of Workforce Development (DWD) is the state level agency responsible for the oversight of the workforce investment funding received through the U.S. Department of Labor’s Employment and Training Administration. </w:t>
      </w:r>
      <w:r w:rsidR="00B705C7">
        <w:rPr>
          <w:rFonts w:ascii="Arial Narrow" w:hAnsi="Arial Narrow"/>
          <w:sz w:val="28"/>
          <w:szCs w:val="28"/>
        </w:rPr>
        <w:t xml:space="preserve">The Department </w:t>
      </w:r>
      <w:r w:rsidR="00DE7046" w:rsidRPr="004D6D7A">
        <w:rPr>
          <w:rFonts w:ascii="Arial Narrow" w:hAnsi="Arial Narrow"/>
          <w:sz w:val="28"/>
          <w:szCs w:val="28"/>
        </w:rPr>
        <w:t>of Career Services and the Commonwealth Corporation are designated by DWD to implement specific initiatives related to the workforce development system.</w:t>
      </w:r>
    </w:p>
    <w:p w:rsidR="00CE5795" w:rsidRPr="004D6D7A" w:rsidRDefault="00CE5795" w:rsidP="00650477">
      <w:pPr>
        <w:rPr>
          <w:rFonts w:ascii="Arial Narrow" w:hAnsi="Arial Narrow"/>
          <w:sz w:val="28"/>
          <w:szCs w:val="28"/>
        </w:rPr>
      </w:pPr>
    </w:p>
    <w:p w:rsidR="00DE7046" w:rsidRPr="004D6D7A" w:rsidRDefault="00DE7046" w:rsidP="00650477">
      <w:pPr>
        <w:rPr>
          <w:rFonts w:ascii="Arial Narrow" w:hAnsi="Arial Narrow"/>
          <w:sz w:val="28"/>
          <w:szCs w:val="28"/>
        </w:rPr>
      </w:pPr>
      <w:r w:rsidRPr="006029BD">
        <w:rPr>
          <w:rFonts w:ascii="Arial Narrow" w:hAnsi="Arial Narrow"/>
          <w:sz w:val="28"/>
          <w:szCs w:val="28"/>
        </w:rPr>
        <w:t xml:space="preserve">Since the inception of the federal </w:t>
      </w:r>
      <w:r w:rsidR="00F03E90" w:rsidRPr="006029BD">
        <w:rPr>
          <w:rFonts w:ascii="Arial Narrow" w:hAnsi="Arial Narrow"/>
          <w:sz w:val="28"/>
          <w:szCs w:val="28"/>
        </w:rPr>
        <w:t>Workforce Innovation and Opportunity Act</w:t>
      </w:r>
      <w:r w:rsidRPr="006029BD">
        <w:rPr>
          <w:rFonts w:ascii="Arial Narrow" w:hAnsi="Arial Narrow"/>
          <w:sz w:val="28"/>
          <w:szCs w:val="28"/>
        </w:rPr>
        <w:t xml:space="preserve"> (</w:t>
      </w:r>
      <w:r w:rsidR="009F1603" w:rsidRPr="006029BD">
        <w:rPr>
          <w:rFonts w:ascii="Arial Narrow" w:hAnsi="Arial Narrow"/>
          <w:sz w:val="28"/>
          <w:szCs w:val="28"/>
        </w:rPr>
        <w:t>WIOA</w:t>
      </w:r>
      <w:r w:rsidRPr="004D6D7A">
        <w:rPr>
          <w:rFonts w:ascii="Arial Narrow" w:hAnsi="Arial Narrow"/>
          <w:sz w:val="28"/>
          <w:szCs w:val="28"/>
        </w:rPr>
        <w:t xml:space="preserve"> Massachusetts has adopted a statewide strategy to maximize and leverage workforce development resources through our local Workforce Investment Boar</w:t>
      </w:r>
      <w:r w:rsidR="00CE5795" w:rsidRPr="004D6D7A">
        <w:rPr>
          <w:rFonts w:ascii="Arial Narrow" w:hAnsi="Arial Narrow"/>
          <w:sz w:val="28"/>
          <w:szCs w:val="28"/>
        </w:rPr>
        <w:t xml:space="preserve">ds and One-Stop Career Centers.  </w:t>
      </w:r>
      <w:r w:rsidRPr="004D6D7A">
        <w:rPr>
          <w:rFonts w:ascii="Arial Narrow" w:hAnsi="Arial Narrow"/>
          <w:sz w:val="28"/>
          <w:szCs w:val="28"/>
        </w:rPr>
        <w:t>In Massachusetts, the One-Stop</w:t>
      </w:r>
      <w:r w:rsidR="00C74A0B">
        <w:rPr>
          <w:rFonts w:ascii="Arial Narrow" w:hAnsi="Arial Narrow"/>
          <w:sz w:val="28"/>
          <w:szCs w:val="28"/>
        </w:rPr>
        <w:t xml:space="preserve"> </w:t>
      </w:r>
      <w:r w:rsidRPr="004D6D7A">
        <w:rPr>
          <w:rFonts w:ascii="Arial Narrow" w:hAnsi="Arial Narrow"/>
          <w:sz w:val="28"/>
          <w:szCs w:val="28"/>
        </w:rPr>
        <w:t>Career</w:t>
      </w:r>
      <w:r w:rsidR="00C74A0B">
        <w:rPr>
          <w:rFonts w:ascii="Arial Narrow" w:hAnsi="Arial Narrow"/>
          <w:sz w:val="28"/>
          <w:szCs w:val="28"/>
        </w:rPr>
        <w:t xml:space="preserve"> </w:t>
      </w:r>
      <w:r w:rsidRPr="004D6D7A">
        <w:rPr>
          <w:rFonts w:ascii="Arial Narrow" w:hAnsi="Arial Narrow"/>
          <w:sz w:val="28"/>
          <w:szCs w:val="28"/>
        </w:rPr>
        <w:t>Center system is the cornerstone of service d</w:t>
      </w:r>
      <w:r w:rsidR="00447CA0" w:rsidRPr="004D6D7A">
        <w:rPr>
          <w:rFonts w:ascii="Arial Narrow" w:hAnsi="Arial Narrow"/>
          <w:sz w:val="28"/>
          <w:szCs w:val="28"/>
        </w:rPr>
        <w:t xml:space="preserve">elivery for job development, </w:t>
      </w:r>
      <w:r w:rsidRPr="004D6D7A">
        <w:rPr>
          <w:rFonts w:ascii="Arial Narrow" w:hAnsi="Arial Narrow"/>
          <w:sz w:val="28"/>
          <w:szCs w:val="28"/>
        </w:rPr>
        <w:t>job search ass</w:t>
      </w:r>
      <w:r w:rsidR="00447CA0" w:rsidRPr="004D6D7A">
        <w:rPr>
          <w:rFonts w:ascii="Arial Narrow" w:hAnsi="Arial Narrow"/>
          <w:sz w:val="28"/>
          <w:szCs w:val="28"/>
        </w:rPr>
        <w:t xml:space="preserve">istance, training referrals, job </w:t>
      </w:r>
      <w:r w:rsidR="005D0EBA" w:rsidRPr="004D6D7A">
        <w:rPr>
          <w:rFonts w:ascii="Arial Narrow" w:hAnsi="Arial Narrow"/>
          <w:sz w:val="28"/>
          <w:szCs w:val="28"/>
        </w:rPr>
        <w:t>placements,</w:t>
      </w:r>
      <w:r w:rsidRPr="004D6D7A">
        <w:rPr>
          <w:rFonts w:ascii="Arial Narrow" w:hAnsi="Arial Narrow"/>
          <w:sz w:val="28"/>
          <w:szCs w:val="28"/>
        </w:rPr>
        <w:t xml:space="preserve"> and employer outreach on workforce development services.</w:t>
      </w:r>
      <w:r w:rsidR="00447CA0" w:rsidRPr="004D6D7A">
        <w:rPr>
          <w:rFonts w:ascii="Arial Narrow" w:hAnsi="Arial Narrow"/>
          <w:sz w:val="28"/>
          <w:szCs w:val="28"/>
        </w:rPr>
        <w:t xml:space="preserve">  The</w:t>
      </w:r>
      <w:r w:rsidRPr="004D6D7A">
        <w:rPr>
          <w:rFonts w:ascii="Arial Narrow" w:hAnsi="Arial Narrow"/>
          <w:sz w:val="28"/>
          <w:szCs w:val="28"/>
        </w:rPr>
        <w:t xml:space="preserve"> goal</w:t>
      </w:r>
      <w:r w:rsidR="00447CA0" w:rsidRPr="004D6D7A">
        <w:rPr>
          <w:rFonts w:ascii="Arial Narrow" w:hAnsi="Arial Narrow"/>
          <w:sz w:val="28"/>
          <w:szCs w:val="28"/>
        </w:rPr>
        <w:t xml:space="preserve"> of the </w:t>
      </w:r>
      <w:r w:rsidR="00F81B76" w:rsidRPr="00F81B76">
        <w:rPr>
          <w:rFonts w:ascii="Century Gothic" w:hAnsi="Century Gothic"/>
          <w:sz w:val="22"/>
          <w:szCs w:val="28"/>
        </w:rPr>
        <w:t>MASSHIRE BERKSHIRE CAREER CENTER</w:t>
      </w:r>
      <w:r w:rsidRPr="004D6D7A">
        <w:rPr>
          <w:rFonts w:ascii="Arial Narrow" w:hAnsi="Arial Narrow"/>
          <w:sz w:val="28"/>
          <w:szCs w:val="28"/>
        </w:rPr>
        <w:t xml:space="preserve"> is to ensure coordinated delivery of information an</w:t>
      </w:r>
      <w:r w:rsidR="00447CA0" w:rsidRPr="004D6D7A">
        <w:rPr>
          <w:rFonts w:ascii="Arial Narrow" w:hAnsi="Arial Narrow"/>
          <w:sz w:val="28"/>
          <w:szCs w:val="28"/>
        </w:rPr>
        <w:t>d services throughout the region</w:t>
      </w:r>
      <w:r w:rsidRPr="004D6D7A">
        <w:rPr>
          <w:rFonts w:ascii="Arial Narrow" w:hAnsi="Arial Narrow"/>
          <w:sz w:val="28"/>
          <w:szCs w:val="28"/>
        </w:rPr>
        <w:t>. Pursuant to this goal, a number of state agencies partner with the Department of Workforce Development and local workforce development service providers to serve all citizens and employers in the Commonwealth.</w:t>
      </w:r>
    </w:p>
    <w:p w:rsidR="00DE7046" w:rsidRPr="004D6D7A" w:rsidRDefault="00DE7046" w:rsidP="00650477">
      <w:pPr>
        <w:rPr>
          <w:rFonts w:ascii="Arial Narrow" w:hAnsi="Arial Narrow"/>
          <w:sz w:val="28"/>
          <w:szCs w:val="28"/>
        </w:rPr>
      </w:pPr>
    </w:p>
    <w:p w:rsidR="00DE7046" w:rsidRPr="004D6D7A" w:rsidRDefault="00CE5795" w:rsidP="00650477">
      <w:pPr>
        <w:rPr>
          <w:rFonts w:ascii="Arial Narrow" w:hAnsi="Arial Narrow"/>
          <w:sz w:val="28"/>
          <w:szCs w:val="28"/>
        </w:rPr>
      </w:pPr>
      <w:r w:rsidRPr="004D6D7A">
        <w:rPr>
          <w:rFonts w:ascii="Arial Narrow" w:hAnsi="Arial Narrow"/>
          <w:sz w:val="28"/>
          <w:szCs w:val="28"/>
        </w:rPr>
        <w:t xml:space="preserve">  </w:t>
      </w:r>
      <w:r w:rsidR="006247BA" w:rsidRPr="004D6D7A">
        <w:rPr>
          <w:rFonts w:ascii="Arial Narrow" w:hAnsi="Arial Narrow"/>
          <w:sz w:val="28"/>
          <w:szCs w:val="28"/>
        </w:rPr>
        <w:t>Workforce development programs are dedicated to e</w:t>
      </w:r>
      <w:r w:rsidR="00447CA0" w:rsidRPr="004D6D7A">
        <w:rPr>
          <w:rFonts w:ascii="Arial Narrow" w:hAnsi="Arial Narrow"/>
          <w:sz w:val="28"/>
          <w:szCs w:val="28"/>
        </w:rPr>
        <w:t xml:space="preserve">nhancing the quality, </w:t>
      </w:r>
      <w:r w:rsidR="001E260E" w:rsidRPr="004D6D7A">
        <w:rPr>
          <w:rFonts w:ascii="Arial Narrow" w:hAnsi="Arial Narrow"/>
          <w:sz w:val="28"/>
          <w:szCs w:val="28"/>
        </w:rPr>
        <w:t>diversity,</w:t>
      </w:r>
      <w:r w:rsidR="006247BA" w:rsidRPr="004D6D7A">
        <w:rPr>
          <w:rFonts w:ascii="Arial Narrow" w:hAnsi="Arial Narrow"/>
          <w:sz w:val="28"/>
          <w:szCs w:val="28"/>
        </w:rPr>
        <w:t xml:space="preserve"> and stability of the Commonwealth's workforce by making new opportunities and training available </w:t>
      </w:r>
      <w:r w:rsidR="00447CA0" w:rsidRPr="004D6D7A">
        <w:rPr>
          <w:rFonts w:ascii="Arial Narrow" w:hAnsi="Arial Narrow"/>
          <w:sz w:val="28"/>
          <w:szCs w:val="28"/>
        </w:rPr>
        <w:t xml:space="preserve">for workers, job </w:t>
      </w:r>
      <w:r w:rsidR="001E260E" w:rsidRPr="004D6D7A">
        <w:rPr>
          <w:rFonts w:ascii="Arial Narrow" w:hAnsi="Arial Narrow"/>
          <w:sz w:val="28"/>
          <w:szCs w:val="28"/>
        </w:rPr>
        <w:t>seekers,</w:t>
      </w:r>
      <w:r w:rsidR="006247BA" w:rsidRPr="004D6D7A">
        <w:rPr>
          <w:rFonts w:ascii="Arial Narrow" w:hAnsi="Arial Narrow"/>
          <w:sz w:val="28"/>
          <w:szCs w:val="28"/>
        </w:rPr>
        <w:t xml:space="preserve"> and employers. A variety of services and programs are available to employers and job seekers. Individuals can access the necessary tools to improve their skills and succeed in their job search. Employers can learn about tax incentive programs and grants to train their workers and how to obtain assistance meeting their hiring </w:t>
      </w:r>
      <w:r w:rsidR="00072CB5" w:rsidRPr="004D6D7A">
        <w:rPr>
          <w:rFonts w:ascii="Arial Narrow" w:hAnsi="Arial Narrow"/>
          <w:sz w:val="28"/>
          <w:szCs w:val="28"/>
        </w:rPr>
        <w:t>needs. Massachusetts</w:t>
      </w:r>
      <w:r w:rsidR="00DE7046" w:rsidRPr="004D6D7A">
        <w:rPr>
          <w:rFonts w:ascii="Arial Narrow" w:hAnsi="Arial Narrow"/>
          <w:sz w:val="28"/>
          <w:szCs w:val="28"/>
        </w:rPr>
        <w:t xml:space="preserve"> One Stop Career Centers serve as a vital link, conn</w:t>
      </w:r>
      <w:r w:rsidR="00447CA0" w:rsidRPr="004D6D7A">
        <w:rPr>
          <w:rFonts w:ascii="Arial Narrow" w:hAnsi="Arial Narrow"/>
          <w:sz w:val="28"/>
          <w:szCs w:val="28"/>
        </w:rPr>
        <w:t xml:space="preserve">ecting workers and employers, </w:t>
      </w:r>
      <w:r w:rsidR="00DE7046" w:rsidRPr="004D6D7A">
        <w:rPr>
          <w:rFonts w:ascii="Arial Narrow" w:hAnsi="Arial Narrow"/>
          <w:sz w:val="28"/>
          <w:szCs w:val="28"/>
        </w:rPr>
        <w:t>bring</w:t>
      </w:r>
      <w:r w:rsidR="00447CA0" w:rsidRPr="004D6D7A">
        <w:rPr>
          <w:rFonts w:ascii="Arial Narrow" w:hAnsi="Arial Narrow"/>
          <w:sz w:val="28"/>
          <w:szCs w:val="28"/>
        </w:rPr>
        <w:t>ing</w:t>
      </w:r>
      <w:r w:rsidR="00DE7046" w:rsidRPr="004D6D7A">
        <w:rPr>
          <w:rFonts w:ascii="Arial Narrow" w:hAnsi="Arial Narrow"/>
          <w:sz w:val="28"/>
          <w:szCs w:val="28"/>
        </w:rPr>
        <w:t xml:space="preserve"> about economic opportunity.</w:t>
      </w:r>
    </w:p>
    <w:p w:rsidR="00DE7046" w:rsidRPr="004D6D7A" w:rsidRDefault="00DE7046" w:rsidP="00650477">
      <w:pPr>
        <w:rPr>
          <w:rFonts w:ascii="Arial Narrow" w:hAnsi="Arial Narrow"/>
          <w:sz w:val="28"/>
          <w:szCs w:val="28"/>
        </w:rPr>
      </w:pPr>
    </w:p>
    <w:p w:rsidR="00DE7046" w:rsidRPr="004D6D7A" w:rsidRDefault="00F81B76" w:rsidP="00650477">
      <w:pPr>
        <w:rPr>
          <w:rFonts w:ascii="Arial Narrow" w:hAnsi="Arial Narrow"/>
          <w:b/>
          <w:sz w:val="28"/>
          <w:szCs w:val="28"/>
        </w:rPr>
      </w:pPr>
      <w:r w:rsidRPr="00F81B76">
        <w:rPr>
          <w:rFonts w:ascii="Century Gothic" w:hAnsi="Century Gothic"/>
          <w:sz w:val="22"/>
          <w:szCs w:val="28"/>
        </w:rPr>
        <w:t>MASSHIRE BERKSHIRE CAREER CENTER</w:t>
      </w:r>
      <w:r w:rsidR="006247BA" w:rsidRPr="004D6D7A">
        <w:rPr>
          <w:rFonts w:ascii="Arial Narrow" w:hAnsi="Arial Narrow"/>
          <w:b/>
          <w:sz w:val="28"/>
          <w:szCs w:val="28"/>
        </w:rPr>
        <w:br/>
      </w:r>
    </w:p>
    <w:p w:rsidR="00FE08CC" w:rsidRDefault="009F1603" w:rsidP="00650477">
      <w:pPr>
        <w:rPr>
          <w:rFonts w:ascii="Arial Narrow" w:hAnsi="Arial Narrow"/>
          <w:sz w:val="28"/>
          <w:szCs w:val="28"/>
        </w:rPr>
      </w:pPr>
      <w:r>
        <w:rPr>
          <w:rFonts w:ascii="Arial Narrow" w:hAnsi="Arial Narrow"/>
          <w:sz w:val="28"/>
          <w:szCs w:val="28"/>
        </w:rPr>
        <w:t>Berkshire Training &amp; Employment, Inc</w:t>
      </w:r>
      <w:r w:rsidR="00181842">
        <w:rPr>
          <w:rFonts w:ascii="Arial Narrow" w:hAnsi="Arial Narrow"/>
          <w:sz w:val="28"/>
          <w:szCs w:val="28"/>
        </w:rPr>
        <w:t>.</w:t>
      </w:r>
      <w:r w:rsidR="008A449F" w:rsidRPr="004D6D7A">
        <w:rPr>
          <w:rFonts w:ascii="Arial Narrow" w:hAnsi="Arial Narrow"/>
          <w:sz w:val="28"/>
          <w:szCs w:val="28"/>
        </w:rPr>
        <w:t xml:space="preserve"> (</w:t>
      </w:r>
      <w:r>
        <w:rPr>
          <w:rFonts w:ascii="Arial Narrow" w:hAnsi="Arial Narrow"/>
          <w:sz w:val="28"/>
          <w:szCs w:val="28"/>
        </w:rPr>
        <w:t>BTE</w:t>
      </w:r>
      <w:r w:rsidR="008A449F" w:rsidRPr="004D6D7A">
        <w:rPr>
          <w:rFonts w:ascii="Arial Narrow" w:hAnsi="Arial Narrow"/>
          <w:sz w:val="28"/>
          <w:szCs w:val="28"/>
        </w:rPr>
        <w:t>) has been operational si</w:t>
      </w:r>
      <w:r w:rsidR="00907238" w:rsidRPr="004D6D7A">
        <w:rPr>
          <w:rFonts w:ascii="Arial Narrow" w:hAnsi="Arial Narrow"/>
          <w:sz w:val="28"/>
          <w:szCs w:val="28"/>
        </w:rPr>
        <w:t>nce the 1970's</w:t>
      </w:r>
      <w:r w:rsidR="0043408F" w:rsidRPr="004D6D7A">
        <w:rPr>
          <w:rFonts w:ascii="Arial Narrow" w:hAnsi="Arial Narrow"/>
          <w:sz w:val="28"/>
          <w:szCs w:val="28"/>
        </w:rPr>
        <w:t>.</w:t>
      </w:r>
      <w:r w:rsidR="00851F10">
        <w:rPr>
          <w:rFonts w:ascii="Arial Narrow" w:hAnsi="Arial Narrow"/>
          <w:sz w:val="28"/>
          <w:szCs w:val="28"/>
        </w:rPr>
        <w:t xml:space="preserve"> </w:t>
      </w:r>
      <w:r>
        <w:rPr>
          <w:rFonts w:ascii="Arial Narrow" w:hAnsi="Arial Narrow"/>
          <w:sz w:val="28"/>
          <w:szCs w:val="28"/>
        </w:rPr>
        <w:t>BTE</w:t>
      </w:r>
      <w:r w:rsidR="00CE061E">
        <w:rPr>
          <w:rFonts w:ascii="Arial Narrow" w:hAnsi="Arial Narrow"/>
          <w:sz w:val="28"/>
          <w:szCs w:val="28"/>
        </w:rPr>
        <w:t xml:space="preserve"> </w:t>
      </w:r>
      <w:r w:rsidR="00BC5F24" w:rsidRPr="004D6D7A">
        <w:rPr>
          <w:rFonts w:ascii="Arial Narrow" w:hAnsi="Arial Narrow"/>
          <w:sz w:val="28"/>
          <w:szCs w:val="28"/>
        </w:rPr>
        <w:t>has</w:t>
      </w:r>
      <w:r w:rsidR="00907238" w:rsidRPr="004D6D7A">
        <w:rPr>
          <w:rFonts w:ascii="Arial Narrow" w:hAnsi="Arial Narrow"/>
          <w:sz w:val="28"/>
          <w:szCs w:val="28"/>
        </w:rPr>
        <w:t xml:space="preserve"> been the grant recipient and fiscal agent for </w:t>
      </w:r>
      <w:r w:rsidR="008A449F" w:rsidRPr="004D6D7A">
        <w:rPr>
          <w:rFonts w:ascii="Arial Narrow" w:hAnsi="Arial Narrow"/>
          <w:sz w:val="28"/>
          <w:szCs w:val="28"/>
        </w:rPr>
        <w:t>the Comprehensive Employment and Training Act (</w:t>
      </w:r>
      <w:r w:rsidR="00907238" w:rsidRPr="004D6D7A">
        <w:rPr>
          <w:rFonts w:ascii="Arial Narrow" w:hAnsi="Arial Narrow"/>
          <w:sz w:val="28"/>
          <w:szCs w:val="28"/>
        </w:rPr>
        <w:t>CETA</w:t>
      </w:r>
      <w:r w:rsidR="008A449F" w:rsidRPr="004D6D7A">
        <w:rPr>
          <w:rFonts w:ascii="Arial Narrow" w:hAnsi="Arial Narrow"/>
          <w:sz w:val="28"/>
          <w:szCs w:val="28"/>
        </w:rPr>
        <w:t>)the Job Training Partnership Act (</w:t>
      </w:r>
      <w:r w:rsidR="00907238" w:rsidRPr="004D6D7A">
        <w:rPr>
          <w:rFonts w:ascii="Arial Narrow" w:hAnsi="Arial Narrow"/>
          <w:sz w:val="28"/>
          <w:szCs w:val="28"/>
        </w:rPr>
        <w:t>JTPA</w:t>
      </w:r>
      <w:r w:rsidR="008A449F" w:rsidRPr="004D6D7A">
        <w:rPr>
          <w:rFonts w:ascii="Arial Narrow" w:hAnsi="Arial Narrow"/>
          <w:sz w:val="28"/>
          <w:szCs w:val="28"/>
        </w:rPr>
        <w:t>)</w:t>
      </w:r>
      <w:r w:rsidR="00907238" w:rsidRPr="004D6D7A">
        <w:rPr>
          <w:rFonts w:ascii="Arial Narrow" w:hAnsi="Arial Narrow"/>
          <w:sz w:val="28"/>
          <w:szCs w:val="28"/>
        </w:rPr>
        <w:t xml:space="preserve">, </w:t>
      </w:r>
      <w:r w:rsidR="005724C9" w:rsidRPr="006029BD">
        <w:rPr>
          <w:rFonts w:ascii="Arial Narrow" w:hAnsi="Arial Narrow"/>
          <w:sz w:val="28"/>
          <w:szCs w:val="28"/>
        </w:rPr>
        <w:t xml:space="preserve">Workforce Investment Act </w:t>
      </w:r>
      <w:r w:rsidR="00907238" w:rsidRPr="006029BD">
        <w:rPr>
          <w:rFonts w:ascii="Arial Narrow" w:hAnsi="Arial Narrow"/>
          <w:sz w:val="28"/>
          <w:szCs w:val="28"/>
        </w:rPr>
        <w:t xml:space="preserve">and the </w:t>
      </w:r>
      <w:r w:rsidR="00F03E90" w:rsidRPr="006029BD">
        <w:rPr>
          <w:rFonts w:ascii="Arial Narrow" w:hAnsi="Arial Narrow"/>
          <w:sz w:val="28"/>
          <w:szCs w:val="28"/>
        </w:rPr>
        <w:t>Workforce Innovation and Opportunity Act</w:t>
      </w:r>
      <w:r w:rsidR="00851F10">
        <w:rPr>
          <w:rFonts w:ascii="Arial Narrow" w:hAnsi="Arial Narrow"/>
          <w:sz w:val="28"/>
          <w:szCs w:val="28"/>
        </w:rPr>
        <w:t xml:space="preserve"> </w:t>
      </w:r>
      <w:r w:rsidR="0043408F" w:rsidRPr="006029BD">
        <w:rPr>
          <w:rFonts w:ascii="Arial Narrow" w:hAnsi="Arial Narrow"/>
          <w:sz w:val="28"/>
          <w:szCs w:val="28"/>
        </w:rPr>
        <w:t>(</w:t>
      </w:r>
      <w:r w:rsidRPr="006029BD">
        <w:rPr>
          <w:rFonts w:ascii="Arial Narrow" w:hAnsi="Arial Narrow"/>
          <w:sz w:val="28"/>
          <w:szCs w:val="28"/>
        </w:rPr>
        <w:t>WIOA</w:t>
      </w:r>
      <w:r w:rsidR="0043408F" w:rsidRPr="006029BD">
        <w:rPr>
          <w:rFonts w:ascii="Arial Narrow" w:hAnsi="Arial Narrow"/>
          <w:sz w:val="28"/>
          <w:szCs w:val="28"/>
        </w:rPr>
        <w:t>)</w:t>
      </w:r>
      <w:r w:rsidR="00CE5795" w:rsidRPr="006029BD">
        <w:rPr>
          <w:rFonts w:ascii="Arial Narrow" w:hAnsi="Arial Narrow"/>
          <w:sz w:val="28"/>
          <w:szCs w:val="28"/>
        </w:rPr>
        <w:t xml:space="preserve">.  </w:t>
      </w:r>
      <w:r w:rsidRPr="006029BD">
        <w:rPr>
          <w:rFonts w:ascii="Arial Narrow" w:hAnsi="Arial Narrow"/>
          <w:sz w:val="28"/>
          <w:szCs w:val="28"/>
        </w:rPr>
        <w:t>BT</w:t>
      </w:r>
      <w:r>
        <w:rPr>
          <w:rFonts w:ascii="Arial Narrow" w:hAnsi="Arial Narrow"/>
          <w:sz w:val="28"/>
          <w:szCs w:val="28"/>
        </w:rPr>
        <w:t>E</w:t>
      </w:r>
      <w:r w:rsidR="00907238" w:rsidRPr="004D6D7A">
        <w:rPr>
          <w:rFonts w:ascii="Arial Narrow" w:hAnsi="Arial Narrow"/>
          <w:sz w:val="28"/>
          <w:szCs w:val="28"/>
        </w:rPr>
        <w:t xml:space="preserve"> co-located with </w:t>
      </w:r>
      <w:r w:rsidR="0043408F" w:rsidRPr="004D6D7A">
        <w:rPr>
          <w:rFonts w:ascii="Arial Narrow" w:hAnsi="Arial Narrow"/>
          <w:sz w:val="28"/>
          <w:szCs w:val="28"/>
        </w:rPr>
        <w:t xml:space="preserve">the </w:t>
      </w:r>
      <w:r w:rsidR="00907238" w:rsidRPr="004D6D7A">
        <w:rPr>
          <w:rFonts w:ascii="Arial Narrow" w:hAnsi="Arial Narrow"/>
          <w:sz w:val="28"/>
          <w:szCs w:val="28"/>
        </w:rPr>
        <w:t xml:space="preserve">Massachusetts Department of Employment &amp; Training (DET) which is now </w:t>
      </w:r>
      <w:r w:rsidR="00B705C7">
        <w:rPr>
          <w:rFonts w:ascii="Arial Narrow" w:hAnsi="Arial Narrow"/>
          <w:sz w:val="28"/>
          <w:szCs w:val="28"/>
        </w:rPr>
        <w:t>the Department</w:t>
      </w:r>
      <w:r w:rsidR="00873A24">
        <w:rPr>
          <w:rFonts w:ascii="Arial Narrow" w:hAnsi="Arial Narrow"/>
          <w:sz w:val="28"/>
          <w:szCs w:val="28"/>
        </w:rPr>
        <w:t xml:space="preserve"> </w:t>
      </w:r>
      <w:r w:rsidR="008A449F" w:rsidRPr="004D6D7A">
        <w:rPr>
          <w:rFonts w:ascii="Arial Narrow" w:hAnsi="Arial Narrow"/>
          <w:sz w:val="28"/>
          <w:szCs w:val="28"/>
        </w:rPr>
        <w:t xml:space="preserve">of Career Services (DCS).  </w:t>
      </w:r>
      <w:r w:rsidR="00907238" w:rsidRPr="004D6D7A">
        <w:rPr>
          <w:rFonts w:ascii="Arial Narrow" w:hAnsi="Arial Narrow"/>
          <w:sz w:val="28"/>
          <w:szCs w:val="28"/>
        </w:rPr>
        <w:t xml:space="preserve">As partners, </w:t>
      </w:r>
      <w:r>
        <w:rPr>
          <w:rFonts w:ascii="Arial Narrow" w:hAnsi="Arial Narrow"/>
          <w:sz w:val="28"/>
          <w:szCs w:val="28"/>
        </w:rPr>
        <w:t>BTE</w:t>
      </w:r>
      <w:r w:rsidR="007D34CA" w:rsidRPr="004D6D7A">
        <w:rPr>
          <w:rFonts w:ascii="Arial Narrow" w:hAnsi="Arial Narrow"/>
          <w:sz w:val="28"/>
          <w:szCs w:val="28"/>
        </w:rPr>
        <w:t xml:space="preserve"> and DCS became chartered as a One</w:t>
      </w:r>
      <w:r w:rsidR="00873A24">
        <w:rPr>
          <w:rFonts w:ascii="Arial Narrow" w:hAnsi="Arial Narrow"/>
          <w:sz w:val="28"/>
          <w:szCs w:val="28"/>
        </w:rPr>
        <w:t xml:space="preserve"> </w:t>
      </w:r>
      <w:r w:rsidR="007D34CA" w:rsidRPr="004D6D7A">
        <w:rPr>
          <w:rFonts w:ascii="Arial Narrow" w:hAnsi="Arial Narrow"/>
          <w:sz w:val="28"/>
          <w:szCs w:val="28"/>
        </w:rPr>
        <w:t>Stop</w:t>
      </w:r>
      <w:r w:rsidR="00873A24">
        <w:rPr>
          <w:rFonts w:ascii="Arial Narrow" w:hAnsi="Arial Narrow"/>
          <w:sz w:val="28"/>
          <w:szCs w:val="28"/>
        </w:rPr>
        <w:t xml:space="preserve"> </w:t>
      </w:r>
      <w:r w:rsidR="007D34CA" w:rsidRPr="004D6D7A">
        <w:rPr>
          <w:rFonts w:ascii="Arial Narrow" w:hAnsi="Arial Narrow"/>
          <w:sz w:val="28"/>
          <w:szCs w:val="28"/>
        </w:rPr>
        <w:t>Career</w:t>
      </w:r>
      <w:r w:rsidR="00072CB5">
        <w:rPr>
          <w:rFonts w:ascii="Arial Narrow" w:hAnsi="Arial Narrow"/>
          <w:sz w:val="28"/>
          <w:szCs w:val="28"/>
        </w:rPr>
        <w:t xml:space="preserve"> </w:t>
      </w:r>
      <w:r w:rsidR="007D34CA" w:rsidRPr="004D6D7A">
        <w:rPr>
          <w:rFonts w:ascii="Arial Narrow" w:hAnsi="Arial Narrow"/>
          <w:sz w:val="28"/>
          <w:szCs w:val="28"/>
        </w:rPr>
        <w:t>C</w:t>
      </w:r>
      <w:r w:rsidR="00907238" w:rsidRPr="004D6D7A">
        <w:rPr>
          <w:rFonts w:ascii="Arial Narrow" w:hAnsi="Arial Narrow"/>
          <w:sz w:val="28"/>
          <w:szCs w:val="28"/>
        </w:rPr>
        <w:t xml:space="preserve">enter in 2000 </w:t>
      </w:r>
      <w:r w:rsidR="008A449F" w:rsidRPr="004D6D7A">
        <w:rPr>
          <w:rFonts w:ascii="Arial Narrow" w:hAnsi="Arial Narrow"/>
          <w:sz w:val="28"/>
          <w:szCs w:val="28"/>
        </w:rPr>
        <w:t xml:space="preserve">ultimately developing into the </w:t>
      </w:r>
      <w:r w:rsidR="00F81B76" w:rsidRPr="00F81B76">
        <w:rPr>
          <w:rFonts w:ascii="Century Gothic" w:hAnsi="Century Gothic"/>
          <w:sz w:val="22"/>
          <w:szCs w:val="28"/>
        </w:rPr>
        <w:t>MASSHIRE BERKSHIRE CAREER CENTER</w:t>
      </w:r>
      <w:r w:rsidR="00FE08CC">
        <w:rPr>
          <w:rFonts w:ascii="Arial Narrow" w:hAnsi="Arial Narrow"/>
          <w:sz w:val="28"/>
          <w:szCs w:val="28"/>
        </w:rPr>
        <w:t>.</w:t>
      </w:r>
    </w:p>
    <w:p w:rsidR="00FE08CC" w:rsidRDefault="00FE08CC" w:rsidP="00650477">
      <w:pPr>
        <w:rPr>
          <w:rFonts w:ascii="Arial Narrow" w:hAnsi="Arial Narrow"/>
          <w:sz w:val="28"/>
          <w:szCs w:val="28"/>
        </w:rPr>
      </w:pPr>
    </w:p>
    <w:p w:rsidR="00907238" w:rsidRPr="004D6D7A" w:rsidRDefault="00907238" w:rsidP="00650477">
      <w:pPr>
        <w:rPr>
          <w:rFonts w:ascii="Arial Narrow" w:hAnsi="Arial Narrow"/>
          <w:sz w:val="28"/>
          <w:szCs w:val="28"/>
        </w:rPr>
      </w:pPr>
      <w:r w:rsidRPr="004D6D7A">
        <w:rPr>
          <w:rFonts w:ascii="Arial Narrow" w:hAnsi="Arial Narrow"/>
          <w:sz w:val="28"/>
          <w:szCs w:val="28"/>
        </w:rPr>
        <w:t xml:space="preserve">Despite the differences between state and </w:t>
      </w:r>
      <w:r w:rsidR="009F1603">
        <w:rPr>
          <w:rFonts w:ascii="Arial Narrow" w:hAnsi="Arial Narrow"/>
          <w:sz w:val="28"/>
          <w:szCs w:val="28"/>
        </w:rPr>
        <w:t>BTE</w:t>
      </w:r>
      <w:r w:rsidRPr="004D6D7A">
        <w:rPr>
          <w:rFonts w:ascii="Arial Narrow" w:hAnsi="Arial Narrow"/>
          <w:sz w:val="28"/>
          <w:szCs w:val="28"/>
        </w:rPr>
        <w:t xml:space="preserve"> employees in terms of personnel policies and benefi</w:t>
      </w:r>
      <w:r w:rsidR="008A449F" w:rsidRPr="004D6D7A">
        <w:rPr>
          <w:rFonts w:ascii="Arial Narrow" w:hAnsi="Arial Narrow"/>
          <w:sz w:val="28"/>
          <w:szCs w:val="28"/>
        </w:rPr>
        <w:t>ts, all staff functionally come</w:t>
      </w:r>
      <w:r w:rsidRPr="004D6D7A">
        <w:rPr>
          <w:rFonts w:ascii="Arial Narrow" w:hAnsi="Arial Narrow"/>
          <w:sz w:val="28"/>
          <w:szCs w:val="28"/>
        </w:rPr>
        <w:t xml:space="preserve"> under the direction of the Career Center </w:t>
      </w:r>
      <w:r w:rsidR="008A449F" w:rsidRPr="004D6D7A">
        <w:rPr>
          <w:rFonts w:ascii="Arial Narrow" w:hAnsi="Arial Narrow"/>
          <w:sz w:val="28"/>
          <w:szCs w:val="28"/>
        </w:rPr>
        <w:t xml:space="preserve">Executive </w:t>
      </w:r>
      <w:r w:rsidR="007C358E" w:rsidRPr="004D6D7A">
        <w:rPr>
          <w:rFonts w:ascii="Arial Narrow" w:hAnsi="Arial Narrow"/>
          <w:sz w:val="28"/>
          <w:szCs w:val="28"/>
        </w:rPr>
        <w:t>Director</w:t>
      </w:r>
      <w:r w:rsidR="00330CFE" w:rsidRPr="004D6D7A">
        <w:rPr>
          <w:rFonts w:ascii="Arial Narrow" w:hAnsi="Arial Narrow"/>
          <w:sz w:val="28"/>
          <w:szCs w:val="28"/>
        </w:rPr>
        <w:t xml:space="preserve"> to the extent allowed</w:t>
      </w:r>
      <w:r w:rsidR="007C358E" w:rsidRPr="004D6D7A">
        <w:rPr>
          <w:rFonts w:ascii="Arial Narrow" w:hAnsi="Arial Narrow"/>
          <w:sz w:val="28"/>
          <w:szCs w:val="28"/>
        </w:rPr>
        <w:t xml:space="preserve">.  </w:t>
      </w:r>
      <w:r w:rsidRPr="004D6D7A">
        <w:rPr>
          <w:rFonts w:ascii="Arial Narrow" w:hAnsi="Arial Narrow"/>
          <w:sz w:val="28"/>
          <w:szCs w:val="28"/>
        </w:rPr>
        <w:t xml:space="preserve">While some staff are assigned primarily program-specific (e.g. Veterans or Title I Youth) duties, all staff are cross-trained to, at a minimum, understand and explain the full </w:t>
      </w:r>
      <w:r w:rsidRPr="004D6D7A">
        <w:rPr>
          <w:rFonts w:ascii="Arial Narrow" w:hAnsi="Arial Narrow"/>
          <w:sz w:val="28"/>
          <w:szCs w:val="28"/>
        </w:rPr>
        <w:lastRenderedPageBreak/>
        <w:t xml:space="preserve">array of services available at the </w:t>
      </w:r>
      <w:r w:rsidR="00072CB5" w:rsidRPr="004D6D7A">
        <w:rPr>
          <w:rFonts w:ascii="Arial Narrow" w:hAnsi="Arial Narrow"/>
          <w:sz w:val="28"/>
          <w:szCs w:val="28"/>
        </w:rPr>
        <w:t>Center. The</w:t>
      </w:r>
      <w:r w:rsidRPr="004D6D7A">
        <w:rPr>
          <w:rFonts w:ascii="Arial Narrow" w:hAnsi="Arial Narrow"/>
          <w:sz w:val="28"/>
          <w:szCs w:val="28"/>
        </w:rPr>
        <w:t xml:space="preserve"> </w:t>
      </w:r>
      <w:r w:rsidR="00F81B76" w:rsidRPr="00F81B76">
        <w:rPr>
          <w:rFonts w:ascii="Century Gothic" w:hAnsi="Century Gothic"/>
          <w:sz w:val="22"/>
          <w:szCs w:val="28"/>
        </w:rPr>
        <w:t xml:space="preserve">MASSHIRE BERKSHIRE CAREER </w:t>
      </w:r>
      <w:r w:rsidR="00072CB5" w:rsidRPr="00F81B76">
        <w:rPr>
          <w:rFonts w:ascii="Century Gothic" w:hAnsi="Century Gothic"/>
          <w:sz w:val="22"/>
          <w:szCs w:val="28"/>
        </w:rPr>
        <w:t>CENTER</w:t>
      </w:r>
      <w:r w:rsidR="00072CB5" w:rsidRPr="004D6D7A">
        <w:rPr>
          <w:rFonts w:ascii="Arial Narrow" w:hAnsi="Arial Narrow"/>
          <w:sz w:val="28"/>
          <w:szCs w:val="28"/>
        </w:rPr>
        <w:t xml:space="preserve"> operates</w:t>
      </w:r>
      <w:r w:rsidRPr="004D6D7A">
        <w:rPr>
          <w:rFonts w:ascii="Arial Narrow" w:hAnsi="Arial Narrow"/>
          <w:sz w:val="28"/>
          <w:szCs w:val="28"/>
        </w:rPr>
        <w:t xml:space="preserve"> with a single mission and all staff share a common set of goals. </w:t>
      </w:r>
    </w:p>
    <w:p w:rsidR="006247BA" w:rsidRPr="004D6D7A" w:rsidRDefault="006247BA" w:rsidP="00650477">
      <w:pPr>
        <w:rPr>
          <w:rFonts w:ascii="Arial Narrow" w:hAnsi="Arial Narrow"/>
          <w:sz w:val="28"/>
          <w:szCs w:val="28"/>
        </w:rPr>
      </w:pPr>
    </w:p>
    <w:p w:rsidR="006247BA" w:rsidRPr="004D6D7A" w:rsidRDefault="00F81B76" w:rsidP="006247BA">
      <w:pPr>
        <w:rPr>
          <w:rStyle w:val="main1"/>
          <w:rFonts w:ascii="Arial Narrow" w:hAnsi="Arial Narrow"/>
          <w:color w:val="auto"/>
          <w:sz w:val="28"/>
          <w:szCs w:val="28"/>
        </w:rPr>
      </w:pPr>
      <w:r w:rsidRPr="00F81B76">
        <w:rPr>
          <w:rFonts w:ascii="Century Gothic" w:hAnsi="Century Gothic"/>
          <w:sz w:val="22"/>
          <w:szCs w:val="28"/>
        </w:rPr>
        <w:t>MASSHIRE BERKSHIRE WORKFORCE BOARD</w:t>
      </w:r>
      <w:r w:rsidR="006247BA" w:rsidRPr="004D6D7A">
        <w:rPr>
          <w:rFonts w:ascii="Arial Narrow" w:hAnsi="Arial Narrow"/>
          <w:b/>
          <w:sz w:val="28"/>
          <w:szCs w:val="28"/>
        </w:rPr>
        <w:br/>
      </w:r>
      <w:r w:rsidR="006247BA" w:rsidRPr="004D6D7A">
        <w:rPr>
          <w:rFonts w:ascii="Arial Narrow" w:hAnsi="Arial Narrow"/>
          <w:sz w:val="28"/>
          <w:szCs w:val="28"/>
        </w:rPr>
        <w:br/>
        <w:t xml:space="preserve">The </w:t>
      </w:r>
      <w:r w:rsidRPr="00F81B76">
        <w:rPr>
          <w:rFonts w:ascii="Century Gothic" w:hAnsi="Century Gothic"/>
          <w:sz w:val="22"/>
          <w:szCs w:val="28"/>
        </w:rPr>
        <w:t>MASSHIRE BERKSHIRE CAREER CENTER</w:t>
      </w:r>
      <w:r w:rsidR="00FE08CC">
        <w:rPr>
          <w:rFonts w:ascii="Arial Narrow" w:hAnsi="Arial Narrow"/>
          <w:sz w:val="28"/>
          <w:szCs w:val="28"/>
        </w:rPr>
        <w:t xml:space="preserve"> is </w:t>
      </w:r>
      <w:r w:rsidR="006247BA" w:rsidRPr="004D6D7A">
        <w:rPr>
          <w:rFonts w:ascii="Arial Narrow" w:hAnsi="Arial Narrow"/>
          <w:sz w:val="28"/>
          <w:szCs w:val="28"/>
        </w:rPr>
        <w:t xml:space="preserve">governed by </w:t>
      </w:r>
      <w:r w:rsidR="00330CFE" w:rsidRPr="004D6D7A">
        <w:rPr>
          <w:rFonts w:ascii="Arial Narrow" w:hAnsi="Arial Narrow"/>
          <w:sz w:val="28"/>
          <w:szCs w:val="28"/>
        </w:rPr>
        <w:t xml:space="preserve">The </w:t>
      </w:r>
      <w:r w:rsidRPr="00F81B76">
        <w:rPr>
          <w:rFonts w:ascii="Century Gothic" w:hAnsi="Century Gothic"/>
          <w:sz w:val="22"/>
          <w:szCs w:val="28"/>
        </w:rPr>
        <w:t>MA</w:t>
      </w:r>
      <w:r w:rsidR="0089409E">
        <w:rPr>
          <w:rFonts w:ascii="Century Gothic" w:hAnsi="Century Gothic"/>
          <w:sz w:val="22"/>
          <w:szCs w:val="28"/>
        </w:rPr>
        <w:t>SSHIRE BERKSHIRE WORKFORCE BOARD legally known as the Berkshire County Regional Employment Board, Inc (BCREB)</w:t>
      </w:r>
      <w:r w:rsidR="006247BA" w:rsidRPr="004D6D7A">
        <w:rPr>
          <w:rFonts w:ascii="Arial Narrow" w:hAnsi="Arial Narrow"/>
          <w:sz w:val="28"/>
          <w:szCs w:val="28"/>
        </w:rPr>
        <w:t xml:space="preserve">.  </w:t>
      </w:r>
      <w:r w:rsidR="00330CFE" w:rsidRPr="004D6D7A">
        <w:rPr>
          <w:rStyle w:val="main1"/>
          <w:rFonts w:ascii="Arial Narrow" w:hAnsi="Arial Narrow"/>
          <w:color w:val="auto"/>
          <w:sz w:val="28"/>
          <w:szCs w:val="28"/>
        </w:rPr>
        <w:t xml:space="preserve">The </w:t>
      </w:r>
      <w:r w:rsidRPr="00F81B76">
        <w:rPr>
          <w:rStyle w:val="main1"/>
          <w:rFonts w:ascii="Century Gothic" w:hAnsi="Century Gothic"/>
          <w:color w:val="auto"/>
          <w:sz w:val="22"/>
          <w:szCs w:val="28"/>
        </w:rPr>
        <w:t>MASSHIRE BERKSHIRE WORKFORCE BOARD</w:t>
      </w:r>
      <w:r w:rsidR="0089409E">
        <w:rPr>
          <w:rStyle w:val="main1"/>
          <w:rFonts w:ascii="Century Gothic" w:hAnsi="Century Gothic"/>
          <w:color w:val="auto"/>
          <w:sz w:val="22"/>
          <w:szCs w:val="28"/>
        </w:rPr>
        <w:t xml:space="preserve"> (BWB)</w:t>
      </w:r>
      <w:r w:rsidR="00F8107A">
        <w:rPr>
          <w:rStyle w:val="main1"/>
          <w:rFonts w:ascii="Arial Narrow" w:hAnsi="Arial Narrow"/>
          <w:color w:val="auto"/>
          <w:sz w:val="28"/>
          <w:szCs w:val="28"/>
        </w:rPr>
        <w:t xml:space="preserve"> is one of sixteen</w:t>
      </w:r>
      <w:r w:rsidR="006247BA" w:rsidRPr="004D6D7A">
        <w:rPr>
          <w:rStyle w:val="main1"/>
          <w:rFonts w:ascii="Arial Narrow" w:hAnsi="Arial Narrow"/>
          <w:color w:val="auto"/>
          <w:sz w:val="28"/>
          <w:szCs w:val="28"/>
        </w:rPr>
        <w:t xml:space="preserve"> Workforce Investment Boards across the Commonwealth.  </w:t>
      </w:r>
      <w:r w:rsidR="00330CFE" w:rsidRPr="004D6D7A">
        <w:rPr>
          <w:rStyle w:val="main"/>
          <w:rFonts w:ascii="Arial Narrow" w:hAnsi="Arial Narrow"/>
          <w:sz w:val="28"/>
          <w:szCs w:val="28"/>
        </w:rPr>
        <w:t xml:space="preserve">The </w:t>
      </w:r>
      <w:r w:rsidRPr="00F81B76">
        <w:rPr>
          <w:rStyle w:val="main"/>
          <w:rFonts w:ascii="Century Gothic" w:hAnsi="Century Gothic"/>
          <w:sz w:val="22"/>
          <w:szCs w:val="28"/>
        </w:rPr>
        <w:t>MASSHIRE BERKSHIRE WORKFORCE BOARD</w:t>
      </w:r>
      <w:r w:rsidR="000C3E4E" w:rsidRPr="004D6D7A">
        <w:rPr>
          <w:rStyle w:val="main"/>
          <w:rFonts w:ascii="Arial Narrow" w:hAnsi="Arial Narrow"/>
          <w:i/>
          <w:sz w:val="28"/>
          <w:szCs w:val="28"/>
        </w:rPr>
        <w:t xml:space="preserve"> is a non-profit</w:t>
      </w:r>
      <w:r w:rsidR="000C3E4E" w:rsidRPr="004D6D7A">
        <w:rPr>
          <w:rStyle w:val="main"/>
          <w:rFonts w:ascii="Arial Narrow" w:hAnsi="Arial Narrow"/>
          <w:sz w:val="28"/>
          <w:szCs w:val="28"/>
        </w:rPr>
        <w:t xml:space="preserve"> corporation that is federally mandated to work with major corporations, small businesses, educational institutions, community-based organizations and labor organizations to provide workforce development leadership throughout the region</w:t>
      </w:r>
      <w:r w:rsidR="001E260E" w:rsidRPr="004D6D7A">
        <w:rPr>
          <w:rStyle w:val="main"/>
          <w:rFonts w:ascii="Arial Narrow" w:hAnsi="Arial Narrow"/>
          <w:sz w:val="28"/>
          <w:szCs w:val="28"/>
        </w:rPr>
        <w:t xml:space="preserve">.  </w:t>
      </w:r>
      <w:r w:rsidR="006247BA" w:rsidRPr="004D6D7A">
        <w:rPr>
          <w:rStyle w:val="main1"/>
          <w:rFonts w:ascii="Arial Narrow" w:hAnsi="Arial Narrow"/>
          <w:color w:val="auto"/>
          <w:sz w:val="28"/>
          <w:szCs w:val="28"/>
        </w:rPr>
        <w:t xml:space="preserve">The </w:t>
      </w:r>
      <w:r w:rsidR="004B69DE" w:rsidRPr="00F81B76">
        <w:rPr>
          <w:rStyle w:val="main1"/>
          <w:rFonts w:ascii="Century Gothic" w:hAnsi="Century Gothic"/>
          <w:color w:val="auto"/>
          <w:sz w:val="22"/>
          <w:szCs w:val="28"/>
        </w:rPr>
        <w:t>MASSHIRE BERKSHIRE WORKFORCE BOARD</w:t>
      </w:r>
      <w:r w:rsidR="000C3E4E" w:rsidRPr="004D6D7A">
        <w:rPr>
          <w:rStyle w:val="main1"/>
          <w:rFonts w:ascii="Arial Narrow" w:hAnsi="Arial Narrow"/>
          <w:color w:val="auto"/>
          <w:sz w:val="28"/>
          <w:szCs w:val="28"/>
        </w:rPr>
        <w:t xml:space="preserve"> is a </w:t>
      </w:r>
      <w:r w:rsidR="006247BA" w:rsidRPr="004D6D7A">
        <w:rPr>
          <w:rStyle w:val="main1"/>
          <w:rFonts w:ascii="Arial Narrow" w:hAnsi="Arial Narrow"/>
          <w:color w:val="auto"/>
          <w:sz w:val="28"/>
          <w:szCs w:val="28"/>
        </w:rPr>
        <w:t xml:space="preserve">regional private-public partnership that has oversight responsibility and policy-making authority for federal and state workforce development activities, including the </w:t>
      </w:r>
      <w:r w:rsidRPr="00F81B76">
        <w:rPr>
          <w:rFonts w:ascii="Century Gothic" w:hAnsi="Century Gothic"/>
          <w:sz w:val="22"/>
          <w:szCs w:val="28"/>
        </w:rPr>
        <w:t>MASSHIRE BERKSHIRE CAREER CENTER</w:t>
      </w:r>
    </w:p>
    <w:p w:rsidR="006247BA" w:rsidRPr="004D6D7A" w:rsidRDefault="006247BA" w:rsidP="006247BA">
      <w:pPr>
        <w:rPr>
          <w:rStyle w:val="main1"/>
          <w:rFonts w:ascii="Arial Narrow" w:hAnsi="Arial Narrow"/>
          <w:color w:val="auto"/>
          <w:sz w:val="28"/>
          <w:szCs w:val="28"/>
        </w:rPr>
      </w:pPr>
    </w:p>
    <w:p w:rsidR="006247BA" w:rsidRPr="004D6D7A" w:rsidRDefault="006247BA" w:rsidP="006247BA">
      <w:pPr>
        <w:rPr>
          <w:rFonts w:ascii="Arial Narrow" w:hAnsi="Arial Narrow"/>
          <w:sz w:val="28"/>
          <w:szCs w:val="28"/>
        </w:rPr>
      </w:pPr>
      <w:r w:rsidRPr="004D6D7A">
        <w:rPr>
          <w:rStyle w:val="main1"/>
          <w:rFonts w:ascii="Arial Narrow" w:hAnsi="Arial Narrow"/>
          <w:color w:val="auto"/>
          <w:sz w:val="28"/>
          <w:szCs w:val="28"/>
        </w:rPr>
        <w:t xml:space="preserve">For more information about </w:t>
      </w:r>
      <w:r w:rsidR="00330CFE" w:rsidRPr="004D6D7A">
        <w:rPr>
          <w:rStyle w:val="main1"/>
          <w:rFonts w:ascii="Arial Narrow" w:hAnsi="Arial Narrow"/>
          <w:color w:val="auto"/>
          <w:sz w:val="28"/>
          <w:szCs w:val="28"/>
        </w:rPr>
        <w:t xml:space="preserve">The </w:t>
      </w:r>
      <w:r w:rsidR="00F81B76" w:rsidRPr="00F81B76">
        <w:rPr>
          <w:rStyle w:val="main1"/>
          <w:rFonts w:ascii="Century Gothic" w:hAnsi="Century Gothic"/>
          <w:color w:val="auto"/>
          <w:sz w:val="22"/>
          <w:szCs w:val="28"/>
        </w:rPr>
        <w:t>MASSHIRE BERKSHIRE WORKFORCE BOARD</w:t>
      </w:r>
      <w:r w:rsidR="00330CFE" w:rsidRPr="004D6D7A">
        <w:rPr>
          <w:rStyle w:val="main1"/>
          <w:rFonts w:ascii="Arial Narrow" w:hAnsi="Arial Narrow"/>
          <w:color w:val="auto"/>
          <w:sz w:val="28"/>
          <w:szCs w:val="28"/>
        </w:rPr>
        <w:t xml:space="preserve">, </w:t>
      </w:r>
      <w:r w:rsidR="008C1B6F" w:rsidRPr="004D6D7A">
        <w:rPr>
          <w:rStyle w:val="main1"/>
          <w:rFonts w:ascii="Arial Narrow" w:hAnsi="Arial Narrow"/>
          <w:color w:val="auto"/>
          <w:sz w:val="28"/>
          <w:szCs w:val="28"/>
        </w:rPr>
        <w:t>Inc.</w:t>
      </w:r>
      <w:r w:rsidRPr="004D6D7A">
        <w:rPr>
          <w:rStyle w:val="main1"/>
          <w:rFonts w:ascii="Arial Narrow" w:hAnsi="Arial Narrow"/>
          <w:color w:val="auto"/>
          <w:sz w:val="28"/>
          <w:szCs w:val="28"/>
        </w:rPr>
        <w:t xml:space="preserve"> see </w:t>
      </w:r>
      <w:hyperlink r:id="rId11" w:history="1">
        <w:r w:rsidR="00F81B76" w:rsidRPr="00F81B76">
          <w:rPr>
            <w:rStyle w:val="Hyperlink"/>
            <w:rFonts w:ascii="Century Gothic" w:hAnsi="Century Gothic"/>
            <w:sz w:val="22"/>
            <w:szCs w:val="28"/>
          </w:rPr>
          <w:t>www.masshireberkshire.com</w:t>
        </w:r>
      </w:hyperlink>
      <w:r w:rsidR="007C358E" w:rsidRPr="00881FCF">
        <w:rPr>
          <w:rStyle w:val="main1"/>
          <w:rFonts w:ascii="Arial Narrow" w:hAnsi="Arial Narrow"/>
          <w:color w:val="auto"/>
          <w:sz w:val="28"/>
          <w:szCs w:val="28"/>
        </w:rPr>
        <w:t>.</w:t>
      </w:r>
    </w:p>
    <w:p w:rsidR="005143AE" w:rsidRDefault="005143AE" w:rsidP="00650477">
      <w:pPr>
        <w:rPr>
          <w:rFonts w:ascii="Arial Narrow" w:hAnsi="Arial Narrow"/>
          <w:sz w:val="28"/>
          <w:szCs w:val="28"/>
        </w:rPr>
      </w:pPr>
    </w:p>
    <w:p w:rsidR="00F911A9" w:rsidRDefault="00F911A9" w:rsidP="004F0718">
      <w:pPr>
        <w:pStyle w:val="TOC1"/>
        <w:rPr>
          <w:rStyle w:val="Level1Char"/>
        </w:rPr>
      </w:pPr>
    </w:p>
    <w:p w:rsidR="006742C6" w:rsidRDefault="006742C6" w:rsidP="006742C6"/>
    <w:p w:rsidR="006742C6" w:rsidRDefault="006742C6" w:rsidP="006742C6"/>
    <w:p w:rsidR="006742C6" w:rsidRDefault="006742C6" w:rsidP="006742C6"/>
    <w:bookmarkStart w:id="2" w:name="_MON_1594132926"/>
    <w:bookmarkEnd w:id="2"/>
    <w:p w:rsidR="00CE061E" w:rsidRDefault="00E0330D" w:rsidP="004F0718">
      <w:pPr>
        <w:pStyle w:val="TOC1"/>
      </w:pPr>
      <w:r w:rsidRPr="00175B30">
        <w:rPr>
          <w:noProof/>
        </w:rPr>
        <w:object w:dxaOrig="9360" w:dyaOrig="8584">
          <v:shape id="_x0000_i1026" type="#_x0000_t75" alt="" style="width:468.95pt;height:430.5pt;mso-width-percent:0;mso-height-percent:0;mso-width-percent:0;mso-height-percent:0" o:ole="">
            <v:imagedata r:id="rId12" o:title=""/>
          </v:shape>
          <o:OLEObject Type="Embed" ProgID="Word.Document.12" ShapeID="_x0000_i1026" DrawAspect="Content" ObjectID="_1606202473" r:id="rId13">
            <o:FieldCodes>\s</o:FieldCodes>
          </o:OLEObject>
        </w:object>
      </w:r>
    </w:p>
    <w:p w:rsidR="00CE061E" w:rsidRDefault="00CE061E" w:rsidP="004F0718">
      <w:pPr>
        <w:pStyle w:val="TOC1"/>
        <w:rPr>
          <w:rStyle w:val="Level1Char"/>
        </w:rPr>
      </w:pPr>
    </w:p>
    <w:p w:rsidR="00CE061E" w:rsidRDefault="00CE061E" w:rsidP="004F0718">
      <w:pPr>
        <w:pStyle w:val="TOC1"/>
        <w:rPr>
          <w:rStyle w:val="Level1Char"/>
        </w:rPr>
      </w:pPr>
    </w:p>
    <w:p w:rsidR="00847FF0" w:rsidRDefault="00847FF0" w:rsidP="00847FF0"/>
    <w:p w:rsidR="00847FF0" w:rsidRDefault="00847FF0" w:rsidP="00847FF0"/>
    <w:p w:rsidR="00847FF0" w:rsidRDefault="00847FF0" w:rsidP="00847FF0"/>
    <w:p w:rsidR="00847FF0" w:rsidRDefault="00847FF0" w:rsidP="00847FF0"/>
    <w:p w:rsidR="00847FF0" w:rsidRDefault="00847FF0" w:rsidP="00847FF0"/>
    <w:p w:rsidR="00847FF0" w:rsidRDefault="00847FF0" w:rsidP="00847FF0"/>
    <w:p w:rsidR="00847FF0" w:rsidRDefault="00847FF0" w:rsidP="00847FF0"/>
    <w:p w:rsidR="00847FF0" w:rsidRDefault="00847FF0" w:rsidP="00847FF0"/>
    <w:p w:rsidR="00847FF0" w:rsidRDefault="00847FF0" w:rsidP="00847FF0"/>
    <w:p w:rsidR="00847FF0" w:rsidRDefault="00847FF0" w:rsidP="00847FF0"/>
    <w:p w:rsidR="00847FF0" w:rsidRDefault="00847FF0" w:rsidP="00847FF0"/>
    <w:p w:rsidR="00847FF0" w:rsidRDefault="00847FF0" w:rsidP="00847FF0"/>
    <w:p w:rsidR="00847FF0" w:rsidRDefault="00847FF0" w:rsidP="00847FF0"/>
    <w:p w:rsidR="00847FF0" w:rsidRDefault="00847FF0" w:rsidP="00847FF0"/>
    <w:p w:rsidR="00847FF0" w:rsidRPr="00847FF0" w:rsidRDefault="00847FF0" w:rsidP="00847FF0"/>
    <w:p w:rsidR="00CE061E" w:rsidRDefault="00CE061E" w:rsidP="004F0718">
      <w:pPr>
        <w:pStyle w:val="TOC1"/>
        <w:rPr>
          <w:rStyle w:val="Level1Char"/>
        </w:rPr>
      </w:pPr>
    </w:p>
    <w:p w:rsidR="00CE061E" w:rsidRDefault="00CE061E" w:rsidP="004F0718">
      <w:pPr>
        <w:pStyle w:val="TOC1"/>
        <w:rPr>
          <w:rStyle w:val="Level1Char"/>
        </w:rPr>
      </w:pPr>
    </w:p>
    <w:p w:rsidR="00CE061E" w:rsidRDefault="00CE061E" w:rsidP="004F0718">
      <w:pPr>
        <w:pStyle w:val="TOC1"/>
        <w:rPr>
          <w:rStyle w:val="Level1Char"/>
        </w:rPr>
      </w:pPr>
    </w:p>
    <w:p w:rsidR="00F81A67" w:rsidRDefault="00F81A67" w:rsidP="00F81A67"/>
    <w:p w:rsidR="00F81A67" w:rsidRPr="00F81A67" w:rsidRDefault="00F81A67" w:rsidP="00F81A67"/>
    <w:p w:rsidR="004B69DE" w:rsidRDefault="00CE061E" w:rsidP="004F0718">
      <w:pPr>
        <w:pStyle w:val="TOC1"/>
      </w:pPr>
      <w:r>
        <w:rPr>
          <w:rStyle w:val="Level1Char"/>
        </w:rPr>
        <w:t xml:space="preserve">Section 2.1 </w:t>
      </w:r>
      <w:r w:rsidR="004B69DE">
        <w:t>Organizational Chart</w:t>
      </w:r>
    </w:p>
    <w:p w:rsidR="00F911A9" w:rsidRDefault="00F911A9" w:rsidP="00F911A9">
      <w:pPr>
        <w:ind w:left="1800"/>
      </w:pPr>
    </w:p>
    <w:p w:rsidR="00F911A9" w:rsidRDefault="00E60B6F" w:rsidP="00847FF0">
      <w:pPr>
        <w:ind w:left="1440"/>
      </w:pPr>
      <w:r>
        <w:rPr>
          <w:noProof/>
        </w:rPr>
        <w:drawing>
          <wp:inline distT="0" distB="0" distL="0" distR="0">
            <wp:extent cx="8421445" cy="5538505"/>
            <wp:effectExtent l="0" t="6350" r="0" b="0"/>
            <wp:docPr id="3853" name="Picture 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8433154" cy="5546206"/>
                    </a:xfrm>
                    <a:prstGeom prst="rect">
                      <a:avLst/>
                    </a:prstGeom>
                    <a:noFill/>
                    <a:ln>
                      <a:noFill/>
                    </a:ln>
                  </pic:spPr>
                </pic:pic>
              </a:graphicData>
            </a:graphic>
          </wp:inline>
        </w:drawing>
      </w:r>
    </w:p>
    <w:p w:rsidR="00F911A9" w:rsidRDefault="00F911A9" w:rsidP="00F911A9">
      <w:pPr>
        <w:ind w:left="1800"/>
      </w:pPr>
    </w:p>
    <w:p w:rsidR="00847FF0" w:rsidRDefault="00847FF0" w:rsidP="003D04EB">
      <w:pPr>
        <w:rPr>
          <w:sz w:val="20"/>
          <w:szCs w:val="20"/>
        </w:rPr>
      </w:pPr>
    </w:p>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C650C6" w:rsidTr="00C650C6">
        <w:trPr>
          <w:trHeight w:val="360"/>
        </w:trPr>
        <w:tc>
          <w:tcPr>
            <w:tcW w:w="2119" w:type="dxa"/>
            <w:vMerge w:val="restart"/>
            <w:vAlign w:val="center"/>
          </w:tcPr>
          <w:p w:rsidR="00C650C6" w:rsidRPr="00077E05" w:rsidRDefault="00C650C6" w:rsidP="00C650C6">
            <w:pPr>
              <w:pStyle w:val="Header"/>
              <w:jc w:val="center"/>
              <w:rPr>
                <w:rFonts w:ascii="Arial" w:hAnsi="Arial" w:cs="Arial"/>
                <w:b/>
                <w:sz w:val="26"/>
                <w:szCs w:val="26"/>
              </w:rPr>
            </w:pPr>
            <w:r>
              <w:rPr>
                <w:rFonts w:ascii="Arial" w:hAnsi="Arial" w:cs="Arial"/>
                <w:b/>
                <w:noProof/>
                <w:sz w:val="26"/>
                <w:szCs w:val="26"/>
              </w:rPr>
              <w:drawing>
                <wp:inline distT="0" distB="0" distL="0" distR="0" wp14:anchorId="41D28630" wp14:editId="4472BDFF">
                  <wp:extent cx="1060704" cy="848563"/>
                  <wp:effectExtent l="0" t="0" r="0" b="0"/>
                  <wp:docPr id="207491" name="Picture 207491"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C650C6" w:rsidRPr="003C23E0" w:rsidRDefault="00C650C6" w:rsidP="00C650C6">
            <w:pPr>
              <w:pStyle w:val="Header"/>
              <w:rPr>
                <w:rFonts w:ascii="Arial" w:hAnsi="Arial" w:cs="Arial"/>
                <w:b/>
                <w:bCs/>
                <w:sz w:val="26"/>
                <w:szCs w:val="26"/>
              </w:rPr>
            </w:pPr>
            <w:r w:rsidRPr="003C23E0">
              <w:rPr>
                <w:rFonts w:ascii="Arial" w:hAnsi="Arial" w:cs="Arial"/>
                <w:b/>
                <w:bCs/>
                <w:sz w:val="26"/>
                <w:szCs w:val="26"/>
              </w:rPr>
              <w:t>Department</w:t>
            </w:r>
          </w:p>
          <w:p w:rsidR="00C650C6" w:rsidRDefault="00C650C6" w:rsidP="00C650C6">
            <w:pPr>
              <w:pStyle w:val="Header"/>
              <w:rPr>
                <w:rFonts w:ascii="Arial" w:hAnsi="Arial" w:cs="Arial"/>
                <w:b/>
                <w:bCs/>
                <w:sz w:val="26"/>
                <w:szCs w:val="26"/>
              </w:rPr>
            </w:pPr>
            <w:r w:rsidRPr="003C23E0">
              <w:rPr>
                <w:rFonts w:ascii="Arial" w:hAnsi="Arial" w:cs="Arial"/>
                <w:b/>
                <w:bCs/>
                <w:sz w:val="26"/>
                <w:szCs w:val="26"/>
              </w:rPr>
              <w:t>Division/Function</w:t>
            </w:r>
          </w:p>
          <w:p w:rsidR="00C650C6" w:rsidRPr="007F3EF8" w:rsidRDefault="00C650C6" w:rsidP="00C650C6">
            <w:pPr>
              <w:pStyle w:val="Header"/>
              <w:rPr>
                <w:rFonts w:ascii="Arial" w:hAnsi="Arial" w:cs="Arial"/>
                <w:b/>
                <w:bCs/>
                <w:sz w:val="26"/>
                <w:szCs w:val="26"/>
              </w:rPr>
            </w:pPr>
            <w:r>
              <w:rPr>
                <w:rFonts w:ascii="Arial" w:hAnsi="Arial" w:cs="Arial"/>
                <w:b/>
                <w:bCs/>
                <w:sz w:val="26"/>
                <w:szCs w:val="26"/>
              </w:rPr>
              <w:t>WIOA Career Center Oversight &amp; Responsibilities</w:t>
            </w:r>
          </w:p>
        </w:tc>
        <w:tc>
          <w:tcPr>
            <w:tcW w:w="2700" w:type="dxa"/>
            <w:vAlign w:val="center"/>
          </w:tcPr>
          <w:p w:rsidR="00C650C6" w:rsidRPr="003C23E0" w:rsidRDefault="00C650C6" w:rsidP="00C650C6">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C650C6" w:rsidRPr="00486EB0" w:rsidRDefault="00C650C6" w:rsidP="00C650C6">
            <w:pPr>
              <w:pStyle w:val="Header"/>
              <w:rPr>
                <w:rFonts w:ascii="Arial" w:hAnsi="Arial" w:cs="Arial"/>
                <w:sz w:val="28"/>
                <w:szCs w:val="28"/>
              </w:rPr>
            </w:pPr>
            <w:r>
              <w:rPr>
                <w:rFonts w:ascii="Arial" w:hAnsi="Arial" w:cs="Arial"/>
                <w:sz w:val="28"/>
                <w:szCs w:val="28"/>
              </w:rPr>
              <w:t>2.2</w:t>
            </w:r>
          </w:p>
        </w:tc>
      </w:tr>
      <w:tr w:rsidR="00C650C6" w:rsidTr="00C650C6">
        <w:trPr>
          <w:trHeight w:val="360"/>
        </w:trPr>
        <w:tc>
          <w:tcPr>
            <w:tcW w:w="2119" w:type="dxa"/>
            <w:vMerge/>
            <w:vAlign w:val="center"/>
          </w:tcPr>
          <w:p w:rsidR="00C650C6" w:rsidRPr="003C23E0" w:rsidRDefault="00C650C6" w:rsidP="00C650C6">
            <w:pPr>
              <w:pStyle w:val="Header"/>
              <w:rPr>
                <w:rFonts w:ascii="Arial" w:hAnsi="Arial" w:cs="Arial"/>
                <w:sz w:val="26"/>
                <w:szCs w:val="26"/>
              </w:rPr>
            </w:pPr>
          </w:p>
        </w:tc>
        <w:tc>
          <w:tcPr>
            <w:tcW w:w="3060" w:type="dxa"/>
            <w:vMerge/>
            <w:vAlign w:val="center"/>
          </w:tcPr>
          <w:p w:rsidR="00C650C6" w:rsidRPr="003C23E0" w:rsidRDefault="00C650C6" w:rsidP="00C650C6">
            <w:pPr>
              <w:pStyle w:val="Header"/>
              <w:rPr>
                <w:rFonts w:ascii="Arial" w:hAnsi="Arial" w:cs="Arial"/>
                <w:sz w:val="26"/>
                <w:szCs w:val="26"/>
              </w:rPr>
            </w:pPr>
          </w:p>
        </w:tc>
        <w:tc>
          <w:tcPr>
            <w:tcW w:w="2700" w:type="dxa"/>
            <w:vAlign w:val="center"/>
          </w:tcPr>
          <w:p w:rsidR="00C650C6" w:rsidRPr="003C23E0" w:rsidRDefault="00C650C6" w:rsidP="00C650C6">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C650C6" w:rsidRPr="00486EB0" w:rsidRDefault="00C650C6" w:rsidP="00C650C6">
            <w:pPr>
              <w:pStyle w:val="Header"/>
              <w:rPr>
                <w:rFonts w:ascii="Arial" w:hAnsi="Arial" w:cs="Arial"/>
              </w:rPr>
            </w:pPr>
            <w:r w:rsidRPr="00486EB0">
              <w:rPr>
                <w:rFonts w:ascii="Arial" w:hAnsi="Arial" w:cs="Arial"/>
              </w:rPr>
              <w:t>1</w:t>
            </w:r>
          </w:p>
        </w:tc>
      </w:tr>
      <w:tr w:rsidR="00C650C6" w:rsidTr="00C650C6">
        <w:trPr>
          <w:trHeight w:val="360"/>
        </w:trPr>
        <w:tc>
          <w:tcPr>
            <w:tcW w:w="2119" w:type="dxa"/>
            <w:vMerge/>
            <w:vAlign w:val="center"/>
          </w:tcPr>
          <w:p w:rsidR="00C650C6" w:rsidRPr="003C23E0" w:rsidRDefault="00C650C6" w:rsidP="00C650C6">
            <w:pPr>
              <w:pStyle w:val="Header"/>
              <w:rPr>
                <w:rFonts w:ascii="Arial" w:hAnsi="Arial" w:cs="Arial"/>
                <w:sz w:val="26"/>
                <w:szCs w:val="26"/>
              </w:rPr>
            </w:pPr>
          </w:p>
        </w:tc>
        <w:tc>
          <w:tcPr>
            <w:tcW w:w="3060" w:type="dxa"/>
            <w:vMerge/>
            <w:vAlign w:val="center"/>
          </w:tcPr>
          <w:p w:rsidR="00C650C6" w:rsidRPr="003C23E0" w:rsidRDefault="00C650C6" w:rsidP="00C650C6">
            <w:pPr>
              <w:pStyle w:val="Header"/>
              <w:rPr>
                <w:rFonts w:ascii="Arial" w:hAnsi="Arial" w:cs="Arial"/>
                <w:sz w:val="26"/>
                <w:szCs w:val="26"/>
              </w:rPr>
            </w:pPr>
          </w:p>
        </w:tc>
        <w:tc>
          <w:tcPr>
            <w:tcW w:w="2700" w:type="dxa"/>
            <w:vAlign w:val="center"/>
          </w:tcPr>
          <w:p w:rsidR="00C650C6" w:rsidRPr="003C23E0" w:rsidRDefault="00C650C6" w:rsidP="00C650C6">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C650C6" w:rsidRPr="00486EB0" w:rsidRDefault="00C650C6" w:rsidP="00C650C6">
            <w:pPr>
              <w:pStyle w:val="Header"/>
              <w:rPr>
                <w:rFonts w:ascii="Arial" w:hAnsi="Arial" w:cs="Arial"/>
              </w:rPr>
            </w:pPr>
            <w:r>
              <w:rPr>
                <w:rFonts w:ascii="Arial" w:hAnsi="Arial" w:cs="Arial"/>
              </w:rPr>
              <w:t>7/1</w:t>
            </w:r>
            <w:r w:rsidRPr="00486EB0">
              <w:rPr>
                <w:rFonts w:ascii="Arial" w:hAnsi="Arial" w:cs="Arial"/>
              </w:rPr>
              <w:t>/2018</w:t>
            </w:r>
          </w:p>
        </w:tc>
      </w:tr>
      <w:tr w:rsidR="00C650C6" w:rsidTr="00C650C6">
        <w:trPr>
          <w:trHeight w:val="360"/>
        </w:trPr>
        <w:tc>
          <w:tcPr>
            <w:tcW w:w="2119" w:type="dxa"/>
            <w:vAlign w:val="center"/>
          </w:tcPr>
          <w:p w:rsidR="00C650C6" w:rsidRPr="003C23E0" w:rsidRDefault="00C650C6" w:rsidP="00C650C6">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C650C6" w:rsidRPr="003C23E0" w:rsidRDefault="00C650C6" w:rsidP="00C650C6">
            <w:pPr>
              <w:pStyle w:val="Header"/>
              <w:rPr>
                <w:rFonts w:ascii="Arial" w:hAnsi="Arial" w:cs="Arial"/>
                <w:sz w:val="26"/>
                <w:szCs w:val="26"/>
              </w:rPr>
            </w:pPr>
            <w:r w:rsidRPr="003C23E0">
              <w:rPr>
                <w:rFonts w:ascii="Arial" w:hAnsi="Arial" w:cs="Arial"/>
                <w:sz w:val="26"/>
                <w:szCs w:val="26"/>
              </w:rPr>
              <w:fldChar w:fldCharType="begin"/>
            </w:r>
            <w:r w:rsidRPr="003C23E0">
              <w:rPr>
                <w:rFonts w:ascii="Arial" w:hAnsi="Arial" w:cs="Arial"/>
                <w:sz w:val="26"/>
                <w:szCs w:val="26"/>
              </w:rPr>
              <w:instrText xml:space="preserve"> PAGE </w:instrText>
            </w:r>
            <w:r w:rsidRPr="003C23E0">
              <w:rPr>
                <w:rFonts w:ascii="Arial" w:hAnsi="Arial" w:cs="Arial"/>
                <w:sz w:val="26"/>
                <w:szCs w:val="26"/>
              </w:rPr>
              <w:fldChar w:fldCharType="separate"/>
            </w:r>
            <w:r w:rsidR="0060435C">
              <w:rPr>
                <w:rFonts w:ascii="Arial" w:hAnsi="Arial" w:cs="Arial"/>
                <w:noProof/>
                <w:sz w:val="26"/>
                <w:szCs w:val="26"/>
              </w:rPr>
              <w:t>11</w:t>
            </w:r>
            <w:r w:rsidRPr="003C23E0">
              <w:rPr>
                <w:rFonts w:ascii="Arial" w:hAnsi="Arial" w:cs="Arial"/>
                <w:sz w:val="26"/>
                <w:szCs w:val="26"/>
              </w:rPr>
              <w:fldChar w:fldCharType="end"/>
            </w:r>
            <w:r w:rsidRPr="003C23E0">
              <w:rPr>
                <w:rFonts w:ascii="Arial" w:hAnsi="Arial" w:cs="Arial"/>
                <w:sz w:val="26"/>
                <w:szCs w:val="26"/>
              </w:rPr>
              <w:t xml:space="preserve"> of </w:t>
            </w:r>
            <w:r>
              <w:rPr>
                <w:rFonts w:ascii="Arial" w:hAnsi="Arial" w:cs="Arial"/>
                <w:sz w:val="26"/>
                <w:szCs w:val="26"/>
              </w:rPr>
              <w:t>2</w:t>
            </w:r>
          </w:p>
        </w:tc>
        <w:tc>
          <w:tcPr>
            <w:tcW w:w="2700" w:type="dxa"/>
            <w:vAlign w:val="center"/>
          </w:tcPr>
          <w:p w:rsidR="00C650C6" w:rsidRPr="003C23E0" w:rsidRDefault="00C650C6" w:rsidP="00C650C6">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C650C6" w:rsidRDefault="00DB1531" w:rsidP="00C650C6">
            <w:pPr>
              <w:pStyle w:val="Header"/>
              <w:rPr>
                <w:rFonts w:ascii="Arial" w:hAnsi="Arial" w:cs="Arial"/>
                <w:sz w:val="18"/>
                <w:szCs w:val="18"/>
              </w:rPr>
            </w:pPr>
            <w:r>
              <w:rPr>
                <w:rFonts w:ascii="Arial" w:hAnsi="Arial" w:cs="Arial"/>
                <w:sz w:val="18"/>
                <w:szCs w:val="18"/>
              </w:rPr>
              <w:t>11/25/2018</w:t>
            </w:r>
          </w:p>
        </w:tc>
      </w:tr>
      <w:tr w:rsidR="00C650C6" w:rsidTr="00C650C6">
        <w:trPr>
          <w:trHeight w:val="360"/>
        </w:trPr>
        <w:tc>
          <w:tcPr>
            <w:tcW w:w="2119" w:type="dxa"/>
            <w:vAlign w:val="center"/>
          </w:tcPr>
          <w:p w:rsidR="00C650C6" w:rsidRPr="003C23E0" w:rsidRDefault="00C650C6" w:rsidP="00C650C6">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C650C6" w:rsidRPr="003C23E0" w:rsidRDefault="00C650C6" w:rsidP="00C650C6">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C650C6" w:rsidRPr="003C23E0" w:rsidRDefault="00C650C6" w:rsidP="00C650C6">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C650C6" w:rsidRDefault="00C650C6" w:rsidP="00C650C6">
            <w:pPr>
              <w:pStyle w:val="Header"/>
              <w:rPr>
                <w:rFonts w:ascii="Arial" w:hAnsi="Arial" w:cs="Arial"/>
                <w:sz w:val="18"/>
                <w:szCs w:val="18"/>
              </w:rPr>
            </w:pPr>
          </w:p>
        </w:tc>
      </w:tr>
    </w:tbl>
    <w:p w:rsidR="00C650C6" w:rsidRDefault="00C650C6" w:rsidP="00C650C6">
      <w:pPr>
        <w:pStyle w:val="Heading1"/>
        <w:rPr>
          <w:sz w:val="24"/>
          <w:szCs w:val="24"/>
        </w:rPr>
      </w:pPr>
      <w:r w:rsidRPr="003C23E0">
        <w:rPr>
          <w:sz w:val="24"/>
          <w:szCs w:val="24"/>
        </w:rPr>
        <w:t>Standard Operating Procedure</w:t>
      </w:r>
    </w:p>
    <w:p w:rsidR="00C650C6" w:rsidRDefault="00C650C6" w:rsidP="00C650C6"/>
    <w:p w:rsidR="00C650C6" w:rsidRPr="00A63ACA" w:rsidRDefault="00C650C6" w:rsidP="00C650C6">
      <w:pPr>
        <w:rPr>
          <w:rFonts w:ascii="Arial" w:hAnsi="Arial" w:cs="Arial"/>
        </w:rPr>
      </w:pPr>
      <w:r>
        <w:rPr>
          <w:sz w:val="28"/>
          <w:szCs w:val="28"/>
        </w:rPr>
        <w:t>WIOA Career Center Oversight and Responsibilities</w:t>
      </w:r>
      <w:r w:rsidRPr="00A63ACA">
        <w:rPr>
          <w:sz w:val="28"/>
          <w:szCs w:val="28"/>
        </w:rPr>
        <w:t xml:space="preserve"> </w:t>
      </w:r>
    </w:p>
    <w:p w:rsidR="00C650C6" w:rsidRPr="00A63ACA" w:rsidRDefault="00C650C6" w:rsidP="00C650C6">
      <w:pPr>
        <w:rPr>
          <w:rFonts w:ascii="Arial" w:hAnsi="Arial" w:cs="Arial"/>
        </w:rPr>
      </w:pPr>
    </w:p>
    <w:p w:rsidR="00C650C6" w:rsidRPr="003C23E0" w:rsidRDefault="00C650C6" w:rsidP="00C650C6">
      <w:pPr>
        <w:rPr>
          <w:rFonts w:ascii="Arial" w:hAnsi="Arial" w:cs="Arial"/>
        </w:rPr>
      </w:pPr>
    </w:p>
    <w:p w:rsidR="00C650C6" w:rsidRDefault="00C650C6" w:rsidP="00C650C6">
      <w:r w:rsidRPr="003D04EB">
        <w:t xml:space="preserve">The Massachusetts Department of Workforce Development is responsible for the oversight of the Commonwealth's workforce development system. </w:t>
      </w:r>
    </w:p>
    <w:p w:rsidR="00C650C6" w:rsidRDefault="00C650C6" w:rsidP="00C650C6">
      <w:r w:rsidRPr="003D04EB">
        <w:t xml:space="preserve"> </w:t>
      </w:r>
    </w:p>
    <w:p w:rsidR="00C650C6" w:rsidRPr="003D04EB" w:rsidRDefault="00C650C6" w:rsidP="00C650C6">
      <w:r w:rsidRPr="003D04EB">
        <w:rPr>
          <w:rStyle w:val="main1"/>
        </w:rPr>
        <w:t xml:space="preserve">The MASSHIRE BERKSHIRE WORKFORCE BOARD is a regional private-public partnership that has oversight responsibility and policy-making authority for federal and state workforce development activities, including the </w:t>
      </w:r>
      <w:r w:rsidRPr="003D04EB">
        <w:t>MASSHIRE BERKSHIRE CAREER CENTER</w:t>
      </w:r>
    </w:p>
    <w:p w:rsidR="00C650C6" w:rsidRPr="003D04EB" w:rsidRDefault="00C650C6" w:rsidP="00C650C6">
      <w:pPr>
        <w:rPr>
          <w:rStyle w:val="main1"/>
          <w:sz w:val="28"/>
          <w:szCs w:val="28"/>
        </w:rPr>
      </w:pPr>
    </w:p>
    <w:p w:rsidR="00C650C6" w:rsidRPr="003D04EB" w:rsidRDefault="00C650C6" w:rsidP="00C650C6">
      <w:pPr>
        <w:rPr>
          <w:rStyle w:val="main1"/>
          <w:sz w:val="28"/>
          <w:szCs w:val="28"/>
        </w:rPr>
      </w:pPr>
    </w:p>
    <w:p w:rsidR="00C650C6" w:rsidRPr="003D04EB" w:rsidRDefault="00C650C6" w:rsidP="00C650C6">
      <w:pPr>
        <w:rPr>
          <w:b/>
          <w:caps/>
        </w:rPr>
      </w:pPr>
      <w:r w:rsidRPr="003D04EB">
        <w:rPr>
          <w:b/>
          <w:caps/>
        </w:rPr>
        <w:t>Career Center PolicieS</w:t>
      </w:r>
    </w:p>
    <w:p w:rsidR="00C650C6" w:rsidRPr="003D04EB" w:rsidRDefault="00C650C6" w:rsidP="00C650C6">
      <w:pPr>
        <w:rPr>
          <w:sz w:val="28"/>
          <w:szCs w:val="28"/>
        </w:rPr>
      </w:pPr>
      <w:r w:rsidRPr="003D04EB">
        <w:t>The following Career Center policies are the local provisions of the mandated Federal and State issuances</w:t>
      </w:r>
      <w:r w:rsidRPr="003D04EB">
        <w:rPr>
          <w:sz w:val="28"/>
          <w:szCs w:val="28"/>
        </w:rPr>
        <w:t xml:space="preserve">.  </w:t>
      </w:r>
    </w:p>
    <w:p w:rsidR="00C650C6" w:rsidRDefault="00C650C6" w:rsidP="00C650C6">
      <w:pPr>
        <w:rPr>
          <w:b/>
          <w:sz w:val="28"/>
          <w:szCs w:val="28"/>
        </w:rPr>
      </w:pPr>
      <w:r>
        <w:rPr>
          <w:b/>
          <w:sz w:val="28"/>
          <w:szCs w:val="28"/>
        </w:rPr>
        <w:t>Local Career Center Policies</w:t>
      </w:r>
    </w:p>
    <w:p w:rsidR="00C650C6" w:rsidRDefault="00C650C6" w:rsidP="00C650C6">
      <w:r>
        <w:t>MassHire Berkshire Career Center may develop local policies when mandated by the MassHire Department of Career Services or when the state-wide policy does not fit the mission or services provided at the local level.  All local policies must be approved by the MassHire Berkshire Workforce Board and sent to the State Field Management and Oversight Team.</w:t>
      </w:r>
    </w:p>
    <w:p w:rsidR="00C650C6" w:rsidRPr="00F969D2" w:rsidRDefault="00C650C6" w:rsidP="00C650C6"/>
    <w:p w:rsidR="00C650C6" w:rsidRPr="003D04EB" w:rsidRDefault="00C650C6" w:rsidP="00C650C6">
      <w:pPr>
        <w:rPr>
          <w:b/>
          <w:sz w:val="28"/>
          <w:szCs w:val="28"/>
        </w:rPr>
      </w:pPr>
      <w:r w:rsidRPr="003D04EB">
        <w:rPr>
          <w:b/>
          <w:sz w:val="28"/>
          <w:szCs w:val="28"/>
        </w:rPr>
        <w:t xml:space="preserve">Mass Workforce Policy Issuances </w:t>
      </w:r>
    </w:p>
    <w:p w:rsidR="00C650C6" w:rsidRPr="003D04EB" w:rsidRDefault="00C650C6" w:rsidP="00C650C6">
      <w:r w:rsidRPr="003D04EB">
        <w:t xml:space="preserve">These issuances transmit to local officials and stakeholders the policies of the Commonwealth of Massachusetts with regard to the implementation and operation for the workforce development system in conjunction with the Workforce Innovation and Opportunity Act and related federal/state statutory and/or regulatory requirements.  Policy issuances generally require procedural action at the local level to implement the provisions of the policy.  </w:t>
      </w:r>
    </w:p>
    <w:p w:rsidR="00C650C6" w:rsidRPr="003D04EB" w:rsidRDefault="00C650C6" w:rsidP="00C650C6">
      <w:pPr>
        <w:rPr>
          <w:sz w:val="28"/>
          <w:szCs w:val="28"/>
        </w:rPr>
      </w:pPr>
    </w:p>
    <w:p w:rsidR="00C650C6" w:rsidRPr="003D04EB" w:rsidRDefault="00C650C6" w:rsidP="00C650C6">
      <w:r w:rsidRPr="003D04EB">
        <w:rPr>
          <w:b/>
          <w:sz w:val="28"/>
          <w:szCs w:val="28"/>
        </w:rPr>
        <w:t>Active Mass Workforce Policy Issuances</w:t>
      </w:r>
      <w:r w:rsidRPr="003D04EB">
        <w:rPr>
          <w:sz w:val="28"/>
          <w:szCs w:val="28"/>
        </w:rPr>
        <w:t xml:space="preserve"> </w:t>
      </w:r>
      <w:r w:rsidRPr="003D04EB">
        <w:t>describe policies that are currently in effect.  As policies are revised or because of time sensitivity, become outdated, they are deleted from the Active list and added to the Non-Active list.  Non active policies remain accessible through the website as part of the historical record.  &lt;www.mass.gov/massworkforce&gt;</w:t>
      </w:r>
    </w:p>
    <w:p w:rsidR="00C650C6" w:rsidRDefault="00C650C6" w:rsidP="00C650C6">
      <w:pPr>
        <w:rPr>
          <w:sz w:val="28"/>
          <w:szCs w:val="28"/>
        </w:rPr>
      </w:pPr>
    </w:p>
    <w:p w:rsidR="00C650C6" w:rsidRDefault="00C650C6" w:rsidP="00C650C6">
      <w:pPr>
        <w:rPr>
          <w:sz w:val="28"/>
          <w:szCs w:val="28"/>
        </w:rPr>
      </w:pPr>
    </w:p>
    <w:p w:rsidR="00C650C6" w:rsidRPr="003D04EB" w:rsidRDefault="00C650C6" w:rsidP="00C650C6">
      <w:pPr>
        <w:rPr>
          <w:sz w:val="28"/>
          <w:szCs w:val="28"/>
        </w:rPr>
      </w:pPr>
    </w:p>
    <w:p w:rsidR="00C650C6" w:rsidRPr="003D04EB" w:rsidRDefault="00C650C6" w:rsidP="00C650C6">
      <w:pPr>
        <w:rPr>
          <w:b/>
          <w:sz w:val="28"/>
          <w:szCs w:val="28"/>
        </w:rPr>
      </w:pPr>
      <w:r w:rsidRPr="003D04EB">
        <w:rPr>
          <w:b/>
          <w:sz w:val="28"/>
          <w:szCs w:val="28"/>
        </w:rPr>
        <w:lastRenderedPageBreak/>
        <w:t>Mass Workforce Information Issuances</w:t>
      </w:r>
    </w:p>
    <w:p w:rsidR="00C650C6" w:rsidRPr="003D04EB" w:rsidRDefault="00C650C6" w:rsidP="00C650C6">
      <w:pPr>
        <w:rPr>
          <w:rStyle w:val="Level1Char"/>
        </w:rPr>
      </w:pPr>
      <w:r w:rsidRPr="003D04EB">
        <w:t xml:space="preserve">These issuances transmit information and technical assistance relevant to the operation of the Commonwealth’s workforce development system without requiring a significant level of procedural action.  Information issuances are not intended to transmit office, state level policy.  Informational Issuances may include training or technical assistance announcements and schedules; conference announcements; labor market information; USDOL notices, performance reports, notification of database system modifications or upgrades; etc. </w:t>
      </w:r>
    </w:p>
    <w:p w:rsidR="00C650C6" w:rsidRDefault="00C650C6" w:rsidP="00C650C6"/>
    <w:p w:rsidR="00847FF0" w:rsidRDefault="00847FF0" w:rsidP="003D04EB">
      <w:pPr>
        <w:rPr>
          <w:sz w:val="20"/>
          <w:szCs w:val="20"/>
        </w:rPr>
      </w:pPr>
    </w:p>
    <w:p w:rsidR="00847FF0" w:rsidRDefault="00847FF0" w:rsidP="003D04EB">
      <w:pPr>
        <w:rPr>
          <w:sz w:val="20"/>
          <w:szCs w:val="20"/>
        </w:rPr>
      </w:pPr>
    </w:p>
    <w:p w:rsidR="00F84209" w:rsidRDefault="00F84209" w:rsidP="004B69DE"/>
    <w:p w:rsidR="00C650C6" w:rsidRDefault="00C650C6" w:rsidP="004B69DE"/>
    <w:p w:rsidR="00C650C6" w:rsidRDefault="00C650C6" w:rsidP="004B69DE"/>
    <w:p w:rsidR="00C650C6" w:rsidRDefault="00C650C6" w:rsidP="004B69DE"/>
    <w:p w:rsidR="00C650C6" w:rsidRDefault="00C650C6" w:rsidP="004B69DE"/>
    <w:p w:rsidR="00C650C6" w:rsidRDefault="00C650C6" w:rsidP="004B69DE"/>
    <w:p w:rsidR="00C650C6" w:rsidRDefault="00C650C6" w:rsidP="004B69DE"/>
    <w:p w:rsidR="00C650C6" w:rsidRDefault="00C650C6" w:rsidP="004B69DE"/>
    <w:p w:rsidR="00C650C6" w:rsidRDefault="00C650C6" w:rsidP="004B69DE"/>
    <w:p w:rsidR="00C650C6" w:rsidRDefault="00C650C6" w:rsidP="004B69DE"/>
    <w:p w:rsidR="00C650C6" w:rsidRDefault="00C650C6" w:rsidP="004B69DE"/>
    <w:p w:rsidR="00C650C6" w:rsidRDefault="00C650C6" w:rsidP="004B69DE"/>
    <w:p w:rsidR="00C650C6" w:rsidRDefault="00C650C6" w:rsidP="004B69DE"/>
    <w:p w:rsidR="00C650C6" w:rsidRDefault="00C650C6" w:rsidP="004B69DE"/>
    <w:p w:rsidR="00C650C6" w:rsidRDefault="00C650C6" w:rsidP="004B69DE"/>
    <w:p w:rsidR="00C650C6" w:rsidRDefault="00C650C6" w:rsidP="004B69DE"/>
    <w:p w:rsidR="00C650C6" w:rsidRDefault="00C650C6" w:rsidP="004B69DE"/>
    <w:p w:rsidR="00C650C6" w:rsidRDefault="00C650C6" w:rsidP="004B69DE"/>
    <w:p w:rsidR="00C650C6" w:rsidRDefault="00C650C6" w:rsidP="004B69DE"/>
    <w:p w:rsidR="00C650C6" w:rsidRDefault="00C650C6" w:rsidP="004B69DE"/>
    <w:p w:rsidR="00C650C6" w:rsidRDefault="00C650C6" w:rsidP="004B69DE"/>
    <w:p w:rsidR="00C650C6" w:rsidRDefault="00C650C6" w:rsidP="004B69DE"/>
    <w:p w:rsidR="00C650C6" w:rsidRDefault="00C650C6" w:rsidP="004B69DE"/>
    <w:p w:rsidR="00C650C6" w:rsidRDefault="00C650C6" w:rsidP="004B69DE"/>
    <w:p w:rsidR="00C650C6" w:rsidRDefault="00C650C6" w:rsidP="004B69DE"/>
    <w:p w:rsidR="00C650C6" w:rsidRDefault="00C650C6" w:rsidP="004B69DE"/>
    <w:p w:rsidR="00C650C6" w:rsidRDefault="00C650C6" w:rsidP="004B69DE"/>
    <w:p w:rsidR="00C650C6" w:rsidRDefault="00C650C6" w:rsidP="004B69DE"/>
    <w:p w:rsidR="00F84209" w:rsidRDefault="00F84209" w:rsidP="004B69DE"/>
    <w:p w:rsidR="00F84209" w:rsidRDefault="00F84209" w:rsidP="004B69DE"/>
    <w:p w:rsidR="00F84209" w:rsidRDefault="00F84209" w:rsidP="004B69DE"/>
    <w:p w:rsidR="00F84209" w:rsidRDefault="00F84209" w:rsidP="004B69DE"/>
    <w:p w:rsidR="00F84209" w:rsidRDefault="00F84209" w:rsidP="004B69DE"/>
    <w:p w:rsidR="00F84209" w:rsidRDefault="00F84209" w:rsidP="004B69DE"/>
    <w:p w:rsidR="00214D36" w:rsidRDefault="00214D36" w:rsidP="004B69DE"/>
    <w:p w:rsidR="00214D36" w:rsidRDefault="00214D36" w:rsidP="004B69DE"/>
    <w:p w:rsidR="00214D36" w:rsidRDefault="00214D36" w:rsidP="004B69DE"/>
    <w:p w:rsidR="00F84209" w:rsidRDefault="00F84209" w:rsidP="004B69DE"/>
    <w:p w:rsidR="00F84209" w:rsidRDefault="00F84209" w:rsidP="004B69DE"/>
    <w:p w:rsidR="00F84209" w:rsidRDefault="00F84209" w:rsidP="004B69DE"/>
    <w:p w:rsidR="00F84209" w:rsidRDefault="00F84209" w:rsidP="004B69DE"/>
    <w:p w:rsidR="00F84209" w:rsidRDefault="00F84209" w:rsidP="004B69DE"/>
    <w:p w:rsidR="00F84209" w:rsidRDefault="00F84209" w:rsidP="004B69DE"/>
    <w:p w:rsidR="00F84209" w:rsidRDefault="00F84209" w:rsidP="004B69DE"/>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F84209" w:rsidTr="00F84209">
        <w:trPr>
          <w:trHeight w:val="360"/>
        </w:trPr>
        <w:tc>
          <w:tcPr>
            <w:tcW w:w="2119" w:type="dxa"/>
            <w:vMerge w:val="restart"/>
            <w:vAlign w:val="center"/>
          </w:tcPr>
          <w:p w:rsidR="00F84209" w:rsidRPr="00077E05" w:rsidRDefault="00F84209" w:rsidP="00F84209">
            <w:pPr>
              <w:pStyle w:val="Header"/>
              <w:jc w:val="center"/>
              <w:rPr>
                <w:rFonts w:ascii="Arial" w:hAnsi="Arial" w:cs="Arial"/>
                <w:b/>
                <w:sz w:val="26"/>
                <w:szCs w:val="26"/>
              </w:rPr>
            </w:pPr>
            <w:r>
              <w:rPr>
                <w:rFonts w:ascii="Arial" w:hAnsi="Arial" w:cs="Arial"/>
                <w:b/>
                <w:noProof/>
                <w:sz w:val="26"/>
                <w:szCs w:val="26"/>
              </w:rPr>
              <w:drawing>
                <wp:inline distT="0" distB="0" distL="0" distR="0" wp14:anchorId="1E9C5B41" wp14:editId="6F65A1A8">
                  <wp:extent cx="1060704" cy="848563"/>
                  <wp:effectExtent l="0" t="0" r="0" b="0"/>
                  <wp:docPr id="207488" name="Picture 207488"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F84209" w:rsidRPr="003C23E0" w:rsidRDefault="00F84209" w:rsidP="00F84209">
            <w:pPr>
              <w:pStyle w:val="Header"/>
              <w:rPr>
                <w:rFonts w:ascii="Arial" w:hAnsi="Arial" w:cs="Arial"/>
                <w:b/>
                <w:bCs/>
                <w:sz w:val="26"/>
                <w:szCs w:val="26"/>
              </w:rPr>
            </w:pPr>
            <w:r w:rsidRPr="003C23E0">
              <w:rPr>
                <w:rFonts w:ascii="Arial" w:hAnsi="Arial" w:cs="Arial"/>
                <w:b/>
                <w:bCs/>
                <w:sz w:val="26"/>
                <w:szCs w:val="26"/>
              </w:rPr>
              <w:t>Department</w:t>
            </w:r>
          </w:p>
          <w:p w:rsidR="00F84209" w:rsidRDefault="00F84209" w:rsidP="00F84209">
            <w:pPr>
              <w:pStyle w:val="Header"/>
              <w:rPr>
                <w:rFonts w:ascii="Arial" w:hAnsi="Arial" w:cs="Arial"/>
                <w:b/>
                <w:bCs/>
                <w:sz w:val="26"/>
                <w:szCs w:val="26"/>
              </w:rPr>
            </w:pPr>
            <w:r w:rsidRPr="003C23E0">
              <w:rPr>
                <w:rFonts w:ascii="Arial" w:hAnsi="Arial" w:cs="Arial"/>
                <w:b/>
                <w:bCs/>
                <w:sz w:val="26"/>
                <w:szCs w:val="26"/>
              </w:rPr>
              <w:t>Division/Function</w:t>
            </w:r>
          </w:p>
          <w:p w:rsidR="00F84209" w:rsidRPr="007F3EF8" w:rsidRDefault="00F84209" w:rsidP="00F84209">
            <w:pPr>
              <w:pStyle w:val="Header"/>
              <w:rPr>
                <w:rFonts w:ascii="Arial" w:hAnsi="Arial" w:cs="Arial"/>
                <w:b/>
                <w:bCs/>
                <w:sz w:val="26"/>
                <w:szCs w:val="26"/>
              </w:rPr>
            </w:pPr>
            <w:r>
              <w:rPr>
                <w:rFonts w:ascii="Arial" w:hAnsi="Arial" w:cs="Arial"/>
                <w:b/>
                <w:bCs/>
                <w:sz w:val="26"/>
                <w:szCs w:val="26"/>
              </w:rPr>
              <w:t xml:space="preserve">Funding Sources </w:t>
            </w:r>
          </w:p>
        </w:tc>
        <w:tc>
          <w:tcPr>
            <w:tcW w:w="2700" w:type="dxa"/>
            <w:vAlign w:val="center"/>
          </w:tcPr>
          <w:p w:rsidR="00F84209" w:rsidRPr="003C23E0" w:rsidRDefault="00F84209" w:rsidP="00F84209">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F84209" w:rsidRPr="00486EB0" w:rsidRDefault="00F84209" w:rsidP="00F84209">
            <w:pPr>
              <w:pStyle w:val="Header"/>
              <w:rPr>
                <w:rFonts w:ascii="Arial" w:hAnsi="Arial" w:cs="Arial"/>
                <w:sz w:val="28"/>
                <w:szCs w:val="28"/>
              </w:rPr>
            </w:pPr>
            <w:r>
              <w:rPr>
                <w:rFonts w:ascii="Arial" w:hAnsi="Arial" w:cs="Arial"/>
                <w:sz w:val="28"/>
                <w:szCs w:val="28"/>
              </w:rPr>
              <w:t>2.3</w:t>
            </w:r>
          </w:p>
        </w:tc>
      </w:tr>
      <w:tr w:rsidR="00F84209" w:rsidTr="00F84209">
        <w:trPr>
          <w:trHeight w:val="360"/>
        </w:trPr>
        <w:tc>
          <w:tcPr>
            <w:tcW w:w="2119" w:type="dxa"/>
            <w:vMerge/>
            <w:vAlign w:val="center"/>
          </w:tcPr>
          <w:p w:rsidR="00F84209" w:rsidRPr="003C23E0" w:rsidRDefault="00F84209" w:rsidP="00F84209">
            <w:pPr>
              <w:pStyle w:val="Header"/>
              <w:rPr>
                <w:rFonts w:ascii="Arial" w:hAnsi="Arial" w:cs="Arial"/>
                <w:sz w:val="26"/>
                <w:szCs w:val="26"/>
              </w:rPr>
            </w:pPr>
          </w:p>
        </w:tc>
        <w:tc>
          <w:tcPr>
            <w:tcW w:w="3060" w:type="dxa"/>
            <w:vMerge/>
            <w:vAlign w:val="center"/>
          </w:tcPr>
          <w:p w:rsidR="00F84209" w:rsidRPr="003C23E0" w:rsidRDefault="00F84209" w:rsidP="00F84209">
            <w:pPr>
              <w:pStyle w:val="Header"/>
              <w:rPr>
                <w:rFonts w:ascii="Arial" w:hAnsi="Arial" w:cs="Arial"/>
                <w:sz w:val="26"/>
                <w:szCs w:val="26"/>
              </w:rPr>
            </w:pPr>
          </w:p>
        </w:tc>
        <w:tc>
          <w:tcPr>
            <w:tcW w:w="2700" w:type="dxa"/>
            <w:vAlign w:val="center"/>
          </w:tcPr>
          <w:p w:rsidR="00F84209" w:rsidRPr="003C23E0" w:rsidRDefault="00F84209" w:rsidP="00F84209">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F84209" w:rsidRPr="00486EB0" w:rsidRDefault="00F84209" w:rsidP="00F84209">
            <w:pPr>
              <w:pStyle w:val="Header"/>
              <w:rPr>
                <w:rFonts w:ascii="Arial" w:hAnsi="Arial" w:cs="Arial"/>
              </w:rPr>
            </w:pPr>
            <w:r w:rsidRPr="00486EB0">
              <w:rPr>
                <w:rFonts w:ascii="Arial" w:hAnsi="Arial" w:cs="Arial"/>
              </w:rPr>
              <w:t>1</w:t>
            </w:r>
          </w:p>
        </w:tc>
      </w:tr>
      <w:tr w:rsidR="00F84209" w:rsidTr="00F84209">
        <w:trPr>
          <w:trHeight w:val="360"/>
        </w:trPr>
        <w:tc>
          <w:tcPr>
            <w:tcW w:w="2119" w:type="dxa"/>
            <w:vMerge/>
            <w:vAlign w:val="center"/>
          </w:tcPr>
          <w:p w:rsidR="00F84209" w:rsidRPr="003C23E0" w:rsidRDefault="00F84209" w:rsidP="00F84209">
            <w:pPr>
              <w:pStyle w:val="Header"/>
              <w:rPr>
                <w:rFonts w:ascii="Arial" w:hAnsi="Arial" w:cs="Arial"/>
                <w:sz w:val="26"/>
                <w:szCs w:val="26"/>
              </w:rPr>
            </w:pPr>
          </w:p>
        </w:tc>
        <w:tc>
          <w:tcPr>
            <w:tcW w:w="3060" w:type="dxa"/>
            <w:vMerge/>
            <w:vAlign w:val="center"/>
          </w:tcPr>
          <w:p w:rsidR="00F84209" w:rsidRPr="003C23E0" w:rsidRDefault="00F84209" w:rsidP="00F84209">
            <w:pPr>
              <w:pStyle w:val="Header"/>
              <w:rPr>
                <w:rFonts w:ascii="Arial" w:hAnsi="Arial" w:cs="Arial"/>
                <w:sz w:val="26"/>
                <w:szCs w:val="26"/>
              </w:rPr>
            </w:pPr>
          </w:p>
        </w:tc>
        <w:tc>
          <w:tcPr>
            <w:tcW w:w="2700" w:type="dxa"/>
            <w:vAlign w:val="center"/>
          </w:tcPr>
          <w:p w:rsidR="00F84209" w:rsidRPr="003C23E0" w:rsidRDefault="00F84209" w:rsidP="00F84209">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F84209" w:rsidRPr="00486EB0" w:rsidRDefault="00F84209" w:rsidP="00F84209">
            <w:pPr>
              <w:pStyle w:val="Header"/>
              <w:rPr>
                <w:rFonts w:ascii="Arial" w:hAnsi="Arial" w:cs="Arial"/>
              </w:rPr>
            </w:pPr>
            <w:r>
              <w:rPr>
                <w:rFonts w:ascii="Arial" w:hAnsi="Arial" w:cs="Arial"/>
              </w:rPr>
              <w:t>7/1</w:t>
            </w:r>
            <w:r w:rsidRPr="00486EB0">
              <w:rPr>
                <w:rFonts w:ascii="Arial" w:hAnsi="Arial" w:cs="Arial"/>
              </w:rPr>
              <w:t>/2018</w:t>
            </w:r>
          </w:p>
        </w:tc>
      </w:tr>
      <w:tr w:rsidR="00F84209" w:rsidTr="00F84209">
        <w:trPr>
          <w:trHeight w:val="360"/>
        </w:trPr>
        <w:tc>
          <w:tcPr>
            <w:tcW w:w="2119" w:type="dxa"/>
            <w:vAlign w:val="center"/>
          </w:tcPr>
          <w:p w:rsidR="00F84209" w:rsidRPr="003C23E0" w:rsidRDefault="00F84209" w:rsidP="00F84209">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F84209" w:rsidRPr="003C23E0" w:rsidRDefault="00F84209" w:rsidP="00F84209">
            <w:pPr>
              <w:pStyle w:val="Header"/>
              <w:rPr>
                <w:rFonts w:ascii="Arial" w:hAnsi="Arial" w:cs="Arial"/>
                <w:sz w:val="26"/>
                <w:szCs w:val="26"/>
              </w:rPr>
            </w:pPr>
            <w:r w:rsidRPr="003C23E0">
              <w:rPr>
                <w:rFonts w:ascii="Arial" w:hAnsi="Arial" w:cs="Arial"/>
                <w:sz w:val="26"/>
                <w:szCs w:val="26"/>
              </w:rPr>
              <w:fldChar w:fldCharType="begin"/>
            </w:r>
            <w:r w:rsidRPr="003C23E0">
              <w:rPr>
                <w:rFonts w:ascii="Arial" w:hAnsi="Arial" w:cs="Arial"/>
                <w:sz w:val="26"/>
                <w:szCs w:val="26"/>
              </w:rPr>
              <w:instrText xml:space="preserve"> PAGE </w:instrText>
            </w:r>
            <w:r w:rsidRPr="003C23E0">
              <w:rPr>
                <w:rFonts w:ascii="Arial" w:hAnsi="Arial" w:cs="Arial"/>
                <w:sz w:val="26"/>
                <w:szCs w:val="26"/>
              </w:rPr>
              <w:fldChar w:fldCharType="separate"/>
            </w:r>
            <w:r w:rsidR="0060435C">
              <w:rPr>
                <w:rFonts w:ascii="Arial" w:hAnsi="Arial" w:cs="Arial"/>
                <w:noProof/>
                <w:sz w:val="26"/>
                <w:szCs w:val="26"/>
              </w:rPr>
              <w:t>13</w:t>
            </w:r>
            <w:r w:rsidRPr="003C23E0">
              <w:rPr>
                <w:rFonts w:ascii="Arial" w:hAnsi="Arial" w:cs="Arial"/>
                <w:sz w:val="26"/>
                <w:szCs w:val="26"/>
              </w:rPr>
              <w:fldChar w:fldCharType="end"/>
            </w:r>
            <w:r w:rsidRPr="003C23E0">
              <w:rPr>
                <w:rFonts w:ascii="Arial" w:hAnsi="Arial" w:cs="Arial"/>
                <w:sz w:val="26"/>
                <w:szCs w:val="26"/>
              </w:rPr>
              <w:t xml:space="preserve"> of </w:t>
            </w:r>
            <w:r>
              <w:rPr>
                <w:rFonts w:ascii="Arial" w:hAnsi="Arial" w:cs="Arial"/>
                <w:sz w:val="26"/>
                <w:szCs w:val="26"/>
              </w:rPr>
              <w:t>2</w:t>
            </w:r>
          </w:p>
        </w:tc>
        <w:tc>
          <w:tcPr>
            <w:tcW w:w="2700" w:type="dxa"/>
            <w:vAlign w:val="center"/>
          </w:tcPr>
          <w:p w:rsidR="00F84209" w:rsidRPr="003C23E0" w:rsidRDefault="00F84209" w:rsidP="00F84209">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F84209" w:rsidRDefault="00DB1531" w:rsidP="00F84209">
            <w:pPr>
              <w:pStyle w:val="Header"/>
              <w:rPr>
                <w:rFonts w:ascii="Arial" w:hAnsi="Arial" w:cs="Arial"/>
                <w:sz w:val="18"/>
                <w:szCs w:val="18"/>
              </w:rPr>
            </w:pPr>
            <w:r>
              <w:rPr>
                <w:rFonts w:ascii="Arial" w:hAnsi="Arial" w:cs="Arial"/>
                <w:sz w:val="18"/>
                <w:szCs w:val="18"/>
              </w:rPr>
              <w:t>11/26/2018</w:t>
            </w:r>
          </w:p>
        </w:tc>
      </w:tr>
      <w:tr w:rsidR="00F84209" w:rsidTr="00F84209">
        <w:trPr>
          <w:trHeight w:val="360"/>
        </w:trPr>
        <w:tc>
          <w:tcPr>
            <w:tcW w:w="2119" w:type="dxa"/>
            <w:vAlign w:val="center"/>
          </w:tcPr>
          <w:p w:rsidR="00F84209" w:rsidRPr="003C23E0" w:rsidRDefault="00F84209" w:rsidP="00F84209">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F84209" w:rsidRPr="003C23E0" w:rsidRDefault="00F84209" w:rsidP="00F84209">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F84209" w:rsidRPr="003C23E0" w:rsidRDefault="00F84209" w:rsidP="00F84209">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F84209" w:rsidRDefault="00F84209" w:rsidP="00F84209">
            <w:pPr>
              <w:pStyle w:val="Header"/>
              <w:rPr>
                <w:rFonts w:ascii="Arial" w:hAnsi="Arial" w:cs="Arial"/>
                <w:sz w:val="18"/>
                <w:szCs w:val="18"/>
              </w:rPr>
            </w:pPr>
          </w:p>
        </w:tc>
      </w:tr>
    </w:tbl>
    <w:p w:rsidR="00F84209" w:rsidRDefault="00F84209" w:rsidP="00F84209">
      <w:pPr>
        <w:pStyle w:val="Heading1"/>
        <w:rPr>
          <w:sz w:val="24"/>
          <w:szCs w:val="24"/>
        </w:rPr>
      </w:pPr>
      <w:r w:rsidRPr="003C23E0">
        <w:rPr>
          <w:sz w:val="24"/>
          <w:szCs w:val="24"/>
        </w:rPr>
        <w:t>Standard Operating Procedure</w:t>
      </w:r>
    </w:p>
    <w:p w:rsidR="00F84209" w:rsidRPr="001446D1" w:rsidRDefault="00F84209" w:rsidP="00F84209"/>
    <w:p w:rsidR="00F84209" w:rsidRPr="001446D1" w:rsidRDefault="00F84209" w:rsidP="00F84209">
      <w:pPr>
        <w:rPr>
          <w:b/>
        </w:rPr>
      </w:pPr>
      <w:r w:rsidRPr="001446D1">
        <w:rPr>
          <w:b/>
          <w:sz w:val="20"/>
          <w:szCs w:val="20"/>
        </w:rPr>
        <w:t>SECTION 2.3</w:t>
      </w:r>
      <w:r w:rsidRPr="001446D1">
        <w:rPr>
          <w:b/>
        </w:rPr>
        <w:t xml:space="preserve"> Funding Sources</w:t>
      </w:r>
    </w:p>
    <w:p w:rsidR="00F84209" w:rsidRPr="001446D1" w:rsidRDefault="00F84209" w:rsidP="00F84209">
      <w:pPr>
        <w:rPr>
          <w:b/>
          <w:sz w:val="28"/>
          <w:szCs w:val="28"/>
        </w:rPr>
      </w:pPr>
    </w:p>
    <w:p w:rsidR="00F84209" w:rsidRPr="003D04EB" w:rsidRDefault="00F84209" w:rsidP="00F84209">
      <w:r w:rsidRPr="003D04EB">
        <w:t xml:space="preserve">Federal and State sources provide all funding to operate the Career Center. Primary funding is authorized by the Workforce Innovation and Opportunity Act, administered by the US Department of Labor through the Massachusetts Department of Labor and Workforce Development. Other funding sources include the Massachusetts Department of Elementary and Secondary Education, Department of Transitional Assistance and the Department of Unemployment Assistance. </w:t>
      </w:r>
    </w:p>
    <w:p w:rsidR="00F84209" w:rsidRPr="003D04EB" w:rsidRDefault="00F84209" w:rsidP="00F84209">
      <w:pPr>
        <w:ind w:left="1440"/>
        <w:rPr>
          <w:sz w:val="28"/>
          <w:szCs w:val="28"/>
        </w:rPr>
      </w:pPr>
    </w:p>
    <w:p w:rsidR="00F84209" w:rsidRPr="003D04EB" w:rsidRDefault="00F84209" w:rsidP="00F84209">
      <w:pPr>
        <w:rPr>
          <w:sz w:val="28"/>
          <w:szCs w:val="28"/>
        </w:rPr>
      </w:pPr>
      <w:r w:rsidRPr="003D04EB">
        <w:t>As partners, the Department of Career Services and Berkshire Training &amp; Employment, Inc. Both bring significant funding streams into the Career Center.</w:t>
      </w:r>
      <w:r w:rsidRPr="003D04EB">
        <w:rPr>
          <w:sz w:val="28"/>
          <w:szCs w:val="28"/>
        </w:rPr>
        <w:t xml:space="preserve">  DCS brings the Wagner-</w:t>
      </w:r>
      <w:r w:rsidRPr="003D04EB">
        <w:t>Peyser Employment Service, supporting basic universal basic services to both job seekers and businesses.  DCS also brings funding for Veterans’ Programming, a specialized set of services designed to address the specific needs of Veterans.  BTE is the administrator of WIOA Title I funds, which provides individualized career services to eligible Youth, Disadvantaged Adults and Dislocated Workers, up to and including re-training funds if needed contracts with the Massachusetts Department of Transitional Assistance for job search and placement services and occupational skills training and pre-GED</w:t>
      </w:r>
      <w:r>
        <w:t xml:space="preserve"> and </w:t>
      </w:r>
      <w:r w:rsidRPr="003D04EB">
        <w:t>services for young parents</w:t>
      </w:r>
      <w:r w:rsidRPr="003D04EB">
        <w:rPr>
          <w:sz w:val="28"/>
          <w:szCs w:val="28"/>
        </w:rPr>
        <w:t xml:space="preserve">. </w:t>
      </w:r>
    </w:p>
    <w:p w:rsidR="00F84209" w:rsidRDefault="00F84209" w:rsidP="00F84209">
      <w:pPr>
        <w:pStyle w:val="TOC1"/>
        <w:rPr>
          <w:bCs w:val="0"/>
        </w:rPr>
      </w:pPr>
    </w:p>
    <w:p w:rsidR="00F84209" w:rsidRPr="003D04EB" w:rsidRDefault="00F84209" w:rsidP="00F84209">
      <w:pPr>
        <w:rPr>
          <w:rStyle w:val="main1"/>
          <w:sz w:val="28"/>
          <w:szCs w:val="28"/>
        </w:rPr>
      </w:pPr>
    </w:p>
    <w:p w:rsidR="00F84209" w:rsidRPr="003D04EB" w:rsidRDefault="00F84209" w:rsidP="00F84209">
      <w:pPr>
        <w:rPr>
          <w:b/>
          <w:caps/>
        </w:rPr>
      </w:pPr>
      <w:r w:rsidRPr="003D04EB">
        <w:rPr>
          <w:b/>
          <w:caps/>
        </w:rPr>
        <w:t>Career Center PolicieS</w:t>
      </w:r>
    </w:p>
    <w:p w:rsidR="00F84209" w:rsidRPr="003D04EB" w:rsidRDefault="00F84209" w:rsidP="00F84209">
      <w:pPr>
        <w:rPr>
          <w:sz w:val="28"/>
          <w:szCs w:val="28"/>
        </w:rPr>
      </w:pPr>
      <w:r w:rsidRPr="003D04EB">
        <w:t>The following Career Center policies are the local provisions of the mandated Federal and State issuances</w:t>
      </w:r>
      <w:r w:rsidRPr="003D04EB">
        <w:rPr>
          <w:sz w:val="28"/>
          <w:szCs w:val="28"/>
        </w:rPr>
        <w:t xml:space="preserve">.  </w:t>
      </w:r>
    </w:p>
    <w:p w:rsidR="00F84209" w:rsidRDefault="00F84209" w:rsidP="00F84209">
      <w:pPr>
        <w:rPr>
          <w:b/>
          <w:sz w:val="28"/>
          <w:szCs w:val="28"/>
        </w:rPr>
      </w:pPr>
      <w:r>
        <w:rPr>
          <w:b/>
          <w:sz w:val="28"/>
          <w:szCs w:val="28"/>
        </w:rPr>
        <w:t>Local Career Center Policies</w:t>
      </w:r>
    </w:p>
    <w:p w:rsidR="00F84209" w:rsidRDefault="00F84209" w:rsidP="00F84209">
      <w:r>
        <w:t>MassHire Berkshire Career Center may develop local policies when mandated by the MassHire Department of Career Services or when the state-wide policy does not fit the mission or services provided at the local level.  All local policies must be approved by the MassHire Berkshire Workforce Board and sent to the State Field Management and Oversight Team.</w:t>
      </w:r>
    </w:p>
    <w:p w:rsidR="00F84209" w:rsidRPr="00F969D2" w:rsidRDefault="00F84209" w:rsidP="00F84209"/>
    <w:p w:rsidR="00F84209" w:rsidRPr="003D04EB" w:rsidRDefault="00F84209" w:rsidP="004B69DE"/>
    <w:p w:rsidR="00F84209" w:rsidRDefault="00F84209" w:rsidP="008524D5">
      <w:pPr>
        <w:rPr>
          <w:sz w:val="28"/>
          <w:szCs w:val="28"/>
        </w:rPr>
      </w:pPr>
    </w:p>
    <w:p w:rsidR="00F84209" w:rsidRDefault="00F84209" w:rsidP="008524D5">
      <w:pPr>
        <w:rPr>
          <w:sz w:val="28"/>
          <w:szCs w:val="28"/>
        </w:rPr>
      </w:pPr>
    </w:p>
    <w:p w:rsidR="00F84209" w:rsidRDefault="00F84209" w:rsidP="008524D5">
      <w:pPr>
        <w:rPr>
          <w:sz w:val="28"/>
          <w:szCs w:val="28"/>
        </w:rPr>
      </w:pPr>
    </w:p>
    <w:p w:rsidR="004B69DE" w:rsidRPr="003D04EB" w:rsidRDefault="004B69DE" w:rsidP="008524D5">
      <w:pPr>
        <w:rPr>
          <w:sz w:val="28"/>
          <w:szCs w:val="28"/>
        </w:rPr>
      </w:pPr>
      <w:r w:rsidRPr="003D04EB">
        <w:rPr>
          <w:sz w:val="28"/>
          <w:szCs w:val="28"/>
        </w:rPr>
        <w:t xml:space="preserve"> </w:t>
      </w:r>
    </w:p>
    <w:p w:rsidR="00F81A67" w:rsidRDefault="00F81A67" w:rsidP="004F0718">
      <w:pPr>
        <w:pStyle w:val="TOC1"/>
      </w:pPr>
    </w:p>
    <w:p w:rsidR="00F81A67" w:rsidRDefault="00F81A67" w:rsidP="004F0718">
      <w:pPr>
        <w:pStyle w:val="TOC1"/>
        <w:rPr>
          <w:rStyle w:val="Level1Char"/>
        </w:rPr>
      </w:pPr>
    </w:p>
    <w:p w:rsidR="00847FF0" w:rsidRDefault="00847FF0" w:rsidP="004F0718">
      <w:pPr>
        <w:pStyle w:val="TOC1"/>
        <w:rPr>
          <w:rStyle w:val="Level1Char"/>
        </w:rPr>
      </w:pPr>
    </w:p>
    <w:p w:rsidR="008524D5" w:rsidRPr="003D04EB" w:rsidRDefault="003D04EB" w:rsidP="004F0718">
      <w:pPr>
        <w:pStyle w:val="TOC1"/>
        <w:rPr>
          <w:noProof/>
          <w:webHidden/>
        </w:rPr>
      </w:pPr>
      <w:r>
        <w:rPr>
          <w:rStyle w:val="Level1Char"/>
        </w:rPr>
        <w:t xml:space="preserve">SECTION 3 </w:t>
      </w:r>
      <w:r w:rsidR="00FD7A99" w:rsidRPr="003D04EB">
        <w:rPr>
          <w:rStyle w:val="Level1Char"/>
        </w:rPr>
        <w:t>Partner Agencies &amp; P</w:t>
      </w:r>
      <w:r w:rsidR="008524D5" w:rsidRPr="003D04EB">
        <w:rPr>
          <w:rStyle w:val="Level1Char"/>
        </w:rPr>
        <w:t>rograms</w:t>
      </w:r>
    </w:p>
    <w:p w:rsidR="008524D5" w:rsidRPr="003D04EB" w:rsidRDefault="008524D5" w:rsidP="008524D5">
      <w:pPr>
        <w:rPr>
          <w:webHidden/>
        </w:rPr>
      </w:pPr>
      <w:r w:rsidRPr="003D04EB">
        <w:rPr>
          <w:webHidden/>
        </w:rPr>
        <w:tab/>
        <w:t>Department of Transitional Assistance (DTA)</w:t>
      </w:r>
    </w:p>
    <w:p w:rsidR="008524D5" w:rsidRPr="003D04EB" w:rsidRDefault="008524D5" w:rsidP="008524D5">
      <w:pPr>
        <w:rPr>
          <w:webHidden/>
        </w:rPr>
      </w:pPr>
      <w:r w:rsidRPr="003D04EB">
        <w:rPr>
          <w:webHidden/>
        </w:rPr>
        <w:tab/>
        <w:t>Veterans Services (JVSG)</w:t>
      </w:r>
    </w:p>
    <w:p w:rsidR="008524D5" w:rsidRPr="003D04EB" w:rsidRDefault="008524D5" w:rsidP="008524D5">
      <w:pPr>
        <w:rPr>
          <w:webHidden/>
        </w:rPr>
      </w:pPr>
      <w:r w:rsidRPr="003D04EB">
        <w:rPr>
          <w:webHidden/>
        </w:rPr>
        <w:tab/>
        <w:t>Department of Unemployment Assistance (DUA)</w:t>
      </w:r>
    </w:p>
    <w:p w:rsidR="008524D5" w:rsidRPr="003D04EB" w:rsidRDefault="008524D5" w:rsidP="008524D5">
      <w:pPr>
        <w:rPr>
          <w:webHidden/>
        </w:rPr>
      </w:pPr>
      <w:r w:rsidRPr="003D04EB">
        <w:rPr>
          <w:webHidden/>
        </w:rPr>
        <w:tab/>
        <w:t>Senior Community Services Employment Program (SCSEP)</w:t>
      </w:r>
    </w:p>
    <w:p w:rsidR="008524D5" w:rsidRPr="003D04EB" w:rsidRDefault="008524D5" w:rsidP="008524D5">
      <w:pPr>
        <w:rPr>
          <w:webHidden/>
        </w:rPr>
      </w:pPr>
      <w:r w:rsidRPr="003D04EB">
        <w:rPr>
          <w:webHidden/>
        </w:rPr>
        <w:tab/>
        <w:t>Trade Assistance (TAA)</w:t>
      </w:r>
    </w:p>
    <w:p w:rsidR="008524D5" w:rsidRPr="003D04EB" w:rsidRDefault="008524D5" w:rsidP="008524D5">
      <w:pPr>
        <w:rPr>
          <w:webHidden/>
        </w:rPr>
      </w:pPr>
      <w:r w:rsidRPr="003D04EB">
        <w:rPr>
          <w:webHidden/>
        </w:rPr>
        <w:tab/>
        <w:t>Adult Basic Education (ABE)</w:t>
      </w:r>
    </w:p>
    <w:p w:rsidR="008524D5" w:rsidRPr="003D04EB" w:rsidRDefault="008524D5" w:rsidP="008524D5">
      <w:pPr>
        <w:rPr>
          <w:webHidden/>
        </w:rPr>
      </w:pPr>
      <w:r w:rsidRPr="003D04EB">
        <w:rPr>
          <w:webHidden/>
        </w:rPr>
        <w:tab/>
        <w:t>Mass Rehabilitation Commission (MRC)</w:t>
      </w:r>
    </w:p>
    <w:p w:rsidR="008524D5" w:rsidRPr="003D04EB" w:rsidRDefault="008524D5" w:rsidP="008524D5">
      <w:pPr>
        <w:rPr>
          <w:webHidden/>
        </w:rPr>
      </w:pPr>
      <w:r w:rsidRPr="003D04EB">
        <w:rPr>
          <w:webHidden/>
        </w:rPr>
        <w:tab/>
        <w:t>Mass Commission for the Blind (MCB)</w:t>
      </w:r>
    </w:p>
    <w:p w:rsidR="006247BA" w:rsidRPr="003D04EB" w:rsidRDefault="006247BA" w:rsidP="00650477">
      <w:pPr>
        <w:rPr>
          <w:sz w:val="28"/>
          <w:szCs w:val="28"/>
        </w:rPr>
      </w:pPr>
    </w:p>
    <w:p w:rsidR="00481EC9" w:rsidRDefault="00481EC9" w:rsidP="00950BAE">
      <w:pPr>
        <w:rPr>
          <w:rFonts w:ascii="Arial Narrow" w:hAnsi="Arial Narrow"/>
          <w:b/>
          <w:sz w:val="28"/>
          <w:szCs w:val="28"/>
        </w:rPr>
      </w:pPr>
    </w:p>
    <w:p w:rsidR="00CE5795" w:rsidRPr="004D6D7A" w:rsidRDefault="00CE5795" w:rsidP="00950BAE">
      <w:pPr>
        <w:rPr>
          <w:rFonts w:ascii="Arial Narrow" w:hAnsi="Arial Narrow"/>
          <w:b/>
          <w:sz w:val="28"/>
          <w:szCs w:val="28"/>
        </w:rPr>
      </w:pPr>
    </w:p>
    <w:p w:rsidR="00D35BDF" w:rsidRPr="004D6D7A" w:rsidRDefault="00D35BDF" w:rsidP="00950BAE">
      <w:pPr>
        <w:rPr>
          <w:rFonts w:ascii="Arial Narrow" w:hAnsi="Arial Narrow"/>
          <w:b/>
          <w:sz w:val="28"/>
          <w:szCs w:val="28"/>
        </w:rPr>
      </w:pPr>
    </w:p>
    <w:p w:rsidR="006B0D1A" w:rsidRDefault="00FE08CC" w:rsidP="00950BAE">
      <w:pPr>
        <w:rPr>
          <w:rFonts w:ascii="Arial Narrow" w:hAnsi="Arial Narrow"/>
          <w:sz w:val="28"/>
          <w:szCs w:val="28"/>
        </w:rPr>
      </w:pPr>
      <w:r>
        <w:rPr>
          <w:rFonts w:ascii="Arial Narrow" w:hAnsi="Arial Narrow"/>
          <w:sz w:val="28"/>
          <w:szCs w:val="28"/>
        </w:rPr>
        <w:t>.</w:t>
      </w:r>
    </w:p>
    <w:p w:rsidR="00847FF0" w:rsidRDefault="00847FF0" w:rsidP="00950BAE">
      <w:pPr>
        <w:rPr>
          <w:rFonts w:ascii="Arial Narrow" w:hAnsi="Arial Narrow"/>
          <w:sz w:val="28"/>
          <w:szCs w:val="28"/>
        </w:rPr>
      </w:pPr>
    </w:p>
    <w:p w:rsidR="00847FF0" w:rsidRDefault="00847FF0" w:rsidP="00950BAE">
      <w:pPr>
        <w:rPr>
          <w:rFonts w:ascii="Arial Narrow" w:hAnsi="Arial Narrow"/>
          <w:sz w:val="28"/>
          <w:szCs w:val="28"/>
        </w:rPr>
      </w:pPr>
    </w:p>
    <w:p w:rsidR="00847FF0" w:rsidRDefault="00847FF0" w:rsidP="00950BAE">
      <w:pPr>
        <w:rPr>
          <w:rFonts w:ascii="Arial Narrow" w:hAnsi="Arial Narrow"/>
          <w:sz w:val="28"/>
          <w:szCs w:val="28"/>
        </w:rPr>
      </w:pPr>
    </w:p>
    <w:p w:rsidR="00847FF0" w:rsidRDefault="00847FF0" w:rsidP="00950BAE">
      <w:pPr>
        <w:rPr>
          <w:rFonts w:ascii="Arial Narrow" w:hAnsi="Arial Narrow"/>
          <w:sz w:val="28"/>
          <w:szCs w:val="28"/>
        </w:rPr>
      </w:pPr>
    </w:p>
    <w:p w:rsidR="00847FF0" w:rsidRPr="004D6D7A" w:rsidRDefault="00847FF0" w:rsidP="00950BAE">
      <w:pPr>
        <w:rPr>
          <w:rFonts w:ascii="Arial Narrow" w:hAnsi="Arial Narrow"/>
          <w:sz w:val="28"/>
          <w:szCs w:val="28"/>
        </w:rPr>
      </w:pPr>
    </w:p>
    <w:p w:rsidR="002F375B" w:rsidRPr="004D6D7A" w:rsidRDefault="002F375B" w:rsidP="006B0D1A">
      <w:pPr>
        <w:rPr>
          <w:rFonts w:ascii="Arial Narrow" w:hAnsi="Arial Narrow"/>
          <w:b/>
          <w:caps/>
          <w:sz w:val="28"/>
          <w:szCs w:val="28"/>
        </w:rPr>
      </w:pPr>
    </w:p>
    <w:p w:rsidR="00D35BDF" w:rsidRPr="004D6D7A" w:rsidRDefault="00D35BDF" w:rsidP="006B0D1A">
      <w:pPr>
        <w:rPr>
          <w:rFonts w:ascii="Arial Narrow" w:hAnsi="Arial Narrow"/>
          <w:b/>
          <w:caps/>
          <w:sz w:val="28"/>
          <w:szCs w:val="28"/>
        </w:rPr>
      </w:pPr>
    </w:p>
    <w:p w:rsidR="00583B99" w:rsidRDefault="00583B99" w:rsidP="004F0718">
      <w:pPr>
        <w:pStyle w:val="TOC1"/>
        <w:rPr>
          <w:rStyle w:val="Level1Char"/>
        </w:rPr>
      </w:pPr>
    </w:p>
    <w:p w:rsidR="009116B3" w:rsidRDefault="009116B3" w:rsidP="009116B3"/>
    <w:p w:rsidR="009116B3" w:rsidRDefault="009116B3" w:rsidP="009116B3"/>
    <w:p w:rsidR="009116B3" w:rsidRDefault="009116B3" w:rsidP="009116B3"/>
    <w:p w:rsidR="009116B3" w:rsidRDefault="009116B3" w:rsidP="009116B3"/>
    <w:p w:rsidR="009116B3" w:rsidRDefault="009116B3" w:rsidP="009116B3"/>
    <w:p w:rsidR="009116B3" w:rsidRDefault="009116B3" w:rsidP="009116B3"/>
    <w:p w:rsidR="009116B3" w:rsidRDefault="009116B3" w:rsidP="009116B3"/>
    <w:p w:rsidR="009116B3" w:rsidRDefault="009116B3" w:rsidP="004F0718">
      <w:pPr>
        <w:pStyle w:val="TOC1"/>
        <w:rPr>
          <w:rStyle w:val="Level1Char"/>
        </w:rPr>
      </w:pPr>
    </w:p>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bookmarkStart w:id="3" w:name="_MON_1604917066"/>
    <w:bookmarkEnd w:id="3"/>
    <w:p w:rsidR="00F13AD4" w:rsidRDefault="00E0330D" w:rsidP="00F13AD4">
      <w:r w:rsidRPr="00E0330D">
        <w:rPr>
          <w:rFonts w:ascii="Arial Narrow" w:eastAsiaTheme="minorEastAsia" w:hAnsi="Arial Narrow" w:cstheme="minorBidi"/>
          <w:b/>
          <w:noProof/>
          <w:sz w:val="52"/>
          <w:szCs w:val="52"/>
        </w:rPr>
        <w:object w:dxaOrig="9360" w:dyaOrig="5280">
          <v:shape id="_x0000_i1027" type="#_x0000_t75" alt="" style="width:468.95pt;height:264.25pt;mso-width-percent:0;mso-height-percent:0;mso-width-percent:0;mso-height-percent:0" o:ole="">
            <v:imagedata r:id="rId16" o:title=""/>
          </v:shape>
          <o:OLEObject Type="Embed" ProgID="Word.Document.12" ShapeID="_x0000_i1027" DrawAspect="Content" ObjectID="_1606202474" r:id="rId17">
            <o:FieldCodes>\s</o:FieldCodes>
          </o:OLEObject>
        </w:object>
      </w:r>
    </w:p>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p w:rsidR="00F13AD4" w:rsidRDefault="00F13AD4" w:rsidP="00F13AD4"/>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D65D28" w:rsidRPr="00C923B0" w:rsidTr="00D65D28">
        <w:trPr>
          <w:trHeight w:val="360"/>
        </w:trPr>
        <w:tc>
          <w:tcPr>
            <w:tcW w:w="2119" w:type="dxa"/>
            <w:vMerge w:val="restart"/>
            <w:vAlign w:val="center"/>
          </w:tcPr>
          <w:p w:rsidR="00D65D28" w:rsidRPr="00077E05" w:rsidRDefault="00D65D28" w:rsidP="00D65D28">
            <w:pPr>
              <w:pStyle w:val="Header"/>
              <w:jc w:val="center"/>
              <w:rPr>
                <w:rFonts w:ascii="Arial" w:hAnsi="Arial" w:cs="Arial"/>
                <w:b/>
                <w:sz w:val="26"/>
                <w:szCs w:val="26"/>
              </w:rPr>
            </w:pPr>
            <w:r>
              <w:rPr>
                <w:rFonts w:ascii="Arial" w:hAnsi="Arial" w:cs="Arial"/>
                <w:b/>
                <w:noProof/>
                <w:sz w:val="26"/>
                <w:szCs w:val="26"/>
              </w:rPr>
              <w:drawing>
                <wp:inline distT="0" distB="0" distL="0" distR="0" wp14:anchorId="5806175C" wp14:editId="7CBB084C">
                  <wp:extent cx="1060704" cy="848563"/>
                  <wp:effectExtent l="0" t="0" r="0" b="0"/>
                  <wp:docPr id="207513" name="Picture 207513"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D65D28" w:rsidRPr="00FE7828" w:rsidRDefault="00D65D28" w:rsidP="00D65D28">
            <w:pPr>
              <w:pStyle w:val="Header"/>
              <w:rPr>
                <w:rFonts w:ascii="Arial" w:hAnsi="Arial" w:cs="Arial"/>
                <w:b/>
                <w:bCs/>
                <w:sz w:val="26"/>
                <w:szCs w:val="26"/>
              </w:rPr>
            </w:pPr>
            <w:r>
              <w:rPr>
                <w:rFonts w:ascii="Arial" w:hAnsi="Arial" w:cs="Arial"/>
                <w:b/>
                <w:bCs/>
                <w:sz w:val="26"/>
                <w:szCs w:val="26"/>
              </w:rPr>
              <w:t>Partner Agencies &amp; Programs</w:t>
            </w:r>
          </w:p>
        </w:tc>
        <w:tc>
          <w:tcPr>
            <w:tcW w:w="2700" w:type="dxa"/>
            <w:vAlign w:val="center"/>
          </w:tcPr>
          <w:p w:rsidR="00D65D28" w:rsidRPr="003C23E0" w:rsidRDefault="00D65D28" w:rsidP="00D65D28">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D65D28" w:rsidRPr="00C923B0" w:rsidRDefault="00D65D28" w:rsidP="00D65D28">
            <w:pPr>
              <w:pStyle w:val="Header"/>
              <w:rPr>
                <w:rFonts w:ascii="Arial" w:hAnsi="Arial" w:cs="Arial"/>
                <w:sz w:val="28"/>
                <w:szCs w:val="28"/>
              </w:rPr>
            </w:pPr>
            <w:r>
              <w:rPr>
                <w:rFonts w:ascii="Arial" w:hAnsi="Arial" w:cs="Arial"/>
                <w:sz w:val="28"/>
                <w:szCs w:val="28"/>
              </w:rPr>
              <w:t>3.1</w:t>
            </w:r>
          </w:p>
        </w:tc>
      </w:tr>
      <w:tr w:rsidR="00D65D28" w:rsidTr="00D65D28">
        <w:trPr>
          <w:trHeight w:val="360"/>
        </w:trPr>
        <w:tc>
          <w:tcPr>
            <w:tcW w:w="2119" w:type="dxa"/>
            <w:vMerge/>
            <w:vAlign w:val="center"/>
          </w:tcPr>
          <w:p w:rsidR="00D65D28" w:rsidRPr="003C23E0" w:rsidRDefault="00D65D28" w:rsidP="00D65D28">
            <w:pPr>
              <w:pStyle w:val="Header"/>
              <w:rPr>
                <w:rFonts w:ascii="Arial" w:hAnsi="Arial" w:cs="Arial"/>
                <w:sz w:val="26"/>
                <w:szCs w:val="26"/>
              </w:rPr>
            </w:pPr>
          </w:p>
        </w:tc>
        <w:tc>
          <w:tcPr>
            <w:tcW w:w="3060" w:type="dxa"/>
            <w:vMerge/>
            <w:vAlign w:val="center"/>
          </w:tcPr>
          <w:p w:rsidR="00D65D28" w:rsidRPr="003C23E0" w:rsidRDefault="00D65D28" w:rsidP="00D65D28">
            <w:pPr>
              <w:pStyle w:val="Header"/>
              <w:rPr>
                <w:rFonts w:ascii="Arial" w:hAnsi="Arial" w:cs="Arial"/>
                <w:sz w:val="26"/>
                <w:szCs w:val="26"/>
              </w:rPr>
            </w:pPr>
          </w:p>
        </w:tc>
        <w:tc>
          <w:tcPr>
            <w:tcW w:w="2700" w:type="dxa"/>
            <w:vAlign w:val="center"/>
          </w:tcPr>
          <w:p w:rsidR="00D65D28" w:rsidRPr="003C23E0" w:rsidRDefault="00D65D28" w:rsidP="00D65D28">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D65D28" w:rsidRDefault="00D65D28" w:rsidP="00D65D28">
            <w:pPr>
              <w:pStyle w:val="Header"/>
              <w:rPr>
                <w:rFonts w:ascii="Arial" w:hAnsi="Arial" w:cs="Arial"/>
                <w:sz w:val="18"/>
                <w:szCs w:val="18"/>
              </w:rPr>
            </w:pPr>
          </w:p>
        </w:tc>
      </w:tr>
      <w:tr w:rsidR="00D65D28" w:rsidTr="00D65D28">
        <w:trPr>
          <w:trHeight w:val="360"/>
        </w:trPr>
        <w:tc>
          <w:tcPr>
            <w:tcW w:w="2119" w:type="dxa"/>
            <w:vMerge/>
            <w:vAlign w:val="center"/>
          </w:tcPr>
          <w:p w:rsidR="00D65D28" w:rsidRPr="003C23E0" w:rsidRDefault="00D65D28" w:rsidP="00D65D28">
            <w:pPr>
              <w:pStyle w:val="Header"/>
              <w:rPr>
                <w:rFonts w:ascii="Arial" w:hAnsi="Arial" w:cs="Arial"/>
                <w:sz w:val="26"/>
                <w:szCs w:val="26"/>
              </w:rPr>
            </w:pPr>
          </w:p>
        </w:tc>
        <w:tc>
          <w:tcPr>
            <w:tcW w:w="3060" w:type="dxa"/>
            <w:vMerge/>
            <w:vAlign w:val="center"/>
          </w:tcPr>
          <w:p w:rsidR="00D65D28" w:rsidRPr="003C23E0" w:rsidRDefault="00D65D28" w:rsidP="00D65D28">
            <w:pPr>
              <w:pStyle w:val="Header"/>
              <w:rPr>
                <w:rFonts w:ascii="Arial" w:hAnsi="Arial" w:cs="Arial"/>
                <w:sz w:val="26"/>
                <w:szCs w:val="26"/>
              </w:rPr>
            </w:pPr>
          </w:p>
        </w:tc>
        <w:tc>
          <w:tcPr>
            <w:tcW w:w="2700" w:type="dxa"/>
            <w:vAlign w:val="center"/>
          </w:tcPr>
          <w:p w:rsidR="00D65D28" w:rsidRPr="003C23E0" w:rsidRDefault="00D65D28" w:rsidP="00D65D28">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D65D28" w:rsidRDefault="00D65D28" w:rsidP="00D65D28">
            <w:pPr>
              <w:pStyle w:val="Header"/>
              <w:rPr>
                <w:rFonts w:ascii="Arial" w:hAnsi="Arial" w:cs="Arial"/>
                <w:sz w:val="18"/>
                <w:szCs w:val="18"/>
              </w:rPr>
            </w:pPr>
            <w:r>
              <w:rPr>
                <w:rFonts w:ascii="Arial" w:hAnsi="Arial" w:cs="Arial"/>
                <w:sz w:val="18"/>
                <w:szCs w:val="18"/>
              </w:rPr>
              <w:t>7/1/2018</w:t>
            </w:r>
          </w:p>
        </w:tc>
      </w:tr>
      <w:tr w:rsidR="00D65D28" w:rsidTr="00D65D28">
        <w:trPr>
          <w:trHeight w:val="360"/>
        </w:trPr>
        <w:tc>
          <w:tcPr>
            <w:tcW w:w="2119" w:type="dxa"/>
            <w:vAlign w:val="center"/>
          </w:tcPr>
          <w:p w:rsidR="00D65D28" w:rsidRPr="003C23E0" w:rsidRDefault="00D65D28" w:rsidP="00D65D28">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D65D28" w:rsidRPr="003C23E0" w:rsidRDefault="00D65D28" w:rsidP="00D65D28">
            <w:pPr>
              <w:pStyle w:val="Header"/>
              <w:rPr>
                <w:rFonts w:ascii="Arial" w:hAnsi="Arial" w:cs="Arial"/>
                <w:sz w:val="26"/>
                <w:szCs w:val="26"/>
              </w:rPr>
            </w:pPr>
            <w:r>
              <w:rPr>
                <w:rFonts w:ascii="Arial" w:hAnsi="Arial" w:cs="Arial"/>
                <w:sz w:val="26"/>
                <w:szCs w:val="26"/>
              </w:rPr>
              <w:t>1 of 6</w:t>
            </w:r>
          </w:p>
        </w:tc>
        <w:tc>
          <w:tcPr>
            <w:tcW w:w="2700" w:type="dxa"/>
            <w:vAlign w:val="center"/>
          </w:tcPr>
          <w:p w:rsidR="00D65D28" w:rsidRPr="003C23E0" w:rsidRDefault="00D65D28" w:rsidP="00D65D28">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D65D28" w:rsidRDefault="00D65D28" w:rsidP="00D65D28">
            <w:pPr>
              <w:pStyle w:val="Header"/>
              <w:rPr>
                <w:rFonts w:ascii="Arial" w:hAnsi="Arial" w:cs="Arial"/>
                <w:sz w:val="18"/>
                <w:szCs w:val="18"/>
              </w:rPr>
            </w:pPr>
            <w:r>
              <w:rPr>
                <w:rFonts w:ascii="Arial" w:hAnsi="Arial" w:cs="Arial"/>
                <w:sz w:val="18"/>
                <w:szCs w:val="18"/>
              </w:rPr>
              <w:t>June 30, 2018</w:t>
            </w:r>
          </w:p>
        </w:tc>
      </w:tr>
      <w:tr w:rsidR="00D65D28" w:rsidTr="00D65D28">
        <w:trPr>
          <w:trHeight w:val="360"/>
        </w:trPr>
        <w:tc>
          <w:tcPr>
            <w:tcW w:w="2119" w:type="dxa"/>
            <w:vAlign w:val="center"/>
          </w:tcPr>
          <w:p w:rsidR="00D65D28" w:rsidRPr="003C23E0" w:rsidRDefault="00D65D28" w:rsidP="00D65D28">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D65D28" w:rsidRPr="003C23E0" w:rsidRDefault="00D65D28" w:rsidP="00D65D28">
            <w:pPr>
              <w:pStyle w:val="Header"/>
              <w:rPr>
                <w:rFonts w:ascii="Arial" w:hAnsi="Arial" w:cs="Arial"/>
                <w:sz w:val="26"/>
                <w:szCs w:val="26"/>
              </w:rPr>
            </w:pPr>
            <w:r>
              <w:rPr>
                <w:rFonts w:ascii="Arial" w:hAnsi="Arial" w:cs="Arial"/>
                <w:sz w:val="26"/>
                <w:szCs w:val="26"/>
              </w:rPr>
              <w:t>MASSHIRE Berkshire Workforce Board</w:t>
            </w:r>
          </w:p>
        </w:tc>
        <w:tc>
          <w:tcPr>
            <w:tcW w:w="2700" w:type="dxa"/>
            <w:vAlign w:val="center"/>
          </w:tcPr>
          <w:p w:rsidR="00D65D28" w:rsidRPr="003C23E0" w:rsidRDefault="00D65D28" w:rsidP="00D65D28">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D65D28" w:rsidRDefault="00D65D28" w:rsidP="00D65D28">
            <w:pPr>
              <w:pStyle w:val="Header"/>
              <w:rPr>
                <w:rFonts w:ascii="Arial" w:hAnsi="Arial" w:cs="Arial"/>
                <w:sz w:val="18"/>
                <w:szCs w:val="18"/>
              </w:rPr>
            </w:pPr>
            <w:r>
              <w:rPr>
                <w:rFonts w:ascii="Arial" w:hAnsi="Arial" w:cs="Arial"/>
                <w:sz w:val="18"/>
                <w:szCs w:val="18"/>
              </w:rPr>
              <w:t>June 30, 2018</w:t>
            </w:r>
          </w:p>
        </w:tc>
      </w:tr>
    </w:tbl>
    <w:p w:rsidR="00D65D28" w:rsidRDefault="00D65D28" w:rsidP="00D65D28">
      <w:pPr>
        <w:rPr>
          <w:b/>
        </w:rPr>
      </w:pPr>
    </w:p>
    <w:p w:rsidR="00D65D28" w:rsidRDefault="00D65D28" w:rsidP="00D65D28">
      <w:pPr>
        <w:rPr>
          <w:b/>
        </w:rPr>
      </w:pPr>
    </w:p>
    <w:p w:rsidR="00D65D28" w:rsidRDefault="00D65D28" w:rsidP="00D65D28">
      <w:pPr>
        <w:rPr>
          <w:b/>
        </w:rPr>
      </w:pPr>
    </w:p>
    <w:p w:rsidR="00D65D28" w:rsidRPr="00721C52" w:rsidRDefault="00D65D28" w:rsidP="00D65D28">
      <w:pPr>
        <w:rPr>
          <w:b/>
        </w:rPr>
      </w:pPr>
      <w:r w:rsidRPr="00721C52">
        <w:rPr>
          <w:b/>
        </w:rPr>
        <w:t>Section III.</w:t>
      </w:r>
      <w:r w:rsidRPr="00721C52">
        <w:rPr>
          <w:b/>
        </w:rPr>
        <w:tab/>
        <w:t xml:space="preserve">Partner Agencies and Programs </w:t>
      </w:r>
    </w:p>
    <w:p w:rsidR="00D65D28" w:rsidRPr="00721C52" w:rsidRDefault="00D65D28" w:rsidP="00D65D28">
      <w:r w:rsidRPr="00721C52">
        <w:t xml:space="preserve">In accordance with WIOA Section 121(c), </w:t>
      </w:r>
      <w:r>
        <w:t xml:space="preserve">a Memorandum of Understanding (MOU) communicates the agreement developed and executive between the MassHire Berkshire Workforce Board, with agreement of the Chief Elected Official, and the Berkshire County WIOA Partners and is effective July 1, 2018 – June 30, 2021. </w:t>
      </w:r>
      <w:r w:rsidRPr="00721C52">
        <w:t>This MOU defines the roles and responsibilities of the OSCC Required Partners to operationalize the delivery of services necessary to produce the best possible outcomes for shared customers – youth, job seekers and businesses.</w:t>
      </w:r>
      <w:r>
        <w:t xml:space="preserve"> T</w:t>
      </w:r>
      <w:r w:rsidRPr="00721C52">
        <w:t>he MOU may include other provisions agreed to by all parties that are consistent with all partner programs, services and activities authorizing statutes and regulations.</w:t>
      </w:r>
    </w:p>
    <w:p w:rsidR="00D65D28" w:rsidRPr="00721C52" w:rsidRDefault="00D65D28" w:rsidP="00D65D28">
      <w:r>
        <w:t>T</w:t>
      </w:r>
      <w:r w:rsidRPr="00721C52">
        <w:t xml:space="preserve">he Workforce Innovation and Opportunity Act (WIOA) OSCC Required Partners as defined by WIOA in WIOA Regulations 20 CFR Part 678.400 as mandatory partners in the One-Stop Career Centers and include: </w:t>
      </w:r>
    </w:p>
    <w:p w:rsidR="00D65D28" w:rsidRPr="00721C52" w:rsidRDefault="00D65D28" w:rsidP="00D7064D">
      <w:pPr>
        <w:numPr>
          <w:ilvl w:val="1"/>
          <w:numId w:val="51"/>
        </w:numPr>
        <w:rPr>
          <w:b/>
          <w:bCs/>
        </w:rPr>
      </w:pPr>
      <w:r w:rsidRPr="00721C52">
        <w:rPr>
          <w:b/>
          <w:bCs/>
        </w:rPr>
        <w:t xml:space="preserve">WIOA Title I (Adult, Dislocated Worker, Youth) </w:t>
      </w:r>
      <w:r w:rsidRPr="00721C52">
        <w:rPr>
          <w:bCs/>
        </w:rPr>
        <w:t>- Berkshire Training and Employment, Inc., Department of Career Services and Executive Office of Labor and Workforce Development</w:t>
      </w:r>
    </w:p>
    <w:p w:rsidR="00D65D28" w:rsidRPr="00721C52" w:rsidRDefault="00D65D28" w:rsidP="00D7064D">
      <w:pPr>
        <w:numPr>
          <w:ilvl w:val="1"/>
          <w:numId w:val="51"/>
        </w:numPr>
        <w:rPr>
          <w:b/>
          <w:bCs/>
        </w:rPr>
      </w:pPr>
      <w:r w:rsidRPr="00721C52">
        <w:rPr>
          <w:b/>
          <w:bCs/>
        </w:rPr>
        <w:t xml:space="preserve">Title II (Adult Education and Family Literacy) </w:t>
      </w:r>
      <w:r w:rsidRPr="00721C52">
        <w:rPr>
          <w:bCs/>
        </w:rPr>
        <w:t>– Adult and Community Learning Services, Department of Elementary and Secondary Education, and Executive Office of Education</w:t>
      </w:r>
    </w:p>
    <w:p w:rsidR="00D65D28" w:rsidRPr="00721C52" w:rsidRDefault="00D65D28" w:rsidP="00D7064D">
      <w:pPr>
        <w:numPr>
          <w:ilvl w:val="1"/>
          <w:numId w:val="51"/>
        </w:numPr>
        <w:rPr>
          <w:b/>
          <w:bCs/>
        </w:rPr>
      </w:pPr>
      <w:r w:rsidRPr="00721C52">
        <w:rPr>
          <w:b/>
          <w:bCs/>
        </w:rPr>
        <w:t xml:space="preserve">Title III (Wagner Peyser/Employment Service) </w:t>
      </w:r>
      <w:r w:rsidRPr="00721C52">
        <w:rPr>
          <w:bCs/>
        </w:rPr>
        <w:t>– Department of Career Services and Executive Office of Labor and Workforce Development</w:t>
      </w:r>
    </w:p>
    <w:p w:rsidR="00D65D28" w:rsidRPr="00721C52" w:rsidRDefault="00D65D28" w:rsidP="00D7064D">
      <w:pPr>
        <w:numPr>
          <w:ilvl w:val="1"/>
          <w:numId w:val="51"/>
        </w:numPr>
        <w:rPr>
          <w:b/>
          <w:bCs/>
        </w:rPr>
      </w:pPr>
      <w:r w:rsidRPr="00721C52">
        <w:rPr>
          <w:b/>
          <w:bCs/>
        </w:rPr>
        <w:t xml:space="preserve">Title IV (Vocational Rehabilitation) </w:t>
      </w:r>
      <w:r w:rsidRPr="00721C52">
        <w:rPr>
          <w:bCs/>
        </w:rPr>
        <w:t xml:space="preserve">– Massachusetts Rehabilitation Commission, Massachusetts Commission for the Blind, Executive Office of Health and Human Services </w:t>
      </w:r>
    </w:p>
    <w:p w:rsidR="00D65D28" w:rsidRPr="00721C52" w:rsidRDefault="00D65D28" w:rsidP="00D7064D">
      <w:pPr>
        <w:numPr>
          <w:ilvl w:val="1"/>
          <w:numId w:val="51"/>
        </w:numPr>
        <w:rPr>
          <w:b/>
          <w:bCs/>
        </w:rPr>
      </w:pPr>
      <w:r w:rsidRPr="00721C52">
        <w:rPr>
          <w:b/>
          <w:bCs/>
        </w:rPr>
        <w:t>Temporary Assistance to Needy Families (TANF) -</w:t>
      </w:r>
      <w:r w:rsidRPr="00721C52">
        <w:rPr>
          <w:bCs/>
        </w:rPr>
        <w:t xml:space="preserve"> Department of Transitional Assistance, Executive Office of Health and Human Services</w:t>
      </w:r>
    </w:p>
    <w:p w:rsidR="00D65D28" w:rsidRPr="00721C52" w:rsidRDefault="00D65D28" w:rsidP="00D7064D">
      <w:pPr>
        <w:numPr>
          <w:ilvl w:val="1"/>
          <w:numId w:val="51"/>
        </w:numPr>
        <w:rPr>
          <w:bCs/>
        </w:rPr>
      </w:pPr>
      <w:r w:rsidRPr="00721C52">
        <w:rPr>
          <w:b/>
          <w:bCs/>
        </w:rPr>
        <w:t xml:space="preserve">Federal-state unemployment compensation program - </w:t>
      </w:r>
      <w:r w:rsidRPr="00721C52">
        <w:rPr>
          <w:bCs/>
        </w:rPr>
        <w:t>Department of Unemployment Insurance (DUA), EOLWD</w:t>
      </w:r>
    </w:p>
    <w:p w:rsidR="00D65D28" w:rsidRPr="00721C52" w:rsidRDefault="00D65D28" w:rsidP="00D7064D">
      <w:pPr>
        <w:numPr>
          <w:ilvl w:val="1"/>
          <w:numId w:val="51"/>
        </w:numPr>
        <w:rPr>
          <w:b/>
          <w:bCs/>
        </w:rPr>
      </w:pPr>
      <w:r w:rsidRPr="00721C52">
        <w:rPr>
          <w:b/>
          <w:bCs/>
        </w:rPr>
        <w:t xml:space="preserve">Trade Adjustment Assistance (TAA) </w:t>
      </w:r>
      <w:r w:rsidRPr="00721C52">
        <w:rPr>
          <w:bCs/>
        </w:rPr>
        <w:t>– part of DCS, EOLWD</w:t>
      </w:r>
    </w:p>
    <w:p w:rsidR="00D65D28" w:rsidRPr="00721C52" w:rsidRDefault="00D65D28" w:rsidP="00D7064D">
      <w:pPr>
        <w:numPr>
          <w:ilvl w:val="1"/>
          <w:numId w:val="51"/>
        </w:numPr>
        <w:rPr>
          <w:b/>
          <w:bCs/>
        </w:rPr>
      </w:pPr>
      <w:r w:rsidRPr="00721C52">
        <w:rPr>
          <w:b/>
          <w:bCs/>
        </w:rPr>
        <w:t xml:space="preserve">Jobs for Veterans State Grant (JVSG) – </w:t>
      </w:r>
      <w:r w:rsidRPr="00721C52">
        <w:rPr>
          <w:bCs/>
        </w:rPr>
        <w:t>part of DCS, EOLWD</w:t>
      </w:r>
    </w:p>
    <w:p w:rsidR="00D65D28" w:rsidRPr="00721C52" w:rsidRDefault="00D65D28" w:rsidP="00D7064D">
      <w:pPr>
        <w:numPr>
          <w:ilvl w:val="1"/>
          <w:numId w:val="51"/>
        </w:numPr>
        <w:rPr>
          <w:b/>
          <w:bCs/>
        </w:rPr>
      </w:pPr>
      <w:r w:rsidRPr="00721C52">
        <w:rPr>
          <w:b/>
          <w:bCs/>
        </w:rPr>
        <w:t xml:space="preserve">Employment and Training Programs under the Supplemental Nutrition Assistance Program (SNAP) </w:t>
      </w:r>
      <w:r w:rsidRPr="00721C52">
        <w:rPr>
          <w:bCs/>
        </w:rPr>
        <w:t>part of DTA, EOHHS</w:t>
      </w:r>
    </w:p>
    <w:p w:rsidR="00D65D28" w:rsidRPr="00721C52" w:rsidRDefault="00D65D28" w:rsidP="00D7064D">
      <w:pPr>
        <w:numPr>
          <w:ilvl w:val="1"/>
          <w:numId w:val="51"/>
        </w:numPr>
        <w:rPr>
          <w:bCs/>
        </w:rPr>
      </w:pPr>
      <w:r w:rsidRPr="00721C52">
        <w:rPr>
          <w:b/>
          <w:bCs/>
        </w:rPr>
        <w:t xml:space="preserve">Senior Community Service Employment Program (SCSEP) – </w:t>
      </w:r>
      <w:r w:rsidRPr="00721C52">
        <w:rPr>
          <w:bCs/>
        </w:rPr>
        <w:t xml:space="preserve">Title V of Older Americans </w:t>
      </w:r>
      <w:r w:rsidRPr="00721C52">
        <w:t>Act of 1965 (42 U.S.C. 3056 et seq.))</w:t>
      </w:r>
    </w:p>
    <w:p w:rsidR="00D65D28" w:rsidRDefault="00D65D28" w:rsidP="00D65D28">
      <w:pPr>
        <w:rPr>
          <w:b/>
          <w:bCs/>
        </w:rPr>
      </w:pPr>
    </w:p>
    <w:p w:rsidR="00D65D28" w:rsidRDefault="00D65D28" w:rsidP="00D65D28">
      <w:pPr>
        <w:rPr>
          <w:b/>
          <w:bCs/>
        </w:rPr>
      </w:pPr>
    </w:p>
    <w:p w:rsidR="00D65D28" w:rsidRPr="00721C52" w:rsidRDefault="00D65D28" w:rsidP="00D65D28">
      <w:pPr>
        <w:rPr>
          <w:b/>
          <w:bCs/>
        </w:rPr>
      </w:pPr>
    </w:p>
    <w:p w:rsidR="00D65D28" w:rsidRPr="00721C52" w:rsidRDefault="00D65D28" w:rsidP="00D65D28">
      <w:pPr>
        <w:rPr>
          <w:b/>
          <w:bCs/>
        </w:rPr>
      </w:pPr>
      <w:r w:rsidRPr="00721C52">
        <w:rPr>
          <w:b/>
          <w:bCs/>
        </w:rPr>
        <w:t>Additional B</w:t>
      </w:r>
      <w:r>
        <w:rPr>
          <w:b/>
          <w:bCs/>
        </w:rPr>
        <w:t>erkshire</w:t>
      </w:r>
      <w:r w:rsidRPr="00721C52">
        <w:rPr>
          <w:b/>
          <w:bCs/>
        </w:rPr>
        <w:t xml:space="preserve"> partners include: </w:t>
      </w:r>
    </w:p>
    <w:p w:rsidR="00D65D28" w:rsidRPr="00721C52" w:rsidRDefault="00D65D28" w:rsidP="00D7064D">
      <w:pPr>
        <w:numPr>
          <w:ilvl w:val="1"/>
          <w:numId w:val="51"/>
        </w:numPr>
        <w:rPr>
          <w:b/>
          <w:bCs/>
        </w:rPr>
      </w:pPr>
      <w:r w:rsidRPr="00721C52">
        <w:rPr>
          <w:b/>
          <w:bCs/>
        </w:rPr>
        <w:t>Berkshire Community Action Council (BCAC)</w:t>
      </w:r>
    </w:p>
    <w:p w:rsidR="00D65D28" w:rsidRPr="00721C52" w:rsidRDefault="00D65D28" w:rsidP="00D7064D">
      <w:pPr>
        <w:numPr>
          <w:ilvl w:val="1"/>
          <w:numId w:val="51"/>
        </w:numPr>
        <w:rPr>
          <w:b/>
          <w:bCs/>
        </w:rPr>
      </w:pPr>
      <w:r w:rsidRPr="00721C52">
        <w:rPr>
          <w:b/>
          <w:bCs/>
        </w:rPr>
        <w:t>Vocational Education (McCann)</w:t>
      </w:r>
    </w:p>
    <w:p w:rsidR="00D65D28" w:rsidRPr="00721C52" w:rsidRDefault="00D65D28" w:rsidP="00D7064D">
      <w:pPr>
        <w:numPr>
          <w:ilvl w:val="1"/>
          <w:numId w:val="51"/>
        </w:numPr>
        <w:rPr>
          <w:b/>
          <w:bCs/>
        </w:rPr>
      </w:pPr>
      <w:r w:rsidRPr="00721C52">
        <w:rPr>
          <w:b/>
          <w:bCs/>
        </w:rPr>
        <w:t>Higher Education (Berkshire Community College)</w:t>
      </w:r>
    </w:p>
    <w:p w:rsidR="00D65D28" w:rsidRPr="00721C52" w:rsidRDefault="00D65D28" w:rsidP="00D7064D">
      <w:pPr>
        <w:numPr>
          <w:ilvl w:val="1"/>
          <w:numId w:val="51"/>
        </w:numPr>
        <w:rPr>
          <w:b/>
          <w:bCs/>
        </w:rPr>
      </w:pPr>
      <w:r w:rsidRPr="00721C52">
        <w:rPr>
          <w:b/>
          <w:bCs/>
        </w:rPr>
        <w:t>Berkshire Regional Housing</w:t>
      </w:r>
    </w:p>
    <w:p w:rsidR="00D65D28" w:rsidRPr="00721C52" w:rsidRDefault="00D65D28" w:rsidP="00D7064D">
      <w:pPr>
        <w:numPr>
          <w:ilvl w:val="1"/>
          <w:numId w:val="51"/>
        </w:numPr>
        <w:rPr>
          <w:b/>
          <w:bCs/>
        </w:rPr>
      </w:pPr>
      <w:r w:rsidRPr="00721C52">
        <w:rPr>
          <w:b/>
          <w:bCs/>
        </w:rPr>
        <w:t>Berkshire County Sheriff’s Office</w:t>
      </w:r>
    </w:p>
    <w:p w:rsidR="00D65D28" w:rsidRPr="00721C52" w:rsidRDefault="00D65D28" w:rsidP="00D7064D">
      <w:pPr>
        <w:numPr>
          <w:ilvl w:val="1"/>
          <w:numId w:val="51"/>
        </w:numPr>
        <w:rPr>
          <w:b/>
          <w:bCs/>
        </w:rPr>
      </w:pPr>
      <w:r w:rsidRPr="00721C52">
        <w:rPr>
          <w:b/>
          <w:bCs/>
        </w:rPr>
        <w:t>New England Farm Workers Council</w:t>
      </w:r>
    </w:p>
    <w:p w:rsidR="00D65D28" w:rsidRPr="00721C52" w:rsidRDefault="00D65D28" w:rsidP="00D65D28"/>
    <w:p w:rsidR="00D65D28" w:rsidRPr="00721C52" w:rsidRDefault="00D65D28" w:rsidP="00D65D28">
      <w:r w:rsidRPr="00721C52">
        <w:rPr>
          <w:b/>
        </w:rPr>
        <w:t>Additional non-required Partners</w:t>
      </w:r>
      <w:r w:rsidRPr="00721C52">
        <w:t xml:space="preserve"> in the local MOU may be added at any time during the term of this MOU, as agreed by the existing partners.</w:t>
      </w:r>
    </w:p>
    <w:p w:rsidR="00D65D28" w:rsidRPr="00777334" w:rsidRDefault="00D65D28" w:rsidP="00D65D28">
      <w:pPr>
        <w:rPr>
          <w:b/>
          <w:smallCaps/>
        </w:rPr>
      </w:pPr>
      <w:r>
        <w:rPr>
          <w:b/>
          <w:smallCaps/>
        </w:rPr>
        <w:t xml:space="preserve">The MOU outlines the following assurances: </w:t>
      </w:r>
      <w:r w:rsidRPr="00777334">
        <w:rPr>
          <w:b/>
          <w:smallCaps/>
        </w:rPr>
        <w:t xml:space="preserve"> </w:t>
      </w:r>
    </w:p>
    <w:p w:rsidR="00D65D28" w:rsidRPr="00777334" w:rsidRDefault="00D65D28" w:rsidP="00D65D28">
      <w:r w:rsidRPr="00777334">
        <w:t xml:space="preserve">The </w:t>
      </w:r>
      <w:r w:rsidRPr="00777334">
        <w:rPr>
          <w:b/>
        </w:rPr>
        <w:t xml:space="preserve">Berkshire County Regional Employment Board, Inc. </w:t>
      </w:r>
      <w:r w:rsidRPr="00777334">
        <w:t xml:space="preserve">and the Partners of the </w:t>
      </w:r>
      <w:r w:rsidRPr="00777334">
        <w:rPr>
          <w:b/>
        </w:rPr>
        <w:t>Berkshire County Workforce Partnership</w:t>
      </w:r>
      <w:r w:rsidRPr="00777334">
        <w:t xml:space="preserve"> identified above agree to conduct the following activities at a local level:</w:t>
      </w:r>
    </w:p>
    <w:p w:rsidR="00D65D28" w:rsidRPr="00777334" w:rsidRDefault="00D65D28" w:rsidP="00D7064D">
      <w:pPr>
        <w:numPr>
          <w:ilvl w:val="0"/>
          <w:numId w:val="53"/>
        </w:numPr>
        <w:ind w:left="1080" w:hanging="360"/>
        <w:contextualSpacing/>
      </w:pPr>
      <w:r w:rsidRPr="00777334">
        <w:t>Participate in the operation of the one-stop delivery system consistent with the terms of this MOU, the requirements of WIOA, and the requirements of Federal laws authorizing the programs and activities.</w:t>
      </w:r>
    </w:p>
    <w:p w:rsidR="00D65D28" w:rsidRPr="00777334" w:rsidRDefault="00D65D28" w:rsidP="00D65D28">
      <w:pPr>
        <w:ind w:left="1080"/>
      </w:pPr>
    </w:p>
    <w:p w:rsidR="00D65D28" w:rsidRPr="00777334" w:rsidRDefault="00D65D28" w:rsidP="00D7064D">
      <w:pPr>
        <w:numPr>
          <w:ilvl w:val="0"/>
          <w:numId w:val="53"/>
        </w:numPr>
        <w:ind w:left="1080" w:hanging="360"/>
        <w:contextualSpacing/>
      </w:pPr>
      <w:r w:rsidRPr="00777334">
        <w:t>Serve the “shared” customer as defined by the Partners with a focus on providing high quality, result orientated programming and outcomes. (Please see Section V. #3.)</w:t>
      </w:r>
    </w:p>
    <w:p w:rsidR="00D65D28" w:rsidRPr="00777334" w:rsidRDefault="00D65D28" w:rsidP="00D65D28">
      <w:pPr>
        <w:ind w:left="360"/>
      </w:pPr>
    </w:p>
    <w:p w:rsidR="00D65D28" w:rsidRPr="00777334" w:rsidRDefault="00D65D28" w:rsidP="00D7064D">
      <w:pPr>
        <w:numPr>
          <w:ilvl w:val="0"/>
          <w:numId w:val="53"/>
        </w:numPr>
        <w:ind w:left="1080" w:hanging="360"/>
        <w:contextualSpacing/>
      </w:pPr>
      <w:r w:rsidRPr="00777334">
        <w:t xml:space="preserve">Implement the One-Stop Career Center customer flow and service practices across Partner agencies, including ensuring the accessibility and availability of services to “shared” customers. </w:t>
      </w:r>
    </w:p>
    <w:p w:rsidR="00D65D28" w:rsidRPr="00777334" w:rsidRDefault="00D65D28" w:rsidP="00D65D28">
      <w:pPr>
        <w:ind w:left="360"/>
      </w:pPr>
    </w:p>
    <w:p w:rsidR="00D65D28" w:rsidRPr="00777334" w:rsidRDefault="00D65D28" w:rsidP="00D7064D">
      <w:pPr>
        <w:numPr>
          <w:ilvl w:val="0"/>
          <w:numId w:val="53"/>
        </w:numPr>
        <w:ind w:left="1080" w:hanging="360"/>
        <w:contextualSpacing/>
      </w:pPr>
      <w:r w:rsidRPr="00777334">
        <w:t xml:space="preserve">Continue to research and utilize robust technology tools to scale-up practices and provide more significant supports for individuals with barriers to employment, including basic skills assessment, remediation, and career development tools. </w:t>
      </w:r>
    </w:p>
    <w:p w:rsidR="00D65D28" w:rsidRPr="00777334" w:rsidRDefault="00D65D28" w:rsidP="00D65D28">
      <w:pPr>
        <w:ind w:left="360"/>
      </w:pPr>
    </w:p>
    <w:p w:rsidR="00D65D28" w:rsidRPr="00777334" w:rsidRDefault="00D65D28" w:rsidP="00D7064D">
      <w:pPr>
        <w:numPr>
          <w:ilvl w:val="0"/>
          <w:numId w:val="53"/>
        </w:numPr>
        <w:ind w:left="1080" w:hanging="360"/>
        <w:contextualSpacing/>
      </w:pPr>
      <w:r w:rsidRPr="00777334">
        <w:t xml:space="preserve">Track and evaluate the outcomes for individuals who face barriers to employment. </w:t>
      </w:r>
    </w:p>
    <w:p w:rsidR="00D65D28" w:rsidRPr="00777334" w:rsidRDefault="00D65D28" w:rsidP="00D65D28">
      <w:pPr>
        <w:ind w:left="360"/>
      </w:pPr>
    </w:p>
    <w:p w:rsidR="00D65D28" w:rsidRPr="00777334" w:rsidRDefault="00D65D28" w:rsidP="00D7064D">
      <w:pPr>
        <w:numPr>
          <w:ilvl w:val="0"/>
          <w:numId w:val="53"/>
        </w:numPr>
        <w:ind w:left="1080" w:hanging="360"/>
        <w:contextualSpacing/>
      </w:pPr>
      <w:r w:rsidRPr="00777334">
        <w:t xml:space="preserve">Use a portion of the funds available for programs and activities to maintain the one-stop delivery system, including infrastructure and shared costs of one-stop centers, through methods agreed upon by the local board, chief elected official, and Partners.  </w:t>
      </w:r>
    </w:p>
    <w:p w:rsidR="00D65D28" w:rsidRPr="00777334" w:rsidRDefault="00D65D28" w:rsidP="00D65D28">
      <w:pPr>
        <w:ind w:left="360"/>
      </w:pPr>
    </w:p>
    <w:p w:rsidR="00D65D28" w:rsidRPr="00777334" w:rsidRDefault="00D65D28" w:rsidP="00D7064D">
      <w:pPr>
        <w:numPr>
          <w:ilvl w:val="0"/>
          <w:numId w:val="53"/>
        </w:numPr>
        <w:ind w:left="1080" w:hanging="360"/>
        <w:contextualSpacing/>
      </w:pPr>
      <w:r w:rsidRPr="00777334">
        <w:t>Provide representation on the local workforce boards (as defined by BCREB policy) to the extent possible and/or participate in local board ad hoc activities/events or on standing committees.</w:t>
      </w:r>
    </w:p>
    <w:p w:rsidR="00D65D28" w:rsidRPr="00777334" w:rsidRDefault="00D65D28" w:rsidP="00D65D28">
      <w:pPr>
        <w:ind w:left="720"/>
      </w:pPr>
    </w:p>
    <w:p w:rsidR="00D65D28" w:rsidRPr="00777334" w:rsidRDefault="00D65D28" w:rsidP="00D7064D">
      <w:pPr>
        <w:numPr>
          <w:ilvl w:val="0"/>
          <w:numId w:val="53"/>
        </w:numPr>
        <w:ind w:left="1080" w:hanging="360"/>
        <w:contextualSpacing/>
      </w:pPr>
      <w:r w:rsidRPr="00777334">
        <w:t>The MOU will be reviewed, and if substantial changes have occurred, renewed, not less than once every 3-year period to ensure appropriate funding and delivery of services. The MOU must be updated to reflect any change in the one-stop partner infrastructure cost contributions.</w:t>
      </w:r>
    </w:p>
    <w:p w:rsidR="00D65D28" w:rsidRPr="00777334" w:rsidRDefault="00D65D28" w:rsidP="00D65D28">
      <w:pPr>
        <w:ind w:left="1080"/>
      </w:pPr>
    </w:p>
    <w:p w:rsidR="00D65D28" w:rsidRDefault="00D65D28" w:rsidP="00D65D28">
      <w:pPr>
        <w:rPr>
          <w:b/>
        </w:rPr>
      </w:pPr>
    </w:p>
    <w:p w:rsidR="00D65D28" w:rsidRDefault="00D65D28" w:rsidP="00D65D28">
      <w:pPr>
        <w:rPr>
          <w:b/>
        </w:rPr>
      </w:pPr>
    </w:p>
    <w:p w:rsidR="00214D36" w:rsidRDefault="00214D36" w:rsidP="00D65D28">
      <w:pPr>
        <w:rPr>
          <w:b/>
        </w:rPr>
      </w:pPr>
    </w:p>
    <w:p w:rsidR="00214D36" w:rsidRDefault="00214D36" w:rsidP="00D65D28">
      <w:pPr>
        <w:rPr>
          <w:b/>
        </w:rPr>
      </w:pPr>
    </w:p>
    <w:p w:rsidR="00214D36" w:rsidRDefault="00214D36" w:rsidP="00D65D28">
      <w:pPr>
        <w:rPr>
          <w:b/>
        </w:rPr>
      </w:pPr>
    </w:p>
    <w:p w:rsidR="00214D36" w:rsidRDefault="00214D36" w:rsidP="00D65D28">
      <w:pPr>
        <w:rPr>
          <w:b/>
        </w:rPr>
      </w:pPr>
    </w:p>
    <w:p w:rsidR="00214D36" w:rsidRDefault="00214D36" w:rsidP="00D65D28">
      <w:pPr>
        <w:rPr>
          <w:b/>
        </w:rPr>
      </w:pPr>
    </w:p>
    <w:p w:rsidR="00D65D28" w:rsidRDefault="00D65D28" w:rsidP="00D65D28">
      <w:pPr>
        <w:rPr>
          <w:b/>
        </w:rPr>
      </w:pPr>
    </w:p>
    <w:p w:rsidR="00D65D28" w:rsidRDefault="00D65D28" w:rsidP="00D65D28">
      <w:pPr>
        <w:rPr>
          <w:b/>
        </w:rPr>
      </w:pPr>
    </w:p>
    <w:p w:rsidR="00D65D28" w:rsidRDefault="00D65D28" w:rsidP="00D65D28">
      <w:pPr>
        <w:rPr>
          <w:b/>
        </w:rPr>
      </w:pPr>
    </w:p>
    <w:p w:rsidR="00D65D28" w:rsidRDefault="00D65D28" w:rsidP="00D65D28">
      <w:pPr>
        <w:rPr>
          <w:b/>
        </w:rPr>
      </w:pPr>
    </w:p>
    <w:p w:rsidR="00D65D28" w:rsidRDefault="00D65D28" w:rsidP="00D65D28">
      <w:pPr>
        <w:rPr>
          <w:b/>
        </w:rPr>
      </w:pPr>
    </w:p>
    <w:p w:rsidR="00D65D28" w:rsidRDefault="00D65D28" w:rsidP="00D65D28">
      <w:pPr>
        <w:rPr>
          <w:b/>
        </w:rPr>
      </w:pPr>
    </w:p>
    <w:p w:rsidR="00D65D28" w:rsidRDefault="00D65D28" w:rsidP="00D65D28">
      <w:pPr>
        <w:rPr>
          <w:b/>
        </w:rPr>
      </w:pPr>
    </w:p>
    <w:p w:rsidR="00D65D28" w:rsidRDefault="00D65D28" w:rsidP="00D65D28">
      <w:pPr>
        <w:rPr>
          <w:b/>
        </w:rPr>
      </w:pPr>
    </w:p>
    <w:p w:rsidR="00D65D28" w:rsidRPr="00777334" w:rsidRDefault="00D65D28" w:rsidP="00D65D28">
      <w:r w:rsidRPr="00777334">
        <w:rPr>
          <w:b/>
        </w:rPr>
        <w:t xml:space="preserve">MEMORANDUM OF UNDERSTANDING CONTENT </w:t>
      </w:r>
      <w:r w:rsidRPr="00777334">
        <w:rPr>
          <w:b/>
        </w:rPr>
        <w:tab/>
      </w:r>
    </w:p>
    <w:p w:rsidR="00D65D28" w:rsidRPr="00777334" w:rsidRDefault="00D65D28" w:rsidP="00D7064D">
      <w:pPr>
        <w:numPr>
          <w:ilvl w:val="0"/>
          <w:numId w:val="52"/>
        </w:numPr>
        <w:ind w:left="1080" w:hanging="360"/>
        <w:contextualSpacing/>
      </w:pPr>
      <w:r w:rsidRPr="00777334">
        <w:t xml:space="preserve">At a minimum, Berkshire County Workforce Partnership will support, financially and in-kind, the following services consistent with and coordinated with the One-Stop Career Center.   </w:t>
      </w:r>
    </w:p>
    <w:tbl>
      <w:tblPr>
        <w:tblStyle w:val="TableGrid"/>
        <w:tblW w:w="0" w:type="auto"/>
        <w:tblLook w:val="04A0" w:firstRow="1" w:lastRow="0" w:firstColumn="1" w:lastColumn="0" w:noHBand="0" w:noVBand="1"/>
      </w:tblPr>
      <w:tblGrid>
        <w:gridCol w:w="3080"/>
        <w:gridCol w:w="73"/>
        <w:gridCol w:w="2894"/>
        <w:gridCol w:w="3963"/>
      </w:tblGrid>
      <w:tr w:rsidR="00D65D28" w:rsidRPr="00777334" w:rsidTr="00D65D28">
        <w:trPr>
          <w:trHeight w:val="296"/>
        </w:trPr>
        <w:tc>
          <w:tcPr>
            <w:tcW w:w="10655" w:type="dxa"/>
            <w:gridSpan w:val="4"/>
          </w:tcPr>
          <w:p w:rsidR="00D65D28" w:rsidRPr="00777334" w:rsidRDefault="00D65D28" w:rsidP="00D65D28">
            <w:pPr>
              <w:jc w:val="center"/>
            </w:pPr>
            <w:r w:rsidRPr="00777334">
              <w:t>Job Seeker Services</w:t>
            </w:r>
          </w:p>
        </w:tc>
      </w:tr>
      <w:tr w:rsidR="00D65D28" w:rsidRPr="00777334" w:rsidTr="00D65D28">
        <w:tc>
          <w:tcPr>
            <w:tcW w:w="3415" w:type="dxa"/>
          </w:tcPr>
          <w:p w:rsidR="00D65D28" w:rsidRPr="00777334" w:rsidRDefault="00D65D28" w:rsidP="00D65D28">
            <w:pPr>
              <w:jc w:val="center"/>
              <w:rPr>
                <w:u w:val="single"/>
              </w:rPr>
            </w:pPr>
            <w:r w:rsidRPr="00777334">
              <w:rPr>
                <w:u w:val="single"/>
              </w:rPr>
              <w:t>Basic Career Services</w:t>
            </w:r>
          </w:p>
        </w:tc>
        <w:tc>
          <w:tcPr>
            <w:tcW w:w="3240" w:type="dxa"/>
            <w:gridSpan w:val="2"/>
          </w:tcPr>
          <w:p w:rsidR="00D65D28" w:rsidRPr="00777334" w:rsidRDefault="00D65D28" w:rsidP="00D65D28">
            <w:pPr>
              <w:jc w:val="center"/>
              <w:rPr>
                <w:u w:val="single"/>
              </w:rPr>
            </w:pPr>
            <w:r w:rsidRPr="00777334">
              <w:rPr>
                <w:u w:val="single"/>
              </w:rPr>
              <w:t>Individualized Career Services</w:t>
            </w:r>
          </w:p>
        </w:tc>
        <w:tc>
          <w:tcPr>
            <w:tcW w:w="4000" w:type="dxa"/>
          </w:tcPr>
          <w:p w:rsidR="00D65D28" w:rsidRPr="00777334" w:rsidRDefault="00D65D28" w:rsidP="00D65D28">
            <w:pPr>
              <w:jc w:val="center"/>
              <w:rPr>
                <w:u w:val="single"/>
              </w:rPr>
            </w:pPr>
            <w:r w:rsidRPr="00777334">
              <w:rPr>
                <w:u w:val="single"/>
              </w:rPr>
              <w:t>Training</w:t>
            </w:r>
          </w:p>
        </w:tc>
      </w:tr>
      <w:tr w:rsidR="00D65D28" w:rsidRPr="00777334" w:rsidTr="00D65D28">
        <w:tc>
          <w:tcPr>
            <w:tcW w:w="3415" w:type="dxa"/>
          </w:tcPr>
          <w:p w:rsidR="00D65D28" w:rsidRPr="00777334" w:rsidRDefault="00D65D28" w:rsidP="00D65D28">
            <w:r w:rsidRPr="00777334">
              <w:t>Outreach, intake and orientation to the information, services, programs tools and resources available through the Local workforce system</w:t>
            </w:r>
          </w:p>
        </w:tc>
        <w:tc>
          <w:tcPr>
            <w:tcW w:w="3240" w:type="dxa"/>
            <w:gridSpan w:val="2"/>
          </w:tcPr>
          <w:p w:rsidR="00D65D28" w:rsidRPr="00777334" w:rsidRDefault="00D65D28" w:rsidP="00D65D28">
            <w:r w:rsidRPr="00777334">
              <w:t>Comprehensive and specialized assessments of skills levels and service needs</w:t>
            </w:r>
          </w:p>
        </w:tc>
        <w:tc>
          <w:tcPr>
            <w:tcW w:w="4000" w:type="dxa"/>
          </w:tcPr>
          <w:p w:rsidR="00D65D28" w:rsidRPr="00777334" w:rsidRDefault="00D65D28" w:rsidP="00D65D28">
            <w:r w:rsidRPr="00777334">
              <w:t>Occupational skills training through Individual Training Accounts (ITAs)</w:t>
            </w:r>
          </w:p>
        </w:tc>
      </w:tr>
      <w:tr w:rsidR="00D65D28" w:rsidRPr="00777334" w:rsidTr="00D65D28">
        <w:tc>
          <w:tcPr>
            <w:tcW w:w="3415" w:type="dxa"/>
          </w:tcPr>
          <w:p w:rsidR="00D65D28" w:rsidRPr="00777334" w:rsidRDefault="00D65D28" w:rsidP="00D65D28">
            <w:r w:rsidRPr="00777334">
              <w:t>Initial assessments of skill level(s), aptitudes, abilities and supportive service needs</w:t>
            </w:r>
          </w:p>
        </w:tc>
        <w:tc>
          <w:tcPr>
            <w:tcW w:w="3240" w:type="dxa"/>
            <w:gridSpan w:val="2"/>
          </w:tcPr>
          <w:p w:rsidR="00D65D28" w:rsidRPr="00777334" w:rsidRDefault="00D65D28" w:rsidP="00D65D28">
            <w:r w:rsidRPr="00777334">
              <w:t>Development of an individual employability development plan to identify employment goals, appropriate achievement objectives, and appropriate combination of services for the customer to achieve the employment goals</w:t>
            </w:r>
          </w:p>
        </w:tc>
        <w:tc>
          <w:tcPr>
            <w:tcW w:w="4000" w:type="dxa"/>
          </w:tcPr>
          <w:p w:rsidR="00D65D28" w:rsidRPr="00777334" w:rsidRDefault="00D65D28" w:rsidP="00D65D28">
            <w:r w:rsidRPr="00777334">
              <w:t>Adult education and literacy activities, including English language acquisition (ELA), provided in combination with the training services described above</w:t>
            </w:r>
          </w:p>
        </w:tc>
      </w:tr>
      <w:tr w:rsidR="00D65D28" w:rsidRPr="00777334" w:rsidTr="00D65D28">
        <w:tc>
          <w:tcPr>
            <w:tcW w:w="3415" w:type="dxa"/>
          </w:tcPr>
          <w:p w:rsidR="00D65D28" w:rsidRPr="00777334" w:rsidRDefault="00D65D28" w:rsidP="00D65D28">
            <w:r w:rsidRPr="00777334">
              <w:t>In and out of area job search and placement assistance (including provision of information on in-demand industry sectors and occupations and non-traditional employment)</w:t>
            </w:r>
          </w:p>
        </w:tc>
        <w:tc>
          <w:tcPr>
            <w:tcW w:w="3240" w:type="dxa"/>
            <w:gridSpan w:val="2"/>
          </w:tcPr>
          <w:p w:rsidR="00D65D28" w:rsidRPr="00777334" w:rsidRDefault="00D65D28" w:rsidP="00D65D28">
            <w:r w:rsidRPr="00777334">
              <w:t>Referral to training services</w:t>
            </w:r>
          </w:p>
        </w:tc>
        <w:tc>
          <w:tcPr>
            <w:tcW w:w="4000" w:type="dxa"/>
          </w:tcPr>
          <w:p w:rsidR="00D65D28" w:rsidRPr="00777334" w:rsidRDefault="00D65D28" w:rsidP="00D65D28">
            <w:r w:rsidRPr="00777334">
              <w:t>On-the-Job Training (OJT) and Apprentice</w:t>
            </w:r>
          </w:p>
        </w:tc>
      </w:tr>
      <w:tr w:rsidR="00D65D28" w:rsidRPr="00777334" w:rsidTr="00D65D28">
        <w:tc>
          <w:tcPr>
            <w:tcW w:w="3415" w:type="dxa"/>
          </w:tcPr>
          <w:p w:rsidR="00D65D28" w:rsidRPr="00777334" w:rsidRDefault="00D65D28" w:rsidP="00D65D28">
            <w:r w:rsidRPr="00777334">
              <w:t>Access to employment opportunity and labor market information</w:t>
            </w:r>
          </w:p>
        </w:tc>
        <w:tc>
          <w:tcPr>
            <w:tcW w:w="3240" w:type="dxa"/>
            <w:gridSpan w:val="2"/>
          </w:tcPr>
          <w:p w:rsidR="00D65D28" w:rsidRPr="00777334" w:rsidRDefault="00D65D28" w:rsidP="00D65D28">
            <w:r w:rsidRPr="00777334">
              <w:t>Group Counseling</w:t>
            </w:r>
          </w:p>
        </w:tc>
        <w:tc>
          <w:tcPr>
            <w:tcW w:w="4000" w:type="dxa"/>
          </w:tcPr>
          <w:p w:rsidR="00D65D28" w:rsidRPr="00777334" w:rsidRDefault="00D65D28" w:rsidP="00D65D28">
            <w:r w:rsidRPr="00777334">
              <w:t>Incumbent Worker Training</w:t>
            </w:r>
          </w:p>
        </w:tc>
      </w:tr>
      <w:tr w:rsidR="00D65D28" w:rsidRPr="00777334" w:rsidTr="00D65D28">
        <w:tc>
          <w:tcPr>
            <w:tcW w:w="3415" w:type="dxa"/>
          </w:tcPr>
          <w:p w:rsidR="00D65D28" w:rsidRPr="00777334" w:rsidRDefault="00D65D28" w:rsidP="00D65D28">
            <w:r w:rsidRPr="00777334">
              <w:t>Performance information and program costs for eligible providers of training, education, and workforce services</w:t>
            </w:r>
          </w:p>
        </w:tc>
        <w:tc>
          <w:tcPr>
            <w:tcW w:w="3240" w:type="dxa"/>
            <w:gridSpan w:val="2"/>
          </w:tcPr>
          <w:p w:rsidR="00D65D28" w:rsidRPr="00777334" w:rsidRDefault="00D65D28" w:rsidP="00D65D28">
            <w:r w:rsidRPr="00777334">
              <w:t>Literacy activities related to work readiness</w:t>
            </w:r>
          </w:p>
        </w:tc>
        <w:tc>
          <w:tcPr>
            <w:tcW w:w="4000" w:type="dxa"/>
          </w:tcPr>
          <w:p w:rsidR="00D65D28" w:rsidRPr="00777334" w:rsidRDefault="00D65D28" w:rsidP="00D65D28">
            <w:r w:rsidRPr="00777334">
              <w:t>Programs that combine workplace training with related instruction which may include cooperative education</w:t>
            </w:r>
          </w:p>
        </w:tc>
      </w:tr>
      <w:tr w:rsidR="00D65D28" w:rsidRPr="00777334" w:rsidTr="00D65D28">
        <w:tc>
          <w:tcPr>
            <w:tcW w:w="3415" w:type="dxa"/>
          </w:tcPr>
          <w:p w:rsidR="00D65D28" w:rsidRPr="00777334" w:rsidRDefault="00D65D28" w:rsidP="00D65D28">
            <w:r w:rsidRPr="00777334">
              <w:t>Information on performance of the Local workforce system</w:t>
            </w:r>
          </w:p>
        </w:tc>
        <w:tc>
          <w:tcPr>
            <w:tcW w:w="3240" w:type="dxa"/>
            <w:gridSpan w:val="2"/>
          </w:tcPr>
          <w:p w:rsidR="00D65D28" w:rsidRPr="00777334" w:rsidRDefault="00D65D28" w:rsidP="00D65D28">
            <w:r w:rsidRPr="00777334">
              <w:t>Individual counseling and career planning</w:t>
            </w:r>
          </w:p>
        </w:tc>
        <w:tc>
          <w:tcPr>
            <w:tcW w:w="4000" w:type="dxa"/>
          </w:tcPr>
          <w:p w:rsidR="00D65D28" w:rsidRPr="00777334" w:rsidRDefault="00D65D28" w:rsidP="00D65D28">
            <w:r w:rsidRPr="00777334">
              <w:t>Training programs operated by the private sector</w:t>
            </w:r>
          </w:p>
        </w:tc>
      </w:tr>
      <w:tr w:rsidR="00D65D28" w:rsidRPr="00777334" w:rsidTr="00D65D28">
        <w:tc>
          <w:tcPr>
            <w:tcW w:w="3415" w:type="dxa"/>
          </w:tcPr>
          <w:p w:rsidR="00D65D28" w:rsidRPr="00777334" w:rsidRDefault="00D65D28" w:rsidP="00D65D28">
            <w:r w:rsidRPr="00777334">
              <w:t xml:space="preserve">Information on the availability of supportive </w:t>
            </w:r>
            <w:r w:rsidRPr="00777334">
              <w:lastRenderedPageBreak/>
              <w:t>services and referral to such, as appropriate</w:t>
            </w:r>
          </w:p>
        </w:tc>
        <w:tc>
          <w:tcPr>
            <w:tcW w:w="3240" w:type="dxa"/>
            <w:gridSpan w:val="2"/>
          </w:tcPr>
          <w:p w:rsidR="00D65D28" w:rsidRPr="00777334" w:rsidRDefault="00D65D28" w:rsidP="00D65D28">
            <w:r w:rsidRPr="00777334">
              <w:lastRenderedPageBreak/>
              <w:t xml:space="preserve">Case management for customers seeking training services; individual in and </w:t>
            </w:r>
            <w:r w:rsidRPr="00777334">
              <w:lastRenderedPageBreak/>
              <w:t>out of area job search, referral and placement assistance</w:t>
            </w:r>
          </w:p>
        </w:tc>
        <w:tc>
          <w:tcPr>
            <w:tcW w:w="4000" w:type="dxa"/>
          </w:tcPr>
          <w:p w:rsidR="00D65D28" w:rsidRPr="00777334" w:rsidRDefault="00D65D28" w:rsidP="00D65D28">
            <w:r w:rsidRPr="00777334">
              <w:lastRenderedPageBreak/>
              <w:t>Skill upgrading and retraining</w:t>
            </w:r>
          </w:p>
        </w:tc>
      </w:tr>
      <w:tr w:rsidR="00D65D28" w:rsidRPr="00777334" w:rsidTr="00D65D28">
        <w:tc>
          <w:tcPr>
            <w:tcW w:w="3415" w:type="dxa"/>
          </w:tcPr>
          <w:p w:rsidR="00D65D28" w:rsidRPr="00777334" w:rsidRDefault="00D65D28" w:rsidP="00D65D28">
            <w:r w:rsidRPr="00777334">
              <w:lastRenderedPageBreak/>
              <w:t>Information and meaningful assistance on Unemployment Insurance claim filing</w:t>
            </w:r>
          </w:p>
        </w:tc>
        <w:tc>
          <w:tcPr>
            <w:tcW w:w="3240" w:type="dxa"/>
            <w:gridSpan w:val="2"/>
          </w:tcPr>
          <w:p w:rsidR="00D65D28" w:rsidRPr="00777334" w:rsidRDefault="00D65D28" w:rsidP="00D65D28">
            <w:r w:rsidRPr="00777334">
              <w:t>Work experience, transitional jobs, registered apprenticeships, and internships</w:t>
            </w:r>
          </w:p>
        </w:tc>
        <w:tc>
          <w:tcPr>
            <w:tcW w:w="4000" w:type="dxa"/>
          </w:tcPr>
          <w:p w:rsidR="00D65D28" w:rsidRPr="00777334" w:rsidRDefault="00D65D28" w:rsidP="00D65D28"/>
        </w:tc>
      </w:tr>
      <w:tr w:rsidR="00D65D28" w:rsidRPr="00777334" w:rsidTr="00D65D28">
        <w:tc>
          <w:tcPr>
            <w:tcW w:w="3415" w:type="dxa"/>
          </w:tcPr>
          <w:p w:rsidR="00D65D28" w:rsidRPr="00777334" w:rsidRDefault="00D65D28" w:rsidP="00D65D28">
            <w:r w:rsidRPr="00777334">
              <w:t>Determination of potential eligibility for workforce Partner services, programs and referral(s)</w:t>
            </w:r>
          </w:p>
        </w:tc>
        <w:tc>
          <w:tcPr>
            <w:tcW w:w="3240" w:type="dxa"/>
            <w:gridSpan w:val="2"/>
          </w:tcPr>
          <w:p w:rsidR="00D65D28" w:rsidRPr="00777334" w:rsidRDefault="00D65D28" w:rsidP="00D65D28">
            <w:r w:rsidRPr="00777334">
              <w:t>Workforce preparation services (e.g., development of learning skills, punctuality, communication skills, interviewing skills, personal maintenance, literacy skills, financial literacy skills, and professional conduct) to prepare individuals for unsubsidized employment or training</w:t>
            </w:r>
          </w:p>
        </w:tc>
        <w:tc>
          <w:tcPr>
            <w:tcW w:w="4000" w:type="dxa"/>
          </w:tcPr>
          <w:p w:rsidR="00D65D28" w:rsidRPr="00777334" w:rsidRDefault="00D65D28" w:rsidP="00D65D28">
            <w:r w:rsidRPr="00777334">
              <w:t>Customized training conducted with a commitment by an employer or group of employers to employ and individual upon successful completion of the training</w:t>
            </w:r>
          </w:p>
        </w:tc>
      </w:tr>
      <w:tr w:rsidR="00D65D28" w:rsidRPr="00777334" w:rsidTr="00D65D28">
        <w:tc>
          <w:tcPr>
            <w:tcW w:w="3415" w:type="dxa"/>
          </w:tcPr>
          <w:p w:rsidR="00D65D28" w:rsidRPr="00777334" w:rsidRDefault="00D65D28" w:rsidP="00D65D28">
            <w:r w:rsidRPr="00777334">
              <w:t>Information and assistance in applying for financial aid for training and education programs not provided under WIOA</w:t>
            </w:r>
          </w:p>
        </w:tc>
        <w:tc>
          <w:tcPr>
            <w:tcW w:w="3240" w:type="dxa"/>
            <w:gridSpan w:val="2"/>
          </w:tcPr>
          <w:p w:rsidR="00D65D28" w:rsidRPr="00777334" w:rsidRDefault="00D65D28" w:rsidP="00D65D28">
            <w:r w:rsidRPr="00777334">
              <w:t xml:space="preserve">Post-employment follow-up services and support </w:t>
            </w:r>
          </w:p>
        </w:tc>
        <w:tc>
          <w:tcPr>
            <w:tcW w:w="4000" w:type="dxa"/>
          </w:tcPr>
          <w:p w:rsidR="00D65D28" w:rsidRPr="00777334" w:rsidRDefault="00D65D28" w:rsidP="00D65D28">
            <w:r w:rsidRPr="00777334">
              <w:t>Other training services as determined by the workforce partner’s governing rules</w:t>
            </w:r>
          </w:p>
        </w:tc>
      </w:tr>
      <w:tr w:rsidR="00D65D28" w:rsidRPr="00777334" w:rsidTr="00D65D28">
        <w:tc>
          <w:tcPr>
            <w:tcW w:w="10655" w:type="dxa"/>
            <w:gridSpan w:val="4"/>
          </w:tcPr>
          <w:p w:rsidR="00D65D28" w:rsidRPr="00777334" w:rsidRDefault="00D65D28" w:rsidP="00D65D28">
            <w:pPr>
              <w:jc w:val="center"/>
            </w:pPr>
            <w:r w:rsidRPr="00777334">
              <w:t xml:space="preserve">Business Services Team </w:t>
            </w:r>
          </w:p>
          <w:p w:rsidR="00D65D28" w:rsidRPr="00777334" w:rsidRDefault="00D65D28" w:rsidP="00D65D28">
            <w:pPr>
              <w:jc w:val="center"/>
            </w:pPr>
            <w:r w:rsidRPr="00777334">
              <w:t xml:space="preserve">Including at least one rep from each Partner that will meet monthly to discuss employer outreach and status of work with companies. </w:t>
            </w:r>
          </w:p>
        </w:tc>
      </w:tr>
      <w:tr w:rsidR="00D65D28" w:rsidRPr="00777334" w:rsidTr="00D65D28">
        <w:tc>
          <w:tcPr>
            <w:tcW w:w="3505" w:type="dxa"/>
            <w:gridSpan w:val="2"/>
          </w:tcPr>
          <w:p w:rsidR="00D65D28" w:rsidRPr="00777334" w:rsidRDefault="00D65D28" w:rsidP="00D65D28">
            <w:r w:rsidRPr="00777334">
              <w:t>Provide and follow established protocol with businesses, responding to all requests in a timely manner</w:t>
            </w:r>
          </w:p>
        </w:tc>
        <w:tc>
          <w:tcPr>
            <w:tcW w:w="3150" w:type="dxa"/>
          </w:tcPr>
          <w:p w:rsidR="00D65D28" w:rsidRPr="00777334" w:rsidRDefault="00D65D28" w:rsidP="00D65D28">
            <w:r w:rsidRPr="00777334">
              <w:t>Provide information and services related to Unemployment Insurance taxes and claims</w:t>
            </w:r>
          </w:p>
        </w:tc>
        <w:tc>
          <w:tcPr>
            <w:tcW w:w="4000" w:type="dxa"/>
          </w:tcPr>
          <w:p w:rsidR="00D65D28" w:rsidRPr="00777334" w:rsidRDefault="00D65D28" w:rsidP="00D65D28">
            <w:r w:rsidRPr="00777334">
              <w:t xml:space="preserve">Provide consultation </w:t>
            </w:r>
            <w:r w:rsidR="00E62291" w:rsidRPr="00777334">
              <w:t>regarding reasonable</w:t>
            </w:r>
            <w:r w:rsidRPr="00777334">
              <w:t xml:space="preserve"> accommodations and supports for individuals with disabilities, as needed, to obtain and maintain competitive  integrated  employment.</w:t>
            </w:r>
          </w:p>
        </w:tc>
      </w:tr>
      <w:tr w:rsidR="00D65D28" w:rsidRPr="00777334" w:rsidTr="00D65D28">
        <w:tc>
          <w:tcPr>
            <w:tcW w:w="3505" w:type="dxa"/>
            <w:gridSpan w:val="2"/>
          </w:tcPr>
          <w:p w:rsidR="00D65D28" w:rsidRPr="00777334" w:rsidRDefault="00D65D28" w:rsidP="00D65D28">
            <w:r w:rsidRPr="00777334">
              <w:t>Conduct outreach regarding Local workforce system’s services and products</w:t>
            </w:r>
          </w:p>
        </w:tc>
        <w:tc>
          <w:tcPr>
            <w:tcW w:w="3150" w:type="dxa"/>
          </w:tcPr>
          <w:p w:rsidR="00D65D28" w:rsidRPr="00777334" w:rsidRDefault="00D65D28" w:rsidP="00D65D28">
            <w:r w:rsidRPr="00777334">
              <w:t>Conduct on-site Rapid Response activities regarding closures and downsizings</w:t>
            </w:r>
          </w:p>
        </w:tc>
        <w:tc>
          <w:tcPr>
            <w:tcW w:w="4000" w:type="dxa"/>
          </w:tcPr>
          <w:p w:rsidR="00D65D28" w:rsidRPr="00777334" w:rsidRDefault="00D65D28" w:rsidP="00D65D28">
            <w:r w:rsidRPr="00777334">
              <w:t>Develop On-the-Job Training (OJT) contracts, incumbent worker contracts, or pay-for-performance contract strategies</w:t>
            </w:r>
          </w:p>
        </w:tc>
      </w:tr>
      <w:tr w:rsidR="00D65D28" w:rsidRPr="00777334" w:rsidTr="00D65D28">
        <w:tc>
          <w:tcPr>
            <w:tcW w:w="3505" w:type="dxa"/>
            <w:gridSpan w:val="2"/>
          </w:tcPr>
          <w:p w:rsidR="00D65D28" w:rsidRPr="00777334" w:rsidRDefault="00D65D28" w:rsidP="00D65D28">
            <w:r w:rsidRPr="00777334">
              <w:t>Provide access to labor market information</w:t>
            </w:r>
          </w:p>
        </w:tc>
        <w:tc>
          <w:tcPr>
            <w:tcW w:w="3150" w:type="dxa"/>
          </w:tcPr>
          <w:p w:rsidR="00D65D28" w:rsidRPr="00777334" w:rsidRDefault="00D65D28" w:rsidP="00D65D28">
            <w:r w:rsidRPr="00777334">
              <w:t>Provide customized recruitment and job applicant screening, assessment and referral services</w:t>
            </w:r>
          </w:p>
        </w:tc>
        <w:tc>
          <w:tcPr>
            <w:tcW w:w="4000" w:type="dxa"/>
          </w:tcPr>
          <w:p w:rsidR="00D65D28" w:rsidRPr="00777334" w:rsidRDefault="00D65D28" w:rsidP="00D65D28">
            <w:r w:rsidRPr="00777334">
              <w:t>Provide employer and industry cluster-driven Occupational Skills Training through Individual Training Accounts with eligible training providers</w:t>
            </w:r>
          </w:p>
        </w:tc>
      </w:tr>
      <w:tr w:rsidR="00D65D28" w:rsidRPr="00777334" w:rsidTr="00D65D28">
        <w:tc>
          <w:tcPr>
            <w:tcW w:w="3505" w:type="dxa"/>
            <w:gridSpan w:val="2"/>
          </w:tcPr>
          <w:p w:rsidR="00D65D28" w:rsidRPr="00777334" w:rsidRDefault="00D65D28" w:rsidP="00D65D28">
            <w:r w:rsidRPr="00777334">
              <w:t>Assist with the interpretation of labor market information</w:t>
            </w:r>
          </w:p>
        </w:tc>
        <w:tc>
          <w:tcPr>
            <w:tcW w:w="3150" w:type="dxa"/>
          </w:tcPr>
          <w:p w:rsidR="00D65D28" w:rsidRPr="00777334" w:rsidRDefault="00D65D28" w:rsidP="00D65D28">
            <w:r w:rsidRPr="00777334">
              <w:t>Conduct job fairs</w:t>
            </w:r>
          </w:p>
        </w:tc>
        <w:tc>
          <w:tcPr>
            <w:tcW w:w="4000" w:type="dxa"/>
          </w:tcPr>
          <w:p w:rsidR="00D65D28" w:rsidRPr="00777334" w:rsidRDefault="00D65D28" w:rsidP="00D65D28">
            <w:r w:rsidRPr="00777334">
              <w:t>Develop customized training opportunities to meet specific employer and/or industry cluster needs</w:t>
            </w:r>
          </w:p>
        </w:tc>
      </w:tr>
      <w:tr w:rsidR="00D65D28" w:rsidRPr="00777334" w:rsidTr="00D65D28">
        <w:tc>
          <w:tcPr>
            <w:tcW w:w="3505" w:type="dxa"/>
            <w:gridSpan w:val="2"/>
          </w:tcPr>
          <w:p w:rsidR="00D65D28" w:rsidRPr="00777334" w:rsidRDefault="00D65D28" w:rsidP="00D65D28">
            <w:r w:rsidRPr="00777334">
              <w:t>Use of one-stop center facilities for recruiting and interviewing job applicants</w:t>
            </w:r>
          </w:p>
        </w:tc>
        <w:tc>
          <w:tcPr>
            <w:tcW w:w="3150" w:type="dxa"/>
          </w:tcPr>
          <w:p w:rsidR="00D65D28" w:rsidRPr="00777334" w:rsidRDefault="00D65D28" w:rsidP="00D65D28">
            <w:r w:rsidRPr="00777334">
              <w:t>Consult on job description development  and industry trends</w:t>
            </w:r>
          </w:p>
        </w:tc>
        <w:tc>
          <w:tcPr>
            <w:tcW w:w="4000" w:type="dxa"/>
          </w:tcPr>
          <w:p w:rsidR="00D65D28" w:rsidRPr="00777334" w:rsidRDefault="00D65D28" w:rsidP="00D65D28">
            <w:r w:rsidRPr="00777334">
              <w:t>Coordinate with employers to develop and implement layoff aversion strategies</w:t>
            </w:r>
          </w:p>
        </w:tc>
      </w:tr>
      <w:tr w:rsidR="00D65D28" w:rsidRPr="00777334" w:rsidTr="00D65D28">
        <w:tc>
          <w:tcPr>
            <w:tcW w:w="3505" w:type="dxa"/>
            <w:gridSpan w:val="2"/>
          </w:tcPr>
          <w:p w:rsidR="00D65D28" w:rsidRPr="00777334" w:rsidRDefault="00D65D28" w:rsidP="00D65D28">
            <w:r w:rsidRPr="00777334">
              <w:t>Post job vacancies in the state labor exchange system and take and fill job orders</w:t>
            </w:r>
          </w:p>
        </w:tc>
        <w:tc>
          <w:tcPr>
            <w:tcW w:w="3150" w:type="dxa"/>
          </w:tcPr>
          <w:p w:rsidR="00D65D28" w:rsidRPr="00777334" w:rsidRDefault="00D65D28" w:rsidP="00D65D28">
            <w:r w:rsidRPr="00777334">
              <w:t>Provide information disability awareness issues</w:t>
            </w:r>
          </w:p>
        </w:tc>
        <w:tc>
          <w:tcPr>
            <w:tcW w:w="4000" w:type="dxa"/>
          </w:tcPr>
          <w:p w:rsidR="00D65D28" w:rsidRPr="00777334" w:rsidRDefault="00D65D28" w:rsidP="00D65D28">
            <w:r w:rsidRPr="00777334">
              <w:t>Provide incumbent worker upgrade training through various modalities</w:t>
            </w:r>
          </w:p>
        </w:tc>
      </w:tr>
      <w:tr w:rsidR="00D65D28" w:rsidRPr="00777334" w:rsidTr="00D65D28">
        <w:tc>
          <w:tcPr>
            <w:tcW w:w="3505" w:type="dxa"/>
            <w:gridSpan w:val="2"/>
          </w:tcPr>
          <w:p w:rsidR="00D65D28" w:rsidRPr="00777334" w:rsidRDefault="00D65D28" w:rsidP="00D65D28">
            <w:r w:rsidRPr="00777334">
              <w:lastRenderedPageBreak/>
              <w:t>Provide information regarding workforce development initiatives and programs</w:t>
            </w:r>
          </w:p>
        </w:tc>
        <w:tc>
          <w:tcPr>
            <w:tcW w:w="3150" w:type="dxa"/>
          </w:tcPr>
          <w:p w:rsidR="00D65D28" w:rsidRPr="00777334" w:rsidRDefault="00D65D28" w:rsidP="00D65D28">
            <w:r w:rsidRPr="00777334">
              <w:t>Provide information regarding assistive technology and communication accommodations</w:t>
            </w:r>
          </w:p>
        </w:tc>
        <w:tc>
          <w:tcPr>
            <w:tcW w:w="4000" w:type="dxa"/>
          </w:tcPr>
          <w:p w:rsidR="00D65D28" w:rsidRPr="00777334" w:rsidRDefault="00D65D28" w:rsidP="00D65D28">
            <w:r w:rsidRPr="00777334">
              <w:t>Develop, convene, or implement industry or sector partnerships</w:t>
            </w:r>
          </w:p>
        </w:tc>
      </w:tr>
    </w:tbl>
    <w:p w:rsidR="00D65D28" w:rsidRPr="00777334" w:rsidRDefault="00D65D28" w:rsidP="00D65D28">
      <w:pPr>
        <w:ind w:left="1080"/>
      </w:pPr>
    </w:p>
    <w:p w:rsidR="00D65D28" w:rsidRPr="00777334" w:rsidRDefault="00D65D28" w:rsidP="00D65D28">
      <w:pPr>
        <w:contextualSpacing/>
      </w:pPr>
      <w:r w:rsidRPr="00777334">
        <w:t xml:space="preserve">Partners within the Berkshire County Workforce Partnership will serve, at a minimum the following populations:  </w:t>
      </w:r>
    </w:p>
    <w:p w:rsidR="00D65D28" w:rsidRPr="00777334" w:rsidRDefault="00D65D28" w:rsidP="00D7064D">
      <w:pPr>
        <w:numPr>
          <w:ilvl w:val="0"/>
          <w:numId w:val="54"/>
        </w:numPr>
        <w:contextualSpacing/>
      </w:pPr>
      <w:r w:rsidRPr="00777334">
        <w:t>The long-term unemployed</w:t>
      </w:r>
    </w:p>
    <w:p w:rsidR="00D65D28" w:rsidRPr="00777334" w:rsidRDefault="00D65D28" w:rsidP="00D7064D">
      <w:pPr>
        <w:numPr>
          <w:ilvl w:val="0"/>
          <w:numId w:val="54"/>
        </w:numPr>
        <w:contextualSpacing/>
      </w:pPr>
      <w:r w:rsidRPr="00777334">
        <w:t>UI Claimants</w:t>
      </w:r>
    </w:p>
    <w:p w:rsidR="00D65D28" w:rsidRPr="00777334" w:rsidRDefault="00D65D28" w:rsidP="00D7064D">
      <w:pPr>
        <w:numPr>
          <w:ilvl w:val="0"/>
          <w:numId w:val="54"/>
        </w:numPr>
        <w:contextualSpacing/>
      </w:pPr>
      <w:r w:rsidRPr="00777334">
        <w:t xml:space="preserve">Veterans </w:t>
      </w:r>
    </w:p>
    <w:p w:rsidR="00D65D28" w:rsidRPr="00777334" w:rsidRDefault="00D65D28" w:rsidP="00D7064D">
      <w:pPr>
        <w:numPr>
          <w:ilvl w:val="0"/>
          <w:numId w:val="54"/>
        </w:numPr>
        <w:contextualSpacing/>
      </w:pPr>
      <w:r w:rsidRPr="00777334">
        <w:t>Youth and Adults with Limited Abilities</w:t>
      </w:r>
    </w:p>
    <w:p w:rsidR="00D65D28" w:rsidRPr="00777334" w:rsidRDefault="00D65D28" w:rsidP="00D7064D">
      <w:pPr>
        <w:numPr>
          <w:ilvl w:val="0"/>
          <w:numId w:val="54"/>
        </w:numPr>
        <w:contextualSpacing/>
      </w:pPr>
      <w:r w:rsidRPr="00777334">
        <w:t>Individuals with Disabilities</w:t>
      </w:r>
    </w:p>
    <w:p w:rsidR="00D65D28" w:rsidRPr="00777334" w:rsidRDefault="00D65D28" w:rsidP="00D7064D">
      <w:pPr>
        <w:numPr>
          <w:ilvl w:val="0"/>
          <w:numId w:val="54"/>
        </w:numPr>
        <w:contextualSpacing/>
      </w:pPr>
      <w:r w:rsidRPr="00777334">
        <w:t>Adult Education participants</w:t>
      </w:r>
    </w:p>
    <w:p w:rsidR="00D65D28" w:rsidRPr="00777334" w:rsidRDefault="00D65D28" w:rsidP="00D7064D">
      <w:pPr>
        <w:numPr>
          <w:ilvl w:val="0"/>
          <w:numId w:val="54"/>
        </w:numPr>
        <w:contextualSpacing/>
      </w:pPr>
      <w:r w:rsidRPr="00777334">
        <w:t xml:space="preserve">Low-Income (TANF, homeless across all WIOA programs, and SNAP) </w:t>
      </w:r>
    </w:p>
    <w:p w:rsidR="00D65D28" w:rsidRPr="00777334" w:rsidRDefault="00D65D28" w:rsidP="00D7064D">
      <w:pPr>
        <w:numPr>
          <w:ilvl w:val="0"/>
          <w:numId w:val="54"/>
        </w:numPr>
        <w:contextualSpacing/>
      </w:pPr>
      <w:r w:rsidRPr="00777334">
        <w:t xml:space="preserve">Reentry – offenders who are released from prisons, houses of correction and jails. </w:t>
      </w:r>
    </w:p>
    <w:p w:rsidR="00D65D28" w:rsidRPr="00777334" w:rsidRDefault="00D65D28" w:rsidP="00D7064D">
      <w:pPr>
        <w:numPr>
          <w:ilvl w:val="0"/>
          <w:numId w:val="54"/>
        </w:numPr>
        <w:contextualSpacing/>
      </w:pPr>
      <w:r w:rsidRPr="00777334">
        <w:t>Older Workers</w:t>
      </w:r>
    </w:p>
    <w:p w:rsidR="00D65D28" w:rsidRPr="00777334" w:rsidRDefault="00D65D28" w:rsidP="00D7064D">
      <w:pPr>
        <w:numPr>
          <w:ilvl w:val="0"/>
          <w:numId w:val="54"/>
        </w:numPr>
        <w:contextualSpacing/>
      </w:pPr>
      <w:r w:rsidRPr="00777334">
        <w:t>Young adults with barriers to employment</w:t>
      </w:r>
    </w:p>
    <w:p w:rsidR="00D65D28" w:rsidRPr="00777334" w:rsidRDefault="00D65D28" w:rsidP="00D7064D">
      <w:pPr>
        <w:numPr>
          <w:ilvl w:val="0"/>
          <w:numId w:val="54"/>
        </w:numPr>
        <w:contextualSpacing/>
      </w:pPr>
      <w:r w:rsidRPr="00777334">
        <w:t>Migrant and seasonal farm workers</w:t>
      </w:r>
    </w:p>
    <w:p w:rsidR="00D65D28" w:rsidRPr="00777334" w:rsidRDefault="00D65D28" w:rsidP="00D65D28">
      <w:pPr>
        <w:ind w:left="2626"/>
        <w:contextualSpacing/>
      </w:pPr>
    </w:p>
    <w:p w:rsidR="00D65D28" w:rsidRPr="00777334" w:rsidRDefault="00D65D28" w:rsidP="00D65D28">
      <w:pPr>
        <w:contextualSpacing/>
      </w:pPr>
      <w:r w:rsidRPr="00777334">
        <w:t>In addition, Partners will work together on strategies and programs for employers and solving their employment needs.</w:t>
      </w:r>
    </w:p>
    <w:p w:rsidR="00D65D28" w:rsidRPr="00777334" w:rsidRDefault="00D65D28" w:rsidP="00D65D28">
      <w:pPr>
        <w:ind w:left="360"/>
      </w:pPr>
      <w:r w:rsidRPr="00777334">
        <w:tab/>
      </w:r>
      <w:r w:rsidRPr="00777334">
        <w:tab/>
      </w:r>
    </w:p>
    <w:p w:rsidR="00D65D28" w:rsidRPr="00777334" w:rsidRDefault="00D65D28" w:rsidP="00D65D28">
      <w:pPr>
        <w:contextualSpacing/>
      </w:pPr>
      <w:r w:rsidRPr="00777334">
        <w:t xml:space="preserve">The “shared customer” has been defined by Partnership as - a job seeker/youth or a business who is formally enrolled in services by more than one core program (at the same time or sequential.) </w:t>
      </w:r>
    </w:p>
    <w:p w:rsidR="00D65D28" w:rsidRPr="00777334" w:rsidRDefault="00D65D28" w:rsidP="00D65D28">
      <w:pPr>
        <w:ind w:left="1080"/>
        <w:contextualSpacing/>
      </w:pPr>
      <w:r w:rsidRPr="00777334">
        <w:t xml:space="preserve"> </w:t>
      </w:r>
    </w:p>
    <w:p w:rsidR="00D65D28" w:rsidRPr="00777334" w:rsidRDefault="00D65D28" w:rsidP="00D65D28">
      <w:pPr>
        <w:contextualSpacing/>
      </w:pPr>
      <w:r w:rsidRPr="00777334">
        <w:t xml:space="preserve">The Partners agree on a continuum of services available for each priority population in the local workforce area based on a customer-centered design or career pathway model. </w:t>
      </w:r>
    </w:p>
    <w:p w:rsidR="00D65D28" w:rsidRPr="00777334" w:rsidRDefault="00D65D28" w:rsidP="00D65D28">
      <w:pPr>
        <w:ind w:left="2880"/>
      </w:pPr>
    </w:p>
    <w:p w:rsidR="00D65D28" w:rsidRPr="00777334" w:rsidRDefault="00D65D28" w:rsidP="00D65D28">
      <w:pPr>
        <w:contextualSpacing/>
      </w:pPr>
      <w:r w:rsidRPr="00777334">
        <w:t xml:space="preserve">WIOA offers an opportunity to innovate and strengthen service to industries and business.  The Partners commit to working with employers who have persistent and deep worker skills shortages, are in targeted industries, employ people in targeted occupations, and are committed to hiring people with disabilities.  Partners will work together to identify employer needs in the current economy and share this labor market information.  </w:t>
      </w:r>
    </w:p>
    <w:p w:rsidR="00D65D28" w:rsidRPr="00777334" w:rsidRDefault="00D65D28" w:rsidP="00D65D28"/>
    <w:p w:rsidR="00D65D28" w:rsidRPr="00777334" w:rsidRDefault="00D65D28" w:rsidP="00D65D28">
      <w:r w:rsidRPr="00777334">
        <w:t>The Berkshire County Workforce Partnership has begun discussions around technology and a shared intake form, based on an on-going review of current intake forms being used by each Pa</w:t>
      </w:r>
      <w:r w:rsidR="00E62291">
        <w:t>rtner.  ‘Massachusetts JobQuest</w:t>
      </w:r>
      <w:r w:rsidRPr="00777334">
        <w:t xml:space="preserve"> will serve as entrance point for all shared customers. Shared customers will have access to all resources (including computers, fax machines, copiers, workshops etc. available at the career center.  </w:t>
      </w:r>
    </w:p>
    <w:p w:rsidR="00D65D28" w:rsidRPr="00777334" w:rsidRDefault="00D65D28" w:rsidP="00D65D28">
      <w:pPr>
        <w:ind w:left="1080" w:hanging="360"/>
      </w:pPr>
    </w:p>
    <w:p w:rsidR="00D65D28" w:rsidRPr="00777334" w:rsidRDefault="00D65D28" w:rsidP="00D65D28">
      <w:pPr>
        <w:spacing w:after="240" w:line="288" w:lineRule="exact"/>
        <w:contextualSpacing/>
      </w:pPr>
      <w:r w:rsidRPr="00777334">
        <w:t xml:space="preserve">The Berkshire County Workforce Partnership agrees that increased Sharing of data will benefit the quality of service delivery to both the job seeker and business customer.    DUA only will provide information under this agreement to another party to this agreement:  upon the determination by the DUA Director that the information lawfully may be provided in accordance with applicable law, including, but not limited to, G. L. c. 151A, § 14P and § 46, and 20 C.F.R. Pt. 603; following approval by DUA of an Application for Unemployment Insurance and/or Wage Reporting Data; and following execution by DUA and an approved applicant of a Data Sharing and Cost Reimbursement Agreement. </w:t>
      </w:r>
      <w:r w:rsidRPr="00777334">
        <w:lastRenderedPageBreak/>
        <w:t xml:space="preserve">DUA will not be bound by any provision of this agreement that does not expressly mention DUA by name.                 </w:t>
      </w:r>
    </w:p>
    <w:p w:rsidR="00D65D28" w:rsidRPr="00777334" w:rsidRDefault="00D65D28" w:rsidP="00D65D28">
      <w:pPr>
        <w:ind w:left="1080" w:hanging="360"/>
      </w:pPr>
    </w:p>
    <w:p w:rsidR="00D65D28" w:rsidRPr="00777334" w:rsidRDefault="00D65D28" w:rsidP="00D65D28">
      <w:r w:rsidRPr="00777334">
        <w:t xml:space="preserve">The Partners have established a preliminary training plan for management and the staff of partners.  </w:t>
      </w:r>
    </w:p>
    <w:p w:rsidR="00D65D28" w:rsidRDefault="00D65D28" w:rsidP="00D65D28"/>
    <w:p w:rsidR="00D65D28" w:rsidRPr="00777334" w:rsidRDefault="00D65D28" w:rsidP="00D65D28">
      <w:r w:rsidRPr="00777334">
        <w:t>The BCREB will provide for various levels of participation by Partners in the One Stop Review Team, ranging from Advisory to Voting Members.  Decisions will be based primarily on the BCREB’s policies to 1) have a majority of the Review Team representative of the Critical Industries in our region, and 2) to have a reasonably sized Voting Review Team.  Decisions will be discussed and openly communicated to Partners prior to review beginning.  All Review Activity will respect Section 30B of MGL, the legal structure around which the BCREB performs procurement, and various levels of participation (either on full review team if a BCREB Board Member or on the advisory committee if not) of the OSCC Required Partners in the competitive selection process for the One-Stop Career Center lead operator in the local workforce area.</w:t>
      </w:r>
    </w:p>
    <w:p w:rsidR="00D65D28" w:rsidRPr="00777334" w:rsidRDefault="00D65D28" w:rsidP="00D65D28">
      <w:pPr>
        <w:ind w:left="1080" w:hanging="360"/>
      </w:pPr>
    </w:p>
    <w:p w:rsidR="00D65D28" w:rsidRPr="00777334" w:rsidRDefault="00D65D28" w:rsidP="00D65D28">
      <w:r w:rsidRPr="00777334">
        <w:t xml:space="preserve">The Berkshire County Workforce Partnership agrees to utilize the current BCREB cost allocation plan to determine infrastructure costs of the various WIOA Partners who outstation staff at the Career Center or one of the Career Center Access Points.  Shared services and operating costs will be negotiated with each Partner based on the types of services required for each Partner constituency.  Where appropriate, the BCREB cost allocation plan will be utilized to make these calculations.  However, the cost related to shared services related to assessment, customized workshops, training, and other services will be individually determined for each Partner.  In any case, infrastructure, shared services, and operating costs will be fully transparent and made available to the Partners throughout the year.  For some partners, such as MRC, shared and infrastructure costs will be negotiated at the state level. </w:t>
      </w:r>
    </w:p>
    <w:p w:rsidR="00D65D28" w:rsidRPr="00777334" w:rsidRDefault="00D65D28" w:rsidP="00D65D28">
      <w:pPr>
        <w:ind w:left="1080" w:hanging="360"/>
      </w:pPr>
    </w:p>
    <w:p w:rsidR="00D65D28" w:rsidRPr="00777334" w:rsidRDefault="00D65D28" w:rsidP="00D65D28">
      <w:r w:rsidRPr="00777334">
        <w:t>Duration of the MOU including commencement and termination date, and include the clause “unless otherwise terminated by agreement of all parties or superseded.”</w:t>
      </w:r>
    </w:p>
    <w:p w:rsidR="00D65D28" w:rsidRPr="00777334" w:rsidRDefault="00D65D28" w:rsidP="00D65D28"/>
    <w:p w:rsidR="00D65D28" w:rsidRPr="00777334" w:rsidRDefault="00D65D28" w:rsidP="00D65D28">
      <w:pPr>
        <w:tabs>
          <w:tab w:val="left" w:pos="1080"/>
        </w:tabs>
      </w:pPr>
      <w:r w:rsidRPr="00777334">
        <w:t xml:space="preserve">The Berkshire County Workforce Partnership agrees that a MOU review will occur not less than every three years. </w:t>
      </w:r>
    </w:p>
    <w:p w:rsidR="00D65D28" w:rsidRPr="00777334" w:rsidRDefault="00D65D28" w:rsidP="00D65D28">
      <w:pPr>
        <w:tabs>
          <w:tab w:val="left" w:pos="1080"/>
        </w:tabs>
        <w:ind w:left="1170" w:hanging="450"/>
      </w:pPr>
      <w:r w:rsidRPr="00777334">
        <w:tab/>
      </w:r>
    </w:p>
    <w:p w:rsidR="00D65D28" w:rsidRDefault="00D65D28" w:rsidP="00D65D28">
      <w:pPr>
        <w:tabs>
          <w:tab w:val="left" w:pos="1080"/>
        </w:tabs>
      </w:pPr>
      <w:r w:rsidRPr="00777334">
        <w:t>The MOU acknowledges other provisions agreed to by all parties that are consistent with all partner programs’ services and activities, authorizing statutes and regulations.</w:t>
      </w:r>
    </w:p>
    <w:p w:rsidR="00D65D28" w:rsidRPr="00777334" w:rsidRDefault="00D65D28" w:rsidP="00D65D28">
      <w:pPr>
        <w:tabs>
          <w:tab w:val="left" w:pos="1080"/>
        </w:tabs>
      </w:pPr>
      <w:r w:rsidRPr="00777334">
        <w:t>The Partners agree to jointly review and commit to WIOA mandated performance metrics that are include in the BCREB annual business plan, and in any related grant documents associated with Partners.  The Berkshire County Workforce Partnership commits to assist all Partners in reaching these goals.  In addition, the Partners agree to mutually develop and commit to metrics associated with infrastructure/shared services, and to proceed with a full commitment to meet these goals.</w:t>
      </w:r>
    </w:p>
    <w:p w:rsidR="00D65D28" w:rsidRDefault="00D65D28" w:rsidP="00F13AD4"/>
    <w:p w:rsidR="00D65D28" w:rsidRDefault="00D65D28" w:rsidP="00F13AD4"/>
    <w:p w:rsidR="00D65D28" w:rsidRDefault="00D65D28" w:rsidP="00F13AD4"/>
    <w:p w:rsidR="00F13AD4" w:rsidRDefault="00F13AD4" w:rsidP="00F13AD4"/>
    <w:p w:rsidR="00F13AD4" w:rsidRDefault="00F13AD4" w:rsidP="00F13AD4"/>
    <w:p w:rsidR="00D65D28" w:rsidRDefault="00D65D28" w:rsidP="00F13AD4"/>
    <w:p w:rsidR="00D65D28" w:rsidRDefault="00D65D28" w:rsidP="00F13AD4"/>
    <w:p w:rsidR="00D65D28" w:rsidRDefault="00D65D28" w:rsidP="00F13AD4"/>
    <w:p w:rsidR="00D65D28" w:rsidRDefault="00D65D28" w:rsidP="00F13AD4"/>
    <w:p w:rsidR="00D65D28" w:rsidRDefault="00D65D28" w:rsidP="00F13AD4"/>
    <w:p w:rsidR="00D65D28" w:rsidRDefault="00D65D28" w:rsidP="00F13AD4"/>
    <w:p w:rsidR="00D65D28" w:rsidRDefault="00D65D28" w:rsidP="00F13AD4"/>
    <w:p w:rsidR="00D65D28" w:rsidRDefault="00D65D28" w:rsidP="00F13AD4"/>
    <w:p w:rsidR="00D65D28" w:rsidRDefault="00D65D28" w:rsidP="00F13AD4"/>
    <w:p w:rsidR="00D65D28" w:rsidRDefault="00D65D28" w:rsidP="00F13AD4"/>
    <w:p w:rsidR="00D65D28" w:rsidRDefault="00D65D28" w:rsidP="00F13AD4"/>
    <w:p w:rsidR="00D65D28" w:rsidRDefault="00D65D28" w:rsidP="00F13AD4"/>
    <w:p w:rsidR="00D65D28" w:rsidRPr="00F13AD4" w:rsidRDefault="00D65D28" w:rsidP="00F13AD4"/>
    <w:bookmarkStart w:id="4" w:name="_MON_1593255281"/>
    <w:bookmarkEnd w:id="4"/>
    <w:p w:rsidR="009116B3" w:rsidRDefault="00E0330D" w:rsidP="004F0718">
      <w:pPr>
        <w:pStyle w:val="TOC1"/>
        <w:rPr>
          <w:rStyle w:val="Level1Char"/>
        </w:rPr>
      </w:pPr>
      <w:r w:rsidRPr="00175B30">
        <w:rPr>
          <w:rStyle w:val="Level1Char"/>
          <w:noProof/>
        </w:rPr>
        <w:object w:dxaOrig="9360" w:dyaOrig="5692">
          <v:shape id="_x0000_i1028" type="#_x0000_t75" alt="" style="width:468.95pt;height:284.6pt;mso-width-percent:0;mso-height-percent:0;mso-width-percent:0;mso-height-percent:0" o:ole="">
            <v:imagedata r:id="rId18" o:title=""/>
          </v:shape>
          <o:OLEObject Type="Embed" ProgID="Word.Document.12" ShapeID="_x0000_i1028" DrawAspect="Content" ObjectID="_1606202475" r:id="rId19">
            <o:FieldCodes>\s</o:FieldCodes>
          </o:OLEObject>
        </w:object>
      </w:r>
    </w:p>
    <w:p w:rsidR="00583B99" w:rsidRPr="003D04EB" w:rsidRDefault="009116B3" w:rsidP="009116B3">
      <w:pPr>
        <w:rPr>
          <w:rStyle w:val="Level1Char"/>
          <w:rFonts w:ascii="Arial Narrow" w:hAnsi="Arial Narrow"/>
          <w:b/>
          <w:sz w:val="28"/>
          <w:szCs w:val="28"/>
        </w:rPr>
      </w:pPr>
      <w:r>
        <w:rPr>
          <w:rStyle w:val="Level1Char"/>
          <w:rFonts w:ascii="Arial Narrow" w:hAnsi="Arial Narrow"/>
          <w:sz w:val="28"/>
          <w:szCs w:val="28"/>
        </w:rPr>
        <w:br w:type="page"/>
      </w:r>
    </w:p>
    <w:p w:rsidR="00583B99" w:rsidRDefault="00583B99" w:rsidP="00583B99"/>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FE2355" w:rsidTr="000D6A8F">
        <w:trPr>
          <w:trHeight w:val="360"/>
        </w:trPr>
        <w:tc>
          <w:tcPr>
            <w:tcW w:w="2119" w:type="dxa"/>
            <w:vMerge w:val="restart"/>
            <w:vAlign w:val="center"/>
          </w:tcPr>
          <w:p w:rsidR="002550A9" w:rsidRPr="00077E05" w:rsidRDefault="00FE2355" w:rsidP="000D6A8F">
            <w:pPr>
              <w:pStyle w:val="Header"/>
              <w:jc w:val="center"/>
              <w:rPr>
                <w:rFonts w:ascii="Arial" w:hAnsi="Arial" w:cs="Arial"/>
                <w:b/>
                <w:sz w:val="26"/>
                <w:szCs w:val="26"/>
              </w:rPr>
            </w:pPr>
            <w:r>
              <w:rPr>
                <w:rFonts w:ascii="Arial" w:hAnsi="Arial" w:cs="Arial"/>
                <w:b/>
                <w:noProof/>
                <w:sz w:val="26"/>
                <w:szCs w:val="26"/>
              </w:rPr>
              <w:drawing>
                <wp:inline distT="0" distB="0" distL="0" distR="0">
                  <wp:extent cx="1060704" cy="848563"/>
                  <wp:effectExtent l="0" t="0" r="0" b="0"/>
                  <wp:docPr id="4" name="Picture 4"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Department</w:t>
            </w:r>
          </w:p>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Division/Function</w:t>
            </w:r>
          </w:p>
          <w:p w:rsidR="002550A9" w:rsidRPr="00C923B0" w:rsidRDefault="000D6A8F" w:rsidP="000D6A8F">
            <w:pPr>
              <w:pStyle w:val="Header"/>
              <w:rPr>
                <w:rFonts w:ascii="Arial" w:hAnsi="Arial" w:cs="Arial"/>
                <w:bCs/>
                <w:sz w:val="26"/>
                <w:szCs w:val="26"/>
              </w:rPr>
            </w:pPr>
            <w:r w:rsidRPr="003D04EB">
              <w:rPr>
                <w:rStyle w:val="Level1Char"/>
                <w:rFonts w:ascii="Arial Narrow" w:hAnsi="Arial Narrow"/>
                <w:b/>
                <w:sz w:val="28"/>
                <w:szCs w:val="28"/>
              </w:rPr>
              <w:t xml:space="preserve"> </w:t>
            </w:r>
            <w:r w:rsidRPr="00C923B0">
              <w:rPr>
                <w:rStyle w:val="Level1Char"/>
                <w:rFonts w:ascii="Arial Narrow" w:hAnsi="Arial Narrow"/>
                <w:sz w:val="28"/>
                <w:szCs w:val="28"/>
              </w:rPr>
              <w:t>Reception</w:t>
            </w:r>
            <w:r w:rsidR="00CB6F68">
              <w:rPr>
                <w:rStyle w:val="Level1Char"/>
                <w:rFonts w:ascii="Arial Narrow" w:hAnsi="Arial Narrow"/>
                <w:sz w:val="28"/>
                <w:szCs w:val="28"/>
              </w:rPr>
              <w:t xml:space="preserve"> </w:t>
            </w: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2550A9" w:rsidRPr="000D6A8F" w:rsidRDefault="000D6A8F" w:rsidP="000D6A8F">
            <w:pPr>
              <w:pStyle w:val="Header"/>
              <w:rPr>
                <w:rFonts w:ascii="Arial" w:hAnsi="Arial" w:cs="Arial"/>
                <w:sz w:val="28"/>
                <w:szCs w:val="28"/>
              </w:rPr>
            </w:pPr>
            <w:r>
              <w:rPr>
                <w:rFonts w:ascii="Arial" w:hAnsi="Arial" w:cs="Arial"/>
                <w:sz w:val="28"/>
                <w:szCs w:val="28"/>
              </w:rPr>
              <w:t>4.1</w:t>
            </w:r>
          </w:p>
        </w:tc>
      </w:tr>
      <w:tr w:rsidR="00FE2355" w:rsidTr="000D6A8F">
        <w:trPr>
          <w:trHeight w:val="360"/>
        </w:trPr>
        <w:tc>
          <w:tcPr>
            <w:tcW w:w="2119" w:type="dxa"/>
            <w:vMerge/>
            <w:vAlign w:val="center"/>
          </w:tcPr>
          <w:p w:rsidR="002550A9" w:rsidRPr="003C23E0" w:rsidRDefault="002550A9" w:rsidP="000D6A8F">
            <w:pPr>
              <w:pStyle w:val="Header"/>
              <w:rPr>
                <w:rFonts w:ascii="Arial" w:hAnsi="Arial" w:cs="Arial"/>
                <w:sz w:val="26"/>
                <w:szCs w:val="26"/>
              </w:rPr>
            </w:pPr>
          </w:p>
        </w:tc>
        <w:tc>
          <w:tcPr>
            <w:tcW w:w="3060" w:type="dxa"/>
            <w:vMerge/>
            <w:vAlign w:val="center"/>
          </w:tcPr>
          <w:p w:rsidR="002550A9" w:rsidRPr="003C23E0" w:rsidRDefault="002550A9" w:rsidP="000D6A8F">
            <w:pPr>
              <w:pStyle w:val="Header"/>
              <w:rPr>
                <w:rFonts w:ascii="Arial" w:hAnsi="Arial" w:cs="Arial"/>
                <w:sz w:val="26"/>
                <w:szCs w:val="26"/>
              </w:rPr>
            </w:pP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2550A9" w:rsidRDefault="002550A9" w:rsidP="000D6A8F">
            <w:pPr>
              <w:pStyle w:val="Header"/>
              <w:rPr>
                <w:rFonts w:ascii="Arial" w:hAnsi="Arial" w:cs="Arial"/>
                <w:sz w:val="18"/>
                <w:szCs w:val="18"/>
              </w:rPr>
            </w:pPr>
          </w:p>
        </w:tc>
      </w:tr>
      <w:tr w:rsidR="00FE2355" w:rsidTr="000D6A8F">
        <w:trPr>
          <w:trHeight w:val="360"/>
        </w:trPr>
        <w:tc>
          <w:tcPr>
            <w:tcW w:w="2119" w:type="dxa"/>
            <w:vMerge/>
            <w:vAlign w:val="center"/>
          </w:tcPr>
          <w:p w:rsidR="002550A9" w:rsidRPr="003C23E0" w:rsidRDefault="002550A9" w:rsidP="000D6A8F">
            <w:pPr>
              <w:pStyle w:val="Header"/>
              <w:rPr>
                <w:rFonts w:ascii="Arial" w:hAnsi="Arial" w:cs="Arial"/>
                <w:sz w:val="26"/>
                <w:szCs w:val="26"/>
              </w:rPr>
            </w:pPr>
          </w:p>
        </w:tc>
        <w:tc>
          <w:tcPr>
            <w:tcW w:w="3060" w:type="dxa"/>
            <w:vMerge/>
            <w:vAlign w:val="center"/>
          </w:tcPr>
          <w:p w:rsidR="002550A9" w:rsidRPr="003C23E0" w:rsidRDefault="002550A9" w:rsidP="000D6A8F">
            <w:pPr>
              <w:pStyle w:val="Header"/>
              <w:rPr>
                <w:rFonts w:ascii="Arial" w:hAnsi="Arial" w:cs="Arial"/>
                <w:sz w:val="26"/>
                <w:szCs w:val="26"/>
              </w:rPr>
            </w:pP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2550A9" w:rsidRDefault="00382451" w:rsidP="000D6A8F">
            <w:pPr>
              <w:pStyle w:val="Header"/>
              <w:rPr>
                <w:rFonts w:ascii="Arial" w:hAnsi="Arial" w:cs="Arial"/>
                <w:sz w:val="18"/>
                <w:szCs w:val="18"/>
              </w:rPr>
            </w:pPr>
            <w:r>
              <w:rPr>
                <w:rFonts w:ascii="Arial" w:hAnsi="Arial" w:cs="Arial"/>
                <w:sz w:val="18"/>
                <w:szCs w:val="18"/>
              </w:rPr>
              <w:t>7/1/2018</w:t>
            </w:r>
          </w:p>
        </w:tc>
      </w:tr>
      <w:tr w:rsidR="00FE2355" w:rsidTr="000D6A8F">
        <w:trPr>
          <w:trHeight w:val="360"/>
        </w:trPr>
        <w:tc>
          <w:tcPr>
            <w:tcW w:w="2119" w:type="dxa"/>
            <w:vAlign w:val="center"/>
          </w:tcPr>
          <w:p w:rsidR="002550A9" w:rsidRPr="003C23E0" w:rsidRDefault="002550A9" w:rsidP="000D6A8F">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2550A9" w:rsidRPr="003C23E0" w:rsidRDefault="00DB1531" w:rsidP="000D6A8F">
            <w:pPr>
              <w:pStyle w:val="Header"/>
              <w:rPr>
                <w:rFonts w:ascii="Arial" w:hAnsi="Arial" w:cs="Arial"/>
                <w:sz w:val="26"/>
                <w:szCs w:val="26"/>
              </w:rPr>
            </w:pPr>
            <w:r>
              <w:rPr>
                <w:rFonts w:ascii="Arial" w:hAnsi="Arial" w:cs="Arial"/>
                <w:sz w:val="26"/>
                <w:szCs w:val="26"/>
              </w:rPr>
              <w:t>1</w:t>
            </w:r>
            <w:r w:rsidR="002550A9" w:rsidRPr="003C23E0">
              <w:rPr>
                <w:rFonts w:ascii="Arial" w:hAnsi="Arial" w:cs="Arial"/>
                <w:sz w:val="26"/>
                <w:szCs w:val="26"/>
              </w:rPr>
              <w:t xml:space="preserve"> of </w:t>
            </w:r>
            <w:r>
              <w:rPr>
                <w:rFonts w:ascii="Arial" w:hAnsi="Arial" w:cs="Arial"/>
                <w:sz w:val="26"/>
                <w:szCs w:val="26"/>
              </w:rPr>
              <w:t>3</w:t>
            </w: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2550A9" w:rsidRDefault="00273A8C" w:rsidP="000D6A8F">
            <w:pPr>
              <w:pStyle w:val="Header"/>
              <w:rPr>
                <w:rFonts w:ascii="Arial" w:hAnsi="Arial" w:cs="Arial"/>
                <w:sz w:val="18"/>
                <w:szCs w:val="18"/>
              </w:rPr>
            </w:pPr>
            <w:r>
              <w:rPr>
                <w:rFonts w:ascii="Arial" w:hAnsi="Arial" w:cs="Arial"/>
                <w:sz w:val="18"/>
                <w:szCs w:val="18"/>
              </w:rPr>
              <w:t>10/30/2018</w:t>
            </w:r>
          </w:p>
        </w:tc>
      </w:tr>
      <w:tr w:rsidR="00FE2355" w:rsidTr="000D6A8F">
        <w:trPr>
          <w:trHeight w:val="360"/>
        </w:trPr>
        <w:tc>
          <w:tcPr>
            <w:tcW w:w="2119"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2550A9" w:rsidRPr="003C23E0" w:rsidRDefault="002550A9" w:rsidP="000D6A8F">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2550A9" w:rsidRDefault="002550A9" w:rsidP="000D6A8F">
            <w:pPr>
              <w:pStyle w:val="Header"/>
              <w:rPr>
                <w:rFonts w:ascii="Arial" w:hAnsi="Arial" w:cs="Arial"/>
                <w:sz w:val="18"/>
                <w:szCs w:val="18"/>
              </w:rPr>
            </w:pPr>
          </w:p>
        </w:tc>
      </w:tr>
    </w:tbl>
    <w:p w:rsidR="002550A9" w:rsidRDefault="002550A9" w:rsidP="002550A9">
      <w:pPr>
        <w:pStyle w:val="Heading1"/>
        <w:rPr>
          <w:sz w:val="24"/>
          <w:szCs w:val="24"/>
        </w:rPr>
      </w:pPr>
      <w:r w:rsidRPr="003C23E0">
        <w:rPr>
          <w:sz w:val="24"/>
          <w:szCs w:val="24"/>
        </w:rPr>
        <w:t>Standard Operating Procedure</w:t>
      </w:r>
    </w:p>
    <w:p w:rsidR="002550A9" w:rsidRPr="000D6A8F" w:rsidRDefault="000D6A8F" w:rsidP="002550A9">
      <w:r w:rsidRPr="000D6A8F">
        <w:rPr>
          <w:rStyle w:val="Level1Char"/>
          <w:sz w:val="28"/>
          <w:szCs w:val="28"/>
        </w:rPr>
        <w:t>Reception</w:t>
      </w:r>
    </w:p>
    <w:p w:rsidR="002550A9" w:rsidRPr="003C23E0" w:rsidRDefault="002550A9" w:rsidP="002550A9">
      <w:pPr>
        <w:pStyle w:val="Heading2"/>
        <w:rPr>
          <w:sz w:val="24"/>
          <w:szCs w:val="24"/>
        </w:rPr>
      </w:pPr>
      <w:r w:rsidRPr="003C23E0">
        <w:rPr>
          <w:sz w:val="24"/>
          <w:szCs w:val="24"/>
        </w:rPr>
        <w:t>1.</w:t>
      </w:r>
      <w:r w:rsidRPr="003C23E0">
        <w:rPr>
          <w:sz w:val="24"/>
          <w:szCs w:val="24"/>
        </w:rPr>
        <w:tab/>
        <w:t>Purpose</w:t>
      </w:r>
    </w:p>
    <w:p w:rsidR="00CB6F68" w:rsidRPr="00CB6F68" w:rsidRDefault="00CB6F68" w:rsidP="00CB6F68">
      <w:pPr>
        <w:spacing w:after="160" w:line="259" w:lineRule="auto"/>
        <w:rPr>
          <w:rFonts w:ascii="Century Gothic" w:eastAsiaTheme="minorHAnsi" w:hAnsi="Century Gothic" w:cstheme="minorBidi"/>
          <w:sz w:val="22"/>
          <w:szCs w:val="22"/>
        </w:rPr>
      </w:pPr>
      <w:r w:rsidRPr="00CB6F68">
        <w:rPr>
          <w:rFonts w:ascii="Century Gothic" w:eastAsiaTheme="minorHAnsi" w:hAnsi="Century Gothic" w:cstheme="minorBidi"/>
        </w:rPr>
        <w:t xml:space="preserve">To establish a Standard Operating Procedure (SOP) to ensure that MASSHIRE </w:t>
      </w:r>
      <w:r>
        <w:rPr>
          <w:rFonts w:ascii="Century Gothic" w:eastAsiaTheme="minorHAnsi" w:hAnsi="Century Gothic" w:cstheme="minorBidi"/>
        </w:rPr>
        <w:t>BERKSHIRE CAREER CENTER</w:t>
      </w:r>
      <w:r w:rsidRPr="00CB6F68">
        <w:rPr>
          <w:rFonts w:ascii="Century Gothic" w:eastAsiaTheme="minorHAnsi" w:hAnsi="Century Gothic" w:cstheme="minorBidi"/>
        </w:rPr>
        <w:t xml:space="preserve"> provides accurate, timely and professional information in a manner that is regarded as the highest in customer service to all customers who enter a MASSHIRE </w:t>
      </w:r>
      <w:r w:rsidR="008D4170">
        <w:rPr>
          <w:rFonts w:ascii="Century Gothic" w:eastAsiaTheme="minorHAnsi" w:hAnsi="Century Gothic" w:cstheme="minorBidi"/>
        </w:rPr>
        <w:t>BERKSHIRE CAREER CENTER</w:t>
      </w:r>
      <w:r w:rsidR="008D4170" w:rsidRPr="00CB6F68">
        <w:rPr>
          <w:rFonts w:ascii="Century Gothic" w:eastAsiaTheme="minorHAnsi" w:hAnsi="Century Gothic" w:cstheme="minorBidi"/>
        </w:rPr>
        <w:t xml:space="preserve"> </w:t>
      </w:r>
      <w:r w:rsidRPr="00CB6F68">
        <w:rPr>
          <w:rFonts w:ascii="Century Gothic" w:eastAsiaTheme="minorHAnsi" w:hAnsi="Century Gothic" w:cstheme="minorBidi"/>
        </w:rPr>
        <w:t>office and seek information at the front desk</w:t>
      </w:r>
      <w:r w:rsidRPr="00CB6F68">
        <w:rPr>
          <w:rFonts w:ascii="Century Gothic" w:eastAsiaTheme="minorHAnsi" w:hAnsi="Century Gothic" w:cstheme="minorBidi"/>
          <w:sz w:val="22"/>
          <w:szCs w:val="22"/>
        </w:rPr>
        <w:t xml:space="preserve">. </w:t>
      </w:r>
    </w:p>
    <w:p w:rsidR="002550A9" w:rsidRPr="003C23E0" w:rsidRDefault="002550A9" w:rsidP="002550A9">
      <w:pPr>
        <w:pStyle w:val="Heading2"/>
        <w:rPr>
          <w:sz w:val="24"/>
          <w:szCs w:val="24"/>
        </w:rPr>
      </w:pPr>
      <w:r w:rsidRPr="003C23E0">
        <w:rPr>
          <w:sz w:val="24"/>
          <w:szCs w:val="24"/>
        </w:rPr>
        <w:t>2.</w:t>
      </w:r>
      <w:r w:rsidRPr="003C23E0">
        <w:rPr>
          <w:sz w:val="24"/>
          <w:szCs w:val="24"/>
        </w:rPr>
        <w:tab/>
        <w:t>Scope</w:t>
      </w:r>
    </w:p>
    <w:p w:rsidR="002550A9" w:rsidRPr="003C23E0" w:rsidRDefault="002550A9" w:rsidP="002550A9">
      <w:pPr>
        <w:rPr>
          <w:rFonts w:ascii="Arial" w:hAnsi="Arial" w:cs="Arial"/>
        </w:rPr>
      </w:pPr>
      <w:r w:rsidRPr="00CE130C">
        <w:rPr>
          <w:rFonts w:ascii="Arial" w:hAnsi="Arial" w:cs="Arial"/>
          <w:sz w:val="22"/>
          <w:szCs w:val="22"/>
        </w:rPr>
        <w:t xml:space="preserve">This policy is intended to provide guidance to the </w:t>
      </w:r>
      <w:r w:rsidRPr="00307C44">
        <w:rPr>
          <w:rFonts w:ascii="Century Gothic" w:hAnsi="Century Gothic"/>
        </w:rPr>
        <w:t>MASSHIRE BERKSHIRE CAREER CENTER</w:t>
      </w:r>
      <w:r>
        <w:rPr>
          <w:rFonts w:ascii="Arial Narrow" w:hAnsi="Arial Narrow"/>
          <w:sz w:val="28"/>
          <w:szCs w:val="28"/>
        </w:rPr>
        <w:t xml:space="preserve"> staff, </w:t>
      </w:r>
      <w:r w:rsidRPr="00307C44">
        <w:rPr>
          <w:rFonts w:ascii="Century Gothic" w:hAnsi="Century Gothic"/>
        </w:rPr>
        <w:t>MASSHIRE BERKSHIRE WORKFORCE BOARD</w:t>
      </w:r>
      <w:r w:rsidRPr="004D6D7A">
        <w:rPr>
          <w:rFonts w:ascii="Arial Narrow" w:hAnsi="Arial Narrow"/>
          <w:sz w:val="28"/>
          <w:szCs w:val="28"/>
        </w:rPr>
        <w:t xml:space="preserve">, </w:t>
      </w:r>
      <w:r w:rsidR="00B737C7">
        <w:rPr>
          <w:rFonts w:ascii="Arial Narrow" w:hAnsi="Arial Narrow"/>
          <w:sz w:val="28"/>
          <w:szCs w:val="28"/>
        </w:rPr>
        <w:t>MASSHIRE workforce</w:t>
      </w:r>
      <w:r>
        <w:rPr>
          <w:rFonts w:ascii="Arial Narrow" w:hAnsi="Arial Narrow"/>
          <w:sz w:val="28"/>
          <w:szCs w:val="28"/>
        </w:rPr>
        <w:t xml:space="preserve"> partners and </w:t>
      </w:r>
      <w:r w:rsidRPr="00307C44">
        <w:rPr>
          <w:rFonts w:ascii="Century Gothic" w:hAnsi="Century Gothic"/>
        </w:rPr>
        <w:t>non-MASSHIRE</w:t>
      </w:r>
      <w:r>
        <w:rPr>
          <w:rFonts w:ascii="Arial Narrow" w:hAnsi="Arial Narrow"/>
          <w:sz w:val="28"/>
          <w:szCs w:val="28"/>
        </w:rPr>
        <w:t xml:space="preserve"> employees and contractors</w:t>
      </w:r>
    </w:p>
    <w:p w:rsidR="002550A9" w:rsidRPr="003C23E0" w:rsidRDefault="002550A9" w:rsidP="002550A9">
      <w:pPr>
        <w:rPr>
          <w:rFonts w:ascii="Arial" w:hAnsi="Arial" w:cs="Arial"/>
        </w:rPr>
      </w:pP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3.</w:t>
      </w:r>
      <w:r w:rsidRPr="003C23E0">
        <w:rPr>
          <w:sz w:val="24"/>
          <w:szCs w:val="24"/>
        </w:rPr>
        <w:tab/>
        <w:t>Prerequisites</w:t>
      </w:r>
    </w:p>
    <w:p w:rsidR="002550A9" w:rsidRPr="008D4170" w:rsidRDefault="008D4170" w:rsidP="002550A9">
      <w:pPr>
        <w:rPr>
          <w:rFonts w:ascii="Century Gothic" w:hAnsi="Century Gothic" w:cs="Arial"/>
        </w:rPr>
      </w:pPr>
      <w:r>
        <w:rPr>
          <w:rFonts w:ascii="Century Gothic" w:hAnsi="Century Gothic" w:cs="Arial"/>
        </w:rPr>
        <w:t xml:space="preserve">Knowledge of Career Center programs, overview of Unemployment services, Moses 101, telephone system, proficient with MS computer programs, knowledge of MHBCC forms, events and policies. </w:t>
      </w: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4.</w:t>
      </w:r>
      <w:r w:rsidRPr="003C23E0">
        <w:rPr>
          <w:sz w:val="24"/>
          <w:szCs w:val="24"/>
        </w:rPr>
        <w:tab/>
        <w:t>Responsibilities</w:t>
      </w:r>
    </w:p>
    <w:p w:rsidR="00CB6F68" w:rsidRPr="00CB6F68" w:rsidRDefault="00CB6F68" w:rsidP="00CB6F68">
      <w:pPr>
        <w:spacing w:after="160" w:line="259" w:lineRule="auto"/>
        <w:rPr>
          <w:rFonts w:ascii="Century Gothic" w:eastAsiaTheme="minorHAnsi" w:hAnsi="Century Gothic" w:cstheme="minorBidi"/>
        </w:rPr>
      </w:pPr>
      <w:r w:rsidRPr="00CB6F68">
        <w:rPr>
          <w:rFonts w:ascii="Century Gothic" w:eastAsiaTheme="minorHAnsi" w:hAnsi="Century Gothic" w:cstheme="minorBidi"/>
        </w:rPr>
        <w:t xml:space="preserve">The front desk is the first point of contact for every customer entering a MHBCC office and thus a favorable first impression must always be made.   Customers need to be greeted properly and provided with information to any/all questions they have </w:t>
      </w:r>
      <w:r w:rsidR="00E62291" w:rsidRPr="00CB6F68">
        <w:rPr>
          <w:rFonts w:ascii="Century Gothic" w:eastAsiaTheme="minorHAnsi" w:hAnsi="Century Gothic" w:cstheme="minorBidi"/>
        </w:rPr>
        <w:t>in regard to</w:t>
      </w:r>
      <w:r w:rsidRPr="00CB6F68">
        <w:rPr>
          <w:rFonts w:ascii="Century Gothic" w:eastAsiaTheme="minorHAnsi" w:hAnsi="Century Gothic" w:cstheme="minorBidi"/>
        </w:rPr>
        <w:t xml:space="preserve"> services provided at said office.  Therefore, this front desk protocol was developed to ensure that all customers who enter a MHBCC office are greatly properly, given accurate information, have all their questions answered and are directed to the service and/or area that best suit their needs.  </w:t>
      </w: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lastRenderedPageBreak/>
        <w:t>5.</w:t>
      </w:r>
      <w:r w:rsidRPr="003C23E0">
        <w:rPr>
          <w:sz w:val="24"/>
          <w:szCs w:val="24"/>
        </w:rPr>
        <w:tab/>
        <w:t>Procedure</w:t>
      </w:r>
    </w:p>
    <w:p w:rsidR="00E75EFF" w:rsidRDefault="00E75EFF" w:rsidP="00E75EFF">
      <w:pPr>
        <w:spacing w:after="160" w:line="259" w:lineRule="auto"/>
        <w:rPr>
          <w:rFonts w:ascii="Century Gothic" w:eastAsiaTheme="minorHAnsi" w:hAnsi="Century Gothic" w:cstheme="minorBidi"/>
        </w:rPr>
      </w:pPr>
      <w:r w:rsidRPr="00E75EFF">
        <w:rPr>
          <w:rFonts w:ascii="Century Gothic" w:eastAsiaTheme="minorHAnsi" w:hAnsi="Century Gothic" w:cstheme="minorBidi"/>
        </w:rPr>
        <w:t>All customers entering a MHBCC office will be greeted at the front desk with a friendly smile and the following welcome statement:</w:t>
      </w:r>
    </w:p>
    <w:p w:rsidR="008D4170" w:rsidRPr="008D4170" w:rsidRDefault="008D4170" w:rsidP="008D4170">
      <w:pPr>
        <w:spacing w:after="160" w:line="259" w:lineRule="auto"/>
        <w:rPr>
          <w:rFonts w:ascii="Century Gothic" w:eastAsiaTheme="minorHAnsi" w:hAnsi="Century Gothic" w:cstheme="minorBidi"/>
        </w:rPr>
      </w:pPr>
      <w:r w:rsidRPr="008D4170">
        <w:rPr>
          <w:rFonts w:ascii="Century Gothic" w:eastAsiaTheme="minorHAnsi" w:hAnsi="Century Gothic" w:cstheme="minorBidi"/>
        </w:rPr>
        <w:t xml:space="preserve">Customers are greeted and asked if they are a Veteran. Every Veteran is entitled to receive priority of service (no documentation required) and is informed of that at point of entry via signage and verbal mention by front desk staff. Veterans are made aware of the option of attending a Career Center </w:t>
      </w:r>
      <w:r w:rsidR="000A3589" w:rsidRPr="008D4170">
        <w:rPr>
          <w:rFonts w:ascii="Century Gothic" w:eastAsiaTheme="minorHAnsi" w:hAnsi="Century Gothic" w:cstheme="minorBidi"/>
        </w:rPr>
        <w:t>Seminar and</w:t>
      </w:r>
      <w:r w:rsidRPr="008D4170">
        <w:rPr>
          <w:rFonts w:ascii="Century Gothic" w:eastAsiaTheme="minorHAnsi" w:hAnsi="Century Gothic" w:cstheme="minorBidi"/>
        </w:rPr>
        <w:t xml:space="preserve"> are registered for the next available seminar if interested. </w:t>
      </w:r>
    </w:p>
    <w:p w:rsidR="008D4170" w:rsidRPr="00E75EFF" w:rsidRDefault="008D4170" w:rsidP="008D4170">
      <w:pPr>
        <w:spacing w:after="160" w:line="259" w:lineRule="auto"/>
        <w:rPr>
          <w:rFonts w:ascii="Century Gothic" w:eastAsiaTheme="minorHAnsi" w:hAnsi="Century Gothic" w:cstheme="minorBidi"/>
        </w:rPr>
      </w:pPr>
      <w:r w:rsidRPr="008D4170">
        <w:rPr>
          <w:rFonts w:ascii="Century Gothic" w:eastAsiaTheme="minorHAnsi" w:hAnsi="Century Gothic" w:cstheme="minorBidi"/>
        </w:rPr>
        <w:t>(Veterans' priority of service is not applicable to the Unemployment Insurance Program and eligibility requirements for the WIOA Adult, Dislocated Worker, TAA/TRA and Youth Programs are not changed by Veterans' priority.)</w:t>
      </w:r>
    </w:p>
    <w:p w:rsidR="00E75EFF" w:rsidRPr="00E75EFF" w:rsidRDefault="00E75EFF" w:rsidP="00E75EFF">
      <w:pPr>
        <w:spacing w:after="160" w:line="259" w:lineRule="auto"/>
        <w:rPr>
          <w:rFonts w:ascii="Century Gothic" w:eastAsiaTheme="minorHAnsi" w:hAnsi="Century Gothic" w:cstheme="minorBidi"/>
        </w:rPr>
      </w:pPr>
      <w:r w:rsidRPr="00E75EFF">
        <w:rPr>
          <w:rFonts w:ascii="Century Gothic" w:eastAsiaTheme="minorHAnsi" w:hAnsi="Century Gothic" w:cstheme="minorBidi"/>
        </w:rPr>
        <w:t xml:space="preserve">  Good (afternoon/morning), how may I assist you today”? </w:t>
      </w:r>
    </w:p>
    <w:p w:rsidR="00E75EFF" w:rsidRPr="00E75EFF" w:rsidRDefault="00E75EFF" w:rsidP="00E75EFF">
      <w:pPr>
        <w:spacing w:after="160" w:line="259" w:lineRule="auto"/>
        <w:rPr>
          <w:rFonts w:ascii="Century Gothic" w:eastAsiaTheme="minorHAnsi" w:hAnsi="Century Gothic" w:cstheme="minorBidi"/>
        </w:rPr>
      </w:pPr>
      <w:r w:rsidRPr="00E75EFF">
        <w:rPr>
          <w:rFonts w:ascii="Century Gothic" w:eastAsiaTheme="minorHAnsi" w:hAnsi="Century Gothic" w:cstheme="minorBidi"/>
        </w:rPr>
        <w:t>At this point, it is very important for the staff member to give their full and undivided attention to the customer in order to ensure that they provide the proper information to meet the needs of the customer.  There are a multitude of situations which may arise, which include, but are not limited to:</w:t>
      </w:r>
    </w:p>
    <w:p w:rsidR="00E75EFF" w:rsidRPr="00E75EFF" w:rsidRDefault="00E75EFF" w:rsidP="00FE2355">
      <w:pPr>
        <w:spacing w:after="160" w:line="259" w:lineRule="auto"/>
        <w:ind w:left="720"/>
        <w:rPr>
          <w:rFonts w:ascii="Century Gothic" w:eastAsiaTheme="minorHAnsi" w:hAnsi="Century Gothic" w:cstheme="minorBidi"/>
        </w:rPr>
      </w:pPr>
      <w:r w:rsidRPr="00E75EFF">
        <w:rPr>
          <w:rFonts w:ascii="Century Gothic" w:eastAsiaTheme="minorHAnsi" w:hAnsi="Century Gothic" w:cstheme="minorBidi"/>
        </w:rPr>
        <w:t>1.</w:t>
      </w:r>
      <w:r w:rsidRPr="00E75EFF">
        <w:rPr>
          <w:rFonts w:ascii="Century Gothic" w:eastAsiaTheme="minorHAnsi" w:hAnsi="Century Gothic" w:cstheme="minorBidi"/>
        </w:rPr>
        <w:tab/>
        <w:t>A customer who knows why there are at the office</w:t>
      </w:r>
    </w:p>
    <w:p w:rsidR="00E75EFF" w:rsidRPr="00E75EFF" w:rsidRDefault="00E75EFF" w:rsidP="00FE2355">
      <w:pPr>
        <w:spacing w:after="160" w:line="259" w:lineRule="auto"/>
        <w:ind w:left="720"/>
        <w:rPr>
          <w:rFonts w:ascii="Century Gothic" w:eastAsiaTheme="minorHAnsi" w:hAnsi="Century Gothic" w:cstheme="minorBidi"/>
        </w:rPr>
      </w:pPr>
      <w:r w:rsidRPr="00E75EFF">
        <w:rPr>
          <w:rFonts w:ascii="Century Gothic" w:eastAsiaTheme="minorHAnsi" w:hAnsi="Century Gothic" w:cstheme="minorBidi"/>
        </w:rPr>
        <w:t>2.</w:t>
      </w:r>
      <w:r w:rsidRPr="00E75EFF">
        <w:rPr>
          <w:rFonts w:ascii="Century Gothic" w:eastAsiaTheme="minorHAnsi" w:hAnsi="Century Gothic" w:cstheme="minorBidi"/>
        </w:rPr>
        <w:tab/>
        <w:t>A customer who was told to arrive at the office, but doesn’t know why</w:t>
      </w:r>
    </w:p>
    <w:p w:rsidR="00E75EFF" w:rsidRPr="00E75EFF" w:rsidRDefault="00E75EFF" w:rsidP="00FE2355">
      <w:pPr>
        <w:spacing w:after="160" w:line="259" w:lineRule="auto"/>
        <w:ind w:left="720"/>
        <w:rPr>
          <w:rFonts w:ascii="Century Gothic" w:eastAsiaTheme="minorHAnsi" w:hAnsi="Century Gothic" w:cstheme="minorBidi"/>
        </w:rPr>
      </w:pPr>
      <w:r w:rsidRPr="00E75EFF">
        <w:rPr>
          <w:rFonts w:ascii="Century Gothic" w:eastAsiaTheme="minorHAnsi" w:hAnsi="Century Gothic" w:cstheme="minorBidi"/>
        </w:rPr>
        <w:t>3.</w:t>
      </w:r>
      <w:r w:rsidRPr="00E75EFF">
        <w:rPr>
          <w:rFonts w:ascii="Century Gothic" w:eastAsiaTheme="minorHAnsi" w:hAnsi="Century Gothic" w:cstheme="minorBidi"/>
        </w:rPr>
        <w:tab/>
        <w:t>A customer who is in need of information</w:t>
      </w:r>
    </w:p>
    <w:p w:rsidR="00E75EFF" w:rsidRPr="00E75EFF" w:rsidRDefault="00E75EFF" w:rsidP="00E75EFF">
      <w:pPr>
        <w:spacing w:after="160" w:line="259" w:lineRule="auto"/>
        <w:rPr>
          <w:rFonts w:ascii="Century Gothic" w:eastAsiaTheme="minorHAnsi" w:hAnsi="Century Gothic" w:cstheme="minorBidi"/>
        </w:rPr>
      </w:pPr>
      <w:r w:rsidRPr="00E75EFF">
        <w:rPr>
          <w:rFonts w:ascii="Century Gothic" w:eastAsiaTheme="minorHAnsi" w:hAnsi="Century Gothic" w:cstheme="minorBidi"/>
        </w:rPr>
        <w:t xml:space="preserve">In each situation the staff member at the front desk must evaluate the situation and take the proper steps to assure a positive outcome.   </w:t>
      </w:r>
    </w:p>
    <w:p w:rsidR="00E75EFF" w:rsidRPr="00E75EFF" w:rsidRDefault="00E75EFF" w:rsidP="00E75EFF">
      <w:pPr>
        <w:spacing w:after="160" w:line="259" w:lineRule="auto"/>
        <w:rPr>
          <w:rFonts w:ascii="Century Gothic" w:eastAsiaTheme="minorHAnsi" w:hAnsi="Century Gothic" w:cstheme="minorBidi"/>
        </w:rPr>
      </w:pPr>
      <w:r w:rsidRPr="00E75EFF">
        <w:rPr>
          <w:rFonts w:ascii="Century Gothic" w:eastAsiaTheme="minorHAnsi" w:hAnsi="Century Gothic" w:cstheme="minorBidi"/>
        </w:rPr>
        <w:t>1.</w:t>
      </w:r>
      <w:r w:rsidRPr="00E75EFF">
        <w:rPr>
          <w:rFonts w:ascii="Century Gothic" w:eastAsiaTheme="minorHAnsi" w:hAnsi="Century Gothic" w:cstheme="minorBidi"/>
        </w:rPr>
        <w:tab/>
        <w:t>A customer enters the building and informs the front desk the reason for their visit. Depending on the nature of the visit, the staff member will take some or all of the following actions:</w:t>
      </w:r>
    </w:p>
    <w:p w:rsidR="00E75EFF" w:rsidRPr="00E75EFF" w:rsidRDefault="00E75EFF" w:rsidP="00FE2355">
      <w:pPr>
        <w:spacing w:after="160" w:line="259" w:lineRule="auto"/>
        <w:ind w:left="720"/>
        <w:rPr>
          <w:rFonts w:ascii="Century Gothic" w:eastAsiaTheme="minorHAnsi" w:hAnsi="Century Gothic" w:cstheme="minorBidi"/>
        </w:rPr>
      </w:pPr>
      <w:r w:rsidRPr="00E75EFF">
        <w:rPr>
          <w:rFonts w:ascii="Century Gothic" w:eastAsiaTheme="minorHAnsi" w:hAnsi="Century Gothic" w:cstheme="minorBidi"/>
        </w:rPr>
        <w:t>A.</w:t>
      </w:r>
      <w:r w:rsidRPr="00E75EFF">
        <w:rPr>
          <w:rFonts w:ascii="Century Gothic" w:eastAsiaTheme="minorHAnsi" w:hAnsi="Century Gothic" w:cstheme="minorBidi"/>
        </w:rPr>
        <w:tab/>
        <w:t xml:space="preserve">Give them any needed information </w:t>
      </w:r>
      <w:r w:rsidR="00E62291" w:rsidRPr="00E75EFF">
        <w:rPr>
          <w:rFonts w:ascii="Century Gothic" w:eastAsiaTheme="minorHAnsi" w:hAnsi="Century Gothic" w:cstheme="minorBidi"/>
        </w:rPr>
        <w:t>in regard to</w:t>
      </w:r>
      <w:r w:rsidRPr="00E75EFF">
        <w:rPr>
          <w:rFonts w:ascii="Century Gothic" w:eastAsiaTheme="minorHAnsi" w:hAnsi="Century Gothic" w:cstheme="minorBidi"/>
        </w:rPr>
        <w:t xml:space="preserve"> their visit</w:t>
      </w:r>
    </w:p>
    <w:p w:rsidR="00E75EFF" w:rsidRPr="00E75EFF" w:rsidRDefault="00E75EFF" w:rsidP="00FE2355">
      <w:pPr>
        <w:spacing w:after="160" w:line="259" w:lineRule="auto"/>
        <w:ind w:left="720"/>
        <w:rPr>
          <w:rFonts w:ascii="Century Gothic" w:eastAsiaTheme="minorHAnsi" w:hAnsi="Century Gothic" w:cstheme="minorBidi"/>
        </w:rPr>
      </w:pPr>
      <w:r w:rsidRPr="00E75EFF">
        <w:rPr>
          <w:rFonts w:ascii="Century Gothic" w:eastAsiaTheme="minorHAnsi" w:hAnsi="Century Gothic" w:cstheme="minorBidi"/>
        </w:rPr>
        <w:t>B.</w:t>
      </w:r>
      <w:r w:rsidRPr="00E75EFF">
        <w:rPr>
          <w:rFonts w:ascii="Century Gothic" w:eastAsiaTheme="minorHAnsi" w:hAnsi="Century Gothic" w:cstheme="minorBidi"/>
        </w:rPr>
        <w:tab/>
        <w:t>Have then sign in or register and direct them to a designated waiting area</w:t>
      </w:r>
    </w:p>
    <w:p w:rsidR="00E75EFF" w:rsidRPr="00E75EFF" w:rsidRDefault="00E75EFF" w:rsidP="00FE2355">
      <w:pPr>
        <w:spacing w:after="160" w:line="259" w:lineRule="auto"/>
        <w:ind w:left="720"/>
        <w:rPr>
          <w:rFonts w:ascii="Century Gothic" w:eastAsiaTheme="minorHAnsi" w:hAnsi="Century Gothic" w:cstheme="minorBidi"/>
        </w:rPr>
      </w:pPr>
      <w:r w:rsidRPr="00E75EFF">
        <w:rPr>
          <w:rFonts w:ascii="Century Gothic" w:eastAsiaTheme="minorHAnsi" w:hAnsi="Century Gothic" w:cstheme="minorBidi"/>
        </w:rPr>
        <w:t>C.</w:t>
      </w:r>
      <w:r w:rsidRPr="00E75EFF">
        <w:rPr>
          <w:rFonts w:ascii="Century Gothic" w:eastAsiaTheme="minorHAnsi" w:hAnsi="Century Gothic" w:cstheme="minorBidi"/>
        </w:rPr>
        <w:tab/>
        <w:t>Call an appropriate staff member to come up to the front to see the customer</w:t>
      </w:r>
    </w:p>
    <w:p w:rsidR="00E75EFF" w:rsidRPr="00E75EFF" w:rsidRDefault="00E75EFF" w:rsidP="00FE2355">
      <w:pPr>
        <w:spacing w:after="160" w:line="259" w:lineRule="auto"/>
        <w:ind w:left="720"/>
        <w:rPr>
          <w:rFonts w:ascii="Century Gothic" w:eastAsiaTheme="minorHAnsi" w:hAnsi="Century Gothic" w:cstheme="minorBidi"/>
        </w:rPr>
      </w:pPr>
      <w:r w:rsidRPr="00E75EFF">
        <w:rPr>
          <w:rFonts w:ascii="Century Gothic" w:eastAsiaTheme="minorHAnsi" w:hAnsi="Century Gothic" w:cstheme="minorBidi"/>
        </w:rPr>
        <w:t>D.</w:t>
      </w:r>
      <w:r w:rsidRPr="00E75EFF">
        <w:rPr>
          <w:rFonts w:ascii="Century Gothic" w:eastAsiaTheme="minorHAnsi" w:hAnsi="Century Gothic" w:cstheme="minorBidi"/>
        </w:rPr>
        <w:tab/>
        <w:t>Direct them to the appropriate area as determined by their needs, i.e. Veterans office, UI Claims, resource room, HISET Class room, etc.</w:t>
      </w:r>
    </w:p>
    <w:p w:rsidR="00E75EFF" w:rsidRPr="00E75EFF" w:rsidRDefault="00E75EFF" w:rsidP="00E75EFF">
      <w:pPr>
        <w:spacing w:after="160" w:line="259" w:lineRule="auto"/>
        <w:rPr>
          <w:rFonts w:ascii="Century Gothic" w:eastAsiaTheme="minorHAnsi" w:hAnsi="Century Gothic" w:cstheme="minorBidi"/>
        </w:rPr>
      </w:pPr>
      <w:r w:rsidRPr="00E75EFF">
        <w:rPr>
          <w:rFonts w:ascii="Century Gothic" w:eastAsiaTheme="minorHAnsi" w:hAnsi="Century Gothic" w:cstheme="minorBidi"/>
        </w:rPr>
        <w:t>2.</w:t>
      </w:r>
      <w:r w:rsidRPr="00E75EFF">
        <w:rPr>
          <w:rFonts w:ascii="Century Gothic" w:eastAsiaTheme="minorHAnsi" w:hAnsi="Century Gothic" w:cstheme="minorBidi"/>
        </w:rPr>
        <w:tab/>
        <w:t xml:space="preserve">A customer enters the building and informs the front desk that they were told to be at the MHBCC </w:t>
      </w:r>
      <w:r w:rsidR="00E62291" w:rsidRPr="00E75EFF">
        <w:rPr>
          <w:rFonts w:ascii="Century Gothic" w:eastAsiaTheme="minorHAnsi" w:hAnsi="Century Gothic" w:cstheme="minorBidi"/>
        </w:rPr>
        <w:t>office but</w:t>
      </w:r>
      <w:r w:rsidRPr="00E75EFF">
        <w:rPr>
          <w:rFonts w:ascii="Century Gothic" w:eastAsiaTheme="minorHAnsi" w:hAnsi="Century Gothic" w:cstheme="minorBidi"/>
        </w:rPr>
        <w:t xml:space="preserve"> aren’t sure why.  The staff member will take some or all of the following actions:</w:t>
      </w:r>
    </w:p>
    <w:p w:rsidR="00E75EFF" w:rsidRPr="00E75EFF" w:rsidRDefault="00E75EFF" w:rsidP="00FE2355">
      <w:pPr>
        <w:spacing w:after="160" w:line="259" w:lineRule="auto"/>
        <w:ind w:left="720"/>
        <w:rPr>
          <w:rFonts w:ascii="Century Gothic" w:eastAsiaTheme="minorHAnsi" w:hAnsi="Century Gothic" w:cstheme="minorBidi"/>
        </w:rPr>
      </w:pPr>
      <w:r w:rsidRPr="00E75EFF">
        <w:rPr>
          <w:rFonts w:ascii="Century Gothic" w:eastAsiaTheme="minorHAnsi" w:hAnsi="Century Gothic" w:cstheme="minorBidi"/>
        </w:rPr>
        <w:t>A.</w:t>
      </w:r>
      <w:r w:rsidRPr="00E75EFF">
        <w:rPr>
          <w:rFonts w:ascii="Century Gothic" w:eastAsiaTheme="minorHAnsi" w:hAnsi="Century Gothic" w:cstheme="minorBidi"/>
        </w:rPr>
        <w:tab/>
        <w:t>Ask qualifying questions (who, what, where) to determine what program the customer is involved in, who they need to meet with and/or where they need to go.</w:t>
      </w:r>
    </w:p>
    <w:p w:rsidR="00E75EFF" w:rsidRPr="00E75EFF" w:rsidRDefault="00E75EFF" w:rsidP="00FE2355">
      <w:pPr>
        <w:spacing w:after="160" w:line="259" w:lineRule="auto"/>
        <w:ind w:left="720"/>
        <w:rPr>
          <w:rFonts w:ascii="Century Gothic" w:eastAsiaTheme="minorHAnsi" w:hAnsi="Century Gothic" w:cstheme="minorBidi"/>
        </w:rPr>
      </w:pPr>
      <w:r w:rsidRPr="00E75EFF">
        <w:rPr>
          <w:rFonts w:ascii="Century Gothic" w:eastAsiaTheme="minorHAnsi" w:hAnsi="Century Gothic" w:cstheme="minorBidi"/>
        </w:rPr>
        <w:lastRenderedPageBreak/>
        <w:t>B.</w:t>
      </w:r>
      <w:r w:rsidRPr="00E75EFF">
        <w:rPr>
          <w:rFonts w:ascii="Century Gothic" w:eastAsiaTheme="minorHAnsi" w:hAnsi="Century Gothic" w:cstheme="minorBidi"/>
        </w:rPr>
        <w:tab/>
        <w:t>Ask to see any paperwork or documents that may help determine the nature of the visit.</w:t>
      </w:r>
    </w:p>
    <w:p w:rsidR="00E75EFF" w:rsidRPr="00E75EFF" w:rsidRDefault="00E75EFF" w:rsidP="00FE2355">
      <w:pPr>
        <w:spacing w:after="160" w:line="259" w:lineRule="auto"/>
        <w:ind w:left="720"/>
        <w:rPr>
          <w:rFonts w:ascii="Century Gothic" w:eastAsiaTheme="minorHAnsi" w:hAnsi="Century Gothic" w:cstheme="minorBidi"/>
        </w:rPr>
      </w:pPr>
      <w:r w:rsidRPr="00E75EFF">
        <w:rPr>
          <w:rFonts w:ascii="Century Gothic" w:eastAsiaTheme="minorHAnsi" w:hAnsi="Century Gothic" w:cstheme="minorBidi"/>
        </w:rPr>
        <w:t>C.</w:t>
      </w:r>
      <w:r w:rsidRPr="00E75EFF">
        <w:rPr>
          <w:rFonts w:ascii="Century Gothic" w:eastAsiaTheme="minorHAnsi" w:hAnsi="Century Gothic" w:cstheme="minorBidi"/>
        </w:rPr>
        <w:tab/>
        <w:t>Look in the MOSES system to see if there are any notes which may assist in the process.</w:t>
      </w:r>
    </w:p>
    <w:p w:rsidR="00E75EFF" w:rsidRPr="00E75EFF" w:rsidRDefault="00E75EFF" w:rsidP="00FE2355">
      <w:pPr>
        <w:spacing w:after="160" w:line="259" w:lineRule="auto"/>
        <w:ind w:left="720"/>
        <w:rPr>
          <w:rFonts w:ascii="Century Gothic" w:eastAsiaTheme="minorHAnsi" w:hAnsi="Century Gothic" w:cstheme="minorBidi"/>
        </w:rPr>
      </w:pPr>
      <w:r w:rsidRPr="00E75EFF">
        <w:rPr>
          <w:rFonts w:ascii="Century Gothic" w:eastAsiaTheme="minorHAnsi" w:hAnsi="Century Gothic" w:cstheme="minorBidi"/>
        </w:rPr>
        <w:t>D.</w:t>
      </w:r>
      <w:r w:rsidRPr="00E75EFF">
        <w:rPr>
          <w:rFonts w:ascii="Century Gothic" w:eastAsiaTheme="minorHAnsi" w:hAnsi="Century Gothic" w:cstheme="minorBidi"/>
        </w:rPr>
        <w:tab/>
        <w:t>Look at the calendar of events to see if there are any that match up to what the customer is referring to.</w:t>
      </w:r>
    </w:p>
    <w:p w:rsidR="00E75EFF" w:rsidRPr="00E75EFF" w:rsidRDefault="00E75EFF" w:rsidP="00FE2355">
      <w:pPr>
        <w:spacing w:after="160" w:line="259" w:lineRule="auto"/>
        <w:ind w:left="720"/>
        <w:rPr>
          <w:rFonts w:ascii="Century Gothic" w:eastAsiaTheme="minorHAnsi" w:hAnsi="Century Gothic" w:cstheme="minorBidi"/>
        </w:rPr>
      </w:pPr>
      <w:r w:rsidRPr="00E75EFF">
        <w:rPr>
          <w:rFonts w:ascii="Century Gothic" w:eastAsiaTheme="minorHAnsi" w:hAnsi="Century Gothic" w:cstheme="minorBidi"/>
        </w:rPr>
        <w:t>E.</w:t>
      </w:r>
      <w:r w:rsidRPr="00E75EFF">
        <w:rPr>
          <w:rFonts w:ascii="Century Gothic" w:eastAsiaTheme="minorHAnsi" w:hAnsi="Century Gothic" w:cstheme="minorBidi"/>
        </w:rPr>
        <w:tab/>
        <w:t>Call any necessary staff members who may have information in regards to the needs of the customer.</w:t>
      </w:r>
    </w:p>
    <w:p w:rsidR="00E75EFF" w:rsidRPr="00E75EFF" w:rsidRDefault="00E75EFF" w:rsidP="00E75EFF">
      <w:pPr>
        <w:spacing w:after="160" w:line="259" w:lineRule="auto"/>
        <w:rPr>
          <w:rFonts w:ascii="Century Gothic" w:eastAsiaTheme="minorHAnsi" w:hAnsi="Century Gothic" w:cstheme="minorBidi"/>
        </w:rPr>
      </w:pPr>
      <w:r w:rsidRPr="00E75EFF">
        <w:rPr>
          <w:rFonts w:ascii="Century Gothic" w:eastAsiaTheme="minorHAnsi" w:hAnsi="Century Gothic" w:cstheme="minorBidi"/>
        </w:rPr>
        <w:t>3.</w:t>
      </w:r>
      <w:r w:rsidRPr="00E75EFF">
        <w:rPr>
          <w:rFonts w:ascii="Century Gothic" w:eastAsiaTheme="minorHAnsi" w:hAnsi="Century Gothic" w:cstheme="minorBidi"/>
        </w:rPr>
        <w:tab/>
        <w:t>A customer enters the building with general and/or specific questions about MHBCC, the services we offer, partner organizations, etc.  The staff member will take some or all of the following actions:</w:t>
      </w:r>
    </w:p>
    <w:p w:rsidR="00E75EFF" w:rsidRPr="00E75EFF" w:rsidRDefault="00E75EFF" w:rsidP="00FE2355">
      <w:pPr>
        <w:spacing w:after="160" w:line="259" w:lineRule="auto"/>
        <w:ind w:left="720"/>
        <w:rPr>
          <w:rFonts w:ascii="Century Gothic" w:eastAsiaTheme="minorHAnsi" w:hAnsi="Century Gothic" w:cstheme="minorBidi"/>
        </w:rPr>
      </w:pPr>
      <w:r w:rsidRPr="00E75EFF">
        <w:rPr>
          <w:rFonts w:ascii="Century Gothic" w:eastAsiaTheme="minorHAnsi" w:hAnsi="Century Gothic" w:cstheme="minorBidi"/>
        </w:rPr>
        <w:t>A.</w:t>
      </w:r>
      <w:r w:rsidRPr="00E75EFF">
        <w:rPr>
          <w:rFonts w:ascii="Century Gothic" w:eastAsiaTheme="minorHAnsi" w:hAnsi="Century Gothic" w:cstheme="minorBidi"/>
        </w:rPr>
        <w:tab/>
        <w:t>Listen carefully and ask questions if unsure of what the customer is referring to.</w:t>
      </w:r>
    </w:p>
    <w:p w:rsidR="00E75EFF" w:rsidRPr="00E75EFF" w:rsidRDefault="00E75EFF" w:rsidP="00FE2355">
      <w:pPr>
        <w:spacing w:after="160" w:line="259" w:lineRule="auto"/>
        <w:ind w:left="720"/>
        <w:rPr>
          <w:rFonts w:ascii="Century Gothic" w:eastAsiaTheme="minorHAnsi" w:hAnsi="Century Gothic" w:cstheme="minorBidi"/>
        </w:rPr>
      </w:pPr>
      <w:r w:rsidRPr="00E75EFF">
        <w:rPr>
          <w:rFonts w:ascii="Century Gothic" w:eastAsiaTheme="minorHAnsi" w:hAnsi="Century Gothic" w:cstheme="minorBidi"/>
        </w:rPr>
        <w:t>B.</w:t>
      </w:r>
      <w:r w:rsidRPr="00E75EFF">
        <w:rPr>
          <w:rFonts w:ascii="Century Gothic" w:eastAsiaTheme="minorHAnsi" w:hAnsi="Century Gothic" w:cstheme="minorBidi"/>
        </w:rPr>
        <w:tab/>
        <w:t>Provide detailed information on the program/service/seminar, etc that the customer is referring to.</w:t>
      </w:r>
    </w:p>
    <w:p w:rsidR="00E75EFF" w:rsidRPr="00E75EFF" w:rsidRDefault="00E75EFF" w:rsidP="00FE2355">
      <w:pPr>
        <w:spacing w:after="160" w:line="259" w:lineRule="auto"/>
        <w:ind w:left="720"/>
        <w:rPr>
          <w:rFonts w:ascii="Century Gothic" w:eastAsiaTheme="minorHAnsi" w:hAnsi="Century Gothic" w:cstheme="minorBidi"/>
        </w:rPr>
      </w:pPr>
      <w:r w:rsidRPr="00E75EFF">
        <w:rPr>
          <w:rFonts w:ascii="Century Gothic" w:eastAsiaTheme="minorHAnsi" w:hAnsi="Century Gothic" w:cstheme="minorBidi"/>
        </w:rPr>
        <w:t>C.</w:t>
      </w:r>
      <w:r w:rsidRPr="00E75EFF">
        <w:rPr>
          <w:rFonts w:ascii="Century Gothic" w:eastAsiaTheme="minorHAnsi" w:hAnsi="Century Gothic" w:cstheme="minorBidi"/>
        </w:rPr>
        <w:tab/>
        <w:t>Provide any literature that may pertain to the needs of the customer or which may be of use to the customer at a future time.</w:t>
      </w:r>
    </w:p>
    <w:p w:rsidR="00E75EFF" w:rsidRPr="00E75EFF" w:rsidRDefault="00E75EFF" w:rsidP="00FE2355">
      <w:pPr>
        <w:spacing w:after="160" w:line="259" w:lineRule="auto"/>
        <w:ind w:left="720"/>
        <w:rPr>
          <w:rFonts w:ascii="Century Gothic" w:eastAsiaTheme="minorHAnsi" w:hAnsi="Century Gothic" w:cstheme="minorBidi"/>
        </w:rPr>
      </w:pPr>
      <w:r w:rsidRPr="00E75EFF">
        <w:rPr>
          <w:rFonts w:ascii="Century Gothic" w:eastAsiaTheme="minorHAnsi" w:hAnsi="Century Gothic" w:cstheme="minorBidi"/>
        </w:rPr>
        <w:t>D.</w:t>
      </w:r>
      <w:r w:rsidRPr="00E75EFF">
        <w:rPr>
          <w:rFonts w:ascii="Century Gothic" w:eastAsiaTheme="minorHAnsi" w:hAnsi="Century Gothic" w:cstheme="minorBidi"/>
        </w:rPr>
        <w:tab/>
        <w:t>Give an overview of the services that are provided at MHBCC office.</w:t>
      </w:r>
    </w:p>
    <w:p w:rsidR="00E75EFF" w:rsidRPr="00E75EFF" w:rsidRDefault="00E75EFF" w:rsidP="00FE2355">
      <w:pPr>
        <w:spacing w:after="160" w:line="259" w:lineRule="auto"/>
        <w:ind w:left="720"/>
        <w:rPr>
          <w:rFonts w:ascii="Century Gothic" w:eastAsiaTheme="minorHAnsi" w:hAnsi="Century Gothic" w:cstheme="minorBidi"/>
        </w:rPr>
      </w:pPr>
      <w:r w:rsidRPr="00E75EFF">
        <w:rPr>
          <w:rFonts w:ascii="Century Gothic" w:eastAsiaTheme="minorHAnsi" w:hAnsi="Century Gothic" w:cstheme="minorBidi"/>
        </w:rPr>
        <w:t>E.</w:t>
      </w:r>
      <w:r w:rsidRPr="00E75EFF">
        <w:rPr>
          <w:rFonts w:ascii="Century Gothic" w:eastAsiaTheme="minorHAnsi" w:hAnsi="Century Gothic" w:cstheme="minorBidi"/>
        </w:rPr>
        <w:tab/>
        <w:t>Make sure all the customers questions are fully answered before they leave the building.</w:t>
      </w:r>
    </w:p>
    <w:p w:rsidR="002550A9" w:rsidRPr="003C23E0" w:rsidRDefault="002550A9" w:rsidP="002550A9">
      <w:pPr>
        <w:pStyle w:val="Heading2"/>
        <w:rPr>
          <w:sz w:val="24"/>
          <w:szCs w:val="24"/>
        </w:rPr>
      </w:pPr>
      <w:r w:rsidRPr="003C23E0">
        <w:rPr>
          <w:sz w:val="24"/>
          <w:szCs w:val="24"/>
        </w:rPr>
        <w:t>6.</w:t>
      </w:r>
      <w:r w:rsidRPr="003C23E0">
        <w:rPr>
          <w:sz w:val="24"/>
          <w:szCs w:val="24"/>
        </w:rPr>
        <w:tab/>
      </w:r>
      <w:r w:rsidRPr="00214D36">
        <w:rPr>
          <w:sz w:val="24"/>
          <w:szCs w:val="24"/>
        </w:rPr>
        <w:t>References</w:t>
      </w:r>
    </w:p>
    <w:p w:rsidR="002550A9" w:rsidRPr="003C23E0" w:rsidRDefault="00214D36" w:rsidP="002550A9">
      <w:pPr>
        <w:rPr>
          <w:rFonts w:ascii="Arial" w:hAnsi="Arial" w:cs="Arial"/>
        </w:rPr>
      </w:pPr>
      <w:r>
        <w:rPr>
          <w:rFonts w:ascii="Arial" w:hAnsi="Arial" w:cs="Arial"/>
        </w:rPr>
        <w:t>N/A</w:t>
      </w: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 xml:space="preserve">7. </w:t>
      </w:r>
      <w:r w:rsidRPr="003C23E0">
        <w:rPr>
          <w:sz w:val="24"/>
          <w:szCs w:val="24"/>
        </w:rPr>
        <w:tab/>
        <w:t xml:space="preserve">Definitions </w:t>
      </w:r>
    </w:p>
    <w:p w:rsidR="002550A9" w:rsidRDefault="008D4170" w:rsidP="008D4170">
      <w:pPr>
        <w:ind w:firstLine="720"/>
        <w:rPr>
          <w:rFonts w:ascii="Arial" w:hAnsi="Arial" w:cs="Arial"/>
          <w:i/>
        </w:rPr>
      </w:pPr>
      <w:r w:rsidRPr="008D4170">
        <w:rPr>
          <w:rFonts w:ascii="Arial" w:hAnsi="Arial" w:cs="Arial"/>
          <w:i/>
        </w:rPr>
        <w:t xml:space="preserve">MHBCC </w:t>
      </w:r>
      <w:r>
        <w:rPr>
          <w:rFonts w:ascii="Arial" w:hAnsi="Arial" w:cs="Arial"/>
          <w:i/>
        </w:rPr>
        <w:t>–</w:t>
      </w:r>
      <w:r w:rsidRPr="008D4170">
        <w:rPr>
          <w:rFonts w:ascii="Arial" w:hAnsi="Arial" w:cs="Arial"/>
          <w:i/>
        </w:rPr>
        <w:t xml:space="preserve"> </w:t>
      </w:r>
      <w:r>
        <w:rPr>
          <w:rFonts w:ascii="Arial" w:hAnsi="Arial" w:cs="Arial"/>
          <w:i/>
        </w:rPr>
        <w:t>MASSHIRE BERKSHIRE CAREER CENTER</w:t>
      </w:r>
    </w:p>
    <w:p w:rsidR="008D4170" w:rsidRPr="008D4170" w:rsidRDefault="008D4170" w:rsidP="008D4170">
      <w:pPr>
        <w:ind w:firstLine="720"/>
        <w:rPr>
          <w:rFonts w:ascii="Arial" w:hAnsi="Arial" w:cs="Arial"/>
          <w:i/>
        </w:rPr>
      </w:pPr>
      <w:r>
        <w:rPr>
          <w:rFonts w:ascii="Arial" w:hAnsi="Arial" w:cs="Arial"/>
          <w:i/>
        </w:rPr>
        <w:t xml:space="preserve">MOSES- Massachusetts database system </w:t>
      </w:r>
    </w:p>
    <w:p w:rsidR="002550A9" w:rsidRDefault="002550A9" w:rsidP="002550A9"/>
    <w:p w:rsidR="00583B99" w:rsidRDefault="00583B99" w:rsidP="00583B99"/>
    <w:p w:rsidR="00583B99" w:rsidRDefault="00583B99" w:rsidP="00583B99"/>
    <w:p w:rsidR="00583B99" w:rsidRDefault="00583B99" w:rsidP="00583B99"/>
    <w:p w:rsidR="00FD7A99" w:rsidRDefault="00FD7A99" w:rsidP="004F0718">
      <w:pPr>
        <w:pStyle w:val="TOC1"/>
        <w:rPr>
          <w:rStyle w:val="Level1Char"/>
        </w:rPr>
      </w:pPr>
    </w:p>
    <w:p w:rsidR="00D558B3" w:rsidRDefault="00D558B3" w:rsidP="00D558B3"/>
    <w:p w:rsidR="00D558B3" w:rsidRDefault="00D558B3" w:rsidP="00D558B3"/>
    <w:p w:rsidR="00D558B3" w:rsidRDefault="00D558B3" w:rsidP="00D558B3"/>
    <w:p w:rsidR="00D558B3" w:rsidRDefault="00D558B3" w:rsidP="00D558B3"/>
    <w:p w:rsidR="00D558B3" w:rsidRDefault="00D558B3" w:rsidP="00D558B3"/>
    <w:p w:rsidR="00D558B3" w:rsidRDefault="00D558B3" w:rsidP="00D558B3"/>
    <w:p w:rsidR="00D558B3" w:rsidRDefault="00D558B3" w:rsidP="00D558B3"/>
    <w:p w:rsidR="00D558B3" w:rsidRDefault="00D558B3" w:rsidP="00D558B3"/>
    <w:p w:rsidR="00D558B3" w:rsidRDefault="00D558B3" w:rsidP="00D558B3"/>
    <w:p w:rsidR="00D558B3" w:rsidRDefault="00D558B3" w:rsidP="00D558B3"/>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D558B3" w:rsidTr="00293646">
        <w:trPr>
          <w:trHeight w:val="360"/>
        </w:trPr>
        <w:tc>
          <w:tcPr>
            <w:tcW w:w="2119" w:type="dxa"/>
            <w:vMerge w:val="restart"/>
            <w:vAlign w:val="center"/>
          </w:tcPr>
          <w:p w:rsidR="00D558B3" w:rsidRPr="00077E05" w:rsidRDefault="00D558B3" w:rsidP="00293646">
            <w:pPr>
              <w:pStyle w:val="Header"/>
              <w:jc w:val="center"/>
              <w:rPr>
                <w:rFonts w:ascii="Arial" w:hAnsi="Arial" w:cs="Arial"/>
                <w:b/>
                <w:sz w:val="26"/>
                <w:szCs w:val="26"/>
              </w:rPr>
            </w:pPr>
            <w:r>
              <w:rPr>
                <w:rFonts w:ascii="Arial" w:hAnsi="Arial" w:cs="Arial"/>
                <w:b/>
                <w:noProof/>
                <w:sz w:val="26"/>
                <w:szCs w:val="26"/>
              </w:rPr>
              <w:lastRenderedPageBreak/>
              <w:drawing>
                <wp:inline distT="0" distB="0" distL="0" distR="0" wp14:anchorId="79839AC3" wp14:editId="48D520DA">
                  <wp:extent cx="1060704" cy="848563"/>
                  <wp:effectExtent l="0" t="0" r="0" b="0"/>
                  <wp:docPr id="2" name="Picture 2"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D558B3" w:rsidRPr="003C23E0" w:rsidRDefault="00D558B3" w:rsidP="00293646">
            <w:pPr>
              <w:pStyle w:val="Header"/>
              <w:rPr>
                <w:rFonts w:ascii="Arial" w:hAnsi="Arial" w:cs="Arial"/>
                <w:b/>
                <w:bCs/>
                <w:sz w:val="26"/>
                <w:szCs w:val="26"/>
              </w:rPr>
            </w:pPr>
            <w:r w:rsidRPr="003C23E0">
              <w:rPr>
                <w:rFonts w:ascii="Arial" w:hAnsi="Arial" w:cs="Arial"/>
                <w:b/>
                <w:bCs/>
                <w:sz w:val="26"/>
                <w:szCs w:val="26"/>
              </w:rPr>
              <w:t>Department</w:t>
            </w:r>
          </w:p>
          <w:p w:rsidR="00D558B3" w:rsidRDefault="00D558B3" w:rsidP="00293646">
            <w:pPr>
              <w:pStyle w:val="Header"/>
              <w:rPr>
                <w:rFonts w:ascii="Arial" w:hAnsi="Arial" w:cs="Arial"/>
                <w:b/>
                <w:bCs/>
                <w:sz w:val="26"/>
                <w:szCs w:val="26"/>
              </w:rPr>
            </w:pPr>
            <w:r w:rsidRPr="003C23E0">
              <w:rPr>
                <w:rFonts w:ascii="Arial" w:hAnsi="Arial" w:cs="Arial"/>
                <w:b/>
                <w:bCs/>
                <w:sz w:val="26"/>
                <w:szCs w:val="26"/>
              </w:rPr>
              <w:t>Division/Function</w:t>
            </w:r>
          </w:p>
          <w:p w:rsidR="00D558B3" w:rsidRPr="00486EB0" w:rsidRDefault="00D558B3" w:rsidP="00293646">
            <w:pPr>
              <w:pStyle w:val="Header"/>
              <w:rPr>
                <w:rFonts w:ascii="Arial" w:hAnsi="Arial" w:cs="Arial"/>
                <w:bCs/>
                <w:sz w:val="26"/>
                <w:szCs w:val="26"/>
              </w:rPr>
            </w:pPr>
            <w:r>
              <w:rPr>
                <w:rFonts w:ascii="Arial" w:hAnsi="Arial" w:cs="Arial"/>
                <w:bCs/>
                <w:sz w:val="26"/>
                <w:szCs w:val="26"/>
              </w:rPr>
              <w:t>Limited English Proficiency</w:t>
            </w:r>
          </w:p>
        </w:tc>
        <w:tc>
          <w:tcPr>
            <w:tcW w:w="2700" w:type="dxa"/>
            <w:vAlign w:val="center"/>
          </w:tcPr>
          <w:p w:rsidR="00D558B3" w:rsidRPr="003C23E0" w:rsidRDefault="00D558B3" w:rsidP="00293646">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D558B3" w:rsidRPr="00486EB0" w:rsidRDefault="00D558B3" w:rsidP="00293646">
            <w:pPr>
              <w:pStyle w:val="Header"/>
              <w:rPr>
                <w:rFonts w:ascii="Arial" w:hAnsi="Arial" w:cs="Arial"/>
                <w:sz w:val="28"/>
                <w:szCs w:val="28"/>
              </w:rPr>
            </w:pPr>
            <w:r>
              <w:rPr>
                <w:rFonts w:ascii="Arial" w:hAnsi="Arial" w:cs="Arial"/>
                <w:sz w:val="28"/>
                <w:szCs w:val="28"/>
              </w:rPr>
              <w:t>4.2</w:t>
            </w:r>
          </w:p>
        </w:tc>
      </w:tr>
      <w:tr w:rsidR="00D558B3" w:rsidTr="00293646">
        <w:trPr>
          <w:trHeight w:val="360"/>
        </w:trPr>
        <w:tc>
          <w:tcPr>
            <w:tcW w:w="2119" w:type="dxa"/>
            <w:vMerge/>
            <w:vAlign w:val="center"/>
          </w:tcPr>
          <w:p w:rsidR="00D558B3" w:rsidRPr="003C23E0" w:rsidRDefault="00D558B3" w:rsidP="00293646">
            <w:pPr>
              <w:pStyle w:val="Header"/>
              <w:rPr>
                <w:rFonts w:ascii="Arial" w:hAnsi="Arial" w:cs="Arial"/>
                <w:sz w:val="26"/>
                <w:szCs w:val="26"/>
              </w:rPr>
            </w:pPr>
          </w:p>
        </w:tc>
        <w:tc>
          <w:tcPr>
            <w:tcW w:w="3060" w:type="dxa"/>
            <w:vMerge/>
            <w:vAlign w:val="center"/>
          </w:tcPr>
          <w:p w:rsidR="00D558B3" w:rsidRPr="003C23E0" w:rsidRDefault="00D558B3" w:rsidP="00293646">
            <w:pPr>
              <w:pStyle w:val="Header"/>
              <w:rPr>
                <w:rFonts w:ascii="Arial" w:hAnsi="Arial" w:cs="Arial"/>
                <w:sz w:val="26"/>
                <w:szCs w:val="26"/>
              </w:rPr>
            </w:pPr>
          </w:p>
        </w:tc>
        <w:tc>
          <w:tcPr>
            <w:tcW w:w="2700" w:type="dxa"/>
            <w:vAlign w:val="center"/>
          </w:tcPr>
          <w:p w:rsidR="00D558B3" w:rsidRPr="003C23E0" w:rsidRDefault="00D558B3" w:rsidP="00293646">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D558B3" w:rsidRPr="00486EB0" w:rsidRDefault="00D558B3" w:rsidP="00293646">
            <w:pPr>
              <w:pStyle w:val="Header"/>
              <w:rPr>
                <w:rFonts w:ascii="Arial" w:hAnsi="Arial" w:cs="Arial"/>
              </w:rPr>
            </w:pPr>
            <w:r w:rsidRPr="00486EB0">
              <w:rPr>
                <w:rFonts w:ascii="Arial" w:hAnsi="Arial" w:cs="Arial"/>
              </w:rPr>
              <w:t>1</w:t>
            </w:r>
          </w:p>
        </w:tc>
      </w:tr>
      <w:tr w:rsidR="00D558B3" w:rsidTr="00293646">
        <w:trPr>
          <w:trHeight w:val="360"/>
        </w:trPr>
        <w:tc>
          <w:tcPr>
            <w:tcW w:w="2119" w:type="dxa"/>
            <w:vMerge/>
            <w:vAlign w:val="center"/>
          </w:tcPr>
          <w:p w:rsidR="00D558B3" w:rsidRPr="003C23E0" w:rsidRDefault="00D558B3" w:rsidP="00293646">
            <w:pPr>
              <w:pStyle w:val="Header"/>
              <w:rPr>
                <w:rFonts w:ascii="Arial" w:hAnsi="Arial" w:cs="Arial"/>
                <w:sz w:val="26"/>
                <w:szCs w:val="26"/>
              </w:rPr>
            </w:pPr>
          </w:p>
        </w:tc>
        <w:tc>
          <w:tcPr>
            <w:tcW w:w="3060" w:type="dxa"/>
            <w:vMerge/>
            <w:vAlign w:val="center"/>
          </w:tcPr>
          <w:p w:rsidR="00D558B3" w:rsidRPr="003C23E0" w:rsidRDefault="00D558B3" w:rsidP="00293646">
            <w:pPr>
              <w:pStyle w:val="Header"/>
              <w:rPr>
                <w:rFonts w:ascii="Arial" w:hAnsi="Arial" w:cs="Arial"/>
                <w:sz w:val="26"/>
                <w:szCs w:val="26"/>
              </w:rPr>
            </w:pPr>
          </w:p>
        </w:tc>
        <w:tc>
          <w:tcPr>
            <w:tcW w:w="2700" w:type="dxa"/>
            <w:vAlign w:val="center"/>
          </w:tcPr>
          <w:p w:rsidR="00D558B3" w:rsidRPr="003C23E0" w:rsidRDefault="00D558B3" w:rsidP="00293646">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D558B3" w:rsidRPr="00486EB0" w:rsidRDefault="00D558B3" w:rsidP="00293646">
            <w:pPr>
              <w:pStyle w:val="Header"/>
              <w:rPr>
                <w:rFonts w:ascii="Arial" w:hAnsi="Arial" w:cs="Arial"/>
              </w:rPr>
            </w:pPr>
            <w:r>
              <w:rPr>
                <w:rFonts w:ascii="Arial" w:hAnsi="Arial" w:cs="Arial"/>
              </w:rPr>
              <w:t>7/1</w:t>
            </w:r>
            <w:r w:rsidRPr="00486EB0">
              <w:rPr>
                <w:rFonts w:ascii="Arial" w:hAnsi="Arial" w:cs="Arial"/>
              </w:rPr>
              <w:t>/2018</w:t>
            </w:r>
          </w:p>
        </w:tc>
      </w:tr>
      <w:tr w:rsidR="00D558B3" w:rsidTr="00293646">
        <w:trPr>
          <w:trHeight w:val="360"/>
        </w:trPr>
        <w:tc>
          <w:tcPr>
            <w:tcW w:w="2119" w:type="dxa"/>
            <w:vAlign w:val="center"/>
          </w:tcPr>
          <w:p w:rsidR="00D558B3" w:rsidRPr="003C23E0" w:rsidRDefault="00D558B3" w:rsidP="00293646">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D558B3" w:rsidRPr="003C23E0" w:rsidRDefault="00DB1531" w:rsidP="00293646">
            <w:pPr>
              <w:pStyle w:val="Header"/>
              <w:rPr>
                <w:rFonts w:ascii="Arial" w:hAnsi="Arial" w:cs="Arial"/>
                <w:sz w:val="26"/>
                <w:szCs w:val="26"/>
              </w:rPr>
            </w:pPr>
            <w:r>
              <w:rPr>
                <w:rFonts w:ascii="Arial" w:hAnsi="Arial" w:cs="Arial"/>
                <w:sz w:val="26"/>
                <w:szCs w:val="26"/>
              </w:rPr>
              <w:t xml:space="preserve">1 </w:t>
            </w:r>
            <w:r w:rsidR="00D558B3" w:rsidRPr="003C23E0">
              <w:rPr>
                <w:rFonts w:ascii="Arial" w:hAnsi="Arial" w:cs="Arial"/>
                <w:sz w:val="26"/>
                <w:szCs w:val="26"/>
              </w:rPr>
              <w:t xml:space="preserve">of </w:t>
            </w:r>
            <w:r>
              <w:rPr>
                <w:rFonts w:ascii="Arial" w:hAnsi="Arial" w:cs="Arial"/>
                <w:sz w:val="26"/>
                <w:szCs w:val="26"/>
              </w:rPr>
              <w:t>4</w:t>
            </w:r>
          </w:p>
        </w:tc>
        <w:tc>
          <w:tcPr>
            <w:tcW w:w="2700" w:type="dxa"/>
            <w:vAlign w:val="center"/>
          </w:tcPr>
          <w:p w:rsidR="00D558B3" w:rsidRPr="003C23E0" w:rsidRDefault="00D558B3" w:rsidP="00293646">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D558B3" w:rsidRDefault="00382451" w:rsidP="00293646">
            <w:pPr>
              <w:pStyle w:val="Header"/>
              <w:rPr>
                <w:rFonts w:ascii="Arial" w:hAnsi="Arial" w:cs="Arial"/>
                <w:sz w:val="18"/>
                <w:szCs w:val="18"/>
              </w:rPr>
            </w:pPr>
            <w:r>
              <w:rPr>
                <w:rFonts w:ascii="Arial" w:hAnsi="Arial" w:cs="Arial"/>
                <w:sz w:val="18"/>
                <w:szCs w:val="18"/>
              </w:rPr>
              <w:t>10/30/2018</w:t>
            </w:r>
          </w:p>
        </w:tc>
      </w:tr>
      <w:tr w:rsidR="00D558B3" w:rsidTr="00293646">
        <w:trPr>
          <w:trHeight w:val="360"/>
        </w:trPr>
        <w:tc>
          <w:tcPr>
            <w:tcW w:w="2119" w:type="dxa"/>
            <w:vAlign w:val="center"/>
          </w:tcPr>
          <w:p w:rsidR="00D558B3" w:rsidRPr="003C23E0" w:rsidRDefault="00D558B3" w:rsidP="00293646">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D558B3" w:rsidRPr="003C23E0" w:rsidRDefault="00D558B3" w:rsidP="00293646">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D558B3" w:rsidRPr="003C23E0" w:rsidRDefault="00D558B3" w:rsidP="00293646">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D558B3" w:rsidRDefault="00D558B3" w:rsidP="00293646">
            <w:pPr>
              <w:pStyle w:val="Header"/>
              <w:rPr>
                <w:rFonts w:ascii="Arial" w:hAnsi="Arial" w:cs="Arial"/>
                <w:sz w:val="18"/>
                <w:szCs w:val="18"/>
              </w:rPr>
            </w:pPr>
          </w:p>
        </w:tc>
      </w:tr>
    </w:tbl>
    <w:p w:rsidR="00D558B3" w:rsidRDefault="00D558B3" w:rsidP="00D558B3">
      <w:pPr>
        <w:pStyle w:val="Heading1"/>
        <w:rPr>
          <w:sz w:val="24"/>
          <w:szCs w:val="24"/>
        </w:rPr>
      </w:pPr>
      <w:r w:rsidRPr="003C23E0">
        <w:rPr>
          <w:sz w:val="24"/>
          <w:szCs w:val="24"/>
        </w:rPr>
        <w:t>Standard Operating Procedure</w:t>
      </w:r>
    </w:p>
    <w:p w:rsidR="009C39D8" w:rsidRPr="009C39D8" w:rsidRDefault="009C39D8" w:rsidP="009C39D8">
      <w:r>
        <w:t>Limited English Proficiency</w:t>
      </w:r>
    </w:p>
    <w:p w:rsidR="00D558B3" w:rsidRPr="003C23E0" w:rsidRDefault="00D558B3" w:rsidP="00D558B3">
      <w:pPr>
        <w:pStyle w:val="Heading2"/>
        <w:rPr>
          <w:sz w:val="24"/>
          <w:szCs w:val="24"/>
        </w:rPr>
      </w:pPr>
      <w:r w:rsidRPr="003C23E0">
        <w:rPr>
          <w:sz w:val="24"/>
          <w:szCs w:val="24"/>
        </w:rPr>
        <w:t>1.</w:t>
      </w:r>
      <w:r w:rsidRPr="003C23E0">
        <w:rPr>
          <w:sz w:val="24"/>
          <w:szCs w:val="24"/>
        </w:rPr>
        <w:tab/>
        <w:t>Purpose</w:t>
      </w:r>
    </w:p>
    <w:p w:rsidR="00D558B3" w:rsidRPr="000B67A7" w:rsidRDefault="00D558B3" w:rsidP="00D558B3">
      <w:pPr>
        <w:pStyle w:val="Default"/>
      </w:pPr>
      <w:r w:rsidRPr="000B67A7">
        <w:t xml:space="preserve">To establish local operating procedures to guide MASSHIRE BERKSHIRE CAREER CENTER staff in the proper procedures for provision of interpretation services to assure meaningful access to MBCC services for Limited English Proficiency (LEP) customers </w:t>
      </w:r>
    </w:p>
    <w:p w:rsidR="00D558B3" w:rsidRPr="003C23E0" w:rsidRDefault="00D558B3" w:rsidP="00D558B3">
      <w:pPr>
        <w:pStyle w:val="Heading2"/>
        <w:rPr>
          <w:sz w:val="24"/>
          <w:szCs w:val="24"/>
        </w:rPr>
      </w:pPr>
      <w:r w:rsidRPr="003C23E0">
        <w:rPr>
          <w:sz w:val="24"/>
          <w:szCs w:val="24"/>
        </w:rPr>
        <w:t>2.</w:t>
      </w:r>
      <w:r w:rsidRPr="003C23E0">
        <w:rPr>
          <w:sz w:val="24"/>
          <w:szCs w:val="24"/>
        </w:rPr>
        <w:tab/>
        <w:t>Scope</w:t>
      </w:r>
    </w:p>
    <w:p w:rsidR="00D558B3" w:rsidRDefault="00D558B3" w:rsidP="00D558B3">
      <w:pPr>
        <w:pStyle w:val="NormalWeb"/>
      </w:pPr>
      <w:r>
        <w:t xml:space="preserve">MassHire Career Centers are required to develop standard operating procedures that include a Language Assistance Plan (LAP). The local LAP follows the Commonwealth’s guidelines, policies, procedures and protocols as established within Mass Workforce Issuance 100 DCS 08.101 </w:t>
      </w:r>
    </w:p>
    <w:p w:rsidR="00D558B3" w:rsidRDefault="00D558B3" w:rsidP="00D558B3">
      <w:pPr>
        <w:pStyle w:val="NormalWeb"/>
      </w:pPr>
      <w:r>
        <w:t xml:space="preserve">Language Services Assistance for Limited English Proficiency Customers. Specific assistance that is available: </w:t>
      </w:r>
    </w:p>
    <w:p w:rsidR="00D558B3" w:rsidRDefault="00D558B3" w:rsidP="00D558B3">
      <w:pPr>
        <w:pStyle w:val="NormalWeb"/>
      </w:pPr>
      <w:r>
        <w:t xml:space="preserve">Multi—Lingual Services Office: The EOLWD office of multi-lingual services is staffed by employees that speak 12 different languages who are prepared to assist any and all customers as needed. </w:t>
      </w:r>
    </w:p>
    <w:p w:rsidR="00D558B3" w:rsidRDefault="00D558B3" w:rsidP="00D558B3">
      <w:pPr>
        <w:pStyle w:val="NormalWeb"/>
      </w:pPr>
      <w:r>
        <w:t xml:space="preserve">Interpreter Services: In addition, if the services are not available through the Multi—Lingual office, Career Center staff are asked to contact the language line that has been established. </w:t>
      </w:r>
    </w:p>
    <w:p w:rsidR="00D558B3" w:rsidRDefault="00D558B3" w:rsidP="00D558B3">
      <w:pPr>
        <w:pStyle w:val="NormalWeb"/>
      </w:pPr>
      <w:r>
        <w:t xml:space="preserve">Internal Volunteer Bi—lingual Staff: The Multi—Lingual office maintains an Internal Volunteer Bi—lingual staff list made up of Career Center staff across the Commonwealth who will assist customers as needed should all other avenues be unavailable. </w:t>
      </w:r>
    </w:p>
    <w:p w:rsidR="00D558B3" w:rsidRDefault="00D558B3" w:rsidP="00D558B3">
      <w:pPr>
        <w:pStyle w:val="NormalWeb"/>
      </w:pPr>
      <w:r>
        <w:t xml:space="preserve">Communications: Statewide communications are disseminated in 13 different languages to customers based on language preference as established during the enrollment process. </w:t>
      </w:r>
    </w:p>
    <w:p w:rsidR="00D558B3" w:rsidRDefault="00D558B3" w:rsidP="00D558B3">
      <w:pPr>
        <w:pStyle w:val="NormalWeb"/>
      </w:pPr>
      <w:r>
        <w:t xml:space="preserve">Language Flashcards: “I Speak” language flashcards are available at the front desk area for a customer to point to language of choice if they should not be able to speak English which will trigger the language assistance plan. </w:t>
      </w:r>
    </w:p>
    <w:p w:rsidR="00D558B3" w:rsidRDefault="00D558B3" w:rsidP="00D558B3">
      <w:pPr>
        <w:pStyle w:val="NormalWeb"/>
      </w:pPr>
      <w:r>
        <w:t xml:space="preserve">Websites: An “I Speak” ICON is located on all appropriate agency websites. The federal portal does not provide the ability to include the I Speak ICON in the State Plan submission. Please review the missing information by viewing the copy of Massachusetts State Plan posted on </w:t>
      </w:r>
      <w:hyperlink r:id="rId20" w:history="1">
        <w:r w:rsidRPr="004B51AE">
          <w:rPr>
            <w:rStyle w:val="Hyperlink"/>
          </w:rPr>
          <w:t>www.mass.gov/massworkforce/state—plan/</w:t>
        </w:r>
      </w:hyperlink>
      <w:r>
        <w:t xml:space="preserve"> </w:t>
      </w:r>
    </w:p>
    <w:p w:rsidR="00D558B3" w:rsidRPr="00272EAA" w:rsidRDefault="00D558B3" w:rsidP="00D558B3">
      <w:pPr>
        <w:rPr>
          <w:rFonts w:ascii="Arial" w:hAnsi="Arial" w:cs="Arial"/>
          <w:sz w:val="22"/>
          <w:szCs w:val="22"/>
        </w:rPr>
      </w:pPr>
      <w:r w:rsidRPr="00272EAA">
        <w:rPr>
          <w:rFonts w:ascii="Arial" w:hAnsi="Arial" w:cs="Arial"/>
          <w:sz w:val="22"/>
          <w:szCs w:val="22"/>
        </w:rPr>
        <w:lastRenderedPageBreak/>
        <w:t xml:space="preserve">MASSHIRE BERKSHIRE CAREER CENTER (MBCC) is committed to improving the accessibility of services and activities for Limited English Proficient (LEP) customers.  </w:t>
      </w:r>
    </w:p>
    <w:p w:rsidR="00D558B3" w:rsidRPr="003C23E0" w:rsidRDefault="00D558B3" w:rsidP="00D558B3">
      <w:pPr>
        <w:rPr>
          <w:rFonts w:ascii="Arial" w:hAnsi="Arial" w:cs="Arial"/>
        </w:rPr>
      </w:pPr>
    </w:p>
    <w:p w:rsidR="00D558B3" w:rsidRPr="003C23E0" w:rsidRDefault="00D558B3" w:rsidP="00D558B3">
      <w:pPr>
        <w:pStyle w:val="Heading2"/>
        <w:rPr>
          <w:sz w:val="24"/>
          <w:szCs w:val="24"/>
        </w:rPr>
      </w:pPr>
      <w:r w:rsidRPr="003C23E0">
        <w:rPr>
          <w:sz w:val="24"/>
          <w:szCs w:val="24"/>
        </w:rPr>
        <w:t>3.</w:t>
      </w:r>
      <w:r w:rsidRPr="003C23E0">
        <w:rPr>
          <w:sz w:val="24"/>
          <w:szCs w:val="24"/>
        </w:rPr>
        <w:tab/>
        <w:t>Prerequisites</w:t>
      </w:r>
    </w:p>
    <w:p w:rsidR="00D558B3" w:rsidRPr="003C23E0" w:rsidRDefault="00D558B3" w:rsidP="00D558B3">
      <w:pPr>
        <w:rPr>
          <w:rFonts w:ascii="Arial" w:hAnsi="Arial" w:cs="Arial"/>
        </w:rPr>
      </w:pPr>
      <w:r>
        <w:rPr>
          <w:rFonts w:ascii="Arial" w:hAnsi="Arial" w:cs="Arial"/>
        </w:rPr>
        <w:t>LEP training, LEP resource documents</w:t>
      </w:r>
    </w:p>
    <w:p w:rsidR="00D558B3" w:rsidRPr="003C23E0" w:rsidRDefault="00D558B3" w:rsidP="00D558B3">
      <w:pPr>
        <w:rPr>
          <w:rFonts w:ascii="Arial" w:hAnsi="Arial" w:cs="Arial"/>
        </w:rPr>
      </w:pPr>
    </w:p>
    <w:p w:rsidR="00D558B3" w:rsidRPr="003C23E0" w:rsidRDefault="00D558B3" w:rsidP="00D558B3">
      <w:pPr>
        <w:pStyle w:val="Heading2"/>
        <w:rPr>
          <w:sz w:val="24"/>
          <w:szCs w:val="24"/>
        </w:rPr>
      </w:pPr>
      <w:r w:rsidRPr="003C23E0">
        <w:rPr>
          <w:sz w:val="24"/>
          <w:szCs w:val="24"/>
        </w:rPr>
        <w:t>4.</w:t>
      </w:r>
      <w:r w:rsidRPr="003C23E0">
        <w:rPr>
          <w:sz w:val="24"/>
          <w:szCs w:val="24"/>
        </w:rPr>
        <w:tab/>
        <w:t>Responsibilities</w:t>
      </w:r>
    </w:p>
    <w:p w:rsidR="00D558B3" w:rsidRPr="00272EAA" w:rsidRDefault="00D558B3" w:rsidP="00D558B3">
      <w:pPr>
        <w:rPr>
          <w:rFonts w:ascii="Arial" w:hAnsi="Arial" w:cs="Arial"/>
          <w:sz w:val="22"/>
          <w:szCs w:val="22"/>
        </w:rPr>
      </w:pPr>
      <w:r w:rsidRPr="00272EAA">
        <w:rPr>
          <w:rFonts w:ascii="Arial" w:hAnsi="Arial" w:cs="Arial"/>
          <w:sz w:val="22"/>
          <w:szCs w:val="22"/>
        </w:rPr>
        <w:t>M</w:t>
      </w:r>
      <w:r>
        <w:rPr>
          <w:rFonts w:ascii="Arial" w:hAnsi="Arial" w:cs="Arial"/>
          <w:sz w:val="22"/>
          <w:szCs w:val="22"/>
        </w:rPr>
        <w:t>H</w:t>
      </w:r>
      <w:r w:rsidRPr="00272EAA">
        <w:rPr>
          <w:rFonts w:ascii="Arial" w:hAnsi="Arial" w:cs="Arial"/>
          <w:sz w:val="22"/>
          <w:szCs w:val="22"/>
        </w:rPr>
        <w:t>BCC has implemented guidelines to assist M</w:t>
      </w:r>
      <w:r>
        <w:rPr>
          <w:rFonts w:ascii="Arial" w:hAnsi="Arial" w:cs="Arial"/>
          <w:sz w:val="22"/>
          <w:szCs w:val="22"/>
        </w:rPr>
        <w:t>H</w:t>
      </w:r>
      <w:r w:rsidRPr="00272EAA">
        <w:rPr>
          <w:rFonts w:ascii="Arial" w:hAnsi="Arial" w:cs="Arial"/>
          <w:sz w:val="22"/>
          <w:szCs w:val="22"/>
        </w:rPr>
        <w:t xml:space="preserve">BCC staff and MASSHIRE workforce partners in the provision of services </w:t>
      </w:r>
      <w:r w:rsidRPr="00272EAA">
        <w:rPr>
          <w:rFonts w:ascii="Arial" w:hAnsi="Arial" w:cs="Arial"/>
          <w:sz w:val="22"/>
          <w:szCs w:val="22"/>
          <w:u w:val="single"/>
        </w:rPr>
        <w:t>to ensure</w:t>
      </w:r>
      <w:r w:rsidRPr="00272EAA">
        <w:rPr>
          <w:rFonts w:ascii="Arial" w:hAnsi="Arial" w:cs="Arial"/>
          <w:sz w:val="22"/>
          <w:szCs w:val="22"/>
        </w:rPr>
        <w:t xml:space="preserve"> Limited English Proficient (LEP) customers obtain full access to, and meaningful and timely participation in programs, services and activities provided under the Workforce Innovation and Opportunity Act (WIOA) or other state-funded efforts. </w:t>
      </w:r>
    </w:p>
    <w:p w:rsidR="00D558B3" w:rsidRPr="003C23E0" w:rsidRDefault="00D558B3" w:rsidP="00D558B3">
      <w:pPr>
        <w:rPr>
          <w:rFonts w:ascii="Arial" w:hAnsi="Arial" w:cs="Arial"/>
        </w:rPr>
      </w:pPr>
    </w:p>
    <w:p w:rsidR="00D558B3" w:rsidRPr="003C23E0" w:rsidRDefault="00D558B3" w:rsidP="00D558B3">
      <w:pPr>
        <w:pStyle w:val="Heading2"/>
        <w:rPr>
          <w:sz w:val="24"/>
          <w:szCs w:val="24"/>
        </w:rPr>
      </w:pPr>
      <w:r>
        <w:rPr>
          <w:sz w:val="24"/>
          <w:szCs w:val="24"/>
        </w:rPr>
        <w:t>5</w:t>
      </w:r>
      <w:r w:rsidRPr="003C23E0">
        <w:rPr>
          <w:sz w:val="24"/>
          <w:szCs w:val="24"/>
        </w:rPr>
        <w:t>.</w:t>
      </w:r>
      <w:r w:rsidRPr="003C23E0">
        <w:rPr>
          <w:sz w:val="24"/>
          <w:szCs w:val="24"/>
        </w:rPr>
        <w:tab/>
      </w:r>
      <w:r>
        <w:rPr>
          <w:sz w:val="24"/>
          <w:szCs w:val="24"/>
        </w:rPr>
        <w:t>Procedure</w:t>
      </w:r>
    </w:p>
    <w:p w:rsidR="00D558B3" w:rsidRDefault="00D558B3" w:rsidP="00D558B3">
      <w:pPr>
        <w:spacing w:after="141" w:line="249" w:lineRule="auto"/>
        <w:ind w:left="6" w:right="724" w:hanging="10"/>
        <w:jc w:val="both"/>
        <w:rPr>
          <w:sz w:val="26"/>
        </w:rPr>
      </w:pPr>
      <w:r>
        <w:rPr>
          <w:sz w:val="26"/>
        </w:rPr>
        <w:t xml:space="preserve">MassHire Berkshire Career Center (MBCC) offers Limited English Proficiency/ LEP customers assistance with accessing Unemployment Walk in services, Career Center programs, services, and information. </w:t>
      </w:r>
    </w:p>
    <w:p w:rsidR="00D558B3" w:rsidRDefault="00D558B3" w:rsidP="00D558B3">
      <w:pPr>
        <w:spacing w:after="280" w:line="249" w:lineRule="auto"/>
        <w:ind w:right="184"/>
        <w:jc w:val="both"/>
        <w:rPr>
          <w:sz w:val="28"/>
        </w:rPr>
      </w:pPr>
      <w:r>
        <w:rPr>
          <w:sz w:val="26"/>
        </w:rPr>
        <w:t xml:space="preserve">At reception, customers are provided Language Identification Card to determine their </w:t>
      </w:r>
      <w:r>
        <w:rPr>
          <w:noProof/>
        </w:rPr>
        <w:drawing>
          <wp:inline distT="0" distB="0" distL="0" distR="0" wp14:anchorId="335A2855" wp14:editId="24CA1641">
            <wp:extent cx="3535" cy="3533"/>
            <wp:effectExtent l="0" t="0" r="0" b="0"/>
            <wp:docPr id="1950" name="Picture 1950"/>
            <wp:cNvGraphicFramePr/>
            <a:graphic xmlns:a="http://schemas.openxmlformats.org/drawingml/2006/main">
              <a:graphicData uri="http://schemas.openxmlformats.org/drawingml/2006/picture">
                <pic:pic xmlns:pic="http://schemas.openxmlformats.org/drawingml/2006/picture">
                  <pic:nvPicPr>
                    <pic:cNvPr id="1950" name="Picture 1950"/>
                    <pic:cNvPicPr/>
                  </pic:nvPicPr>
                  <pic:blipFill>
                    <a:blip r:embed="rId21"/>
                    <a:stretch>
                      <a:fillRect/>
                    </a:stretch>
                  </pic:blipFill>
                  <pic:spPr>
                    <a:xfrm>
                      <a:off x="0" y="0"/>
                      <a:ext cx="3535" cy="3533"/>
                    </a:xfrm>
                    <a:prstGeom prst="rect">
                      <a:avLst/>
                    </a:prstGeom>
                  </pic:spPr>
                </pic:pic>
              </a:graphicData>
            </a:graphic>
          </wp:inline>
        </w:drawing>
      </w:r>
      <w:r>
        <w:rPr>
          <w:sz w:val="26"/>
        </w:rPr>
        <w:t xml:space="preserve">preferred language of choice.  </w:t>
      </w:r>
      <w:r>
        <w:rPr>
          <w:sz w:val="28"/>
        </w:rPr>
        <w:t xml:space="preserve">Currently there is one staff member who speaks Spanish.  For other languages, Over-the-Phone Language Services are available through the Multilingual Services Unit </w:t>
      </w:r>
      <w:r>
        <w:rPr>
          <w:sz w:val="26"/>
        </w:rPr>
        <w:t xml:space="preserve">Monday — Friday, 8:30 a.m. to 12:00 p.m., and 1:00 to 4:00 p.m. </w:t>
      </w:r>
      <w:r>
        <w:rPr>
          <w:sz w:val="28"/>
        </w:rPr>
        <w:t xml:space="preserve">A list of language offerings is available on the Intranet: </w:t>
      </w:r>
      <w:r>
        <w:rPr>
          <w:sz w:val="28"/>
          <w:u w:val="single" w:color="000000"/>
        </w:rPr>
        <w:t xml:space="preserve">http://intranet/CO/SitePages/Home.aspx </w:t>
      </w:r>
      <w:r>
        <w:rPr>
          <w:sz w:val="28"/>
        </w:rPr>
        <w:t>under "For Career Centers".</w:t>
      </w:r>
    </w:p>
    <w:p w:rsidR="00D558B3" w:rsidRDefault="00D558B3" w:rsidP="00D558B3">
      <w:pPr>
        <w:spacing w:after="280" w:line="249" w:lineRule="auto"/>
        <w:ind w:right="184"/>
        <w:jc w:val="both"/>
      </w:pPr>
      <w:r>
        <w:rPr>
          <w:noProof/>
        </w:rPr>
        <w:drawing>
          <wp:anchor distT="0" distB="0" distL="114300" distR="114300" simplePos="0" relativeHeight="251659264" behindDoc="0" locked="0" layoutInCell="1" allowOverlap="0" wp14:anchorId="77C47920" wp14:editId="4767C5B3">
            <wp:simplePos x="0" y="0"/>
            <wp:positionH relativeFrom="page">
              <wp:posOffset>735179</wp:posOffset>
            </wp:positionH>
            <wp:positionV relativeFrom="page">
              <wp:posOffset>3571845</wp:posOffset>
            </wp:positionV>
            <wp:extent cx="24742" cy="14132"/>
            <wp:effectExtent l="0" t="0" r="0" b="0"/>
            <wp:wrapSquare wrapText="bothSides"/>
            <wp:docPr id="1949" name="Picture 1949"/>
            <wp:cNvGraphicFramePr/>
            <a:graphic xmlns:a="http://schemas.openxmlformats.org/drawingml/2006/main">
              <a:graphicData uri="http://schemas.openxmlformats.org/drawingml/2006/picture">
                <pic:pic xmlns:pic="http://schemas.openxmlformats.org/drawingml/2006/picture">
                  <pic:nvPicPr>
                    <pic:cNvPr id="1949" name="Picture 1949"/>
                    <pic:cNvPicPr/>
                  </pic:nvPicPr>
                  <pic:blipFill>
                    <a:blip r:embed="rId22"/>
                    <a:stretch>
                      <a:fillRect/>
                    </a:stretch>
                  </pic:blipFill>
                  <pic:spPr>
                    <a:xfrm>
                      <a:off x="0" y="0"/>
                      <a:ext cx="24742" cy="14132"/>
                    </a:xfrm>
                    <a:prstGeom prst="rect">
                      <a:avLst/>
                    </a:prstGeom>
                  </pic:spPr>
                </pic:pic>
              </a:graphicData>
            </a:graphic>
          </wp:anchor>
        </w:drawing>
      </w:r>
      <w:r>
        <w:rPr>
          <w:sz w:val="28"/>
        </w:rPr>
        <w:t xml:space="preserve">Brief calls are made to the Internal Volunteer Bilingual Staff list. </w:t>
      </w:r>
      <w:r>
        <w:rPr>
          <w:sz w:val="26"/>
        </w:rPr>
        <w:t xml:space="preserve">Instructions are provided at the end of this SOP regarding the processes to follow when: a call is made by a Career Center staff member to an LEP customer; when Career Center staff </w:t>
      </w:r>
      <w:r>
        <w:rPr>
          <w:noProof/>
        </w:rPr>
        <w:drawing>
          <wp:inline distT="0" distB="0" distL="0" distR="0" wp14:anchorId="73182E47" wp14:editId="01B45A39">
            <wp:extent cx="3535" cy="3533"/>
            <wp:effectExtent l="0" t="0" r="0" b="0"/>
            <wp:docPr id="1951" name="Picture 1951"/>
            <wp:cNvGraphicFramePr/>
            <a:graphic xmlns:a="http://schemas.openxmlformats.org/drawingml/2006/main">
              <a:graphicData uri="http://schemas.openxmlformats.org/drawingml/2006/picture">
                <pic:pic xmlns:pic="http://schemas.openxmlformats.org/drawingml/2006/picture">
                  <pic:nvPicPr>
                    <pic:cNvPr id="1951" name="Picture 1951"/>
                    <pic:cNvPicPr/>
                  </pic:nvPicPr>
                  <pic:blipFill>
                    <a:blip r:embed="rId23"/>
                    <a:stretch>
                      <a:fillRect/>
                    </a:stretch>
                  </pic:blipFill>
                  <pic:spPr>
                    <a:xfrm>
                      <a:off x="0" y="0"/>
                      <a:ext cx="3535" cy="3533"/>
                    </a:xfrm>
                    <a:prstGeom prst="rect">
                      <a:avLst/>
                    </a:prstGeom>
                  </pic:spPr>
                </pic:pic>
              </a:graphicData>
            </a:graphic>
          </wp:inline>
        </w:drawing>
      </w:r>
      <w:r>
        <w:rPr>
          <w:sz w:val="26"/>
        </w:rPr>
        <w:t>conduct a conference call with an LEP customer, and when an LEP customer calls the Career Center.</w:t>
      </w:r>
    </w:p>
    <w:p w:rsidR="00D558B3" w:rsidRDefault="00D558B3" w:rsidP="00D558B3">
      <w:pPr>
        <w:spacing w:after="6" w:line="251" w:lineRule="auto"/>
        <w:ind w:left="17" w:right="113" w:hanging="10"/>
      </w:pPr>
      <w:r>
        <w:rPr>
          <w:sz w:val="28"/>
        </w:rPr>
        <w:t>Career Center Seminar:</w:t>
      </w:r>
    </w:p>
    <w:p w:rsidR="00D558B3" w:rsidRDefault="00D558B3" w:rsidP="00214D36">
      <w:pPr>
        <w:spacing w:after="240" w:line="250" w:lineRule="auto"/>
        <w:ind w:right="288"/>
        <w:jc w:val="both"/>
        <w:rPr>
          <w:sz w:val="28"/>
        </w:rPr>
      </w:pPr>
      <w:r>
        <w:rPr>
          <w:noProof/>
        </w:rPr>
        <w:drawing>
          <wp:inline distT="0" distB="0" distL="0" distR="0" wp14:anchorId="7EF5FD11" wp14:editId="3DFA7681">
            <wp:extent cx="3535" cy="3533"/>
            <wp:effectExtent l="0" t="0" r="0" b="0"/>
            <wp:docPr id="1948" name="Picture 1948"/>
            <wp:cNvGraphicFramePr/>
            <a:graphic xmlns:a="http://schemas.openxmlformats.org/drawingml/2006/main">
              <a:graphicData uri="http://schemas.openxmlformats.org/drawingml/2006/picture">
                <pic:pic xmlns:pic="http://schemas.openxmlformats.org/drawingml/2006/picture">
                  <pic:nvPicPr>
                    <pic:cNvPr id="1948" name="Picture 1948"/>
                    <pic:cNvPicPr/>
                  </pic:nvPicPr>
                  <pic:blipFill>
                    <a:blip r:embed="rId24"/>
                    <a:stretch>
                      <a:fillRect/>
                    </a:stretch>
                  </pic:blipFill>
                  <pic:spPr>
                    <a:xfrm>
                      <a:off x="0" y="0"/>
                      <a:ext cx="3535" cy="3533"/>
                    </a:xfrm>
                    <a:prstGeom prst="rect">
                      <a:avLst/>
                    </a:prstGeom>
                  </pic:spPr>
                </pic:pic>
              </a:graphicData>
            </a:graphic>
          </wp:inline>
        </w:drawing>
      </w:r>
      <w:r>
        <w:rPr>
          <w:sz w:val="28"/>
        </w:rPr>
        <w:t>The Career Center Seminar/CCS PowerPoint presentation is available in 12 languages. These presentations are available via computer assess to Customers who self-identify or are identified thru conversation and/or use of the Language Identification Flashcard.  A li</w:t>
      </w:r>
      <w:r w:rsidR="00214D36">
        <w:rPr>
          <w:sz w:val="28"/>
        </w:rPr>
        <w:t xml:space="preserve">st </w:t>
      </w:r>
      <w:r>
        <w:rPr>
          <w:sz w:val="28"/>
        </w:rPr>
        <w:t xml:space="preserve">of language offerings is available on the Intranet: </w:t>
      </w:r>
      <w:r>
        <w:rPr>
          <w:sz w:val="28"/>
          <w:u w:val="single" w:color="000000"/>
        </w:rPr>
        <w:t xml:space="preserve">http://intranet/CO/SitePages/Home.aspx </w:t>
      </w:r>
      <w:r>
        <w:rPr>
          <w:sz w:val="28"/>
        </w:rPr>
        <w:t>under "For Career Centers".</w:t>
      </w:r>
    </w:p>
    <w:p w:rsidR="00D558B3" w:rsidRDefault="00D558B3" w:rsidP="00D558B3">
      <w:pPr>
        <w:spacing w:after="6" w:line="251" w:lineRule="auto"/>
        <w:ind w:left="17" w:right="113" w:hanging="10"/>
      </w:pPr>
      <w:r>
        <w:rPr>
          <w:sz w:val="28"/>
        </w:rPr>
        <w:t>Report of Usage:</w:t>
      </w:r>
    </w:p>
    <w:p w:rsidR="00D558B3" w:rsidRDefault="00D558B3" w:rsidP="00D558B3">
      <w:pPr>
        <w:spacing w:after="269" w:line="251" w:lineRule="auto"/>
        <w:ind w:left="17" w:right="113" w:hanging="10"/>
      </w:pPr>
      <w:r>
        <w:rPr>
          <w:sz w:val="28"/>
        </w:rPr>
        <w:t>When using the over-the-phone language line, staff are to complete a "Report of Usage" form immediately following the call.</w:t>
      </w:r>
    </w:p>
    <w:p w:rsidR="00847FF0" w:rsidRDefault="00847FF0" w:rsidP="00D558B3">
      <w:pPr>
        <w:spacing w:after="6" w:line="251" w:lineRule="auto"/>
        <w:ind w:left="17" w:right="113" w:hanging="10"/>
        <w:rPr>
          <w:sz w:val="28"/>
        </w:rPr>
      </w:pPr>
    </w:p>
    <w:p w:rsidR="00847FF0" w:rsidRDefault="00847FF0" w:rsidP="00D558B3">
      <w:pPr>
        <w:spacing w:after="6" w:line="251" w:lineRule="auto"/>
        <w:ind w:left="17" w:right="113" w:hanging="10"/>
        <w:rPr>
          <w:sz w:val="28"/>
        </w:rPr>
      </w:pPr>
    </w:p>
    <w:p w:rsidR="00D558B3" w:rsidRDefault="00D558B3" w:rsidP="00D558B3">
      <w:pPr>
        <w:spacing w:after="6" w:line="251" w:lineRule="auto"/>
        <w:ind w:left="17" w:right="113" w:hanging="10"/>
      </w:pPr>
      <w:r>
        <w:rPr>
          <w:sz w:val="28"/>
        </w:rPr>
        <w:t>UI Online:</w:t>
      </w:r>
      <w:r>
        <w:rPr>
          <w:noProof/>
        </w:rPr>
        <w:drawing>
          <wp:inline distT="0" distB="0" distL="0" distR="0" wp14:anchorId="4CA1110C" wp14:editId="5A17DF8F">
            <wp:extent cx="14138" cy="10599"/>
            <wp:effectExtent l="0" t="0" r="0" b="0"/>
            <wp:docPr id="207501" name="Picture 207501"/>
            <wp:cNvGraphicFramePr/>
            <a:graphic xmlns:a="http://schemas.openxmlformats.org/drawingml/2006/main">
              <a:graphicData uri="http://schemas.openxmlformats.org/drawingml/2006/picture">
                <pic:pic xmlns:pic="http://schemas.openxmlformats.org/drawingml/2006/picture">
                  <pic:nvPicPr>
                    <pic:cNvPr id="207501" name="Picture 207501"/>
                    <pic:cNvPicPr/>
                  </pic:nvPicPr>
                  <pic:blipFill>
                    <a:blip r:embed="rId25"/>
                    <a:stretch>
                      <a:fillRect/>
                    </a:stretch>
                  </pic:blipFill>
                  <pic:spPr>
                    <a:xfrm>
                      <a:off x="0" y="0"/>
                      <a:ext cx="14138" cy="10599"/>
                    </a:xfrm>
                    <a:prstGeom prst="rect">
                      <a:avLst/>
                    </a:prstGeom>
                  </pic:spPr>
                </pic:pic>
              </a:graphicData>
            </a:graphic>
          </wp:inline>
        </w:drawing>
      </w:r>
    </w:p>
    <w:p w:rsidR="00D558B3" w:rsidRDefault="00D558B3" w:rsidP="00D558B3">
      <w:pPr>
        <w:spacing w:after="6" w:line="251" w:lineRule="auto"/>
        <w:ind w:left="17" w:right="113" w:hanging="10"/>
      </w:pPr>
      <w:r>
        <w:rPr>
          <w:sz w:val="28"/>
        </w:rPr>
        <w:lastRenderedPageBreak/>
        <w:t xml:space="preserve">When filing an initial claim, UI staff determines an LEP claimant's primary language, which is then coded into the System. The claims taker calls the Multilingual Services Unit if unable to identify the claimant's primary language, or to seek assistance </w:t>
      </w:r>
      <w:r>
        <w:rPr>
          <w:noProof/>
        </w:rPr>
        <w:drawing>
          <wp:inline distT="0" distB="0" distL="0" distR="0" wp14:anchorId="60E867DC" wp14:editId="4EE546E0">
            <wp:extent cx="7069" cy="3533"/>
            <wp:effectExtent l="0" t="0" r="0" b="0"/>
            <wp:docPr id="1954" name="Picture 1954"/>
            <wp:cNvGraphicFramePr/>
            <a:graphic xmlns:a="http://schemas.openxmlformats.org/drawingml/2006/main">
              <a:graphicData uri="http://schemas.openxmlformats.org/drawingml/2006/picture">
                <pic:pic xmlns:pic="http://schemas.openxmlformats.org/drawingml/2006/picture">
                  <pic:nvPicPr>
                    <pic:cNvPr id="1954" name="Picture 1954"/>
                    <pic:cNvPicPr/>
                  </pic:nvPicPr>
                  <pic:blipFill>
                    <a:blip r:embed="rId26"/>
                    <a:stretch>
                      <a:fillRect/>
                    </a:stretch>
                  </pic:blipFill>
                  <pic:spPr>
                    <a:xfrm>
                      <a:off x="0" y="0"/>
                      <a:ext cx="7069" cy="3533"/>
                    </a:xfrm>
                    <a:prstGeom prst="rect">
                      <a:avLst/>
                    </a:prstGeom>
                  </pic:spPr>
                </pic:pic>
              </a:graphicData>
            </a:graphic>
          </wp:inline>
        </w:drawing>
      </w:r>
      <w:r>
        <w:rPr>
          <w:sz w:val="28"/>
        </w:rPr>
        <w:t xml:space="preserve">is identifying it.  </w:t>
      </w:r>
      <w:r>
        <w:rPr>
          <w:sz w:val="26"/>
        </w:rPr>
        <w:t>The UI Teleclaim Call Center has Spanish, Portuguese, and Cantonese dedicated lines staffed by DUA in-house bilingual agents. A voice response system directs the calls appropriately to the Call Center bilingual staff.</w:t>
      </w:r>
    </w:p>
    <w:p w:rsidR="00D558B3" w:rsidRDefault="00D558B3" w:rsidP="00D558B3">
      <w:pPr>
        <w:spacing w:after="6" w:line="251" w:lineRule="auto"/>
        <w:ind w:right="113"/>
      </w:pPr>
      <w:r>
        <w:rPr>
          <w:sz w:val="28"/>
        </w:rPr>
        <w:t>UI claimants may choose to receive correspondence in their primary language</w:t>
      </w:r>
      <w:r>
        <w:rPr>
          <w:noProof/>
        </w:rPr>
        <w:drawing>
          <wp:inline distT="0" distB="0" distL="0" distR="0" wp14:anchorId="4CDCE50D" wp14:editId="514C1038">
            <wp:extent cx="7069" cy="3533"/>
            <wp:effectExtent l="0" t="0" r="0" b="0"/>
            <wp:docPr id="3867" name="Picture 3867"/>
            <wp:cNvGraphicFramePr/>
            <a:graphic xmlns:a="http://schemas.openxmlformats.org/drawingml/2006/main">
              <a:graphicData uri="http://schemas.openxmlformats.org/drawingml/2006/picture">
                <pic:pic xmlns:pic="http://schemas.openxmlformats.org/drawingml/2006/picture">
                  <pic:nvPicPr>
                    <pic:cNvPr id="3867" name="Picture 3867"/>
                    <pic:cNvPicPr/>
                  </pic:nvPicPr>
                  <pic:blipFill>
                    <a:blip r:embed="rId27"/>
                    <a:stretch>
                      <a:fillRect/>
                    </a:stretch>
                  </pic:blipFill>
                  <pic:spPr>
                    <a:xfrm>
                      <a:off x="0" y="0"/>
                      <a:ext cx="7069" cy="3533"/>
                    </a:xfrm>
                    <a:prstGeom prst="rect">
                      <a:avLst/>
                    </a:prstGeom>
                  </pic:spPr>
                </pic:pic>
              </a:graphicData>
            </a:graphic>
          </wp:inline>
        </w:drawing>
      </w:r>
      <w:r>
        <w:rPr>
          <w:sz w:val="28"/>
        </w:rPr>
        <w:t xml:space="preserve">.  </w:t>
      </w:r>
      <w:r>
        <w:rPr>
          <w:noProof/>
        </w:rPr>
        <w:drawing>
          <wp:inline distT="0" distB="0" distL="0" distR="0" wp14:anchorId="6E170EC8" wp14:editId="059EF1B7">
            <wp:extent cx="14138" cy="7066"/>
            <wp:effectExtent l="0" t="0" r="0" b="0"/>
            <wp:docPr id="3868" name="Picture 3868"/>
            <wp:cNvGraphicFramePr/>
            <a:graphic xmlns:a="http://schemas.openxmlformats.org/drawingml/2006/main">
              <a:graphicData uri="http://schemas.openxmlformats.org/drawingml/2006/picture">
                <pic:pic xmlns:pic="http://schemas.openxmlformats.org/drawingml/2006/picture">
                  <pic:nvPicPr>
                    <pic:cNvPr id="3868" name="Picture 3868"/>
                    <pic:cNvPicPr/>
                  </pic:nvPicPr>
                  <pic:blipFill>
                    <a:blip r:embed="rId28"/>
                    <a:stretch>
                      <a:fillRect/>
                    </a:stretch>
                  </pic:blipFill>
                  <pic:spPr>
                    <a:xfrm>
                      <a:off x="0" y="0"/>
                      <a:ext cx="14138" cy="7066"/>
                    </a:xfrm>
                    <a:prstGeom prst="rect">
                      <a:avLst/>
                    </a:prstGeom>
                  </pic:spPr>
                </pic:pic>
              </a:graphicData>
            </a:graphic>
          </wp:inline>
        </w:drawing>
      </w:r>
    </w:p>
    <w:p w:rsidR="00D558B3" w:rsidRDefault="00D558B3" w:rsidP="00D558B3">
      <w:pPr>
        <w:spacing w:after="6" w:line="251" w:lineRule="auto"/>
        <w:ind w:left="116" w:right="113" w:hanging="10"/>
      </w:pPr>
      <w:r>
        <w:rPr>
          <w:sz w:val="28"/>
        </w:rPr>
        <w:t>Multilingual correspondence includes:</w:t>
      </w:r>
    </w:p>
    <w:p w:rsidR="00D558B3" w:rsidRDefault="00D558B3" w:rsidP="00D558B3">
      <w:pPr>
        <w:spacing w:after="12" w:line="249" w:lineRule="auto"/>
        <w:ind w:left="839" w:right="184" w:hanging="10"/>
        <w:jc w:val="both"/>
      </w:pPr>
      <w:r>
        <w:rPr>
          <w:sz w:val="26"/>
        </w:rPr>
        <w:t>Acknowledgement Letter</w:t>
      </w:r>
    </w:p>
    <w:p w:rsidR="00D558B3" w:rsidRDefault="00D558B3" w:rsidP="00D558B3">
      <w:pPr>
        <w:spacing w:after="12" w:line="249" w:lineRule="auto"/>
        <w:ind w:left="817" w:right="184" w:hanging="10"/>
        <w:jc w:val="both"/>
      </w:pPr>
      <w:r>
        <w:rPr>
          <w:noProof/>
        </w:rPr>
        <w:drawing>
          <wp:inline distT="0" distB="0" distL="0" distR="0" wp14:anchorId="3DABB20D" wp14:editId="7EDA7BE1">
            <wp:extent cx="7069" cy="3533"/>
            <wp:effectExtent l="0" t="0" r="0" b="0"/>
            <wp:docPr id="3869" name="Picture 3869"/>
            <wp:cNvGraphicFramePr/>
            <a:graphic xmlns:a="http://schemas.openxmlformats.org/drawingml/2006/main">
              <a:graphicData uri="http://schemas.openxmlformats.org/drawingml/2006/picture">
                <pic:pic xmlns:pic="http://schemas.openxmlformats.org/drawingml/2006/picture">
                  <pic:nvPicPr>
                    <pic:cNvPr id="3869" name="Picture 3869"/>
                    <pic:cNvPicPr/>
                  </pic:nvPicPr>
                  <pic:blipFill>
                    <a:blip r:embed="rId29"/>
                    <a:stretch>
                      <a:fillRect/>
                    </a:stretch>
                  </pic:blipFill>
                  <pic:spPr>
                    <a:xfrm>
                      <a:off x="0" y="0"/>
                      <a:ext cx="7069" cy="3533"/>
                    </a:xfrm>
                    <a:prstGeom prst="rect">
                      <a:avLst/>
                    </a:prstGeom>
                  </pic:spPr>
                </pic:pic>
              </a:graphicData>
            </a:graphic>
          </wp:inline>
        </w:drawing>
      </w:r>
      <w:r>
        <w:rPr>
          <w:sz w:val="26"/>
        </w:rPr>
        <w:t>'</w:t>
      </w:r>
      <w:r>
        <w:rPr>
          <w:sz w:val="26"/>
          <w:vertAlign w:val="superscript"/>
        </w:rPr>
        <w:t xml:space="preserve">i </w:t>
      </w:r>
      <w:r>
        <w:rPr>
          <w:sz w:val="26"/>
        </w:rPr>
        <w:t>A Guide to Benefits and Employment Services for Claimants" Booklet</w:t>
      </w:r>
    </w:p>
    <w:p w:rsidR="00D558B3" w:rsidRDefault="00D558B3" w:rsidP="00D558B3">
      <w:pPr>
        <w:spacing w:after="12" w:line="249" w:lineRule="auto"/>
        <w:ind w:left="839" w:right="184" w:hanging="10"/>
        <w:jc w:val="both"/>
      </w:pPr>
      <w:r>
        <w:rPr>
          <w:sz w:val="26"/>
        </w:rPr>
        <w:t>"Find the One-Stop-Career Center Nearest You" flyer</w:t>
      </w:r>
    </w:p>
    <w:p w:rsidR="00D558B3" w:rsidRDefault="00D558B3" w:rsidP="00D558B3">
      <w:pPr>
        <w:spacing w:after="253" w:line="251" w:lineRule="auto"/>
        <w:ind w:left="7" w:right="113" w:firstLine="45"/>
      </w:pPr>
      <w:r>
        <w:rPr>
          <w:sz w:val="26"/>
        </w:rPr>
        <w:t>Any pertinent information that is vital and involves accessing programs, services and activities, as well as receiving benefits</w:t>
      </w:r>
      <w:r>
        <w:rPr>
          <w:noProof/>
        </w:rPr>
        <w:drawing>
          <wp:inline distT="0" distB="0" distL="0" distR="0" wp14:anchorId="1ECF5ACE" wp14:editId="13DB5240">
            <wp:extent cx="3535" cy="3533"/>
            <wp:effectExtent l="0" t="0" r="0" b="0"/>
            <wp:docPr id="3870" name="Picture 3870"/>
            <wp:cNvGraphicFramePr/>
            <a:graphic xmlns:a="http://schemas.openxmlformats.org/drawingml/2006/main">
              <a:graphicData uri="http://schemas.openxmlformats.org/drawingml/2006/picture">
                <pic:pic xmlns:pic="http://schemas.openxmlformats.org/drawingml/2006/picture">
                  <pic:nvPicPr>
                    <pic:cNvPr id="3870" name="Picture 3870"/>
                    <pic:cNvPicPr/>
                  </pic:nvPicPr>
                  <pic:blipFill>
                    <a:blip r:embed="rId30"/>
                    <a:stretch>
                      <a:fillRect/>
                    </a:stretch>
                  </pic:blipFill>
                  <pic:spPr>
                    <a:xfrm>
                      <a:off x="0" y="0"/>
                      <a:ext cx="3535" cy="3533"/>
                    </a:xfrm>
                    <a:prstGeom prst="rect">
                      <a:avLst/>
                    </a:prstGeom>
                  </pic:spPr>
                </pic:pic>
              </a:graphicData>
            </a:graphic>
          </wp:inline>
        </w:drawing>
      </w:r>
      <w:r>
        <w:rPr>
          <w:sz w:val="26"/>
        </w:rPr>
        <w:t xml:space="preserve"> </w:t>
      </w:r>
      <w:r>
        <w:rPr>
          <w:sz w:val="28"/>
        </w:rPr>
        <w:t>eligibility and disqualification notices are transmitted in their entirety: fact finding questionnaires/ cover letters, monetary determinations, and how to request a hearing.</w:t>
      </w:r>
      <w:r>
        <w:rPr>
          <w:rFonts w:ascii="Arial Narrow" w:hAnsi="Arial Narrow"/>
        </w:rPr>
        <w:t xml:space="preserve"> </w:t>
      </w:r>
    </w:p>
    <w:p w:rsidR="00D558B3" w:rsidRDefault="00D558B3" w:rsidP="00D558B3">
      <w:pPr>
        <w:spacing w:after="261" w:line="251" w:lineRule="auto"/>
        <w:ind w:left="105" w:right="113" w:hanging="10"/>
      </w:pPr>
      <w:r>
        <w:rPr>
          <w:sz w:val="28"/>
        </w:rPr>
        <w:t>Vital information relating to RESEA and Career Center Seminar notifications are translated into 12 languages and sent out timely to LEP customers.</w:t>
      </w:r>
    </w:p>
    <w:p w:rsidR="00D558B3" w:rsidRPr="003C23E0" w:rsidRDefault="00D558B3" w:rsidP="00D558B3">
      <w:pPr>
        <w:pStyle w:val="Heading2"/>
        <w:rPr>
          <w:sz w:val="24"/>
          <w:szCs w:val="24"/>
        </w:rPr>
      </w:pPr>
      <w:r w:rsidRPr="003C23E0">
        <w:rPr>
          <w:sz w:val="24"/>
          <w:szCs w:val="24"/>
        </w:rPr>
        <w:t>6.</w:t>
      </w:r>
      <w:r w:rsidRPr="003C23E0">
        <w:rPr>
          <w:sz w:val="24"/>
          <w:szCs w:val="24"/>
        </w:rPr>
        <w:tab/>
        <w:t>References</w:t>
      </w:r>
    </w:p>
    <w:p w:rsidR="00D558B3" w:rsidRDefault="00D558B3" w:rsidP="00D558B3">
      <w:pPr>
        <w:rPr>
          <w:rStyle w:val="Level1Char"/>
          <w:rFonts w:ascii="Arial Narrow" w:hAnsi="Arial Narrow"/>
          <w:sz w:val="28"/>
          <w:szCs w:val="28"/>
        </w:rPr>
      </w:pPr>
      <w:r w:rsidRPr="00362E96">
        <w:rPr>
          <w:rStyle w:val="Level1Char"/>
          <w:rFonts w:ascii="Arial Narrow" w:hAnsi="Arial Narrow"/>
          <w:sz w:val="28"/>
          <w:szCs w:val="28"/>
        </w:rPr>
        <w:t>100 DCS 08.101.1</w:t>
      </w:r>
      <w:r>
        <w:rPr>
          <w:rStyle w:val="Level1Char"/>
          <w:rFonts w:ascii="Arial Narrow" w:hAnsi="Arial Narrow"/>
          <w:sz w:val="28"/>
          <w:szCs w:val="28"/>
        </w:rPr>
        <w:t xml:space="preserve"> Language Services Assistance for LEP Customers Policy </w:t>
      </w:r>
      <w:hyperlink r:id="rId31" w:history="1">
        <w:r w:rsidRPr="00C969C0">
          <w:rPr>
            <w:rStyle w:val="Hyperlink"/>
            <w:rFonts w:ascii="Arial Narrow" w:hAnsi="Arial Narrow"/>
            <w:sz w:val="28"/>
            <w:szCs w:val="28"/>
          </w:rPr>
          <w:t>https://www.mass.gov/files/documents/2017/09/zz/08-101-1.pdf</w:t>
        </w:r>
      </w:hyperlink>
      <w:r>
        <w:rPr>
          <w:rStyle w:val="Level1Char"/>
          <w:rFonts w:ascii="Arial Narrow" w:hAnsi="Arial Narrow"/>
          <w:sz w:val="28"/>
          <w:szCs w:val="28"/>
        </w:rPr>
        <w:t xml:space="preserve"> </w:t>
      </w:r>
    </w:p>
    <w:p w:rsidR="00D558B3" w:rsidRDefault="00D558B3" w:rsidP="00D558B3">
      <w:pPr>
        <w:rPr>
          <w:rFonts w:ascii="Arial" w:hAnsi="Arial" w:cs="Arial"/>
        </w:rPr>
      </w:pPr>
    </w:p>
    <w:p w:rsidR="00D558B3" w:rsidRDefault="00D558B3" w:rsidP="00D558B3">
      <w:pPr>
        <w:rPr>
          <w:rStyle w:val="Level1Char"/>
          <w:rFonts w:ascii="Arial Narrow" w:hAnsi="Arial Narrow"/>
          <w:sz w:val="28"/>
          <w:szCs w:val="28"/>
          <w:highlight w:val="green"/>
        </w:rPr>
      </w:pPr>
      <w:r>
        <w:rPr>
          <w:rFonts w:ascii="Arial" w:hAnsi="Arial" w:cs="Arial"/>
        </w:rPr>
        <w:t xml:space="preserve">Attachment A Updated Language Guide to Assist LEP Customers </w:t>
      </w:r>
      <w:hyperlink r:id="rId32" w:history="1">
        <w:r w:rsidRPr="00C969C0">
          <w:rPr>
            <w:rStyle w:val="Hyperlink"/>
          </w:rPr>
          <w:t>https://www.mass.gov/files/documents/2017/09/zz/08-101-1A.pdf</w:t>
        </w:r>
      </w:hyperlink>
    </w:p>
    <w:p w:rsidR="00D558B3" w:rsidRDefault="00D558B3" w:rsidP="00D558B3">
      <w:pPr>
        <w:rPr>
          <w:rStyle w:val="Level1Char"/>
          <w:rFonts w:ascii="Arial Narrow" w:hAnsi="Arial Narrow"/>
          <w:sz w:val="28"/>
          <w:szCs w:val="28"/>
          <w:highlight w:val="green"/>
        </w:rPr>
      </w:pPr>
    </w:p>
    <w:p w:rsidR="00D558B3" w:rsidRDefault="00D558B3" w:rsidP="00D558B3">
      <w:pPr>
        <w:rPr>
          <w:rFonts w:ascii="Arial" w:hAnsi="Arial" w:cs="Arial"/>
        </w:rPr>
      </w:pPr>
      <w:r>
        <w:rPr>
          <w:rFonts w:ascii="Arial" w:hAnsi="Arial" w:cs="Arial"/>
        </w:rPr>
        <w:t xml:space="preserve">Attachment B Language Line Quick Reference Guide </w:t>
      </w:r>
      <w:hyperlink r:id="rId33" w:history="1">
        <w:r w:rsidRPr="00C969C0">
          <w:rPr>
            <w:rStyle w:val="Hyperlink"/>
          </w:rPr>
          <w:t>https://www.mass.gov/files/documents/2017/09/zp/08-101-1B.pdf</w:t>
        </w:r>
      </w:hyperlink>
      <w:r>
        <w:rPr>
          <w:rFonts w:ascii="Arial" w:hAnsi="Arial" w:cs="Arial"/>
        </w:rPr>
        <w:t xml:space="preserve"> </w:t>
      </w:r>
    </w:p>
    <w:p w:rsidR="00D558B3" w:rsidRDefault="00D558B3" w:rsidP="00D558B3">
      <w:pPr>
        <w:rPr>
          <w:rFonts w:ascii="Arial" w:hAnsi="Arial" w:cs="Arial"/>
        </w:rPr>
      </w:pPr>
    </w:p>
    <w:p w:rsidR="00D558B3" w:rsidRPr="00DF02B9" w:rsidRDefault="00D558B3" w:rsidP="00D558B3">
      <w:pPr>
        <w:rPr>
          <w:rStyle w:val="Level1Char"/>
          <w:rFonts w:ascii="Arial Narrow" w:hAnsi="Arial Narrow"/>
          <w:sz w:val="28"/>
          <w:szCs w:val="28"/>
        </w:rPr>
      </w:pPr>
      <w:r w:rsidRPr="00DF02B9">
        <w:rPr>
          <w:rStyle w:val="Level1Char"/>
          <w:rFonts w:ascii="Arial Narrow" w:hAnsi="Arial Narrow"/>
          <w:sz w:val="28"/>
          <w:szCs w:val="28"/>
        </w:rPr>
        <w:t>Attachment C</w:t>
      </w:r>
      <w:r>
        <w:rPr>
          <w:rStyle w:val="Level1Char"/>
          <w:rFonts w:ascii="Arial Narrow" w:hAnsi="Arial Narrow"/>
          <w:sz w:val="28"/>
          <w:szCs w:val="28"/>
        </w:rPr>
        <w:t xml:space="preserve"> Internal Volunteer Bilingual Staff</w:t>
      </w:r>
    </w:p>
    <w:p w:rsidR="00D558B3" w:rsidRDefault="00F677E5" w:rsidP="00D558B3">
      <w:pPr>
        <w:rPr>
          <w:rFonts w:ascii="Arial" w:hAnsi="Arial" w:cs="Arial"/>
        </w:rPr>
      </w:pPr>
      <w:hyperlink r:id="rId34" w:history="1">
        <w:r w:rsidR="00D558B3" w:rsidRPr="00A94290">
          <w:rPr>
            <w:rStyle w:val="Hyperlink"/>
            <w:highlight w:val="green"/>
          </w:rPr>
          <w:t>https://www.mass.gov/files/documents/2017/09/zn/08-101-1C.pdf</w:t>
        </w:r>
      </w:hyperlink>
      <w:r w:rsidR="00D558B3">
        <w:rPr>
          <w:rFonts w:ascii="Arial" w:hAnsi="Arial" w:cs="Arial"/>
        </w:rPr>
        <w:t xml:space="preserve"> </w:t>
      </w:r>
    </w:p>
    <w:p w:rsidR="00D558B3" w:rsidRPr="00DF02B9" w:rsidRDefault="00D558B3" w:rsidP="00D558B3">
      <w:pPr>
        <w:rPr>
          <w:rStyle w:val="Level1Char"/>
          <w:rFonts w:ascii="Arial Narrow" w:hAnsi="Arial Narrow"/>
          <w:sz w:val="28"/>
          <w:szCs w:val="28"/>
        </w:rPr>
      </w:pPr>
      <w:r w:rsidRPr="00DF02B9">
        <w:rPr>
          <w:rStyle w:val="Level1Char"/>
          <w:rFonts w:ascii="Arial Narrow" w:hAnsi="Arial Narrow"/>
          <w:sz w:val="28"/>
          <w:szCs w:val="28"/>
        </w:rPr>
        <w:t>Attachment D</w:t>
      </w:r>
      <w:r>
        <w:rPr>
          <w:rStyle w:val="Level1Char"/>
          <w:rFonts w:ascii="Arial Narrow" w:hAnsi="Arial Narrow"/>
          <w:sz w:val="28"/>
          <w:szCs w:val="28"/>
        </w:rPr>
        <w:t xml:space="preserve"> Your right for an interpreter poster</w:t>
      </w:r>
    </w:p>
    <w:p w:rsidR="00D558B3" w:rsidRDefault="00F677E5" w:rsidP="00D558B3">
      <w:pPr>
        <w:rPr>
          <w:rFonts w:ascii="Arial" w:hAnsi="Arial" w:cs="Arial"/>
        </w:rPr>
      </w:pPr>
      <w:hyperlink r:id="rId35" w:history="1">
        <w:r w:rsidR="00D558B3" w:rsidRPr="00C969C0">
          <w:rPr>
            <w:rStyle w:val="Hyperlink"/>
          </w:rPr>
          <w:t>https://www.mass.gov/files/documents/2017/09/zn/08-101-1D.pdf</w:t>
        </w:r>
      </w:hyperlink>
      <w:r w:rsidR="00D558B3">
        <w:rPr>
          <w:rFonts w:ascii="Arial" w:hAnsi="Arial" w:cs="Arial"/>
        </w:rPr>
        <w:t xml:space="preserve"> </w:t>
      </w:r>
    </w:p>
    <w:p w:rsidR="00D558B3" w:rsidRDefault="00D558B3" w:rsidP="00D558B3">
      <w:pPr>
        <w:rPr>
          <w:rFonts w:ascii="Arial" w:hAnsi="Arial" w:cs="Arial"/>
        </w:rPr>
      </w:pPr>
      <w:r>
        <w:rPr>
          <w:rFonts w:ascii="Arial" w:hAnsi="Arial" w:cs="Arial"/>
        </w:rPr>
        <w:t xml:space="preserve">Attachment E Career Center Code </w:t>
      </w:r>
      <w:hyperlink r:id="rId36" w:history="1">
        <w:r w:rsidRPr="004B51AE">
          <w:rPr>
            <w:rStyle w:val="Hyperlink"/>
          </w:rPr>
          <w:t>https://www.mass.gov/files/documents/2017/09/zn/08-101-1E.pdf</w:t>
        </w:r>
      </w:hyperlink>
      <w:r>
        <w:rPr>
          <w:rFonts w:ascii="Arial" w:hAnsi="Arial" w:cs="Arial"/>
        </w:rPr>
        <w:t xml:space="preserve"> </w:t>
      </w:r>
    </w:p>
    <w:p w:rsidR="00D558B3" w:rsidRPr="00A94290" w:rsidRDefault="00D558B3" w:rsidP="00D558B3">
      <w:pPr>
        <w:rPr>
          <w:rStyle w:val="Level1Char"/>
          <w:rFonts w:ascii="Arial Narrow" w:hAnsi="Arial Narrow"/>
          <w:sz w:val="28"/>
          <w:szCs w:val="28"/>
          <w:highlight w:val="green"/>
        </w:rPr>
      </w:pPr>
      <w:r>
        <w:rPr>
          <w:rFonts w:ascii="Arial" w:hAnsi="Arial" w:cs="Arial"/>
        </w:rPr>
        <w:t xml:space="preserve">Attachment F Report of Usage form </w:t>
      </w:r>
      <w:hyperlink r:id="rId37" w:history="1">
        <w:r w:rsidRPr="00A94290">
          <w:rPr>
            <w:rStyle w:val="Hyperlink"/>
            <w:highlight w:val="green"/>
          </w:rPr>
          <w:t>https://www.mass.gov/files/documents/2017/09/zn/08-101-1F.pdf</w:t>
        </w:r>
      </w:hyperlink>
    </w:p>
    <w:p w:rsidR="00847FF0" w:rsidRDefault="00847FF0" w:rsidP="00D558B3">
      <w:pPr>
        <w:rPr>
          <w:rStyle w:val="Level1Char"/>
          <w:rFonts w:ascii="Arial Narrow" w:hAnsi="Arial Narrow"/>
          <w:sz w:val="28"/>
          <w:szCs w:val="28"/>
          <w:highlight w:val="green"/>
        </w:rPr>
      </w:pPr>
    </w:p>
    <w:p w:rsidR="00D558B3" w:rsidRPr="003C23E0" w:rsidRDefault="00D558B3" w:rsidP="00D558B3">
      <w:pPr>
        <w:pStyle w:val="Heading2"/>
        <w:rPr>
          <w:sz w:val="24"/>
          <w:szCs w:val="24"/>
        </w:rPr>
      </w:pPr>
      <w:r w:rsidRPr="003C23E0">
        <w:rPr>
          <w:sz w:val="24"/>
          <w:szCs w:val="24"/>
        </w:rPr>
        <w:t xml:space="preserve">7. </w:t>
      </w:r>
      <w:r w:rsidRPr="003C23E0">
        <w:rPr>
          <w:sz w:val="24"/>
          <w:szCs w:val="24"/>
        </w:rPr>
        <w:tab/>
        <w:t xml:space="preserve">Definitions </w:t>
      </w:r>
    </w:p>
    <w:p w:rsidR="00D558B3" w:rsidRDefault="00D558B3" w:rsidP="00D558B3">
      <w:pPr>
        <w:rPr>
          <w:rFonts w:ascii="Arial" w:hAnsi="Arial" w:cs="Arial"/>
        </w:rPr>
      </w:pPr>
      <w:r>
        <w:rPr>
          <w:rFonts w:ascii="Arial" w:hAnsi="Arial" w:cs="Arial"/>
        </w:rPr>
        <w:t>MHBCC-MassHire Berkshire Career Center</w:t>
      </w:r>
    </w:p>
    <w:p w:rsidR="00D558B3" w:rsidRPr="000B67A7" w:rsidRDefault="00D558B3" w:rsidP="00D558B3">
      <w:pPr>
        <w:rPr>
          <w:rStyle w:val="Level1Char"/>
          <w:rFonts w:ascii="Arial Narrow" w:hAnsi="Arial Narrow"/>
          <w:sz w:val="28"/>
          <w:szCs w:val="28"/>
        </w:rPr>
      </w:pPr>
      <w:r w:rsidRPr="000B67A7">
        <w:rPr>
          <w:rStyle w:val="Level1Char"/>
          <w:rFonts w:ascii="Arial Narrow" w:hAnsi="Arial Narrow"/>
          <w:sz w:val="28"/>
          <w:szCs w:val="28"/>
        </w:rPr>
        <w:t xml:space="preserve">LEP </w:t>
      </w:r>
      <w:r w:rsidRPr="000B67A7">
        <w:rPr>
          <w:rFonts w:ascii="Arial" w:hAnsi="Arial" w:cs="Arial"/>
          <w:sz w:val="22"/>
          <w:szCs w:val="22"/>
        </w:rPr>
        <w:t>Limited English Proficient</w:t>
      </w:r>
    </w:p>
    <w:p w:rsidR="00D558B3" w:rsidRPr="000B67A7" w:rsidRDefault="00D558B3" w:rsidP="00D558B3">
      <w:pPr>
        <w:rPr>
          <w:rStyle w:val="Level1Char"/>
          <w:rFonts w:ascii="Arial Narrow" w:hAnsi="Arial Narrow"/>
          <w:sz w:val="28"/>
          <w:szCs w:val="28"/>
        </w:rPr>
      </w:pPr>
      <w:r w:rsidRPr="000B67A7">
        <w:rPr>
          <w:rStyle w:val="Level1Char"/>
          <w:rFonts w:ascii="Arial Narrow" w:hAnsi="Arial Narrow"/>
          <w:sz w:val="28"/>
          <w:szCs w:val="28"/>
        </w:rPr>
        <w:t>UI—Unemployment Insurance</w:t>
      </w:r>
    </w:p>
    <w:p w:rsidR="00D558B3" w:rsidRDefault="00D558B3" w:rsidP="00D558B3">
      <w:pPr>
        <w:rPr>
          <w:rStyle w:val="Level1Char"/>
          <w:rFonts w:ascii="Arial Narrow" w:hAnsi="Arial Narrow"/>
          <w:sz w:val="28"/>
          <w:szCs w:val="28"/>
        </w:rPr>
      </w:pPr>
      <w:r w:rsidRPr="000B67A7">
        <w:rPr>
          <w:rStyle w:val="Level1Char"/>
          <w:rFonts w:ascii="Arial Narrow" w:hAnsi="Arial Narrow"/>
          <w:sz w:val="28"/>
          <w:szCs w:val="28"/>
        </w:rPr>
        <w:t xml:space="preserve">RESEA-Re-employment </w:t>
      </w:r>
    </w:p>
    <w:p w:rsidR="00E62291" w:rsidRPr="000B67A7" w:rsidRDefault="00E62291" w:rsidP="00D558B3">
      <w:pPr>
        <w:rPr>
          <w:rStyle w:val="Level1Char"/>
          <w:rFonts w:ascii="Arial Narrow" w:hAnsi="Arial Narrow"/>
          <w:sz w:val="28"/>
          <w:szCs w:val="28"/>
        </w:rPr>
      </w:pPr>
    </w:p>
    <w:p w:rsidR="00D558B3" w:rsidRDefault="00D558B3" w:rsidP="00D558B3"/>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684FDB" w:rsidTr="00684FDB">
        <w:trPr>
          <w:trHeight w:val="360"/>
        </w:trPr>
        <w:tc>
          <w:tcPr>
            <w:tcW w:w="2119" w:type="dxa"/>
            <w:vMerge w:val="restart"/>
            <w:vAlign w:val="center"/>
          </w:tcPr>
          <w:p w:rsidR="00684FDB" w:rsidRPr="00077E05" w:rsidRDefault="00684FDB" w:rsidP="00684FDB">
            <w:pPr>
              <w:pStyle w:val="Header"/>
              <w:jc w:val="center"/>
              <w:rPr>
                <w:rFonts w:ascii="Arial" w:hAnsi="Arial" w:cs="Arial"/>
                <w:b/>
                <w:sz w:val="26"/>
                <w:szCs w:val="26"/>
              </w:rPr>
            </w:pPr>
            <w:r>
              <w:rPr>
                <w:rFonts w:ascii="Arial" w:hAnsi="Arial" w:cs="Arial"/>
                <w:b/>
                <w:noProof/>
                <w:sz w:val="26"/>
                <w:szCs w:val="26"/>
              </w:rPr>
              <w:lastRenderedPageBreak/>
              <w:drawing>
                <wp:inline distT="0" distB="0" distL="0" distR="0" wp14:anchorId="65943EB3" wp14:editId="033635F1">
                  <wp:extent cx="1060704" cy="848563"/>
                  <wp:effectExtent l="0" t="0" r="0" b="0"/>
                  <wp:docPr id="7" name="Picture 7"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684FDB" w:rsidRPr="003C23E0" w:rsidRDefault="00684FDB" w:rsidP="00684FDB">
            <w:pPr>
              <w:pStyle w:val="Header"/>
              <w:rPr>
                <w:rFonts w:ascii="Arial" w:hAnsi="Arial" w:cs="Arial"/>
                <w:b/>
                <w:bCs/>
                <w:sz w:val="26"/>
                <w:szCs w:val="26"/>
              </w:rPr>
            </w:pPr>
            <w:r w:rsidRPr="003C23E0">
              <w:rPr>
                <w:rFonts w:ascii="Arial" w:hAnsi="Arial" w:cs="Arial"/>
                <w:b/>
                <w:bCs/>
                <w:sz w:val="26"/>
                <w:szCs w:val="26"/>
              </w:rPr>
              <w:t>Department</w:t>
            </w:r>
          </w:p>
          <w:p w:rsidR="00684FDB" w:rsidRDefault="00684FDB" w:rsidP="00684FDB">
            <w:pPr>
              <w:pStyle w:val="Header"/>
              <w:rPr>
                <w:rFonts w:ascii="Arial" w:hAnsi="Arial" w:cs="Arial"/>
                <w:b/>
                <w:bCs/>
                <w:sz w:val="26"/>
                <w:szCs w:val="26"/>
              </w:rPr>
            </w:pPr>
            <w:r w:rsidRPr="003C23E0">
              <w:rPr>
                <w:rFonts w:ascii="Arial" w:hAnsi="Arial" w:cs="Arial"/>
                <w:b/>
                <w:bCs/>
                <w:sz w:val="26"/>
                <w:szCs w:val="26"/>
              </w:rPr>
              <w:t>Division/Function</w:t>
            </w:r>
          </w:p>
          <w:p w:rsidR="00684FDB" w:rsidRPr="00486EB0" w:rsidRDefault="00684FDB" w:rsidP="00684FDB">
            <w:pPr>
              <w:pStyle w:val="Header"/>
              <w:rPr>
                <w:rFonts w:ascii="Arial" w:hAnsi="Arial" w:cs="Arial"/>
                <w:bCs/>
                <w:sz w:val="26"/>
                <w:szCs w:val="26"/>
              </w:rPr>
            </w:pPr>
            <w:r>
              <w:rPr>
                <w:rFonts w:ascii="Arial" w:hAnsi="Arial" w:cs="Arial"/>
                <w:bCs/>
                <w:sz w:val="26"/>
                <w:szCs w:val="26"/>
              </w:rPr>
              <w:t>Priority of Service for Veterans and eligible spouses</w:t>
            </w:r>
          </w:p>
        </w:tc>
        <w:tc>
          <w:tcPr>
            <w:tcW w:w="2700" w:type="dxa"/>
            <w:vAlign w:val="center"/>
          </w:tcPr>
          <w:p w:rsidR="00684FDB" w:rsidRPr="003C23E0" w:rsidRDefault="00684FDB" w:rsidP="00684FDB">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684FDB" w:rsidRPr="00486EB0" w:rsidRDefault="00684FDB" w:rsidP="00684FDB">
            <w:pPr>
              <w:pStyle w:val="Header"/>
              <w:rPr>
                <w:rFonts w:ascii="Arial" w:hAnsi="Arial" w:cs="Arial"/>
                <w:sz w:val="28"/>
                <w:szCs w:val="28"/>
              </w:rPr>
            </w:pPr>
            <w:r>
              <w:rPr>
                <w:rFonts w:ascii="Arial" w:hAnsi="Arial" w:cs="Arial"/>
                <w:sz w:val="28"/>
                <w:szCs w:val="28"/>
              </w:rPr>
              <w:t>4.3</w:t>
            </w:r>
          </w:p>
        </w:tc>
      </w:tr>
      <w:tr w:rsidR="00684FDB" w:rsidTr="00684FDB">
        <w:trPr>
          <w:trHeight w:val="360"/>
        </w:trPr>
        <w:tc>
          <w:tcPr>
            <w:tcW w:w="2119" w:type="dxa"/>
            <w:vMerge/>
            <w:vAlign w:val="center"/>
          </w:tcPr>
          <w:p w:rsidR="00684FDB" w:rsidRPr="003C23E0" w:rsidRDefault="00684FDB" w:rsidP="00684FDB">
            <w:pPr>
              <w:pStyle w:val="Header"/>
              <w:rPr>
                <w:rFonts w:ascii="Arial" w:hAnsi="Arial" w:cs="Arial"/>
                <w:sz w:val="26"/>
                <w:szCs w:val="26"/>
              </w:rPr>
            </w:pPr>
          </w:p>
        </w:tc>
        <w:tc>
          <w:tcPr>
            <w:tcW w:w="3060" w:type="dxa"/>
            <w:vMerge/>
            <w:vAlign w:val="center"/>
          </w:tcPr>
          <w:p w:rsidR="00684FDB" w:rsidRPr="003C23E0" w:rsidRDefault="00684FDB" w:rsidP="00684FDB">
            <w:pPr>
              <w:pStyle w:val="Header"/>
              <w:rPr>
                <w:rFonts w:ascii="Arial" w:hAnsi="Arial" w:cs="Arial"/>
                <w:sz w:val="26"/>
                <w:szCs w:val="26"/>
              </w:rPr>
            </w:pPr>
          </w:p>
        </w:tc>
        <w:tc>
          <w:tcPr>
            <w:tcW w:w="2700" w:type="dxa"/>
            <w:vAlign w:val="center"/>
          </w:tcPr>
          <w:p w:rsidR="00684FDB" w:rsidRPr="003C23E0" w:rsidRDefault="00684FDB" w:rsidP="00684FDB">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684FDB" w:rsidRPr="00486EB0" w:rsidRDefault="00684FDB" w:rsidP="00684FDB">
            <w:pPr>
              <w:pStyle w:val="Header"/>
              <w:rPr>
                <w:rFonts w:ascii="Arial" w:hAnsi="Arial" w:cs="Arial"/>
              </w:rPr>
            </w:pPr>
            <w:r w:rsidRPr="00486EB0">
              <w:rPr>
                <w:rFonts w:ascii="Arial" w:hAnsi="Arial" w:cs="Arial"/>
              </w:rPr>
              <w:t>1</w:t>
            </w:r>
          </w:p>
        </w:tc>
      </w:tr>
      <w:tr w:rsidR="00684FDB" w:rsidTr="00684FDB">
        <w:trPr>
          <w:trHeight w:val="360"/>
        </w:trPr>
        <w:tc>
          <w:tcPr>
            <w:tcW w:w="2119" w:type="dxa"/>
            <w:vMerge/>
            <w:vAlign w:val="center"/>
          </w:tcPr>
          <w:p w:rsidR="00684FDB" w:rsidRPr="003C23E0" w:rsidRDefault="00684FDB" w:rsidP="00684FDB">
            <w:pPr>
              <w:pStyle w:val="Header"/>
              <w:rPr>
                <w:rFonts w:ascii="Arial" w:hAnsi="Arial" w:cs="Arial"/>
                <w:sz w:val="26"/>
                <w:szCs w:val="26"/>
              </w:rPr>
            </w:pPr>
          </w:p>
        </w:tc>
        <w:tc>
          <w:tcPr>
            <w:tcW w:w="3060" w:type="dxa"/>
            <w:vMerge/>
            <w:vAlign w:val="center"/>
          </w:tcPr>
          <w:p w:rsidR="00684FDB" w:rsidRPr="003C23E0" w:rsidRDefault="00684FDB" w:rsidP="00684FDB">
            <w:pPr>
              <w:pStyle w:val="Header"/>
              <w:rPr>
                <w:rFonts w:ascii="Arial" w:hAnsi="Arial" w:cs="Arial"/>
                <w:sz w:val="26"/>
                <w:szCs w:val="26"/>
              </w:rPr>
            </w:pPr>
          </w:p>
        </w:tc>
        <w:tc>
          <w:tcPr>
            <w:tcW w:w="2700" w:type="dxa"/>
            <w:vAlign w:val="center"/>
          </w:tcPr>
          <w:p w:rsidR="00684FDB" w:rsidRPr="003C23E0" w:rsidRDefault="00684FDB" w:rsidP="00684FDB">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684FDB" w:rsidRPr="00486EB0" w:rsidRDefault="00684FDB" w:rsidP="00684FDB">
            <w:pPr>
              <w:pStyle w:val="Header"/>
              <w:rPr>
                <w:rFonts w:ascii="Arial" w:hAnsi="Arial" w:cs="Arial"/>
              </w:rPr>
            </w:pPr>
            <w:r>
              <w:rPr>
                <w:rFonts w:ascii="Arial" w:hAnsi="Arial" w:cs="Arial"/>
              </w:rPr>
              <w:t>7/1</w:t>
            </w:r>
            <w:r w:rsidRPr="00486EB0">
              <w:rPr>
                <w:rFonts w:ascii="Arial" w:hAnsi="Arial" w:cs="Arial"/>
              </w:rPr>
              <w:t>/2018</w:t>
            </w:r>
          </w:p>
        </w:tc>
      </w:tr>
      <w:tr w:rsidR="00684FDB" w:rsidTr="00684FDB">
        <w:trPr>
          <w:trHeight w:val="360"/>
        </w:trPr>
        <w:tc>
          <w:tcPr>
            <w:tcW w:w="2119" w:type="dxa"/>
            <w:vAlign w:val="center"/>
          </w:tcPr>
          <w:p w:rsidR="00684FDB" w:rsidRPr="003C23E0" w:rsidRDefault="00684FDB" w:rsidP="00684FDB">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684FDB" w:rsidRPr="003C23E0" w:rsidRDefault="00DB1531" w:rsidP="00684FDB">
            <w:pPr>
              <w:pStyle w:val="Header"/>
              <w:rPr>
                <w:rFonts w:ascii="Arial" w:hAnsi="Arial" w:cs="Arial"/>
                <w:sz w:val="26"/>
                <w:szCs w:val="26"/>
              </w:rPr>
            </w:pPr>
            <w:r>
              <w:rPr>
                <w:rFonts w:ascii="Arial" w:hAnsi="Arial" w:cs="Arial"/>
                <w:sz w:val="26"/>
                <w:szCs w:val="26"/>
              </w:rPr>
              <w:t>1</w:t>
            </w:r>
            <w:r w:rsidR="00684FDB" w:rsidRPr="003C23E0">
              <w:rPr>
                <w:rFonts w:ascii="Arial" w:hAnsi="Arial" w:cs="Arial"/>
                <w:sz w:val="26"/>
                <w:szCs w:val="26"/>
              </w:rPr>
              <w:t xml:space="preserve"> of </w:t>
            </w:r>
            <w:r>
              <w:rPr>
                <w:rFonts w:ascii="Arial" w:hAnsi="Arial" w:cs="Arial"/>
                <w:sz w:val="26"/>
                <w:szCs w:val="26"/>
              </w:rPr>
              <w:t>5</w:t>
            </w:r>
          </w:p>
        </w:tc>
        <w:tc>
          <w:tcPr>
            <w:tcW w:w="2700" w:type="dxa"/>
            <w:vAlign w:val="center"/>
          </w:tcPr>
          <w:p w:rsidR="00684FDB" w:rsidRPr="003C23E0" w:rsidRDefault="00684FDB" w:rsidP="00684FDB">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684FDB" w:rsidRDefault="00DB1531" w:rsidP="00684FDB">
            <w:pPr>
              <w:pStyle w:val="Header"/>
              <w:rPr>
                <w:rFonts w:ascii="Arial" w:hAnsi="Arial" w:cs="Arial"/>
                <w:sz w:val="18"/>
                <w:szCs w:val="18"/>
              </w:rPr>
            </w:pPr>
            <w:r>
              <w:rPr>
                <w:rFonts w:ascii="Arial" w:hAnsi="Arial" w:cs="Arial"/>
                <w:sz w:val="18"/>
                <w:szCs w:val="18"/>
              </w:rPr>
              <w:t>11/26/2018</w:t>
            </w:r>
          </w:p>
        </w:tc>
      </w:tr>
      <w:tr w:rsidR="00684FDB" w:rsidTr="00684FDB">
        <w:trPr>
          <w:trHeight w:val="360"/>
        </w:trPr>
        <w:tc>
          <w:tcPr>
            <w:tcW w:w="2119" w:type="dxa"/>
            <w:vAlign w:val="center"/>
          </w:tcPr>
          <w:p w:rsidR="00684FDB" w:rsidRPr="003C23E0" w:rsidRDefault="00684FDB" w:rsidP="00684FDB">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684FDB" w:rsidRPr="003C23E0" w:rsidRDefault="00684FDB" w:rsidP="00684FDB">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684FDB" w:rsidRPr="003C23E0" w:rsidRDefault="00684FDB" w:rsidP="00684FDB">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684FDB" w:rsidRDefault="00684FDB" w:rsidP="00684FDB">
            <w:pPr>
              <w:pStyle w:val="Header"/>
              <w:rPr>
                <w:rFonts w:ascii="Arial" w:hAnsi="Arial" w:cs="Arial"/>
                <w:sz w:val="18"/>
                <w:szCs w:val="18"/>
              </w:rPr>
            </w:pPr>
          </w:p>
        </w:tc>
      </w:tr>
    </w:tbl>
    <w:p w:rsidR="00684FDB" w:rsidRDefault="00684FDB" w:rsidP="009C39D8">
      <w:pPr>
        <w:pStyle w:val="Heading1"/>
        <w:rPr>
          <w:sz w:val="24"/>
          <w:szCs w:val="24"/>
        </w:rPr>
      </w:pPr>
      <w:r w:rsidRPr="003C23E0">
        <w:rPr>
          <w:sz w:val="24"/>
          <w:szCs w:val="24"/>
        </w:rPr>
        <w:t>Standard Operating Procedure</w:t>
      </w:r>
    </w:p>
    <w:p w:rsidR="009C39D8" w:rsidRPr="009C39D8" w:rsidRDefault="009C39D8" w:rsidP="009C39D8">
      <w:r>
        <w:t>Priority of Service for Veterans and Eligible Spouses</w:t>
      </w:r>
    </w:p>
    <w:p w:rsidR="00684FDB" w:rsidRPr="003C23E0" w:rsidRDefault="00684FDB" w:rsidP="00684FDB">
      <w:pPr>
        <w:pStyle w:val="Heading2"/>
        <w:rPr>
          <w:sz w:val="24"/>
          <w:szCs w:val="24"/>
        </w:rPr>
      </w:pPr>
      <w:r w:rsidRPr="003C23E0">
        <w:rPr>
          <w:sz w:val="24"/>
          <w:szCs w:val="24"/>
        </w:rPr>
        <w:t>1.</w:t>
      </w:r>
      <w:r w:rsidRPr="003C23E0">
        <w:rPr>
          <w:sz w:val="24"/>
          <w:szCs w:val="24"/>
        </w:rPr>
        <w:tab/>
        <w:t>Purpose</w:t>
      </w:r>
    </w:p>
    <w:p w:rsidR="00684FDB" w:rsidRPr="00240C77" w:rsidRDefault="00684FDB" w:rsidP="00684FDB">
      <w:r w:rsidRPr="00240C77">
        <w:t>To provide guidance to the MHBCC staff, local workforce partners and MHBWB in the provision of services under the Veterans’ Priority of Service.</w:t>
      </w:r>
    </w:p>
    <w:p w:rsidR="00684FDB" w:rsidRPr="003C23E0" w:rsidRDefault="00684FDB" w:rsidP="00684FDB">
      <w:pPr>
        <w:rPr>
          <w:rFonts w:ascii="Arial" w:hAnsi="Arial" w:cs="Arial"/>
        </w:rPr>
      </w:pPr>
    </w:p>
    <w:p w:rsidR="00684FDB" w:rsidRPr="003C23E0" w:rsidRDefault="00684FDB" w:rsidP="00684FDB">
      <w:pPr>
        <w:pStyle w:val="Heading2"/>
        <w:rPr>
          <w:sz w:val="24"/>
          <w:szCs w:val="24"/>
        </w:rPr>
      </w:pPr>
      <w:r w:rsidRPr="003C23E0">
        <w:rPr>
          <w:sz w:val="24"/>
          <w:szCs w:val="24"/>
        </w:rPr>
        <w:t>2.</w:t>
      </w:r>
      <w:r w:rsidRPr="003C23E0">
        <w:rPr>
          <w:sz w:val="24"/>
          <w:szCs w:val="24"/>
        </w:rPr>
        <w:tab/>
        <w:t>Scope</w:t>
      </w:r>
    </w:p>
    <w:p w:rsidR="00684FDB" w:rsidRPr="00240C77" w:rsidRDefault="00684FDB" w:rsidP="00684FDB">
      <w:r w:rsidRPr="00240C77">
        <w:t xml:space="preserve">Priority of Service entitles Veterans, and eligible spouses, to take precedence over non-Veterans in the receipt of employment, training and placement services provided under a qualified job-training program.  Qualified job training program include any workforce preparation, development, or delivery program or service that is directly funded, in whole or in part, by the DOL.   </w:t>
      </w:r>
    </w:p>
    <w:p w:rsidR="00684FDB" w:rsidRPr="00240C77" w:rsidRDefault="00684FDB" w:rsidP="00684FDB"/>
    <w:p w:rsidR="00684FDB" w:rsidRPr="00240C77" w:rsidRDefault="00684FDB" w:rsidP="00684FDB">
      <w:r w:rsidRPr="00240C77">
        <w:t xml:space="preserve">For MHBCC purposes, priority of service for veterans and eligible spouses covers Work Investment Act (WIOA) and Wagner-Peyser programs, Trade Adjustment Assistance (TAA), and reemployment services/referrals.  It does not include MHBCC programs funded through other grants such as the Work Participation Program and CIES.  </w:t>
      </w:r>
    </w:p>
    <w:p w:rsidR="00684FDB" w:rsidRPr="00240C77" w:rsidRDefault="00684FDB" w:rsidP="00684FDB"/>
    <w:p w:rsidR="00684FDB" w:rsidRPr="00240C77" w:rsidRDefault="00684FDB" w:rsidP="00684FDB">
      <w:r w:rsidRPr="00240C77">
        <w:t xml:space="preserve"> For MHBCC staff this means that generally:  </w:t>
      </w:r>
    </w:p>
    <w:p w:rsidR="00684FDB" w:rsidRPr="00240C77" w:rsidRDefault="00684FDB" w:rsidP="00684FDB"/>
    <w:p w:rsidR="00684FDB" w:rsidRPr="00240C77" w:rsidRDefault="00684FDB" w:rsidP="00CA1B53">
      <w:pPr>
        <w:numPr>
          <w:ilvl w:val="0"/>
          <w:numId w:val="14"/>
        </w:numPr>
      </w:pPr>
      <w:r w:rsidRPr="00240C77">
        <w:t xml:space="preserve">the veteran or eligible spouse candidate receives access to the service or resource earlier in time than the non-veteran/non-eligible spouse; or  </w:t>
      </w:r>
    </w:p>
    <w:p w:rsidR="00684FDB" w:rsidRPr="00240C77" w:rsidRDefault="00684FDB" w:rsidP="00CA1B53">
      <w:pPr>
        <w:numPr>
          <w:ilvl w:val="0"/>
          <w:numId w:val="14"/>
        </w:numPr>
      </w:pPr>
      <w:r w:rsidRPr="00240C77">
        <w:t xml:space="preserve">if the service or resource is limited, the veteran or eligible spouse candidate receives access to the service or resource instead of or before the non-veteran or non-eligible spouse.  </w:t>
      </w:r>
    </w:p>
    <w:p w:rsidR="00684FDB" w:rsidRPr="00240C77" w:rsidRDefault="00684FDB" w:rsidP="00684FDB">
      <w:r w:rsidRPr="00240C77">
        <w:t xml:space="preserve"> </w:t>
      </w:r>
    </w:p>
    <w:p w:rsidR="00684FDB" w:rsidRPr="00240C77" w:rsidRDefault="00684FDB" w:rsidP="00684FDB">
      <w:r w:rsidRPr="00240C77">
        <w:t xml:space="preserve">Veterans and eligible spouses must always meet all statutory eligibility and program/service requirements (should any exist) for participation in order to receive priority to that program or service. Therefore, like with any other candidate, MHBCC staff must determine whether a veteran or eligible spouse is eligible for the service or program sought. </w:t>
      </w:r>
    </w:p>
    <w:p w:rsidR="00684FDB" w:rsidRPr="003C23E0" w:rsidRDefault="00684FDB" w:rsidP="00684FDB">
      <w:pPr>
        <w:pStyle w:val="Heading2"/>
        <w:rPr>
          <w:sz w:val="24"/>
          <w:szCs w:val="24"/>
        </w:rPr>
      </w:pPr>
      <w:r w:rsidRPr="003C23E0">
        <w:rPr>
          <w:sz w:val="24"/>
          <w:szCs w:val="24"/>
        </w:rPr>
        <w:t>3.</w:t>
      </w:r>
      <w:r w:rsidRPr="003C23E0">
        <w:rPr>
          <w:sz w:val="24"/>
          <w:szCs w:val="24"/>
        </w:rPr>
        <w:tab/>
        <w:t>Prerequisites</w:t>
      </w:r>
    </w:p>
    <w:p w:rsidR="00684FDB" w:rsidRPr="00240C77" w:rsidRDefault="00684FDB" w:rsidP="00684FDB">
      <w:r w:rsidRPr="00240C77">
        <w:t xml:space="preserve">Defining Priority of Service and Identifying to Whom the Veterans’ Priority Applies  </w:t>
      </w:r>
    </w:p>
    <w:p w:rsidR="00684FDB" w:rsidRPr="00240C77" w:rsidRDefault="00684FDB" w:rsidP="00684FDB">
      <w:r w:rsidRPr="00240C77">
        <w:t xml:space="preserve"> </w:t>
      </w:r>
    </w:p>
    <w:p w:rsidR="00684FDB" w:rsidRPr="00240C77" w:rsidRDefault="00684FDB" w:rsidP="00684FDB">
      <w:r w:rsidRPr="00240C77">
        <w:t xml:space="preserve">It is important for MHBCC staff to understand the meaning of priority of service for veterans and eligible spouses to effectively comply with MHBCC’s Priority Policy. Veterans and eligible spouses are the only persons covered. </w:t>
      </w:r>
    </w:p>
    <w:p w:rsidR="00684FDB" w:rsidRPr="00240C77" w:rsidRDefault="00684FDB" w:rsidP="00684FDB"/>
    <w:p w:rsidR="00684FDB" w:rsidRPr="00240C77" w:rsidRDefault="00684FDB" w:rsidP="00684FDB">
      <w:r w:rsidRPr="00240C77">
        <w:lastRenderedPageBreak/>
        <w:t xml:space="preserve">DOL regulations define veterans and eligible spouses as follows:  </w:t>
      </w:r>
    </w:p>
    <w:p w:rsidR="00684FDB" w:rsidRPr="00240C77" w:rsidRDefault="00684FDB" w:rsidP="00684FDB"/>
    <w:p w:rsidR="00684FDB" w:rsidRPr="00240C77" w:rsidRDefault="00684FDB" w:rsidP="00CA1B53">
      <w:pPr>
        <w:numPr>
          <w:ilvl w:val="0"/>
          <w:numId w:val="13"/>
        </w:numPr>
      </w:pPr>
      <w:r w:rsidRPr="00240C77">
        <w:t>Veteran means a person who:</w:t>
      </w:r>
    </w:p>
    <w:p w:rsidR="00684FDB" w:rsidRPr="00240C77" w:rsidRDefault="00684FDB" w:rsidP="00684FDB">
      <w:pPr>
        <w:spacing w:line="360" w:lineRule="auto"/>
        <w:ind w:left="1800"/>
        <w:rPr>
          <w:i/>
        </w:rPr>
      </w:pPr>
      <w:r w:rsidRPr="00240C77">
        <w:t xml:space="preserve">- served at least 180 days in active service with the military, naval, or air service, and who was discharged or released other than dishonorably </w:t>
      </w:r>
      <w:r w:rsidRPr="00240C77">
        <w:rPr>
          <w:i/>
        </w:rPr>
        <w:t>or</w:t>
      </w:r>
    </w:p>
    <w:p w:rsidR="00684FDB" w:rsidRPr="00240C77" w:rsidRDefault="00684FDB" w:rsidP="00684FDB">
      <w:pPr>
        <w:spacing w:line="360" w:lineRule="auto"/>
        <w:ind w:left="1800"/>
        <w:rPr>
          <w:i/>
        </w:rPr>
      </w:pPr>
      <w:r w:rsidRPr="00240C77">
        <w:rPr>
          <w:i/>
        </w:rPr>
        <w:t xml:space="preserve">- </w:t>
      </w:r>
      <w:r w:rsidRPr="00240C77">
        <w:t xml:space="preserve">served 90 days active with at least one day which is during wartime </w:t>
      </w:r>
      <w:r w:rsidRPr="00240C77">
        <w:rPr>
          <w:i/>
        </w:rPr>
        <w:t>or</w:t>
      </w:r>
    </w:p>
    <w:p w:rsidR="00684FDB" w:rsidRPr="00240C77" w:rsidRDefault="00684FDB" w:rsidP="00684FDB">
      <w:pPr>
        <w:ind w:left="1800"/>
      </w:pPr>
      <w:r w:rsidRPr="00240C77">
        <w:rPr>
          <w:i/>
        </w:rPr>
        <w:t>-</w:t>
      </w:r>
      <w:r w:rsidRPr="00240C77">
        <w:t xml:space="preserve"> was released from service due to a Service-Connected Disability</w:t>
      </w:r>
    </w:p>
    <w:p w:rsidR="00684FDB" w:rsidRPr="00240C77" w:rsidRDefault="00684FDB" w:rsidP="00684FDB"/>
    <w:p w:rsidR="00684FDB" w:rsidRPr="00240C77" w:rsidRDefault="00684FDB" w:rsidP="00684FDB">
      <w:pPr>
        <w:ind w:left="1800"/>
      </w:pPr>
    </w:p>
    <w:p w:rsidR="00684FDB" w:rsidRPr="00240C77" w:rsidRDefault="00684FDB" w:rsidP="00CA1B53">
      <w:pPr>
        <w:pStyle w:val="ListParagraph"/>
        <w:numPr>
          <w:ilvl w:val="0"/>
          <w:numId w:val="13"/>
        </w:numPr>
        <w:rPr>
          <w:bCs/>
        </w:rPr>
      </w:pPr>
      <w:r w:rsidRPr="00240C77">
        <w:rPr>
          <w:bCs/>
        </w:rPr>
        <w:t xml:space="preserve">Reservist/National Guardsmen called to active service under Title 10 USC during period of war campaign for which a campaign badge is authorized </w:t>
      </w:r>
      <w:r w:rsidRPr="00240C77">
        <w:rPr>
          <w:bCs/>
          <w:i/>
          <w:iCs/>
        </w:rPr>
        <w:t>and</w:t>
      </w:r>
      <w:r w:rsidRPr="00240C77">
        <w:rPr>
          <w:bCs/>
        </w:rPr>
        <w:t xml:space="preserve"> is discharged or released with other than dishonorable</w:t>
      </w:r>
    </w:p>
    <w:p w:rsidR="00684FDB" w:rsidRPr="00240C77" w:rsidRDefault="00684FDB" w:rsidP="00684FDB">
      <w:pPr>
        <w:pStyle w:val="ListParagraph"/>
        <w:ind w:left="1080"/>
        <w:rPr>
          <w:bCs/>
        </w:rPr>
      </w:pPr>
    </w:p>
    <w:p w:rsidR="00684FDB" w:rsidRPr="00240C77" w:rsidRDefault="00684FDB" w:rsidP="00CA1B53">
      <w:pPr>
        <w:pStyle w:val="ListParagraph"/>
        <w:numPr>
          <w:ilvl w:val="0"/>
          <w:numId w:val="13"/>
        </w:numPr>
      </w:pPr>
      <w:r w:rsidRPr="00240C77">
        <w:t xml:space="preserve">Eligible spouse means the spouse of any of the following:  </w:t>
      </w:r>
    </w:p>
    <w:p w:rsidR="00684FDB" w:rsidRPr="00240C77" w:rsidRDefault="00684FDB" w:rsidP="00684FDB">
      <w:pPr>
        <w:ind w:left="720" w:firstLine="720"/>
      </w:pPr>
      <w:r w:rsidRPr="00240C77">
        <w:t xml:space="preserve"> A. a veteran who died of a service-connected disability; or  </w:t>
      </w:r>
    </w:p>
    <w:p w:rsidR="00684FDB" w:rsidRPr="00240C77" w:rsidRDefault="00684FDB" w:rsidP="00684FDB">
      <w:r w:rsidRPr="00240C77">
        <w:t xml:space="preserve"> </w:t>
      </w:r>
    </w:p>
    <w:p w:rsidR="00684FDB" w:rsidRPr="00240C77" w:rsidRDefault="00684FDB" w:rsidP="00684FDB">
      <w:pPr>
        <w:ind w:left="1440"/>
      </w:pPr>
      <w:r w:rsidRPr="00240C77">
        <w:t xml:space="preserve">b.  any active duty member of the armed forces who, for more than 90 days prior to application of the veterans’ priority, has been missing in action; captured in the line of duty by a hostile force; or forcibly detained/interned in the line of duty by a foreign government or power; or  </w:t>
      </w:r>
    </w:p>
    <w:p w:rsidR="00684FDB" w:rsidRPr="00240C77" w:rsidRDefault="00684FDB" w:rsidP="00684FDB">
      <w:r w:rsidRPr="00240C77">
        <w:t xml:space="preserve"> </w:t>
      </w:r>
    </w:p>
    <w:p w:rsidR="00684FDB" w:rsidRPr="00240C77" w:rsidRDefault="00684FDB" w:rsidP="00684FDB">
      <w:pPr>
        <w:ind w:left="720" w:firstLine="720"/>
      </w:pPr>
      <w:r w:rsidRPr="00240C77">
        <w:t xml:space="preserve">C. a veteran who has a total service-connected disability; or  </w:t>
      </w:r>
    </w:p>
    <w:p w:rsidR="00684FDB" w:rsidRPr="00240C77" w:rsidRDefault="00684FDB" w:rsidP="00684FDB">
      <w:r w:rsidRPr="00240C77">
        <w:t xml:space="preserve"> </w:t>
      </w:r>
    </w:p>
    <w:p w:rsidR="00684FDB" w:rsidRPr="00240C77" w:rsidRDefault="00684FDB" w:rsidP="00684FDB">
      <w:pPr>
        <w:ind w:left="720" w:firstLine="720"/>
      </w:pPr>
      <w:r w:rsidRPr="00240C77">
        <w:t xml:space="preserve">D. any veteran who died while a total service-connected disability existed.  </w:t>
      </w:r>
    </w:p>
    <w:p w:rsidR="00684FDB" w:rsidRPr="00240C77" w:rsidRDefault="00684FDB" w:rsidP="00684FDB"/>
    <w:p w:rsidR="00684FDB" w:rsidRPr="00240C77" w:rsidRDefault="00684FDB" w:rsidP="00684FDB">
      <w:r w:rsidRPr="00240C77">
        <w:t xml:space="preserve">The MHBCC carries out their Priority of Service commitment to Veterans by providing Basic services.  Each Career Center employee is provided an Implementing Priority of Service to Veterans Desk Guide.  </w:t>
      </w:r>
    </w:p>
    <w:p w:rsidR="00684FDB" w:rsidRPr="003C23E0" w:rsidRDefault="00684FDB" w:rsidP="00684FDB">
      <w:pPr>
        <w:rPr>
          <w:rFonts w:ascii="Arial" w:hAnsi="Arial" w:cs="Arial"/>
        </w:rPr>
      </w:pPr>
    </w:p>
    <w:p w:rsidR="00684FDB" w:rsidRPr="003C23E0" w:rsidRDefault="00684FDB" w:rsidP="00684FDB">
      <w:pPr>
        <w:pStyle w:val="Heading2"/>
        <w:rPr>
          <w:sz w:val="24"/>
          <w:szCs w:val="24"/>
        </w:rPr>
      </w:pPr>
      <w:r w:rsidRPr="003C23E0">
        <w:rPr>
          <w:sz w:val="24"/>
          <w:szCs w:val="24"/>
        </w:rPr>
        <w:t>4.</w:t>
      </w:r>
      <w:r w:rsidRPr="003C23E0">
        <w:rPr>
          <w:sz w:val="24"/>
          <w:szCs w:val="24"/>
        </w:rPr>
        <w:tab/>
        <w:t>Responsibilities</w:t>
      </w:r>
    </w:p>
    <w:p w:rsidR="00684FDB" w:rsidRPr="00240C77" w:rsidRDefault="00684FDB" w:rsidP="00684FDB">
      <w:r w:rsidRPr="00240C77">
        <w:t>MHBCC staff are required to identify veterans and eligible spouses at the “point of entry,” for each federally funded employment and training program.  Veterans/covered persons may be identified:</w:t>
      </w:r>
    </w:p>
    <w:p w:rsidR="00684FDB" w:rsidRPr="00240C77" w:rsidRDefault="00684FDB" w:rsidP="00CA1B53">
      <w:pPr>
        <w:pStyle w:val="ListParagraph"/>
        <w:numPr>
          <w:ilvl w:val="0"/>
          <w:numId w:val="15"/>
        </w:numPr>
      </w:pPr>
      <w:r w:rsidRPr="00240C77">
        <w:t>Signage in the Career Center</w:t>
      </w:r>
    </w:p>
    <w:p w:rsidR="00684FDB" w:rsidRPr="00240C77" w:rsidRDefault="00684FDB" w:rsidP="00CA1B53">
      <w:pPr>
        <w:pStyle w:val="ListParagraph"/>
        <w:numPr>
          <w:ilvl w:val="0"/>
          <w:numId w:val="15"/>
        </w:numPr>
      </w:pPr>
      <w:r w:rsidRPr="00240C77">
        <w:t>Reception pre-registration screening</w:t>
      </w:r>
    </w:p>
    <w:p w:rsidR="00684FDB" w:rsidRPr="00240C77" w:rsidRDefault="00684FDB" w:rsidP="00CA1B53">
      <w:pPr>
        <w:pStyle w:val="ListParagraph"/>
        <w:numPr>
          <w:ilvl w:val="0"/>
          <w:numId w:val="15"/>
        </w:numPr>
      </w:pPr>
      <w:r w:rsidRPr="00240C77">
        <w:t>Self-identification on Membership form</w:t>
      </w:r>
    </w:p>
    <w:p w:rsidR="00684FDB" w:rsidRPr="00240C77" w:rsidRDefault="00684FDB" w:rsidP="00CA1B53">
      <w:pPr>
        <w:pStyle w:val="ListParagraph"/>
        <w:numPr>
          <w:ilvl w:val="0"/>
          <w:numId w:val="15"/>
        </w:numPr>
      </w:pPr>
      <w:r w:rsidRPr="00240C77">
        <w:t>During the initial claims process</w:t>
      </w:r>
    </w:p>
    <w:p w:rsidR="00684FDB" w:rsidRPr="00240C77" w:rsidRDefault="00684FDB" w:rsidP="00CA1B53">
      <w:pPr>
        <w:pStyle w:val="ListParagraph"/>
        <w:numPr>
          <w:ilvl w:val="0"/>
          <w:numId w:val="15"/>
        </w:numPr>
      </w:pPr>
      <w:r w:rsidRPr="00240C77">
        <w:t>During TRIAGE following CCS</w:t>
      </w:r>
    </w:p>
    <w:p w:rsidR="00684FDB" w:rsidRPr="00240C77" w:rsidRDefault="00684FDB" w:rsidP="00CA1B53">
      <w:pPr>
        <w:pStyle w:val="ListParagraph"/>
        <w:numPr>
          <w:ilvl w:val="0"/>
          <w:numId w:val="15"/>
        </w:numPr>
      </w:pPr>
      <w:r w:rsidRPr="00240C77">
        <w:t>Staff Interview/initial assessment</w:t>
      </w:r>
    </w:p>
    <w:p w:rsidR="00684FDB" w:rsidRPr="00240C77" w:rsidRDefault="00684FDB" w:rsidP="00684FDB">
      <w:pPr>
        <w:ind w:left="120"/>
      </w:pPr>
    </w:p>
    <w:p w:rsidR="00684FDB" w:rsidRPr="00240C77" w:rsidRDefault="00684FDB" w:rsidP="00684FDB">
      <w:r w:rsidRPr="00240C77">
        <w:t xml:space="preserve">All MHBCC staff should have a working knowledge of how MHBCC programs are affected by the veterans’ priority of service. </w:t>
      </w:r>
    </w:p>
    <w:p w:rsidR="00684FDB" w:rsidRPr="00240C77" w:rsidRDefault="00684FDB" w:rsidP="00684FDB"/>
    <w:p w:rsidR="00684FDB" w:rsidRPr="00240C77" w:rsidRDefault="00684FDB" w:rsidP="00684FDB">
      <w:r w:rsidRPr="00240C77">
        <w:t>The DVOP is responsible for verifying the status of veteran/covered person for all DOL funded programs and services via DD214.  DVOP will provide verification for Title I WIOA services in the MOSES system.  In the absence of the DVOP, Wagner Peyser funded staff will provide verification of Veteran status.</w:t>
      </w:r>
    </w:p>
    <w:p w:rsidR="00684FDB" w:rsidRPr="00240C77" w:rsidRDefault="00684FDB" w:rsidP="00684FDB"/>
    <w:p w:rsidR="00684FDB" w:rsidRPr="00240C77" w:rsidRDefault="00684FDB" w:rsidP="00684FDB">
      <w:r w:rsidRPr="00240C77">
        <w:t>The DVOP is responsible for bi-annual review of priority of services</w:t>
      </w:r>
    </w:p>
    <w:p w:rsidR="00684FDB" w:rsidRPr="00240C77" w:rsidRDefault="00684FDB" w:rsidP="00684FDB"/>
    <w:p w:rsidR="00684FDB" w:rsidRPr="003C23E0" w:rsidRDefault="00684FDB" w:rsidP="00684FDB">
      <w:pPr>
        <w:pStyle w:val="Heading2"/>
        <w:rPr>
          <w:sz w:val="24"/>
          <w:szCs w:val="24"/>
        </w:rPr>
      </w:pPr>
      <w:r w:rsidRPr="003C23E0">
        <w:rPr>
          <w:sz w:val="24"/>
          <w:szCs w:val="24"/>
        </w:rPr>
        <w:lastRenderedPageBreak/>
        <w:t>5.</w:t>
      </w:r>
      <w:r w:rsidRPr="003C23E0">
        <w:rPr>
          <w:sz w:val="24"/>
          <w:szCs w:val="24"/>
        </w:rPr>
        <w:tab/>
        <w:t>Procedure</w:t>
      </w:r>
    </w:p>
    <w:p w:rsidR="00684FDB" w:rsidRDefault="00684FDB" w:rsidP="00684FDB">
      <w:r>
        <w:t xml:space="preserve"> </w:t>
      </w:r>
    </w:p>
    <w:p w:rsidR="00684FDB" w:rsidRPr="00240C77" w:rsidRDefault="00684FDB" w:rsidP="00684FDB">
      <w:pPr>
        <w:ind w:left="120"/>
      </w:pPr>
      <w:r w:rsidRPr="00240C77">
        <w:t>MHBCC staff will provide all customer with pre/registration/screening questionnaire to determine veteran status. At that time, MHBCC staff should also be sure veterans and eligible spouses are advised of:</w:t>
      </w:r>
    </w:p>
    <w:p w:rsidR="00684FDB" w:rsidRPr="00240C77" w:rsidRDefault="00684FDB" w:rsidP="00CA1B53">
      <w:pPr>
        <w:pStyle w:val="ListParagraph"/>
        <w:numPr>
          <w:ilvl w:val="0"/>
          <w:numId w:val="16"/>
        </w:numPr>
      </w:pPr>
      <w:r w:rsidRPr="00240C77">
        <w:t>the advantages of registration to access special programs and services for veterans</w:t>
      </w:r>
    </w:p>
    <w:p w:rsidR="00684FDB" w:rsidRPr="00240C77" w:rsidRDefault="00684FDB" w:rsidP="00CA1B53">
      <w:pPr>
        <w:pStyle w:val="ListParagraph"/>
        <w:numPr>
          <w:ilvl w:val="0"/>
          <w:numId w:val="16"/>
        </w:numPr>
      </w:pPr>
      <w:r w:rsidRPr="00240C77">
        <w:t>their entitlement to priority of service</w:t>
      </w:r>
    </w:p>
    <w:p w:rsidR="00684FDB" w:rsidRPr="00240C77" w:rsidRDefault="00684FDB" w:rsidP="00CA1B53">
      <w:pPr>
        <w:pStyle w:val="ListParagraph"/>
        <w:numPr>
          <w:ilvl w:val="0"/>
          <w:numId w:val="16"/>
        </w:numPr>
      </w:pPr>
      <w:r w:rsidRPr="00240C77">
        <w:t>the extent of services available to them under priority of service</w:t>
      </w:r>
    </w:p>
    <w:p w:rsidR="00684FDB" w:rsidRPr="00240C77" w:rsidRDefault="00684FDB" w:rsidP="00CA1B53">
      <w:pPr>
        <w:pStyle w:val="ListParagraph"/>
        <w:numPr>
          <w:ilvl w:val="0"/>
          <w:numId w:val="16"/>
        </w:numPr>
      </w:pPr>
      <w:r w:rsidRPr="00240C77">
        <w:t xml:space="preserve">any applicable eligibility requirements for those programs/services. </w:t>
      </w:r>
    </w:p>
    <w:p w:rsidR="00684FDB" w:rsidRPr="00240C77" w:rsidRDefault="00684FDB" w:rsidP="00684FDB"/>
    <w:p w:rsidR="00684FDB" w:rsidRPr="00240C77" w:rsidRDefault="00684FDB" w:rsidP="00684FDB">
      <w:r w:rsidRPr="00240C77">
        <w:t xml:space="preserve">(ALL) Veterans identified as having an SBE are referred to the DVOP for assistance.  In the absence of the DVOP, veterans are referred to WP funded staff then to any available career center staff. </w:t>
      </w:r>
    </w:p>
    <w:p w:rsidR="00684FDB" w:rsidRPr="00240C77" w:rsidRDefault="00684FDB" w:rsidP="00684FDB"/>
    <w:p w:rsidR="00684FDB" w:rsidRPr="00240C77" w:rsidRDefault="00684FDB" w:rsidP="00684FDB">
      <w:r w:rsidRPr="00240C77">
        <w:t xml:space="preserve">Please note: At the point of entry, self-attestation of eligibility is sufficient.  The veteran or eligible spouse should be provided immediate priority of service, however; Veteran or eligible spouse should be told that they may be asked to provide documentation to determine eligibility for additional programs/services. </w:t>
      </w:r>
    </w:p>
    <w:p w:rsidR="00684FDB" w:rsidRPr="00240C77" w:rsidRDefault="00684FDB" w:rsidP="00684FDB"/>
    <w:p w:rsidR="00684FDB" w:rsidRPr="00240C77" w:rsidRDefault="00684FDB" w:rsidP="00684FDB">
      <w:pPr>
        <w:rPr>
          <w:iCs/>
        </w:rPr>
      </w:pPr>
      <w:r w:rsidRPr="00240C77">
        <w:t xml:space="preserve">Veteran customers will be afforded priority in the provision of all DOL funded (i.e. WIOA and Wagner Peyser) programs and </w:t>
      </w:r>
      <w:r w:rsidRPr="00240C77">
        <w:rPr>
          <w:iCs/>
        </w:rPr>
        <w:t xml:space="preserve">services including basic and individualized services: initial assessment, job search, resume preparation, job development, interview assistance, career counseling, labor market information, educational assessment, career planning, skills upgrade, training enrollment and assistance in obtaining financial aid information.  </w:t>
      </w:r>
    </w:p>
    <w:p w:rsidR="00684FDB" w:rsidRPr="00240C77" w:rsidRDefault="00684FDB" w:rsidP="00684FDB">
      <w:pPr>
        <w:rPr>
          <w:iCs/>
        </w:rPr>
      </w:pPr>
    </w:p>
    <w:p w:rsidR="00684FDB" w:rsidRPr="00240C77" w:rsidRDefault="00684FDB" w:rsidP="00684FDB">
      <w:pPr>
        <w:rPr>
          <w:iCs/>
        </w:rPr>
      </w:pPr>
      <w:r w:rsidRPr="00240C77">
        <w:rPr>
          <w:iCs/>
        </w:rPr>
        <w:t>Veterans/eligible spouses are afforded priority in obtaining training resources as follows:</w:t>
      </w:r>
    </w:p>
    <w:p w:rsidR="00684FDB" w:rsidRPr="00240C77" w:rsidRDefault="00684FDB" w:rsidP="00684FDB">
      <w:pPr>
        <w:rPr>
          <w:b/>
          <w:bCs/>
        </w:rPr>
      </w:pPr>
    </w:p>
    <w:p w:rsidR="00684FDB" w:rsidRPr="00240C77" w:rsidRDefault="00684FDB" w:rsidP="00CA1B53">
      <w:pPr>
        <w:numPr>
          <w:ilvl w:val="0"/>
          <w:numId w:val="17"/>
        </w:numPr>
        <w:rPr>
          <w:bCs/>
        </w:rPr>
      </w:pPr>
      <w:r w:rsidRPr="00240C77">
        <w:rPr>
          <w:bCs/>
        </w:rPr>
        <w:t>Veterans must meet program eligibility requirements in order to obtain priority of service.</w:t>
      </w:r>
    </w:p>
    <w:p w:rsidR="00684FDB" w:rsidRPr="00240C77" w:rsidRDefault="00684FDB" w:rsidP="00CA1B53">
      <w:pPr>
        <w:numPr>
          <w:ilvl w:val="0"/>
          <w:numId w:val="17"/>
        </w:numPr>
        <w:rPr>
          <w:bCs/>
        </w:rPr>
      </w:pPr>
      <w:r w:rsidRPr="00240C77">
        <w:rPr>
          <w:bCs/>
        </w:rPr>
        <w:t>DOL programs or services fall into three broad categories:</w:t>
      </w:r>
    </w:p>
    <w:p w:rsidR="00684FDB" w:rsidRPr="00240C77" w:rsidRDefault="00684FDB" w:rsidP="00684FDB">
      <w:pPr>
        <w:ind w:left="1080"/>
        <w:rPr>
          <w:bCs/>
        </w:rPr>
      </w:pPr>
    </w:p>
    <w:p w:rsidR="00684FDB" w:rsidRPr="00240C77" w:rsidRDefault="00684FDB" w:rsidP="00CA1B53">
      <w:pPr>
        <w:pStyle w:val="ListParagraph"/>
        <w:numPr>
          <w:ilvl w:val="0"/>
          <w:numId w:val="19"/>
        </w:numPr>
        <w:rPr>
          <w:bCs/>
          <w:i/>
        </w:rPr>
      </w:pPr>
      <w:r w:rsidRPr="00240C77">
        <w:rPr>
          <w:bCs/>
        </w:rPr>
        <w:t xml:space="preserve">Programs whose eligibility requirements do not target specific groups (universal Access). </w:t>
      </w:r>
      <w:r w:rsidRPr="00240C77">
        <w:rPr>
          <w:bCs/>
          <w:i/>
          <w:iCs/>
        </w:rPr>
        <w:t>Programs designed to serve the general population as a whole (i.e., Wagner Peyser). Career Centers must identify covered persons and give all covered persons priority of service over non-covered persons for program services</w:t>
      </w:r>
      <w:r w:rsidRPr="00240C77">
        <w:rPr>
          <w:bCs/>
          <w:i/>
        </w:rPr>
        <w:t>.</w:t>
      </w:r>
    </w:p>
    <w:p w:rsidR="00684FDB" w:rsidRPr="00240C77" w:rsidRDefault="00684FDB" w:rsidP="00684FDB">
      <w:pPr>
        <w:pStyle w:val="ListParagraph"/>
        <w:ind w:left="1800"/>
        <w:rPr>
          <w:bCs/>
          <w:i/>
        </w:rPr>
      </w:pPr>
    </w:p>
    <w:p w:rsidR="00684FDB" w:rsidRPr="00240C77" w:rsidRDefault="00684FDB" w:rsidP="00CA1B53">
      <w:pPr>
        <w:pStyle w:val="ListParagraph"/>
        <w:numPr>
          <w:ilvl w:val="0"/>
          <w:numId w:val="19"/>
        </w:numPr>
        <w:rPr>
          <w:bCs/>
          <w:i/>
        </w:rPr>
      </w:pPr>
      <w:r w:rsidRPr="00240C77">
        <w:rPr>
          <w:bCs/>
        </w:rPr>
        <w:t xml:space="preserve">Programs with discretionary targeting of specific groups pursuant to a federal statute or regulation. </w:t>
      </w:r>
      <w:r w:rsidRPr="00240C77">
        <w:rPr>
          <w:bCs/>
          <w:i/>
          <w:iCs/>
        </w:rPr>
        <w:t>Programs designed by statue or regulations to focus on a particular group, or to make efforts to provide a certain level of service to such group, but such focus is optional or discretionary (i.e. National Emergency Grants</w:t>
      </w:r>
      <w:r w:rsidRPr="00240C77">
        <w:rPr>
          <w:b/>
          <w:bCs/>
          <w:i/>
          <w:iCs/>
        </w:rPr>
        <w:t>).</w:t>
      </w:r>
    </w:p>
    <w:p w:rsidR="00684FDB" w:rsidRPr="00240C77" w:rsidRDefault="00684FDB" w:rsidP="00684FDB">
      <w:pPr>
        <w:pStyle w:val="ListParagraph"/>
        <w:rPr>
          <w:bCs/>
        </w:rPr>
      </w:pPr>
    </w:p>
    <w:p w:rsidR="00684FDB" w:rsidRPr="00240C77" w:rsidRDefault="00684FDB" w:rsidP="00CA1B53">
      <w:pPr>
        <w:pStyle w:val="ListParagraph"/>
        <w:numPr>
          <w:ilvl w:val="0"/>
          <w:numId w:val="19"/>
        </w:numPr>
        <w:rPr>
          <w:bCs/>
          <w:i/>
        </w:rPr>
      </w:pPr>
      <w:r w:rsidRPr="00240C77">
        <w:rPr>
          <w:bCs/>
        </w:rPr>
        <w:t>Program with statutory targeting pursuant to a federal statue or regulation.</w:t>
      </w:r>
    </w:p>
    <w:p w:rsidR="00684FDB" w:rsidRPr="00240C77" w:rsidRDefault="00684FDB" w:rsidP="00684FDB">
      <w:pPr>
        <w:pStyle w:val="ListParagraph"/>
        <w:rPr>
          <w:bCs/>
          <w:i/>
          <w:iCs/>
        </w:rPr>
      </w:pPr>
    </w:p>
    <w:p w:rsidR="00684FDB" w:rsidRPr="00240C77" w:rsidRDefault="00684FDB" w:rsidP="00CA1B53">
      <w:pPr>
        <w:pStyle w:val="ListParagraph"/>
        <w:numPr>
          <w:ilvl w:val="0"/>
          <w:numId w:val="19"/>
        </w:numPr>
        <w:rPr>
          <w:bCs/>
          <w:i/>
        </w:rPr>
      </w:pPr>
      <w:r w:rsidRPr="00240C77">
        <w:rPr>
          <w:bCs/>
          <w:i/>
          <w:iCs/>
        </w:rPr>
        <w:t>Programs that have federally mandated priority or preference for a particular required group of individuals (i.e. WIOA Adult and Youth), priority of service should be implemented in the following order:</w:t>
      </w:r>
    </w:p>
    <w:p w:rsidR="00684FDB" w:rsidRPr="00240C77" w:rsidRDefault="00684FDB" w:rsidP="00684FDB">
      <w:pPr>
        <w:pStyle w:val="ListParagraph"/>
        <w:rPr>
          <w:bCs/>
          <w:i/>
        </w:rPr>
      </w:pPr>
    </w:p>
    <w:p w:rsidR="00684FDB" w:rsidRPr="00240C77" w:rsidRDefault="00684FDB" w:rsidP="00CA1B53">
      <w:pPr>
        <w:numPr>
          <w:ilvl w:val="0"/>
          <w:numId w:val="18"/>
        </w:numPr>
        <w:rPr>
          <w:bCs/>
        </w:rPr>
      </w:pPr>
      <w:r w:rsidRPr="00240C77">
        <w:rPr>
          <w:bCs/>
        </w:rPr>
        <w:t>Veterans or their eligible spouse who meet the mandatory requirements would receive the highest priority.</w:t>
      </w:r>
    </w:p>
    <w:p w:rsidR="00684FDB" w:rsidRPr="00240C77" w:rsidRDefault="00684FDB" w:rsidP="00684FDB">
      <w:pPr>
        <w:ind w:left="2880"/>
        <w:rPr>
          <w:bCs/>
        </w:rPr>
      </w:pPr>
    </w:p>
    <w:p w:rsidR="00684FDB" w:rsidRPr="00240C77" w:rsidRDefault="00684FDB" w:rsidP="00CA1B53">
      <w:pPr>
        <w:numPr>
          <w:ilvl w:val="0"/>
          <w:numId w:val="18"/>
        </w:numPr>
        <w:rPr>
          <w:bCs/>
        </w:rPr>
      </w:pPr>
      <w:r w:rsidRPr="00240C77">
        <w:rPr>
          <w:bCs/>
        </w:rPr>
        <w:t>Non-veterans who meet mandatory requirements would receive preference over Veterans or their eligible spouse who do not meet mandatory requirements.</w:t>
      </w:r>
    </w:p>
    <w:p w:rsidR="00684FDB" w:rsidRPr="00240C77" w:rsidRDefault="00684FDB" w:rsidP="00684FDB">
      <w:pPr>
        <w:rPr>
          <w:bCs/>
        </w:rPr>
      </w:pPr>
    </w:p>
    <w:p w:rsidR="00684FDB" w:rsidRPr="00240C77" w:rsidRDefault="00684FDB" w:rsidP="00CA1B53">
      <w:pPr>
        <w:numPr>
          <w:ilvl w:val="0"/>
          <w:numId w:val="18"/>
        </w:numPr>
        <w:rPr>
          <w:bCs/>
        </w:rPr>
      </w:pPr>
      <w:r w:rsidRPr="00240C77">
        <w:rPr>
          <w:bCs/>
        </w:rPr>
        <w:t>Veterans or their eligible spouse not meeting mandatory requirements would receive POS over non-veterans who also do not meet mandatory requirements.</w:t>
      </w:r>
      <w:r w:rsidRPr="00240C77">
        <w:rPr>
          <w:bCs/>
        </w:rPr>
        <w:tab/>
      </w:r>
    </w:p>
    <w:p w:rsidR="00684FDB" w:rsidRPr="00240C77" w:rsidRDefault="00684FDB" w:rsidP="00684FDB">
      <w:pPr>
        <w:rPr>
          <w:bCs/>
        </w:rPr>
      </w:pPr>
    </w:p>
    <w:p w:rsidR="00684FDB" w:rsidRPr="00240C77" w:rsidRDefault="00684FDB" w:rsidP="00684FDB">
      <w:pPr>
        <w:ind w:left="360"/>
        <w:rPr>
          <w:bCs/>
        </w:rPr>
      </w:pPr>
    </w:p>
    <w:p w:rsidR="00684FDB" w:rsidRPr="00240C77" w:rsidRDefault="00684FDB" w:rsidP="00684FDB">
      <w:pPr>
        <w:rPr>
          <w:bCs/>
        </w:rPr>
      </w:pPr>
      <w:r w:rsidRPr="00240C77">
        <w:rPr>
          <w:bCs/>
        </w:rPr>
        <w:t xml:space="preserve">Veteran/covered persons will be given priority access to workshops, seminars, resource room, and career center events.  In instances where openings have been met, additional space will be created to accommodate veterans.   If it is not possible to add space, discretionary bumping of non-veterans may be authorized. </w:t>
      </w:r>
    </w:p>
    <w:p w:rsidR="00684FDB" w:rsidRPr="00240C77" w:rsidRDefault="00684FDB" w:rsidP="00684FDB">
      <w:pPr>
        <w:rPr>
          <w:bCs/>
        </w:rPr>
      </w:pPr>
    </w:p>
    <w:p w:rsidR="00684FDB" w:rsidRPr="00240C77" w:rsidRDefault="00684FDB" w:rsidP="00684FDB">
      <w:pPr>
        <w:rPr>
          <w:bCs/>
        </w:rPr>
      </w:pPr>
      <w:r w:rsidRPr="00240C77">
        <w:rPr>
          <w:noProof/>
        </w:rPr>
        <w:t xml:space="preserve">In addition, </w:t>
      </w:r>
      <w:r w:rsidRPr="00240C77">
        <w:t>BerkshireWorks will integrate Federal Contractor Program job information and listings of Federal job openings in the MOSES system. Both printed and electronic Federal Contractor Program and Federal job information will be available to veteran customers.  Federal Contractors and Federal Agencies will be provided with recruitment assistance in accordance with their obligation for Affirmative Action and veterans’ preference requirements pursuant to 38 U.S.C., Chapter 42.</w:t>
      </w:r>
      <w:r w:rsidRPr="00240C77">
        <w:rPr>
          <w:bCs/>
        </w:rPr>
        <w:t xml:space="preserve"> </w:t>
      </w:r>
    </w:p>
    <w:p w:rsidR="00684FDB" w:rsidRPr="00240C77" w:rsidRDefault="00684FDB" w:rsidP="00684FDB"/>
    <w:p w:rsidR="00684FDB" w:rsidRDefault="00684FDB" w:rsidP="00684FDB">
      <w:pPr>
        <w:ind w:left="120"/>
      </w:pPr>
    </w:p>
    <w:p w:rsidR="00684FDB" w:rsidRPr="003C23E0" w:rsidRDefault="00684FDB" w:rsidP="00684FDB">
      <w:pPr>
        <w:pStyle w:val="Heading2"/>
        <w:rPr>
          <w:sz w:val="24"/>
          <w:szCs w:val="24"/>
        </w:rPr>
      </w:pPr>
      <w:r w:rsidRPr="003C23E0">
        <w:rPr>
          <w:sz w:val="24"/>
          <w:szCs w:val="24"/>
        </w:rPr>
        <w:t>6.</w:t>
      </w:r>
      <w:r w:rsidRPr="003C23E0">
        <w:rPr>
          <w:sz w:val="24"/>
          <w:szCs w:val="24"/>
        </w:rPr>
        <w:tab/>
        <w:t>References</w:t>
      </w:r>
    </w:p>
    <w:p w:rsidR="00684FDB" w:rsidRPr="00240C77" w:rsidRDefault="00684FDB" w:rsidP="00684FDB">
      <w:pPr>
        <w:rPr>
          <w:i/>
        </w:rPr>
      </w:pPr>
      <w:r w:rsidRPr="00240C77">
        <w:rPr>
          <w:i/>
        </w:rPr>
        <w:t>Jobs for Veterans Act; 38 U.S.C., Chapter 42</w:t>
      </w:r>
    </w:p>
    <w:p w:rsidR="00684FDB" w:rsidRPr="00240C77" w:rsidRDefault="00684FDB" w:rsidP="00684FDB">
      <w:pPr>
        <w:rPr>
          <w:i/>
        </w:rPr>
      </w:pPr>
      <w:r w:rsidRPr="00E62291">
        <w:rPr>
          <w:i/>
        </w:rPr>
        <w:t>100 DCS 08.101 11/15/2015</w:t>
      </w:r>
    </w:p>
    <w:p w:rsidR="00E62291" w:rsidRPr="00E62291" w:rsidRDefault="00F677E5" w:rsidP="00E62291">
      <w:pPr>
        <w:spacing w:after="420"/>
        <w:rPr>
          <w:color w:val="141414"/>
        </w:rPr>
      </w:pPr>
      <w:hyperlink r:id="rId38" w:history="1">
        <w:r w:rsidR="00E62291" w:rsidRPr="00E62291">
          <w:rPr>
            <w:b/>
            <w:bCs/>
            <w:color w:val="14558F"/>
            <w:u w:val="single"/>
          </w:rPr>
          <w:t>Implementing Veterans’ Priority of Service</w:t>
        </w:r>
      </w:hyperlink>
      <w:r w:rsidR="00E62291" w:rsidRPr="00E62291">
        <w:rPr>
          <w:color w:val="141414"/>
        </w:rPr>
        <w:t>  </w:t>
      </w:r>
      <w:r w:rsidR="00E62291" w:rsidRPr="00E62291">
        <w:rPr>
          <w:b/>
          <w:bCs/>
          <w:color w:val="141414"/>
        </w:rPr>
        <w:t>Issuance: 100 DCS 15.100   Issued: 03/16/2016</w:t>
      </w:r>
    </w:p>
    <w:p w:rsidR="00E62291" w:rsidRPr="00240C77" w:rsidRDefault="00E62291" w:rsidP="00684FDB">
      <w:pPr>
        <w:pStyle w:val="Default"/>
        <w:rPr>
          <w:i/>
        </w:rPr>
      </w:pPr>
    </w:p>
    <w:p w:rsidR="00684FDB" w:rsidRDefault="00684FDB" w:rsidP="00684FDB">
      <w:pPr>
        <w:rPr>
          <w:rFonts w:asciiTheme="minorHAnsi" w:hAnsiTheme="minorHAnsi" w:cstheme="minorHAnsi"/>
          <w:i/>
          <w:sz w:val="22"/>
          <w:szCs w:val="22"/>
        </w:rPr>
      </w:pPr>
    </w:p>
    <w:p w:rsidR="00684FDB" w:rsidRPr="00CA122B" w:rsidRDefault="00684FDB" w:rsidP="00684FDB">
      <w:pPr>
        <w:rPr>
          <w:rFonts w:asciiTheme="minorHAnsi" w:hAnsiTheme="minorHAnsi" w:cstheme="minorHAnsi"/>
          <w:i/>
          <w:sz w:val="22"/>
          <w:szCs w:val="22"/>
        </w:rPr>
      </w:pPr>
    </w:p>
    <w:p w:rsidR="00684FDB" w:rsidRPr="003C23E0" w:rsidRDefault="00684FDB" w:rsidP="00684FDB">
      <w:pPr>
        <w:rPr>
          <w:rFonts w:ascii="Arial" w:hAnsi="Arial" w:cs="Arial"/>
        </w:rPr>
      </w:pPr>
    </w:p>
    <w:p w:rsidR="00684FDB" w:rsidRPr="003C23E0" w:rsidRDefault="00684FDB" w:rsidP="00684FDB">
      <w:pPr>
        <w:pStyle w:val="Heading2"/>
        <w:rPr>
          <w:sz w:val="24"/>
          <w:szCs w:val="24"/>
        </w:rPr>
      </w:pPr>
      <w:r w:rsidRPr="003C23E0">
        <w:rPr>
          <w:sz w:val="24"/>
          <w:szCs w:val="24"/>
        </w:rPr>
        <w:t xml:space="preserve">7. </w:t>
      </w:r>
      <w:r w:rsidRPr="003C23E0">
        <w:rPr>
          <w:sz w:val="24"/>
          <w:szCs w:val="24"/>
        </w:rPr>
        <w:tab/>
        <w:t xml:space="preserve">Definitions </w:t>
      </w:r>
    </w:p>
    <w:p w:rsidR="00684FDB" w:rsidRPr="00240C77" w:rsidRDefault="00684FDB" w:rsidP="00684FDB">
      <w:r w:rsidRPr="00240C77">
        <w:t>MHBCC—MASSHIRE Berkshire career Center</w:t>
      </w:r>
    </w:p>
    <w:p w:rsidR="00684FDB" w:rsidRPr="00240C77" w:rsidRDefault="00684FDB" w:rsidP="00684FDB">
      <w:r w:rsidRPr="00240C77">
        <w:t>MHBWB-MASSHIRE Berkshire Workforce Board</w:t>
      </w:r>
    </w:p>
    <w:p w:rsidR="00684FDB" w:rsidRPr="00240C77" w:rsidRDefault="00684FDB" w:rsidP="00684FDB">
      <w:r w:rsidRPr="00240C77">
        <w:t>POS-Priority of Service</w:t>
      </w:r>
    </w:p>
    <w:p w:rsidR="00684FDB" w:rsidRPr="00240C77" w:rsidRDefault="00684FDB" w:rsidP="00684FDB">
      <w:r w:rsidRPr="00240C77">
        <w:t>DVOP—Disabled Veterans Outreach Person</w:t>
      </w:r>
    </w:p>
    <w:p w:rsidR="00684FDB" w:rsidRPr="00240C77" w:rsidRDefault="00684FDB" w:rsidP="00684FDB">
      <w:r w:rsidRPr="00240C77">
        <w:t>DOL-Department of Labor</w:t>
      </w:r>
    </w:p>
    <w:p w:rsidR="00684FDB" w:rsidRPr="00240C77" w:rsidRDefault="00684FDB" w:rsidP="00684FDB">
      <w:r w:rsidRPr="00240C77">
        <w:t>WIOA—Workforce Innovation Opportunity Act</w:t>
      </w:r>
    </w:p>
    <w:p w:rsidR="00684FDB" w:rsidRPr="00240C77" w:rsidRDefault="00684FDB" w:rsidP="00684FDB">
      <w:r w:rsidRPr="00240C77">
        <w:t>MOSES—Massachusetts One Stop State Employment Service</w:t>
      </w:r>
    </w:p>
    <w:p w:rsidR="00684FDB" w:rsidRPr="00240C77" w:rsidRDefault="00684FDB" w:rsidP="00684FDB">
      <w:r w:rsidRPr="00240C77">
        <w:t>CCS----Career Center Seminar</w:t>
      </w:r>
    </w:p>
    <w:p w:rsidR="00684FDB" w:rsidRDefault="00684FDB" w:rsidP="00684FDB">
      <w:pPr>
        <w:rPr>
          <w:rFonts w:asciiTheme="minorHAnsi" w:hAnsiTheme="minorHAnsi" w:cstheme="minorHAnsi"/>
          <w:sz w:val="22"/>
          <w:szCs w:val="22"/>
        </w:rPr>
      </w:pPr>
    </w:p>
    <w:p w:rsidR="00684FDB" w:rsidRDefault="00684FDB" w:rsidP="00684FDB">
      <w:pPr>
        <w:rPr>
          <w:rFonts w:asciiTheme="minorHAnsi" w:hAnsiTheme="minorHAnsi" w:cstheme="minorHAnsi"/>
          <w:sz w:val="22"/>
          <w:szCs w:val="22"/>
        </w:rPr>
      </w:pPr>
    </w:p>
    <w:p w:rsidR="00684FDB" w:rsidRPr="000F7AA7" w:rsidRDefault="00397267" w:rsidP="00684FDB">
      <w:pPr>
        <w:rPr>
          <w:rFonts w:asciiTheme="minorHAnsi" w:hAnsiTheme="minorHAnsi" w:cstheme="minorHAnsi"/>
          <w:sz w:val="22"/>
          <w:szCs w:val="22"/>
        </w:rPr>
      </w:pPr>
      <w:r>
        <w:rPr>
          <w:noProof/>
        </w:rPr>
        <w:lastRenderedPageBreak/>
        <w:drawing>
          <wp:inline distT="0" distB="0" distL="0" distR="0" wp14:anchorId="6FBF383A" wp14:editId="15DCF6B1">
            <wp:extent cx="5943600" cy="7581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7581900"/>
                    </a:xfrm>
                    <a:prstGeom prst="rect">
                      <a:avLst/>
                    </a:prstGeom>
                  </pic:spPr>
                </pic:pic>
              </a:graphicData>
            </a:graphic>
          </wp:inline>
        </w:drawing>
      </w:r>
    </w:p>
    <w:p w:rsidR="00684FDB" w:rsidRPr="000F7AA7" w:rsidRDefault="00684FDB" w:rsidP="00684FDB">
      <w:pPr>
        <w:rPr>
          <w:rFonts w:asciiTheme="minorHAnsi" w:hAnsiTheme="minorHAnsi" w:cstheme="minorHAnsi"/>
          <w:sz w:val="22"/>
          <w:szCs w:val="22"/>
        </w:rPr>
      </w:pPr>
    </w:p>
    <w:p w:rsidR="00684FDB" w:rsidRDefault="00684FDB" w:rsidP="00684FDB">
      <w:pPr>
        <w:rPr>
          <w:rFonts w:asciiTheme="minorHAnsi" w:hAnsiTheme="minorHAnsi" w:cstheme="minorHAnsi"/>
          <w:sz w:val="22"/>
          <w:szCs w:val="22"/>
        </w:rPr>
      </w:pPr>
    </w:p>
    <w:p w:rsidR="00847FF0" w:rsidRDefault="00847FF0" w:rsidP="00684FDB">
      <w:pPr>
        <w:rPr>
          <w:rFonts w:asciiTheme="minorHAnsi" w:hAnsiTheme="minorHAnsi" w:cstheme="minorHAnsi"/>
          <w:sz w:val="22"/>
          <w:szCs w:val="22"/>
        </w:rPr>
      </w:pPr>
    </w:p>
    <w:p w:rsidR="00847FF0" w:rsidRDefault="00847FF0" w:rsidP="00684FDB">
      <w:pPr>
        <w:rPr>
          <w:rFonts w:asciiTheme="minorHAnsi" w:hAnsiTheme="minorHAnsi" w:cstheme="minorHAnsi"/>
          <w:sz w:val="22"/>
          <w:szCs w:val="22"/>
        </w:rPr>
      </w:pPr>
    </w:p>
    <w:p w:rsidR="00847FF0" w:rsidRDefault="00847FF0" w:rsidP="00684FDB">
      <w:pPr>
        <w:rPr>
          <w:rFonts w:asciiTheme="minorHAnsi" w:hAnsiTheme="minorHAnsi" w:cstheme="minorHAnsi"/>
          <w:sz w:val="22"/>
          <w:szCs w:val="22"/>
        </w:rPr>
      </w:pPr>
    </w:p>
    <w:p w:rsidR="00847FF0" w:rsidRDefault="00847FF0" w:rsidP="00684FDB">
      <w:pPr>
        <w:rPr>
          <w:rFonts w:asciiTheme="minorHAnsi" w:hAnsiTheme="minorHAnsi" w:cstheme="minorHAnsi"/>
          <w:sz w:val="22"/>
          <w:szCs w:val="22"/>
        </w:rPr>
      </w:pPr>
    </w:p>
    <w:p w:rsidR="00684FDB" w:rsidRDefault="00684FDB" w:rsidP="00684FDB">
      <w:pPr>
        <w:rPr>
          <w:rFonts w:asciiTheme="minorHAnsi" w:hAnsiTheme="minorHAnsi" w:cstheme="minorHAnsi"/>
          <w:sz w:val="22"/>
          <w:szCs w:val="22"/>
        </w:rPr>
      </w:pPr>
    </w:p>
    <w:p w:rsidR="00684FDB" w:rsidRDefault="00684FDB" w:rsidP="00684FDB">
      <w:pPr>
        <w:rPr>
          <w:rFonts w:asciiTheme="minorHAnsi" w:hAnsiTheme="minorHAnsi" w:cstheme="minorHAnsi"/>
          <w:sz w:val="22"/>
          <w:szCs w:val="22"/>
        </w:rPr>
      </w:pPr>
    </w:p>
    <w:p w:rsidR="00684FDB" w:rsidRDefault="00684FDB" w:rsidP="00684FDB">
      <w:pPr>
        <w:rPr>
          <w:rFonts w:asciiTheme="minorHAnsi" w:hAnsiTheme="minorHAnsi" w:cstheme="minorHAnsi"/>
          <w:sz w:val="22"/>
          <w:szCs w:val="22"/>
        </w:rPr>
      </w:pPr>
    </w:p>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684FDB" w:rsidTr="00684FDB">
        <w:trPr>
          <w:trHeight w:val="360"/>
        </w:trPr>
        <w:tc>
          <w:tcPr>
            <w:tcW w:w="2119" w:type="dxa"/>
            <w:vMerge w:val="restart"/>
            <w:vAlign w:val="center"/>
          </w:tcPr>
          <w:p w:rsidR="00684FDB" w:rsidRPr="00077E05" w:rsidRDefault="00684FDB" w:rsidP="00684FDB">
            <w:pPr>
              <w:pStyle w:val="Header"/>
              <w:jc w:val="center"/>
              <w:rPr>
                <w:rFonts w:ascii="Arial" w:hAnsi="Arial" w:cs="Arial"/>
                <w:b/>
                <w:sz w:val="26"/>
                <w:szCs w:val="26"/>
              </w:rPr>
            </w:pPr>
            <w:r>
              <w:rPr>
                <w:rFonts w:ascii="Arial" w:hAnsi="Arial" w:cs="Arial"/>
                <w:b/>
                <w:noProof/>
                <w:sz w:val="26"/>
                <w:szCs w:val="26"/>
              </w:rPr>
              <w:lastRenderedPageBreak/>
              <w:drawing>
                <wp:inline distT="0" distB="0" distL="0" distR="0" wp14:anchorId="36AD7875" wp14:editId="37F2E61D">
                  <wp:extent cx="1060704" cy="848563"/>
                  <wp:effectExtent l="0" t="0" r="0" b="0"/>
                  <wp:docPr id="8" name="Picture 8"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684FDB" w:rsidRPr="003C23E0" w:rsidRDefault="00684FDB" w:rsidP="00684FDB">
            <w:pPr>
              <w:pStyle w:val="Header"/>
              <w:rPr>
                <w:rFonts w:ascii="Arial" w:hAnsi="Arial" w:cs="Arial"/>
                <w:b/>
                <w:bCs/>
                <w:sz w:val="26"/>
                <w:szCs w:val="26"/>
              </w:rPr>
            </w:pPr>
            <w:r w:rsidRPr="003C23E0">
              <w:rPr>
                <w:rFonts w:ascii="Arial" w:hAnsi="Arial" w:cs="Arial"/>
                <w:b/>
                <w:bCs/>
                <w:sz w:val="26"/>
                <w:szCs w:val="26"/>
              </w:rPr>
              <w:t>Department</w:t>
            </w:r>
          </w:p>
          <w:p w:rsidR="00684FDB" w:rsidRDefault="00684FDB" w:rsidP="00684FDB">
            <w:pPr>
              <w:pStyle w:val="Header"/>
              <w:rPr>
                <w:rFonts w:ascii="Arial" w:hAnsi="Arial" w:cs="Arial"/>
                <w:b/>
                <w:bCs/>
                <w:sz w:val="26"/>
                <w:szCs w:val="26"/>
              </w:rPr>
            </w:pPr>
            <w:r w:rsidRPr="003C23E0">
              <w:rPr>
                <w:rFonts w:ascii="Arial" w:hAnsi="Arial" w:cs="Arial"/>
                <w:b/>
                <w:bCs/>
                <w:sz w:val="26"/>
                <w:szCs w:val="26"/>
              </w:rPr>
              <w:t>Division/Function</w:t>
            </w:r>
          </w:p>
          <w:p w:rsidR="00684FDB" w:rsidRPr="00486EB0" w:rsidRDefault="00684FDB" w:rsidP="00684FDB">
            <w:pPr>
              <w:pStyle w:val="Header"/>
              <w:rPr>
                <w:rFonts w:ascii="Arial" w:hAnsi="Arial" w:cs="Arial"/>
                <w:bCs/>
                <w:sz w:val="26"/>
                <w:szCs w:val="26"/>
              </w:rPr>
            </w:pPr>
            <w:r>
              <w:rPr>
                <w:rFonts w:ascii="Arial" w:hAnsi="Arial" w:cs="Arial"/>
                <w:bCs/>
                <w:sz w:val="26"/>
                <w:szCs w:val="26"/>
              </w:rPr>
              <w:t>Social Security Numbers</w:t>
            </w:r>
          </w:p>
        </w:tc>
        <w:tc>
          <w:tcPr>
            <w:tcW w:w="2700" w:type="dxa"/>
            <w:vAlign w:val="center"/>
          </w:tcPr>
          <w:p w:rsidR="00684FDB" w:rsidRPr="003C23E0" w:rsidRDefault="00684FDB" w:rsidP="00684FDB">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684FDB" w:rsidRPr="00486EB0" w:rsidRDefault="00684FDB" w:rsidP="00684FDB">
            <w:pPr>
              <w:pStyle w:val="Header"/>
              <w:rPr>
                <w:rFonts w:ascii="Arial" w:hAnsi="Arial" w:cs="Arial"/>
                <w:sz w:val="28"/>
                <w:szCs w:val="28"/>
              </w:rPr>
            </w:pPr>
            <w:r>
              <w:rPr>
                <w:rFonts w:ascii="Arial" w:hAnsi="Arial" w:cs="Arial"/>
                <w:sz w:val="28"/>
                <w:szCs w:val="28"/>
              </w:rPr>
              <w:t>4.4</w:t>
            </w:r>
          </w:p>
        </w:tc>
      </w:tr>
      <w:tr w:rsidR="00684FDB" w:rsidTr="00684FDB">
        <w:trPr>
          <w:trHeight w:val="360"/>
        </w:trPr>
        <w:tc>
          <w:tcPr>
            <w:tcW w:w="2119" w:type="dxa"/>
            <w:vMerge/>
            <w:vAlign w:val="center"/>
          </w:tcPr>
          <w:p w:rsidR="00684FDB" w:rsidRPr="003C23E0" w:rsidRDefault="00684FDB" w:rsidP="00684FDB">
            <w:pPr>
              <w:pStyle w:val="Header"/>
              <w:rPr>
                <w:rFonts w:ascii="Arial" w:hAnsi="Arial" w:cs="Arial"/>
                <w:sz w:val="26"/>
                <w:szCs w:val="26"/>
              </w:rPr>
            </w:pPr>
          </w:p>
        </w:tc>
        <w:tc>
          <w:tcPr>
            <w:tcW w:w="3060" w:type="dxa"/>
            <w:vMerge/>
            <w:vAlign w:val="center"/>
          </w:tcPr>
          <w:p w:rsidR="00684FDB" w:rsidRPr="003C23E0" w:rsidRDefault="00684FDB" w:rsidP="00684FDB">
            <w:pPr>
              <w:pStyle w:val="Header"/>
              <w:rPr>
                <w:rFonts w:ascii="Arial" w:hAnsi="Arial" w:cs="Arial"/>
                <w:sz w:val="26"/>
                <w:szCs w:val="26"/>
              </w:rPr>
            </w:pPr>
          </w:p>
        </w:tc>
        <w:tc>
          <w:tcPr>
            <w:tcW w:w="2700" w:type="dxa"/>
            <w:vAlign w:val="center"/>
          </w:tcPr>
          <w:p w:rsidR="00684FDB" w:rsidRPr="003C23E0" w:rsidRDefault="00684FDB" w:rsidP="00684FDB">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684FDB" w:rsidRPr="00486EB0" w:rsidRDefault="00684FDB" w:rsidP="00684FDB">
            <w:pPr>
              <w:pStyle w:val="Header"/>
              <w:rPr>
                <w:rFonts w:ascii="Arial" w:hAnsi="Arial" w:cs="Arial"/>
              </w:rPr>
            </w:pPr>
            <w:r w:rsidRPr="00486EB0">
              <w:rPr>
                <w:rFonts w:ascii="Arial" w:hAnsi="Arial" w:cs="Arial"/>
              </w:rPr>
              <w:t>1</w:t>
            </w:r>
          </w:p>
        </w:tc>
      </w:tr>
      <w:tr w:rsidR="00684FDB" w:rsidTr="00684FDB">
        <w:trPr>
          <w:trHeight w:val="360"/>
        </w:trPr>
        <w:tc>
          <w:tcPr>
            <w:tcW w:w="2119" w:type="dxa"/>
            <w:vMerge/>
            <w:vAlign w:val="center"/>
          </w:tcPr>
          <w:p w:rsidR="00684FDB" w:rsidRPr="003C23E0" w:rsidRDefault="00684FDB" w:rsidP="00684FDB">
            <w:pPr>
              <w:pStyle w:val="Header"/>
              <w:rPr>
                <w:rFonts w:ascii="Arial" w:hAnsi="Arial" w:cs="Arial"/>
                <w:sz w:val="26"/>
                <w:szCs w:val="26"/>
              </w:rPr>
            </w:pPr>
          </w:p>
        </w:tc>
        <w:tc>
          <w:tcPr>
            <w:tcW w:w="3060" w:type="dxa"/>
            <w:vMerge/>
            <w:vAlign w:val="center"/>
          </w:tcPr>
          <w:p w:rsidR="00684FDB" w:rsidRPr="003C23E0" w:rsidRDefault="00684FDB" w:rsidP="00684FDB">
            <w:pPr>
              <w:pStyle w:val="Header"/>
              <w:rPr>
                <w:rFonts w:ascii="Arial" w:hAnsi="Arial" w:cs="Arial"/>
                <w:sz w:val="26"/>
                <w:szCs w:val="26"/>
              </w:rPr>
            </w:pPr>
          </w:p>
        </w:tc>
        <w:tc>
          <w:tcPr>
            <w:tcW w:w="2700" w:type="dxa"/>
            <w:vAlign w:val="center"/>
          </w:tcPr>
          <w:p w:rsidR="00684FDB" w:rsidRPr="003C23E0" w:rsidRDefault="00684FDB" w:rsidP="00684FDB">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684FDB" w:rsidRPr="00486EB0" w:rsidRDefault="00684FDB" w:rsidP="00684FDB">
            <w:pPr>
              <w:pStyle w:val="Header"/>
              <w:rPr>
                <w:rFonts w:ascii="Arial" w:hAnsi="Arial" w:cs="Arial"/>
              </w:rPr>
            </w:pPr>
            <w:r>
              <w:rPr>
                <w:rFonts w:ascii="Arial" w:hAnsi="Arial" w:cs="Arial"/>
              </w:rPr>
              <w:t>7/1</w:t>
            </w:r>
            <w:r w:rsidRPr="00486EB0">
              <w:rPr>
                <w:rFonts w:ascii="Arial" w:hAnsi="Arial" w:cs="Arial"/>
              </w:rPr>
              <w:t>/2018</w:t>
            </w:r>
          </w:p>
        </w:tc>
      </w:tr>
      <w:tr w:rsidR="00684FDB" w:rsidTr="00684FDB">
        <w:trPr>
          <w:trHeight w:val="360"/>
        </w:trPr>
        <w:tc>
          <w:tcPr>
            <w:tcW w:w="2119" w:type="dxa"/>
            <w:vAlign w:val="center"/>
          </w:tcPr>
          <w:p w:rsidR="00684FDB" w:rsidRPr="003C23E0" w:rsidRDefault="00684FDB" w:rsidP="00684FDB">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684FDB" w:rsidRPr="003C23E0" w:rsidRDefault="00DB1531" w:rsidP="00684FDB">
            <w:pPr>
              <w:pStyle w:val="Header"/>
              <w:rPr>
                <w:rFonts w:ascii="Arial" w:hAnsi="Arial" w:cs="Arial"/>
                <w:sz w:val="26"/>
                <w:szCs w:val="26"/>
              </w:rPr>
            </w:pPr>
            <w:r>
              <w:rPr>
                <w:rFonts w:ascii="Arial" w:hAnsi="Arial" w:cs="Arial"/>
                <w:sz w:val="26"/>
                <w:szCs w:val="26"/>
              </w:rPr>
              <w:t>1</w:t>
            </w:r>
            <w:r w:rsidR="00684FDB" w:rsidRPr="003C23E0">
              <w:rPr>
                <w:rFonts w:ascii="Arial" w:hAnsi="Arial" w:cs="Arial"/>
                <w:sz w:val="26"/>
                <w:szCs w:val="26"/>
              </w:rPr>
              <w:t xml:space="preserve"> of</w:t>
            </w:r>
            <w:r>
              <w:rPr>
                <w:rFonts w:ascii="Arial" w:hAnsi="Arial" w:cs="Arial"/>
                <w:sz w:val="26"/>
                <w:szCs w:val="26"/>
              </w:rPr>
              <w:t xml:space="preserve"> 4</w:t>
            </w:r>
          </w:p>
        </w:tc>
        <w:tc>
          <w:tcPr>
            <w:tcW w:w="2700" w:type="dxa"/>
            <w:vAlign w:val="center"/>
          </w:tcPr>
          <w:p w:rsidR="00684FDB" w:rsidRPr="003C23E0" w:rsidRDefault="00684FDB" w:rsidP="00684FDB">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684FDB" w:rsidRDefault="00DB1531" w:rsidP="00684FDB">
            <w:pPr>
              <w:pStyle w:val="Header"/>
              <w:rPr>
                <w:rFonts w:ascii="Arial" w:hAnsi="Arial" w:cs="Arial"/>
                <w:sz w:val="18"/>
                <w:szCs w:val="18"/>
              </w:rPr>
            </w:pPr>
            <w:r>
              <w:rPr>
                <w:rFonts w:ascii="Arial" w:hAnsi="Arial" w:cs="Arial"/>
                <w:sz w:val="18"/>
                <w:szCs w:val="18"/>
              </w:rPr>
              <w:t>11/26/2018</w:t>
            </w:r>
          </w:p>
        </w:tc>
      </w:tr>
      <w:tr w:rsidR="00684FDB" w:rsidTr="00684FDB">
        <w:trPr>
          <w:trHeight w:val="360"/>
        </w:trPr>
        <w:tc>
          <w:tcPr>
            <w:tcW w:w="2119" w:type="dxa"/>
            <w:vAlign w:val="center"/>
          </w:tcPr>
          <w:p w:rsidR="00684FDB" w:rsidRPr="003C23E0" w:rsidRDefault="00684FDB" w:rsidP="00684FDB">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684FDB" w:rsidRPr="003C23E0" w:rsidRDefault="00684FDB" w:rsidP="00684FDB">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684FDB" w:rsidRPr="003C23E0" w:rsidRDefault="00684FDB" w:rsidP="00684FDB">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684FDB" w:rsidRDefault="00684FDB" w:rsidP="00684FDB">
            <w:pPr>
              <w:pStyle w:val="Header"/>
              <w:rPr>
                <w:rFonts w:ascii="Arial" w:hAnsi="Arial" w:cs="Arial"/>
                <w:sz w:val="18"/>
                <w:szCs w:val="18"/>
              </w:rPr>
            </w:pPr>
          </w:p>
        </w:tc>
      </w:tr>
    </w:tbl>
    <w:p w:rsidR="00684FDB" w:rsidRDefault="00684FDB" w:rsidP="009C39D8">
      <w:pPr>
        <w:pStyle w:val="Heading1"/>
        <w:rPr>
          <w:sz w:val="24"/>
          <w:szCs w:val="24"/>
        </w:rPr>
      </w:pPr>
      <w:r w:rsidRPr="003C23E0">
        <w:rPr>
          <w:sz w:val="24"/>
          <w:szCs w:val="24"/>
        </w:rPr>
        <w:t>Standard Operating Procedure</w:t>
      </w:r>
    </w:p>
    <w:p w:rsidR="009C39D8" w:rsidRPr="009C39D8" w:rsidRDefault="009C39D8" w:rsidP="009C39D8">
      <w:r>
        <w:t>Social Security Numbers</w:t>
      </w:r>
    </w:p>
    <w:p w:rsidR="00684FDB" w:rsidRPr="003C23E0" w:rsidRDefault="00684FDB" w:rsidP="00684FDB">
      <w:pPr>
        <w:pStyle w:val="Heading2"/>
        <w:rPr>
          <w:sz w:val="24"/>
          <w:szCs w:val="24"/>
        </w:rPr>
      </w:pPr>
      <w:r w:rsidRPr="003C23E0">
        <w:rPr>
          <w:sz w:val="24"/>
          <w:szCs w:val="24"/>
        </w:rPr>
        <w:t>1.</w:t>
      </w:r>
      <w:r w:rsidRPr="003C23E0">
        <w:rPr>
          <w:sz w:val="24"/>
          <w:szCs w:val="24"/>
        </w:rPr>
        <w:tab/>
        <w:t>Purpose</w:t>
      </w:r>
    </w:p>
    <w:p w:rsidR="00684FDB" w:rsidRPr="007D7B23" w:rsidRDefault="00684FDB" w:rsidP="00684FDB">
      <w:r w:rsidRPr="007D7B23">
        <w:t>To establish local operating procedures to guide MASSHIRE BERKSHIRE CAREER CENTER staff in the proper procedures relating to Social Security Numbers,</w:t>
      </w:r>
    </w:p>
    <w:p w:rsidR="00684FDB" w:rsidRPr="003C23E0" w:rsidRDefault="00684FDB" w:rsidP="00684FDB">
      <w:pPr>
        <w:pStyle w:val="Heading2"/>
        <w:rPr>
          <w:sz w:val="24"/>
          <w:szCs w:val="24"/>
        </w:rPr>
      </w:pPr>
      <w:r w:rsidRPr="003C23E0">
        <w:rPr>
          <w:sz w:val="24"/>
          <w:szCs w:val="24"/>
        </w:rPr>
        <w:t>2.</w:t>
      </w:r>
      <w:r w:rsidRPr="003C23E0">
        <w:rPr>
          <w:sz w:val="24"/>
          <w:szCs w:val="24"/>
        </w:rPr>
        <w:tab/>
        <w:t>Scope</w:t>
      </w:r>
    </w:p>
    <w:p w:rsidR="00684FDB" w:rsidRPr="007D7B23" w:rsidRDefault="00684FDB" w:rsidP="00684FDB">
      <w:r w:rsidRPr="007D7B23">
        <w:t>This policy is intended to provide guidance to the MASSHIRE BERKSHIRE CAREER CENTER staff, MASSHIRE BERKSHIRE WORKFORCE BOARD, in the proper handling of confidential information such as social security numbers</w:t>
      </w:r>
    </w:p>
    <w:p w:rsidR="00684FDB" w:rsidRPr="003C23E0" w:rsidRDefault="00684FDB" w:rsidP="00684FDB">
      <w:pPr>
        <w:pStyle w:val="Heading2"/>
        <w:rPr>
          <w:sz w:val="24"/>
          <w:szCs w:val="24"/>
        </w:rPr>
      </w:pPr>
      <w:r w:rsidRPr="003C23E0">
        <w:rPr>
          <w:sz w:val="24"/>
          <w:szCs w:val="24"/>
        </w:rPr>
        <w:t>3.</w:t>
      </w:r>
      <w:r w:rsidRPr="003C23E0">
        <w:rPr>
          <w:sz w:val="24"/>
          <w:szCs w:val="24"/>
        </w:rPr>
        <w:tab/>
        <w:t>Prerequisites</w:t>
      </w:r>
    </w:p>
    <w:p w:rsidR="00684FDB" w:rsidRPr="003C23E0" w:rsidRDefault="00684FDB" w:rsidP="00684FDB">
      <w:pPr>
        <w:rPr>
          <w:rFonts w:ascii="Arial" w:hAnsi="Arial" w:cs="Arial"/>
        </w:rPr>
      </w:pPr>
      <w:r>
        <w:rPr>
          <w:rFonts w:ascii="Arial" w:hAnsi="Arial" w:cs="Arial"/>
        </w:rPr>
        <w:t>Confidentiality Policy</w:t>
      </w:r>
    </w:p>
    <w:p w:rsidR="00684FDB" w:rsidRPr="003C23E0" w:rsidRDefault="00684FDB" w:rsidP="00684FDB">
      <w:pPr>
        <w:pStyle w:val="Heading2"/>
        <w:rPr>
          <w:sz w:val="24"/>
          <w:szCs w:val="24"/>
        </w:rPr>
      </w:pPr>
      <w:r w:rsidRPr="003C23E0">
        <w:rPr>
          <w:sz w:val="24"/>
          <w:szCs w:val="24"/>
        </w:rPr>
        <w:t>4.</w:t>
      </w:r>
      <w:r w:rsidRPr="003C23E0">
        <w:rPr>
          <w:sz w:val="24"/>
          <w:szCs w:val="24"/>
        </w:rPr>
        <w:tab/>
        <w:t>Responsibilities</w:t>
      </w:r>
    </w:p>
    <w:p w:rsidR="00684FDB" w:rsidRPr="007D7B23" w:rsidRDefault="00684FDB" w:rsidP="00684FDB">
      <w:r w:rsidRPr="007D7B23">
        <w:t>M</w:t>
      </w:r>
      <w:r>
        <w:t>HBCC</w:t>
      </w:r>
      <w:r w:rsidRPr="007D7B23">
        <w:t xml:space="preserve"> </w:t>
      </w:r>
      <w:r>
        <w:t xml:space="preserve">provide </w:t>
      </w:r>
      <w:r w:rsidRPr="007D7B23">
        <w:t>staff</w:t>
      </w:r>
      <w:r>
        <w:t xml:space="preserve"> </w:t>
      </w:r>
      <w:r w:rsidRPr="007D7B23">
        <w:t xml:space="preserve"> </w:t>
      </w:r>
      <w:r>
        <w:t>with training and annual policy review of confidentiality policy and handling of sensitive information.</w:t>
      </w:r>
    </w:p>
    <w:p w:rsidR="00684FDB" w:rsidRPr="003C23E0" w:rsidRDefault="00684FDB" w:rsidP="00684FDB">
      <w:pPr>
        <w:pStyle w:val="Heading2"/>
        <w:rPr>
          <w:sz w:val="24"/>
          <w:szCs w:val="24"/>
        </w:rPr>
      </w:pPr>
      <w:r w:rsidRPr="003C23E0">
        <w:rPr>
          <w:sz w:val="24"/>
          <w:szCs w:val="24"/>
        </w:rPr>
        <w:t>5.</w:t>
      </w:r>
      <w:r w:rsidRPr="003C23E0">
        <w:rPr>
          <w:sz w:val="24"/>
          <w:szCs w:val="24"/>
        </w:rPr>
        <w:tab/>
        <w:t>Procedure</w:t>
      </w:r>
    </w:p>
    <w:p w:rsidR="00684FDB" w:rsidRDefault="00684FDB" w:rsidP="00684FDB">
      <w:r w:rsidRPr="007D7B23">
        <w:t>When requesting a customer’s social security number, MHBCC staff should inform the customer of how his/her social security number will be used and how privacy will be ensured.  One-Stop Career Center Operators must request the social security number of an individual seeking to participate in any of the following WIOA/Wagner-Peyser services:</w:t>
      </w:r>
    </w:p>
    <w:p w:rsidR="00684FDB" w:rsidRPr="007D7B23" w:rsidRDefault="00684FDB" w:rsidP="00684FDB"/>
    <w:p w:rsidR="00684FDB" w:rsidRPr="007D7B23" w:rsidRDefault="00684FDB" w:rsidP="00CA1B53">
      <w:pPr>
        <w:numPr>
          <w:ilvl w:val="0"/>
          <w:numId w:val="2"/>
        </w:numPr>
        <w:ind w:left="0"/>
      </w:pPr>
      <w:r w:rsidRPr="007D7B23">
        <w:t>Staff-assisted Basic Services related to eligibility determination, job search activities, and employment;</w:t>
      </w:r>
    </w:p>
    <w:p w:rsidR="00684FDB" w:rsidRPr="007D7B23" w:rsidRDefault="00684FDB" w:rsidP="00CA1B53">
      <w:pPr>
        <w:numPr>
          <w:ilvl w:val="0"/>
          <w:numId w:val="2"/>
        </w:numPr>
        <w:ind w:left="0"/>
      </w:pPr>
      <w:r w:rsidRPr="007D7B23">
        <w:t>All training and educational services;</w:t>
      </w:r>
    </w:p>
    <w:p w:rsidR="00684FDB" w:rsidRPr="007D7B23" w:rsidRDefault="00684FDB" w:rsidP="00CA1B53">
      <w:pPr>
        <w:numPr>
          <w:ilvl w:val="0"/>
          <w:numId w:val="2"/>
        </w:numPr>
        <w:ind w:left="0"/>
      </w:pPr>
      <w:r w:rsidRPr="007D7B23">
        <w:t>Self-services, when any staff-assisted service is requested, and/or the individual is seeking to access more individualized career services.</w:t>
      </w:r>
    </w:p>
    <w:p w:rsidR="00684FDB" w:rsidRPr="003C23E0" w:rsidRDefault="00684FDB" w:rsidP="00684FDB">
      <w:pPr>
        <w:pStyle w:val="Heading2"/>
        <w:rPr>
          <w:sz w:val="24"/>
          <w:szCs w:val="24"/>
        </w:rPr>
      </w:pPr>
      <w:r w:rsidRPr="003C23E0">
        <w:rPr>
          <w:sz w:val="24"/>
          <w:szCs w:val="24"/>
        </w:rPr>
        <w:t>6.</w:t>
      </w:r>
      <w:r w:rsidRPr="003C23E0">
        <w:rPr>
          <w:sz w:val="24"/>
          <w:szCs w:val="24"/>
        </w:rPr>
        <w:tab/>
        <w:t>References</w:t>
      </w:r>
    </w:p>
    <w:p w:rsidR="00684FDB" w:rsidRPr="003C23E0" w:rsidRDefault="00684FDB" w:rsidP="00684FDB">
      <w:pPr>
        <w:rPr>
          <w:rFonts w:ascii="Arial" w:hAnsi="Arial" w:cs="Arial"/>
        </w:rPr>
      </w:pPr>
      <w:r>
        <w:rPr>
          <w:rFonts w:ascii="Arial" w:hAnsi="Arial" w:cs="Arial"/>
        </w:rPr>
        <w:t xml:space="preserve">Customer Social Security Numbers Mass Workforce policy </w:t>
      </w:r>
      <w:hyperlink r:id="rId40" w:history="1">
        <w:r w:rsidRPr="00A0112F">
          <w:rPr>
            <w:rStyle w:val="Hyperlink"/>
          </w:rPr>
          <w:t>https://www.mass.gov/files/documents/2016/08/uv/0851.pdf</w:t>
        </w:r>
      </w:hyperlink>
      <w:r>
        <w:rPr>
          <w:rFonts w:ascii="Arial" w:hAnsi="Arial" w:cs="Arial"/>
        </w:rPr>
        <w:t xml:space="preserve"> </w:t>
      </w:r>
    </w:p>
    <w:p w:rsidR="00684FDB" w:rsidRPr="003C23E0" w:rsidRDefault="00684FDB" w:rsidP="00684FDB">
      <w:pPr>
        <w:rPr>
          <w:rFonts w:ascii="Arial" w:hAnsi="Arial" w:cs="Arial"/>
        </w:rPr>
      </w:pPr>
    </w:p>
    <w:p w:rsidR="00684FDB" w:rsidRPr="003C23E0" w:rsidRDefault="00684FDB" w:rsidP="00684FDB">
      <w:pPr>
        <w:pStyle w:val="Heading2"/>
        <w:rPr>
          <w:sz w:val="24"/>
          <w:szCs w:val="24"/>
        </w:rPr>
      </w:pPr>
      <w:r w:rsidRPr="003C23E0">
        <w:rPr>
          <w:sz w:val="24"/>
          <w:szCs w:val="24"/>
        </w:rPr>
        <w:t xml:space="preserve">7. </w:t>
      </w:r>
      <w:r w:rsidRPr="003C23E0">
        <w:rPr>
          <w:sz w:val="24"/>
          <w:szCs w:val="24"/>
        </w:rPr>
        <w:tab/>
        <w:t xml:space="preserve">Definitions </w:t>
      </w:r>
    </w:p>
    <w:p w:rsidR="00684FDB" w:rsidRPr="00F75DBD" w:rsidRDefault="00684FDB" w:rsidP="00684FDB">
      <w:pPr>
        <w:rPr>
          <w:rFonts w:ascii="Arial" w:hAnsi="Arial" w:cs="Arial"/>
        </w:rPr>
      </w:pPr>
      <w:r w:rsidRPr="00F75DBD">
        <w:rPr>
          <w:rFonts w:ascii="Arial" w:hAnsi="Arial" w:cs="Arial"/>
        </w:rPr>
        <w:t>MHBCC—MassHire Berkshire Career Center</w:t>
      </w:r>
    </w:p>
    <w:p w:rsidR="00684FDB" w:rsidRPr="003C23E0" w:rsidRDefault="00684FDB" w:rsidP="00684FDB">
      <w:pPr>
        <w:rPr>
          <w:rFonts w:ascii="Arial" w:hAnsi="Arial" w:cs="Arial"/>
        </w:rPr>
      </w:pPr>
      <w:r>
        <w:rPr>
          <w:rFonts w:ascii="Arial" w:hAnsi="Arial" w:cs="Arial"/>
        </w:rPr>
        <w:t>WIOA—Workforce Innovation and Opportunity Act</w:t>
      </w:r>
    </w:p>
    <w:p w:rsidR="00684FDB" w:rsidRDefault="00684FDB" w:rsidP="00684FDB"/>
    <w:p w:rsidR="00D558B3" w:rsidRDefault="00D558B3" w:rsidP="00D558B3"/>
    <w:p w:rsidR="00D558B3" w:rsidRDefault="00D558B3" w:rsidP="00D558B3"/>
    <w:p w:rsidR="00D558B3" w:rsidRDefault="00D558B3" w:rsidP="00D558B3"/>
    <w:p w:rsidR="00D558B3" w:rsidRDefault="00397267" w:rsidP="00D558B3">
      <w:r w:rsidRPr="00E65C24">
        <w:rPr>
          <w:noProof/>
        </w:rPr>
        <w:drawing>
          <wp:inline distT="0" distB="0" distL="0" distR="0" wp14:anchorId="6D6BF30E" wp14:editId="61584B02">
            <wp:extent cx="5943600" cy="78174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7817485"/>
                    </a:xfrm>
                    <a:prstGeom prst="rect">
                      <a:avLst/>
                    </a:prstGeom>
                    <a:noFill/>
                    <a:ln>
                      <a:noFill/>
                    </a:ln>
                  </pic:spPr>
                </pic:pic>
              </a:graphicData>
            </a:graphic>
          </wp:inline>
        </w:drawing>
      </w:r>
    </w:p>
    <w:p w:rsidR="00D558B3" w:rsidRDefault="00D558B3" w:rsidP="00D558B3"/>
    <w:p w:rsidR="00D558B3" w:rsidRDefault="00D558B3" w:rsidP="00D558B3"/>
    <w:p w:rsidR="00D558B3" w:rsidRDefault="00397267" w:rsidP="00D558B3">
      <w:r w:rsidRPr="005769FA">
        <w:rPr>
          <w:noProof/>
        </w:rPr>
        <w:lastRenderedPageBreak/>
        <w:drawing>
          <wp:inline distT="0" distB="0" distL="0" distR="0" wp14:anchorId="62BC5D59" wp14:editId="6F561498">
            <wp:extent cx="5943600" cy="74009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7400925"/>
                    </a:xfrm>
                    <a:prstGeom prst="rect">
                      <a:avLst/>
                    </a:prstGeom>
                    <a:noFill/>
                    <a:ln>
                      <a:noFill/>
                    </a:ln>
                  </pic:spPr>
                </pic:pic>
              </a:graphicData>
            </a:graphic>
          </wp:inline>
        </w:drawing>
      </w:r>
    </w:p>
    <w:p w:rsidR="00D558B3" w:rsidRDefault="00D558B3" w:rsidP="00D558B3"/>
    <w:p w:rsidR="00847FF0" w:rsidRDefault="00847FF0" w:rsidP="00D558B3"/>
    <w:p w:rsidR="00847FF0" w:rsidRDefault="00847FF0" w:rsidP="00D558B3"/>
    <w:p w:rsidR="00847FF0" w:rsidRDefault="00847FF0" w:rsidP="00D558B3"/>
    <w:p w:rsidR="00847FF0" w:rsidRDefault="00847FF0" w:rsidP="00D558B3"/>
    <w:p w:rsidR="00847FF0" w:rsidRDefault="00847FF0" w:rsidP="00D558B3"/>
    <w:p w:rsidR="00D558B3" w:rsidRDefault="00D558B3" w:rsidP="00D558B3"/>
    <w:p w:rsidR="00F84209" w:rsidRDefault="00F84209" w:rsidP="00D558B3"/>
    <w:p w:rsidR="00F84209" w:rsidRDefault="00F84209" w:rsidP="00D558B3"/>
    <w:p w:rsidR="00F84209" w:rsidRPr="003C23E0" w:rsidRDefault="00F84209" w:rsidP="00F84209">
      <w:pPr>
        <w:pStyle w:val="Heading1"/>
        <w:rPr>
          <w:sz w:val="24"/>
          <w:szCs w:val="24"/>
        </w:rPr>
      </w:pPr>
    </w:p>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F84209" w:rsidTr="00F84209">
        <w:trPr>
          <w:trHeight w:val="360"/>
        </w:trPr>
        <w:tc>
          <w:tcPr>
            <w:tcW w:w="2119" w:type="dxa"/>
            <w:vMerge w:val="restart"/>
            <w:vAlign w:val="center"/>
          </w:tcPr>
          <w:p w:rsidR="00F84209" w:rsidRPr="00077E05" w:rsidRDefault="00F84209" w:rsidP="00F84209">
            <w:pPr>
              <w:pStyle w:val="Header"/>
              <w:jc w:val="center"/>
              <w:rPr>
                <w:rFonts w:ascii="Arial" w:hAnsi="Arial" w:cs="Arial"/>
                <w:b/>
                <w:sz w:val="26"/>
                <w:szCs w:val="26"/>
              </w:rPr>
            </w:pPr>
            <w:r>
              <w:rPr>
                <w:rFonts w:ascii="Arial" w:hAnsi="Arial" w:cs="Arial"/>
                <w:b/>
                <w:noProof/>
                <w:sz w:val="26"/>
                <w:szCs w:val="26"/>
              </w:rPr>
              <w:drawing>
                <wp:inline distT="0" distB="0" distL="0" distR="0" wp14:anchorId="2C5A5CC8" wp14:editId="21A63BBA">
                  <wp:extent cx="1060704" cy="848563"/>
                  <wp:effectExtent l="0" t="0" r="0" b="0"/>
                  <wp:docPr id="17" name="Picture 17"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F84209" w:rsidRPr="003C23E0" w:rsidRDefault="00F84209" w:rsidP="00F84209">
            <w:pPr>
              <w:pStyle w:val="Header"/>
              <w:rPr>
                <w:rFonts w:ascii="Arial" w:hAnsi="Arial" w:cs="Arial"/>
                <w:b/>
                <w:bCs/>
                <w:sz w:val="26"/>
                <w:szCs w:val="26"/>
              </w:rPr>
            </w:pPr>
            <w:r w:rsidRPr="003C23E0">
              <w:rPr>
                <w:rFonts w:ascii="Arial" w:hAnsi="Arial" w:cs="Arial"/>
                <w:b/>
                <w:bCs/>
                <w:sz w:val="26"/>
                <w:szCs w:val="26"/>
              </w:rPr>
              <w:t>Department</w:t>
            </w:r>
          </w:p>
          <w:p w:rsidR="00F84209" w:rsidRPr="003C23E0" w:rsidRDefault="00F84209" w:rsidP="00F84209">
            <w:pPr>
              <w:pStyle w:val="Header"/>
              <w:rPr>
                <w:rFonts w:ascii="Arial" w:hAnsi="Arial" w:cs="Arial"/>
                <w:b/>
                <w:bCs/>
                <w:sz w:val="26"/>
                <w:szCs w:val="26"/>
              </w:rPr>
            </w:pPr>
            <w:r w:rsidRPr="003C23E0">
              <w:rPr>
                <w:rFonts w:ascii="Arial" w:hAnsi="Arial" w:cs="Arial"/>
                <w:b/>
                <w:bCs/>
                <w:sz w:val="26"/>
                <w:szCs w:val="26"/>
              </w:rPr>
              <w:t>Division/Function</w:t>
            </w:r>
            <w:r w:rsidRPr="00CC060B">
              <w:rPr>
                <w:rStyle w:val="Level1Char"/>
                <w:sz w:val="28"/>
                <w:szCs w:val="28"/>
              </w:rPr>
              <w:t xml:space="preserve">    Membership</w:t>
            </w:r>
          </w:p>
        </w:tc>
        <w:tc>
          <w:tcPr>
            <w:tcW w:w="2700" w:type="dxa"/>
            <w:vAlign w:val="center"/>
          </w:tcPr>
          <w:p w:rsidR="00F84209" w:rsidRPr="003C23E0" w:rsidRDefault="00F84209" w:rsidP="00F84209">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F84209" w:rsidRPr="00C923B0" w:rsidRDefault="00F84209" w:rsidP="00F84209">
            <w:pPr>
              <w:pStyle w:val="Header"/>
              <w:rPr>
                <w:rFonts w:ascii="Arial" w:hAnsi="Arial" w:cs="Arial"/>
                <w:sz w:val="28"/>
                <w:szCs w:val="28"/>
              </w:rPr>
            </w:pPr>
            <w:r w:rsidRPr="00C923B0">
              <w:rPr>
                <w:rFonts w:ascii="Arial" w:hAnsi="Arial" w:cs="Arial"/>
                <w:sz w:val="28"/>
                <w:szCs w:val="28"/>
              </w:rPr>
              <w:t>4.</w:t>
            </w:r>
            <w:r w:rsidR="00DB1531">
              <w:rPr>
                <w:rFonts w:ascii="Arial" w:hAnsi="Arial" w:cs="Arial"/>
                <w:sz w:val="28"/>
                <w:szCs w:val="28"/>
              </w:rPr>
              <w:t>5</w:t>
            </w:r>
          </w:p>
        </w:tc>
      </w:tr>
      <w:tr w:rsidR="00F84209" w:rsidTr="00F84209">
        <w:trPr>
          <w:trHeight w:val="360"/>
        </w:trPr>
        <w:tc>
          <w:tcPr>
            <w:tcW w:w="2119" w:type="dxa"/>
            <w:vMerge/>
            <w:vAlign w:val="center"/>
          </w:tcPr>
          <w:p w:rsidR="00F84209" w:rsidRPr="003C23E0" w:rsidRDefault="00F84209" w:rsidP="00F84209">
            <w:pPr>
              <w:pStyle w:val="Header"/>
              <w:rPr>
                <w:rFonts w:ascii="Arial" w:hAnsi="Arial" w:cs="Arial"/>
                <w:sz w:val="26"/>
                <w:szCs w:val="26"/>
              </w:rPr>
            </w:pPr>
          </w:p>
        </w:tc>
        <w:tc>
          <w:tcPr>
            <w:tcW w:w="3060" w:type="dxa"/>
            <w:vMerge/>
            <w:vAlign w:val="center"/>
          </w:tcPr>
          <w:p w:rsidR="00F84209" w:rsidRPr="003C23E0" w:rsidRDefault="00F84209" w:rsidP="00F84209">
            <w:pPr>
              <w:pStyle w:val="Header"/>
              <w:rPr>
                <w:rFonts w:ascii="Arial" w:hAnsi="Arial" w:cs="Arial"/>
                <w:sz w:val="26"/>
                <w:szCs w:val="26"/>
              </w:rPr>
            </w:pPr>
          </w:p>
        </w:tc>
        <w:tc>
          <w:tcPr>
            <w:tcW w:w="2700" w:type="dxa"/>
            <w:vAlign w:val="center"/>
          </w:tcPr>
          <w:p w:rsidR="00F84209" w:rsidRPr="003C23E0" w:rsidRDefault="00F84209" w:rsidP="00F84209">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F84209" w:rsidRDefault="00F84209" w:rsidP="00F84209">
            <w:pPr>
              <w:pStyle w:val="Header"/>
              <w:rPr>
                <w:rFonts w:ascii="Arial" w:hAnsi="Arial" w:cs="Arial"/>
                <w:sz w:val="18"/>
                <w:szCs w:val="18"/>
              </w:rPr>
            </w:pPr>
          </w:p>
        </w:tc>
      </w:tr>
      <w:tr w:rsidR="00F84209" w:rsidTr="00F84209">
        <w:trPr>
          <w:trHeight w:val="360"/>
        </w:trPr>
        <w:tc>
          <w:tcPr>
            <w:tcW w:w="2119" w:type="dxa"/>
            <w:vMerge/>
            <w:vAlign w:val="center"/>
          </w:tcPr>
          <w:p w:rsidR="00F84209" w:rsidRPr="003C23E0" w:rsidRDefault="00F84209" w:rsidP="00F84209">
            <w:pPr>
              <w:pStyle w:val="Header"/>
              <w:rPr>
                <w:rFonts w:ascii="Arial" w:hAnsi="Arial" w:cs="Arial"/>
                <w:sz w:val="26"/>
                <w:szCs w:val="26"/>
              </w:rPr>
            </w:pPr>
          </w:p>
        </w:tc>
        <w:tc>
          <w:tcPr>
            <w:tcW w:w="3060" w:type="dxa"/>
            <w:vMerge/>
            <w:vAlign w:val="center"/>
          </w:tcPr>
          <w:p w:rsidR="00F84209" w:rsidRPr="003C23E0" w:rsidRDefault="00F84209" w:rsidP="00F84209">
            <w:pPr>
              <w:pStyle w:val="Header"/>
              <w:rPr>
                <w:rFonts w:ascii="Arial" w:hAnsi="Arial" w:cs="Arial"/>
                <w:sz w:val="26"/>
                <w:szCs w:val="26"/>
              </w:rPr>
            </w:pPr>
          </w:p>
        </w:tc>
        <w:tc>
          <w:tcPr>
            <w:tcW w:w="2700" w:type="dxa"/>
            <w:vAlign w:val="center"/>
          </w:tcPr>
          <w:p w:rsidR="00F84209" w:rsidRPr="003C23E0" w:rsidRDefault="00F84209" w:rsidP="00F84209">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F84209" w:rsidRDefault="00F84209" w:rsidP="00F84209">
            <w:pPr>
              <w:pStyle w:val="Header"/>
              <w:rPr>
                <w:rFonts w:ascii="Arial" w:hAnsi="Arial" w:cs="Arial"/>
                <w:sz w:val="18"/>
                <w:szCs w:val="18"/>
              </w:rPr>
            </w:pPr>
            <w:r>
              <w:rPr>
                <w:rFonts w:ascii="Arial" w:hAnsi="Arial" w:cs="Arial"/>
                <w:sz w:val="18"/>
                <w:szCs w:val="18"/>
              </w:rPr>
              <w:t>7/1/2018</w:t>
            </w:r>
          </w:p>
        </w:tc>
      </w:tr>
      <w:tr w:rsidR="00F84209" w:rsidTr="00F84209">
        <w:trPr>
          <w:trHeight w:val="360"/>
        </w:trPr>
        <w:tc>
          <w:tcPr>
            <w:tcW w:w="2119" w:type="dxa"/>
            <w:vAlign w:val="center"/>
          </w:tcPr>
          <w:p w:rsidR="00F84209" w:rsidRPr="003C23E0" w:rsidRDefault="00F84209" w:rsidP="00F84209">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F84209" w:rsidRPr="003C23E0" w:rsidRDefault="00DB1531" w:rsidP="00F84209">
            <w:pPr>
              <w:pStyle w:val="Header"/>
              <w:rPr>
                <w:rFonts w:ascii="Arial" w:hAnsi="Arial" w:cs="Arial"/>
                <w:sz w:val="26"/>
                <w:szCs w:val="26"/>
              </w:rPr>
            </w:pPr>
            <w:r>
              <w:rPr>
                <w:rFonts w:ascii="Arial" w:hAnsi="Arial" w:cs="Arial"/>
                <w:sz w:val="26"/>
                <w:szCs w:val="26"/>
              </w:rPr>
              <w:t xml:space="preserve">1 </w:t>
            </w:r>
            <w:r w:rsidR="00F84209" w:rsidRPr="003C23E0">
              <w:rPr>
                <w:rFonts w:ascii="Arial" w:hAnsi="Arial" w:cs="Arial"/>
                <w:sz w:val="26"/>
                <w:szCs w:val="26"/>
              </w:rPr>
              <w:t xml:space="preserve">of </w:t>
            </w:r>
            <w:r>
              <w:rPr>
                <w:rFonts w:ascii="Arial" w:hAnsi="Arial" w:cs="Arial"/>
                <w:sz w:val="26"/>
                <w:szCs w:val="26"/>
              </w:rPr>
              <w:t>2</w:t>
            </w:r>
          </w:p>
        </w:tc>
        <w:tc>
          <w:tcPr>
            <w:tcW w:w="2700" w:type="dxa"/>
            <w:vAlign w:val="center"/>
          </w:tcPr>
          <w:p w:rsidR="00F84209" w:rsidRPr="003C23E0" w:rsidRDefault="00F84209" w:rsidP="00F84209">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F84209" w:rsidRDefault="00DB1531" w:rsidP="00F84209">
            <w:pPr>
              <w:pStyle w:val="Header"/>
              <w:rPr>
                <w:rFonts w:ascii="Arial" w:hAnsi="Arial" w:cs="Arial"/>
                <w:sz w:val="18"/>
                <w:szCs w:val="18"/>
              </w:rPr>
            </w:pPr>
            <w:r>
              <w:rPr>
                <w:rFonts w:ascii="Arial" w:hAnsi="Arial" w:cs="Arial"/>
                <w:sz w:val="18"/>
                <w:szCs w:val="18"/>
              </w:rPr>
              <w:t>11/26/2018</w:t>
            </w:r>
          </w:p>
        </w:tc>
      </w:tr>
      <w:tr w:rsidR="00F84209" w:rsidTr="00F84209">
        <w:trPr>
          <w:trHeight w:val="360"/>
        </w:trPr>
        <w:tc>
          <w:tcPr>
            <w:tcW w:w="2119" w:type="dxa"/>
            <w:vAlign w:val="center"/>
          </w:tcPr>
          <w:p w:rsidR="00F84209" w:rsidRPr="003C23E0" w:rsidRDefault="00F84209" w:rsidP="00F84209">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F84209" w:rsidRPr="003C23E0" w:rsidRDefault="00F84209" w:rsidP="00F84209">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F84209" w:rsidRPr="003C23E0" w:rsidRDefault="00F84209" w:rsidP="00F84209">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F84209" w:rsidRDefault="00F84209" w:rsidP="00F84209">
            <w:pPr>
              <w:pStyle w:val="Header"/>
              <w:rPr>
                <w:rFonts w:ascii="Arial" w:hAnsi="Arial" w:cs="Arial"/>
                <w:sz w:val="18"/>
                <w:szCs w:val="18"/>
              </w:rPr>
            </w:pPr>
          </w:p>
        </w:tc>
      </w:tr>
    </w:tbl>
    <w:p w:rsidR="00F84209" w:rsidRDefault="00F84209" w:rsidP="009C39D8">
      <w:pPr>
        <w:pStyle w:val="Heading1"/>
        <w:rPr>
          <w:sz w:val="24"/>
          <w:szCs w:val="24"/>
        </w:rPr>
      </w:pPr>
      <w:r w:rsidRPr="003C23E0">
        <w:rPr>
          <w:sz w:val="24"/>
          <w:szCs w:val="24"/>
        </w:rPr>
        <w:t>Standard Operating Procedure</w:t>
      </w:r>
    </w:p>
    <w:p w:rsidR="009C39D8" w:rsidRPr="009C39D8" w:rsidRDefault="009C39D8" w:rsidP="009C39D8">
      <w:r>
        <w:t>Membership</w:t>
      </w:r>
    </w:p>
    <w:p w:rsidR="00F84209" w:rsidRPr="003C23E0" w:rsidRDefault="00F84209" w:rsidP="00F84209">
      <w:pPr>
        <w:pStyle w:val="Heading2"/>
        <w:rPr>
          <w:sz w:val="24"/>
          <w:szCs w:val="24"/>
        </w:rPr>
      </w:pPr>
      <w:r w:rsidRPr="003C23E0">
        <w:rPr>
          <w:sz w:val="24"/>
          <w:szCs w:val="24"/>
        </w:rPr>
        <w:t>1.</w:t>
      </w:r>
      <w:r w:rsidRPr="003C23E0">
        <w:rPr>
          <w:sz w:val="24"/>
          <w:szCs w:val="24"/>
        </w:rPr>
        <w:tab/>
        <w:t>Purpose</w:t>
      </w:r>
    </w:p>
    <w:p w:rsidR="00F84209" w:rsidRDefault="00F84209" w:rsidP="00F84209">
      <w:pPr>
        <w:rPr>
          <w:rFonts w:ascii="Arial" w:hAnsi="Arial" w:cs="Arial"/>
          <w:sz w:val="22"/>
          <w:szCs w:val="22"/>
        </w:rPr>
      </w:pPr>
      <w:r w:rsidRPr="00CE130C">
        <w:rPr>
          <w:rFonts w:ascii="Arial" w:hAnsi="Arial" w:cs="Arial"/>
          <w:sz w:val="22"/>
          <w:szCs w:val="22"/>
        </w:rPr>
        <w:t xml:space="preserve">To establish local operating procedures to guide </w:t>
      </w:r>
      <w:r>
        <w:rPr>
          <w:rFonts w:ascii="Arial" w:hAnsi="Arial" w:cs="Arial"/>
          <w:sz w:val="22"/>
          <w:szCs w:val="22"/>
        </w:rPr>
        <w:t>MASSHIRE BERKSHIRE CAREER CENTER</w:t>
      </w:r>
      <w:r w:rsidRPr="00CE130C">
        <w:rPr>
          <w:rFonts w:ascii="Arial" w:hAnsi="Arial" w:cs="Arial"/>
          <w:sz w:val="22"/>
          <w:szCs w:val="22"/>
        </w:rPr>
        <w:t xml:space="preserve"> staff in the proper procedures relating to </w:t>
      </w:r>
      <w:r>
        <w:rPr>
          <w:rFonts w:ascii="Arial" w:hAnsi="Arial" w:cs="Arial"/>
          <w:sz w:val="22"/>
          <w:szCs w:val="22"/>
        </w:rPr>
        <w:t>Membership.</w:t>
      </w:r>
    </w:p>
    <w:p w:rsidR="00F84209" w:rsidRPr="003C23E0" w:rsidRDefault="00F84209" w:rsidP="00F84209">
      <w:pPr>
        <w:rPr>
          <w:rFonts w:ascii="Arial" w:hAnsi="Arial" w:cs="Arial"/>
        </w:rPr>
      </w:pPr>
    </w:p>
    <w:p w:rsidR="00F84209" w:rsidRPr="009420B5" w:rsidRDefault="00F84209" w:rsidP="00F84209">
      <w:pPr>
        <w:rPr>
          <w:rFonts w:ascii="Arial Narrow" w:hAnsi="Arial Narrow"/>
          <w:sz w:val="28"/>
          <w:szCs w:val="28"/>
        </w:rPr>
      </w:pPr>
      <w:r>
        <w:rPr>
          <w:rFonts w:ascii="Arial Narrow" w:hAnsi="Arial Narrow"/>
          <w:sz w:val="28"/>
          <w:szCs w:val="28"/>
        </w:rPr>
        <w:t>N</w:t>
      </w:r>
      <w:r w:rsidRPr="009420B5">
        <w:rPr>
          <w:rFonts w:ascii="Arial Narrow" w:hAnsi="Arial Narrow"/>
          <w:sz w:val="28"/>
          <w:szCs w:val="28"/>
        </w:rPr>
        <w:t>ew customer</w:t>
      </w:r>
      <w:r>
        <w:rPr>
          <w:rFonts w:ascii="Arial Narrow" w:hAnsi="Arial Narrow"/>
          <w:sz w:val="28"/>
          <w:szCs w:val="28"/>
        </w:rPr>
        <w:t>s</w:t>
      </w:r>
      <w:r w:rsidRPr="009420B5">
        <w:rPr>
          <w:rFonts w:ascii="Arial Narrow" w:hAnsi="Arial Narrow"/>
          <w:sz w:val="28"/>
          <w:szCs w:val="28"/>
        </w:rPr>
        <w:t xml:space="preserve"> </w:t>
      </w:r>
      <w:r>
        <w:rPr>
          <w:rFonts w:ascii="Arial Narrow" w:hAnsi="Arial Narrow"/>
          <w:sz w:val="28"/>
          <w:szCs w:val="28"/>
        </w:rPr>
        <w:t xml:space="preserve">requesting a membership are required to sign a “code of conduct” explaining the Career Center policies.  If the customer needs one on one assistance, they are referred to a Career Center Seminar.  At this point, a basic MOSES registration is filled out by the receptionist, the customer </w:t>
      </w:r>
      <w:r w:rsidRPr="009420B5">
        <w:rPr>
          <w:rFonts w:ascii="Arial Narrow" w:hAnsi="Arial Narrow"/>
          <w:sz w:val="28"/>
          <w:szCs w:val="28"/>
        </w:rPr>
        <w:t>is given a member</w:t>
      </w:r>
      <w:r>
        <w:rPr>
          <w:rFonts w:ascii="Arial Narrow" w:hAnsi="Arial Narrow"/>
          <w:sz w:val="28"/>
          <w:szCs w:val="28"/>
        </w:rPr>
        <w:t>ship card with an identification number</w:t>
      </w:r>
      <w:r w:rsidRPr="009420B5">
        <w:rPr>
          <w:rFonts w:ascii="Arial Narrow" w:hAnsi="Arial Narrow"/>
          <w:sz w:val="28"/>
          <w:szCs w:val="28"/>
        </w:rPr>
        <w:t xml:space="preserve">.  In the Career Center Seminar, the customer would fill out a Membership Application.  This form asks for the customers member id number, name, address, race/ethnicity, disability status, education, employment history and request for assistance.  This information is then updated in the MOSES system.  </w:t>
      </w:r>
    </w:p>
    <w:p w:rsidR="00F84209" w:rsidRPr="009420B5" w:rsidRDefault="00F84209" w:rsidP="00F84209">
      <w:pPr>
        <w:rPr>
          <w:rFonts w:ascii="Arial Narrow" w:hAnsi="Arial Narrow"/>
          <w:sz w:val="28"/>
          <w:szCs w:val="28"/>
        </w:rPr>
      </w:pPr>
    </w:p>
    <w:p w:rsidR="00F84209" w:rsidRPr="009420B5" w:rsidRDefault="00F84209" w:rsidP="00F84209">
      <w:pPr>
        <w:rPr>
          <w:rFonts w:ascii="Arial Narrow" w:hAnsi="Arial Narrow"/>
          <w:sz w:val="28"/>
          <w:szCs w:val="28"/>
        </w:rPr>
      </w:pPr>
    </w:p>
    <w:p w:rsidR="00F84209" w:rsidRPr="009420B5" w:rsidRDefault="00F84209" w:rsidP="00F84209">
      <w:pPr>
        <w:rPr>
          <w:rFonts w:ascii="Arial Narrow" w:hAnsi="Arial Narrow"/>
          <w:b/>
          <w:sz w:val="28"/>
          <w:szCs w:val="28"/>
        </w:rPr>
      </w:pPr>
      <w:r w:rsidRPr="009420B5">
        <w:rPr>
          <w:rFonts w:ascii="Arial Narrow" w:hAnsi="Arial Narrow"/>
          <w:b/>
          <w:sz w:val="28"/>
          <w:szCs w:val="28"/>
        </w:rPr>
        <w:t>2. MOSES System</w:t>
      </w:r>
    </w:p>
    <w:p w:rsidR="00F84209" w:rsidRPr="009420B5" w:rsidRDefault="00F84209" w:rsidP="00F84209">
      <w:pPr>
        <w:rPr>
          <w:rFonts w:ascii="Arial Narrow" w:hAnsi="Arial Narrow"/>
          <w:sz w:val="28"/>
          <w:szCs w:val="28"/>
        </w:rPr>
      </w:pPr>
      <w:r w:rsidRPr="009420B5">
        <w:rPr>
          <w:rFonts w:ascii="Arial Narrow" w:hAnsi="Arial Narrow"/>
          <w:sz w:val="28"/>
          <w:szCs w:val="28"/>
        </w:rPr>
        <w:t xml:space="preserve">The Massachusetts One Stop Employment System (MOSES) is the database system utilized by all Career Centers to collect the information required by the State and Federal government </w:t>
      </w:r>
      <w:r>
        <w:rPr>
          <w:rFonts w:ascii="Arial Narrow" w:hAnsi="Arial Narrow"/>
          <w:sz w:val="28"/>
          <w:szCs w:val="28"/>
        </w:rPr>
        <w:t>sources</w:t>
      </w:r>
      <w:r w:rsidRPr="009420B5">
        <w:rPr>
          <w:rFonts w:ascii="Arial Narrow" w:hAnsi="Arial Narrow"/>
          <w:sz w:val="28"/>
          <w:szCs w:val="28"/>
        </w:rPr>
        <w:t xml:space="preserve"> for</w:t>
      </w:r>
      <w:r>
        <w:rPr>
          <w:rFonts w:ascii="Arial Narrow" w:hAnsi="Arial Narrow"/>
          <w:sz w:val="28"/>
          <w:szCs w:val="28"/>
        </w:rPr>
        <w:t xml:space="preserve"> WIOA </w:t>
      </w:r>
      <w:r w:rsidRPr="009420B5">
        <w:rPr>
          <w:rFonts w:ascii="Arial Narrow" w:hAnsi="Arial Narrow"/>
          <w:sz w:val="28"/>
          <w:szCs w:val="28"/>
        </w:rPr>
        <w:t>and other programs, and produces the reports required by the program</w:t>
      </w:r>
      <w:r>
        <w:rPr>
          <w:rFonts w:ascii="Arial Narrow" w:hAnsi="Arial Narrow"/>
          <w:sz w:val="28"/>
          <w:szCs w:val="28"/>
        </w:rPr>
        <w:t xml:space="preserve">s.  </w:t>
      </w:r>
      <w:r w:rsidRPr="009420B5">
        <w:rPr>
          <w:rFonts w:ascii="Arial Narrow" w:hAnsi="Arial Narrow"/>
          <w:sz w:val="28"/>
          <w:szCs w:val="28"/>
        </w:rPr>
        <w:t>MOSES guides staff in collecting the necessary information from job seekers and employers, including information used to manage training programs for job seekers.  All operational staff at any Career Center or location where MOSES is utilized must take the MOSES 101 Course.  The course is designed to give all staff a basic understanding of tasks and services described.  Some tasks described in the training include but are not limited to:</w:t>
      </w:r>
    </w:p>
    <w:p w:rsidR="00F84209" w:rsidRDefault="00F84209" w:rsidP="00F84209">
      <w:pPr>
        <w:ind w:left="720"/>
        <w:rPr>
          <w:rFonts w:ascii="Arial Narrow" w:hAnsi="Arial Narrow"/>
          <w:sz w:val="28"/>
          <w:szCs w:val="28"/>
        </w:rPr>
      </w:pPr>
    </w:p>
    <w:p w:rsidR="00F84209" w:rsidRPr="009420B5" w:rsidRDefault="00F84209" w:rsidP="00F84209">
      <w:pPr>
        <w:numPr>
          <w:ilvl w:val="0"/>
          <w:numId w:val="21"/>
        </w:numPr>
        <w:rPr>
          <w:rFonts w:ascii="Arial Narrow" w:hAnsi="Arial Narrow"/>
          <w:sz w:val="28"/>
          <w:szCs w:val="28"/>
        </w:rPr>
      </w:pPr>
      <w:r w:rsidRPr="009420B5">
        <w:rPr>
          <w:rFonts w:ascii="Arial Narrow" w:hAnsi="Arial Narrow"/>
          <w:sz w:val="28"/>
          <w:szCs w:val="28"/>
        </w:rPr>
        <w:t>Searching for an existing job seeker</w:t>
      </w:r>
    </w:p>
    <w:p w:rsidR="00F84209" w:rsidRPr="009420B5" w:rsidRDefault="00F84209" w:rsidP="00F84209">
      <w:pPr>
        <w:numPr>
          <w:ilvl w:val="0"/>
          <w:numId w:val="21"/>
        </w:numPr>
        <w:rPr>
          <w:rFonts w:ascii="Arial Narrow" w:hAnsi="Arial Narrow"/>
          <w:sz w:val="28"/>
          <w:szCs w:val="28"/>
        </w:rPr>
      </w:pPr>
      <w:r w:rsidRPr="009420B5">
        <w:rPr>
          <w:rFonts w:ascii="Arial Narrow" w:hAnsi="Arial Narrow"/>
          <w:sz w:val="28"/>
          <w:szCs w:val="28"/>
        </w:rPr>
        <w:t>Adding a new job seeker membership</w:t>
      </w:r>
    </w:p>
    <w:p w:rsidR="00F84209" w:rsidRPr="009420B5" w:rsidRDefault="00F84209" w:rsidP="00F84209">
      <w:pPr>
        <w:numPr>
          <w:ilvl w:val="1"/>
          <w:numId w:val="21"/>
        </w:numPr>
        <w:rPr>
          <w:rFonts w:ascii="Arial Narrow" w:hAnsi="Arial Narrow"/>
          <w:sz w:val="28"/>
          <w:szCs w:val="28"/>
        </w:rPr>
      </w:pPr>
      <w:r w:rsidRPr="009420B5">
        <w:rPr>
          <w:rFonts w:ascii="Arial Narrow" w:hAnsi="Arial Narrow"/>
          <w:sz w:val="28"/>
          <w:szCs w:val="28"/>
        </w:rPr>
        <w:t>Basic Tab</w:t>
      </w:r>
    </w:p>
    <w:p w:rsidR="00F84209" w:rsidRPr="009420B5" w:rsidRDefault="00F84209" w:rsidP="00F84209">
      <w:pPr>
        <w:numPr>
          <w:ilvl w:val="1"/>
          <w:numId w:val="21"/>
        </w:numPr>
        <w:rPr>
          <w:rFonts w:ascii="Arial Narrow" w:hAnsi="Arial Narrow"/>
          <w:sz w:val="28"/>
          <w:szCs w:val="28"/>
        </w:rPr>
      </w:pPr>
      <w:r w:rsidRPr="009420B5">
        <w:rPr>
          <w:rFonts w:ascii="Arial Narrow" w:hAnsi="Arial Narrow"/>
          <w:sz w:val="28"/>
          <w:szCs w:val="28"/>
        </w:rPr>
        <w:t>Full Tab</w:t>
      </w:r>
    </w:p>
    <w:p w:rsidR="00F84209" w:rsidRPr="009420B5" w:rsidRDefault="00F84209" w:rsidP="00F84209">
      <w:pPr>
        <w:numPr>
          <w:ilvl w:val="1"/>
          <w:numId w:val="21"/>
        </w:numPr>
        <w:rPr>
          <w:rFonts w:ascii="Arial Narrow" w:hAnsi="Arial Narrow"/>
          <w:sz w:val="28"/>
          <w:szCs w:val="28"/>
        </w:rPr>
      </w:pPr>
      <w:r w:rsidRPr="009420B5">
        <w:rPr>
          <w:rFonts w:ascii="Arial Narrow" w:hAnsi="Arial Narrow"/>
          <w:sz w:val="28"/>
          <w:szCs w:val="28"/>
        </w:rPr>
        <w:t>Education Tab</w:t>
      </w:r>
    </w:p>
    <w:p w:rsidR="00F84209" w:rsidRPr="009420B5" w:rsidRDefault="00F84209" w:rsidP="00F84209">
      <w:pPr>
        <w:numPr>
          <w:ilvl w:val="1"/>
          <w:numId w:val="21"/>
        </w:numPr>
        <w:rPr>
          <w:rFonts w:ascii="Arial Narrow" w:hAnsi="Arial Narrow"/>
          <w:sz w:val="28"/>
          <w:szCs w:val="28"/>
        </w:rPr>
      </w:pPr>
      <w:r w:rsidRPr="009420B5">
        <w:rPr>
          <w:rFonts w:ascii="Arial Narrow" w:hAnsi="Arial Narrow"/>
          <w:sz w:val="28"/>
          <w:szCs w:val="28"/>
        </w:rPr>
        <w:t xml:space="preserve">Work Experience Tab </w:t>
      </w:r>
    </w:p>
    <w:p w:rsidR="00F84209" w:rsidRPr="009420B5" w:rsidRDefault="00F84209" w:rsidP="00F84209">
      <w:pPr>
        <w:numPr>
          <w:ilvl w:val="0"/>
          <w:numId w:val="22"/>
        </w:numPr>
        <w:rPr>
          <w:rFonts w:ascii="Arial Narrow" w:hAnsi="Arial Narrow"/>
          <w:sz w:val="28"/>
          <w:szCs w:val="28"/>
        </w:rPr>
      </w:pPr>
      <w:r w:rsidRPr="009420B5">
        <w:rPr>
          <w:rFonts w:ascii="Arial Narrow" w:hAnsi="Arial Narrow"/>
          <w:sz w:val="28"/>
          <w:szCs w:val="28"/>
        </w:rPr>
        <w:t>Understanding and Resolving Alerts</w:t>
      </w:r>
    </w:p>
    <w:p w:rsidR="00F84209" w:rsidRPr="009420B5" w:rsidRDefault="00F84209" w:rsidP="00F84209">
      <w:pPr>
        <w:numPr>
          <w:ilvl w:val="0"/>
          <w:numId w:val="22"/>
        </w:numPr>
        <w:rPr>
          <w:rFonts w:ascii="Arial Narrow" w:hAnsi="Arial Narrow"/>
          <w:sz w:val="28"/>
          <w:szCs w:val="28"/>
        </w:rPr>
      </w:pPr>
      <w:r w:rsidRPr="009420B5">
        <w:rPr>
          <w:rFonts w:ascii="Arial Narrow" w:hAnsi="Arial Narrow"/>
          <w:sz w:val="28"/>
          <w:szCs w:val="28"/>
        </w:rPr>
        <w:lastRenderedPageBreak/>
        <w:t>Notes for Job Seeker or Training Provider</w:t>
      </w:r>
    </w:p>
    <w:p w:rsidR="00F84209" w:rsidRPr="009420B5" w:rsidRDefault="00F84209" w:rsidP="00F84209">
      <w:pPr>
        <w:numPr>
          <w:ilvl w:val="0"/>
          <w:numId w:val="22"/>
        </w:numPr>
        <w:rPr>
          <w:rFonts w:ascii="Arial Narrow" w:hAnsi="Arial Narrow"/>
          <w:sz w:val="28"/>
          <w:szCs w:val="28"/>
        </w:rPr>
      </w:pPr>
      <w:r w:rsidRPr="009420B5">
        <w:rPr>
          <w:rFonts w:ascii="Arial Narrow" w:hAnsi="Arial Narrow"/>
          <w:sz w:val="28"/>
          <w:szCs w:val="28"/>
        </w:rPr>
        <w:t xml:space="preserve">Recording Delivery of General, Testing and Administrative Services </w:t>
      </w:r>
    </w:p>
    <w:p w:rsidR="00F84209" w:rsidRPr="009420B5" w:rsidRDefault="00F84209" w:rsidP="00F84209">
      <w:pPr>
        <w:numPr>
          <w:ilvl w:val="0"/>
          <w:numId w:val="22"/>
        </w:numPr>
        <w:rPr>
          <w:rFonts w:ascii="Arial Narrow" w:hAnsi="Arial Narrow"/>
          <w:sz w:val="28"/>
          <w:szCs w:val="28"/>
        </w:rPr>
      </w:pPr>
      <w:r w:rsidRPr="009420B5">
        <w:rPr>
          <w:rFonts w:ascii="Arial Narrow" w:hAnsi="Arial Narrow"/>
          <w:sz w:val="28"/>
          <w:szCs w:val="28"/>
        </w:rPr>
        <w:t xml:space="preserve">Registering a member for workshops </w:t>
      </w:r>
    </w:p>
    <w:p w:rsidR="00F84209" w:rsidRPr="009420B5" w:rsidRDefault="00F84209" w:rsidP="00F84209">
      <w:pPr>
        <w:numPr>
          <w:ilvl w:val="0"/>
          <w:numId w:val="22"/>
        </w:numPr>
        <w:rPr>
          <w:rFonts w:ascii="Arial Narrow" w:hAnsi="Arial Narrow"/>
          <w:sz w:val="28"/>
          <w:szCs w:val="28"/>
        </w:rPr>
      </w:pPr>
      <w:r w:rsidRPr="009420B5">
        <w:rPr>
          <w:rFonts w:ascii="Arial Narrow" w:hAnsi="Arial Narrow"/>
          <w:sz w:val="28"/>
          <w:szCs w:val="28"/>
        </w:rPr>
        <w:t>Browsing the Job Bank</w:t>
      </w:r>
    </w:p>
    <w:p w:rsidR="00F84209" w:rsidRDefault="00F84209" w:rsidP="00F84209">
      <w:pPr>
        <w:numPr>
          <w:ilvl w:val="0"/>
          <w:numId w:val="22"/>
        </w:numPr>
        <w:rPr>
          <w:rFonts w:ascii="Arial Narrow" w:hAnsi="Arial Narrow"/>
          <w:sz w:val="28"/>
          <w:szCs w:val="28"/>
        </w:rPr>
      </w:pPr>
      <w:r w:rsidRPr="009420B5">
        <w:rPr>
          <w:rFonts w:ascii="Arial Narrow" w:hAnsi="Arial Narrow"/>
          <w:sz w:val="28"/>
          <w:szCs w:val="28"/>
        </w:rPr>
        <w:t>Running a Job Match</w:t>
      </w:r>
    </w:p>
    <w:p w:rsidR="00F84209" w:rsidRPr="009420B5" w:rsidRDefault="00F84209" w:rsidP="00F84209">
      <w:pPr>
        <w:ind w:left="720"/>
        <w:rPr>
          <w:rFonts w:ascii="Arial Narrow" w:hAnsi="Arial Narrow"/>
          <w:sz w:val="28"/>
          <w:szCs w:val="28"/>
        </w:rPr>
      </w:pP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6.</w:t>
      </w:r>
      <w:r w:rsidRPr="003C23E0">
        <w:rPr>
          <w:sz w:val="24"/>
          <w:szCs w:val="24"/>
        </w:rPr>
        <w:tab/>
        <w:t>References</w:t>
      </w:r>
    </w:p>
    <w:p w:rsidR="00F84209" w:rsidRPr="009420B5" w:rsidRDefault="00F84209" w:rsidP="00F84209">
      <w:pPr>
        <w:rPr>
          <w:rFonts w:ascii="Arial Narrow" w:hAnsi="Arial Narrow"/>
          <w:sz w:val="28"/>
          <w:szCs w:val="28"/>
        </w:rPr>
      </w:pPr>
      <w:r w:rsidRPr="00D457F0">
        <w:rPr>
          <w:rFonts w:ascii="Arial Narrow" w:hAnsi="Arial Narrow"/>
          <w:sz w:val="28"/>
          <w:szCs w:val="28"/>
        </w:rPr>
        <w:t>See the MOSES 101 Course Guide book for detailed information concerning the MOSES System.</w:t>
      </w: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 xml:space="preserve">7. </w:t>
      </w:r>
      <w:r w:rsidRPr="003C23E0">
        <w:rPr>
          <w:sz w:val="24"/>
          <w:szCs w:val="24"/>
        </w:rPr>
        <w:tab/>
        <w:t xml:space="preserve">Definitions </w:t>
      </w:r>
    </w:p>
    <w:p w:rsidR="00E62291" w:rsidRPr="00F75DBD" w:rsidRDefault="00E62291" w:rsidP="00E62291">
      <w:pPr>
        <w:rPr>
          <w:rFonts w:ascii="Arial" w:hAnsi="Arial" w:cs="Arial"/>
        </w:rPr>
      </w:pPr>
      <w:r w:rsidRPr="00F75DBD">
        <w:rPr>
          <w:rFonts w:ascii="Arial" w:hAnsi="Arial" w:cs="Arial"/>
        </w:rPr>
        <w:t>MHBCC—MassHire Berkshire Career Center</w:t>
      </w:r>
    </w:p>
    <w:p w:rsidR="00E62291" w:rsidRPr="003C23E0" w:rsidRDefault="00E62291" w:rsidP="00E62291">
      <w:pPr>
        <w:rPr>
          <w:rFonts w:ascii="Arial" w:hAnsi="Arial" w:cs="Arial"/>
        </w:rPr>
      </w:pPr>
      <w:r>
        <w:rPr>
          <w:rFonts w:ascii="Arial" w:hAnsi="Arial" w:cs="Arial"/>
        </w:rPr>
        <w:t>WIOA—Workforce Innovation and Opportunity Act</w:t>
      </w:r>
    </w:p>
    <w:p w:rsidR="00481EC9" w:rsidRDefault="00481EC9" w:rsidP="004F0718">
      <w:pPr>
        <w:pStyle w:val="TOC1"/>
        <w:rPr>
          <w:rStyle w:val="Level1Char"/>
        </w:rPr>
      </w:pPr>
    </w:p>
    <w:p w:rsidR="00481EC9" w:rsidRDefault="00481EC9" w:rsidP="004F0718">
      <w:pPr>
        <w:pStyle w:val="TOC1"/>
        <w:rPr>
          <w:rStyle w:val="Level1Char"/>
        </w:rPr>
      </w:pPr>
    </w:p>
    <w:p w:rsidR="00FD7A99" w:rsidRDefault="00FD7A99" w:rsidP="004F0718">
      <w:pPr>
        <w:pStyle w:val="TOC1"/>
        <w:rPr>
          <w:rStyle w:val="Level1Char"/>
        </w:rPr>
      </w:pPr>
    </w:p>
    <w:p w:rsidR="00FD7A99" w:rsidRDefault="00FD7A99" w:rsidP="004F0718">
      <w:pPr>
        <w:pStyle w:val="TOC1"/>
        <w:rPr>
          <w:rStyle w:val="Level1Char"/>
        </w:rPr>
      </w:pPr>
    </w:p>
    <w:p w:rsidR="00FD7A99" w:rsidRDefault="00FD7A99" w:rsidP="004F0718">
      <w:pPr>
        <w:pStyle w:val="TOC1"/>
        <w:rPr>
          <w:rStyle w:val="Level1Char"/>
        </w:rPr>
      </w:pPr>
    </w:p>
    <w:p w:rsidR="00FD7A99" w:rsidRDefault="00FD7A99" w:rsidP="004F0718">
      <w:pPr>
        <w:pStyle w:val="TOC1"/>
        <w:rPr>
          <w:rStyle w:val="Level1Char"/>
        </w:rPr>
      </w:pPr>
    </w:p>
    <w:p w:rsidR="00FD7A99" w:rsidRDefault="00FD7A99" w:rsidP="004F0718">
      <w:pPr>
        <w:pStyle w:val="TOC1"/>
        <w:rPr>
          <w:rStyle w:val="Level1Char"/>
        </w:rPr>
      </w:pPr>
    </w:p>
    <w:p w:rsidR="00FD7A99" w:rsidRDefault="00FD7A99" w:rsidP="004F0718">
      <w:pPr>
        <w:pStyle w:val="TOC1"/>
        <w:rPr>
          <w:rStyle w:val="Level1Char"/>
        </w:rPr>
      </w:pPr>
    </w:p>
    <w:p w:rsidR="00FD7A99" w:rsidRDefault="00FD7A99" w:rsidP="004F0718">
      <w:pPr>
        <w:pStyle w:val="TOC1"/>
        <w:rPr>
          <w:rStyle w:val="Level1Char"/>
        </w:rPr>
      </w:pPr>
    </w:p>
    <w:p w:rsidR="00FD7A99" w:rsidRDefault="00FD7A99" w:rsidP="004F0718">
      <w:pPr>
        <w:pStyle w:val="TOC1"/>
        <w:rPr>
          <w:rStyle w:val="Level1Char"/>
        </w:rPr>
      </w:pPr>
    </w:p>
    <w:p w:rsidR="00385222" w:rsidRDefault="00385222" w:rsidP="00385222"/>
    <w:p w:rsidR="00385222" w:rsidRDefault="00385222" w:rsidP="00385222"/>
    <w:p w:rsidR="00385222" w:rsidRDefault="00385222" w:rsidP="00385222"/>
    <w:p w:rsidR="00385222" w:rsidRDefault="00385222" w:rsidP="00385222"/>
    <w:p w:rsidR="00385222" w:rsidRDefault="00385222" w:rsidP="00385222"/>
    <w:p w:rsidR="00385222" w:rsidRDefault="00385222" w:rsidP="00385222"/>
    <w:p w:rsidR="00385222" w:rsidRDefault="00385222" w:rsidP="00385222"/>
    <w:p w:rsidR="00385222" w:rsidRDefault="00385222" w:rsidP="00385222"/>
    <w:p w:rsidR="00385222" w:rsidRDefault="00385222" w:rsidP="00385222"/>
    <w:p w:rsidR="00385222" w:rsidRDefault="00385222" w:rsidP="00385222"/>
    <w:p w:rsidR="00385222" w:rsidRDefault="00385222" w:rsidP="00385222"/>
    <w:p w:rsidR="00385222" w:rsidRDefault="00385222" w:rsidP="00385222"/>
    <w:p w:rsidR="00847FF0" w:rsidRDefault="00847FF0" w:rsidP="00385222"/>
    <w:p w:rsidR="00847FF0" w:rsidRDefault="00847FF0" w:rsidP="00385222"/>
    <w:p w:rsidR="00847FF0" w:rsidRDefault="00847FF0" w:rsidP="00385222"/>
    <w:p w:rsidR="00847FF0" w:rsidRDefault="00847FF0" w:rsidP="00385222"/>
    <w:p w:rsidR="00847FF0" w:rsidRDefault="00847FF0" w:rsidP="00385222"/>
    <w:p w:rsidR="00847FF0" w:rsidRDefault="00847FF0" w:rsidP="00385222"/>
    <w:p w:rsidR="00847FF0" w:rsidRDefault="00847FF0" w:rsidP="00385222"/>
    <w:p w:rsidR="00847FF0" w:rsidRDefault="00847FF0" w:rsidP="00385222"/>
    <w:p w:rsidR="00847FF0" w:rsidRDefault="00847FF0" w:rsidP="00385222"/>
    <w:p w:rsidR="00847FF0" w:rsidRDefault="00847FF0" w:rsidP="00385222"/>
    <w:p w:rsidR="00385222" w:rsidRDefault="00385222" w:rsidP="00385222"/>
    <w:p w:rsidR="00385222" w:rsidRDefault="00385222" w:rsidP="00385222"/>
    <w:p w:rsidR="00385222" w:rsidRDefault="00385222" w:rsidP="00385222"/>
    <w:p w:rsidR="00385222" w:rsidRDefault="00385222" w:rsidP="00385222"/>
    <w:p w:rsidR="00385222" w:rsidRDefault="00385222" w:rsidP="00385222"/>
    <w:p w:rsidR="00C650C6" w:rsidRDefault="00C650C6" w:rsidP="00385222"/>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C650C6" w:rsidTr="00C650C6">
        <w:trPr>
          <w:trHeight w:val="360"/>
        </w:trPr>
        <w:tc>
          <w:tcPr>
            <w:tcW w:w="2119" w:type="dxa"/>
            <w:vMerge w:val="restart"/>
            <w:vAlign w:val="center"/>
          </w:tcPr>
          <w:p w:rsidR="00C650C6" w:rsidRPr="00077E05" w:rsidRDefault="00C650C6" w:rsidP="00C650C6">
            <w:pPr>
              <w:pStyle w:val="Header"/>
              <w:jc w:val="center"/>
              <w:rPr>
                <w:rFonts w:ascii="Arial" w:hAnsi="Arial" w:cs="Arial"/>
                <w:b/>
                <w:sz w:val="26"/>
                <w:szCs w:val="26"/>
              </w:rPr>
            </w:pPr>
            <w:r>
              <w:rPr>
                <w:rFonts w:ascii="Arial" w:hAnsi="Arial" w:cs="Arial"/>
                <w:b/>
                <w:noProof/>
                <w:sz w:val="26"/>
                <w:szCs w:val="26"/>
              </w:rPr>
              <w:drawing>
                <wp:inline distT="0" distB="0" distL="0" distR="0" wp14:anchorId="59AA36D4" wp14:editId="7206447F">
                  <wp:extent cx="1060704" cy="848563"/>
                  <wp:effectExtent l="0" t="0" r="0" b="0"/>
                  <wp:docPr id="207492" name="Picture 207492"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C650C6" w:rsidRPr="003C23E0" w:rsidRDefault="00C650C6" w:rsidP="00C650C6">
            <w:pPr>
              <w:pStyle w:val="Header"/>
              <w:rPr>
                <w:rFonts w:ascii="Arial" w:hAnsi="Arial" w:cs="Arial"/>
                <w:b/>
                <w:bCs/>
                <w:sz w:val="26"/>
                <w:szCs w:val="26"/>
              </w:rPr>
            </w:pPr>
            <w:r w:rsidRPr="003C23E0">
              <w:rPr>
                <w:rFonts w:ascii="Arial" w:hAnsi="Arial" w:cs="Arial"/>
                <w:b/>
                <w:bCs/>
                <w:sz w:val="26"/>
                <w:szCs w:val="26"/>
              </w:rPr>
              <w:t>Department</w:t>
            </w:r>
          </w:p>
          <w:p w:rsidR="00C650C6" w:rsidRDefault="00C650C6" w:rsidP="00C650C6">
            <w:pPr>
              <w:pStyle w:val="Header"/>
              <w:rPr>
                <w:rFonts w:ascii="Arial" w:hAnsi="Arial" w:cs="Arial"/>
                <w:b/>
                <w:bCs/>
                <w:sz w:val="26"/>
                <w:szCs w:val="26"/>
              </w:rPr>
            </w:pPr>
            <w:r w:rsidRPr="003C23E0">
              <w:rPr>
                <w:rFonts w:ascii="Arial" w:hAnsi="Arial" w:cs="Arial"/>
                <w:b/>
                <w:bCs/>
                <w:sz w:val="26"/>
                <w:szCs w:val="26"/>
              </w:rPr>
              <w:t>Division/Function</w:t>
            </w:r>
          </w:p>
          <w:p w:rsidR="00C650C6" w:rsidRPr="00486EB0" w:rsidRDefault="00C650C6" w:rsidP="00C650C6">
            <w:pPr>
              <w:pStyle w:val="Header"/>
              <w:rPr>
                <w:rFonts w:ascii="Arial" w:hAnsi="Arial" w:cs="Arial"/>
                <w:bCs/>
                <w:sz w:val="26"/>
                <w:szCs w:val="26"/>
              </w:rPr>
            </w:pPr>
            <w:r>
              <w:rPr>
                <w:rFonts w:ascii="Arial" w:hAnsi="Arial" w:cs="Arial"/>
                <w:bCs/>
                <w:sz w:val="26"/>
                <w:szCs w:val="26"/>
              </w:rPr>
              <w:t>Confidentiality</w:t>
            </w:r>
          </w:p>
        </w:tc>
        <w:tc>
          <w:tcPr>
            <w:tcW w:w="2700" w:type="dxa"/>
            <w:vAlign w:val="center"/>
          </w:tcPr>
          <w:p w:rsidR="00C650C6" w:rsidRPr="003C23E0" w:rsidRDefault="00C650C6" w:rsidP="00C650C6">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C650C6" w:rsidRPr="00486EB0" w:rsidRDefault="00C650C6" w:rsidP="00C650C6">
            <w:pPr>
              <w:pStyle w:val="Header"/>
              <w:rPr>
                <w:rFonts w:ascii="Arial" w:hAnsi="Arial" w:cs="Arial"/>
                <w:sz w:val="28"/>
                <w:szCs w:val="28"/>
              </w:rPr>
            </w:pPr>
            <w:r>
              <w:rPr>
                <w:rFonts w:ascii="Arial" w:hAnsi="Arial" w:cs="Arial"/>
                <w:sz w:val="28"/>
                <w:szCs w:val="28"/>
              </w:rPr>
              <w:t>4</w:t>
            </w:r>
            <w:r w:rsidR="00DB1531">
              <w:rPr>
                <w:rFonts w:ascii="Arial" w:hAnsi="Arial" w:cs="Arial"/>
                <w:sz w:val="28"/>
                <w:szCs w:val="28"/>
              </w:rPr>
              <w:t>.6</w:t>
            </w:r>
          </w:p>
        </w:tc>
      </w:tr>
      <w:tr w:rsidR="00C650C6" w:rsidTr="00C650C6">
        <w:trPr>
          <w:trHeight w:val="360"/>
        </w:trPr>
        <w:tc>
          <w:tcPr>
            <w:tcW w:w="2119" w:type="dxa"/>
            <w:vMerge/>
            <w:vAlign w:val="center"/>
          </w:tcPr>
          <w:p w:rsidR="00C650C6" w:rsidRPr="003C23E0" w:rsidRDefault="00C650C6" w:rsidP="00C650C6">
            <w:pPr>
              <w:pStyle w:val="Header"/>
              <w:rPr>
                <w:rFonts w:ascii="Arial" w:hAnsi="Arial" w:cs="Arial"/>
                <w:sz w:val="26"/>
                <w:szCs w:val="26"/>
              </w:rPr>
            </w:pPr>
          </w:p>
        </w:tc>
        <w:tc>
          <w:tcPr>
            <w:tcW w:w="3060" w:type="dxa"/>
            <w:vMerge/>
            <w:vAlign w:val="center"/>
          </w:tcPr>
          <w:p w:rsidR="00C650C6" w:rsidRPr="003C23E0" w:rsidRDefault="00C650C6" w:rsidP="00C650C6">
            <w:pPr>
              <w:pStyle w:val="Header"/>
              <w:rPr>
                <w:rFonts w:ascii="Arial" w:hAnsi="Arial" w:cs="Arial"/>
                <w:sz w:val="26"/>
                <w:szCs w:val="26"/>
              </w:rPr>
            </w:pPr>
          </w:p>
        </w:tc>
        <w:tc>
          <w:tcPr>
            <w:tcW w:w="2700" w:type="dxa"/>
            <w:vAlign w:val="center"/>
          </w:tcPr>
          <w:p w:rsidR="00C650C6" w:rsidRPr="003C23E0" w:rsidRDefault="00C650C6" w:rsidP="00C650C6">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C650C6" w:rsidRPr="00486EB0" w:rsidRDefault="00C650C6" w:rsidP="00C650C6">
            <w:pPr>
              <w:pStyle w:val="Header"/>
              <w:rPr>
                <w:rFonts w:ascii="Arial" w:hAnsi="Arial" w:cs="Arial"/>
              </w:rPr>
            </w:pPr>
            <w:r w:rsidRPr="00486EB0">
              <w:rPr>
                <w:rFonts w:ascii="Arial" w:hAnsi="Arial" w:cs="Arial"/>
              </w:rPr>
              <w:t>1</w:t>
            </w:r>
          </w:p>
        </w:tc>
      </w:tr>
      <w:tr w:rsidR="00C650C6" w:rsidTr="00C650C6">
        <w:trPr>
          <w:trHeight w:val="360"/>
        </w:trPr>
        <w:tc>
          <w:tcPr>
            <w:tcW w:w="2119" w:type="dxa"/>
            <w:vMerge/>
            <w:vAlign w:val="center"/>
          </w:tcPr>
          <w:p w:rsidR="00C650C6" w:rsidRPr="003C23E0" w:rsidRDefault="00C650C6" w:rsidP="00C650C6">
            <w:pPr>
              <w:pStyle w:val="Header"/>
              <w:rPr>
                <w:rFonts w:ascii="Arial" w:hAnsi="Arial" w:cs="Arial"/>
                <w:sz w:val="26"/>
                <w:szCs w:val="26"/>
              </w:rPr>
            </w:pPr>
          </w:p>
        </w:tc>
        <w:tc>
          <w:tcPr>
            <w:tcW w:w="3060" w:type="dxa"/>
            <w:vMerge/>
            <w:vAlign w:val="center"/>
          </w:tcPr>
          <w:p w:rsidR="00C650C6" w:rsidRPr="003C23E0" w:rsidRDefault="00C650C6" w:rsidP="00C650C6">
            <w:pPr>
              <w:pStyle w:val="Header"/>
              <w:rPr>
                <w:rFonts w:ascii="Arial" w:hAnsi="Arial" w:cs="Arial"/>
                <w:sz w:val="26"/>
                <w:szCs w:val="26"/>
              </w:rPr>
            </w:pPr>
          </w:p>
        </w:tc>
        <w:tc>
          <w:tcPr>
            <w:tcW w:w="2700" w:type="dxa"/>
            <w:vAlign w:val="center"/>
          </w:tcPr>
          <w:p w:rsidR="00C650C6" w:rsidRPr="003C23E0" w:rsidRDefault="00C650C6" w:rsidP="00C650C6">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C650C6" w:rsidRPr="00486EB0" w:rsidRDefault="00C650C6" w:rsidP="00C650C6">
            <w:pPr>
              <w:pStyle w:val="Header"/>
              <w:rPr>
                <w:rFonts w:ascii="Arial" w:hAnsi="Arial" w:cs="Arial"/>
              </w:rPr>
            </w:pPr>
            <w:r>
              <w:rPr>
                <w:rFonts w:ascii="Arial" w:hAnsi="Arial" w:cs="Arial"/>
              </w:rPr>
              <w:t>7/1</w:t>
            </w:r>
            <w:r w:rsidRPr="00486EB0">
              <w:rPr>
                <w:rFonts w:ascii="Arial" w:hAnsi="Arial" w:cs="Arial"/>
              </w:rPr>
              <w:t>/2018</w:t>
            </w:r>
          </w:p>
        </w:tc>
      </w:tr>
      <w:tr w:rsidR="00C650C6" w:rsidTr="00C650C6">
        <w:trPr>
          <w:trHeight w:val="360"/>
        </w:trPr>
        <w:tc>
          <w:tcPr>
            <w:tcW w:w="2119" w:type="dxa"/>
            <w:vAlign w:val="center"/>
          </w:tcPr>
          <w:p w:rsidR="00C650C6" w:rsidRPr="003C23E0" w:rsidRDefault="00C650C6" w:rsidP="00C650C6">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C650C6" w:rsidRPr="003C23E0" w:rsidRDefault="00DB1531" w:rsidP="00C650C6">
            <w:pPr>
              <w:pStyle w:val="Header"/>
              <w:rPr>
                <w:rFonts w:ascii="Arial" w:hAnsi="Arial" w:cs="Arial"/>
                <w:sz w:val="26"/>
                <w:szCs w:val="26"/>
              </w:rPr>
            </w:pPr>
            <w:r>
              <w:rPr>
                <w:rFonts w:ascii="Arial" w:hAnsi="Arial" w:cs="Arial"/>
                <w:sz w:val="26"/>
                <w:szCs w:val="26"/>
              </w:rPr>
              <w:t xml:space="preserve">1 </w:t>
            </w:r>
            <w:r w:rsidR="00C650C6" w:rsidRPr="003C23E0">
              <w:rPr>
                <w:rFonts w:ascii="Arial" w:hAnsi="Arial" w:cs="Arial"/>
                <w:sz w:val="26"/>
                <w:szCs w:val="26"/>
              </w:rPr>
              <w:t xml:space="preserve">of </w:t>
            </w:r>
            <w:r w:rsidR="00C650C6">
              <w:rPr>
                <w:rFonts w:ascii="Arial" w:hAnsi="Arial" w:cs="Arial"/>
                <w:sz w:val="26"/>
                <w:szCs w:val="26"/>
              </w:rPr>
              <w:t>2</w:t>
            </w:r>
          </w:p>
        </w:tc>
        <w:tc>
          <w:tcPr>
            <w:tcW w:w="2700" w:type="dxa"/>
            <w:vAlign w:val="center"/>
          </w:tcPr>
          <w:p w:rsidR="00C650C6" w:rsidRPr="003C23E0" w:rsidRDefault="00C650C6" w:rsidP="00C650C6">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C650C6" w:rsidRDefault="00DB1531" w:rsidP="00C650C6">
            <w:pPr>
              <w:pStyle w:val="Header"/>
              <w:rPr>
                <w:rFonts w:ascii="Arial" w:hAnsi="Arial" w:cs="Arial"/>
                <w:sz w:val="18"/>
                <w:szCs w:val="18"/>
              </w:rPr>
            </w:pPr>
            <w:r>
              <w:rPr>
                <w:rFonts w:ascii="Arial" w:hAnsi="Arial" w:cs="Arial"/>
                <w:sz w:val="18"/>
                <w:szCs w:val="18"/>
              </w:rPr>
              <w:t>11/26/2018</w:t>
            </w:r>
          </w:p>
        </w:tc>
      </w:tr>
      <w:tr w:rsidR="00C650C6" w:rsidTr="00C650C6">
        <w:trPr>
          <w:trHeight w:val="360"/>
        </w:trPr>
        <w:tc>
          <w:tcPr>
            <w:tcW w:w="2119" w:type="dxa"/>
            <w:vAlign w:val="center"/>
          </w:tcPr>
          <w:p w:rsidR="00C650C6" w:rsidRPr="003C23E0" w:rsidRDefault="00C650C6" w:rsidP="00C650C6">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C650C6" w:rsidRPr="003C23E0" w:rsidRDefault="00C650C6" w:rsidP="00C650C6">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C650C6" w:rsidRPr="003C23E0" w:rsidRDefault="00C650C6" w:rsidP="00C650C6">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C650C6" w:rsidRDefault="00C650C6" w:rsidP="00C650C6">
            <w:pPr>
              <w:pStyle w:val="Header"/>
              <w:rPr>
                <w:rFonts w:ascii="Arial" w:hAnsi="Arial" w:cs="Arial"/>
                <w:sz w:val="18"/>
                <w:szCs w:val="18"/>
              </w:rPr>
            </w:pPr>
          </w:p>
        </w:tc>
      </w:tr>
    </w:tbl>
    <w:p w:rsidR="00C650C6" w:rsidRDefault="00C650C6" w:rsidP="00C650C6">
      <w:pPr>
        <w:pStyle w:val="Heading1"/>
        <w:rPr>
          <w:sz w:val="24"/>
          <w:szCs w:val="24"/>
        </w:rPr>
      </w:pPr>
      <w:r w:rsidRPr="003C23E0">
        <w:rPr>
          <w:sz w:val="24"/>
          <w:szCs w:val="24"/>
        </w:rPr>
        <w:t>Standard Operating Procedure</w:t>
      </w:r>
    </w:p>
    <w:p w:rsidR="009C39D8" w:rsidRPr="009C39D8" w:rsidRDefault="009C39D8" w:rsidP="009C39D8">
      <w:r>
        <w:t>Confidentiality</w:t>
      </w:r>
    </w:p>
    <w:p w:rsidR="00C650C6" w:rsidRPr="003C23E0" w:rsidRDefault="00C650C6" w:rsidP="00C650C6">
      <w:pPr>
        <w:rPr>
          <w:rFonts w:ascii="Arial" w:hAnsi="Arial" w:cs="Arial"/>
        </w:rPr>
      </w:pPr>
    </w:p>
    <w:p w:rsidR="00C650C6" w:rsidRPr="003C23E0" w:rsidRDefault="00C650C6" w:rsidP="00C650C6">
      <w:pPr>
        <w:pStyle w:val="Heading2"/>
        <w:rPr>
          <w:sz w:val="24"/>
          <w:szCs w:val="24"/>
        </w:rPr>
      </w:pPr>
      <w:r w:rsidRPr="003C23E0">
        <w:rPr>
          <w:sz w:val="24"/>
          <w:szCs w:val="24"/>
        </w:rPr>
        <w:t>1.</w:t>
      </w:r>
      <w:r w:rsidRPr="003C23E0">
        <w:rPr>
          <w:sz w:val="24"/>
          <w:szCs w:val="24"/>
        </w:rPr>
        <w:tab/>
        <w:t>Purpose</w:t>
      </w:r>
    </w:p>
    <w:p w:rsidR="00C650C6" w:rsidRPr="00A052B1" w:rsidRDefault="00C650C6" w:rsidP="00C650C6">
      <w:r w:rsidRPr="00A052B1">
        <w:rPr>
          <w:sz w:val="22"/>
          <w:szCs w:val="22"/>
        </w:rPr>
        <w:t xml:space="preserve">To establish local operating procedures to guide MASSHIRE BERKSHIRE CAREER CENTER (MBCC) </w:t>
      </w:r>
      <w:r>
        <w:rPr>
          <w:sz w:val="22"/>
          <w:szCs w:val="22"/>
        </w:rPr>
        <w:t>i</w:t>
      </w:r>
      <w:r w:rsidRPr="00A052B1">
        <w:rPr>
          <w:sz w:val="22"/>
          <w:szCs w:val="22"/>
        </w:rPr>
        <w:t xml:space="preserve">n the proper procedures relating to </w:t>
      </w:r>
      <w:r>
        <w:rPr>
          <w:sz w:val="22"/>
          <w:szCs w:val="22"/>
        </w:rPr>
        <w:t>Confidentiality</w:t>
      </w:r>
    </w:p>
    <w:p w:rsidR="00C650C6" w:rsidRPr="00A052B1" w:rsidRDefault="00C650C6" w:rsidP="00C650C6"/>
    <w:p w:rsidR="00C650C6" w:rsidRPr="003C23E0" w:rsidRDefault="00C650C6" w:rsidP="00C650C6">
      <w:pPr>
        <w:pStyle w:val="Heading2"/>
        <w:rPr>
          <w:sz w:val="24"/>
          <w:szCs w:val="24"/>
        </w:rPr>
      </w:pPr>
      <w:r w:rsidRPr="003C23E0">
        <w:rPr>
          <w:sz w:val="24"/>
          <w:szCs w:val="24"/>
        </w:rPr>
        <w:t>2.</w:t>
      </w:r>
      <w:r w:rsidRPr="003C23E0">
        <w:rPr>
          <w:sz w:val="24"/>
          <w:szCs w:val="24"/>
        </w:rPr>
        <w:tab/>
        <w:t>Scope</w:t>
      </w:r>
    </w:p>
    <w:p w:rsidR="00C650C6" w:rsidRDefault="00C650C6" w:rsidP="00C650C6">
      <w:pPr>
        <w:rPr>
          <w:rFonts w:ascii="Arial Narrow" w:hAnsi="Arial Narrow"/>
          <w:sz w:val="28"/>
          <w:szCs w:val="28"/>
        </w:rPr>
      </w:pPr>
      <w:r w:rsidRPr="004D6D7A">
        <w:rPr>
          <w:rFonts w:ascii="Arial Narrow" w:hAnsi="Arial Narrow"/>
          <w:sz w:val="28"/>
          <w:szCs w:val="28"/>
        </w:rPr>
        <w:t xml:space="preserve">Policy </w:t>
      </w:r>
      <w:r>
        <w:rPr>
          <w:rFonts w:ascii="Arial Narrow" w:hAnsi="Arial Narrow"/>
          <w:sz w:val="28"/>
          <w:szCs w:val="28"/>
        </w:rPr>
        <w:t xml:space="preserve">100 DCS 03.106 </w:t>
      </w:r>
      <w:r w:rsidRPr="004D6D7A">
        <w:rPr>
          <w:rFonts w:ascii="Arial Narrow" w:hAnsi="Arial Narrow"/>
          <w:sz w:val="28"/>
          <w:szCs w:val="28"/>
        </w:rPr>
        <w:t>provide</w:t>
      </w:r>
      <w:r>
        <w:rPr>
          <w:rFonts w:ascii="Arial Narrow" w:hAnsi="Arial Narrow"/>
          <w:sz w:val="28"/>
          <w:szCs w:val="28"/>
        </w:rPr>
        <w:t xml:space="preserve">s </w:t>
      </w:r>
      <w:r w:rsidRPr="004D6D7A">
        <w:rPr>
          <w:rFonts w:ascii="Arial Narrow" w:hAnsi="Arial Narrow"/>
          <w:sz w:val="28"/>
          <w:szCs w:val="28"/>
        </w:rPr>
        <w:t xml:space="preserve">guidance and instruction to all </w:t>
      </w:r>
      <w:r>
        <w:rPr>
          <w:rFonts w:ascii="Arial Narrow" w:hAnsi="Arial Narrow"/>
          <w:sz w:val="28"/>
          <w:szCs w:val="28"/>
        </w:rPr>
        <w:t>MassHire</w:t>
      </w:r>
      <w:r w:rsidRPr="004D6D7A">
        <w:rPr>
          <w:rFonts w:ascii="Arial Narrow" w:hAnsi="Arial Narrow"/>
          <w:sz w:val="28"/>
          <w:szCs w:val="28"/>
        </w:rPr>
        <w:t xml:space="preserve"> Workforce Boards, </w:t>
      </w:r>
      <w:r>
        <w:rPr>
          <w:rFonts w:ascii="Arial Narrow" w:hAnsi="Arial Narrow"/>
          <w:sz w:val="28"/>
          <w:szCs w:val="28"/>
        </w:rPr>
        <w:t xml:space="preserve">MassHire </w:t>
      </w:r>
      <w:r w:rsidRPr="004D6D7A">
        <w:rPr>
          <w:rFonts w:ascii="Arial Narrow" w:hAnsi="Arial Narrow"/>
          <w:sz w:val="28"/>
          <w:szCs w:val="28"/>
        </w:rPr>
        <w:t xml:space="preserve">Career Center Operators and </w:t>
      </w:r>
      <w:r>
        <w:rPr>
          <w:rFonts w:ascii="Arial Narrow" w:hAnsi="Arial Narrow"/>
          <w:sz w:val="28"/>
          <w:szCs w:val="28"/>
        </w:rPr>
        <w:t>other MassHire Workforce Partners regarding confidentiality protocol for Executive Office of Labor and Workforce Development (EOLWD) employees and non-EOLWD employees and contractors.</w:t>
      </w:r>
    </w:p>
    <w:p w:rsidR="00C650C6" w:rsidRDefault="00C650C6" w:rsidP="00C650C6">
      <w:pPr>
        <w:rPr>
          <w:rFonts w:ascii="Arial Narrow" w:hAnsi="Arial Narrow"/>
          <w:sz w:val="28"/>
          <w:szCs w:val="28"/>
        </w:rPr>
      </w:pPr>
    </w:p>
    <w:p w:rsidR="00C650C6" w:rsidRPr="003C23E0" w:rsidRDefault="00C650C6" w:rsidP="00C650C6">
      <w:pPr>
        <w:rPr>
          <w:rFonts w:ascii="Arial" w:hAnsi="Arial" w:cs="Arial"/>
        </w:rPr>
      </w:pPr>
      <w:r>
        <w:rPr>
          <w:rFonts w:ascii="Arial Narrow" w:hAnsi="Arial Narrow"/>
          <w:sz w:val="28"/>
          <w:szCs w:val="28"/>
        </w:rPr>
        <w:t>MassHire</w:t>
      </w:r>
      <w:r w:rsidRPr="004D6D7A">
        <w:rPr>
          <w:rFonts w:ascii="Arial Narrow" w:hAnsi="Arial Narrow"/>
          <w:sz w:val="28"/>
          <w:szCs w:val="28"/>
        </w:rPr>
        <w:t xml:space="preserve"> Berkshire</w:t>
      </w:r>
      <w:r>
        <w:rPr>
          <w:rFonts w:ascii="Arial Narrow" w:hAnsi="Arial Narrow"/>
          <w:sz w:val="28"/>
          <w:szCs w:val="28"/>
        </w:rPr>
        <w:t xml:space="preserve"> Career Center (MHBCC)is</w:t>
      </w:r>
      <w:r w:rsidRPr="004D6D7A">
        <w:rPr>
          <w:rFonts w:ascii="Arial Narrow" w:hAnsi="Arial Narrow"/>
          <w:sz w:val="28"/>
          <w:szCs w:val="28"/>
        </w:rPr>
        <w:t xml:space="preserve"> dedicated to providing the most se</w:t>
      </w:r>
      <w:r>
        <w:rPr>
          <w:rFonts w:ascii="Arial Narrow" w:hAnsi="Arial Narrow"/>
          <w:sz w:val="28"/>
          <w:szCs w:val="28"/>
        </w:rPr>
        <w:t xml:space="preserve">cure system concerning customers’ </w:t>
      </w:r>
      <w:r w:rsidRPr="004D6D7A">
        <w:rPr>
          <w:rFonts w:ascii="Arial Narrow" w:hAnsi="Arial Narrow"/>
          <w:sz w:val="28"/>
          <w:szCs w:val="28"/>
        </w:rPr>
        <w:t xml:space="preserve">confidential information.  </w:t>
      </w:r>
    </w:p>
    <w:p w:rsidR="00C650C6" w:rsidRPr="003C23E0" w:rsidRDefault="00C650C6" w:rsidP="00C650C6">
      <w:pPr>
        <w:pStyle w:val="Heading2"/>
        <w:rPr>
          <w:sz w:val="24"/>
          <w:szCs w:val="24"/>
        </w:rPr>
      </w:pPr>
      <w:r w:rsidRPr="003C23E0">
        <w:rPr>
          <w:sz w:val="24"/>
          <w:szCs w:val="24"/>
        </w:rPr>
        <w:t>3.</w:t>
      </w:r>
      <w:r w:rsidRPr="003C23E0">
        <w:rPr>
          <w:sz w:val="24"/>
          <w:szCs w:val="24"/>
        </w:rPr>
        <w:tab/>
        <w:t>Prerequisites</w:t>
      </w:r>
    </w:p>
    <w:p w:rsidR="00C650C6" w:rsidRPr="00A052B1" w:rsidRDefault="00C650C6" w:rsidP="00C650C6">
      <w:r w:rsidRPr="00950F6B">
        <w:t xml:space="preserve">Confidentiality Policy </w:t>
      </w:r>
      <w:hyperlink r:id="rId43" w:history="1">
        <w:r w:rsidRPr="00F862A4">
          <w:rPr>
            <w:rStyle w:val="Hyperlink"/>
            <w:rFonts w:ascii="Arial" w:hAnsi="Arial" w:cs="Arial"/>
          </w:rPr>
          <w:t>https://www.mass.gov/files/documents/2017/06/zz/03-106A.pdf</w:t>
        </w:r>
      </w:hyperlink>
      <w:r>
        <w:rPr>
          <w:rFonts w:ascii="Arial" w:hAnsi="Arial" w:cs="Arial"/>
        </w:rPr>
        <w:t xml:space="preserve"> </w:t>
      </w:r>
      <w:r w:rsidRPr="00A412EC">
        <w:rPr>
          <w:rFonts w:ascii="Arial" w:hAnsi="Arial" w:cs="Arial"/>
        </w:rPr>
        <w:cr/>
      </w:r>
    </w:p>
    <w:p w:rsidR="00C650C6" w:rsidRPr="003C23E0" w:rsidRDefault="00C650C6" w:rsidP="00C650C6">
      <w:pPr>
        <w:pStyle w:val="Heading2"/>
        <w:rPr>
          <w:sz w:val="24"/>
          <w:szCs w:val="24"/>
        </w:rPr>
      </w:pPr>
      <w:r w:rsidRPr="003C23E0">
        <w:rPr>
          <w:sz w:val="24"/>
          <w:szCs w:val="24"/>
        </w:rPr>
        <w:t>4.</w:t>
      </w:r>
      <w:r w:rsidRPr="003C23E0">
        <w:rPr>
          <w:sz w:val="24"/>
          <w:szCs w:val="24"/>
        </w:rPr>
        <w:tab/>
        <w:t>Responsibilities</w:t>
      </w:r>
    </w:p>
    <w:p w:rsidR="00C650C6" w:rsidRDefault="00C650C6" w:rsidP="00C650C6">
      <w:pPr>
        <w:rPr>
          <w:rFonts w:ascii="Arial Narrow" w:hAnsi="Arial Narrow"/>
          <w:sz w:val="28"/>
          <w:szCs w:val="28"/>
        </w:rPr>
      </w:pPr>
      <w:r>
        <w:rPr>
          <w:rFonts w:ascii="Arial Narrow" w:hAnsi="Arial Narrow"/>
          <w:sz w:val="28"/>
          <w:szCs w:val="28"/>
        </w:rPr>
        <w:t xml:space="preserve">MHBCC </w:t>
      </w:r>
      <w:r w:rsidRPr="004D6D7A">
        <w:rPr>
          <w:rFonts w:ascii="Arial Narrow" w:hAnsi="Arial Narrow"/>
          <w:sz w:val="28"/>
          <w:szCs w:val="28"/>
        </w:rPr>
        <w:t>take</w:t>
      </w:r>
      <w:r>
        <w:rPr>
          <w:rFonts w:ascii="Arial Narrow" w:hAnsi="Arial Narrow"/>
          <w:sz w:val="28"/>
          <w:szCs w:val="28"/>
        </w:rPr>
        <w:t>s</w:t>
      </w:r>
      <w:r w:rsidRPr="004D6D7A">
        <w:rPr>
          <w:rFonts w:ascii="Arial Narrow" w:hAnsi="Arial Narrow"/>
          <w:sz w:val="28"/>
          <w:szCs w:val="28"/>
        </w:rPr>
        <w:t xml:space="preserve"> the following actions: file cabinets containing confidential information remain locked at all times, computers should be locked when a staff member is away from their desk, unused confidential information should be shredded immediately, MOSES should be closed out when not in use and files should never be left unattended. </w:t>
      </w:r>
    </w:p>
    <w:p w:rsidR="00C650C6" w:rsidRPr="004D6D7A" w:rsidRDefault="00C650C6" w:rsidP="00C650C6">
      <w:pPr>
        <w:rPr>
          <w:rFonts w:ascii="Arial Narrow" w:hAnsi="Arial Narrow"/>
          <w:sz w:val="28"/>
          <w:szCs w:val="28"/>
        </w:rPr>
      </w:pPr>
    </w:p>
    <w:p w:rsidR="00C650C6" w:rsidRDefault="00C650C6" w:rsidP="00C650C6">
      <w:pPr>
        <w:rPr>
          <w:rFonts w:ascii="Arial Narrow" w:hAnsi="Arial Narrow"/>
          <w:sz w:val="28"/>
          <w:szCs w:val="28"/>
        </w:rPr>
      </w:pPr>
      <w:r w:rsidRPr="004D6D7A">
        <w:rPr>
          <w:rFonts w:ascii="Arial Narrow" w:hAnsi="Arial Narrow"/>
          <w:sz w:val="28"/>
          <w:szCs w:val="28"/>
        </w:rPr>
        <w:t>In addition to the above,</w:t>
      </w:r>
      <w:r>
        <w:rPr>
          <w:rFonts w:ascii="Arial Narrow" w:hAnsi="Arial Narrow"/>
          <w:sz w:val="28"/>
          <w:szCs w:val="28"/>
        </w:rPr>
        <w:t xml:space="preserve"> MHBCC </w:t>
      </w:r>
      <w:r w:rsidRPr="004D6D7A">
        <w:rPr>
          <w:rFonts w:ascii="Arial Narrow" w:hAnsi="Arial Narrow"/>
          <w:sz w:val="28"/>
          <w:szCs w:val="28"/>
        </w:rPr>
        <w:t>staff are reminded of the importance of office confidentiality to ensure that proper precautions are continually taken.</w:t>
      </w:r>
    </w:p>
    <w:p w:rsidR="00C650C6" w:rsidRPr="00A052B1" w:rsidRDefault="00C650C6" w:rsidP="00C650C6">
      <w:pPr>
        <w:pStyle w:val="Heading2"/>
        <w:rPr>
          <w:rFonts w:ascii="Times New Roman" w:hAnsi="Times New Roman" w:cs="Times New Roman"/>
          <w:sz w:val="24"/>
          <w:szCs w:val="24"/>
        </w:rPr>
      </w:pPr>
    </w:p>
    <w:p w:rsidR="00C650C6" w:rsidRDefault="00C650C6" w:rsidP="00C650C6">
      <w:pPr>
        <w:pStyle w:val="Heading2"/>
        <w:rPr>
          <w:sz w:val="24"/>
          <w:szCs w:val="24"/>
        </w:rPr>
      </w:pPr>
      <w:r w:rsidRPr="003C23E0">
        <w:rPr>
          <w:sz w:val="24"/>
          <w:szCs w:val="24"/>
        </w:rPr>
        <w:t>5.</w:t>
      </w:r>
      <w:r w:rsidRPr="003C23E0">
        <w:rPr>
          <w:sz w:val="24"/>
          <w:szCs w:val="24"/>
        </w:rPr>
        <w:tab/>
        <w:t>Procedure</w:t>
      </w:r>
    </w:p>
    <w:p w:rsidR="00C650C6" w:rsidRPr="006029BD" w:rsidRDefault="00C650C6" w:rsidP="00C650C6">
      <w:pPr>
        <w:rPr>
          <w:rFonts w:ascii="Arial Narrow" w:hAnsi="Arial Narrow"/>
          <w:sz w:val="28"/>
          <w:szCs w:val="28"/>
        </w:rPr>
      </w:pPr>
      <w:r w:rsidRPr="006029BD">
        <w:rPr>
          <w:rFonts w:ascii="Arial Narrow" w:hAnsi="Arial Narrow"/>
          <w:sz w:val="28"/>
          <w:szCs w:val="28"/>
        </w:rPr>
        <w:t xml:space="preserve">To ensure protection of customer identities, the </w:t>
      </w:r>
      <w:r>
        <w:rPr>
          <w:rFonts w:ascii="Arial Narrow" w:hAnsi="Arial Narrow"/>
          <w:sz w:val="28"/>
          <w:szCs w:val="28"/>
        </w:rPr>
        <w:t xml:space="preserve">MHBCC </w:t>
      </w:r>
      <w:r w:rsidRPr="006029BD">
        <w:rPr>
          <w:rFonts w:ascii="Arial Narrow" w:hAnsi="Arial Narrow"/>
          <w:sz w:val="28"/>
          <w:szCs w:val="28"/>
        </w:rPr>
        <w:t>implements the following precautionary practices and requirements:</w:t>
      </w:r>
    </w:p>
    <w:p w:rsidR="00C650C6" w:rsidRPr="006029BD" w:rsidRDefault="00C650C6" w:rsidP="00C650C6">
      <w:pPr>
        <w:ind w:left="1440"/>
        <w:rPr>
          <w:rFonts w:ascii="Arial Narrow" w:hAnsi="Arial Narrow"/>
          <w:sz w:val="28"/>
          <w:szCs w:val="28"/>
        </w:rPr>
      </w:pPr>
    </w:p>
    <w:p w:rsidR="00C650C6" w:rsidRDefault="00C650C6" w:rsidP="00C650C6">
      <w:pPr>
        <w:numPr>
          <w:ilvl w:val="0"/>
          <w:numId w:val="3"/>
        </w:numPr>
        <w:ind w:left="1440"/>
        <w:rPr>
          <w:rFonts w:ascii="Arial Narrow" w:hAnsi="Arial Narrow"/>
          <w:sz w:val="28"/>
          <w:szCs w:val="28"/>
        </w:rPr>
      </w:pPr>
      <w:r w:rsidRPr="006029BD">
        <w:rPr>
          <w:rFonts w:ascii="Arial Narrow" w:hAnsi="Arial Narrow"/>
          <w:b/>
          <w:bCs/>
          <w:sz w:val="28"/>
          <w:szCs w:val="28"/>
        </w:rPr>
        <w:t>Files, documents, reports and media containing personal information</w:t>
      </w:r>
      <w:r w:rsidRPr="006029BD">
        <w:rPr>
          <w:rFonts w:ascii="Arial Narrow" w:hAnsi="Arial Narrow"/>
          <w:sz w:val="28"/>
          <w:szCs w:val="28"/>
        </w:rPr>
        <w:t> should never be left unattended / unsecured during the workday and must be properly secured at the end of each workday.  This should be done by securing the items containing personal information in offices, rooms, desk drawers, and file cabinets which can be locked. </w:t>
      </w:r>
    </w:p>
    <w:p w:rsidR="00C650C6" w:rsidRPr="006029BD" w:rsidRDefault="00C650C6" w:rsidP="00C650C6">
      <w:pPr>
        <w:ind w:left="1440"/>
        <w:rPr>
          <w:rFonts w:ascii="Arial Narrow" w:hAnsi="Arial Narrow"/>
          <w:sz w:val="28"/>
          <w:szCs w:val="28"/>
        </w:rPr>
      </w:pPr>
    </w:p>
    <w:p w:rsidR="00C650C6" w:rsidRDefault="00C650C6" w:rsidP="00C650C6">
      <w:pPr>
        <w:numPr>
          <w:ilvl w:val="0"/>
          <w:numId w:val="3"/>
        </w:numPr>
        <w:ind w:left="1440"/>
        <w:rPr>
          <w:rFonts w:ascii="Arial Narrow" w:hAnsi="Arial Narrow"/>
          <w:sz w:val="28"/>
          <w:szCs w:val="28"/>
        </w:rPr>
      </w:pPr>
      <w:r w:rsidRPr="00405959">
        <w:rPr>
          <w:rStyle w:val="Strong"/>
          <w:rFonts w:ascii="Arial Narrow" w:hAnsi="Arial Narrow"/>
          <w:sz w:val="28"/>
          <w:szCs w:val="28"/>
        </w:rPr>
        <w:t>Boxes of files ready to be stored</w:t>
      </w:r>
      <w:r w:rsidRPr="006029BD">
        <w:rPr>
          <w:rFonts w:ascii="Arial Narrow" w:hAnsi="Arial Narrow"/>
          <w:sz w:val="28"/>
          <w:szCs w:val="28"/>
        </w:rPr>
        <w:t>:  If, while awaiting permanent storage, there is a need to temporarily store boxes of files that may contain personal information within offices or general space within the career center, it is critically important to secure these boxes of files while they await storage</w:t>
      </w:r>
    </w:p>
    <w:p w:rsidR="00C650C6" w:rsidRPr="006029BD" w:rsidRDefault="00C650C6" w:rsidP="00C650C6">
      <w:pPr>
        <w:rPr>
          <w:rFonts w:ascii="Arial Narrow" w:hAnsi="Arial Narrow"/>
          <w:sz w:val="28"/>
          <w:szCs w:val="28"/>
        </w:rPr>
      </w:pPr>
      <w:r w:rsidRPr="006029BD">
        <w:rPr>
          <w:rFonts w:ascii="Arial Narrow" w:hAnsi="Arial Narrow"/>
          <w:sz w:val="28"/>
          <w:szCs w:val="28"/>
        </w:rPr>
        <w:t xml:space="preserve">  </w:t>
      </w:r>
    </w:p>
    <w:p w:rsidR="00C650C6" w:rsidRDefault="00C650C6" w:rsidP="00C650C6">
      <w:pPr>
        <w:numPr>
          <w:ilvl w:val="0"/>
          <w:numId w:val="3"/>
        </w:numPr>
        <w:ind w:left="1440"/>
        <w:rPr>
          <w:rFonts w:ascii="Arial Narrow" w:hAnsi="Arial Narrow"/>
          <w:sz w:val="28"/>
          <w:szCs w:val="28"/>
        </w:rPr>
      </w:pPr>
      <w:r w:rsidRPr="00405959">
        <w:rPr>
          <w:rStyle w:val="Strong"/>
          <w:rFonts w:ascii="Arial Narrow" w:hAnsi="Arial Narrow"/>
          <w:sz w:val="28"/>
          <w:szCs w:val="28"/>
        </w:rPr>
        <w:t>Files containing personal information that are / need to be located on any network shared drive</w:t>
      </w:r>
      <w:r w:rsidRPr="006029BD">
        <w:rPr>
          <w:rFonts w:ascii="Arial Narrow" w:hAnsi="Arial Narrow"/>
          <w:sz w:val="28"/>
          <w:szCs w:val="28"/>
        </w:rPr>
        <w:t>, should only be accessible by those staff members who need to utilize the information</w:t>
      </w:r>
      <w:r w:rsidRPr="00D24DAD">
        <w:rPr>
          <w:rFonts w:ascii="Arial Narrow" w:hAnsi="Arial Narrow"/>
          <w:sz w:val="28"/>
          <w:szCs w:val="28"/>
        </w:rPr>
        <w:t xml:space="preserve"> as part of their job duties.  </w:t>
      </w:r>
    </w:p>
    <w:p w:rsidR="00C650C6" w:rsidRPr="00D24DAD" w:rsidRDefault="00C650C6" w:rsidP="00C650C6">
      <w:pPr>
        <w:ind w:left="1440"/>
        <w:rPr>
          <w:rFonts w:ascii="Arial Narrow" w:hAnsi="Arial Narrow"/>
          <w:sz w:val="28"/>
          <w:szCs w:val="28"/>
        </w:rPr>
      </w:pPr>
    </w:p>
    <w:p w:rsidR="00C650C6" w:rsidRPr="00D24DAD" w:rsidRDefault="00C650C6" w:rsidP="00C650C6">
      <w:pPr>
        <w:numPr>
          <w:ilvl w:val="0"/>
          <w:numId w:val="3"/>
        </w:numPr>
        <w:ind w:left="1440"/>
        <w:rPr>
          <w:rFonts w:ascii="Arial Narrow" w:hAnsi="Arial Narrow"/>
          <w:sz w:val="28"/>
          <w:szCs w:val="28"/>
        </w:rPr>
      </w:pPr>
      <w:r w:rsidRPr="00405959">
        <w:rPr>
          <w:rStyle w:val="Strong"/>
          <w:rFonts w:ascii="Arial Narrow" w:hAnsi="Arial Narrow"/>
          <w:sz w:val="28"/>
          <w:szCs w:val="28"/>
        </w:rPr>
        <w:t>Electronic transmission</w:t>
      </w:r>
      <w:r w:rsidRPr="00D24DAD">
        <w:rPr>
          <w:rStyle w:val="Strong"/>
          <w:rFonts w:ascii="Arial Narrow" w:hAnsi="Arial Narrow"/>
        </w:rPr>
        <w:t>:</w:t>
      </w:r>
      <w:r w:rsidRPr="00D24DAD">
        <w:rPr>
          <w:rFonts w:ascii="Arial Narrow" w:hAnsi="Arial Narrow"/>
          <w:sz w:val="28"/>
          <w:szCs w:val="28"/>
        </w:rPr>
        <w:t xml:space="preserve"> personal information should never be transmitted electronically to persons or entities outside of the </w:t>
      </w:r>
      <w:r>
        <w:rPr>
          <w:rFonts w:ascii="Arial Narrow" w:hAnsi="Arial Narrow"/>
          <w:sz w:val="28"/>
          <w:szCs w:val="28"/>
        </w:rPr>
        <w:t>MassHire DCS</w:t>
      </w:r>
      <w:r w:rsidRPr="00D24DAD">
        <w:rPr>
          <w:rFonts w:ascii="Arial Narrow" w:hAnsi="Arial Narrow"/>
          <w:sz w:val="28"/>
          <w:szCs w:val="28"/>
        </w:rPr>
        <w:t xml:space="preserve"> and/or local network unless sufficient safeguards have been taken (i.e. encryption, secure socket) prior to transmission.</w:t>
      </w:r>
    </w:p>
    <w:p w:rsidR="00C650C6" w:rsidRDefault="00C650C6" w:rsidP="00C650C6">
      <w:pPr>
        <w:ind w:left="1440"/>
        <w:rPr>
          <w:rFonts w:ascii="Arial Narrow" w:hAnsi="Arial Narrow"/>
          <w:sz w:val="28"/>
          <w:szCs w:val="28"/>
        </w:rPr>
      </w:pPr>
    </w:p>
    <w:p w:rsidR="00C650C6" w:rsidRPr="003C23E0" w:rsidRDefault="00C650C6" w:rsidP="00C650C6">
      <w:pPr>
        <w:pStyle w:val="Heading2"/>
        <w:rPr>
          <w:sz w:val="24"/>
          <w:szCs w:val="24"/>
        </w:rPr>
      </w:pPr>
    </w:p>
    <w:p w:rsidR="00C650C6" w:rsidRPr="003C23E0" w:rsidRDefault="00C650C6" w:rsidP="00C650C6">
      <w:pPr>
        <w:pStyle w:val="Heading2"/>
        <w:rPr>
          <w:sz w:val="24"/>
          <w:szCs w:val="24"/>
        </w:rPr>
      </w:pPr>
      <w:r w:rsidRPr="003C23E0">
        <w:rPr>
          <w:sz w:val="24"/>
          <w:szCs w:val="24"/>
        </w:rPr>
        <w:t>6.</w:t>
      </w:r>
      <w:r w:rsidRPr="003C23E0">
        <w:rPr>
          <w:sz w:val="24"/>
          <w:szCs w:val="24"/>
        </w:rPr>
        <w:tab/>
        <w:t>References</w:t>
      </w:r>
    </w:p>
    <w:p w:rsidR="00C650C6" w:rsidRPr="003C23E0" w:rsidRDefault="00C650C6" w:rsidP="00C650C6">
      <w:pPr>
        <w:rPr>
          <w:rFonts w:ascii="Arial" w:hAnsi="Arial" w:cs="Arial"/>
        </w:rPr>
      </w:pPr>
      <w:r w:rsidRPr="003C23E0">
        <w:rPr>
          <w:rFonts w:ascii="Arial" w:hAnsi="Arial" w:cs="Arial"/>
        </w:rPr>
        <w:t xml:space="preserve"> </w:t>
      </w:r>
    </w:p>
    <w:p w:rsidR="00C650C6" w:rsidRPr="00E62291" w:rsidRDefault="00C650C6" w:rsidP="00C650C6">
      <w:pPr>
        <w:rPr>
          <w:b/>
        </w:rPr>
      </w:pPr>
      <w:r w:rsidRPr="00E62291">
        <w:rPr>
          <w:b/>
        </w:rPr>
        <w:t>Mass Workforce Policy 100 DCS 03.106)</w:t>
      </w:r>
    </w:p>
    <w:p w:rsidR="00C650C6" w:rsidRPr="00E62291" w:rsidRDefault="00F677E5" w:rsidP="00C650C6">
      <w:hyperlink r:id="rId44" w:history="1">
        <w:r w:rsidR="00C650C6" w:rsidRPr="00E62291">
          <w:rPr>
            <w:rStyle w:val="Hyperlink"/>
          </w:rPr>
          <w:t>https://www.mass.gov/files/documents/2017/06/zz/03-106A.pdf</w:t>
        </w:r>
      </w:hyperlink>
      <w:r w:rsidR="00C650C6" w:rsidRPr="00E62291">
        <w:t xml:space="preserve"> </w:t>
      </w:r>
      <w:r w:rsidR="00C650C6" w:rsidRPr="00E62291">
        <w:cr/>
      </w:r>
    </w:p>
    <w:p w:rsidR="00C650C6" w:rsidRPr="00E62291" w:rsidRDefault="00F677E5" w:rsidP="00C650C6">
      <w:hyperlink r:id="rId45" w:history="1">
        <w:r w:rsidR="00C650C6" w:rsidRPr="00E62291">
          <w:rPr>
            <w:rStyle w:val="Hyperlink"/>
          </w:rPr>
          <w:t>https://www.mass.gov/files/documents/2017/06/zo/03-106B.pdf</w:t>
        </w:r>
      </w:hyperlink>
      <w:r w:rsidR="00C650C6" w:rsidRPr="00E62291">
        <w:t xml:space="preserve">  </w:t>
      </w:r>
    </w:p>
    <w:p w:rsidR="00C650C6" w:rsidRPr="003C23E0" w:rsidRDefault="00C650C6" w:rsidP="00C650C6">
      <w:pPr>
        <w:rPr>
          <w:rFonts w:ascii="Arial" w:hAnsi="Arial" w:cs="Arial"/>
        </w:rPr>
      </w:pPr>
    </w:p>
    <w:p w:rsidR="00C650C6" w:rsidRPr="003C23E0" w:rsidRDefault="00C650C6" w:rsidP="00C650C6">
      <w:pPr>
        <w:pStyle w:val="Heading2"/>
        <w:rPr>
          <w:sz w:val="24"/>
          <w:szCs w:val="24"/>
        </w:rPr>
      </w:pPr>
      <w:r w:rsidRPr="003C23E0">
        <w:rPr>
          <w:sz w:val="24"/>
          <w:szCs w:val="24"/>
        </w:rPr>
        <w:t xml:space="preserve">7. </w:t>
      </w:r>
      <w:r w:rsidRPr="003C23E0">
        <w:rPr>
          <w:sz w:val="24"/>
          <w:szCs w:val="24"/>
        </w:rPr>
        <w:tab/>
        <w:t xml:space="preserve">Definitions </w:t>
      </w:r>
    </w:p>
    <w:p w:rsidR="00C650C6" w:rsidRPr="003C23E0" w:rsidRDefault="00C650C6" w:rsidP="00C650C6">
      <w:pPr>
        <w:rPr>
          <w:rFonts w:ascii="Arial" w:hAnsi="Arial" w:cs="Arial"/>
        </w:rPr>
      </w:pPr>
      <w:r>
        <w:rPr>
          <w:rFonts w:ascii="Arial" w:hAnsi="Arial" w:cs="Arial"/>
        </w:rPr>
        <w:t>MBCC—MassHire Berkshire Career Center</w:t>
      </w:r>
    </w:p>
    <w:p w:rsidR="00C650C6" w:rsidRDefault="00C650C6" w:rsidP="00C650C6">
      <w:r>
        <w:t>MHDCS- MassHire Department of Career Services</w:t>
      </w:r>
    </w:p>
    <w:p w:rsidR="00C650C6" w:rsidRDefault="00C650C6" w:rsidP="00C650C6"/>
    <w:p w:rsidR="00C650C6" w:rsidRDefault="00C650C6" w:rsidP="00C650C6"/>
    <w:p w:rsidR="00C650C6" w:rsidRDefault="00C650C6" w:rsidP="00385222"/>
    <w:p w:rsidR="00C650C6" w:rsidRDefault="00C650C6" w:rsidP="00385222"/>
    <w:p w:rsidR="00C650C6" w:rsidRDefault="00C650C6" w:rsidP="00385222"/>
    <w:p w:rsidR="00C650C6" w:rsidRDefault="00C650C6" w:rsidP="00385222"/>
    <w:p w:rsidR="00C650C6" w:rsidRDefault="00C650C6" w:rsidP="00385222"/>
    <w:p w:rsidR="00385222" w:rsidRDefault="00385222" w:rsidP="00385222"/>
    <w:p w:rsidR="00FD7A99" w:rsidRDefault="00FD7A99" w:rsidP="004F0718">
      <w:pPr>
        <w:pStyle w:val="TOC1"/>
        <w:rPr>
          <w:rStyle w:val="Level1Char"/>
        </w:rPr>
      </w:pPr>
    </w:p>
    <w:p w:rsidR="00FD7A99" w:rsidRDefault="00FD7A99" w:rsidP="004F0718">
      <w:pPr>
        <w:pStyle w:val="TOC1"/>
        <w:rPr>
          <w:rStyle w:val="Level1Char"/>
        </w:rPr>
      </w:pPr>
    </w:p>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684FDB" w:rsidTr="00684FDB">
        <w:trPr>
          <w:trHeight w:val="360"/>
        </w:trPr>
        <w:tc>
          <w:tcPr>
            <w:tcW w:w="2119" w:type="dxa"/>
            <w:vMerge w:val="restart"/>
            <w:vAlign w:val="center"/>
          </w:tcPr>
          <w:p w:rsidR="00684FDB" w:rsidRPr="00077E05" w:rsidRDefault="00684FDB" w:rsidP="00684FDB">
            <w:pPr>
              <w:pStyle w:val="Header"/>
              <w:jc w:val="center"/>
              <w:rPr>
                <w:rFonts w:ascii="Arial" w:hAnsi="Arial" w:cs="Arial"/>
                <w:b/>
                <w:sz w:val="26"/>
                <w:szCs w:val="26"/>
              </w:rPr>
            </w:pPr>
            <w:r>
              <w:rPr>
                <w:rFonts w:ascii="Arial" w:hAnsi="Arial" w:cs="Arial"/>
                <w:b/>
                <w:noProof/>
                <w:sz w:val="26"/>
                <w:szCs w:val="26"/>
              </w:rPr>
              <w:drawing>
                <wp:inline distT="0" distB="0" distL="0" distR="0" wp14:anchorId="7D2A6EF9" wp14:editId="5FF049CE">
                  <wp:extent cx="1060704" cy="848563"/>
                  <wp:effectExtent l="0" t="0" r="0" b="0"/>
                  <wp:docPr id="9" name="Picture 9"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684FDB" w:rsidRPr="003C23E0" w:rsidRDefault="00684FDB" w:rsidP="00684FDB">
            <w:pPr>
              <w:pStyle w:val="Header"/>
              <w:rPr>
                <w:rFonts w:ascii="Arial" w:hAnsi="Arial" w:cs="Arial"/>
                <w:b/>
                <w:bCs/>
                <w:sz w:val="26"/>
                <w:szCs w:val="26"/>
              </w:rPr>
            </w:pPr>
            <w:r w:rsidRPr="003C23E0">
              <w:rPr>
                <w:rFonts w:ascii="Arial" w:hAnsi="Arial" w:cs="Arial"/>
                <w:b/>
                <w:bCs/>
                <w:sz w:val="26"/>
                <w:szCs w:val="26"/>
              </w:rPr>
              <w:t>Department</w:t>
            </w:r>
          </w:p>
          <w:p w:rsidR="00684FDB" w:rsidRDefault="00684FDB" w:rsidP="00684FDB">
            <w:pPr>
              <w:pStyle w:val="Header"/>
              <w:rPr>
                <w:rFonts w:ascii="Arial" w:hAnsi="Arial" w:cs="Arial"/>
                <w:b/>
                <w:bCs/>
                <w:sz w:val="26"/>
                <w:szCs w:val="26"/>
              </w:rPr>
            </w:pPr>
            <w:r w:rsidRPr="003C23E0">
              <w:rPr>
                <w:rFonts w:ascii="Arial" w:hAnsi="Arial" w:cs="Arial"/>
                <w:b/>
                <w:bCs/>
                <w:sz w:val="26"/>
                <w:szCs w:val="26"/>
              </w:rPr>
              <w:t>Division/Function</w:t>
            </w:r>
          </w:p>
          <w:p w:rsidR="00684FDB" w:rsidRPr="00486EB0" w:rsidRDefault="00684FDB" w:rsidP="00684FDB">
            <w:pPr>
              <w:pStyle w:val="Header"/>
              <w:rPr>
                <w:rFonts w:ascii="Arial" w:hAnsi="Arial" w:cs="Arial"/>
                <w:bCs/>
                <w:sz w:val="26"/>
                <w:szCs w:val="26"/>
              </w:rPr>
            </w:pPr>
            <w:r>
              <w:rPr>
                <w:rFonts w:ascii="Arial" w:hAnsi="Arial" w:cs="Arial"/>
                <w:bCs/>
                <w:sz w:val="26"/>
                <w:szCs w:val="26"/>
              </w:rPr>
              <w:t>Accessibility</w:t>
            </w:r>
          </w:p>
        </w:tc>
        <w:tc>
          <w:tcPr>
            <w:tcW w:w="2700" w:type="dxa"/>
            <w:vAlign w:val="center"/>
          </w:tcPr>
          <w:p w:rsidR="00684FDB" w:rsidRPr="003C23E0" w:rsidRDefault="00684FDB" w:rsidP="00684FDB">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684FDB" w:rsidRPr="00486EB0" w:rsidRDefault="00684FDB" w:rsidP="00684FDB">
            <w:pPr>
              <w:pStyle w:val="Header"/>
              <w:rPr>
                <w:rFonts w:ascii="Arial" w:hAnsi="Arial" w:cs="Arial"/>
                <w:sz w:val="28"/>
                <w:szCs w:val="28"/>
              </w:rPr>
            </w:pPr>
            <w:r>
              <w:rPr>
                <w:rFonts w:ascii="Arial" w:hAnsi="Arial" w:cs="Arial"/>
                <w:sz w:val="28"/>
                <w:szCs w:val="28"/>
              </w:rPr>
              <w:t>4.</w:t>
            </w:r>
            <w:r w:rsidR="009C39D8">
              <w:rPr>
                <w:rFonts w:ascii="Arial" w:hAnsi="Arial" w:cs="Arial"/>
                <w:sz w:val="28"/>
                <w:szCs w:val="28"/>
              </w:rPr>
              <w:t>7</w:t>
            </w:r>
          </w:p>
        </w:tc>
      </w:tr>
      <w:tr w:rsidR="00684FDB" w:rsidTr="00684FDB">
        <w:trPr>
          <w:trHeight w:val="360"/>
        </w:trPr>
        <w:tc>
          <w:tcPr>
            <w:tcW w:w="2119" w:type="dxa"/>
            <w:vMerge/>
            <w:vAlign w:val="center"/>
          </w:tcPr>
          <w:p w:rsidR="00684FDB" w:rsidRPr="003C23E0" w:rsidRDefault="00684FDB" w:rsidP="00684FDB">
            <w:pPr>
              <w:pStyle w:val="Header"/>
              <w:rPr>
                <w:rFonts w:ascii="Arial" w:hAnsi="Arial" w:cs="Arial"/>
                <w:sz w:val="26"/>
                <w:szCs w:val="26"/>
              </w:rPr>
            </w:pPr>
          </w:p>
        </w:tc>
        <w:tc>
          <w:tcPr>
            <w:tcW w:w="3060" w:type="dxa"/>
            <w:vMerge/>
            <w:vAlign w:val="center"/>
          </w:tcPr>
          <w:p w:rsidR="00684FDB" w:rsidRPr="003C23E0" w:rsidRDefault="00684FDB" w:rsidP="00684FDB">
            <w:pPr>
              <w:pStyle w:val="Header"/>
              <w:rPr>
                <w:rFonts w:ascii="Arial" w:hAnsi="Arial" w:cs="Arial"/>
                <w:sz w:val="26"/>
                <w:szCs w:val="26"/>
              </w:rPr>
            </w:pPr>
          </w:p>
        </w:tc>
        <w:tc>
          <w:tcPr>
            <w:tcW w:w="2700" w:type="dxa"/>
            <w:vAlign w:val="center"/>
          </w:tcPr>
          <w:p w:rsidR="00684FDB" w:rsidRPr="003C23E0" w:rsidRDefault="00684FDB" w:rsidP="00684FDB">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684FDB" w:rsidRPr="00486EB0" w:rsidRDefault="00684FDB" w:rsidP="00684FDB">
            <w:pPr>
              <w:pStyle w:val="Header"/>
              <w:rPr>
                <w:rFonts w:ascii="Arial" w:hAnsi="Arial" w:cs="Arial"/>
              </w:rPr>
            </w:pPr>
            <w:r w:rsidRPr="00486EB0">
              <w:rPr>
                <w:rFonts w:ascii="Arial" w:hAnsi="Arial" w:cs="Arial"/>
              </w:rPr>
              <w:t>1</w:t>
            </w:r>
          </w:p>
        </w:tc>
      </w:tr>
      <w:tr w:rsidR="00684FDB" w:rsidTr="00684FDB">
        <w:trPr>
          <w:trHeight w:val="360"/>
        </w:trPr>
        <w:tc>
          <w:tcPr>
            <w:tcW w:w="2119" w:type="dxa"/>
            <w:vMerge/>
            <w:vAlign w:val="center"/>
          </w:tcPr>
          <w:p w:rsidR="00684FDB" w:rsidRPr="003C23E0" w:rsidRDefault="00684FDB" w:rsidP="00684FDB">
            <w:pPr>
              <w:pStyle w:val="Header"/>
              <w:rPr>
                <w:rFonts w:ascii="Arial" w:hAnsi="Arial" w:cs="Arial"/>
                <w:sz w:val="26"/>
                <w:szCs w:val="26"/>
              </w:rPr>
            </w:pPr>
          </w:p>
        </w:tc>
        <w:tc>
          <w:tcPr>
            <w:tcW w:w="3060" w:type="dxa"/>
            <w:vMerge/>
            <w:vAlign w:val="center"/>
          </w:tcPr>
          <w:p w:rsidR="00684FDB" w:rsidRPr="003C23E0" w:rsidRDefault="00684FDB" w:rsidP="00684FDB">
            <w:pPr>
              <w:pStyle w:val="Header"/>
              <w:rPr>
                <w:rFonts w:ascii="Arial" w:hAnsi="Arial" w:cs="Arial"/>
                <w:sz w:val="26"/>
                <w:szCs w:val="26"/>
              </w:rPr>
            </w:pPr>
          </w:p>
        </w:tc>
        <w:tc>
          <w:tcPr>
            <w:tcW w:w="2700" w:type="dxa"/>
            <w:vAlign w:val="center"/>
          </w:tcPr>
          <w:p w:rsidR="00684FDB" w:rsidRPr="003C23E0" w:rsidRDefault="00684FDB" w:rsidP="00684FDB">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684FDB" w:rsidRPr="00486EB0" w:rsidRDefault="00684FDB" w:rsidP="00684FDB">
            <w:pPr>
              <w:pStyle w:val="Header"/>
              <w:rPr>
                <w:rFonts w:ascii="Arial" w:hAnsi="Arial" w:cs="Arial"/>
              </w:rPr>
            </w:pPr>
            <w:r>
              <w:rPr>
                <w:rFonts w:ascii="Arial" w:hAnsi="Arial" w:cs="Arial"/>
              </w:rPr>
              <w:t>7/1</w:t>
            </w:r>
            <w:r w:rsidRPr="00486EB0">
              <w:rPr>
                <w:rFonts w:ascii="Arial" w:hAnsi="Arial" w:cs="Arial"/>
              </w:rPr>
              <w:t>/2018</w:t>
            </w:r>
          </w:p>
        </w:tc>
      </w:tr>
      <w:tr w:rsidR="00684FDB" w:rsidTr="00684FDB">
        <w:trPr>
          <w:trHeight w:val="360"/>
        </w:trPr>
        <w:tc>
          <w:tcPr>
            <w:tcW w:w="2119" w:type="dxa"/>
            <w:vAlign w:val="center"/>
          </w:tcPr>
          <w:p w:rsidR="00684FDB" w:rsidRPr="003C23E0" w:rsidRDefault="00684FDB" w:rsidP="00684FDB">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684FDB" w:rsidRPr="003C23E0" w:rsidRDefault="009C39D8" w:rsidP="00684FDB">
            <w:pPr>
              <w:pStyle w:val="Header"/>
              <w:rPr>
                <w:rFonts w:ascii="Arial" w:hAnsi="Arial" w:cs="Arial"/>
                <w:sz w:val="26"/>
                <w:szCs w:val="26"/>
              </w:rPr>
            </w:pPr>
            <w:r>
              <w:rPr>
                <w:rFonts w:ascii="Arial" w:hAnsi="Arial" w:cs="Arial"/>
                <w:sz w:val="26"/>
                <w:szCs w:val="26"/>
              </w:rPr>
              <w:t>1</w:t>
            </w:r>
            <w:r w:rsidR="00684FDB" w:rsidRPr="003C23E0">
              <w:rPr>
                <w:rFonts w:ascii="Arial" w:hAnsi="Arial" w:cs="Arial"/>
                <w:sz w:val="26"/>
                <w:szCs w:val="26"/>
              </w:rPr>
              <w:t xml:space="preserve"> of </w:t>
            </w:r>
            <w:r>
              <w:rPr>
                <w:rFonts w:ascii="Arial" w:hAnsi="Arial" w:cs="Arial"/>
                <w:sz w:val="26"/>
                <w:szCs w:val="26"/>
              </w:rPr>
              <w:t>3</w:t>
            </w:r>
          </w:p>
        </w:tc>
        <w:tc>
          <w:tcPr>
            <w:tcW w:w="2700" w:type="dxa"/>
            <w:vAlign w:val="center"/>
          </w:tcPr>
          <w:p w:rsidR="00684FDB" w:rsidRPr="003C23E0" w:rsidRDefault="00684FDB" w:rsidP="00684FDB">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684FDB" w:rsidRDefault="009C39D8" w:rsidP="00684FDB">
            <w:pPr>
              <w:pStyle w:val="Header"/>
              <w:rPr>
                <w:rFonts w:ascii="Arial" w:hAnsi="Arial" w:cs="Arial"/>
                <w:sz w:val="18"/>
                <w:szCs w:val="18"/>
              </w:rPr>
            </w:pPr>
            <w:r>
              <w:rPr>
                <w:rFonts w:ascii="Arial" w:hAnsi="Arial" w:cs="Arial"/>
                <w:sz w:val="18"/>
                <w:szCs w:val="18"/>
              </w:rPr>
              <w:t>11/26/2018</w:t>
            </w:r>
          </w:p>
        </w:tc>
      </w:tr>
      <w:tr w:rsidR="00684FDB" w:rsidTr="00684FDB">
        <w:trPr>
          <w:trHeight w:val="360"/>
        </w:trPr>
        <w:tc>
          <w:tcPr>
            <w:tcW w:w="2119" w:type="dxa"/>
            <w:vAlign w:val="center"/>
          </w:tcPr>
          <w:p w:rsidR="00684FDB" w:rsidRPr="003C23E0" w:rsidRDefault="00684FDB" w:rsidP="00684FDB">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684FDB" w:rsidRPr="003C23E0" w:rsidRDefault="00684FDB" w:rsidP="00684FDB">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684FDB" w:rsidRPr="003C23E0" w:rsidRDefault="00684FDB" w:rsidP="00684FDB">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684FDB" w:rsidRDefault="00684FDB" w:rsidP="00684FDB">
            <w:pPr>
              <w:pStyle w:val="Header"/>
              <w:rPr>
                <w:rFonts w:ascii="Arial" w:hAnsi="Arial" w:cs="Arial"/>
                <w:sz w:val="18"/>
                <w:szCs w:val="18"/>
              </w:rPr>
            </w:pPr>
          </w:p>
        </w:tc>
      </w:tr>
    </w:tbl>
    <w:p w:rsidR="00684FDB" w:rsidRDefault="00684FDB" w:rsidP="00684FDB">
      <w:pPr>
        <w:pStyle w:val="Heading1"/>
        <w:rPr>
          <w:sz w:val="24"/>
          <w:szCs w:val="24"/>
        </w:rPr>
      </w:pPr>
      <w:r w:rsidRPr="003C23E0">
        <w:rPr>
          <w:sz w:val="24"/>
          <w:szCs w:val="24"/>
        </w:rPr>
        <w:t>Standard Operating Procedure</w:t>
      </w:r>
    </w:p>
    <w:p w:rsidR="009C39D8" w:rsidRPr="009C39D8" w:rsidRDefault="009C39D8" w:rsidP="009C39D8">
      <w:r>
        <w:t>Accessibility</w:t>
      </w:r>
    </w:p>
    <w:p w:rsidR="00684FDB" w:rsidRPr="003C23E0" w:rsidRDefault="00684FDB" w:rsidP="00684FDB">
      <w:pPr>
        <w:rPr>
          <w:rFonts w:ascii="Arial" w:hAnsi="Arial" w:cs="Arial"/>
        </w:rPr>
      </w:pPr>
    </w:p>
    <w:p w:rsidR="00684FDB" w:rsidRPr="003C23E0" w:rsidRDefault="00684FDB" w:rsidP="00684FDB">
      <w:pPr>
        <w:pStyle w:val="Heading2"/>
        <w:rPr>
          <w:sz w:val="24"/>
          <w:szCs w:val="24"/>
        </w:rPr>
      </w:pPr>
      <w:r w:rsidRPr="003C23E0">
        <w:rPr>
          <w:sz w:val="24"/>
          <w:szCs w:val="24"/>
        </w:rPr>
        <w:t>1.</w:t>
      </w:r>
      <w:r w:rsidRPr="003C23E0">
        <w:rPr>
          <w:sz w:val="24"/>
          <w:szCs w:val="24"/>
        </w:rPr>
        <w:tab/>
        <w:t>Purpose</w:t>
      </w:r>
    </w:p>
    <w:p w:rsidR="00684FDB" w:rsidRPr="0036057E" w:rsidRDefault="00684FDB" w:rsidP="00684FDB">
      <w:r w:rsidRPr="0036057E">
        <w:t>To establish local operating procedures to guide MASSHIRE BERKSHIRE CAREER CENTER customers in the proper procedures relating to Accessibility</w:t>
      </w:r>
    </w:p>
    <w:p w:rsidR="00684FDB" w:rsidRPr="003C23E0" w:rsidRDefault="00684FDB" w:rsidP="00684FDB">
      <w:pPr>
        <w:pStyle w:val="Heading2"/>
        <w:rPr>
          <w:sz w:val="24"/>
          <w:szCs w:val="24"/>
        </w:rPr>
      </w:pPr>
      <w:r w:rsidRPr="003C23E0">
        <w:rPr>
          <w:sz w:val="24"/>
          <w:szCs w:val="24"/>
        </w:rPr>
        <w:t>2.</w:t>
      </w:r>
      <w:r w:rsidRPr="003C23E0">
        <w:rPr>
          <w:sz w:val="24"/>
          <w:szCs w:val="24"/>
        </w:rPr>
        <w:tab/>
        <w:t>Scope</w:t>
      </w:r>
    </w:p>
    <w:p w:rsidR="00684FDB" w:rsidRPr="003C23E0" w:rsidRDefault="00684FDB" w:rsidP="00684FDB">
      <w:pPr>
        <w:spacing w:before="100" w:beforeAutospacing="1" w:after="100" w:afterAutospacing="1"/>
        <w:rPr>
          <w:rFonts w:ascii="Arial" w:hAnsi="Arial" w:cs="Arial"/>
        </w:rPr>
      </w:pPr>
      <w:r>
        <w:t>MassHire</w:t>
      </w:r>
      <w:r w:rsidRPr="000A355B">
        <w:t xml:space="preserve"> Department of Career Services adheres to Section 188 of WIA, The Governors Executive Order No. 478, and the Mass Workforce Policy No. 01—35. All One—Stops in the regions have incorporated practices to effectively serve persons with disabilities through required assistive technology and equipment at each center. Accessibility to serve job seekers with a disability is reviewed annually. Standard adaptive equipment for </w:t>
      </w:r>
      <w:r>
        <w:t>MassHire</w:t>
      </w:r>
      <w:r w:rsidRPr="000A355B">
        <w:t xml:space="preserve"> Career Center’s include: ZoomText, Jaws, Scanner for Jaws/ZoomText, Dragon Naturally Speaking hands—free voice activated software, Braille Labeler, Assistive listening devices, Text TTY line, height adjustable tables, and Trackball mouse, and other assistive technology. </w:t>
      </w:r>
    </w:p>
    <w:p w:rsidR="00684FDB" w:rsidRPr="003C23E0" w:rsidRDefault="00684FDB" w:rsidP="00684FDB">
      <w:pPr>
        <w:pStyle w:val="Heading2"/>
        <w:rPr>
          <w:sz w:val="24"/>
          <w:szCs w:val="24"/>
        </w:rPr>
      </w:pPr>
      <w:r w:rsidRPr="003C23E0">
        <w:rPr>
          <w:sz w:val="24"/>
          <w:szCs w:val="24"/>
        </w:rPr>
        <w:t>3.</w:t>
      </w:r>
      <w:r w:rsidRPr="003C23E0">
        <w:rPr>
          <w:sz w:val="24"/>
          <w:szCs w:val="24"/>
        </w:rPr>
        <w:tab/>
        <w:t>Prerequisites</w:t>
      </w:r>
    </w:p>
    <w:p w:rsidR="00684FDB" w:rsidRPr="0036057E" w:rsidRDefault="00684FDB" w:rsidP="00684FDB">
      <w:r>
        <w:t xml:space="preserve">Universal Access equipment </w:t>
      </w:r>
    </w:p>
    <w:p w:rsidR="00684FDB" w:rsidRPr="0036057E" w:rsidRDefault="00684FDB" w:rsidP="00684FDB"/>
    <w:p w:rsidR="00684FDB" w:rsidRPr="003C23E0" w:rsidRDefault="00684FDB" w:rsidP="00684FDB">
      <w:pPr>
        <w:pStyle w:val="Heading2"/>
        <w:rPr>
          <w:sz w:val="24"/>
          <w:szCs w:val="24"/>
        </w:rPr>
      </w:pPr>
      <w:r w:rsidRPr="003C23E0">
        <w:rPr>
          <w:sz w:val="24"/>
          <w:szCs w:val="24"/>
        </w:rPr>
        <w:t>4.</w:t>
      </w:r>
      <w:r w:rsidRPr="003C23E0">
        <w:rPr>
          <w:sz w:val="24"/>
          <w:szCs w:val="24"/>
        </w:rPr>
        <w:tab/>
        <w:t>Responsibilities</w:t>
      </w:r>
    </w:p>
    <w:p w:rsidR="00684FDB" w:rsidRPr="0036057E" w:rsidRDefault="00684FDB" w:rsidP="00684FDB">
      <w:r>
        <w:t>Ensure availability of Universal Access equipment, MHBCC staff are familiar with this policy and that customers are aware of the availability of adaptive equipment</w:t>
      </w:r>
    </w:p>
    <w:p w:rsidR="00684FDB" w:rsidRPr="003C23E0" w:rsidRDefault="00684FDB" w:rsidP="00684FDB">
      <w:pPr>
        <w:rPr>
          <w:rFonts w:ascii="Arial" w:hAnsi="Arial" w:cs="Arial"/>
        </w:rPr>
      </w:pPr>
    </w:p>
    <w:p w:rsidR="00684FDB" w:rsidRPr="003C23E0" w:rsidRDefault="00684FDB" w:rsidP="00684FDB">
      <w:pPr>
        <w:pStyle w:val="Heading2"/>
        <w:rPr>
          <w:sz w:val="24"/>
          <w:szCs w:val="24"/>
        </w:rPr>
      </w:pPr>
      <w:r w:rsidRPr="003C23E0">
        <w:rPr>
          <w:sz w:val="24"/>
          <w:szCs w:val="24"/>
        </w:rPr>
        <w:t>5.</w:t>
      </w:r>
      <w:r w:rsidRPr="003C23E0">
        <w:rPr>
          <w:sz w:val="24"/>
          <w:szCs w:val="24"/>
        </w:rPr>
        <w:tab/>
        <w:t>Procedure</w:t>
      </w:r>
    </w:p>
    <w:p w:rsidR="00684FDB" w:rsidRPr="0036057E" w:rsidRDefault="00684FDB" w:rsidP="00684FDB">
      <w:r w:rsidRPr="0036057E">
        <w:t>MassHire Berkshire Career Center (</w:t>
      </w:r>
      <w:r>
        <w:t>MHBCC</w:t>
      </w:r>
      <w:r w:rsidRPr="0036057E">
        <w:t>) serves a diverse range of customers, including persons with disabilities.  Reasonable accommodations will be provided to allow persons with disabilities to universal access to services and benefits from</w:t>
      </w:r>
      <w:r>
        <w:t xml:space="preserve"> MHBCC</w:t>
      </w:r>
      <w:r w:rsidRPr="0036057E">
        <w:t xml:space="preserve">.  </w:t>
      </w:r>
      <w:r>
        <w:t>MHBCC</w:t>
      </w:r>
      <w:r w:rsidRPr="0036057E">
        <w:t xml:space="preserve"> strives to avoid segregating or stigmatizing any customers by providing the same means of use for all persons.</w:t>
      </w:r>
    </w:p>
    <w:p w:rsidR="00684FDB" w:rsidRPr="0036057E" w:rsidRDefault="00684FDB" w:rsidP="00684FDB"/>
    <w:p w:rsidR="00684FDB" w:rsidRPr="0036057E" w:rsidRDefault="00684FDB" w:rsidP="00684FDB">
      <w:r w:rsidRPr="0036057E">
        <w:t>MassHire Berkshire Career Center (</w:t>
      </w:r>
      <w:r>
        <w:t>MHBCC</w:t>
      </w:r>
      <w:r w:rsidRPr="0036057E">
        <w:t xml:space="preserve">) has many resources on site for persons with disabilities to utilize when accessing services.  These can include modification of teaching materials pertinent to </w:t>
      </w:r>
      <w:r w:rsidRPr="0036057E">
        <w:lastRenderedPageBreak/>
        <w:t>written resources or workshops as well as the capability to acquire other assistive technologies as necessary.</w:t>
      </w:r>
    </w:p>
    <w:p w:rsidR="00684FDB" w:rsidRPr="0036057E" w:rsidRDefault="00684FDB" w:rsidP="00684FDB">
      <w:pPr>
        <w:rPr>
          <w:b/>
          <w:bCs/>
          <w:caps/>
        </w:rPr>
      </w:pPr>
    </w:p>
    <w:p w:rsidR="00684FDB" w:rsidRPr="0036057E" w:rsidRDefault="00684FDB" w:rsidP="00684FDB">
      <w:pPr>
        <w:rPr>
          <w:b/>
          <w:bCs/>
          <w:caps/>
        </w:rPr>
      </w:pPr>
      <w:r w:rsidRPr="0036057E">
        <w:rPr>
          <w:b/>
          <w:bCs/>
          <w:caps/>
        </w:rPr>
        <w:t xml:space="preserve">A. On Site Adaptive Technology Resources </w:t>
      </w:r>
    </w:p>
    <w:p w:rsidR="00684FDB" w:rsidRPr="0036057E" w:rsidRDefault="00684FDB" w:rsidP="00684FDB">
      <w:pPr>
        <w:rPr>
          <w:b/>
          <w:bCs/>
        </w:rPr>
      </w:pPr>
    </w:p>
    <w:p w:rsidR="00684FDB" w:rsidRPr="0036057E" w:rsidRDefault="00684FDB" w:rsidP="00684FDB">
      <w:pPr>
        <w:pStyle w:val="NormalWeb"/>
        <w:spacing w:before="0" w:beforeAutospacing="0" w:after="0" w:afterAutospacing="0"/>
      </w:pPr>
      <w:r w:rsidRPr="0036057E">
        <w:t>MassHire Berkshire Career Center (</w:t>
      </w:r>
      <w:r>
        <w:t>MHBCC</w:t>
      </w:r>
      <w:r w:rsidRPr="0036057E">
        <w:t>) offers a range of adaptive technology resources to assist persons with disabilities to access services at the Career Center.</w:t>
      </w:r>
    </w:p>
    <w:p w:rsidR="00684FDB" w:rsidRPr="0036057E" w:rsidRDefault="00684FDB" w:rsidP="00684FDB">
      <w:pPr>
        <w:pStyle w:val="NormalWeb"/>
        <w:spacing w:before="0" w:beforeAutospacing="0" w:after="0" w:afterAutospacing="0"/>
      </w:pPr>
    </w:p>
    <w:p w:rsidR="00684FDB" w:rsidRPr="0036057E" w:rsidRDefault="00684FDB" w:rsidP="00684FDB">
      <w:pPr>
        <w:pStyle w:val="NormalWeb"/>
        <w:spacing w:before="0" w:beforeAutospacing="0" w:after="0" w:afterAutospacing="0"/>
      </w:pPr>
      <w:r w:rsidRPr="0036057E">
        <w:t xml:space="preserve">These resources include: </w:t>
      </w:r>
    </w:p>
    <w:p w:rsidR="00684FDB" w:rsidRPr="0036057E" w:rsidRDefault="00684FDB" w:rsidP="00CA1B53">
      <w:pPr>
        <w:numPr>
          <w:ilvl w:val="0"/>
          <w:numId w:val="4"/>
        </w:numPr>
      </w:pPr>
      <w:r w:rsidRPr="0036057E">
        <w:rPr>
          <w:bCs/>
          <w:u w:val="single"/>
        </w:rPr>
        <w:t>JAWS (Job Access with Speech)</w:t>
      </w:r>
      <w:r w:rsidRPr="0036057E">
        <w:t>- A software program that converts text on a computer screen to speech and enables users to fully access the Internet and other computer resources</w:t>
      </w:r>
      <w:r w:rsidRPr="0036057E">
        <w:rPr>
          <w:i/>
        </w:rPr>
        <w:t>.</w:t>
      </w:r>
      <w:r w:rsidRPr="0036057E">
        <w:br/>
      </w:r>
    </w:p>
    <w:p w:rsidR="00684FDB" w:rsidRPr="0036057E" w:rsidRDefault="00684FDB" w:rsidP="00CA1B53">
      <w:pPr>
        <w:numPr>
          <w:ilvl w:val="0"/>
          <w:numId w:val="4"/>
        </w:numPr>
      </w:pPr>
      <w:r w:rsidRPr="0036057E">
        <w:rPr>
          <w:bCs/>
          <w:u w:val="single"/>
        </w:rPr>
        <w:t>Scanner</w:t>
      </w:r>
      <w:r w:rsidRPr="0036057E">
        <w:t xml:space="preserve"> - Scans written materials into a computer format.  </w:t>
      </w:r>
      <w:r w:rsidRPr="0036057E">
        <w:br/>
      </w:r>
    </w:p>
    <w:p w:rsidR="00684FDB" w:rsidRPr="0036057E" w:rsidRDefault="00684FDB" w:rsidP="00CA1B53">
      <w:pPr>
        <w:numPr>
          <w:ilvl w:val="0"/>
          <w:numId w:val="4"/>
        </w:numPr>
        <w:rPr>
          <w:i/>
        </w:rPr>
      </w:pPr>
      <w:r w:rsidRPr="0036057E">
        <w:rPr>
          <w:bCs/>
          <w:u w:val="single"/>
        </w:rPr>
        <w:t>Kurzweil 1000</w:t>
      </w:r>
      <w:r w:rsidRPr="0036057E">
        <w:t xml:space="preserve"> - Kurzweil 1000 is reading software that makes printed or electronic text accessible to people who are blind or visually impaired.  The software speaks text aloud in a variety of natural-sounding voices that can be modified to suit individual preferences.</w:t>
      </w:r>
      <w:r w:rsidRPr="0036057E">
        <w:rPr>
          <w:i/>
        </w:rPr>
        <w:br/>
      </w:r>
    </w:p>
    <w:p w:rsidR="00684FDB" w:rsidRPr="0036057E" w:rsidRDefault="00684FDB" w:rsidP="00CA1B53">
      <w:pPr>
        <w:numPr>
          <w:ilvl w:val="0"/>
          <w:numId w:val="4"/>
        </w:numPr>
      </w:pPr>
      <w:r w:rsidRPr="0036057E">
        <w:rPr>
          <w:bCs/>
          <w:u w:val="single"/>
        </w:rPr>
        <w:t>TTY</w:t>
      </w:r>
      <w:r w:rsidRPr="0036057E">
        <w:t xml:space="preserve"> - A special device that lets people who are deaf, hard of hearing, or with speech disabilities use the telephone to communicate by typing messages back and forth.</w:t>
      </w:r>
    </w:p>
    <w:p w:rsidR="00684FDB" w:rsidRPr="0036057E" w:rsidRDefault="00684FDB" w:rsidP="00684FDB">
      <w:pPr>
        <w:ind w:left="720"/>
      </w:pPr>
    </w:p>
    <w:p w:rsidR="00684FDB" w:rsidRPr="0036057E" w:rsidRDefault="00684FDB" w:rsidP="00CA1B53">
      <w:pPr>
        <w:numPr>
          <w:ilvl w:val="0"/>
          <w:numId w:val="4"/>
        </w:numPr>
      </w:pPr>
      <w:r w:rsidRPr="0036057E">
        <w:rPr>
          <w:bCs/>
          <w:u w:val="single"/>
        </w:rPr>
        <w:t>Zoom Text</w:t>
      </w:r>
      <w:r w:rsidRPr="0036057E">
        <w:rPr>
          <w:i/>
        </w:rPr>
        <w:t xml:space="preserve"> - </w:t>
      </w:r>
      <w:r w:rsidRPr="0036057E">
        <w:t xml:space="preserve">A software program that enables users with print disabilities to gain access to the Internet and other computer resources by enlarging text and converting print on the screen to speech.  </w:t>
      </w:r>
      <w:r w:rsidRPr="0036057E">
        <w:br/>
      </w:r>
    </w:p>
    <w:p w:rsidR="00684FDB" w:rsidRPr="0036057E" w:rsidRDefault="00684FDB" w:rsidP="00CA1B53">
      <w:pPr>
        <w:numPr>
          <w:ilvl w:val="0"/>
          <w:numId w:val="4"/>
        </w:numPr>
      </w:pPr>
      <w:r w:rsidRPr="0036057E">
        <w:rPr>
          <w:bCs/>
          <w:u w:val="single"/>
        </w:rPr>
        <w:t>Wheelchair-accessible computers</w:t>
      </w:r>
    </w:p>
    <w:p w:rsidR="00684FDB" w:rsidRPr="0036057E" w:rsidRDefault="00684FDB" w:rsidP="00684FDB">
      <w:pPr>
        <w:pStyle w:val="NormalWeb"/>
        <w:spacing w:before="0" w:beforeAutospacing="0" w:after="0" w:afterAutospacing="0"/>
      </w:pPr>
    </w:p>
    <w:p w:rsidR="00684FDB" w:rsidRPr="0036057E" w:rsidRDefault="00684FDB" w:rsidP="00684FDB">
      <w:pPr>
        <w:pStyle w:val="NormalWeb"/>
        <w:spacing w:before="0" w:beforeAutospacing="0" w:after="0" w:afterAutospacing="0"/>
      </w:pPr>
      <w:r w:rsidRPr="0036057E">
        <w:t xml:space="preserve">*Additional resources are available upon request.  </w:t>
      </w:r>
    </w:p>
    <w:p w:rsidR="00684FDB" w:rsidRPr="0036057E" w:rsidRDefault="00684FDB" w:rsidP="00684FDB">
      <w:pPr>
        <w:pStyle w:val="NormalWeb"/>
        <w:spacing w:before="0" w:beforeAutospacing="0" w:after="0" w:afterAutospacing="0"/>
      </w:pPr>
    </w:p>
    <w:p w:rsidR="00684FDB" w:rsidRPr="0036057E" w:rsidRDefault="00684FDB" w:rsidP="00684FDB">
      <w:pPr>
        <w:pStyle w:val="NormalWeb"/>
        <w:spacing w:before="0" w:beforeAutospacing="0" w:after="0" w:afterAutospacing="0"/>
      </w:pPr>
    </w:p>
    <w:p w:rsidR="00684FDB" w:rsidRPr="0036057E" w:rsidRDefault="00684FDB" w:rsidP="00684FDB">
      <w:pPr>
        <w:pStyle w:val="NormalWeb"/>
        <w:spacing w:before="0" w:beforeAutospacing="0" w:after="0" w:afterAutospacing="0"/>
        <w:rPr>
          <w:b/>
          <w:caps/>
        </w:rPr>
      </w:pPr>
      <w:r w:rsidRPr="0036057E">
        <w:rPr>
          <w:b/>
          <w:bCs/>
          <w:caps/>
        </w:rPr>
        <w:t>B. Resources for Job Seekers with Disabilities</w:t>
      </w:r>
    </w:p>
    <w:p w:rsidR="00684FDB" w:rsidRDefault="00684FDB" w:rsidP="00684FDB">
      <w:r w:rsidRPr="0036057E">
        <w:t xml:space="preserve">The following websites provide information designed to help job seekers with disabilities increase independence and achieve self-sufficiency by becoming full participants in the workplace. </w:t>
      </w:r>
    </w:p>
    <w:p w:rsidR="00684FDB" w:rsidRPr="0036057E" w:rsidRDefault="00684FDB" w:rsidP="00684FDB">
      <w:pPr>
        <w:ind w:left="1440"/>
      </w:pPr>
      <w:r w:rsidRPr="0036057E">
        <w:t xml:space="preserve"> </w:t>
      </w:r>
    </w:p>
    <w:p w:rsidR="00684FDB" w:rsidRPr="0036057E" w:rsidRDefault="00684FDB" w:rsidP="00CA1B53">
      <w:pPr>
        <w:numPr>
          <w:ilvl w:val="0"/>
          <w:numId w:val="5"/>
        </w:numPr>
      </w:pPr>
      <w:r w:rsidRPr="0036057E">
        <w:t>ForEmployers.com (</w:t>
      </w:r>
      <w:hyperlink r:id="rId46" w:history="1">
        <w:r w:rsidRPr="00677563">
          <w:rPr>
            <w:rStyle w:val="Hyperlink"/>
          </w:rPr>
          <w:t>www.foremployers.com</w:t>
        </w:r>
      </w:hyperlink>
      <w:r>
        <w:t xml:space="preserve"> </w:t>
      </w:r>
      <w:r w:rsidRPr="0036057E">
        <w:t>)</w:t>
      </w:r>
    </w:p>
    <w:p w:rsidR="00684FDB" w:rsidRPr="0036057E" w:rsidRDefault="00684FDB" w:rsidP="00CA1B53">
      <w:pPr>
        <w:numPr>
          <w:ilvl w:val="1"/>
          <w:numId w:val="5"/>
        </w:numPr>
      </w:pPr>
      <w:r w:rsidRPr="0036057E">
        <w:t>This site uses technology and flexible design strategies (or universal design) to bridge the needs of the business community and the employment needs of people with disabilities.  The site provides straightforward solutions and information that address everyday human resource issues, especially as they relate to current or future employees with disabilities.</w:t>
      </w:r>
    </w:p>
    <w:p w:rsidR="00684FDB" w:rsidRPr="0036057E" w:rsidRDefault="00684FDB" w:rsidP="00684FDB"/>
    <w:p w:rsidR="00684FDB" w:rsidRPr="0036057E" w:rsidRDefault="00684FDB" w:rsidP="00CA1B53">
      <w:pPr>
        <w:numPr>
          <w:ilvl w:val="0"/>
          <w:numId w:val="5"/>
        </w:numPr>
      </w:pPr>
      <w:r w:rsidRPr="0036057E">
        <w:t>Hire Potential (</w:t>
      </w:r>
      <w:hyperlink r:id="rId47" w:history="1">
        <w:r w:rsidRPr="00677563">
          <w:rPr>
            <w:rStyle w:val="Hyperlink"/>
          </w:rPr>
          <w:t>www.hirepotential.com</w:t>
        </w:r>
      </w:hyperlink>
      <w:r>
        <w:t xml:space="preserve"> </w:t>
      </w:r>
      <w:r w:rsidRPr="0036057E">
        <w:t>)</w:t>
      </w:r>
    </w:p>
    <w:p w:rsidR="00684FDB" w:rsidRPr="0036057E" w:rsidRDefault="00684FDB" w:rsidP="00CA1B53">
      <w:pPr>
        <w:numPr>
          <w:ilvl w:val="1"/>
          <w:numId w:val="5"/>
        </w:numPr>
      </w:pPr>
      <w:r w:rsidRPr="0036057E">
        <w:t>Hire</w:t>
      </w:r>
      <w:r w:rsidR="009C39D8">
        <w:t xml:space="preserve"> </w:t>
      </w:r>
      <w:r w:rsidRPr="0036057E">
        <w:t>Potential specializes in placing people with disabilities in rewarding, competitive jobs with attractive benefits at leading companies across the country.  You can send your resume using their online tool or view current job openings on their database.</w:t>
      </w:r>
    </w:p>
    <w:p w:rsidR="00684FDB" w:rsidRPr="0036057E" w:rsidRDefault="00684FDB" w:rsidP="00684FDB"/>
    <w:p w:rsidR="00684FDB" w:rsidRPr="0036057E" w:rsidRDefault="00684FDB" w:rsidP="00CA1B53">
      <w:pPr>
        <w:numPr>
          <w:ilvl w:val="0"/>
          <w:numId w:val="5"/>
        </w:numPr>
      </w:pPr>
      <w:r w:rsidRPr="0036057E">
        <w:t>Job</w:t>
      </w:r>
      <w:r w:rsidR="009C39D8">
        <w:t xml:space="preserve"> </w:t>
      </w:r>
      <w:r w:rsidRPr="0036057E">
        <w:t>Access (</w:t>
      </w:r>
      <w:hyperlink r:id="rId48" w:history="1">
        <w:r w:rsidRPr="00677563">
          <w:rPr>
            <w:rStyle w:val="Hyperlink"/>
          </w:rPr>
          <w:t>www.jobaccess.org</w:t>
        </w:r>
      </w:hyperlink>
      <w:r>
        <w:t xml:space="preserve"> </w:t>
      </w:r>
      <w:r w:rsidRPr="0036057E">
        <w:t>)</w:t>
      </w:r>
    </w:p>
    <w:p w:rsidR="00684FDB" w:rsidRPr="0036057E" w:rsidRDefault="00684FDB" w:rsidP="00CA1B53">
      <w:pPr>
        <w:numPr>
          <w:ilvl w:val="1"/>
          <w:numId w:val="5"/>
        </w:numPr>
      </w:pPr>
      <w:r w:rsidRPr="0036057E">
        <w:t>The site allows job seekers to search for jobs and post resumes online, and also allows employers to post available positions.</w:t>
      </w:r>
      <w:r w:rsidRPr="0036057E">
        <w:br/>
      </w:r>
    </w:p>
    <w:p w:rsidR="00684FDB" w:rsidRPr="0036057E" w:rsidRDefault="00684FDB" w:rsidP="00CA1B53">
      <w:pPr>
        <w:numPr>
          <w:ilvl w:val="0"/>
          <w:numId w:val="5"/>
        </w:numPr>
      </w:pPr>
      <w:r w:rsidRPr="0036057E">
        <w:t>Job Accommodation Network (</w:t>
      </w:r>
      <w:hyperlink r:id="rId49" w:history="1">
        <w:r w:rsidRPr="00677563">
          <w:rPr>
            <w:rStyle w:val="Hyperlink"/>
          </w:rPr>
          <w:t>http://askjan.org/</w:t>
        </w:r>
      </w:hyperlink>
      <w:r>
        <w:t xml:space="preserve"> </w:t>
      </w:r>
      <w:r w:rsidRPr="0036057E">
        <w:t>)</w:t>
      </w:r>
    </w:p>
    <w:p w:rsidR="00684FDB" w:rsidRDefault="00684FDB" w:rsidP="00CA1B53">
      <w:pPr>
        <w:numPr>
          <w:ilvl w:val="1"/>
          <w:numId w:val="5"/>
        </w:numPr>
      </w:pPr>
      <w:r w:rsidRPr="0036057E">
        <w:lastRenderedPageBreak/>
        <w:t>Comprehensive information about employing and retaining workers with disabilities, including resources for job accommodations.</w:t>
      </w:r>
    </w:p>
    <w:p w:rsidR="00684FDB" w:rsidRPr="0036057E" w:rsidRDefault="00684FDB" w:rsidP="00684FDB">
      <w:pPr>
        <w:ind w:left="1440"/>
      </w:pPr>
      <w:r w:rsidRPr="0036057E">
        <w:t xml:space="preserve"> </w:t>
      </w:r>
    </w:p>
    <w:p w:rsidR="00684FDB" w:rsidRPr="0036057E" w:rsidRDefault="00684FDB" w:rsidP="00CA1B53">
      <w:pPr>
        <w:numPr>
          <w:ilvl w:val="0"/>
          <w:numId w:val="5"/>
        </w:numPr>
      </w:pPr>
      <w:r w:rsidRPr="0036057E">
        <w:t>National Organization on Disability (</w:t>
      </w:r>
      <w:hyperlink r:id="rId50" w:history="1">
        <w:r w:rsidRPr="00677563">
          <w:rPr>
            <w:rStyle w:val="Hyperlink"/>
          </w:rPr>
          <w:t>www.nod.org</w:t>
        </w:r>
      </w:hyperlink>
      <w:r>
        <w:t xml:space="preserve"> </w:t>
      </w:r>
      <w:r w:rsidRPr="0036057E">
        <w:t>)</w:t>
      </w:r>
    </w:p>
    <w:p w:rsidR="00684FDB" w:rsidRPr="0036057E" w:rsidRDefault="00684FDB" w:rsidP="00CA1B53">
      <w:pPr>
        <w:numPr>
          <w:ilvl w:val="1"/>
          <w:numId w:val="5"/>
        </w:numPr>
      </w:pPr>
      <w:r w:rsidRPr="0036057E">
        <w:t>Access current disability-related news as well as a wide range of resources and information about increasing the participation of people with disabilities in all aspects of life.</w:t>
      </w:r>
    </w:p>
    <w:p w:rsidR="00684FDB" w:rsidRPr="0036057E" w:rsidRDefault="00684FDB" w:rsidP="00684FDB"/>
    <w:p w:rsidR="00684FDB" w:rsidRPr="0036057E" w:rsidRDefault="00684FDB" w:rsidP="00CA1B53">
      <w:pPr>
        <w:numPr>
          <w:ilvl w:val="0"/>
          <w:numId w:val="5"/>
        </w:numPr>
      </w:pPr>
      <w:r w:rsidRPr="0036057E">
        <w:t>Office of Disability Employment Policy (</w:t>
      </w:r>
      <w:hyperlink r:id="rId51" w:history="1">
        <w:r w:rsidRPr="00677563">
          <w:rPr>
            <w:rStyle w:val="Hyperlink"/>
          </w:rPr>
          <w:t>www.dol.gov</w:t>
        </w:r>
      </w:hyperlink>
      <w:r>
        <w:t xml:space="preserve"> </w:t>
      </w:r>
      <w:r w:rsidRPr="0036057E">
        <w:t>)</w:t>
      </w:r>
    </w:p>
    <w:p w:rsidR="00684FDB" w:rsidRDefault="00684FDB" w:rsidP="00CA1B53">
      <w:pPr>
        <w:numPr>
          <w:ilvl w:val="1"/>
          <w:numId w:val="5"/>
        </w:numPr>
      </w:pPr>
      <w:r w:rsidRPr="0036057E">
        <w:t>This U.S. Department of Labor office helps increase employment opportunities for people with disabilities through education, training, assistive technology, and awareness programs.</w:t>
      </w:r>
    </w:p>
    <w:p w:rsidR="00684FDB" w:rsidRPr="0036057E" w:rsidRDefault="00684FDB" w:rsidP="00684FDB">
      <w:pPr>
        <w:ind w:left="1440"/>
      </w:pPr>
    </w:p>
    <w:p w:rsidR="00684FDB" w:rsidRPr="0036057E" w:rsidRDefault="00684FDB" w:rsidP="00CA1B53">
      <w:pPr>
        <w:numPr>
          <w:ilvl w:val="0"/>
          <w:numId w:val="5"/>
        </w:numPr>
      </w:pPr>
      <w:r w:rsidRPr="0036057E">
        <w:t>The Work Site</w:t>
      </w:r>
      <w:r>
        <w:t xml:space="preserve"> </w:t>
      </w:r>
      <w:r w:rsidRPr="0036057E">
        <w:t>(</w:t>
      </w:r>
      <w:hyperlink r:id="rId52" w:history="1">
        <w:r w:rsidRPr="00677563">
          <w:rPr>
            <w:rStyle w:val="Hyperlink"/>
          </w:rPr>
          <w:t>www.ssa.gov</w:t>
        </w:r>
      </w:hyperlink>
      <w:r>
        <w:t xml:space="preserve"> </w:t>
      </w:r>
      <w:r w:rsidRPr="0036057E">
        <w:t>)</w:t>
      </w:r>
    </w:p>
    <w:p w:rsidR="00684FDB" w:rsidRPr="0036057E" w:rsidRDefault="00684FDB" w:rsidP="00CA1B53">
      <w:pPr>
        <w:numPr>
          <w:ilvl w:val="1"/>
          <w:numId w:val="5"/>
        </w:numPr>
      </w:pPr>
      <w:r w:rsidRPr="0036057E">
        <w:t>This Social Security Administration (SSA) web site facilitates the employment of beneficiaries with disabilities through partnerships and program innovation.</w:t>
      </w:r>
    </w:p>
    <w:p w:rsidR="00684FDB" w:rsidRPr="0036057E" w:rsidRDefault="00684FDB" w:rsidP="00684FDB"/>
    <w:p w:rsidR="00684FDB" w:rsidRPr="003C23E0" w:rsidRDefault="00684FDB" w:rsidP="00684FDB">
      <w:pPr>
        <w:pStyle w:val="Heading2"/>
        <w:rPr>
          <w:sz w:val="24"/>
          <w:szCs w:val="24"/>
        </w:rPr>
      </w:pPr>
      <w:r w:rsidRPr="003C23E0">
        <w:rPr>
          <w:sz w:val="24"/>
          <w:szCs w:val="24"/>
        </w:rPr>
        <w:t>6.</w:t>
      </w:r>
      <w:r w:rsidRPr="003C23E0">
        <w:rPr>
          <w:sz w:val="24"/>
          <w:szCs w:val="24"/>
        </w:rPr>
        <w:tab/>
        <w:t>References</w:t>
      </w:r>
    </w:p>
    <w:p w:rsidR="00684FDB" w:rsidRPr="003C23E0" w:rsidRDefault="00684FDB" w:rsidP="00684FDB">
      <w:pPr>
        <w:rPr>
          <w:rFonts w:ascii="Arial" w:hAnsi="Arial" w:cs="Arial"/>
        </w:rPr>
      </w:pPr>
      <w:r w:rsidRPr="006A0276">
        <w:rPr>
          <w:rStyle w:val="Level1Char"/>
          <w:sz w:val="28"/>
          <w:szCs w:val="28"/>
        </w:rPr>
        <w:t xml:space="preserve">Mass Workforce Issuance 100 DCS 08.109 </w:t>
      </w:r>
      <w:hyperlink r:id="rId53" w:history="1">
        <w:r w:rsidRPr="00FB08DC">
          <w:rPr>
            <w:rStyle w:val="Hyperlink"/>
            <w:sz w:val="28"/>
            <w:szCs w:val="28"/>
          </w:rPr>
          <w:t>https://www.mass.gov/files/documents/2018/01/25/08-109.pdf</w:t>
        </w:r>
      </w:hyperlink>
      <w:r>
        <w:rPr>
          <w:rStyle w:val="Level1Char"/>
          <w:sz w:val="28"/>
          <w:szCs w:val="28"/>
        </w:rPr>
        <w:t xml:space="preserve"> </w:t>
      </w:r>
    </w:p>
    <w:p w:rsidR="00684FDB" w:rsidRPr="003C23E0" w:rsidRDefault="00684FDB" w:rsidP="00684FDB">
      <w:pPr>
        <w:rPr>
          <w:rFonts w:ascii="Arial" w:hAnsi="Arial" w:cs="Arial"/>
        </w:rPr>
      </w:pPr>
    </w:p>
    <w:p w:rsidR="00684FDB" w:rsidRPr="003C23E0" w:rsidRDefault="00684FDB" w:rsidP="00684FDB">
      <w:pPr>
        <w:pStyle w:val="Heading2"/>
        <w:rPr>
          <w:sz w:val="24"/>
          <w:szCs w:val="24"/>
        </w:rPr>
      </w:pPr>
      <w:r w:rsidRPr="003C23E0">
        <w:rPr>
          <w:sz w:val="24"/>
          <w:szCs w:val="24"/>
        </w:rPr>
        <w:t xml:space="preserve">7. </w:t>
      </w:r>
      <w:r w:rsidRPr="003C23E0">
        <w:rPr>
          <w:sz w:val="24"/>
          <w:szCs w:val="24"/>
        </w:rPr>
        <w:tab/>
        <w:t xml:space="preserve">Definitions </w:t>
      </w:r>
    </w:p>
    <w:p w:rsidR="00684FDB" w:rsidRPr="003C23E0" w:rsidRDefault="00684FDB" w:rsidP="00684FDB">
      <w:pPr>
        <w:rPr>
          <w:rFonts w:ascii="Arial" w:hAnsi="Arial" w:cs="Arial"/>
        </w:rPr>
      </w:pPr>
      <w:r>
        <w:rPr>
          <w:rFonts w:ascii="Arial" w:hAnsi="Arial" w:cs="Arial"/>
        </w:rPr>
        <w:t>MHBCC-MassHire Berkshire Career Center</w:t>
      </w:r>
      <w:r w:rsidRPr="003C23E0">
        <w:rPr>
          <w:rFonts w:ascii="Arial" w:hAnsi="Arial" w:cs="Arial"/>
        </w:rPr>
        <w:t>.</w:t>
      </w:r>
    </w:p>
    <w:p w:rsidR="00684FDB" w:rsidRDefault="00684FDB" w:rsidP="00684FDB"/>
    <w:p w:rsidR="00684FDB" w:rsidRDefault="00684FDB" w:rsidP="00684FDB"/>
    <w:p w:rsidR="00684FDB" w:rsidRDefault="00684FDB" w:rsidP="00684FDB"/>
    <w:p w:rsidR="000A2C79" w:rsidRDefault="000A2C79" w:rsidP="00684FDB"/>
    <w:p w:rsidR="000A2C79" w:rsidRDefault="000A2C79" w:rsidP="00684FDB"/>
    <w:p w:rsidR="000A2C79" w:rsidRDefault="000A2C79" w:rsidP="00684FDB"/>
    <w:p w:rsidR="000A2C79" w:rsidRDefault="000A2C79" w:rsidP="00684FDB"/>
    <w:p w:rsidR="000A2C79" w:rsidRDefault="000A2C79" w:rsidP="00684FDB"/>
    <w:p w:rsidR="000A2C79" w:rsidRDefault="000A2C79" w:rsidP="00684FDB"/>
    <w:p w:rsidR="000A2C79" w:rsidRDefault="000A2C79" w:rsidP="00684FDB"/>
    <w:p w:rsidR="000A2C79" w:rsidRDefault="000A2C79" w:rsidP="00684FDB"/>
    <w:p w:rsidR="000A2C79" w:rsidRDefault="000A2C79" w:rsidP="00684FDB"/>
    <w:p w:rsidR="000A2C79" w:rsidRDefault="000A2C79" w:rsidP="00684FDB"/>
    <w:p w:rsidR="000A2C79" w:rsidRDefault="000A2C79" w:rsidP="00684FDB"/>
    <w:p w:rsidR="000A2C79" w:rsidRDefault="000A2C79" w:rsidP="00684FDB"/>
    <w:p w:rsidR="000A2C79" w:rsidRDefault="000A2C79" w:rsidP="00684FDB"/>
    <w:p w:rsidR="000A2C79" w:rsidRDefault="000A2C79" w:rsidP="00684FDB"/>
    <w:p w:rsidR="000A2C79" w:rsidRDefault="000A2C79" w:rsidP="00684FDB"/>
    <w:p w:rsidR="000A2C79" w:rsidRDefault="000A2C79" w:rsidP="00684FDB"/>
    <w:p w:rsidR="000A2C79" w:rsidRDefault="000A2C79" w:rsidP="00684FDB"/>
    <w:p w:rsidR="000A2C79" w:rsidRDefault="000A2C79" w:rsidP="00684FDB"/>
    <w:p w:rsidR="000A2C79" w:rsidRDefault="000A2C79" w:rsidP="00684FDB"/>
    <w:p w:rsidR="00AF34B0" w:rsidRDefault="00AF34B0" w:rsidP="00684FDB"/>
    <w:p w:rsidR="00AF34B0" w:rsidRDefault="00AF34B0" w:rsidP="00684FDB"/>
    <w:p w:rsidR="00AF34B0" w:rsidRDefault="00AF34B0" w:rsidP="00684FDB"/>
    <w:p w:rsidR="00AF34B0" w:rsidRDefault="00AF34B0" w:rsidP="00684FDB"/>
    <w:p w:rsidR="00684FDB" w:rsidRDefault="00E62291" w:rsidP="00801FA9">
      <w:r>
        <w:lastRenderedPageBreak/>
        <w:t>N</w:t>
      </w:r>
    </w:p>
    <w:p w:rsidR="00684FDB" w:rsidRDefault="00684FDB" w:rsidP="00801FA9"/>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FA2B36" w:rsidTr="00FA2B36">
        <w:trPr>
          <w:trHeight w:val="360"/>
        </w:trPr>
        <w:tc>
          <w:tcPr>
            <w:tcW w:w="2119" w:type="dxa"/>
            <w:vMerge w:val="restart"/>
            <w:vAlign w:val="center"/>
          </w:tcPr>
          <w:p w:rsidR="00FA2B36" w:rsidRPr="00077E05" w:rsidRDefault="00FA2B36" w:rsidP="00FA2B36">
            <w:pPr>
              <w:pStyle w:val="Header"/>
              <w:jc w:val="center"/>
              <w:rPr>
                <w:rFonts w:ascii="Arial" w:hAnsi="Arial" w:cs="Arial"/>
                <w:b/>
                <w:sz w:val="26"/>
                <w:szCs w:val="26"/>
              </w:rPr>
            </w:pPr>
            <w:r>
              <w:rPr>
                <w:rFonts w:ascii="Arial" w:hAnsi="Arial" w:cs="Arial"/>
                <w:b/>
                <w:noProof/>
                <w:sz w:val="26"/>
                <w:szCs w:val="26"/>
              </w:rPr>
              <w:drawing>
                <wp:inline distT="0" distB="0" distL="0" distR="0" wp14:anchorId="3A564137" wp14:editId="1A109DE5">
                  <wp:extent cx="1060704" cy="848563"/>
                  <wp:effectExtent l="0" t="0" r="0" b="0"/>
                  <wp:docPr id="10" name="Picture 10"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FA2B36" w:rsidRPr="003C23E0" w:rsidRDefault="00FA2B36" w:rsidP="00FA2B36">
            <w:pPr>
              <w:pStyle w:val="Header"/>
              <w:rPr>
                <w:rFonts w:ascii="Arial" w:hAnsi="Arial" w:cs="Arial"/>
                <w:b/>
                <w:bCs/>
                <w:sz w:val="26"/>
                <w:szCs w:val="26"/>
              </w:rPr>
            </w:pPr>
            <w:r w:rsidRPr="003C23E0">
              <w:rPr>
                <w:rFonts w:ascii="Arial" w:hAnsi="Arial" w:cs="Arial"/>
                <w:b/>
                <w:bCs/>
                <w:sz w:val="26"/>
                <w:szCs w:val="26"/>
              </w:rPr>
              <w:t>Department</w:t>
            </w:r>
          </w:p>
          <w:p w:rsidR="00FA2B36" w:rsidRDefault="00FA2B36" w:rsidP="00FA2B36">
            <w:pPr>
              <w:pStyle w:val="Header"/>
              <w:rPr>
                <w:rFonts w:ascii="Arial" w:hAnsi="Arial" w:cs="Arial"/>
                <w:b/>
                <w:bCs/>
                <w:sz w:val="26"/>
                <w:szCs w:val="26"/>
              </w:rPr>
            </w:pPr>
            <w:r w:rsidRPr="003C23E0">
              <w:rPr>
                <w:rFonts w:ascii="Arial" w:hAnsi="Arial" w:cs="Arial"/>
                <w:b/>
                <w:bCs/>
                <w:sz w:val="26"/>
                <w:szCs w:val="26"/>
              </w:rPr>
              <w:t>Division/Function</w:t>
            </w:r>
          </w:p>
          <w:p w:rsidR="00FA2B36" w:rsidRPr="00486EB0" w:rsidRDefault="00FA2B36" w:rsidP="00FA2B36">
            <w:pPr>
              <w:pStyle w:val="Header"/>
              <w:rPr>
                <w:rFonts w:ascii="Arial" w:hAnsi="Arial" w:cs="Arial"/>
                <w:bCs/>
                <w:sz w:val="26"/>
                <w:szCs w:val="26"/>
              </w:rPr>
            </w:pPr>
            <w:r>
              <w:rPr>
                <w:rFonts w:ascii="Arial" w:hAnsi="Arial" w:cs="Arial"/>
                <w:bCs/>
                <w:sz w:val="26"/>
                <w:szCs w:val="26"/>
              </w:rPr>
              <w:t>UI Walk In Services</w:t>
            </w:r>
          </w:p>
        </w:tc>
        <w:tc>
          <w:tcPr>
            <w:tcW w:w="2700" w:type="dxa"/>
            <w:vAlign w:val="center"/>
          </w:tcPr>
          <w:p w:rsidR="00FA2B36" w:rsidRPr="003C23E0" w:rsidRDefault="00FA2B36" w:rsidP="00FA2B36">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FA2B36" w:rsidRPr="00486EB0" w:rsidRDefault="00FA2B36" w:rsidP="00FA2B36">
            <w:pPr>
              <w:pStyle w:val="Header"/>
              <w:rPr>
                <w:rFonts w:ascii="Arial" w:hAnsi="Arial" w:cs="Arial"/>
                <w:sz w:val="28"/>
                <w:szCs w:val="28"/>
              </w:rPr>
            </w:pPr>
            <w:r>
              <w:rPr>
                <w:rFonts w:ascii="Arial" w:hAnsi="Arial" w:cs="Arial"/>
                <w:sz w:val="28"/>
                <w:szCs w:val="28"/>
              </w:rPr>
              <w:t>4.</w:t>
            </w:r>
            <w:r w:rsidR="009C39D8">
              <w:rPr>
                <w:rFonts w:ascii="Arial" w:hAnsi="Arial" w:cs="Arial"/>
                <w:sz w:val="28"/>
                <w:szCs w:val="28"/>
              </w:rPr>
              <w:t>8</w:t>
            </w:r>
          </w:p>
        </w:tc>
      </w:tr>
      <w:tr w:rsidR="00FA2B36" w:rsidTr="00FA2B36">
        <w:trPr>
          <w:trHeight w:val="360"/>
        </w:trPr>
        <w:tc>
          <w:tcPr>
            <w:tcW w:w="2119" w:type="dxa"/>
            <w:vMerge/>
            <w:vAlign w:val="center"/>
          </w:tcPr>
          <w:p w:rsidR="00FA2B36" w:rsidRPr="003C23E0" w:rsidRDefault="00FA2B36" w:rsidP="00FA2B36">
            <w:pPr>
              <w:pStyle w:val="Header"/>
              <w:rPr>
                <w:rFonts w:ascii="Arial" w:hAnsi="Arial" w:cs="Arial"/>
                <w:sz w:val="26"/>
                <w:szCs w:val="26"/>
              </w:rPr>
            </w:pPr>
          </w:p>
        </w:tc>
        <w:tc>
          <w:tcPr>
            <w:tcW w:w="3060" w:type="dxa"/>
            <w:vMerge/>
            <w:vAlign w:val="center"/>
          </w:tcPr>
          <w:p w:rsidR="00FA2B36" w:rsidRPr="003C23E0" w:rsidRDefault="00FA2B36" w:rsidP="00FA2B36">
            <w:pPr>
              <w:pStyle w:val="Header"/>
              <w:rPr>
                <w:rFonts w:ascii="Arial" w:hAnsi="Arial" w:cs="Arial"/>
                <w:sz w:val="26"/>
                <w:szCs w:val="26"/>
              </w:rPr>
            </w:pPr>
          </w:p>
        </w:tc>
        <w:tc>
          <w:tcPr>
            <w:tcW w:w="2700" w:type="dxa"/>
            <w:vAlign w:val="center"/>
          </w:tcPr>
          <w:p w:rsidR="00FA2B36" w:rsidRPr="003C23E0" w:rsidRDefault="00FA2B36" w:rsidP="00FA2B36">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FA2B36" w:rsidRPr="00486EB0" w:rsidRDefault="00FA2B36" w:rsidP="00FA2B36">
            <w:pPr>
              <w:pStyle w:val="Header"/>
              <w:rPr>
                <w:rFonts w:ascii="Arial" w:hAnsi="Arial" w:cs="Arial"/>
              </w:rPr>
            </w:pPr>
            <w:r w:rsidRPr="00486EB0">
              <w:rPr>
                <w:rFonts w:ascii="Arial" w:hAnsi="Arial" w:cs="Arial"/>
              </w:rPr>
              <w:t>1</w:t>
            </w:r>
          </w:p>
        </w:tc>
      </w:tr>
      <w:tr w:rsidR="00FA2B36" w:rsidTr="00FA2B36">
        <w:trPr>
          <w:trHeight w:val="360"/>
        </w:trPr>
        <w:tc>
          <w:tcPr>
            <w:tcW w:w="2119" w:type="dxa"/>
            <w:vMerge/>
            <w:vAlign w:val="center"/>
          </w:tcPr>
          <w:p w:rsidR="00FA2B36" w:rsidRPr="003C23E0" w:rsidRDefault="00FA2B36" w:rsidP="00FA2B36">
            <w:pPr>
              <w:pStyle w:val="Header"/>
              <w:rPr>
                <w:rFonts w:ascii="Arial" w:hAnsi="Arial" w:cs="Arial"/>
                <w:sz w:val="26"/>
                <w:szCs w:val="26"/>
              </w:rPr>
            </w:pPr>
          </w:p>
        </w:tc>
        <w:tc>
          <w:tcPr>
            <w:tcW w:w="3060" w:type="dxa"/>
            <w:vMerge/>
            <w:vAlign w:val="center"/>
          </w:tcPr>
          <w:p w:rsidR="00FA2B36" w:rsidRPr="003C23E0" w:rsidRDefault="00FA2B36" w:rsidP="00FA2B36">
            <w:pPr>
              <w:pStyle w:val="Header"/>
              <w:rPr>
                <w:rFonts w:ascii="Arial" w:hAnsi="Arial" w:cs="Arial"/>
                <w:sz w:val="26"/>
                <w:szCs w:val="26"/>
              </w:rPr>
            </w:pPr>
          </w:p>
        </w:tc>
        <w:tc>
          <w:tcPr>
            <w:tcW w:w="2700" w:type="dxa"/>
            <w:vAlign w:val="center"/>
          </w:tcPr>
          <w:p w:rsidR="00FA2B36" w:rsidRPr="003C23E0" w:rsidRDefault="00FA2B36" w:rsidP="00FA2B36">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FA2B36" w:rsidRPr="00486EB0" w:rsidRDefault="00FA2B36" w:rsidP="00FA2B36">
            <w:pPr>
              <w:pStyle w:val="Header"/>
              <w:rPr>
                <w:rFonts w:ascii="Arial" w:hAnsi="Arial" w:cs="Arial"/>
              </w:rPr>
            </w:pPr>
            <w:r>
              <w:rPr>
                <w:rFonts w:ascii="Arial" w:hAnsi="Arial" w:cs="Arial"/>
              </w:rPr>
              <w:t>7/1</w:t>
            </w:r>
            <w:r w:rsidRPr="00486EB0">
              <w:rPr>
                <w:rFonts w:ascii="Arial" w:hAnsi="Arial" w:cs="Arial"/>
              </w:rPr>
              <w:t>/2018</w:t>
            </w:r>
          </w:p>
        </w:tc>
      </w:tr>
      <w:tr w:rsidR="00FA2B36" w:rsidTr="00FA2B36">
        <w:trPr>
          <w:trHeight w:val="360"/>
        </w:trPr>
        <w:tc>
          <w:tcPr>
            <w:tcW w:w="2119" w:type="dxa"/>
            <w:vAlign w:val="center"/>
          </w:tcPr>
          <w:p w:rsidR="00FA2B36" w:rsidRPr="003C23E0" w:rsidRDefault="00FA2B36" w:rsidP="00FA2B36">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FA2B36" w:rsidRPr="003C23E0" w:rsidRDefault="009C39D8" w:rsidP="00FA2B36">
            <w:pPr>
              <w:pStyle w:val="Header"/>
              <w:rPr>
                <w:rFonts w:ascii="Arial" w:hAnsi="Arial" w:cs="Arial"/>
                <w:sz w:val="26"/>
                <w:szCs w:val="26"/>
              </w:rPr>
            </w:pPr>
            <w:r>
              <w:rPr>
                <w:rFonts w:ascii="Arial" w:hAnsi="Arial" w:cs="Arial"/>
                <w:sz w:val="26"/>
                <w:szCs w:val="26"/>
              </w:rPr>
              <w:t>1</w:t>
            </w:r>
            <w:r w:rsidR="00FA2B36" w:rsidRPr="003C23E0">
              <w:rPr>
                <w:rFonts w:ascii="Arial" w:hAnsi="Arial" w:cs="Arial"/>
                <w:sz w:val="26"/>
                <w:szCs w:val="26"/>
              </w:rPr>
              <w:t xml:space="preserve"> of </w:t>
            </w:r>
            <w:r>
              <w:rPr>
                <w:rFonts w:ascii="Arial" w:hAnsi="Arial" w:cs="Arial"/>
                <w:sz w:val="26"/>
                <w:szCs w:val="26"/>
              </w:rPr>
              <w:t>3</w:t>
            </w:r>
          </w:p>
        </w:tc>
        <w:tc>
          <w:tcPr>
            <w:tcW w:w="2700" w:type="dxa"/>
            <w:vAlign w:val="center"/>
          </w:tcPr>
          <w:p w:rsidR="00FA2B36" w:rsidRPr="003C23E0" w:rsidRDefault="00FA2B36" w:rsidP="00FA2B36">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FA2B36" w:rsidRDefault="009C39D8" w:rsidP="00FA2B36">
            <w:pPr>
              <w:pStyle w:val="Header"/>
              <w:rPr>
                <w:rFonts w:ascii="Arial" w:hAnsi="Arial" w:cs="Arial"/>
                <w:sz w:val="18"/>
                <w:szCs w:val="18"/>
              </w:rPr>
            </w:pPr>
            <w:r>
              <w:rPr>
                <w:rFonts w:ascii="Arial" w:hAnsi="Arial" w:cs="Arial"/>
                <w:sz w:val="18"/>
                <w:szCs w:val="18"/>
              </w:rPr>
              <w:t>11/26/2018</w:t>
            </w:r>
          </w:p>
        </w:tc>
      </w:tr>
      <w:tr w:rsidR="00FA2B36" w:rsidTr="00FA2B36">
        <w:trPr>
          <w:trHeight w:val="360"/>
        </w:trPr>
        <w:tc>
          <w:tcPr>
            <w:tcW w:w="2119" w:type="dxa"/>
            <w:vAlign w:val="center"/>
          </w:tcPr>
          <w:p w:rsidR="00FA2B36" w:rsidRPr="003C23E0" w:rsidRDefault="00FA2B36" w:rsidP="00FA2B36">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FA2B36" w:rsidRPr="003C23E0" w:rsidRDefault="00FA2B36" w:rsidP="00FA2B36">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FA2B36" w:rsidRPr="003C23E0" w:rsidRDefault="00FA2B36" w:rsidP="00FA2B36">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FA2B36" w:rsidRDefault="00FA2B36" w:rsidP="00FA2B36">
            <w:pPr>
              <w:pStyle w:val="Header"/>
              <w:rPr>
                <w:rFonts w:ascii="Arial" w:hAnsi="Arial" w:cs="Arial"/>
                <w:sz w:val="18"/>
                <w:szCs w:val="18"/>
              </w:rPr>
            </w:pPr>
          </w:p>
        </w:tc>
      </w:tr>
    </w:tbl>
    <w:p w:rsidR="00FA2B36" w:rsidRDefault="00FA2B36" w:rsidP="00FA2B36">
      <w:pPr>
        <w:pStyle w:val="Heading1"/>
        <w:rPr>
          <w:sz w:val="24"/>
          <w:szCs w:val="24"/>
        </w:rPr>
      </w:pPr>
      <w:r w:rsidRPr="003C23E0">
        <w:rPr>
          <w:sz w:val="24"/>
          <w:szCs w:val="24"/>
        </w:rPr>
        <w:t>Standard Operating Procedure</w:t>
      </w:r>
    </w:p>
    <w:p w:rsidR="009C39D8" w:rsidRPr="009C39D8" w:rsidRDefault="009C39D8" w:rsidP="009C39D8">
      <w:r>
        <w:t>UI Walk In Services</w:t>
      </w:r>
    </w:p>
    <w:p w:rsidR="00FA2B36" w:rsidRPr="003C23E0" w:rsidRDefault="00FA2B36" w:rsidP="00FA2B36">
      <w:pPr>
        <w:rPr>
          <w:rFonts w:ascii="Arial" w:hAnsi="Arial" w:cs="Arial"/>
        </w:rPr>
      </w:pPr>
    </w:p>
    <w:p w:rsidR="00FA2B36" w:rsidRPr="003C23E0" w:rsidRDefault="00FA2B36" w:rsidP="00FA2B36">
      <w:pPr>
        <w:pStyle w:val="Heading2"/>
        <w:rPr>
          <w:sz w:val="24"/>
          <w:szCs w:val="24"/>
        </w:rPr>
      </w:pPr>
      <w:r w:rsidRPr="003C23E0">
        <w:rPr>
          <w:sz w:val="24"/>
          <w:szCs w:val="24"/>
        </w:rPr>
        <w:t>1.</w:t>
      </w:r>
      <w:r w:rsidRPr="003C23E0">
        <w:rPr>
          <w:sz w:val="24"/>
          <w:szCs w:val="24"/>
        </w:rPr>
        <w:tab/>
        <w:t>Purpose</w:t>
      </w:r>
    </w:p>
    <w:p w:rsidR="00FA2B36" w:rsidRPr="003C23E0" w:rsidRDefault="00FA2B36" w:rsidP="00FA2B36">
      <w:pPr>
        <w:rPr>
          <w:rFonts w:ascii="Arial" w:hAnsi="Arial" w:cs="Arial"/>
        </w:rPr>
      </w:pPr>
      <w:r w:rsidRPr="00CE130C">
        <w:rPr>
          <w:rFonts w:ascii="Arial" w:hAnsi="Arial" w:cs="Arial"/>
          <w:sz w:val="22"/>
          <w:szCs w:val="22"/>
        </w:rPr>
        <w:t xml:space="preserve">To establish local operating procedures to guide </w:t>
      </w:r>
      <w:r>
        <w:rPr>
          <w:rFonts w:ascii="Arial" w:hAnsi="Arial" w:cs="Arial"/>
          <w:sz w:val="22"/>
          <w:szCs w:val="22"/>
        </w:rPr>
        <w:t>MHBCC</w:t>
      </w:r>
      <w:r w:rsidRPr="00CE130C">
        <w:rPr>
          <w:rFonts w:ascii="Arial" w:hAnsi="Arial" w:cs="Arial"/>
          <w:sz w:val="22"/>
          <w:szCs w:val="22"/>
        </w:rPr>
        <w:t xml:space="preserve"> </w:t>
      </w:r>
      <w:r>
        <w:rPr>
          <w:rFonts w:ascii="Arial" w:hAnsi="Arial" w:cs="Arial"/>
          <w:sz w:val="22"/>
          <w:szCs w:val="22"/>
        </w:rPr>
        <w:t>staff in t</w:t>
      </w:r>
      <w:r w:rsidRPr="00CE130C">
        <w:rPr>
          <w:rFonts w:ascii="Arial" w:hAnsi="Arial" w:cs="Arial"/>
          <w:sz w:val="22"/>
          <w:szCs w:val="22"/>
        </w:rPr>
        <w:t>he proper procedures relating to</w:t>
      </w:r>
      <w:r>
        <w:rPr>
          <w:rFonts w:ascii="Arial" w:hAnsi="Arial" w:cs="Arial"/>
          <w:sz w:val="22"/>
          <w:szCs w:val="22"/>
        </w:rPr>
        <w:t xml:space="preserve"> UI Walk in Services</w:t>
      </w:r>
    </w:p>
    <w:p w:rsidR="00FA2B36" w:rsidRPr="003C23E0" w:rsidRDefault="00FA2B36" w:rsidP="00FA2B36">
      <w:pPr>
        <w:rPr>
          <w:rFonts w:ascii="Arial" w:hAnsi="Arial" w:cs="Arial"/>
        </w:rPr>
      </w:pPr>
    </w:p>
    <w:p w:rsidR="00FA2B36" w:rsidRPr="003C23E0" w:rsidRDefault="00FA2B36" w:rsidP="00FA2B36">
      <w:pPr>
        <w:pStyle w:val="Heading2"/>
        <w:rPr>
          <w:sz w:val="24"/>
          <w:szCs w:val="24"/>
        </w:rPr>
      </w:pPr>
      <w:r w:rsidRPr="003C23E0">
        <w:rPr>
          <w:sz w:val="24"/>
          <w:szCs w:val="24"/>
        </w:rPr>
        <w:t>2.</w:t>
      </w:r>
      <w:r w:rsidRPr="003C23E0">
        <w:rPr>
          <w:sz w:val="24"/>
          <w:szCs w:val="24"/>
        </w:rPr>
        <w:tab/>
        <w:t>Scope</w:t>
      </w:r>
    </w:p>
    <w:p w:rsidR="00FA2B36" w:rsidRDefault="00FA2B36" w:rsidP="00FA2B36">
      <w:pPr>
        <w:rPr>
          <w:rFonts w:ascii="Arial Narrow" w:hAnsi="Arial Narrow"/>
          <w:sz w:val="28"/>
          <w:szCs w:val="28"/>
        </w:rPr>
      </w:pPr>
    </w:p>
    <w:p w:rsidR="00FA2B36" w:rsidRPr="008F673C" w:rsidRDefault="00FA2B36" w:rsidP="00FA2B36">
      <w:r w:rsidRPr="008F673C">
        <w:t>Unemployment Insurance provides benefits to Massachusetts’ workers.  It is a temporary income protection program for workers who have lost their jobs and who are able to work, available to work and looking for employment.  The Department of Unemployment Assistance is responsible for administering the UI program in Massachusetts.</w:t>
      </w:r>
    </w:p>
    <w:p w:rsidR="00FA2B36" w:rsidRPr="008F673C" w:rsidRDefault="00FA2B36" w:rsidP="00FA2B36"/>
    <w:p w:rsidR="00FA2B36" w:rsidRPr="008F673C" w:rsidRDefault="00FA2B36" w:rsidP="00FA2B36">
      <w:r w:rsidRPr="008F673C">
        <w:t>The Career Center offers walk-in assistance for Unemployment Insurance Assistance, utilizing UI Specialists.  The process is a first come first serve basis for all customers provides “over the shoulder” computer guidance and customer service.</w:t>
      </w:r>
    </w:p>
    <w:p w:rsidR="00FA2B36" w:rsidRPr="008F673C" w:rsidRDefault="00FA2B36" w:rsidP="00FA2B36">
      <w:pPr>
        <w:pStyle w:val="NormalWeb"/>
      </w:pPr>
      <w:r w:rsidRPr="008F673C">
        <w:rPr>
          <w:bCs/>
        </w:rPr>
        <w:t>The Commonwealth has ensured that there has been on-site assistance at MassHire Career Centers to assist individuals who are filing a UI claim Since the launch of UI Online in 2013, DUA/DCS have collaborated to better streamline and improve on that service delivery within the career center system.</w:t>
      </w:r>
    </w:p>
    <w:p w:rsidR="00FA2B36" w:rsidRPr="008F673C" w:rsidRDefault="00FA2B36" w:rsidP="00FA2B36">
      <w:pPr>
        <w:pStyle w:val="NormalWeb"/>
      </w:pPr>
      <w:r w:rsidRPr="008F673C">
        <w:rPr>
          <w:bCs/>
        </w:rPr>
        <w:t>Career centers have a dedicated bank of computers and telephone lines available which are accessible to any career center customer that needs assistance filing a claim for unemployment compensation. • Specialized trainings were and continue to be conducted at career centers so that staff can confidently assist individuals filing UI claims. Along with the telephone banks, DUA instituted a MassHire Career Center Agent Assist Line. This line is a direct connection from the career centers to DUA call center staff for additional assistance relating to all UI issues.</w:t>
      </w:r>
    </w:p>
    <w:p w:rsidR="00FA2B36" w:rsidRPr="003C23E0" w:rsidRDefault="00FA2B36" w:rsidP="00FA2B36">
      <w:pPr>
        <w:rPr>
          <w:rFonts w:ascii="Arial" w:hAnsi="Arial" w:cs="Arial"/>
        </w:rPr>
      </w:pPr>
    </w:p>
    <w:p w:rsidR="00FA2B36" w:rsidRPr="003C23E0" w:rsidRDefault="00FA2B36" w:rsidP="00FA2B36">
      <w:pPr>
        <w:pStyle w:val="Heading2"/>
        <w:rPr>
          <w:sz w:val="24"/>
          <w:szCs w:val="24"/>
        </w:rPr>
      </w:pPr>
      <w:r w:rsidRPr="003C23E0">
        <w:rPr>
          <w:sz w:val="24"/>
          <w:szCs w:val="24"/>
        </w:rPr>
        <w:t>3.</w:t>
      </w:r>
      <w:r w:rsidRPr="003C23E0">
        <w:rPr>
          <w:sz w:val="24"/>
          <w:szCs w:val="24"/>
        </w:rPr>
        <w:tab/>
        <w:t>Prerequisites</w:t>
      </w:r>
    </w:p>
    <w:p w:rsidR="00FA2B36" w:rsidRDefault="00FA2B36" w:rsidP="00FA2B36">
      <w:pPr>
        <w:rPr>
          <w:rFonts w:ascii="Arial" w:hAnsi="Arial" w:cs="Arial"/>
        </w:rPr>
      </w:pPr>
      <w:r>
        <w:rPr>
          <w:rFonts w:ascii="Arial" w:hAnsi="Arial" w:cs="Arial"/>
        </w:rPr>
        <w:t>Walk-in Claims assistance training, Knowledge of teleclaims process</w:t>
      </w:r>
    </w:p>
    <w:p w:rsidR="00FA2B36" w:rsidRPr="003C23E0" w:rsidRDefault="00FA2B36" w:rsidP="00FA2B36">
      <w:pPr>
        <w:rPr>
          <w:rFonts w:ascii="Arial" w:hAnsi="Arial" w:cs="Arial"/>
        </w:rPr>
      </w:pPr>
    </w:p>
    <w:p w:rsidR="00FA2B36" w:rsidRPr="003C23E0" w:rsidRDefault="00FA2B36" w:rsidP="00FA2B36">
      <w:pPr>
        <w:pStyle w:val="Heading2"/>
        <w:rPr>
          <w:sz w:val="24"/>
          <w:szCs w:val="24"/>
        </w:rPr>
      </w:pPr>
      <w:r w:rsidRPr="003C23E0">
        <w:rPr>
          <w:sz w:val="24"/>
          <w:szCs w:val="24"/>
        </w:rPr>
        <w:lastRenderedPageBreak/>
        <w:t>4.</w:t>
      </w:r>
      <w:r w:rsidRPr="003C23E0">
        <w:rPr>
          <w:sz w:val="24"/>
          <w:szCs w:val="24"/>
        </w:rPr>
        <w:tab/>
        <w:t>Responsibilities</w:t>
      </w:r>
    </w:p>
    <w:p w:rsidR="00FA2B36" w:rsidRPr="003C23E0" w:rsidRDefault="00FA2B36" w:rsidP="00FA2B36">
      <w:pPr>
        <w:rPr>
          <w:rFonts w:ascii="Arial" w:hAnsi="Arial" w:cs="Arial"/>
        </w:rPr>
      </w:pPr>
      <w:r>
        <w:rPr>
          <w:rFonts w:ascii="Century Gothic" w:hAnsi="Century Gothic"/>
        </w:rPr>
        <w:t xml:space="preserve">Knowledge of WIC protocols, </w:t>
      </w:r>
    </w:p>
    <w:p w:rsidR="00FA2B36" w:rsidRPr="003C23E0" w:rsidRDefault="00FA2B36" w:rsidP="00FA2B36">
      <w:pPr>
        <w:rPr>
          <w:rFonts w:ascii="Arial" w:hAnsi="Arial" w:cs="Arial"/>
        </w:rPr>
      </w:pPr>
    </w:p>
    <w:p w:rsidR="00FA2B36" w:rsidRPr="003C23E0" w:rsidRDefault="00FA2B36" w:rsidP="00FA2B36">
      <w:pPr>
        <w:rPr>
          <w:rFonts w:ascii="Arial" w:hAnsi="Arial" w:cs="Arial"/>
        </w:rPr>
      </w:pPr>
    </w:p>
    <w:p w:rsidR="00FA2B36" w:rsidRPr="003C23E0" w:rsidRDefault="00FA2B36" w:rsidP="00FA2B36">
      <w:pPr>
        <w:pStyle w:val="Heading2"/>
        <w:rPr>
          <w:sz w:val="24"/>
          <w:szCs w:val="24"/>
        </w:rPr>
      </w:pPr>
      <w:r w:rsidRPr="003C23E0">
        <w:rPr>
          <w:sz w:val="24"/>
          <w:szCs w:val="24"/>
        </w:rPr>
        <w:t>5.</w:t>
      </w:r>
      <w:r w:rsidRPr="003C23E0">
        <w:rPr>
          <w:sz w:val="24"/>
          <w:szCs w:val="24"/>
        </w:rPr>
        <w:tab/>
        <w:t>Procedure</w:t>
      </w:r>
    </w:p>
    <w:p w:rsidR="00FA2B36" w:rsidRPr="00594E7F" w:rsidRDefault="00FA2B36" w:rsidP="00FA2B36">
      <w:pPr>
        <w:rPr>
          <w:rFonts w:ascii="Arial" w:hAnsi="Arial" w:cs="Arial"/>
          <w:b/>
          <w:caps/>
          <w:sz w:val="22"/>
          <w:szCs w:val="22"/>
        </w:rPr>
      </w:pPr>
      <w:r w:rsidRPr="00594E7F">
        <w:rPr>
          <w:rFonts w:ascii="Arial" w:hAnsi="Arial" w:cs="Arial"/>
          <w:b/>
          <w:caps/>
          <w:sz w:val="22"/>
          <w:szCs w:val="22"/>
        </w:rPr>
        <w:t xml:space="preserve">Filing An unemployment Claim </w:t>
      </w:r>
    </w:p>
    <w:p w:rsidR="00FA2B36" w:rsidRPr="00594E7F" w:rsidRDefault="00FA2B36" w:rsidP="00FA2B36">
      <w:pPr>
        <w:rPr>
          <w:rFonts w:ascii="Arial" w:hAnsi="Arial" w:cs="Arial"/>
          <w:b/>
          <w:caps/>
          <w:sz w:val="22"/>
          <w:szCs w:val="22"/>
        </w:rPr>
      </w:pPr>
    </w:p>
    <w:p w:rsidR="00FA2B36" w:rsidRPr="00594E7F" w:rsidRDefault="00FA2B36" w:rsidP="00FA2B36">
      <w:pPr>
        <w:spacing w:after="139" w:line="247" w:lineRule="auto"/>
        <w:ind w:hanging="4"/>
        <w:jc w:val="both"/>
        <w:rPr>
          <w:rFonts w:ascii="Arial" w:hAnsi="Arial" w:cs="Arial"/>
          <w:sz w:val="22"/>
          <w:szCs w:val="22"/>
        </w:rPr>
      </w:pPr>
      <w:r w:rsidRPr="00594E7F">
        <w:rPr>
          <w:rFonts w:ascii="Arial" w:hAnsi="Arial" w:cs="Arial"/>
          <w:sz w:val="22"/>
          <w:szCs w:val="22"/>
        </w:rPr>
        <w:t>Customers inquiring about unemployment assistance are informed by reception staff of the assistance available. They can file independently via computer, receive “over the shoulder” assistance or they may file via telephone.  Staff assisted UI services are available Monday -Thursday 8AM to 2:30 PM and Friday 9AM -2:30 PM.  Customers who elect to file claim unassisted are directed to the next available computer terminal.  Those who elect “over the shoulder” assistance, are place in rotation based on time of arrival.  UI walk-in claims (WIC) specialist conducts a pre-assessment to determine level of assistance needed and escorts them to the computer.  Customer service assistance is including navigational assistance for filing an online claim; guidance/direction for submitting correspondence, adding information and uploading documents; printouts of UI benefits, password resets, assistance filing appeals and problem resolution.  WIC specialist may contact the agent assist line or send an email to the Problem Resolution department.</w:t>
      </w:r>
    </w:p>
    <w:p w:rsidR="00FA2B36" w:rsidRPr="00594E7F" w:rsidRDefault="00FA2B36" w:rsidP="00FA2B36">
      <w:pPr>
        <w:spacing w:after="134" w:line="247" w:lineRule="auto"/>
        <w:ind w:right="312" w:hanging="4"/>
        <w:jc w:val="both"/>
        <w:rPr>
          <w:rFonts w:ascii="Arial" w:hAnsi="Arial" w:cs="Arial"/>
          <w:sz w:val="22"/>
          <w:szCs w:val="22"/>
        </w:rPr>
      </w:pPr>
      <w:r w:rsidRPr="00594E7F">
        <w:rPr>
          <w:rFonts w:ascii="Arial" w:hAnsi="Arial" w:cs="Arial"/>
          <w:sz w:val="22"/>
          <w:szCs w:val="22"/>
        </w:rPr>
        <w:t xml:space="preserve">WIC specialist provides an information packet that instructs customers how to request weekly benefits, contact information for UI teleclaims and customer service, and work search requirements.  </w:t>
      </w:r>
    </w:p>
    <w:p w:rsidR="00FA2B36" w:rsidRPr="00594E7F" w:rsidRDefault="00FA2B36" w:rsidP="00FA2B36">
      <w:pPr>
        <w:spacing w:after="306" w:line="225" w:lineRule="auto"/>
        <w:ind w:left="-11" w:hanging="4"/>
        <w:rPr>
          <w:rFonts w:ascii="Arial" w:hAnsi="Arial" w:cs="Arial"/>
          <w:sz w:val="22"/>
          <w:szCs w:val="22"/>
        </w:rPr>
      </w:pPr>
      <w:r w:rsidRPr="00594E7F">
        <w:rPr>
          <w:rFonts w:ascii="Arial" w:hAnsi="Arial" w:cs="Arial"/>
          <w:sz w:val="22"/>
          <w:szCs w:val="22"/>
        </w:rPr>
        <w:t xml:space="preserve">Customers who prefer to file by phone are given the "How to Apply for Unemployment Insurance Benefits" pamphlet and directed to the telephone. This information offers the toll-free phone number, 877-626-6800 and a schedule which shows the relation between the last digit of a claimant's social security number and the recommended day to call. </w:t>
      </w:r>
    </w:p>
    <w:p w:rsidR="00FA2B36" w:rsidRPr="00594E7F" w:rsidRDefault="00FA2B36" w:rsidP="00FA2B36">
      <w:pPr>
        <w:spacing w:after="304" w:line="233" w:lineRule="auto"/>
        <w:ind w:left="6" w:hanging="6"/>
        <w:rPr>
          <w:rFonts w:ascii="Arial" w:hAnsi="Arial" w:cs="Arial"/>
          <w:sz w:val="22"/>
          <w:szCs w:val="22"/>
        </w:rPr>
      </w:pPr>
      <w:r w:rsidRPr="00594E7F">
        <w:rPr>
          <w:rFonts w:ascii="Arial" w:hAnsi="Arial" w:cs="Arial"/>
          <w:sz w:val="22"/>
          <w:szCs w:val="22"/>
        </w:rPr>
        <w:t xml:space="preserve">Reception staff maintain a daily log of all customers for UI assistance.  This information is submitted weekly to the Boston Administrative offices for tracking purposes.  </w:t>
      </w:r>
    </w:p>
    <w:p w:rsidR="00FA2B36" w:rsidRPr="00594E7F" w:rsidRDefault="00FA2B36" w:rsidP="00FA2B36">
      <w:pPr>
        <w:rPr>
          <w:rFonts w:ascii="Arial" w:hAnsi="Arial" w:cs="Arial"/>
          <w:b/>
          <w:caps/>
          <w:sz w:val="22"/>
          <w:szCs w:val="22"/>
        </w:rPr>
      </w:pPr>
      <w:r w:rsidRPr="00594E7F">
        <w:rPr>
          <w:rFonts w:ascii="Arial" w:hAnsi="Arial" w:cs="Arial"/>
          <w:b/>
          <w:caps/>
          <w:sz w:val="22"/>
          <w:szCs w:val="22"/>
        </w:rPr>
        <w:t xml:space="preserve">Section 30 </w:t>
      </w:r>
    </w:p>
    <w:p w:rsidR="00FA2B36" w:rsidRPr="00594E7F" w:rsidRDefault="00FA2B36" w:rsidP="00FA2B36">
      <w:pPr>
        <w:rPr>
          <w:rFonts w:ascii="Arial" w:hAnsi="Arial" w:cs="Arial"/>
          <w:b/>
          <w:caps/>
          <w:sz w:val="22"/>
          <w:szCs w:val="22"/>
        </w:rPr>
      </w:pPr>
    </w:p>
    <w:p w:rsidR="00FA2B36" w:rsidRPr="00594E7F" w:rsidRDefault="00FA2B36" w:rsidP="00FA2B36">
      <w:pPr>
        <w:pStyle w:val="NormalWeb35"/>
        <w:shd w:val="clear" w:color="auto" w:fill="FFFFFF"/>
        <w:spacing w:before="0" w:after="0" w:line="312" w:lineRule="atLeast"/>
        <w:rPr>
          <w:rFonts w:ascii="Arial" w:hAnsi="Arial" w:cs="Arial"/>
          <w:sz w:val="22"/>
          <w:szCs w:val="22"/>
        </w:rPr>
      </w:pPr>
      <w:r w:rsidRPr="00594E7F">
        <w:rPr>
          <w:rFonts w:ascii="Arial" w:hAnsi="Arial" w:cs="Arial"/>
          <w:sz w:val="22"/>
          <w:szCs w:val="22"/>
        </w:rPr>
        <w:t>Section 30 of the Massachusetts Unemployment Insurance Law allows the Department of Unemployment Assistance (DUA) to waive an active work search by claimants who meet certain eligibility requirements.  This means that claimants can continue to collect their UI benefits while in approved training.</w:t>
      </w:r>
    </w:p>
    <w:p w:rsidR="00FA2B36" w:rsidRPr="00594E7F" w:rsidRDefault="00FA2B36" w:rsidP="00FA2B36">
      <w:pPr>
        <w:pStyle w:val="NormalWeb35"/>
        <w:shd w:val="clear" w:color="auto" w:fill="FFFFFF"/>
        <w:spacing w:before="0" w:after="0" w:line="312" w:lineRule="atLeast"/>
        <w:rPr>
          <w:rFonts w:ascii="Arial" w:hAnsi="Arial" w:cs="Arial"/>
          <w:sz w:val="22"/>
          <w:szCs w:val="22"/>
        </w:rPr>
      </w:pPr>
    </w:p>
    <w:p w:rsidR="00FA2B36" w:rsidRPr="00594E7F" w:rsidRDefault="00FA2B36" w:rsidP="00FA2B36">
      <w:pPr>
        <w:pStyle w:val="NormalWeb27"/>
        <w:shd w:val="clear" w:color="auto" w:fill="FFFFFF"/>
        <w:spacing w:line="312" w:lineRule="atLeast"/>
        <w:rPr>
          <w:rFonts w:ascii="Arial" w:hAnsi="Arial" w:cs="Arial"/>
          <w:sz w:val="22"/>
          <w:szCs w:val="22"/>
        </w:rPr>
      </w:pPr>
      <w:r w:rsidRPr="00594E7F">
        <w:rPr>
          <w:rFonts w:ascii="Arial" w:hAnsi="Arial" w:cs="Arial"/>
          <w:sz w:val="22"/>
          <w:szCs w:val="22"/>
        </w:rPr>
        <w:t>It may potentially pay claimants up to (26) additional weeks of benefits, if needed, in order to complete training.  UI Claimants must apply for Section 30 Approved Training by the 20</w:t>
      </w:r>
      <w:r w:rsidRPr="00594E7F">
        <w:rPr>
          <w:rFonts w:ascii="Arial" w:hAnsi="Arial" w:cs="Arial"/>
          <w:sz w:val="22"/>
          <w:szCs w:val="22"/>
          <w:vertAlign w:val="superscript"/>
        </w:rPr>
        <w:t>th</w:t>
      </w:r>
      <w:r w:rsidRPr="00594E7F">
        <w:rPr>
          <w:rFonts w:ascii="Arial" w:hAnsi="Arial" w:cs="Arial"/>
          <w:sz w:val="22"/>
          <w:szCs w:val="22"/>
        </w:rPr>
        <w:t xml:space="preserve"> paid week of their claim.  Training can be up two years in duration.</w:t>
      </w:r>
    </w:p>
    <w:p w:rsidR="00FA2B36" w:rsidRPr="00594E7F" w:rsidRDefault="00FA2B36" w:rsidP="00FA2B36">
      <w:pPr>
        <w:pStyle w:val="NormalWeb27"/>
        <w:shd w:val="clear" w:color="auto" w:fill="FFFFFF"/>
        <w:spacing w:line="312" w:lineRule="atLeast"/>
        <w:rPr>
          <w:rFonts w:ascii="Arial" w:hAnsi="Arial" w:cs="Arial"/>
          <w:sz w:val="22"/>
          <w:szCs w:val="22"/>
        </w:rPr>
      </w:pPr>
    </w:p>
    <w:p w:rsidR="00FA2B36" w:rsidRPr="00594E7F" w:rsidRDefault="00FA2B36" w:rsidP="00CA1B53">
      <w:pPr>
        <w:pStyle w:val="NormalWeb27"/>
        <w:numPr>
          <w:ilvl w:val="0"/>
          <w:numId w:val="6"/>
        </w:numPr>
        <w:shd w:val="clear" w:color="auto" w:fill="FFFFFF"/>
        <w:spacing w:line="312" w:lineRule="atLeast"/>
        <w:rPr>
          <w:rFonts w:ascii="Arial" w:hAnsi="Arial" w:cs="Arial"/>
          <w:sz w:val="22"/>
          <w:szCs w:val="22"/>
        </w:rPr>
      </w:pPr>
      <w:r w:rsidRPr="00594E7F">
        <w:rPr>
          <w:rFonts w:ascii="Arial" w:hAnsi="Arial" w:cs="Arial"/>
          <w:sz w:val="22"/>
          <w:szCs w:val="22"/>
        </w:rPr>
        <w:t>Claimants may initiate the application process by indicating they are attending school during the weekly request for benefits or by contacting the Training Opportunities Unit (TOPS) at (617) 626-5521.</w:t>
      </w:r>
    </w:p>
    <w:p w:rsidR="00FA2B36" w:rsidRPr="00594E7F" w:rsidRDefault="00FA2B36" w:rsidP="00FA2B36">
      <w:pPr>
        <w:pStyle w:val="NormalWeb27"/>
        <w:shd w:val="clear" w:color="auto" w:fill="FFFFFF"/>
        <w:spacing w:line="312" w:lineRule="atLeast"/>
        <w:ind w:left="360"/>
        <w:rPr>
          <w:rFonts w:ascii="Arial" w:hAnsi="Arial" w:cs="Arial"/>
          <w:sz w:val="22"/>
          <w:szCs w:val="22"/>
        </w:rPr>
      </w:pPr>
    </w:p>
    <w:p w:rsidR="00FA2B36" w:rsidRPr="00594E7F" w:rsidRDefault="00FA2B36" w:rsidP="00CA1B53">
      <w:pPr>
        <w:pStyle w:val="NormalWeb27"/>
        <w:numPr>
          <w:ilvl w:val="0"/>
          <w:numId w:val="6"/>
        </w:numPr>
        <w:shd w:val="clear" w:color="auto" w:fill="FFFFFF"/>
        <w:spacing w:line="312" w:lineRule="atLeast"/>
        <w:rPr>
          <w:rFonts w:ascii="Arial" w:hAnsi="Arial" w:cs="Arial"/>
          <w:sz w:val="22"/>
          <w:szCs w:val="22"/>
        </w:rPr>
      </w:pPr>
      <w:r w:rsidRPr="00594E7F">
        <w:rPr>
          <w:rFonts w:ascii="Arial" w:hAnsi="Arial" w:cs="Arial"/>
          <w:sz w:val="22"/>
          <w:szCs w:val="22"/>
        </w:rPr>
        <w:t>Completed application is mailed to:</w:t>
      </w:r>
    </w:p>
    <w:p w:rsidR="00FA2B36" w:rsidRPr="00594E7F" w:rsidRDefault="00FA2B36" w:rsidP="00FA2B36">
      <w:pPr>
        <w:pStyle w:val="NormalWeb27"/>
        <w:shd w:val="clear" w:color="auto" w:fill="FFFFFF"/>
        <w:spacing w:line="312" w:lineRule="atLeast"/>
        <w:ind w:left="720" w:firstLine="360"/>
        <w:rPr>
          <w:rFonts w:ascii="Arial" w:hAnsi="Arial" w:cs="Arial"/>
          <w:sz w:val="22"/>
          <w:szCs w:val="22"/>
        </w:rPr>
      </w:pPr>
      <w:r w:rsidRPr="00594E7F">
        <w:rPr>
          <w:rFonts w:ascii="Arial" w:hAnsi="Arial" w:cs="Arial"/>
          <w:sz w:val="22"/>
          <w:szCs w:val="22"/>
        </w:rPr>
        <w:t>Department of Unemployment Assistance</w:t>
      </w:r>
    </w:p>
    <w:p w:rsidR="00FA2B36" w:rsidRPr="00594E7F" w:rsidRDefault="00FA2B36" w:rsidP="00FA2B36">
      <w:pPr>
        <w:pStyle w:val="NormalWeb27"/>
        <w:shd w:val="clear" w:color="auto" w:fill="FFFFFF"/>
        <w:spacing w:line="312" w:lineRule="atLeast"/>
        <w:ind w:left="720" w:firstLine="360"/>
        <w:rPr>
          <w:rFonts w:ascii="Arial" w:hAnsi="Arial" w:cs="Arial"/>
          <w:sz w:val="22"/>
          <w:szCs w:val="22"/>
        </w:rPr>
      </w:pPr>
      <w:r w:rsidRPr="00594E7F">
        <w:rPr>
          <w:rFonts w:ascii="Arial" w:hAnsi="Arial" w:cs="Arial"/>
          <w:sz w:val="22"/>
          <w:szCs w:val="22"/>
        </w:rPr>
        <w:t>TOP Unit</w:t>
      </w:r>
    </w:p>
    <w:p w:rsidR="00FA2B36" w:rsidRPr="00594E7F" w:rsidRDefault="00FA2B36" w:rsidP="00FA2B36">
      <w:pPr>
        <w:pStyle w:val="NormalWeb27"/>
        <w:shd w:val="clear" w:color="auto" w:fill="FFFFFF"/>
        <w:spacing w:line="312" w:lineRule="atLeast"/>
        <w:ind w:left="720" w:firstLine="360"/>
        <w:rPr>
          <w:rFonts w:ascii="Arial" w:hAnsi="Arial" w:cs="Arial"/>
          <w:sz w:val="22"/>
          <w:szCs w:val="22"/>
        </w:rPr>
      </w:pPr>
      <w:r w:rsidRPr="00594E7F">
        <w:rPr>
          <w:rFonts w:ascii="Arial" w:hAnsi="Arial" w:cs="Arial"/>
          <w:sz w:val="22"/>
          <w:szCs w:val="22"/>
        </w:rPr>
        <w:t>19 Staniford Street</w:t>
      </w:r>
    </w:p>
    <w:p w:rsidR="00FA2B36" w:rsidRPr="00594E7F" w:rsidRDefault="00FA2B36" w:rsidP="00FA2B36">
      <w:pPr>
        <w:pStyle w:val="NormalWeb27"/>
        <w:shd w:val="clear" w:color="auto" w:fill="FFFFFF"/>
        <w:spacing w:line="312" w:lineRule="atLeast"/>
        <w:ind w:left="720" w:firstLine="360"/>
        <w:rPr>
          <w:rFonts w:ascii="Arial" w:hAnsi="Arial" w:cs="Arial"/>
          <w:sz w:val="22"/>
          <w:szCs w:val="22"/>
        </w:rPr>
      </w:pPr>
      <w:r w:rsidRPr="00594E7F">
        <w:rPr>
          <w:rFonts w:ascii="Arial" w:hAnsi="Arial" w:cs="Arial"/>
          <w:sz w:val="22"/>
          <w:szCs w:val="22"/>
        </w:rPr>
        <w:t>Boston, MA02114</w:t>
      </w:r>
    </w:p>
    <w:p w:rsidR="00FA2B36" w:rsidRPr="00594E7F" w:rsidRDefault="00FA2B36" w:rsidP="00FA2B36">
      <w:pPr>
        <w:pStyle w:val="NormalWeb27"/>
        <w:shd w:val="clear" w:color="auto" w:fill="FFFFFF"/>
        <w:spacing w:line="312" w:lineRule="atLeast"/>
        <w:ind w:left="720" w:firstLine="360"/>
        <w:rPr>
          <w:rFonts w:ascii="Arial" w:hAnsi="Arial" w:cs="Arial"/>
          <w:sz w:val="22"/>
          <w:szCs w:val="22"/>
        </w:rPr>
      </w:pPr>
      <w:r w:rsidRPr="00594E7F">
        <w:rPr>
          <w:rFonts w:ascii="Arial" w:hAnsi="Arial" w:cs="Arial"/>
          <w:sz w:val="22"/>
          <w:szCs w:val="22"/>
        </w:rPr>
        <w:lastRenderedPageBreak/>
        <w:t xml:space="preserve"> Any Questions, Section 30 Telephone Number: 617-626-5521</w:t>
      </w:r>
    </w:p>
    <w:p w:rsidR="00FA2B36" w:rsidRPr="00594E7F" w:rsidRDefault="00FA2B36" w:rsidP="00CA1B53">
      <w:pPr>
        <w:pStyle w:val="NormalWeb27"/>
        <w:numPr>
          <w:ilvl w:val="0"/>
          <w:numId w:val="7"/>
        </w:numPr>
        <w:shd w:val="clear" w:color="auto" w:fill="FFFFFF"/>
        <w:spacing w:line="312" w:lineRule="atLeast"/>
        <w:rPr>
          <w:rFonts w:ascii="Arial" w:hAnsi="Arial" w:cs="Arial"/>
          <w:sz w:val="22"/>
          <w:szCs w:val="22"/>
        </w:rPr>
      </w:pPr>
      <w:r w:rsidRPr="00594E7F">
        <w:rPr>
          <w:rFonts w:ascii="Arial" w:hAnsi="Arial" w:cs="Arial"/>
          <w:sz w:val="22"/>
          <w:szCs w:val="22"/>
        </w:rPr>
        <w:t xml:space="preserve">One can also visit </w:t>
      </w:r>
      <w:hyperlink r:id="rId54" w:history="1">
        <w:r w:rsidRPr="00594E7F">
          <w:rPr>
            <w:rStyle w:val="Hyperlink"/>
            <w:rFonts w:ascii="Arial" w:hAnsi="Arial" w:cs="Arial"/>
            <w:sz w:val="22"/>
            <w:szCs w:val="22"/>
          </w:rPr>
          <w:t>www.mass.gov/dua</w:t>
        </w:r>
      </w:hyperlink>
      <w:r w:rsidRPr="00594E7F">
        <w:rPr>
          <w:rFonts w:ascii="Arial" w:hAnsi="Arial" w:cs="Arial"/>
          <w:sz w:val="22"/>
          <w:szCs w:val="22"/>
        </w:rPr>
        <w:t xml:space="preserve"> for more information.</w:t>
      </w:r>
    </w:p>
    <w:p w:rsidR="00FA2B36" w:rsidRPr="00594E7F" w:rsidRDefault="00FA2B36" w:rsidP="00FA2B36">
      <w:pPr>
        <w:pStyle w:val="NormalWeb27"/>
        <w:shd w:val="clear" w:color="auto" w:fill="FFFFFF"/>
        <w:spacing w:line="312" w:lineRule="atLeast"/>
        <w:rPr>
          <w:rFonts w:ascii="Arial" w:hAnsi="Arial" w:cs="Arial"/>
          <w:sz w:val="22"/>
          <w:szCs w:val="22"/>
        </w:rPr>
      </w:pPr>
    </w:p>
    <w:p w:rsidR="00FA2B36" w:rsidRPr="00594E7F" w:rsidRDefault="00FA2B36" w:rsidP="00FA2B36">
      <w:pPr>
        <w:rPr>
          <w:rFonts w:ascii="Arial" w:hAnsi="Arial" w:cs="Arial"/>
          <w:b/>
          <w:sz w:val="22"/>
          <w:szCs w:val="22"/>
        </w:rPr>
      </w:pPr>
      <w:r w:rsidRPr="00594E7F">
        <w:rPr>
          <w:rFonts w:ascii="Arial" w:hAnsi="Arial" w:cs="Arial"/>
          <w:b/>
          <w:sz w:val="22"/>
          <w:szCs w:val="22"/>
        </w:rPr>
        <w:t xml:space="preserve">3. Unemployment Insurance </w:t>
      </w:r>
    </w:p>
    <w:p w:rsidR="00FA2B36" w:rsidRPr="00594E7F" w:rsidRDefault="00FA2B36" w:rsidP="00FA2B36">
      <w:pPr>
        <w:rPr>
          <w:rFonts w:ascii="Arial" w:hAnsi="Arial" w:cs="Arial"/>
          <w:sz w:val="22"/>
          <w:szCs w:val="22"/>
        </w:rPr>
      </w:pPr>
      <w:r w:rsidRPr="00594E7F">
        <w:rPr>
          <w:rFonts w:ascii="Arial" w:hAnsi="Arial" w:cs="Arial"/>
          <w:sz w:val="22"/>
          <w:szCs w:val="22"/>
        </w:rPr>
        <w:t>Unemployment Insurance provides benefits to Massachusetts’ workers.  It is a temporary income protection program for workers who have lost their jobs and who are able to work, available to work and looking for employment.  The Massachusetts Unemployment Insurance Law (Chapter 151A of the General Laws of the Commonwealth) governs the UI program.  &lt;</w:t>
      </w:r>
      <w:hyperlink r:id="rId55" w:history="1">
        <w:r w:rsidRPr="00594E7F">
          <w:rPr>
            <w:rStyle w:val="Hyperlink"/>
            <w:rFonts w:ascii="Arial" w:hAnsi="Arial" w:cs="Arial"/>
            <w:sz w:val="22"/>
            <w:szCs w:val="22"/>
          </w:rPr>
          <w:t>http://www.malegislature.gov/Laws/GeneralLaws/PartI/TitleXXI/Chapter151A</w:t>
        </w:r>
      </w:hyperlink>
      <w:r w:rsidRPr="00594E7F">
        <w:rPr>
          <w:rFonts w:ascii="Arial" w:hAnsi="Arial" w:cs="Arial"/>
          <w:sz w:val="22"/>
          <w:szCs w:val="22"/>
        </w:rPr>
        <w:t>&gt; The Department of Unemployment Assistance is responsible for administering the UI program in Massachusetts.</w:t>
      </w:r>
    </w:p>
    <w:p w:rsidR="00FA2B36" w:rsidRPr="00594E7F" w:rsidRDefault="00FA2B36" w:rsidP="00FA2B36">
      <w:pPr>
        <w:rPr>
          <w:rFonts w:ascii="Arial" w:hAnsi="Arial" w:cs="Arial"/>
          <w:sz w:val="22"/>
          <w:szCs w:val="22"/>
        </w:rPr>
      </w:pPr>
    </w:p>
    <w:p w:rsidR="00FA2B36" w:rsidRPr="00594E7F" w:rsidRDefault="00FA2B36" w:rsidP="00FA2B36">
      <w:pPr>
        <w:rPr>
          <w:rFonts w:ascii="Arial" w:hAnsi="Arial" w:cs="Arial"/>
          <w:sz w:val="22"/>
          <w:szCs w:val="22"/>
        </w:rPr>
      </w:pPr>
      <w:r w:rsidRPr="00594E7F">
        <w:rPr>
          <w:rFonts w:ascii="Arial" w:hAnsi="Arial" w:cs="Arial"/>
          <w:sz w:val="22"/>
          <w:szCs w:val="22"/>
        </w:rPr>
        <w:t>The Career Center is not the Unemployment Office it is a Career Center which offers Unemployment Insurance Assistance, utilizing UI Specialists.  The process is a first come first serve basis for all customers.</w:t>
      </w:r>
    </w:p>
    <w:p w:rsidR="00FA2B36" w:rsidRPr="00594E7F" w:rsidRDefault="00FA2B36" w:rsidP="00FA2B36">
      <w:pPr>
        <w:pStyle w:val="NormalWeb27"/>
        <w:shd w:val="clear" w:color="auto" w:fill="FFFFFF"/>
        <w:spacing w:line="312" w:lineRule="atLeast"/>
        <w:rPr>
          <w:rFonts w:ascii="Arial" w:hAnsi="Arial" w:cs="Arial"/>
          <w:sz w:val="22"/>
          <w:szCs w:val="22"/>
        </w:rPr>
      </w:pPr>
    </w:p>
    <w:p w:rsidR="00FA2B36" w:rsidRPr="003C23E0" w:rsidRDefault="00FA2B36" w:rsidP="00FA2B36">
      <w:pPr>
        <w:pStyle w:val="Heading2"/>
        <w:rPr>
          <w:sz w:val="24"/>
          <w:szCs w:val="24"/>
        </w:rPr>
      </w:pPr>
      <w:r w:rsidRPr="003C23E0">
        <w:rPr>
          <w:sz w:val="24"/>
          <w:szCs w:val="24"/>
        </w:rPr>
        <w:t>6.</w:t>
      </w:r>
      <w:r w:rsidRPr="003C23E0">
        <w:rPr>
          <w:sz w:val="24"/>
          <w:szCs w:val="24"/>
        </w:rPr>
        <w:tab/>
        <w:t>References</w:t>
      </w:r>
    </w:p>
    <w:p w:rsidR="00FA2B36" w:rsidRPr="003C23E0" w:rsidRDefault="00FA2B36" w:rsidP="00FA2B36">
      <w:pPr>
        <w:rPr>
          <w:rFonts w:ascii="Arial" w:hAnsi="Arial" w:cs="Arial"/>
        </w:rPr>
      </w:pPr>
      <w:r>
        <w:rPr>
          <w:rFonts w:ascii="Arial" w:hAnsi="Arial" w:cs="Arial"/>
        </w:rPr>
        <w:t>Walk-in Claims protocol.</w:t>
      </w:r>
    </w:p>
    <w:p w:rsidR="00FA2B36" w:rsidRPr="003C23E0" w:rsidRDefault="00FA2B36" w:rsidP="00FA2B36">
      <w:pPr>
        <w:rPr>
          <w:rFonts w:ascii="Arial" w:hAnsi="Arial" w:cs="Arial"/>
        </w:rPr>
      </w:pPr>
    </w:p>
    <w:p w:rsidR="00FA2B36" w:rsidRPr="003C23E0" w:rsidRDefault="00FA2B36" w:rsidP="00FA2B36">
      <w:pPr>
        <w:pStyle w:val="Heading2"/>
        <w:rPr>
          <w:sz w:val="24"/>
          <w:szCs w:val="24"/>
        </w:rPr>
      </w:pPr>
      <w:r w:rsidRPr="003C23E0">
        <w:rPr>
          <w:sz w:val="24"/>
          <w:szCs w:val="24"/>
        </w:rPr>
        <w:t xml:space="preserve">7. </w:t>
      </w:r>
      <w:r w:rsidRPr="003C23E0">
        <w:rPr>
          <w:sz w:val="24"/>
          <w:szCs w:val="24"/>
        </w:rPr>
        <w:tab/>
        <w:t xml:space="preserve">Definitions </w:t>
      </w:r>
    </w:p>
    <w:p w:rsidR="00FA2B36" w:rsidRDefault="00FA2B36" w:rsidP="00FA2B36">
      <w:pPr>
        <w:rPr>
          <w:rFonts w:ascii="Arial" w:hAnsi="Arial" w:cs="Arial"/>
        </w:rPr>
      </w:pPr>
      <w:r>
        <w:rPr>
          <w:rFonts w:ascii="Arial" w:hAnsi="Arial" w:cs="Arial"/>
        </w:rPr>
        <w:t>WIC—Walk in claims</w:t>
      </w:r>
    </w:p>
    <w:p w:rsidR="00FA2B36" w:rsidRPr="003C23E0" w:rsidRDefault="00FA2B36" w:rsidP="00FA2B36">
      <w:pPr>
        <w:rPr>
          <w:rFonts w:ascii="Arial" w:hAnsi="Arial" w:cs="Arial"/>
        </w:rPr>
      </w:pPr>
      <w:r>
        <w:rPr>
          <w:rFonts w:ascii="Arial" w:hAnsi="Arial" w:cs="Arial"/>
        </w:rPr>
        <w:t>DUA-Department of Unemployment Assistance</w:t>
      </w:r>
    </w:p>
    <w:p w:rsidR="00FA2B36" w:rsidRDefault="00FA2B36" w:rsidP="00FA2B36"/>
    <w:p w:rsidR="00FA2B36" w:rsidRDefault="00FA2B36" w:rsidP="00FA2B36"/>
    <w:p w:rsidR="00684FDB" w:rsidRDefault="00684FDB" w:rsidP="00801FA9"/>
    <w:p w:rsidR="00684FDB" w:rsidRDefault="00684FDB" w:rsidP="00801FA9"/>
    <w:p w:rsidR="00684FDB" w:rsidRDefault="00684FDB" w:rsidP="00801FA9"/>
    <w:p w:rsidR="00684FDB" w:rsidRDefault="00684FDB" w:rsidP="00801FA9"/>
    <w:p w:rsidR="00684FDB" w:rsidRDefault="00684FDB" w:rsidP="00801FA9"/>
    <w:p w:rsidR="00684FDB" w:rsidRDefault="00684FDB" w:rsidP="00801FA9"/>
    <w:p w:rsidR="00684FDB" w:rsidRDefault="00684FDB" w:rsidP="00801FA9"/>
    <w:p w:rsidR="00684FDB" w:rsidRDefault="00684FDB" w:rsidP="00801FA9"/>
    <w:p w:rsidR="000A2C79" w:rsidRDefault="000A2C79" w:rsidP="00801FA9"/>
    <w:p w:rsidR="000A2C79" w:rsidRDefault="000A2C79" w:rsidP="00801FA9"/>
    <w:p w:rsidR="000A2C79" w:rsidRDefault="000A2C79" w:rsidP="00801FA9"/>
    <w:p w:rsidR="000A2C79" w:rsidRDefault="000A2C79" w:rsidP="00801FA9"/>
    <w:p w:rsidR="000A2C79" w:rsidRDefault="000A2C79" w:rsidP="00801FA9"/>
    <w:p w:rsidR="000A2C79" w:rsidRDefault="000A2C79" w:rsidP="00801FA9"/>
    <w:p w:rsidR="000A2C79" w:rsidRDefault="000A2C79" w:rsidP="00801FA9"/>
    <w:p w:rsidR="000A2C79" w:rsidRDefault="000A2C79" w:rsidP="00801FA9"/>
    <w:p w:rsidR="000A2C79" w:rsidRDefault="000A2C79" w:rsidP="00801FA9"/>
    <w:p w:rsidR="000A2C79" w:rsidRDefault="000A2C79" w:rsidP="00801FA9"/>
    <w:p w:rsidR="000A2C79" w:rsidRDefault="000A2C79" w:rsidP="00801FA9"/>
    <w:p w:rsidR="00AF34B0" w:rsidRDefault="00AF34B0" w:rsidP="00801FA9"/>
    <w:p w:rsidR="00AF34B0" w:rsidRDefault="00AF34B0" w:rsidP="00801FA9"/>
    <w:p w:rsidR="00AF34B0" w:rsidRDefault="00AF34B0" w:rsidP="00801FA9"/>
    <w:p w:rsidR="00AF34B0" w:rsidRDefault="00AF34B0" w:rsidP="00801FA9"/>
    <w:p w:rsidR="00AF34B0" w:rsidRDefault="00AF34B0" w:rsidP="00801FA9"/>
    <w:p w:rsidR="000A2C79" w:rsidRDefault="000A2C79" w:rsidP="00801FA9"/>
    <w:p w:rsidR="000A2C79" w:rsidRDefault="000A2C79" w:rsidP="00801FA9"/>
    <w:p w:rsidR="00684FDB" w:rsidRDefault="00684FDB" w:rsidP="00801FA9"/>
    <w:p w:rsidR="00684FDB" w:rsidRDefault="00684FDB" w:rsidP="00801FA9"/>
    <w:p w:rsidR="00684FDB" w:rsidRDefault="00684FDB" w:rsidP="00801FA9"/>
    <w:p w:rsidR="00684FDB" w:rsidRDefault="00684FDB" w:rsidP="00801FA9"/>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FA2B36" w:rsidTr="00FA2B36">
        <w:trPr>
          <w:trHeight w:val="360"/>
        </w:trPr>
        <w:tc>
          <w:tcPr>
            <w:tcW w:w="2119" w:type="dxa"/>
            <w:vMerge w:val="restart"/>
            <w:vAlign w:val="center"/>
          </w:tcPr>
          <w:p w:rsidR="00FA2B36" w:rsidRPr="00077E05" w:rsidRDefault="00FA2B36" w:rsidP="00FA2B36">
            <w:pPr>
              <w:pStyle w:val="Header"/>
              <w:jc w:val="center"/>
              <w:rPr>
                <w:rFonts w:ascii="Arial" w:hAnsi="Arial" w:cs="Arial"/>
                <w:b/>
                <w:sz w:val="26"/>
                <w:szCs w:val="26"/>
              </w:rPr>
            </w:pPr>
            <w:r>
              <w:rPr>
                <w:rFonts w:ascii="Arial" w:hAnsi="Arial" w:cs="Arial"/>
                <w:b/>
                <w:noProof/>
                <w:sz w:val="26"/>
                <w:szCs w:val="26"/>
              </w:rPr>
              <w:drawing>
                <wp:inline distT="0" distB="0" distL="0" distR="0" wp14:anchorId="06907A0F" wp14:editId="6FA742C0">
                  <wp:extent cx="1060704" cy="848563"/>
                  <wp:effectExtent l="0" t="0" r="0" b="0"/>
                  <wp:docPr id="11" name="Picture 11"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FA2B36" w:rsidRPr="003C23E0" w:rsidRDefault="00FA2B36" w:rsidP="00FA2B36">
            <w:pPr>
              <w:pStyle w:val="Header"/>
              <w:rPr>
                <w:rFonts w:ascii="Arial" w:hAnsi="Arial" w:cs="Arial"/>
                <w:b/>
                <w:bCs/>
                <w:sz w:val="26"/>
                <w:szCs w:val="26"/>
              </w:rPr>
            </w:pPr>
            <w:r w:rsidRPr="003C23E0">
              <w:rPr>
                <w:rFonts w:ascii="Arial" w:hAnsi="Arial" w:cs="Arial"/>
                <w:b/>
                <w:bCs/>
                <w:sz w:val="26"/>
                <w:szCs w:val="26"/>
              </w:rPr>
              <w:t>Department</w:t>
            </w:r>
          </w:p>
          <w:p w:rsidR="00FA2B36" w:rsidRDefault="00FA2B36" w:rsidP="00FA2B36">
            <w:pPr>
              <w:pStyle w:val="Header"/>
              <w:rPr>
                <w:rFonts w:ascii="Arial" w:hAnsi="Arial" w:cs="Arial"/>
                <w:b/>
                <w:bCs/>
                <w:sz w:val="26"/>
                <w:szCs w:val="26"/>
              </w:rPr>
            </w:pPr>
            <w:r w:rsidRPr="003C23E0">
              <w:rPr>
                <w:rFonts w:ascii="Arial" w:hAnsi="Arial" w:cs="Arial"/>
                <w:b/>
                <w:bCs/>
                <w:sz w:val="26"/>
                <w:szCs w:val="26"/>
              </w:rPr>
              <w:t>Division/Function</w:t>
            </w:r>
          </w:p>
          <w:p w:rsidR="00FA2B36" w:rsidRPr="00486EB0" w:rsidRDefault="00FA2B36" w:rsidP="00FA2B36">
            <w:pPr>
              <w:pStyle w:val="Header"/>
              <w:rPr>
                <w:rFonts w:ascii="Arial" w:hAnsi="Arial" w:cs="Arial"/>
                <w:bCs/>
                <w:sz w:val="26"/>
                <w:szCs w:val="26"/>
              </w:rPr>
            </w:pPr>
            <w:r w:rsidRPr="00486EB0">
              <w:rPr>
                <w:rFonts w:ascii="Arial" w:hAnsi="Arial" w:cs="Arial"/>
                <w:bCs/>
                <w:sz w:val="26"/>
                <w:szCs w:val="26"/>
              </w:rPr>
              <w:t>Resource Room</w:t>
            </w:r>
          </w:p>
        </w:tc>
        <w:tc>
          <w:tcPr>
            <w:tcW w:w="2700" w:type="dxa"/>
            <w:vAlign w:val="center"/>
          </w:tcPr>
          <w:p w:rsidR="00FA2B36" w:rsidRPr="003C23E0" w:rsidRDefault="00FA2B36" w:rsidP="00FA2B36">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FA2B36" w:rsidRPr="00486EB0" w:rsidRDefault="00FA2B36" w:rsidP="00FA2B36">
            <w:pPr>
              <w:pStyle w:val="Header"/>
              <w:rPr>
                <w:rFonts w:ascii="Arial" w:hAnsi="Arial" w:cs="Arial"/>
                <w:sz w:val="28"/>
                <w:szCs w:val="28"/>
              </w:rPr>
            </w:pPr>
            <w:r w:rsidRPr="00486EB0">
              <w:rPr>
                <w:rFonts w:ascii="Arial" w:hAnsi="Arial" w:cs="Arial"/>
                <w:sz w:val="28"/>
                <w:szCs w:val="28"/>
              </w:rPr>
              <w:t>4.9</w:t>
            </w:r>
          </w:p>
        </w:tc>
      </w:tr>
      <w:tr w:rsidR="00FA2B36" w:rsidTr="00FA2B36">
        <w:trPr>
          <w:trHeight w:val="360"/>
        </w:trPr>
        <w:tc>
          <w:tcPr>
            <w:tcW w:w="2119" w:type="dxa"/>
            <w:vMerge/>
            <w:vAlign w:val="center"/>
          </w:tcPr>
          <w:p w:rsidR="00FA2B36" w:rsidRPr="003C23E0" w:rsidRDefault="00FA2B36" w:rsidP="00FA2B36">
            <w:pPr>
              <w:pStyle w:val="Header"/>
              <w:rPr>
                <w:rFonts w:ascii="Arial" w:hAnsi="Arial" w:cs="Arial"/>
                <w:sz w:val="26"/>
                <w:szCs w:val="26"/>
              </w:rPr>
            </w:pPr>
          </w:p>
        </w:tc>
        <w:tc>
          <w:tcPr>
            <w:tcW w:w="3060" w:type="dxa"/>
            <w:vMerge/>
            <w:vAlign w:val="center"/>
          </w:tcPr>
          <w:p w:rsidR="00FA2B36" w:rsidRPr="003C23E0" w:rsidRDefault="00FA2B36" w:rsidP="00FA2B36">
            <w:pPr>
              <w:pStyle w:val="Header"/>
              <w:rPr>
                <w:rFonts w:ascii="Arial" w:hAnsi="Arial" w:cs="Arial"/>
                <w:sz w:val="26"/>
                <w:szCs w:val="26"/>
              </w:rPr>
            </w:pPr>
          </w:p>
        </w:tc>
        <w:tc>
          <w:tcPr>
            <w:tcW w:w="2700" w:type="dxa"/>
            <w:vAlign w:val="center"/>
          </w:tcPr>
          <w:p w:rsidR="00FA2B36" w:rsidRPr="003C23E0" w:rsidRDefault="00FA2B36" w:rsidP="00FA2B36">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FA2B36" w:rsidRPr="00486EB0" w:rsidRDefault="00FA2B36" w:rsidP="00FA2B36">
            <w:pPr>
              <w:pStyle w:val="Header"/>
              <w:rPr>
                <w:rFonts w:ascii="Arial" w:hAnsi="Arial" w:cs="Arial"/>
              </w:rPr>
            </w:pPr>
            <w:r w:rsidRPr="00486EB0">
              <w:rPr>
                <w:rFonts w:ascii="Arial" w:hAnsi="Arial" w:cs="Arial"/>
              </w:rPr>
              <w:t>1</w:t>
            </w:r>
          </w:p>
        </w:tc>
      </w:tr>
      <w:tr w:rsidR="00FA2B36" w:rsidTr="00FA2B36">
        <w:trPr>
          <w:trHeight w:val="360"/>
        </w:trPr>
        <w:tc>
          <w:tcPr>
            <w:tcW w:w="2119" w:type="dxa"/>
            <w:vMerge/>
            <w:vAlign w:val="center"/>
          </w:tcPr>
          <w:p w:rsidR="00FA2B36" w:rsidRPr="003C23E0" w:rsidRDefault="00FA2B36" w:rsidP="00FA2B36">
            <w:pPr>
              <w:pStyle w:val="Header"/>
              <w:rPr>
                <w:rFonts w:ascii="Arial" w:hAnsi="Arial" w:cs="Arial"/>
                <w:sz w:val="26"/>
                <w:szCs w:val="26"/>
              </w:rPr>
            </w:pPr>
          </w:p>
        </w:tc>
        <w:tc>
          <w:tcPr>
            <w:tcW w:w="3060" w:type="dxa"/>
            <w:vMerge/>
            <w:vAlign w:val="center"/>
          </w:tcPr>
          <w:p w:rsidR="00FA2B36" w:rsidRPr="003C23E0" w:rsidRDefault="00FA2B36" w:rsidP="00FA2B36">
            <w:pPr>
              <w:pStyle w:val="Header"/>
              <w:rPr>
                <w:rFonts w:ascii="Arial" w:hAnsi="Arial" w:cs="Arial"/>
                <w:sz w:val="26"/>
                <w:szCs w:val="26"/>
              </w:rPr>
            </w:pPr>
          </w:p>
        </w:tc>
        <w:tc>
          <w:tcPr>
            <w:tcW w:w="2700" w:type="dxa"/>
            <w:vAlign w:val="center"/>
          </w:tcPr>
          <w:p w:rsidR="00FA2B36" w:rsidRPr="003C23E0" w:rsidRDefault="00FA2B36" w:rsidP="00FA2B36">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FA2B36" w:rsidRPr="00486EB0" w:rsidRDefault="00FA2B36" w:rsidP="00FA2B36">
            <w:pPr>
              <w:pStyle w:val="Header"/>
              <w:rPr>
                <w:rFonts w:ascii="Arial" w:hAnsi="Arial" w:cs="Arial"/>
              </w:rPr>
            </w:pPr>
            <w:r>
              <w:rPr>
                <w:rFonts w:ascii="Arial" w:hAnsi="Arial" w:cs="Arial"/>
              </w:rPr>
              <w:t>7/1</w:t>
            </w:r>
            <w:r w:rsidRPr="00486EB0">
              <w:rPr>
                <w:rFonts w:ascii="Arial" w:hAnsi="Arial" w:cs="Arial"/>
              </w:rPr>
              <w:t>/2018</w:t>
            </w:r>
          </w:p>
        </w:tc>
      </w:tr>
      <w:tr w:rsidR="00FA2B36" w:rsidTr="00FA2B36">
        <w:trPr>
          <w:trHeight w:val="360"/>
        </w:trPr>
        <w:tc>
          <w:tcPr>
            <w:tcW w:w="2119" w:type="dxa"/>
            <w:vAlign w:val="center"/>
          </w:tcPr>
          <w:p w:rsidR="00FA2B36" w:rsidRPr="003C23E0" w:rsidRDefault="00FA2B36" w:rsidP="00FA2B36">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FA2B36" w:rsidRPr="003C23E0" w:rsidRDefault="009C39D8" w:rsidP="00FA2B36">
            <w:pPr>
              <w:pStyle w:val="Header"/>
              <w:rPr>
                <w:rFonts w:ascii="Arial" w:hAnsi="Arial" w:cs="Arial"/>
                <w:sz w:val="26"/>
                <w:szCs w:val="26"/>
              </w:rPr>
            </w:pPr>
            <w:r>
              <w:rPr>
                <w:rFonts w:ascii="Arial" w:hAnsi="Arial" w:cs="Arial"/>
                <w:sz w:val="26"/>
                <w:szCs w:val="26"/>
              </w:rPr>
              <w:t>1</w:t>
            </w:r>
            <w:r w:rsidR="00FA2B36" w:rsidRPr="003C23E0">
              <w:rPr>
                <w:rFonts w:ascii="Arial" w:hAnsi="Arial" w:cs="Arial"/>
                <w:sz w:val="26"/>
                <w:szCs w:val="26"/>
              </w:rPr>
              <w:t xml:space="preserve"> of </w:t>
            </w:r>
            <w:r w:rsidR="00FA2B36">
              <w:rPr>
                <w:rFonts w:ascii="Arial" w:hAnsi="Arial" w:cs="Arial"/>
                <w:sz w:val="26"/>
                <w:szCs w:val="26"/>
              </w:rPr>
              <w:t>2</w:t>
            </w:r>
          </w:p>
        </w:tc>
        <w:tc>
          <w:tcPr>
            <w:tcW w:w="2700" w:type="dxa"/>
            <w:vAlign w:val="center"/>
          </w:tcPr>
          <w:p w:rsidR="00FA2B36" w:rsidRPr="003C23E0" w:rsidRDefault="00FA2B36" w:rsidP="00FA2B36">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FA2B36" w:rsidRDefault="00FA2B36" w:rsidP="00FA2B36">
            <w:pPr>
              <w:pStyle w:val="Header"/>
              <w:rPr>
                <w:rFonts w:ascii="Arial" w:hAnsi="Arial" w:cs="Arial"/>
                <w:sz w:val="18"/>
                <w:szCs w:val="18"/>
              </w:rPr>
            </w:pPr>
          </w:p>
        </w:tc>
      </w:tr>
      <w:tr w:rsidR="00FA2B36" w:rsidTr="00FA2B36">
        <w:trPr>
          <w:trHeight w:val="360"/>
        </w:trPr>
        <w:tc>
          <w:tcPr>
            <w:tcW w:w="2119" w:type="dxa"/>
            <w:vAlign w:val="center"/>
          </w:tcPr>
          <w:p w:rsidR="00FA2B36" w:rsidRPr="003C23E0" w:rsidRDefault="00FA2B36" w:rsidP="00FA2B36">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FA2B36" w:rsidRPr="003C23E0" w:rsidRDefault="00FA2B36" w:rsidP="00FA2B36">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FA2B36" w:rsidRPr="003C23E0" w:rsidRDefault="00FA2B36" w:rsidP="00FA2B36">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FA2B36" w:rsidRDefault="00FA2B36" w:rsidP="00FA2B36">
            <w:pPr>
              <w:pStyle w:val="Header"/>
              <w:rPr>
                <w:rFonts w:ascii="Arial" w:hAnsi="Arial" w:cs="Arial"/>
                <w:sz w:val="18"/>
                <w:szCs w:val="18"/>
              </w:rPr>
            </w:pPr>
          </w:p>
        </w:tc>
      </w:tr>
    </w:tbl>
    <w:p w:rsidR="00FA2B36" w:rsidRDefault="00FA2B36" w:rsidP="00FA2B36">
      <w:pPr>
        <w:pStyle w:val="Heading1"/>
        <w:rPr>
          <w:sz w:val="24"/>
          <w:szCs w:val="24"/>
        </w:rPr>
      </w:pPr>
      <w:r w:rsidRPr="003C23E0">
        <w:rPr>
          <w:sz w:val="24"/>
          <w:szCs w:val="24"/>
        </w:rPr>
        <w:t>Standard Operating Procedure</w:t>
      </w:r>
    </w:p>
    <w:p w:rsidR="00FA2B36" w:rsidRDefault="00FA2B36" w:rsidP="00FA2B36"/>
    <w:p w:rsidR="00FA2B36" w:rsidRPr="00152221" w:rsidRDefault="00FA2B36" w:rsidP="00FA2B36">
      <w:pPr>
        <w:rPr>
          <w:sz w:val="28"/>
          <w:szCs w:val="28"/>
        </w:rPr>
      </w:pPr>
      <w:r w:rsidRPr="00152221">
        <w:rPr>
          <w:sz w:val="28"/>
          <w:szCs w:val="28"/>
        </w:rPr>
        <w:t>Resource Room</w:t>
      </w:r>
    </w:p>
    <w:p w:rsidR="00FA2B36" w:rsidRPr="003C23E0" w:rsidRDefault="00FA2B36" w:rsidP="00FA2B36">
      <w:pPr>
        <w:rPr>
          <w:rFonts w:ascii="Arial" w:hAnsi="Arial" w:cs="Arial"/>
        </w:rPr>
      </w:pPr>
    </w:p>
    <w:p w:rsidR="00FA2B36" w:rsidRPr="003C23E0" w:rsidRDefault="00FA2B36" w:rsidP="00FA2B36">
      <w:pPr>
        <w:pStyle w:val="Heading2"/>
        <w:rPr>
          <w:sz w:val="24"/>
          <w:szCs w:val="24"/>
        </w:rPr>
      </w:pPr>
      <w:r w:rsidRPr="003C23E0">
        <w:rPr>
          <w:sz w:val="24"/>
          <w:szCs w:val="24"/>
        </w:rPr>
        <w:t>1.</w:t>
      </w:r>
      <w:r w:rsidRPr="003C23E0">
        <w:rPr>
          <w:sz w:val="24"/>
          <w:szCs w:val="24"/>
        </w:rPr>
        <w:tab/>
        <w:t>Purpose</w:t>
      </w:r>
    </w:p>
    <w:p w:rsidR="00FA2B36" w:rsidRPr="003C23E0" w:rsidRDefault="00FA2B36" w:rsidP="00FA2B36">
      <w:pPr>
        <w:rPr>
          <w:rFonts w:ascii="Arial" w:hAnsi="Arial" w:cs="Arial"/>
        </w:rPr>
      </w:pPr>
      <w:r w:rsidRPr="00CE130C">
        <w:rPr>
          <w:rFonts w:ascii="Arial" w:hAnsi="Arial" w:cs="Arial"/>
          <w:sz w:val="22"/>
          <w:szCs w:val="22"/>
        </w:rPr>
        <w:t xml:space="preserve">To establish local operating procedures to guide </w:t>
      </w:r>
      <w:r>
        <w:rPr>
          <w:rFonts w:ascii="Arial" w:hAnsi="Arial" w:cs="Arial"/>
          <w:sz w:val="22"/>
          <w:szCs w:val="22"/>
        </w:rPr>
        <w:t>MASSHIRE BERKSHIRE CAREER CENTER</w:t>
      </w:r>
      <w:r w:rsidRPr="00CE130C">
        <w:rPr>
          <w:rFonts w:ascii="Arial" w:hAnsi="Arial" w:cs="Arial"/>
          <w:sz w:val="22"/>
          <w:szCs w:val="22"/>
        </w:rPr>
        <w:t xml:space="preserve"> </w:t>
      </w:r>
      <w:r>
        <w:rPr>
          <w:rFonts w:ascii="Arial" w:hAnsi="Arial" w:cs="Arial"/>
          <w:sz w:val="22"/>
          <w:szCs w:val="22"/>
        </w:rPr>
        <w:t xml:space="preserve">customers </w:t>
      </w:r>
      <w:r w:rsidRPr="00CE130C">
        <w:rPr>
          <w:rFonts w:ascii="Arial" w:hAnsi="Arial" w:cs="Arial"/>
          <w:sz w:val="22"/>
          <w:szCs w:val="22"/>
        </w:rPr>
        <w:t>in the proper procedures relating to</w:t>
      </w:r>
      <w:r>
        <w:rPr>
          <w:rFonts w:ascii="Arial" w:hAnsi="Arial" w:cs="Arial"/>
          <w:sz w:val="22"/>
          <w:szCs w:val="22"/>
        </w:rPr>
        <w:t xml:space="preserve"> Resource Room</w:t>
      </w:r>
    </w:p>
    <w:p w:rsidR="00FA2B36" w:rsidRPr="003C23E0" w:rsidRDefault="00FA2B36" w:rsidP="00FA2B36">
      <w:pPr>
        <w:rPr>
          <w:rFonts w:ascii="Arial" w:hAnsi="Arial" w:cs="Arial"/>
        </w:rPr>
      </w:pPr>
    </w:p>
    <w:p w:rsidR="00FA2B36" w:rsidRPr="003C23E0" w:rsidRDefault="00FA2B36" w:rsidP="00FA2B36">
      <w:pPr>
        <w:pStyle w:val="Heading2"/>
        <w:rPr>
          <w:sz w:val="24"/>
          <w:szCs w:val="24"/>
        </w:rPr>
      </w:pPr>
      <w:r w:rsidRPr="003C23E0">
        <w:rPr>
          <w:sz w:val="24"/>
          <w:szCs w:val="24"/>
        </w:rPr>
        <w:t>2.</w:t>
      </w:r>
      <w:r w:rsidRPr="003C23E0">
        <w:rPr>
          <w:sz w:val="24"/>
          <w:szCs w:val="24"/>
        </w:rPr>
        <w:tab/>
        <w:t>Scope</w:t>
      </w:r>
    </w:p>
    <w:p w:rsidR="00FA2B36" w:rsidRPr="003C23E0" w:rsidRDefault="00FA2B36" w:rsidP="00FA2B36">
      <w:pPr>
        <w:rPr>
          <w:rFonts w:ascii="Arial" w:hAnsi="Arial" w:cs="Arial"/>
        </w:rPr>
      </w:pPr>
      <w:r w:rsidRPr="00307C44">
        <w:rPr>
          <w:rFonts w:ascii="Century Gothic" w:hAnsi="Century Gothic"/>
        </w:rPr>
        <w:t>MASSHIRE BERKSHIRE CAREER CENTER</w:t>
      </w:r>
      <w:r>
        <w:rPr>
          <w:rFonts w:ascii="Arial Narrow" w:hAnsi="Arial Narrow"/>
          <w:sz w:val="28"/>
          <w:szCs w:val="28"/>
        </w:rPr>
        <w:t xml:space="preserve"> provides a Resource area for customer to conduct self-directed job search.  Resource area is equipped with computers with internet access and relevant software, telephone and copier and fax machine.</w:t>
      </w:r>
    </w:p>
    <w:p w:rsidR="00FA2B36" w:rsidRPr="003C23E0" w:rsidRDefault="00FA2B36" w:rsidP="00FA2B36">
      <w:pPr>
        <w:rPr>
          <w:rFonts w:ascii="Arial" w:hAnsi="Arial" w:cs="Arial"/>
        </w:rPr>
      </w:pPr>
    </w:p>
    <w:p w:rsidR="00FA2B36" w:rsidRPr="003C23E0" w:rsidRDefault="00FA2B36" w:rsidP="00FA2B36">
      <w:pPr>
        <w:pStyle w:val="Heading2"/>
        <w:rPr>
          <w:sz w:val="24"/>
          <w:szCs w:val="24"/>
        </w:rPr>
      </w:pPr>
      <w:r w:rsidRPr="003C23E0">
        <w:rPr>
          <w:sz w:val="24"/>
          <w:szCs w:val="24"/>
        </w:rPr>
        <w:t>3.</w:t>
      </w:r>
      <w:r w:rsidRPr="003C23E0">
        <w:rPr>
          <w:sz w:val="24"/>
          <w:szCs w:val="24"/>
        </w:rPr>
        <w:tab/>
        <w:t>Prerequisites</w:t>
      </w:r>
    </w:p>
    <w:p w:rsidR="00FA2B36" w:rsidRPr="003C23E0" w:rsidRDefault="00FA2B36" w:rsidP="00FA2B36">
      <w:pPr>
        <w:rPr>
          <w:rFonts w:ascii="Arial" w:hAnsi="Arial" w:cs="Arial"/>
        </w:rPr>
      </w:pPr>
      <w:r>
        <w:rPr>
          <w:rFonts w:ascii="Arial" w:hAnsi="Arial" w:cs="Arial"/>
        </w:rPr>
        <w:t>Customer must complete a basic registration and sign a code prior to using resource room.</w:t>
      </w:r>
    </w:p>
    <w:p w:rsidR="00FA2B36" w:rsidRPr="003C23E0" w:rsidRDefault="00FA2B36" w:rsidP="00FA2B36">
      <w:pPr>
        <w:rPr>
          <w:rFonts w:ascii="Arial" w:hAnsi="Arial" w:cs="Arial"/>
        </w:rPr>
      </w:pPr>
    </w:p>
    <w:p w:rsidR="00FA2B36" w:rsidRPr="003C23E0" w:rsidRDefault="00FA2B36" w:rsidP="00FA2B36">
      <w:pPr>
        <w:pStyle w:val="Heading2"/>
        <w:rPr>
          <w:sz w:val="24"/>
          <w:szCs w:val="24"/>
        </w:rPr>
      </w:pPr>
      <w:r w:rsidRPr="003C23E0">
        <w:rPr>
          <w:sz w:val="24"/>
          <w:szCs w:val="24"/>
        </w:rPr>
        <w:t>4.</w:t>
      </w:r>
      <w:r w:rsidRPr="003C23E0">
        <w:rPr>
          <w:sz w:val="24"/>
          <w:szCs w:val="24"/>
        </w:rPr>
        <w:tab/>
        <w:t>Responsibilities</w:t>
      </w:r>
    </w:p>
    <w:p w:rsidR="00FA2B36" w:rsidRDefault="00FA2B36" w:rsidP="00FA2B36">
      <w:pPr>
        <w:rPr>
          <w:rFonts w:ascii="Arial Narrow" w:hAnsi="Arial Narrow"/>
          <w:sz w:val="28"/>
          <w:szCs w:val="28"/>
        </w:rPr>
      </w:pPr>
      <w:r w:rsidRPr="009C39D8">
        <w:rPr>
          <w:rFonts w:ascii="Century Gothic" w:hAnsi="Century Gothic"/>
        </w:rPr>
        <w:t>MASSHIRE BERKSHIRE CAREER CENTER</w:t>
      </w:r>
      <w:r w:rsidRPr="009C39D8">
        <w:rPr>
          <w:rFonts w:ascii="Arial Narrow" w:hAnsi="Arial Narrow"/>
          <w:sz w:val="28"/>
          <w:szCs w:val="28"/>
        </w:rPr>
        <w:t xml:space="preserve"> maintain resource areas for customers to conduct jo</w:t>
      </w:r>
      <w:r w:rsidR="009C39D8" w:rsidRPr="009C39D8">
        <w:rPr>
          <w:rFonts w:ascii="Arial Narrow" w:hAnsi="Arial Narrow"/>
          <w:sz w:val="28"/>
          <w:szCs w:val="28"/>
        </w:rPr>
        <w:t xml:space="preserve">b </w:t>
      </w:r>
      <w:r w:rsidRPr="009C39D8">
        <w:rPr>
          <w:rFonts w:ascii="Arial Narrow" w:hAnsi="Arial Narrow"/>
          <w:sz w:val="28"/>
          <w:szCs w:val="28"/>
        </w:rPr>
        <w:t xml:space="preserve">search and ensure policies are enforced </w:t>
      </w:r>
      <w:r w:rsidR="000A2C79" w:rsidRPr="009C39D8">
        <w:rPr>
          <w:rFonts w:ascii="Arial Narrow" w:hAnsi="Arial Narrow"/>
          <w:sz w:val="28"/>
          <w:szCs w:val="28"/>
        </w:rPr>
        <w:t>uniformly</w:t>
      </w:r>
      <w:r w:rsidRPr="009C39D8">
        <w:rPr>
          <w:rFonts w:ascii="Arial Narrow" w:hAnsi="Arial Narrow"/>
          <w:sz w:val="28"/>
          <w:szCs w:val="28"/>
        </w:rPr>
        <w:t xml:space="preserve"> at all times.</w:t>
      </w:r>
    </w:p>
    <w:p w:rsidR="00FA2B36" w:rsidRDefault="00FA2B36" w:rsidP="00FA2B36">
      <w:pPr>
        <w:rPr>
          <w:rFonts w:ascii="Arial" w:hAnsi="Arial" w:cs="Arial"/>
        </w:rPr>
      </w:pPr>
    </w:p>
    <w:p w:rsidR="00FA2B36" w:rsidRPr="003C23E0" w:rsidRDefault="00FA2B36" w:rsidP="00FA2B36">
      <w:pPr>
        <w:pStyle w:val="Heading2"/>
        <w:rPr>
          <w:sz w:val="24"/>
          <w:szCs w:val="24"/>
        </w:rPr>
      </w:pPr>
      <w:r>
        <w:rPr>
          <w:sz w:val="24"/>
          <w:szCs w:val="24"/>
        </w:rPr>
        <w:t>5</w:t>
      </w:r>
      <w:r w:rsidRPr="003C23E0">
        <w:rPr>
          <w:sz w:val="24"/>
          <w:szCs w:val="24"/>
        </w:rPr>
        <w:t>.</w:t>
      </w:r>
      <w:r w:rsidRPr="003C23E0">
        <w:rPr>
          <w:sz w:val="24"/>
          <w:szCs w:val="24"/>
        </w:rPr>
        <w:tab/>
      </w:r>
      <w:r>
        <w:rPr>
          <w:sz w:val="24"/>
          <w:szCs w:val="24"/>
        </w:rPr>
        <w:t>Procedure</w:t>
      </w:r>
    </w:p>
    <w:p w:rsidR="00FA2B36" w:rsidRDefault="00FA2B36" w:rsidP="00FA2B36">
      <w:pPr>
        <w:rPr>
          <w:rFonts w:ascii="Arial" w:hAnsi="Arial" w:cs="Arial"/>
        </w:rPr>
      </w:pPr>
    </w:p>
    <w:p w:rsidR="00FA2B36" w:rsidRDefault="00FA2B36" w:rsidP="00FA2B36">
      <w:pPr>
        <w:pStyle w:val="Heading2"/>
        <w:spacing w:before="0" w:after="0"/>
        <w:rPr>
          <w:rFonts w:ascii="Arial Narrow" w:hAnsi="Arial Narrow" w:cs="Times New Roman"/>
          <w:b w:val="0"/>
          <w:bCs w:val="0"/>
          <w:i w:val="0"/>
          <w:iCs w:val="0"/>
        </w:rPr>
      </w:pPr>
      <w:r w:rsidRPr="00430991">
        <w:rPr>
          <w:rFonts w:ascii="Arial Narrow" w:hAnsi="Arial Narrow" w:cs="Times New Roman"/>
          <w:b w:val="0"/>
          <w:bCs w:val="0"/>
          <w:i w:val="0"/>
          <w:iCs w:val="0"/>
        </w:rPr>
        <w:t xml:space="preserve">Customers are provided a hard copy of the resource room guidelines </w:t>
      </w:r>
      <w:r>
        <w:rPr>
          <w:rFonts w:ascii="Arial Narrow" w:hAnsi="Arial Narrow" w:cs="Times New Roman"/>
          <w:b w:val="0"/>
          <w:bCs w:val="0"/>
          <w:i w:val="0"/>
          <w:iCs w:val="0"/>
        </w:rPr>
        <w:t xml:space="preserve">at the point of registration and </w:t>
      </w:r>
      <w:r w:rsidRPr="00430991">
        <w:rPr>
          <w:rFonts w:ascii="Arial Narrow" w:hAnsi="Arial Narrow" w:cs="Times New Roman"/>
          <w:b w:val="0"/>
          <w:bCs w:val="0"/>
          <w:i w:val="0"/>
          <w:iCs w:val="0"/>
        </w:rPr>
        <w:t>in their Career Center Seminar folder.  This handout details operating hours of the Career Center as well as the Resource Room Guidelines.</w:t>
      </w:r>
      <w:r>
        <w:rPr>
          <w:rFonts w:ascii="Arial Narrow" w:hAnsi="Arial Narrow" w:cs="Times New Roman"/>
          <w:b w:val="0"/>
          <w:bCs w:val="0"/>
          <w:i w:val="0"/>
          <w:iCs w:val="0"/>
        </w:rPr>
        <w:t xml:space="preserve"> As a reminder, guidelines are also posted at each computer station in the resource area.  Resource room is available Monday thru Thursday </w:t>
      </w:r>
      <w:r>
        <w:rPr>
          <w:rFonts w:ascii="Arial Narrow" w:hAnsi="Arial Narrow" w:cs="Times New Roman"/>
          <w:b w:val="0"/>
          <w:bCs w:val="0"/>
          <w:i w:val="0"/>
          <w:iCs w:val="0"/>
        </w:rPr>
        <w:lastRenderedPageBreak/>
        <w:t>8qm to 3:30 Pm and Fridays 9am to 3;30 pm. Computer use may be limited to 2 hours during periods of high demand</w:t>
      </w:r>
    </w:p>
    <w:p w:rsidR="00FA2B36" w:rsidRDefault="00FA2B36" w:rsidP="00FA2B36">
      <w:pPr>
        <w:pStyle w:val="Heading2"/>
        <w:spacing w:before="0" w:after="0"/>
        <w:rPr>
          <w:rFonts w:ascii="Arial Narrow" w:hAnsi="Arial Narrow" w:cs="Times New Roman"/>
          <w:b w:val="0"/>
          <w:bCs w:val="0"/>
          <w:i w:val="0"/>
          <w:iCs w:val="0"/>
        </w:rPr>
      </w:pPr>
    </w:p>
    <w:p w:rsidR="00FA2B36" w:rsidRDefault="00FA2B36" w:rsidP="00FA2B36">
      <w:pPr>
        <w:pStyle w:val="Heading2"/>
        <w:spacing w:before="0" w:after="0"/>
        <w:rPr>
          <w:rFonts w:ascii="Arial Narrow" w:hAnsi="Arial Narrow" w:cs="Times New Roman"/>
          <w:b w:val="0"/>
          <w:bCs w:val="0"/>
          <w:i w:val="0"/>
          <w:iCs w:val="0"/>
        </w:rPr>
      </w:pPr>
      <w:r>
        <w:rPr>
          <w:rFonts w:ascii="Arial Narrow" w:hAnsi="Arial Narrow" w:cs="Times New Roman"/>
          <w:b w:val="0"/>
          <w:bCs w:val="0"/>
          <w:i w:val="0"/>
          <w:iCs w:val="0"/>
        </w:rPr>
        <w:t>Resource room is designed for self-directed services; however, staff are available to assist when needed.  The resource area is equipped with 8 computer stations, 1 handicap accessible computer station, a printer/copier/fax machine, telephone. shredder, job search resources, training information, job listings and recruitment information, newspapers, and work area.  Computers are windows based with Microsoft office suite and internet access to a wide range of websites and on-line resources.  Flash drives resume paper and envelopes are available upon request.  Resource area computers are monitored electronically utilizing SoftLINK.  Customers who are in violation of resource room policy will be sent an electronic warning and removed after subsequent warning.  Continued violation for Resource room policy will result in permanent expulsion.  Computers terminals are reset daily to maintain confidentiality.</w:t>
      </w:r>
    </w:p>
    <w:p w:rsidR="00FA2B36" w:rsidRDefault="00FA2B36" w:rsidP="00FA2B36"/>
    <w:p w:rsidR="00FA2B36" w:rsidRPr="004613C4" w:rsidRDefault="00FA2B36" w:rsidP="00FA2B36"/>
    <w:p w:rsidR="00FA2B36" w:rsidRPr="003C23E0" w:rsidRDefault="00FA2B36" w:rsidP="00FA2B36">
      <w:pPr>
        <w:pStyle w:val="Heading2"/>
        <w:rPr>
          <w:sz w:val="24"/>
          <w:szCs w:val="24"/>
        </w:rPr>
      </w:pPr>
      <w:r w:rsidRPr="003C23E0">
        <w:rPr>
          <w:sz w:val="24"/>
          <w:szCs w:val="24"/>
        </w:rPr>
        <w:t>6.</w:t>
      </w:r>
      <w:r w:rsidRPr="003C23E0">
        <w:rPr>
          <w:sz w:val="24"/>
          <w:szCs w:val="24"/>
        </w:rPr>
        <w:tab/>
        <w:t>References</w:t>
      </w:r>
      <w:r>
        <w:rPr>
          <w:sz w:val="24"/>
          <w:szCs w:val="24"/>
        </w:rPr>
        <w:t xml:space="preserve"> </w:t>
      </w:r>
    </w:p>
    <w:p w:rsidR="00FA2B36" w:rsidRPr="003C23E0" w:rsidRDefault="00E62291" w:rsidP="00FA2B36">
      <w:pPr>
        <w:rPr>
          <w:rFonts w:ascii="Arial" w:hAnsi="Arial" w:cs="Arial"/>
        </w:rPr>
      </w:pPr>
      <w:r>
        <w:rPr>
          <w:rFonts w:ascii="Arial" w:hAnsi="Arial" w:cs="Arial"/>
        </w:rPr>
        <w:t>N/A</w:t>
      </w:r>
    </w:p>
    <w:p w:rsidR="00FA2B36" w:rsidRPr="003C23E0" w:rsidRDefault="00FA2B36" w:rsidP="00FA2B36">
      <w:pPr>
        <w:rPr>
          <w:rFonts w:ascii="Arial" w:hAnsi="Arial" w:cs="Arial"/>
        </w:rPr>
      </w:pPr>
    </w:p>
    <w:p w:rsidR="00FA2B36" w:rsidRPr="003C23E0" w:rsidRDefault="00FA2B36" w:rsidP="00FA2B36">
      <w:pPr>
        <w:pStyle w:val="Heading2"/>
        <w:rPr>
          <w:sz w:val="24"/>
          <w:szCs w:val="24"/>
        </w:rPr>
      </w:pPr>
      <w:r w:rsidRPr="003C23E0">
        <w:rPr>
          <w:sz w:val="24"/>
          <w:szCs w:val="24"/>
        </w:rPr>
        <w:t xml:space="preserve">7. </w:t>
      </w:r>
      <w:r w:rsidRPr="003C23E0">
        <w:rPr>
          <w:sz w:val="24"/>
          <w:szCs w:val="24"/>
        </w:rPr>
        <w:tab/>
        <w:t xml:space="preserve">Definitions </w:t>
      </w:r>
    </w:p>
    <w:p w:rsidR="00FA2B36" w:rsidRPr="003C23E0" w:rsidRDefault="00E62291" w:rsidP="00FA2B36">
      <w:pPr>
        <w:rPr>
          <w:rFonts w:ascii="Arial" w:hAnsi="Arial" w:cs="Arial"/>
        </w:rPr>
      </w:pPr>
      <w:r>
        <w:rPr>
          <w:rFonts w:ascii="Arial" w:hAnsi="Arial" w:cs="Arial"/>
        </w:rPr>
        <w:t>MHBCC- MassHire Berkshire Career Center</w:t>
      </w:r>
    </w:p>
    <w:p w:rsidR="00684FDB" w:rsidRDefault="00684FDB" w:rsidP="00801FA9"/>
    <w:p w:rsidR="00684FDB" w:rsidRDefault="00684FDB" w:rsidP="00801FA9"/>
    <w:p w:rsidR="00684FDB" w:rsidRDefault="00684FDB" w:rsidP="00801FA9"/>
    <w:p w:rsidR="00684FDB" w:rsidRDefault="00684FDB" w:rsidP="00801FA9"/>
    <w:p w:rsidR="00684FDB" w:rsidRDefault="00684FDB" w:rsidP="00801FA9"/>
    <w:p w:rsidR="00684FDB" w:rsidRDefault="00684FDB" w:rsidP="00801FA9"/>
    <w:p w:rsidR="00684FDB" w:rsidRDefault="00684FDB" w:rsidP="00801FA9"/>
    <w:p w:rsidR="00684FDB" w:rsidRDefault="00684FDB" w:rsidP="00801FA9"/>
    <w:p w:rsidR="00684FDB" w:rsidRDefault="00684FDB" w:rsidP="00801FA9"/>
    <w:p w:rsidR="00684FDB" w:rsidRDefault="00684FDB" w:rsidP="00801FA9"/>
    <w:p w:rsidR="00684FDB" w:rsidRDefault="00684FDB" w:rsidP="00801FA9"/>
    <w:p w:rsidR="00684FDB" w:rsidRDefault="00684FDB" w:rsidP="00801FA9"/>
    <w:p w:rsidR="000A2C79" w:rsidRDefault="000A2C79" w:rsidP="00801FA9"/>
    <w:p w:rsidR="000A2C79" w:rsidRDefault="000A2C79" w:rsidP="00801FA9"/>
    <w:p w:rsidR="000A2C79" w:rsidRDefault="000A2C79" w:rsidP="00801FA9"/>
    <w:p w:rsidR="000A2C79" w:rsidRDefault="000A2C79" w:rsidP="00801FA9"/>
    <w:p w:rsidR="000A2C79" w:rsidRDefault="000A2C79" w:rsidP="00801FA9"/>
    <w:p w:rsidR="000A2C79" w:rsidRDefault="000A2C79" w:rsidP="00801FA9"/>
    <w:p w:rsidR="000A2C79" w:rsidRDefault="000A2C79" w:rsidP="00801FA9"/>
    <w:p w:rsidR="000A2C79" w:rsidRDefault="000A2C79" w:rsidP="00801FA9"/>
    <w:p w:rsidR="000A2C79" w:rsidRDefault="000A2C79" w:rsidP="00801FA9"/>
    <w:p w:rsidR="000A2C79" w:rsidRDefault="000A2C79" w:rsidP="00801FA9"/>
    <w:p w:rsidR="000A2C79" w:rsidRDefault="000A2C79" w:rsidP="00801FA9"/>
    <w:p w:rsidR="000A2C79" w:rsidRDefault="000A2C79" w:rsidP="00801FA9"/>
    <w:p w:rsidR="000A2C79" w:rsidRDefault="000A2C79" w:rsidP="00801FA9"/>
    <w:p w:rsidR="00684FDB" w:rsidRDefault="00684FDB" w:rsidP="00801FA9"/>
    <w:p w:rsidR="00AF34B0" w:rsidRDefault="00AF34B0" w:rsidP="00801FA9"/>
    <w:p w:rsidR="00C650C6" w:rsidRDefault="00C650C6" w:rsidP="00801FA9"/>
    <w:p w:rsidR="00C650C6" w:rsidRDefault="00C650C6" w:rsidP="00801FA9"/>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C650C6" w:rsidTr="00C650C6">
        <w:trPr>
          <w:trHeight w:val="360"/>
        </w:trPr>
        <w:tc>
          <w:tcPr>
            <w:tcW w:w="2119" w:type="dxa"/>
            <w:vMerge w:val="restart"/>
            <w:vAlign w:val="center"/>
          </w:tcPr>
          <w:p w:rsidR="00C650C6" w:rsidRPr="00077E05" w:rsidRDefault="00C650C6" w:rsidP="00C650C6">
            <w:pPr>
              <w:pStyle w:val="Header"/>
              <w:jc w:val="center"/>
              <w:rPr>
                <w:rFonts w:ascii="Arial" w:hAnsi="Arial" w:cs="Arial"/>
                <w:b/>
                <w:sz w:val="26"/>
                <w:szCs w:val="26"/>
              </w:rPr>
            </w:pPr>
            <w:r>
              <w:rPr>
                <w:rFonts w:ascii="Arial" w:hAnsi="Arial" w:cs="Arial"/>
                <w:b/>
                <w:noProof/>
                <w:sz w:val="26"/>
                <w:szCs w:val="26"/>
              </w:rPr>
              <w:drawing>
                <wp:inline distT="0" distB="0" distL="0" distR="0" wp14:anchorId="07763793" wp14:editId="5D3EB9EC">
                  <wp:extent cx="1060704" cy="848563"/>
                  <wp:effectExtent l="0" t="0" r="0" b="0"/>
                  <wp:docPr id="207493" name="Picture 207493"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tcBorders>
              <w:right w:val="single" w:sz="4" w:space="0" w:color="005827" w:themeColor="accent1" w:themeShade="80"/>
            </w:tcBorders>
            <w:vAlign w:val="center"/>
          </w:tcPr>
          <w:p w:rsidR="00C650C6" w:rsidRPr="003C23E0" w:rsidRDefault="00C650C6" w:rsidP="00C650C6">
            <w:pPr>
              <w:pStyle w:val="Header"/>
              <w:rPr>
                <w:rFonts w:ascii="Arial" w:hAnsi="Arial" w:cs="Arial"/>
                <w:b/>
                <w:bCs/>
                <w:sz w:val="26"/>
                <w:szCs w:val="26"/>
              </w:rPr>
            </w:pPr>
            <w:r w:rsidRPr="003C23E0">
              <w:rPr>
                <w:rFonts w:ascii="Arial" w:hAnsi="Arial" w:cs="Arial"/>
                <w:b/>
                <w:bCs/>
                <w:sz w:val="26"/>
                <w:szCs w:val="26"/>
              </w:rPr>
              <w:t>Department</w:t>
            </w:r>
          </w:p>
          <w:p w:rsidR="00C650C6" w:rsidRDefault="00C650C6" w:rsidP="00C650C6">
            <w:pPr>
              <w:pStyle w:val="Header"/>
              <w:rPr>
                <w:rFonts w:ascii="Arial" w:hAnsi="Arial" w:cs="Arial"/>
                <w:b/>
                <w:bCs/>
                <w:sz w:val="26"/>
                <w:szCs w:val="26"/>
              </w:rPr>
            </w:pPr>
            <w:r w:rsidRPr="003C23E0">
              <w:rPr>
                <w:rFonts w:ascii="Arial" w:hAnsi="Arial" w:cs="Arial"/>
                <w:b/>
                <w:bCs/>
                <w:sz w:val="26"/>
                <w:szCs w:val="26"/>
              </w:rPr>
              <w:t>Division/Function</w:t>
            </w:r>
          </w:p>
          <w:p w:rsidR="00C650C6" w:rsidRPr="00486EB0" w:rsidRDefault="00C650C6" w:rsidP="00C650C6">
            <w:pPr>
              <w:pStyle w:val="Header"/>
              <w:rPr>
                <w:rFonts w:ascii="Arial" w:hAnsi="Arial" w:cs="Arial"/>
                <w:bCs/>
                <w:sz w:val="26"/>
                <w:szCs w:val="26"/>
              </w:rPr>
            </w:pPr>
            <w:r>
              <w:rPr>
                <w:rFonts w:ascii="Arial" w:hAnsi="Arial" w:cs="Arial"/>
                <w:bCs/>
                <w:sz w:val="26"/>
                <w:szCs w:val="26"/>
              </w:rPr>
              <w:t>Basic Career Center Services</w:t>
            </w:r>
          </w:p>
        </w:tc>
        <w:tc>
          <w:tcPr>
            <w:tcW w:w="2700" w:type="dxa"/>
            <w:tcBorders>
              <w:top w:val="single" w:sz="4" w:space="0" w:color="005827" w:themeColor="accent1" w:themeShade="80"/>
              <w:left w:val="single" w:sz="4" w:space="0" w:color="005827" w:themeColor="accent1" w:themeShade="80"/>
              <w:bottom w:val="nil"/>
              <w:right w:val="single" w:sz="4" w:space="0" w:color="005827" w:themeColor="accent1" w:themeShade="80"/>
            </w:tcBorders>
            <w:vAlign w:val="center"/>
          </w:tcPr>
          <w:p w:rsidR="00C650C6" w:rsidRPr="003C23E0" w:rsidRDefault="00C650C6" w:rsidP="00C650C6">
            <w:pPr>
              <w:pStyle w:val="Header"/>
              <w:rPr>
                <w:rFonts w:ascii="Arial" w:hAnsi="Arial" w:cs="Arial"/>
                <w:b/>
                <w:bCs/>
                <w:sz w:val="26"/>
                <w:szCs w:val="26"/>
              </w:rPr>
            </w:pPr>
            <w:r w:rsidRPr="003C23E0">
              <w:rPr>
                <w:rFonts w:ascii="Arial" w:hAnsi="Arial" w:cs="Arial"/>
                <w:b/>
                <w:bCs/>
                <w:sz w:val="26"/>
                <w:szCs w:val="26"/>
              </w:rPr>
              <w:t>SOP #</w:t>
            </w:r>
          </w:p>
        </w:tc>
        <w:tc>
          <w:tcPr>
            <w:tcW w:w="2381" w:type="dxa"/>
            <w:tcBorders>
              <w:left w:val="single" w:sz="4" w:space="0" w:color="005827" w:themeColor="accent1" w:themeShade="80"/>
            </w:tcBorders>
            <w:vAlign w:val="center"/>
          </w:tcPr>
          <w:p w:rsidR="00C650C6" w:rsidRPr="00486EB0" w:rsidRDefault="00C650C6" w:rsidP="00C650C6">
            <w:pPr>
              <w:pStyle w:val="Header"/>
              <w:rPr>
                <w:rFonts w:ascii="Arial" w:hAnsi="Arial" w:cs="Arial"/>
                <w:sz w:val="28"/>
                <w:szCs w:val="28"/>
              </w:rPr>
            </w:pPr>
            <w:r>
              <w:rPr>
                <w:rFonts w:ascii="Arial" w:hAnsi="Arial" w:cs="Arial"/>
                <w:sz w:val="28"/>
                <w:szCs w:val="28"/>
              </w:rPr>
              <w:t>4.10</w:t>
            </w:r>
          </w:p>
        </w:tc>
      </w:tr>
      <w:tr w:rsidR="00C650C6" w:rsidTr="00C650C6">
        <w:trPr>
          <w:trHeight w:val="360"/>
        </w:trPr>
        <w:tc>
          <w:tcPr>
            <w:tcW w:w="2119" w:type="dxa"/>
            <w:vMerge/>
            <w:vAlign w:val="center"/>
          </w:tcPr>
          <w:p w:rsidR="00C650C6" w:rsidRPr="003C23E0" w:rsidRDefault="00C650C6" w:rsidP="00C650C6">
            <w:pPr>
              <w:pStyle w:val="Header"/>
              <w:rPr>
                <w:rFonts w:ascii="Arial" w:hAnsi="Arial" w:cs="Arial"/>
                <w:sz w:val="26"/>
                <w:szCs w:val="26"/>
              </w:rPr>
            </w:pPr>
          </w:p>
        </w:tc>
        <w:tc>
          <w:tcPr>
            <w:tcW w:w="3060" w:type="dxa"/>
            <w:vMerge/>
            <w:tcBorders>
              <w:right w:val="single" w:sz="4" w:space="0" w:color="005827" w:themeColor="accent1" w:themeShade="80"/>
            </w:tcBorders>
            <w:vAlign w:val="center"/>
          </w:tcPr>
          <w:p w:rsidR="00C650C6" w:rsidRPr="003C23E0" w:rsidRDefault="00C650C6" w:rsidP="00C650C6">
            <w:pPr>
              <w:pStyle w:val="Header"/>
              <w:rPr>
                <w:rFonts w:ascii="Arial" w:hAnsi="Arial" w:cs="Arial"/>
                <w:sz w:val="26"/>
                <w:szCs w:val="26"/>
              </w:rPr>
            </w:pPr>
          </w:p>
        </w:tc>
        <w:tc>
          <w:tcPr>
            <w:tcW w:w="2700" w:type="dxa"/>
            <w:tcBorders>
              <w:top w:val="nil"/>
              <w:left w:val="single" w:sz="4" w:space="0" w:color="005827" w:themeColor="accent1" w:themeShade="80"/>
              <w:bottom w:val="nil"/>
              <w:right w:val="single" w:sz="4" w:space="0" w:color="005827" w:themeColor="accent1" w:themeShade="80"/>
            </w:tcBorders>
            <w:vAlign w:val="center"/>
          </w:tcPr>
          <w:p w:rsidR="00C650C6" w:rsidRPr="003C23E0" w:rsidRDefault="00C650C6" w:rsidP="00C650C6">
            <w:pPr>
              <w:pStyle w:val="Header"/>
              <w:rPr>
                <w:rFonts w:ascii="Arial" w:hAnsi="Arial" w:cs="Arial"/>
                <w:b/>
                <w:bCs/>
                <w:sz w:val="26"/>
                <w:szCs w:val="26"/>
              </w:rPr>
            </w:pPr>
            <w:r w:rsidRPr="003C23E0">
              <w:rPr>
                <w:rFonts w:ascii="Arial" w:hAnsi="Arial" w:cs="Arial"/>
                <w:b/>
                <w:bCs/>
                <w:sz w:val="26"/>
                <w:szCs w:val="26"/>
              </w:rPr>
              <w:t>Revision #</w:t>
            </w:r>
          </w:p>
        </w:tc>
        <w:tc>
          <w:tcPr>
            <w:tcW w:w="2381" w:type="dxa"/>
            <w:tcBorders>
              <w:left w:val="single" w:sz="4" w:space="0" w:color="005827" w:themeColor="accent1" w:themeShade="80"/>
            </w:tcBorders>
            <w:vAlign w:val="center"/>
          </w:tcPr>
          <w:p w:rsidR="00C650C6" w:rsidRPr="00486EB0" w:rsidRDefault="00C650C6" w:rsidP="00C650C6">
            <w:pPr>
              <w:pStyle w:val="Header"/>
              <w:rPr>
                <w:rFonts w:ascii="Arial" w:hAnsi="Arial" w:cs="Arial"/>
              </w:rPr>
            </w:pPr>
            <w:r w:rsidRPr="00486EB0">
              <w:rPr>
                <w:rFonts w:ascii="Arial" w:hAnsi="Arial" w:cs="Arial"/>
              </w:rPr>
              <w:t>1</w:t>
            </w:r>
          </w:p>
        </w:tc>
      </w:tr>
      <w:tr w:rsidR="00C650C6" w:rsidTr="00C650C6">
        <w:trPr>
          <w:trHeight w:val="360"/>
        </w:trPr>
        <w:tc>
          <w:tcPr>
            <w:tcW w:w="2119" w:type="dxa"/>
            <w:vMerge/>
            <w:vAlign w:val="center"/>
          </w:tcPr>
          <w:p w:rsidR="00C650C6" w:rsidRPr="003C23E0" w:rsidRDefault="00C650C6" w:rsidP="00C650C6">
            <w:pPr>
              <w:pStyle w:val="Header"/>
              <w:rPr>
                <w:rFonts w:ascii="Arial" w:hAnsi="Arial" w:cs="Arial"/>
                <w:sz w:val="26"/>
                <w:szCs w:val="26"/>
              </w:rPr>
            </w:pPr>
          </w:p>
        </w:tc>
        <w:tc>
          <w:tcPr>
            <w:tcW w:w="3060" w:type="dxa"/>
            <w:vMerge/>
            <w:tcBorders>
              <w:right w:val="single" w:sz="4" w:space="0" w:color="005827" w:themeColor="accent1" w:themeShade="80"/>
            </w:tcBorders>
            <w:vAlign w:val="center"/>
          </w:tcPr>
          <w:p w:rsidR="00C650C6" w:rsidRPr="003C23E0" w:rsidRDefault="00C650C6" w:rsidP="00C650C6">
            <w:pPr>
              <w:pStyle w:val="Header"/>
              <w:rPr>
                <w:rFonts w:ascii="Arial" w:hAnsi="Arial" w:cs="Arial"/>
                <w:sz w:val="26"/>
                <w:szCs w:val="26"/>
              </w:rPr>
            </w:pPr>
          </w:p>
        </w:tc>
        <w:tc>
          <w:tcPr>
            <w:tcW w:w="2700" w:type="dxa"/>
            <w:tcBorders>
              <w:top w:val="nil"/>
              <w:left w:val="single" w:sz="4" w:space="0" w:color="005827" w:themeColor="accent1" w:themeShade="80"/>
              <w:bottom w:val="nil"/>
              <w:right w:val="single" w:sz="4" w:space="0" w:color="005827" w:themeColor="accent1" w:themeShade="80"/>
            </w:tcBorders>
            <w:vAlign w:val="center"/>
          </w:tcPr>
          <w:p w:rsidR="00C650C6" w:rsidRPr="003C23E0" w:rsidRDefault="00C650C6" w:rsidP="00C650C6">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tcBorders>
              <w:left w:val="single" w:sz="4" w:space="0" w:color="005827" w:themeColor="accent1" w:themeShade="80"/>
            </w:tcBorders>
            <w:vAlign w:val="center"/>
          </w:tcPr>
          <w:p w:rsidR="00C650C6" w:rsidRPr="00486EB0" w:rsidRDefault="00C650C6" w:rsidP="00C650C6">
            <w:pPr>
              <w:pStyle w:val="Header"/>
              <w:rPr>
                <w:rFonts w:ascii="Arial" w:hAnsi="Arial" w:cs="Arial"/>
              </w:rPr>
            </w:pPr>
            <w:r>
              <w:rPr>
                <w:rFonts w:ascii="Arial" w:hAnsi="Arial" w:cs="Arial"/>
              </w:rPr>
              <w:t>7/1</w:t>
            </w:r>
            <w:r w:rsidRPr="00486EB0">
              <w:rPr>
                <w:rFonts w:ascii="Arial" w:hAnsi="Arial" w:cs="Arial"/>
              </w:rPr>
              <w:t>/2018</w:t>
            </w:r>
          </w:p>
        </w:tc>
      </w:tr>
      <w:tr w:rsidR="00C650C6" w:rsidTr="00C650C6">
        <w:trPr>
          <w:trHeight w:val="360"/>
        </w:trPr>
        <w:tc>
          <w:tcPr>
            <w:tcW w:w="2119" w:type="dxa"/>
            <w:vAlign w:val="center"/>
          </w:tcPr>
          <w:p w:rsidR="00C650C6" w:rsidRPr="003C23E0" w:rsidRDefault="00C650C6" w:rsidP="00C650C6">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tcBorders>
              <w:right w:val="single" w:sz="4" w:space="0" w:color="005827" w:themeColor="accent1" w:themeShade="80"/>
            </w:tcBorders>
            <w:vAlign w:val="center"/>
          </w:tcPr>
          <w:p w:rsidR="00C650C6" w:rsidRPr="003C23E0" w:rsidRDefault="00076389" w:rsidP="00C650C6">
            <w:pPr>
              <w:pStyle w:val="Header"/>
              <w:rPr>
                <w:rFonts w:ascii="Arial" w:hAnsi="Arial" w:cs="Arial"/>
                <w:sz w:val="26"/>
                <w:szCs w:val="26"/>
              </w:rPr>
            </w:pPr>
            <w:r>
              <w:rPr>
                <w:rFonts w:ascii="Arial" w:hAnsi="Arial" w:cs="Arial"/>
                <w:sz w:val="26"/>
                <w:szCs w:val="26"/>
              </w:rPr>
              <w:t>1</w:t>
            </w:r>
            <w:r w:rsidR="00C650C6" w:rsidRPr="003C23E0">
              <w:rPr>
                <w:rFonts w:ascii="Arial" w:hAnsi="Arial" w:cs="Arial"/>
                <w:sz w:val="26"/>
                <w:szCs w:val="26"/>
              </w:rPr>
              <w:t xml:space="preserve"> of </w:t>
            </w:r>
            <w:r>
              <w:rPr>
                <w:rFonts w:ascii="Arial" w:hAnsi="Arial" w:cs="Arial"/>
                <w:sz w:val="26"/>
                <w:szCs w:val="26"/>
              </w:rPr>
              <w:t>7</w:t>
            </w:r>
          </w:p>
        </w:tc>
        <w:tc>
          <w:tcPr>
            <w:tcW w:w="2700" w:type="dxa"/>
            <w:tcBorders>
              <w:top w:val="nil"/>
              <w:left w:val="single" w:sz="4" w:space="0" w:color="005827" w:themeColor="accent1" w:themeShade="80"/>
              <w:bottom w:val="nil"/>
              <w:right w:val="single" w:sz="4" w:space="0" w:color="005827" w:themeColor="accent1" w:themeShade="80"/>
            </w:tcBorders>
            <w:vAlign w:val="center"/>
          </w:tcPr>
          <w:p w:rsidR="00C650C6" w:rsidRPr="003C23E0" w:rsidRDefault="00C650C6" w:rsidP="00C650C6">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tcBorders>
              <w:left w:val="single" w:sz="4" w:space="0" w:color="005827" w:themeColor="accent1" w:themeShade="80"/>
            </w:tcBorders>
            <w:vAlign w:val="center"/>
          </w:tcPr>
          <w:p w:rsidR="00C650C6" w:rsidRDefault="00C650C6" w:rsidP="00C650C6">
            <w:pPr>
              <w:pStyle w:val="Header"/>
              <w:rPr>
                <w:rFonts w:ascii="Arial" w:hAnsi="Arial" w:cs="Arial"/>
                <w:sz w:val="18"/>
                <w:szCs w:val="18"/>
              </w:rPr>
            </w:pPr>
          </w:p>
        </w:tc>
      </w:tr>
      <w:tr w:rsidR="00C650C6" w:rsidTr="00C650C6">
        <w:trPr>
          <w:trHeight w:val="360"/>
        </w:trPr>
        <w:tc>
          <w:tcPr>
            <w:tcW w:w="2119" w:type="dxa"/>
            <w:vAlign w:val="center"/>
          </w:tcPr>
          <w:p w:rsidR="00C650C6" w:rsidRPr="003C23E0" w:rsidRDefault="00C650C6" w:rsidP="00C650C6">
            <w:pPr>
              <w:pStyle w:val="Header"/>
              <w:rPr>
                <w:rFonts w:ascii="Arial" w:hAnsi="Arial" w:cs="Arial"/>
                <w:b/>
                <w:bCs/>
                <w:sz w:val="26"/>
                <w:szCs w:val="26"/>
              </w:rPr>
            </w:pPr>
            <w:r w:rsidRPr="003C23E0">
              <w:rPr>
                <w:rFonts w:ascii="Arial" w:hAnsi="Arial" w:cs="Arial"/>
                <w:b/>
                <w:bCs/>
                <w:sz w:val="26"/>
                <w:szCs w:val="26"/>
              </w:rPr>
              <w:t>SOP Owner</w:t>
            </w:r>
          </w:p>
        </w:tc>
        <w:tc>
          <w:tcPr>
            <w:tcW w:w="3060" w:type="dxa"/>
            <w:tcBorders>
              <w:right w:val="single" w:sz="4" w:space="0" w:color="005827" w:themeColor="accent1" w:themeShade="80"/>
            </w:tcBorders>
            <w:vAlign w:val="center"/>
          </w:tcPr>
          <w:p w:rsidR="00C650C6" w:rsidRPr="003C23E0" w:rsidRDefault="00C650C6" w:rsidP="00C650C6">
            <w:pPr>
              <w:pStyle w:val="Header"/>
              <w:rPr>
                <w:rFonts w:ascii="Arial" w:hAnsi="Arial" w:cs="Arial"/>
                <w:sz w:val="26"/>
                <w:szCs w:val="26"/>
              </w:rPr>
            </w:pPr>
            <w:r>
              <w:rPr>
                <w:rFonts w:ascii="Arial" w:hAnsi="Arial" w:cs="Arial"/>
                <w:sz w:val="26"/>
                <w:szCs w:val="26"/>
              </w:rPr>
              <w:t>MASSHIRE BERKSHIRE CAREER CENTER SERVICES</w:t>
            </w:r>
          </w:p>
        </w:tc>
        <w:tc>
          <w:tcPr>
            <w:tcW w:w="2700" w:type="dxa"/>
            <w:tcBorders>
              <w:top w:val="nil"/>
              <w:left w:val="single" w:sz="4" w:space="0" w:color="005827" w:themeColor="accent1" w:themeShade="80"/>
              <w:bottom w:val="single" w:sz="4" w:space="0" w:color="005827" w:themeColor="accent1" w:themeShade="80"/>
              <w:right w:val="single" w:sz="4" w:space="0" w:color="005827" w:themeColor="accent1" w:themeShade="80"/>
            </w:tcBorders>
            <w:vAlign w:val="center"/>
          </w:tcPr>
          <w:p w:rsidR="00C650C6" w:rsidRPr="003C23E0" w:rsidRDefault="00C650C6" w:rsidP="00C650C6">
            <w:pPr>
              <w:pStyle w:val="Header"/>
              <w:rPr>
                <w:rFonts w:ascii="Arial" w:hAnsi="Arial" w:cs="Arial"/>
                <w:b/>
                <w:bCs/>
                <w:sz w:val="26"/>
                <w:szCs w:val="26"/>
              </w:rPr>
            </w:pPr>
            <w:r w:rsidRPr="003C23E0">
              <w:rPr>
                <w:rFonts w:ascii="Arial" w:hAnsi="Arial" w:cs="Arial"/>
                <w:b/>
                <w:bCs/>
                <w:sz w:val="26"/>
                <w:szCs w:val="26"/>
              </w:rPr>
              <w:t>Approval</w:t>
            </w:r>
          </w:p>
        </w:tc>
        <w:tc>
          <w:tcPr>
            <w:tcW w:w="2381" w:type="dxa"/>
            <w:tcBorders>
              <w:left w:val="single" w:sz="4" w:space="0" w:color="005827" w:themeColor="accent1" w:themeShade="80"/>
            </w:tcBorders>
            <w:vAlign w:val="center"/>
          </w:tcPr>
          <w:p w:rsidR="00C650C6" w:rsidRDefault="00C650C6" w:rsidP="00C650C6">
            <w:pPr>
              <w:pStyle w:val="Header"/>
              <w:rPr>
                <w:rFonts w:ascii="Arial" w:hAnsi="Arial" w:cs="Arial"/>
                <w:sz w:val="18"/>
                <w:szCs w:val="18"/>
              </w:rPr>
            </w:pPr>
          </w:p>
        </w:tc>
      </w:tr>
    </w:tbl>
    <w:p w:rsidR="00C650C6" w:rsidRDefault="00C650C6" w:rsidP="00C650C6">
      <w:pPr>
        <w:pStyle w:val="Heading1"/>
        <w:rPr>
          <w:sz w:val="24"/>
          <w:szCs w:val="24"/>
        </w:rPr>
      </w:pPr>
      <w:r w:rsidRPr="003C23E0">
        <w:rPr>
          <w:sz w:val="24"/>
          <w:szCs w:val="24"/>
        </w:rPr>
        <w:t>Standard Operating Procedure</w:t>
      </w:r>
    </w:p>
    <w:p w:rsidR="00C650C6" w:rsidRDefault="00C650C6" w:rsidP="00C650C6"/>
    <w:p w:rsidR="00C650C6" w:rsidRPr="00B04FF6" w:rsidRDefault="00C650C6" w:rsidP="00C650C6">
      <w:r>
        <w:t>Basic Career Center Services</w:t>
      </w:r>
    </w:p>
    <w:p w:rsidR="00C650C6" w:rsidRPr="003C23E0" w:rsidRDefault="00C650C6" w:rsidP="00C650C6">
      <w:pPr>
        <w:rPr>
          <w:rFonts w:ascii="Arial" w:hAnsi="Arial" w:cs="Arial"/>
        </w:rPr>
      </w:pPr>
    </w:p>
    <w:p w:rsidR="00C650C6" w:rsidRPr="003C23E0" w:rsidRDefault="00C650C6" w:rsidP="00C650C6">
      <w:pPr>
        <w:pStyle w:val="Heading2"/>
        <w:rPr>
          <w:sz w:val="24"/>
          <w:szCs w:val="24"/>
        </w:rPr>
      </w:pPr>
      <w:r w:rsidRPr="003C23E0">
        <w:rPr>
          <w:sz w:val="24"/>
          <w:szCs w:val="24"/>
        </w:rPr>
        <w:t>1.</w:t>
      </w:r>
      <w:r w:rsidRPr="003C23E0">
        <w:rPr>
          <w:sz w:val="24"/>
          <w:szCs w:val="24"/>
        </w:rPr>
        <w:tab/>
        <w:t>Purpose</w:t>
      </w:r>
    </w:p>
    <w:p w:rsidR="00C650C6" w:rsidRPr="003C23E0" w:rsidRDefault="00C650C6" w:rsidP="00C650C6">
      <w:pPr>
        <w:rPr>
          <w:rFonts w:ascii="Arial" w:hAnsi="Arial" w:cs="Arial"/>
        </w:rPr>
      </w:pPr>
      <w:r w:rsidRPr="00CE130C">
        <w:rPr>
          <w:rFonts w:ascii="Arial" w:hAnsi="Arial" w:cs="Arial"/>
          <w:sz w:val="22"/>
          <w:szCs w:val="22"/>
        </w:rPr>
        <w:t xml:space="preserve">To establish local operating procedures to guide </w:t>
      </w:r>
      <w:r>
        <w:rPr>
          <w:rFonts w:ascii="Arial" w:hAnsi="Arial" w:cs="Arial"/>
          <w:sz w:val="22"/>
          <w:szCs w:val="22"/>
        </w:rPr>
        <w:t>MASSHIRE BERKSHIRE CAREER CENTER</w:t>
      </w:r>
      <w:r w:rsidRPr="00CE130C">
        <w:rPr>
          <w:rFonts w:ascii="Arial" w:hAnsi="Arial" w:cs="Arial"/>
          <w:sz w:val="22"/>
          <w:szCs w:val="22"/>
        </w:rPr>
        <w:t xml:space="preserve"> </w:t>
      </w:r>
      <w:r>
        <w:rPr>
          <w:rFonts w:ascii="Arial" w:hAnsi="Arial" w:cs="Arial"/>
          <w:sz w:val="22"/>
          <w:szCs w:val="22"/>
        </w:rPr>
        <w:t xml:space="preserve">customers  </w:t>
      </w:r>
      <w:r w:rsidRPr="00CE130C">
        <w:rPr>
          <w:rFonts w:ascii="Arial" w:hAnsi="Arial" w:cs="Arial"/>
          <w:sz w:val="22"/>
          <w:szCs w:val="22"/>
        </w:rPr>
        <w:t xml:space="preserve"> the proper procedures relating to</w:t>
      </w:r>
      <w:r>
        <w:rPr>
          <w:rFonts w:ascii="Arial" w:hAnsi="Arial" w:cs="Arial"/>
          <w:sz w:val="22"/>
          <w:szCs w:val="22"/>
        </w:rPr>
        <w:t xml:space="preserve"> Basic Career Center Services</w:t>
      </w:r>
    </w:p>
    <w:p w:rsidR="00C650C6" w:rsidRPr="003C23E0" w:rsidRDefault="00C650C6" w:rsidP="00C650C6">
      <w:pPr>
        <w:rPr>
          <w:rFonts w:ascii="Arial" w:hAnsi="Arial" w:cs="Arial"/>
        </w:rPr>
      </w:pPr>
    </w:p>
    <w:p w:rsidR="00C650C6" w:rsidRPr="00A25E4B" w:rsidRDefault="00C650C6" w:rsidP="00C650C6">
      <w:pPr>
        <w:pStyle w:val="Heading2"/>
        <w:rPr>
          <w:sz w:val="24"/>
          <w:szCs w:val="24"/>
        </w:rPr>
      </w:pPr>
      <w:r w:rsidRPr="003C23E0">
        <w:rPr>
          <w:sz w:val="24"/>
          <w:szCs w:val="24"/>
        </w:rPr>
        <w:t>2.</w:t>
      </w:r>
      <w:r w:rsidRPr="003C23E0">
        <w:rPr>
          <w:sz w:val="24"/>
          <w:szCs w:val="24"/>
        </w:rPr>
        <w:tab/>
        <w:t>Scope</w:t>
      </w:r>
    </w:p>
    <w:p w:rsidR="00C650C6" w:rsidRPr="005D5126" w:rsidRDefault="00C650C6" w:rsidP="00C650C6">
      <w:pPr>
        <w:spacing w:after="160" w:line="259" w:lineRule="auto"/>
        <w:rPr>
          <w:rFonts w:ascii="Arial" w:eastAsia="Calibri" w:hAnsi="Arial" w:cs="Arial"/>
          <w:sz w:val="22"/>
          <w:szCs w:val="22"/>
        </w:rPr>
      </w:pPr>
      <w:r w:rsidRPr="005D5126">
        <w:rPr>
          <w:rFonts w:ascii="Arial" w:eastAsia="Calibri" w:hAnsi="Arial" w:cs="Arial"/>
          <w:sz w:val="22"/>
          <w:szCs w:val="22"/>
        </w:rPr>
        <w:t xml:space="preserve">Background Federal Regulations 20 CFR 652.2 states “the basic purpose of the employment service system is to improve the functioning of the nation’s labor markets by bringing together individuals who are seeking employment and employers who are seeking workers”.  Additionally, according to 20 CFR 652.3, at a minimum, labor exchange system should have the capacity to assist job seekers in finding employment; assist employers in filling jobs; facilitate the match between job seekers and employers; and meet the work test requirements of the State unemployment compensation system. </w:t>
      </w:r>
    </w:p>
    <w:p w:rsidR="00C650C6" w:rsidRPr="005D5126" w:rsidRDefault="00C650C6" w:rsidP="00C650C6">
      <w:pPr>
        <w:spacing w:after="160" w:line="259" w:lineRule="auto"/>
        <w:rPr>
          <w:rFonts w:ascii="Arial" w:eastAsia="Calibri" w:hAnsi="Arial" w:cs="Arial"/>
          <w:sz w:val="22"/>
          <w:szCs w:val="22"/>
        </w:rPr>
      </w:pPr>
      <w:r w:rsidRPr="005D5126">
        <w:rPr>
          <w:rFonts w:ascii="Arial" w:eastAsia="Calibri" w:hAnsi="Arial" w:cs="Arial"/>
          <w:sz w:val="22"/>
          <w:szCs w:val="22"/>
        </w:rPr>
        <w:t xml:space="preserve"> According to provisions of the ETA Handbook No. 406, Job Search Activities are defined as services which are designed to help the job seeker plan and carry out a successful job search strategy.  Services include resume preparation assistance, job search workshops, job clubs, labor market information and career planning</w:t>
      </w:r>
    </w:p>
    <w:p w:rsidR="00C650C6" w:rsidRPr="003C23E0" w:rsidRDefault="00C650C6" w:rsidP="00C650C6">
      <w:pPr>
        <w:rPr>
          <w:rFonts w:ascii="Arial" w:hAnsi="Arial" w:cs="Arial"/>
        </w:rPr>
      </w:pPr>
      <w:r w:rsidRPr="005D5126">
        <w:rPr>
          <w:rFonts w:ascii="Arial" w:eastAsia="Calibri" w:hAnsi="Arial" w:cs="Arial"/>
          <w:sz w:val="22"/>
          <w:szCs w:val="22"/>
        </w:rPr>
        <w:t xml:space="preserve"> In addition to referral and placement services, the Moses system is used to report details of services that enhance the job seeker’s ability to become employed</w:t>
      </w:r>
    </w:p>
    <w:p w:rsidR="00C650C6" w:rsidRPr="003C23E0" w:rsidRDefault="00C650C6" w:rsidP="00C650C6">
      <w:pPr>
        <w:rPr>
          <w:rFonts w:ascii="Arial" w:hAnsi="Arial" w:cs="Arial"/>
        </w:rPr>
      </w:pPr>
    </w:p>
    <w:p w:rsidR="00C650C6" w:rsidRPr="003C23E0" w:rsidRDefault="00C650C6" w:rsidP="00C650C6">
      <w:pPr>
        <w:pStyle w:val="Heading2"/>
        <w:rPr>
          <w:sz w:val="24"/>
          <w:szCs w:val="24"/>
        </w:rPr>
      </w:pPr>
      <w:r w:rsidRPr="003C23E0">
        <w:rPr>
          <w:sz w:val="24"/>
          <w:szCs w:val="24"/>
        </w:rPr>
        <w:t>3.</w:t>
      </w:r>
      <w:r>
        <w:rPr>
          <w:sz w:val="24"/>
          <w:szCs w:val="24"/>
        </w:rPr>
        <w:t xml:space="preserve">   </w:t>
      </w:r>
      <w:r w:rsidRPr="003C23E0">
        <w:rPr>
          <w:sz w:val="24"/>
          <w:szCs w:val="24"/>
        </w:rPr>
        <w:t>Prerequisites</w:t>
      </w:r>
    </w:p>
    <w:p w:rsidR="00C650C6" w:rsidRPr="00A25E4B" w:rsidRDefault="00C650C6" w:rsidP="00C650C6">
      <w:pPr>
        <w:rPr>
          <w:rFonts w:ascii="Arial" w:hAnsi="Arial" w:cs="Arial"/>
          <w:sz w:val="22"/>
          <w:szCs w:val="22"/>
        </w:rPr>
      </w:pPr>
      <w:r w:rsidRPr="00A25E4B">
        <w:rPr>
          <w:rFonts w:ascii="Arial" w:hAnsi="Arial" w:cs="Arial"/>
          <w:sz w:val="22"/>
          <w:szCs w:val="22"/>
        </w:rPr>
        <w:t xml:space="preserve">MOSES 101, </w:t>
      </w:r>
      <w:r>
        <w:rPr>
          <w:rFonts w:ascii="Arial" w:hAnsi="Arial" w:cs="Arial"/>
          <w:sz w:val="22"/>
          <w:szCs w:val="22"/>
        </w:rPr>
        <w:t xml:space="preserve">Career Planning, </w:t>
      </w:r>
    </w:p>
    <w:p w:rsidR="00C650C6" w:rsidRPr="00A25E4B" w:rsidRDefault="00C650C6" w:rsidP="00C650C6">
      <w:pPr>
        <w:pStyle w:val="Heading2"/>
        <w:rPr>
          <w:sz w:val="24"/>
          <w:szCs w:val="24"/>
        </w:rPr>
      </w:pPr>
      <w:r w:rsidRPr="003C23E0">
        <w:rPr>
          <w:sz w:val="24"/>
          <w:szCs w:val="24"/>
        </w:rPr>
        <w:t>4.</w:t>
      </w:r>
      <w:r w:rsidRPr="003C23E0">
        <w:rPr>
          <w:sz w:val="24"/>
          <w:szCs w:val="24"/>
        </w:rPr>
        <w:tab/>
        <w:t>Responsibilities</w:t>
      </w:r>
    </w:p>
    <w:p w:rsidR="00C650C6" w:rsidRPr="00A25E4B" w:rsidRDefault="00C650C6" w:rsidP="00C650C6">
      <w:pPr>
        <w:rPr>
          <w:rFonts w:ascii="Arial" w:hAnsi="Arial" w:cs="Arial"/>
          <w:sz w:val="22"/>
          <w:szCs w:val="22"/>
        </w:rPr>
      </w:pPr>
      <w:r w:rsidRPr="00A25E4B">
        <w:rPr>
          <w:rFonts w:ascii="Arial" w:hAnsi="Arial" w:cs="Arial"/>
          <w:sz w:val="22"/>
          <w:szCs w:val="22"/>
        </w:rPr>
        <w:t>MassHire Career Center operates under a Universal Access policy allowing access to Basic Career Services to any individual from any MassHire Career Center</w:t>
      </w:r>
      <w:r w:rsidRPr="00A25E4B">
        <w:rPr>
          <w:rFonts w:ascii="Arial" w:hAnsi="Arial" w:cs="Arial"/>
          <w:bCs/>
          <w:sz w:val="22"/>
          <w:szCs w:val="22"/>
        </w:rPr>
        <w:t xml:space="preserve"> location.  MHBCC offers Basic Career Center Services </w:t>
      </w:r>
      <w:r w:rsidRPr="00A25E4B">
        <w:rPr>
          <w:rFonts w:ascii="Arial" w:hAnsi="Arial" w:cs="Arial"/>
          <w:sz w:val="22"/>
          <w:szCs w:val="22"/>
        </w:rPr>
        <w:t xml:space="preserve">to a diverse range of customers.  These include individuals with a variety of educational and work backgrounds, people from diverse racial, linguistic, and ethnic cultures, as well as individuals with a wide range of abilities and support needs. </w:t>
      </w:r>
    </w:p>
    <w:p w:rsidR="00C650C6" w:rsidRPr="004D6D7A" w:rsidRDefault="00C650C6" w:rsidP="00C650C6">
      <w:pPr>
        <w:rPr>
          <w:rFonts w:ascii="Arial Narrow" w:hAnsi="Arial Narrow"/>
          <w:sz w:val="28"/>
          <w:szCs w:val="28"/>
        </w:rPr>
      </w:pPr>
    </w:p>
    <w:p w:rsidR="00C650C6" w:rsidRPr="003C23E0" w:rsidRDefault="00C650C6" w:rsidP="00C650C6">
      <w:pPr>
        <w:rPr>
          <w:rFonts w:ascii="Arial" w:hAnsi="Arial" w:cs="Arial"/>
        </w:rPr>
      </w:pPr>
    </w:p>
    <w:p w:rsidR="00C650C6" w:rsidRPr="003C23E0" w:rsidRDefault="00C650C6" w:rsidP="00C650C6">
      <w:pPr>
        <w:pStyle w:val="Heading2"/>
        <w:rPr>
          <w:sz w:val="24"/>
          <w:szCs w:val="24"/>
        </w:rPr>
      </w:pPr>
      <w:r w:rsidRPr="003C23E0">
        <w:rPr>
          <w:sz w:val="24"/>
          <w:szCs w:val="24"/>
        </w:rPr>
        <w:lastRenderedPageBreak/>
        <w:t>5.</w:t>
      </w:r>
      <w:r w:rsidRPr="003C23E0">
        <w:rPr>
          <w:sz w:val="24"/>
          <w:szCs w:val="24"/>
        </w:rPr>
        <w:tab/>
        <w:t>Procedure</w:t>
      </w:r>
    </w:p>
    <w:p w:rsidR="00C650C6" w:rsidRPr="004D6D7A" w:rsidRDefault="00C650C6" w:rsidP="00C650C6">
      <w:pPr>
        <w:rPr>
          <w:rFonts w:ascii="Arial Narrow" w:hAnsi="Arial Narrow"/>
          <w:sz w:val="28"/>
          <w:szCs w:val="28"/>
        </w:rPr>
      </w:pPr>
      <w:r>
        <w:rPr>
          <w:rFonts w:ascii="Arial Narrow" w:hAnsi="Arial Narrow"/>
          <w:sz w:val="28"/>
          <w:szCs w:val="28"/>
        </w:rPr>
        <w:t xml:space="preserve">MHBCC </w:t>
      </w:r>
      <w:r w:rsidRPr="004D6D7A">
        <w:rPr>
          <w:rFonts w:ascii="Arial Narrow" w:hAnsi="Arial Narrow"/>
          <w:sz w:val="28"/>
          <w:szCs w:val="28"/>
        </w:rPr>
        <w:t>offer</w:t>
      </w:r>
      <w:r>
        <w:rPr>
          <w:rFonts w:ascii="Arial Narrow" w:hAnsi="Arial Narrow"/>
          <w:sz w:val="28"/>
          <w:szCs w:val="28"/>
        </w:rPr>
        <w:t>s</w:t>
      </w:r>
      <w:r w:rsidRPr="004D6D7A">
        <w:rPr>
          <w:rFonts w:ascii="Arial Narrow" w:hAnsi="Arial Narrow"/>
          <w:sz w:val="28"/>
          <w:szCs w:val="28"/>
        </w:rPr>
        <w:t xml:space="preserve"> the following</w:t>
      </w:r>
      <w:r>
        <w:rPr>
          <w:rFonts w:ascii="Arial Narrow" w:hAnsi="Arial Narrow"/>
          <w:sz w:val="28"/>
          <w:szCs w:val="28"/>
        </w:rPr>
        <w:t xml:space="preserve"> Basic </w:t>
      </w:r>
      <w:r w:rsidRPr="00DD2035">
        <w:rPr>
          <w:rFonts w:ascii="Arial Narrow" w:hAnsi="Arial Narrow"/>
          <w:sz w:val="28"/>
          <w:szCs w:val="28"/>
        </w:rPr>
        <w:t>Services:</w:t>
      </w:r>
    </w:p>
    <w:p w:rsidR="00C650C6" w:rsidRDefault="00C650C6" w:rsidP="00C650C6">
      <w:pPr>
        <w:numPr>
          <w:ilvl w:val="0"/>
          <w:numId w:val="9"/>
        </w:numPr>
        <w:rPr>
          <w:rFonts w:ascii="Arial Narrow" w:hAnsi="Arial Narrow"/>
          <w:sz w:val="28"/>
          <w:szCs w:val="28"/>
        </w:rPr>
      </w:pPr>
      <w:r w:rsidRPr="007B3FD7">
        <w:rPr>
          <w:rFonts w:ascii="Arial Narrow" w:hAnsi="Arial Narrow"/>
          <w:sz w:val="28"/>
          <w:szCs w:val="28"/>
        </w:rPr>
        <w:t>Intake</w:t>
      </w:r>
    </w:p>
    <w:p w:rsidR="00C650C6" w:rsidRPr="007B3FD7" w:rsidRDefault="00C650C6" w:rsidP="00C650C6">
      <w:pPr>
        <w:numPr>
          <w:ilvl w:val="0"/>
          <w:numId w:val="9"/>
        </w:numPr>
        <w:rPr>
          <w:rFonts w:ascii="Arial Narrow" w:hAnsi="Arial Narrow"/>
          <w:sz w:val="28"/>
          <w:szCs w:val="28"/>
        </w:rPr>
      </w:pPr>
      <w:r w:rsidRPr="007B3FD7">
        <w:rPr>
          <w:rFonts w:ascii="Arial Narrow" w:hAnsi="Arial Narrow"/>
          <w:sz w:val="28"/>
          <w:szCs w:val="28"/>
        </w:rPr>
        <w:t xml:space="preserve">Career Center Seminar </w:t>
      </w:r>
    </w:p>
    <w:p w:rsidR="00C650C6" w:rsidRPr="006029BD" w:rsidRDefault="00C650C6" w:rsidP="00C650C6">
      <w:pPr>
        <w:numPr>
          <w:ilvl w:val="0"/>
          <w:numId w:val="9"/>
        </w:numPr>
        <w:rPr>
          <w:rFonts w:ascii="Arial Narrow" w:hAnsi="Arial Narrow"/>
          <w:sz w:val="28"/>
          <w:szCs w:val="28"/>
        </w:rPr>
      </w:pPr>
      <w:r w:rsidRPr="006029BD">
        <w:rPr>
          <w:rFonts w:ascii="Arial Narrow" w:hAnsi="Arial Narrow"/>
          <w:sz w:val="28"/>
          <w:szCs w:val="28"/>
        </w:rPr>
        <w:t>Initial Assessment</w:t>
      </w:r>
    </w:p>
    <w:p w:rsidR="00C650C6" w:rsidRPr="007B3FD7" w:rsidRDefault="00C650C6" w:rsidP="00C650C6">
      <w:pPr>
        <w:numPr>
          <w:ilvl w:val="0"/>
          <w:numId w:val="9"/>
        </w:numPr>
        <w:rPr>
          <w:rFonts w:ascii="Arial Narrow" w:hAnsi="Arial Narrow"/>
          <w:sz w:val="28"/>
          <w:szCs w:val="28"/>
        </w:rPr>
      </w:pPr>
      <w:r w:rsidRPr="007B3FD7">
        <w:rPr>
          <w:rFonts w:ascii="Arial Narrow" w:hAnsi="Arial Narrow"/>
          <w:sz w:val="28"/>
          <w:szCs w:val="28"/>
        </w:rPr>
        <w:t xml:space="preserve">Job Listings </w:t>
      </w:r>
    </w:p>
    <w:p w:rsidR="00C650C6" w:rsidRPr="006029BD" w:rsidRDefault="00C650C6" w:rsidP="00C650C6">
      <w:pPr>
        <w:numPr>
          <w:ilvl w:val="0"/>
          <w:numId w:val="9"/>
        </w:numPr>
        <w:rPr>
          <w:rFonts w:ascii="Arial Narrow" w:hAnsi="Arial Narrow"/>
          <w:sz w:val="28"/>
          <w:szCs w:val="28"/>
        </w:rPr>
      </w:pPr>
      <w:r w:rsidRPr="006029BD">
        <w:rPr>
          <w:rFonts w:ascii="Arial Narrow" w:hAnsi="Arial Narrow"/>
          <w:sz w:val="28"/>
          <w:szCs w:val="28"/>
        </w:rPr>
        <w:t xml:space="preserve">Unemployment Insurance </w:t>
      </w:r>
    </w:p>
    <w:p w:rsidR="00C650C6" w:rsidRPr="006029BD" w:rsidRDefault="00C650C6" w:rsidP="00C650C6">
      <w:pPr>
        <w:numPr>
          <w:ilvl w:val="0"/>
          <w:numId w:val="9"/>
        </w:numPr>
        <w:rPr>
          <w:rFonts w:ascii="Arial Narrow" w:hAnsi="Arial Narrow"/>
          <w:sz w:val="28"/>
          <w:szCs w:val="28"/>
        </w:rPr>
      </w:pPr>
      <w:r w:rsidRPr="006029BD">
        <w:rPr>
          <w:rFonts w:ascii="Arial Narrow" w:hAnsi="Arial Narrow"/>
          <w:sz w:val="28"/>
          <w:szCs w:val="28"/>
        </w:rPr>
        <w:t>Job Search</w:t>
      </w:r>
      <w:r>
        <w:rPr>
          <w:rFonts w:ascii="Arial Narrow" w:hAnsi="Arial Narrow"/>
          <w:sz w:val="28"/>
          <w:szCs w:val="28"/>
        </w:rPr>
        <w:t>, referral &amp;</w:t>
      </w:r>
      <w:r w:rsidRPr="006029BD">
        <w:rPr>
          <w:rFonts w:ascii="Arial Narrow" w:hAnsi="Arial Narrow"/>
          <w:sz w:val="28"/>
          <w:szCs w:val="28"/>
        </w:rPr>
        <w:t xml:space="preserve"> placement Assistance</w:t>
      </w:r>
    </w:p>
    <w:p w:rsidR="00C650C6" w:rsidRPr="006029BD" w:rsidRDefault="00C650C6" w:rsidP="00C650C6">
      <w:pPr>
        <w:numPr>
          <w:ilvl w:val="0"/>
          <w:numId w:val="9"/>
        </w:numPr>
        <w:rPr>
          <w:rFonts w:ascii="Arial Narrow" w:hAnsi="Arial Narrow"/>
          <w:sz w:val="28"/>
          <w:szCs w:val="28"/>
        </w:rPr>
      </w:pPr>
      <w:r w:rsidRPr="006029BD">
        <w:rPr>
          <w:rFonts w:ascii="Arial Narrow" w:hAnsi="Arial Narrow"/>
          <w:sz w:val="28"/>
          <w:szCs w:val="28"/>
        </w:rPr>
        <w:t>Veterans Services</w:t>
      </w:r>
    </w:p>
    <w:p w:rsidR="00C650C6" w:rsidRPr="006029BD" w:rsidRDefault="00C650C6" w:rsidP="00C650C6">
      <w:pPr>
        <w:numPr>
          <w:ilvl w:val="0"/>
          <w:numId w:val="9"/>
        </w:numPr>
        <w:rPr>
          <w:rFonts w:ascii="Arial Narrow" w:hAnsi="Arial Narrow"/>
          <w:sz w:val="28"/>
          <w:szCs w:val="28"/>
        </w:rPr>
      </w:pPr>
      <w:r w:rsidRPr="006029BD">
        <w:rPr>
          <w:rFonts w:ascii="Arial Narrow" w:hAnsi="Arial Narrow"/>
          <w:sz w:val="28"/>
          <w:szCs w:val="28"/>
        </w:rPr>
        <w:t>labor market information</w:t>
      </w:r>
    </w:p>
    <w:p w:rsidR="00C650C6" w:rsidRPr="006029BD" w:rsidRDefault="00C650C6" w:rsidP="00C650C6">
      <w:pPr>
        <w:numPr>
          <w:ilvl w:val="0"/>
          <w:numId w:val="9"/>
        </w:numPr>
        <w:rPr>
          <w:rFonts w:ascii="Arial Narrow" w:hAnsi="Arial Narrow"/>
          <w:sz w:val="28"/>
          <w:szCs w:val="28"/>
        </w:rPr>
      </w:pPr>
      <w:r w:rsidRPr="006029BD">
        <w:rPr>
          <w:rFonts w:ascii="Arial Narrow" w:hAnsi="Arial Narrow"/>
          <w:sz w:val="28"/>
          <w:szCs w:val="28"/>
        </w:rPr>
        <w:t xml:space="preserve">Disability Services </w:t>
      </w:r>
    </w:p>
    <w:p w:rsidR="00C650C6" w:rsidRPr="006029BD" w:rsidRDefault="00C650C6" w:rsidP="00C650C6">
      <w:pPr>
        <w:numPr>
          <w:ilvl w:val="0"/>
          <w:numId w:val="9"/>
        </w:numPr>
        <w:rPr>
          <w:rFonts w:ascii="Arial Narrow" w:hAnsi="Arial Narrow"/>
          <w:sz w:val="28"/>
          <w:szCs w:val="28"/>
        </w:rPr>
      </w:pPr>
      <w:r w:rsidRPr="006029BD">
        <w:rPr>
          <w:rFonts w:ascii="Arial Narrow" w:hAnsi="Arial Narrow"/>
          <w:sz w:val="28"/>
          <w:szCs w:val="28"/>
        </w:rPr>
        <w:t>Self-directed services</w:t>
      </w:r>
    </w:p>
    <w:p w:rsidR="00C650C6" w:rsidRDefault="00C650C6" w:rsidP="00C650C6">
      <w:pPr>
        <w:numPr>
          <w:ilvl w:val="0"/>
          <w:numId w:val="9"/>
        </w:numPr>
        <w:rPr>
          <w:rFonts w:ascii="Arial Narrow" w:hAnsi="Arial Narrow"/>
          <w:sz w:val="28"/>
          <w:szCs w:val="28"/>
        </w:rPr>
      </w:pPr>
      <w:r>
        <w:rPr>
          <w:rFonts w:ascii="Arial Narrow" w:hAnsi="Arial Narrow"/>
          <w:sz w:val="28"/>
          <w:szCs w:val="28"/>
        </w:rPr>
        <w:t xml:space="preserve">Training </w:t>
      </w:r>
      <w:r w:rsidRPr="00D238B0">
        <w:rPr>
          <w:rFonts w:ascii="Arial Narrow" w:hAnsi="Arial Narrow"/>
          <w:sz w:val="28"/>
          <w:szCs w:val="28"/>
        </w:rPr>
        <w:t>Information</w:t>
      </w:r>
    </w:p>
    <w:p w:rsidR="00C650C6" w:rsidRPr="00D238B0" w:rsidRDefault="00C650C6" w:rsidP="00C650C6">
      <w:pPr>
        <w:numPr>
          <w:ilvl w:val="0"/>
          <w:numId w:val="9"/>
        </w:numPr>
        <w:rPr>
          <w:rFonts w:ascii="Arial Narrow" w:hAnsi="Arial Narrow"/>
          <w:sz w:val="28"/>
          <w:szCs w:val="28"/>
        </w:rPr>
      </w:pPr>
      <w:r>
        <w:rPr>
          <w:rFonts w:ascii="Arial Narrow" w:hAnsi="Arial Narrow"/>
          <w:sz w:val="28"/>
          <w:szCs w:val="28"/>
        </w:rPr>
        <w:t>Workshops</w:t>
      </w:r>
    </w:p>
    <w:p w:rsidR="00C650C6" w:rsidRDefault="00C650C6" w:rsidP="00C650C6">
      <w:pPr>
        <w:rPr>
          <w:rFonts w:ascii="Arial Narrow" w:hAnsi="Arial Narrow"/>
          <w:sz w:val="28"/>
          <w:szCs w:val="28"/>
        </w:rPr>
      </w:pPr>
    </w:p>
    <w:p w:rsidR="00C650C6" w:rsidRPr="007B3FD7" w:rsidRDefault="00C650C6" w:rsidP="00C650C6">
      <w:pPr>
        <w:rPr>
          <w:rFonts w:ascii="Arial Narrow" w:hAnsi="Arial Narrow"/>
          <w:b/>
          <w:sz w:val="28"/>
          <w:szCs w:val="28"/>
        </w:rPr>
      </w:pPr>
      <w:r w:rsidRPr="007B3FD7">
        <w:rPr>
          <w:rFonts w:ascii="Arial Narrow" w:hAnsi="Arial Narrow"/>
          <w:b/>
          <w:sz w:val="28"/>
          <w:szCs w:val="28"/>
        </w:rPr>
        <w:t>Intake</w:t>
      </w:r>
    </w:p>
    <w:p w:rsidR="00C650C6" w:rsidRDefault="00C650C6" w:rsidP="00C650C6">
      <w:pPr>
        <w:rPr>
          <w:rFonts w:ascii="Arial Narrow" w:hAnsi="Arial Narrow"/>
          <w:sz w:val="28"/>
          <w:szCs w:val="28"/>
        </w:rPr>
      </w:pPr>
      <w:r>
        <w:rPr>
          <w:rFonts w:ascii="Arial Narrow" w:hAnsi="Arial Narrow"/>
          <w:sz w:val="28"/>
          <w:szCs w:val="28"/>
        </w:rPr>
        <w:t xml:space="preserve">Basic Services begin at intake </w:t>
      </w:r>
      <w:r w:rsidRPr="004D6D7A">
        <w:rPr>
          <w:rFonts w:ascii="Arial Narrow" w:hAnsi="Arial Narrow"/>
          <w:sz w:val="28"/>
          <w:szCs w:val="28"/>
        </w:rPr>
        <w:t xml:space="preserve">when an individual </w:t>
      </w:r>
      <w:r>
        <w:rPr>
          <w:rFonts w:ascii="Arial Narrow" w:hAnsi="Arial Narrow"/>
          <w:sz w:val="28"/>
          <w:szCs w:val="28"/>
        </w:rPr>
        <w:t>expresses interest</w:t>
      </w:r>
      <w:r w:rsidRPr="004D6D7A">
        <w:rPr>
          <w:rFonts w:ascii="Arial Narrow" w:hAnsi="Arial Narrow"/>
          <w:sz w:val="28"/>
          <w:szCs w:val="28"/>
        </w:rPr>
        <w:t xml:space="preserve"> in pursuing services.  </w:t>
      </w:r>
      <w:r>
        <w:rPr>
          <w:rFonts w:ascii="Arial Narrow" w:hAnsi="Arial Narrow"/>
          <w:sz w:val="28"/>
          <w:szCs w:val="28"/>
        </w:rPr>
        <w:t xml:space="preserve">Customers are provided a pre-screen questionnaire to determine POS and MSFW status and </w:t>
      </w:r>
      <w:r w:rsidRPr="004D6D7A">
        <w:rPr>
          <w:rFonts w:ascii="Arial Narrow" w:hAnsi="Arial Narrow"/>
          <w:sz w:val="28"/>
          <w:szCs w:val="28"/>
        </w:rPr>
        <w:t>complete</w:t>
      </w:r>
      <w:r>
        <w:rPr>
          <w:rFonts w:ascii="Arial Narrow" w:hAnsi="Arial Narrow"/>
          <w:sz w:val="28"/>
          <w:szCs w:val="28"/>
        </w:rPr>
        <w:t>s</w:t>
      </w:r>
      <w:r w:rsidRPr="004D6D7A">
        <w:rPr>
          <w:rFonts w:ascii="Arial Narrow" w:hAnsi="Arial Narrow"/>
          <w:sz w:val="28"/>
          <w:szCs w:val="28"/>
        </w:rPr>
        <w:t xml:space="preserve"> a </w:t>
      </w:r>
      <w:r>
        <w:rPr>
          <w:rFonts w:ascii="Arial Narrow" w:hAnsi="Arial Narrow"/>
          <w:sz w:val="28"/>
          <w:szCs w:val="28"/>
        </w:rPr>
        <w:t xml:space="preserve">Basic </w:t>
      </w:r>
      <w:r w:rsidRPr="004D6D7A">
        <w:rPr>
          <w:rFonts w:ascii="Arial Narrow" w:hAnsi="Arial Narrow"/>
          <w:sz w:val="28"/>
          <w:szCs w:val="28"/>
        </w:rPr>
        <w:t>Membership Form</w:t>
      </w:r>
      <w:r>
        <w:rPr>
          <w:rFonts w:ascii="Arial Narrow" w:hAnsi="Arial Narrow"/>
          <w:sz w:val="28"/>
          <w:szCs w:val="28"/>
        </w:rPr>
        <w:t xml:space="preserve">.  The information is entered </w:t>
      </w:r>
      <w:r w:rsidRPr="004D6D7A">
        <w:rPr>
          <w:rFonts w:ascii="Arial Narrow" w:hAnsi="Arial Narrow"/>
          <w:sz w:val="28"/>
          <w:szCs w:val="28"/>
        </w:rPr>
        <w:t>into MOSES</w:t>
      </w:r>
      <w:r>
        <w:rPr>
          <w:rFonts w:ascii="Arial Narrow" w:hAnsi="Arial Narrow"/>
          <w:sz w:val="28"/>
          <w:szCs w:val="28"/>
        </w:rPr>
        <w:t xml:space="preserve"> and t</w:t>
      </w:r>
      <w:r w:rsidRPr="004D6D7A">
        <w:rPr>
          <w:rFonts w:ascii="Arial Narrow" w:hAnsi="Arial Narrow"/>
          <w:sz w:val="28"/>
          <w:szCs w:val="28"/>
        </w:rPr>
        <w:t>he customer</w:t>
      </w:r>
      <w:r>
        <w:rPr>
          <w:rFonts w:ascii="Arial Narrow" w:hAnsi="Arial Narrow"/>
          <w:sz w:val="28"/>
          <w:szCs w:val="28"/>
        </w:rPr>
        <w:t xml:space="preserve"> is </w:t>
      </w:r>
      <w:r w:rsidRPr="004D6D7A">
        <w:rPr>
          <w:rFonts w:ascii="Arial Narrow" w:hAnsi="Arial Narrow"/>
          <w:sz w:val="28"/>
          <w:szCs w:val="28"/>
        </w:rPr>
        <w:t>issued a Member Identification Card</w:t>
      </w:r>
      <w:r>
        <w:rPr>
          <w:rFonts w:ascii="Arial Narrow" w:hAnsi="Arial Narrow"/>
          <w:sz w:val="28"/>
          <w:szCs w:val="28"/>
        </w:rPr>
        <w:t xml:space="preserve"> </w:t>
      </w:r>
      <w:r w:rsidRPr="004D6D7A">
        <w:rPr>
          <w:rFonts w:ascii="Arial Narrow" w:hAnsi="Arial Narrow"/>
          <w:sz w:val="28"/>
          <w:szCs w:val="28"/>
        </w:rPr>
        <w:t xml:space="preserve">with a MOSES ID.  </w:t>
      </w:r>
      <w:r>
        <w:rPr>
          <w:rFonts w:ascii="Arial Narrow" w:hAnsi="Arial Narrow"/>
          <w:sz w:val="28"/>
          <w:szCs w:val="28"/>
        </w:rPr>
        <w:t xml:space="preserve">Services are provided based on pre-screen questionnaire, the customer inquiry and the initial assessment by the staff member. </w:t>
      </w:r>
    </w:p>
    <w:p w:rsidR="00C650C6" w:rsidRDefault="00C650C6" w:rsidP="00C650C6">
      <w:pPr>
        <w:rPr>
          <w:rFonts w:ascii="Arial Narrow" w:hAnsi="Arial Narrow"/>
          <w:sz w:val="28"/>
          <w:szCs w:val="28"/>
        </w:rPr>
      </w:pPr>
    </w:p>
    <w:p w:rsidR="00C650C6" w:rsidRDefault="00C650C6" w:rsidP="00C650C6">
      <w:pPr>
        <w:rPr>
          <w:rFonts w:ascii="Arial Narrow" w:hAnsi="Arial Narrow"/>
          <w:sz w:val="28"/>
          <w:szCs w:val="28"/>
        </w:rPr>
      </w:pPr>
      <w:r>
        <w:rPr>
          <w:rFonts w:ascii="Arial Narrow" w:hAnsi="Arial Narrow"/>
          <w:sz w:val="28"/>
          <w:szCs w:val="28"/>
        </w:rPr>
        <w:t>Customers identified through POS/MSFW are directed immediately to DVOP or WP staff for services with veterans receiving priority.  Customers seeking Unemployment Assistance are placed in queue for WIC specialist.  Customers are encouraged to attend t</w:t>
      </w:r>
      <w:r w:rsidRPr="004D6D7A">
        <w:rPr>
          <w:rFonts w:ascii="Arial Narrow" w:hAnsi="Arial Narrow"/>
          <w:sz w:val="28"/>
          <w:szCs w:val="28"/>
        </w:rPr>
        <w:t xml:space="preserve">he Career Center Seminar to learn about the services and resources available </w:t>
      </w:r>
      <w:r>
        <w:rPr>
          <w:rFonts w:ascii="Arial Narrow" w:hAnsi="Arial Narrow"/>
          <w:sz w:val="28"/>
          <w:szCs w:val="28"/>
        </w:rPr>
        <w:t>through MassHire</w:t>
      </w:r>
      <w:r w:rsidRPr="004D6D7A">
        <w:rPr>
          <w:rFonts w:ascii="Arial Narrow" w:hAnsi="Arial Narrow"/>
          <w:sz w:val="28"/>
          <w:szCs w:val="28"/>
        </w:rPr>
        <w:t xml:space="preserve"> Career Centers</w:t>
      </w:r>
      <w:r>
        <w:rPr>
          <w:rFonts w:ascii="Arial Narrow" w:hAnsi="Arial Narrow"/>
          <w:sz w:val="28"/>
          <w:szCs w:val="28"/>
        </w:rPr>
        <w:t xml:space="preserve"> and MHBCC</w:t>
      </w:r>
      <w:r w:rsidRPr="004D6D7A">
        <w:rPr>
          <w:rFonts w:ascii="Arial Narrow" w:hAnsi="Arial Narrow"/>
          <w:sz w:val="28"/>
          <w:szCs w:val="28"/>
        </w:rPr>
        <w:t xml:space="preserve">, and how these services can assist them. </w:t>
      </w:r>
    </w:p>
    <w:p w:rsidR="00C650C6" w:rsidRDefault="00C650C6" w:rsidP="00C650C6">
      <w:pPr>
        <w:rPr>
          <w:rFonts w:ascii="Arial Narrow" w:hAnsi="Arial Narrow"/>
          <w:sz w:val="28"/>
          <w:szCs w:val="28"/>
        </w:rPr>
      </w:pPr>
    </w:p>
    <w:p w:rsidR="00C650C6" w:rsidRDefault="00C650C6" w:rsidP="00C650C6">
      <w:pPr>
        <w:rPr>
          <w:rFonts w:ascii="Arial Narrow" w:hAnsi="Arial Narrow"/>
          <w:sz w:val="28"/>
          <w:szCs w:val="28"/>
        </w:rPr>
      </w:pPr>
    </w:p>
    <w:p w:rsidR="00C650C6" w:rsidRDefault="00C650C6" w:rsidP="00C650C6">
      <w:pPr>
        <w:rPr>
          <w:rFonts w:ascii="Arial Narrow" w:hAnsi="Arial Narrow"/>
          <w:b/>
          <w:sz w:val="28"/>
          <w:szCs w:val="28"/>
        </w:rPr>
      </w:pPr>
      <w:r w:rsidRPr="00EE7961">
        <w:rPr>
          <w:rFonts w:ascii="Arial Narrow" w:hAnsi="Arial Narrow"/>
          <w:b/>
          <w:sz w:val="28"/>
          <w:szCs w:val="28"/>
        </w:rPr>
        <w:t>Veterans Services</w:t>
      </w:r>
      <w:r>
        <w:rPr>
          <w:rFonts w:ascii="Arial Narrow" w:hAnsi="Arial Narrow"/>
          <w:b/>
          <w:sz w:val="28"/>
          <w:szCs w:val="28"/>
        </w:rPr>
        <w:t xml:space="preserve"> (Mass Workforce Policy 100 DCS 15.101) Veterans Priority of Service</w:t>
      </w:r>
    </w:p>
    <w:p w:rsidR="00C650C6" w:rsidRPr="00C572E2" w:rsidRDefault="00C650C6" w:rsidP="00C650C6">
      <w:pPr>
        <w:rPr>
          <w:rFonts w:ascii="Arial Narrow" w:hAnsi="Arial Narrow"/>
          <w:i/>
          <w:sz w:val="28"/>
          <w:szCs w:val="28"/>
        </w:rPr>
      </w:pPr>
      <w:r>
        <w:rPr>
          <w:rFonts w:ascii="Arial Narrow" w:hAnsi="Arial Narrow"/>
          <w:sz w:val="28"/>
          <w:szCs w:val="28"/>
        </w:rPr>
        <w:t xml:space="preserve">Policy provides guidance to Local Workforce Investment Boards (LWIBs), One-Stop Career Center Operators and other local workforce investment partners and providers of federally-funded employment and training program services with regard to implementing Veterans’ priority of service. Veterans identified as having an SBE are directed to the DVOP immediately.  All other veterans are given priority and placed at the front of the line for WIOA basic services and in queue for WIC assistance. </w:t>
      </w:r>
      <w:r w:rsidRPr="00C572E2">
        <w:rPr>
          <w:rFonts w:ascii="Arial Narrow" w:hAnsi="Arial Narrow"/>
          <w:i/>
          <w:sz w:val="28"/>
          <w:szCs w:val="28"/>
        </w:rPr>
        <w:t>(See SOP section 5.4 Veterans)</w:t>
      </w:r>
    </w:p>
    <w:p w:rsidR="00C650C6" w:rsidRPr="00C572E2" w:rsidRDefault="00C650C6" w:rsidP="00C650C6">
      <w:pPr>
        <w:rPr>
          <w:rFonts w:ascii="Arial Narrow" w:hAnsi="Arial Narrow"/>
          <w:i/>
          <w:sz w:val="28"/>
          <w:szCs w:val="28"/>
        </w:rPr>
      </w:pPr>
      <w:r>
        <w:rPr>
          <w:rFonts w:ascii="Arial Narrow" w:hAnsi="Arial Narrow"/>
          <w:sz w:val="28"/>
          <w:szCs w:val="28"/>
        </w:rPr>
        <w:t xml:space="preserve">immediately.  All other veterans are given priority and placed at the front of the line for WIOA basic services and in queue for WIC assistance. </w:t>
      </w:r>
      <w:r w:rsidRPr="00C572E2">
        <w:rPr>
          <w:rFonts w:ascii="Arial Narrow" w:hAnsi="Arial Narrow"/>
          <w:i/>
          <w:sz w:val="28"/>
          <w:szCs w:val="28"/>
        </w:rPr>
        <w:t>(See SOP section 5.4 Veterans)</w:t>
      </w:r>
    </w:p>
    <w:p w:rsidR="00C650C6" w:rsidRDefault="00C650C6" w:rsidP="00C650C6">
      <w:pPr>
        <w:rPr>
          <w:rFonts w:ascii="Arial Narrow" w:hAnsi="Arial Narrow"/>
          <w:sz w:val="28"/>
          <w:szCs w:val="28"/>
        </w:rPr>
      </w:pPr>
      <w:r>
        <w:rPr>
          <w:rFonts w:ascii="Arial Narrow" w:hAnsi="Arial Narrow"/>
          <w:sz w:val="28"/>
          <w:szCs w:val="28"/>
        </w:rPr>
        <w:br/>
      </w:r>
    </w:p>
    <w:p w:rsidR="00C650C6" w:rsidRDefault="00C650C6" w:rsidP="00C650C6">
      <w:pPr>
        <w:rPr>
          <w:rFonts w:ascii="Arial Narrow" w:hAnsi="Arial Narrow"/>
          <w:sz w:val="28"/>
          <w:szCs w:val="28"/>
        </w:rPr>
      </w:pPr>
      <w:r>
        <w:rPr>
          <w:rFonts w:ascii="Arial Narrow" w:hAnsi="Arial Narrow"/>
          <w:sz w:val="28"/>
          <w:szCs w:val="28"/>
        </w:rPr>
        <w:br w:type="page"/>
      </w:r>
    </w:p>
    <w:p w:rsidR="00C650C6" w:rsidRDefault="00C650C6" w:rsidP="00C650C6">
      <w:pPr>
        <w:rPr>
          <w:rFonts w:ascii="Arial Narrow" w:hAnsi="Arial Narrow"/>
          <w:sz w:val="28"/>
          <w:szCs w:val="28"/>
        </w:rPr>
      </w:pPr>
    </w:p>
    <w:p w:rsidR="00C650C6" w:rsidRPr="004D6D7A" w:rsidRDefault="00C650C6" w:rsidP="00C650C6">
      <w:pPr>
        <w:rPr>
          <w:rFonts w:ascii="Arial Narrow" w:hAnsi="Arial Narrow"/>
          <w:b/>
          <w:sz w:val="28"/>
          <w:szCs w:val="28"/>
        </w:rPr>
      </w:pPr>
      <w:r w:rsidRPr="004D6D7A">
        <w:rPr>
          <w:rFonts w:ascii="Arial Narrow" w:hAnsi="Arial Narrow"/>
          <w:b/>
          <w:sz w:val="28"/>
          <w:szCs w:val="28"/>
        </w:rPr>
        <w:t xml:space="preserve">Unemployment Insurance </w:t>
      </w:r>
    </w:p>
    <w:p w:rsidR="00C650C6" w:rsidRPr="004D6D7A" w:rsidRDefault="00C650C6" w:rsidP="00C650C6">
      <w:pPr>
        <w:rPr>
          <w:rFonts w:ascii="Arial Narrow" w:hAnsi="Arial Narrow"/>
          <w:sz w:val="28"/>
          <w:szCs w:val="28"/>
        </w:rPr>
      </w:pPr>
      <w:r w:rsidRPr="004D6D7A">
        <w:rPr>
          <w:rFonts w:ascii="Arial Narrow" w:hAnsi="Arial Narrow"/>
          <w:sz w:val="28"/>
          <w:szCs w:val="28"/>
        </w:rPr>
        <w:t xml:space="preserve">Unemployment Insurance provides benefits to Massachusetts’ workers.  It is a temporary income protection program for workers who have lost their jobs and who are able to work, available to work and looking for employment.  The </w:t>
      </w:r>
      <w:r>
        <w:rPr>
          <w:rFonts w:ascii="Arial Narrow" w:hAnsi="Arial Narrow"/>
          <w:sz w:val="28"/>
          <w:szCs w:val="28"/>
        </w:rPr>
        <w:t>Department</w:t>
      </w:r>
      <w:r w:rsidRPr="004D6D7A">
        <w:rPr>
          <w:rFonts w:ascii="Arial Narrow" w:hAnsi="Arial Narrow"/>
          <w:sz w:val="28"/>
          <w:szCs w:val="28"/>
        </w:rPr>
        <w:t xml:space="preserve"> of Unemployment Assistance is responsible for administering the UI program in Massachusetts.</w:t>
      </w:r>
    </w:p>
    <w:p w:rsidR="00C650C6" w:rsidRPr="004D6D7A" w:rsidRDefault="00C650C6" w:rsidP="00C650C6">
      <w:pPr>
        <w:rPr>
          <w:rFonts w:ascii="Arial Narrow" w:hAnsi="Arial Narrow"/>
          <w:sz w:val="28"/>
          <w:szCs w:val="28"/>
        </w:rPr>
      </w:pPr>
    </w:p>
    <w:p w:rsidR="00C650C6" w:rsidRDefault="00C650C6" w:rsidP="00C650C6">
      <w:pPr>
        <w:rPr>
          <w:rFonts w:ascii="Arial Narrow" w:hAnsi="Arial Narrow"/>
          <w:sz w:val="28"/>
          <w:szCs w:val="28"/>
        </w:rPr>
      </w:pPr>
      <w:r w:rsidRPr="004D6D7A">
        <w:rPr>
          <w:rFonts w:ascii="Arial Narrow" w:hAnsi="Arial Narrow"/>
          <w:sz w:val="28"/>
          <w:szCs w:val="28"/>
        </w:rPr>
        <w:t xml:space="preserve">The Career Center offers </w:t>
      </w:r>
      <w:r>
        <w:rPr>
          <w:rFonts w:ascii="Arial Narrow" w:hAnsi="Arial Narrow"/>
          <w:sz w:val="28"/>
          <w:szCs w:val="28"/>
        </w:rPr>
        <w:t xml:space="preserve">walk-in assistance for </w:t>
      </w:r>
      <w:r w:rsidRPr="004D6D7A">
        <w:rPr>
          <w:rFonts w:ascii="Arial Narrow" w:hAnsi="Arial Narrow"/>
          <w:sz w:val="28"/>
          <w:szCs w:val="28"/>
        </w:rPr>
        <w:t xml:space="preserve">Unemployment Insurance, utilizing UI Specialists.  </w:t>
      </w:r>
      <w:r>
        <w:rPr>
          <w:rFonts w:ascii="Arial Narrow" w:hAnsi="Arial Narrow"/>
          <w:sz w:val="28"/>
          <w:szCs w:val="28"/>
        </w:rPr>
        <w:t>Services are available daily on</w:t>
      </w:r>
      <w:r w:rsidRPr="004D6D7A">
        <w:rPr>
          <w:rFonts w:ascii="Arial Narrow" w:hAnsi="Arial Narrow"/>
          <w:sz w:val="28"/>
          <w:szCs w:val="28"/>
        </w:rPr>
        <w:t xml:space="preserve"> a first come first serve basis for all customers</w:t>
      </w:r>
      <w:r>
        <w:rPr>
          <w:rFonts w:ascii="Arial Narrow" w:hAnsi="Arial Narrow"/>
          <w:sz w:val="28"/>
          <w:szCs w:val="28"/>
        </w:rPr>
        <w:t xml:space="preserve"> provides “over the shoulder” computer guidance and customer service</w:t>
      </w:r>
      <w:r w:rsidRPr="004D6D7A">
        <w:rPr>
          <w:rFonts w:ascii="Arial Narrow" w:hAnsi="Arial Narrow"/>
          <w:sz w:val="28"/>
          <w:szCs w:val="28"/>
        </w:rPr>
        <w:t>.</w:t>
      </w:r>
      <w:r>
        <w:rPr>
          <w:rFonts w:ascii="Arial Narrow" w:hAnsi="Arial Narrow"/>
          <w:sz w:val="28"/>
          <w:szCs w:val="28"/>
        </w:rPr>
        <w:t xml:space="preserve"> (</w:t>
      </w:r>
      <w:r w:rsidRPr="00C572E2">
        <w:rPr>
          <w:rFonts w:ascii="Arial Narrow" w:hAnsi="Arial Narrow"/>
          <w:i/>
          <w:sz w:val="28"/>
          <w:szCs w:val="28"/>
        </w:rPr>
        <w:t>See Section 4.6 UI Walk-in Services</w:t>
      </w:r>
      <w:r>
        <w:rPr>
          <w:rFonts w:ascii="Arial Narrow" w:hAnsi="Arial Narrow"/>
          <w:sz w:val="28"/>
          <w:szCs w:val="28"/>
        </w:rPr>
        <w:t>)</w:t>
      </w:r>
    </w:p>
    <w:p w:rsidR="00C650C6" w:rsidRPr="004D6D7A" w:rsidRDefault="00C650C6" w:rsidP="00C650C6">
      <w:pPr>
        <w:rPr>
          <w:rFonts w:ascii="Arial Narrow" w:hAnsi="Arial Narrow"/>
          <w:sz w:val="28"/>
          <w:szCs w:val="28"/>
        </w:rPr>
      </w:pPr>
    </w:p>
    <w:p w:rsidR="00C650C6" w:rsidRPr="007B3FD7" w:rsidRDefault="00C650C6" w:rsidP="00C650C6">
      <w:pPr>
        <w:rPr>
          <w:rFonts w:ascii="Arial Narrow" w:hAnsi="Arial Narrow"/>
          <w:b/>
          <w:sz w:val="28"/>
          <w:szCs w:val="28"/>
        </w:rPr>
      </w:pPr>
      <w:r w:rsidRPr="007B3FD7">
        <w:rPr>
          <w:rFonts w:ascii="Arial Narrow" w:hAnsi="Arial Narrow"/>
          <w:b/>
          <w:sz w:val="28"/>
          <w:szCs w:val="28"/>
        </w:rPr>
        <w:t xml:space="preserve">Career Center Seminar </w:t>
      </w:r>
    </w:p>
    <w:p w:rsidR="00C650C6" w:rsidRDefault="00C650C6" w:rsidP="00C650C6">
      <w:pPr>
        <w:rPr>
          <w:rFonts w:ascii="Arial Narrow" w:hAnsi="Arial Narrow"/>
          <w:sz w:val="28"/>
          <w:szCs w:val="28"/>
        </w:rPr>
      </w:pPr>
      <w:r w:rsidRPr="004D6D7A">
        <w:rPr>
          <w:rFonts w:ascii="Arial Narrow" w:hAnsi="Arial Narrow"/>
          <w:sz w:val="28"/>
          <w:szCs w:val="28"/>
        </w:rPr>
        <w:t xml:space="preserve">The Career Center Seminar is an introduction and overview of all the services available to </w:t>
      </w:r>
      <w:r>
        <w:rPr>
          <w:rFonts w:ascii="Arial Narrow" w:hAnsi="Arial Narrow"/>
          <w:sz w:val="28"/>
          <w:szCs w:val="28"/>
        </w:rPr>
        <w:t>customers</w:t>
      </w:r>
      <w:r w:rsidRPr="004D6D7A">
        <w:rPr>
          <w:rFonts w:ascii="Arial Narrow" w:hAnsi="Arial Narrow"/>
          <w:sz w:val="28"/>
          <w:szCs w:val="28"/>
        </w:rPr>
        <w:t xml:space="preserve"> at the One Stop Career Centers.  </w:t>
      </w:r>
      <w:r>
        <w:rPr>
          <w:rFonts w:ascii="Arial Narrow" w:hAnsi="Arial Narrow"/>
          <w:sz w:val="28"/>
          <w:szCs w:val="28"/>
        </w:rPr>
        <w:t>Customers</w:t>
      </w:r>
      <w:r w:rsidRPr="004D6D7A">
        <w:rPr>
          <w:rFonts w:ascii="Arial Narrow" w:hAnsi="Arial Narrow"/>
          <w:sz w:val="28"/>
          <w:szCs w:val="28"/>
        </w:rPr>
        <w:t xml:space="preserve"> must attend a CCS to become a full member of the Career Centers. </w:t>
      </w:r>
      <w:r>
        <w:rPr>
          <w:rFonts w:ascii="Arial Narrow" w:hAnsi="Arial Narrow"/>
          <w:sz w:val="28"/>
          <w:szCs w:val="28"/>
        </w:rPr>
        <w:t>Customers who are interested in training and those selected through the RESEA are required to attend. Seminars are available Tuesdays at 10 AM and Thursdays at 2PM.</w:t>
      </w:r>
    </w:p>
    <w:p w:rsidR="00C650C6" w:rsidRDefault="00C650C6" w:rsidP="00C650C6">
      <w:pPr>
        <w:rPr>
          <w:rFonts w:ascii="Arial Narrow" w:hAnsi="Arial Narrow"/>
          <w:b/>
          <w:sz w:val="28"/>
          <w:szCs w:val="28"/>
        </w:rPr>
      </w:pPr>
    </w:p>
    <w:p w:rsidR="00C650C6" w:rsidRPr="004D6D7A" w:rsidRDefault="00C650C6" w:rsidP="00C650C6">
      <w:pPr>
        <w:rPr>
          <w:rFonts w:ascii="Arial Narrow" w:hAnsi="Arial Narrow"/>
          <w:b/>
          <w:sz w:val="28"/>
          <w:szCs w:val="28"/>
        </w:rPr>
      </w:pPr>
      <w:r w:rsidRPr="004D6D7A">
        <w:rPr>
          <w:rFonts w:ascii="Arial Narrow" w:hAnsi="Arial Narrow"/>
          <w:b/>
          <w:sz w:val="28"/>
          <w:szCs w:val="28"/>
        </w:rPr>
        <w:t xml:space="preserve">Job Listing </w:t>
      </w:r>
    </w:p>
    <w:p w:rsidR="00C650C6" w:rsidRDefault="00C650C6" w:rsidP="00C650C6">
      <w:pPr>
        <w:rPr>
          <w:rFonts w:ascii="Arial Narrow" w:hAnsi="Arial Narrow"/>
          <w:sz w:val="28"/>
          <w:szCs w:val="28"/>
        </w:rPr>
      </w:pPr>
      <w:r w:rsidRPr="004D6D7A">
        <w:rPr>
          <w:rFonts w:ascii="Arial Narrow" w:hAnsi="Arial Narrow"/>
          <w:sz w:val="28"/>
          <w:szCs w:val="28"/>
        </w:rPr>
        <w:t>The BSR</w:t>
      </w:r>
      <w:r>
        <w:rPr>
          <w:rFonts w:ascii="Arial Narrow" w:hAnsi="Arial Narrow"/>
          <w:sz w:val="28"/>
          <w:szCs w:val="28"/>
        </w:rPr>
        <w:t xml:space="preserve"> is</w:t>
      </w:r>
      <w:r w:rsidRPr="004D6D7A">
        <w:rPr>
          <w:rFonts w:ascii="Arial Narrow" w:hAnsi="Arial Narrow"/>
          <w:sz w:val="28"/>
          <w:szCs w:val="28"/>
        </w:rPr>
        <w:t xml:space="preserve"> primarily responsible for</w:t>
      </w:r>
      <w:r w:rsidRPr="005D23D7">
        <w:rPr>
          <w:rFonts w:ascii="Arial Narrow" w:hAnsi="Arial Narrow"/>
          <w:sz w:val="28"/>
          <w:szCs w:val="28"/>
        </w:rPr>
        <w:t xml:space="preserve"> </w:t>
      </w:r>
      <w:r>
        <w:rPr>
          <w:rFonts w:ascii="Arial Narrow" w:hAnsi="Arial Narrow"/>
          <w:sz w:val="28"/>
          <w:szCs w:val="28"/>
        </w:rPr>
        <w:t>maintaining career center job listings and</w:t>
      </w:r>
      <w:r w:rsidRPr="004D6D7A">
        <w:rPr>
          <w:rFonts w:ascii="Arial Narrow" w:hAnsi="Arial Narrow"/>
          <w:sz w:val="28"/>
          <w:szCs w:val="28"/>
        </w:rPr>
        <w:t xml:space="preserve"> the overall coordination of all Onsite Recruitments</w:t>
      </w:r>
      <w:r>
        <w:rPr>
          <w:rFonts w:ascii="Arial Narrow" w:hAnsi="Arial Narrow"/>
          <w:sz w:val="28"/>
          <w:szCs w:val="28"/>
        </w:rPr>
        <w:t>, business/employer outreach.</w:t>
      </w:r>
      <w:r w:rsidRPr="004D6D7A">
        <w:rPr>
          <w:rFonts w:ascii="Arial Narrow" w:hAnsi="Arial Narrow"/>
          <w:sz w:val="28"/>
          <w:szCs w:val="28"/>
        </w:rPr>
        <w:t xml:space="preserve"> The </w:t>
      </w:r>
      <w:r>
        <w:rPr>
          <w:rFonts w:ascii="Arial Narrow" w:hAnsi="Arial Narrow"/>
          <w:sz w:val="28"/>
          <w:szCs w:val="28"/>
        </w:rPr>
        <w:t>MHBCC</w:t>
      </w:r>
      <w:r w:rsidRPr="004D6D7A">
        <w:rPr>
          <w:rFonts w:ascii="Arial Narrow" w:hAnsi="Arial Narrow"/>
          <w:sz w:val="28"/>
          <w:szCs w:val="28"/>
        </w:rPr>
        <w:t xml:space="preserve"> Job List is published daily and contains </w:t>
      </w:r>
      <w:r>
        <w:rPr>
          <w:rFonts w:ascii="Arial Narrow" w:hAnsi="Arial Narrow"/>
          <w:sz w:val="28"/>
          <w:szCs w:val="28"/>
        </w:rPr>
        <w:t xml:space="preserve">active </w:t>
      </w:r>
      <w:r w:rsidRPr="004D6D7A">
        <w:rPr>
          <w:rFonts w:ascii="Arial Narrow" w:hAnsi="Arial Narrow"/>
          <w:sz w:val="28"/>
          <w:szCs w:val="28"/>
        </w:rPr>
        <w:t>jobs posted to Mass</w:t>
      </w:r>
      <w:r>
        <w:rPr>
          <w:rFonts w:ascii="Arial Narrow" w:hAnsi="Arial Narrow"/>
          <w:sz w:val="28"/>
          <w:szCs w:val="28"/>
        </w:rPr>
        <w:t xml:space="preserve">Hire </w:t>
      </w:r>
      <w:r w:rsidRPr="004D6D7A">
        <w:rPr>
          <w:rFonts w:ascii="Arial Narrow" w:hAnsi="Arial Narrow"/>
          <w:sz w:val="28"/>
          <w:szCs w:val="28"/>
        </w:rPr>
        <w:t xml:space="preserve">Job Quest </w:t>
      </w:r>
      <w:r>
        <w:rPr>
          <w:rFonts w:ascii="Arial Narrow" w:hAnsi="Arial Narrow"/>
          <w:sz w:val="28"/>
          <w:szCs w:val="28"/>
        </w:rPr>
        <w:t>for</w:t>
      </w:r>
      <w:r w:rsidRPr="004D6D7A">
        <w:rPr>
          <w:rFonts w:ascii="Arial Narrow" w:hAnsi="Arial Narrow"/>
          <w:sz w:val="28"/>
          <w:szCs w:val="28"/>
        </w:rPr>
        <w:t xml:space="preserve"> the Berkshire Workforce Area.  The list is designed to showcase the most recent jobs posted by employers and</w:t>
      </w:r>
      <w:r>
        <w:rPr>
          <w:rFonts w:ascii="Arial Narrow" w:hAnsi="Arial Narrow"/>
          <w:sz w:val="28"/>
          <w:szCs w:val="28"/>
        </w:rPr>
        <w:t xml:space="preserve"> </w:t>
      </w:r>
      <w:r w:rsidRPr="004D6D7A">
        <w:rPr>
          <w:rFonts w:ascii="Arial Narrow" w:hAnsi="Arial Narrow"/>
          <w:sz w:val="28"/>
          <w:szCs w:val="28"/>
        </w:rPr>
        <w:t>encourage applicants to apply quickly, allowing referrals</w:t>
      </w:r>
      <w:r>
        <w:rPr>
          <w:rFonts w:ascii="Arial Narrow" w:hAnsi="Arial Narrow"/>
          <w:sz w:val="28"/>
          <w:szCs w:val="28"/>
        </w:rPr>
        <w:t xml:space="preserve"> to be</w:t>
      </w:r>
      <w:r w:rsidRPr="004D6D7A">
        <w:rPr>
          <w:rFonts w:ascii="Arial Narrow" w:hAnsi="Arial Narrow"/>
          <w:sz w:val="28"/>
          <w:szCs w:val="28"/>
        </w:rPr>
        <w:t xml:space="preserve"> in a timely manner.  The list is available online as well as in hard copy (See example of a </w:t>
      </w:r>
      <w:r>
        <w:rPr>
          <w:rFonts w:ascii="Arial Narrow" w:hAnsi="Arial Narrow"/>
          <w:sz w:val="28"/>
          <w:szCs w:val="28"/>
        </w:rPr>
        <w:t>MHBCC</w:t>
      </w:r>
      <w:r w:rsidRPr="004D6D7A">
        <w:rPr>
          <w:rFonts w:ascii="Arial Narrow" w:hAnsi="Arial Narrow"/>
          <w:sz w:val="28"/>
          <w:szCs w:val="28"/>
        </w:rPr>
        <w:t xml:space="preserve"> Job List).  These job listings are also made available through Mass</w:t>
      </w:r>
      <w:r>
        <w:rPr>
          <w:rFonts w:ascii="Arial Narrow" w:hAnsi="Arial Narrow"/>
          <w:sz w:val="28"/>
          <w:szCs w:val="28"/>
        </w:rPr>
        <w:t>Hire</w:t>
      </w:r>
      <w:r w:rsidRPr="004D6D7A">
        <w:rPr>
          <w:rFonts w:ascii="Arial Narrow" w:hAnsi="Arial Narrow"/>
          <w:sz w:val="28"/>
          <w:szCs w:val="28"/>
        </w:rPr>
        <w:t xml:space="preserve"> Job Quest, </w:t>
      </w:r>
      <w:hyperlink r:id="rId56" w:history="1">
        <w:r w:rsidRPr="00F455D9">
          <w:rPr>
            <w:rStyle w:val="Hyperlink"/>
            <w:rFonts w:ascii="Arial Narrow" w:hAnsi="Arial Narrow"/>
            <w:sz w:val="28"/>
            <w:szCs w:val="28"/>
          </w:rPr>
          <w:t>www.mass.gov/jobquest</w:t>
        </w:r>
      </w:hyperlink>
      <w:r>
        <w:rPr>
          <w:rFonts w:ascii="Arial Narrow" w:hAnsi="Arial Narrow"/>
          <w:sz w:val="28"/>
          <w:szCs w:val="28"/>
        </w:rPr>
        <w:t xml:space="preserve"> .</w:t>
      </w:r>
      <w:r w:rsidRPr="004D6D7A">
        <w:rPr>
          <w:rFonts w:ascii="Arial Narrow" w:hAnsi="Arial Narrow"/>
          <w:sz w:val="28"/>
          <w:szCs w:val="28"/>
        </w:rPr>
        <w:t xml:space="preserve">  Mass</w:t>
      </w:r>
      <w:r>
        <w:rPr>
          <w:rFonts w:ascii="Arial Narrow" w:hAnsi="Arial Narrow"/>
          <w:sz w:val="28"/>
          <w:szCs w:val="28"/>
        </w:rPr>
        <w:t xml:space="preserve">Hire </w:t>
      </w:r>
      <w:r w:rsidRPr="004D6D7A">
        <w:rPr>
          <w:rFonts w:ascii="Arial Narrow" w:hAnsi="Arial Narrow"/>
          <w:sz w:val="28"/>
          <w:szCs w:val="28"/>
        </w:rPr>
        <w:t xml:space="preserve">Job Quest allows any user to search open jobs within the database system.  It also allows registered users to create a job match profile, matching their skills to job openings.  These job orders also allow </w:t>
      </w:r>
      <w:r>
        <w:rPr>
          <w:rFonts w:ascii="Arial Narrow" w:hAnsi="Arial Narrow"/>
          <w:sz w:val="28"/>
          <w:szCs w:val="28"/>
        </w:rPr>
        <w:t>staff</w:t>
      </w:r>
      <w:r w:rsidRPr="004D6D7A">
        <w:rPr>
          <w:rFonts w:ascii="Arial Narrow" w:hAnsi="Arial Narrow"/>
          <w:sz w:val="28"/>
          <w:szCs w:val="28"/>
        </w:rPr>
        <w:t xml:space="preserve"> as well as customers to refer themselves to the positions.  </w:t>
      </w:r>
    </w:p>
    <w:p w:rsidR="00C650C6" w:rsidRDefault="00C650C6" w:rsidP="00C650C6">
      <w:pPr>
        <w:rPr>
          <w:rFonts w:ascii="Arial Narrow" w:hAnsi="Arial Narrow"/>
          <w:sz w:val="28"/>
          <w:szCs w:val="28"/>
        </w:rPr>
      </w:pPr>
    </w:p>
    <w:p w:rsidR="00C650C6" w:rsidRDefault="00C650C6" w:rsidP="00C650C6">
      <w:pPr>
        <w:rPr>
          <w:rFonts w:ascii="Arial Narrow" w:hAnsi="Arial Narrow"/>
          <w:b/>
          <w:sz w:val="28"/>
          <w:szCs w:val="28"/>
        </w:rPr>
      </w:pPr>
      <w:r w:rsidRPr="004D6D7A">
        <w:rPr>
          <w:rFonts w:ascii="Arial Narrow" w:hAnsi="Arial Narrow"/>
          <w:b/>
          <w:sz w:val="28"/>
          <w:szCs w:val="28"/>
        </w:rPr>
        <w:t xml:space="preserve">Job </w:t>
      </w:r>
      <w:r>
        <w:rPr>
          <w:rFonts w:ascii="Arial Narrow" w:hAnsi="Arial Narrow"/>
          <w:b/>
          <w:sz w:val="28"/>
          <w:szCs w:val="28"/>
        </w:rPr>
        <w:t xml:space="preserve">Search, </w:t>
      </w:r>
      <w:r w:rsidRPr="004D6D7A">
        <w:rPr>
          <w:rFonts w:ascii="Arial Narrow" w:hAnsi="Arial Narrow"/>
          <w:b/>
          <w:sz w:val="28"/>
          <w:szCs w:val="28"/>
        </w:rPr>
        <w:t>Referral</w:t>
      </w:r>
      <w:r>
        <w:rPr>
          <w:rFonts w:ascii="Arial Narrow" w:hAnsi="Arial Narrow"/>
          <w:b/>
          <w:sz w:val="28"/>
          <w:szCs w:val="28"/>
        </w:rPr>
        <w:t>, and placement assistance</w:t>
      </w:r>
    </w:p>
    <w:p w:rsidR="00C650C6" w:rsidRDefault="00C650C6" w:rsidP="00C650C6">
      <w:pPr>
        <w:rPr>
          <w:rFonts w:ascii="Arial Narrow" w:hAnsi="Arial Narrow"/>
          <w:sz w:val="28"/>
          <w:szCs w:val="28"/>
        </w:rPr>
      </w:pPr>
      <w:r>
        <w:rPr>
          <w:rFonts w:ascii="Arial Narrow" w:hAnsi="Arial Narrow"/>
          <w:sz w:val="28"/>
          <w:szCs w:val="28"/>
        </w:rPr>
        <w:t xml:space="preserve">Wagner Peyser staff provide primary walk-in services for job search, referral and placement assistance with priority of service given to veterans and equitable services to MSFWs.  </w:t>
      </w:r>
    </w:p>
    <w:p w:rsidR="00C650C6" w:rsidRDefault="00C650C6" w:rsidP="00C650C6">
      <w:pPr>
        <w:rPr>
          <w:rFonts w:ascii="Arial Narrow" w:hAnsi="Arial Narrow"/>
          <w:sz w:val="28"/>
          <w:szCs w:val="28"/>
        </w:rPr>
      </w:pPr>
    </w:p>
    <w:p w:rsidR="00C650C6" w:rsidRDefault="00C650C6" w:rsidP="00C650C6">
      <w:r w:rsidRPr="002117C6">
        <w:rPr>
          <w:rFonts w:ascii="Arial Narrow" w:hAnsi="Arial Narrow"/>
          <w:b/>
          <w:sz w:val="28"/>
          <w:szCs w:val="28"/>
        </w:rPr>
        <w:t>Initial assessment</w:t>
      </w:r>
      <w:r>
        <w:rPr>
          <w:rFonts w:ascii="Arial Narrow" w:hAnsi="Arial Narrow"/>
          <w:sz w:val="28"/>
          <w:szCs w:val="28"/>
        </w:rPr>
        <w:t xml:space="preserve">--Upon referral, WP staff conduct an </w:t>
      </w:r>
      <w:r w:rsidRPr="002117C6">
        <w:rPr>
          <w:rFonts w:ascii="Arial Narrow" w:hAnsi="Arial Narrow"/>
          <w:sz w:val="28"/>
          <w:szCs w:val="28"/>
        </w:rPr>
        <w:t>initial assessment</w:t>
      </w:r>
      <w:r>
        <w:rPr>
          <w:rFonts w:ascii="Arial Narrow" w:hAnsi="Arial Narrow"/>
          <w:sz w:val="28"/>
          <w:szCs w:val="28"/>
        </w:rPr>
        <w:t xml:space="preserve"> to determine customer needs, skill/education level and interest as well as identify barriers that need to be addressed.  During the interview process, WP staff completes the full tab recording education, work history, etc. and identify</w:t>
      </w:r>
    </w:p>
    <w:p w:rsidR="00C650C6" w:rsidRDefault="00C650C6" w:rsidP="00801FA9"/>
    <w:p w:rsidR="00C650C6" w:rsidRDefault="00C650C6" w:rsidP="00801FA9"/>
    <w:p w:rsidR="00C650C6" w:rsidRDefault="00C650C6" w:rsidP="00801FA9"/>
    <w:p w:rsidR="00C650C6" w:rsidRDefault="00C650C6" w:rsidP="00801FA9"/>
    <w:p w:rsidR="00684FDB" w:rsidRDefault="00684FDB" w:rsidP="00801FA9"/>
    <w:p w:rsidR="00684FDB" w:rsidRDefault="00684FDB" w:rsidP="00801FA9"/>
    <w:p w:rsidR="00684FDB" w:rsidRDefault="00684FDB" w:rsidP="00801FA9"/>
    <w:p w:rsidR="00FA2B36" w:rsidRPr="00B04FF6" w:rsidRDefault="00FA2B36" w:rsidP="00FA2B36">
      <w:r>
        <w:lastRenderedPageBreak/>
        <w:t>SECTION 4.10 Basic Career Center Services</w:t>
      </w:r>
    </w:p>
    <w:p w:rsidR="00FA2B36" w:rsidRPr="003C23E0" w:rsidRDefault="00FA2B36" w:rsidP="00FA2B36">
      <w:pPr>
        <w:rPr>
          <w:rFonts w:ascii="Arial" w:hAnsi="Arial" w:cs="Arial"/>
        </w:rPr>
      </w:pPr>
    </w:p>
    <w:p w:rsidR="00FA2B36" w:rsidRDefault="00FA2B36" w:rsidP="00FA2B36">
      <w:pPr>
        <w:rPr>
          <w:rFonts w:ascii="Arial Narrow" w:hAnsi="Arial Narrow"/>
          <w:sz w:val="28"/>
          <w:szCs w:val="28"/>
        </w:rPr>
      </w:pPr>
    </w:p>
    <w:p w:rsidR="00FA2B36" w:rsidRPr="007B3FD7" w:rsidRDefault="00FA2B36" w:rsidP="00FA2B36">
      <w:pPr>
        <w:rPr>
          <w:rFonts w:ascii="Arial Narrow" w:hAnsi="Arial Narrow"/>
          <w:b/>
          <w:sz w:val="28"/>
          <w:szCs w:val="28"/>
        </w:rPr>
      </w:pPr>
      <w:r w:rsidRPr="007B3FD7">
        <w:rPr>
          <w:rFonts w:ascii="Arial Narrow" w:hAnsi="Arial Narrow"/>
          <w:b/>
          <w:sz w:val="28"/>
          <w:szCs w:val="28"/>
        </w:rPr>
        <w:t>Intake</w:t>
      </w:r>
    </w:p>
    <w:p w:rsidR="00FA2B36" w:rsidRDefault="00FA2B36" w:rsidP="00FA2B36">
      <w:pPr>
        <w:rPr>
          <w:rFonts w:ascii="Arial Narrow" w:hAnsi="Arial Narrow"/>
          <w:sz w:val="28"/>
          <w:szCs w:val="28"/>
        </w:rPr>
      </w:pPr>
      <w:r>
        <w:rPr>
          <w:rFonts w:ascii="Arial Narrow" w:hAnsi="Arial Narrow"/>
          <w:sz w:val="28"/>
          <w:szCs w:val="28"/>
        </w:rPr>
        <w:t xml:space="preserve">Basic Services begin at intake </w:t>
      </w:r>
      <w:r w:rsidRPr="004D6D7A">
        <w:rPr>
          <w:rFonts w:ascii="Arial Narrow" w:hAnsi="Arial Narrow"/>
          <w:sz w:val="28"/>
          <w:szCs w:val="28"/>
        </w:rPr>
        <w:t xml:space="preserve">when an individual </w:t>
      </w:r>
      <w:r>
        <w:rPr>
          <w:rFonts w:ascii="Arial Narrow" w:hAnsi="Arial Narrow"/>
          <w:sz w:val="28"/>
          <w:szCs w:val="28"/>
        </w:rPr>
        <w:t>expresses interest</w:t>
      </w:r>
      <w:r w:rsidRPr="004D6D7A">
        <w:rPr>
          <w:rFonts w:ascii="Arial Narrow" w:hAnsi="Arial Narrow"/>
          <w:sz w:val="28"/>
          <w:szCs w:val="28"/>
        </w:rPr>
        <w:t xml:space="preserve"> in pursuing services.  </w:t>
      </w:r>
      <w:r>
        <w:rPr>
          <w:rFonts w:ascii="Arial Narrow" w:hAnsi="Arial Narrow"/>
          <w:sz w:val="28"/>
          <w:szCs w:val="28"/>
        </w:rPr>
        <w:t xml:space="preserve">Customers are provided a pre-screen questionnaire to determine POS and MSFW status and </w:t>
      </w:r>
      <w:r w:rsidRPr="004D6D7A">
        <w:rPr>
          <w:rFonts w:ascii="Arial Narrow" w:hAnsi="Arial Narrow"/>
          <w:sz w:val="28"/>
          <w:szCs w:val="28"/>
        </w:rPr>
        <w:t>complete</w:t>
      </w:r>
      <w:r>
        <w:rPr>
          <w:rFonts w:ascii="Arial Narrow" w:hAnsi="Arial Narrow"/>
          <w:sz w:val="28"/>
          <w:szCs w:val="28"/>
        </w:rPr>
        <w:t>s</w:t>
      </w:r>
      <w:r w:rsidRPr="004D6D7A">
        <w:rPr>
          <w:rFonts w:ascii="Arial Narrow" w:hAnsi="Arial Narrow"/>
          <w:sz w:val="28"/>
          <w:szCs w:val="28"/>
        </w:rPr>
        <w:t xml:space="preserve"> a </w:t>
      </w:r>
      <w:r>
        <w:rPr>
          <w:rFonts w:ascii="Arial Narrow" w:hAnsi="Arial Narrow"/>
          <w:sz w:val="28"/>
          <w:szCs w:val="28"/>
        </w:rPr>
        <w:t xml:space="preserve">Basic </w:t>
      </w:r>
      <w:r w:rsidRPr="004D6D7A">
        <w:rPr>
          <w:rFonts w:ascii="Arial Narrow" w:hAnsi="Arial Narrow"/>
          <w:sz w:val="28"/>
          <w:szCs w:val="28"/>
        </w:rPr>
        <w:t>Membership Form</w:t>
      </w:r>
      <w:r>
        <w:rPr>
          <w:rFonts w:ascii="Arial Narrow" w:hAnsi="Arial Narrow"/>
          <w:sz w:val="28"/>
          <w:szCs w:val="28"/>
        </w:rPr>
        <w:t xml:space="preserve">.  The information is entered </w:t>
      </w:r>
      <w:r w:rsidRPr="004D6D7A">
        <w:rPr>
          <w:rFonts w:ascii="Arial Narrow" w:hAnsi="Arial Narrow"/>
          <w:sz w:val="28"/>
          <w:szCs w:val="28"/>
        </w:rPr>
        <w:t>into MOSES</w:t>
      </w:r>
      <w:r>
        <w:rPr>
          <w:rFonts w:ascii="Arial Narrow" w:hAnsi="Arial Narrow"/>
          <w:sz w:val="28"/>
          <w:szCs w:val="28"/>
        </w:rPr>
        <w:t xml:space="preserve"> and t</w:t>
      </w:r>
      <w:r w:rsidRPr="004D6D7A">
        <w:rPr>
          <w:rFonts w:ascii="Arial Narrow" w:hAnsi="Arial Narrow"/>
          <w:sz w:val="28"/>
          <w:szCs w:val="28"/>
        </w:rPr>
        <w:t>he customer</w:t>
      </w:r>
      <w:r>
        <w:rPr>
          <w:rFonts w:ascii="Arial Narrow" w:hAnsi="Arial Narrow"/>
          <w:sz w:val="28"/>
          <w:szCs w:val="28"/>
        </w:rPr>
        <w:t xml:space="preserve"> is </w:t>
      </w:r>
      <w:r w:rsidRPr="004D6D7A">
        <w:rPr>
          <w:rFonts w:ascii="Arial Narrow" w:hAnsi="Arial Narrow"/>
          <w:sz w:val="28"/>
          <w:szCs w:val="28"/>
        </w:rPr>
        <w:t>issued a Member Identification Card</w:t>
      </w:r>
      <w:r>
        <w:rPr>
          <w:rFonts w:ascii="Arial Narrow" w:hAnsi="Arial Narrow"/>
          <w:sz w:val="28"/>
          <w:szCs w:val="28"/>
        </w:rPr>
        <w:t xml:space="preserve"> </w:t>
      </w:r>
      <w:r w:rsidRPr="004D6D7A">
        <w:rPr>
          <w:rFonts w:ascii="Arial Narrow" w:hAnsi="Arial Narrow"/>
          <w:sz w:val="28"/>
          <w:szCs w:val="28"/>
        </w:rPr>
        <w:t xml:space="preserve">with a MOSES ID.  </w:t>
      </w:r>
      <w:r>
        <w:rPr>
          <w:rFonts w:ascii="Arial Narrow" w:hAnsi="Arial Narrow"/>
          <w:sz w:val="28"/>
          <w:szCs w:val="28"/>
        </w:rPr>
        <w:t xml:space="preserve">Services are provided based on pre-screen questionnaire, the customer inquiry and the initial assessment by the staff member. </w:t>
      </w:r>
    </w:p>
    <w:p w:rsidR="00FA2B36" w:rsidRDefault="00FA2B36" w:rsidP="00FA2B36">
      <w:pPr>
        <w:rPr>
          <w:rFonts w:ascii="Arial Narrow" w:hAnsi="Arial Narrow"/>
          <w:sz w:val="28"/>
          <w:szCs w:val="28"/>
        </w:rPr>
      </w:pPr>
    </w:p>
    <w:p w:rsidR="00FA2B36" w:rsidRDefault="00FA2B36" w:rsidP="00FA2B36">
      <w:pPr>
        <w:rPr>
          <w:rFonts w:ascii="Arial Narrow" w:hAnsi="Arial Narrow"/>
          <w:sz w:val="28"/>
          <w:szCs w:val="28"/>
        </w:rPr>
      </w:pPr>
      <w:r>
        <w:rPr>
          <w:rFonts w:ascii="Arial Narrow" w:hAnsi="Arial Narrow"/>
          <w:sz w:val="28"/>
          <w:szCs w:val="28"/>
        </w:rPr>
        <w:t>Customers identified through POS/MSFW are directed immediately to DVOP or WP staff for services with veterans receiving priority.  Customers seeking Unemployment Assistance are placed in queue for WIC specialist.  Customers are encouraged to attend t</w:t>
      </w:r>
      <w:r w:rsidRPr="004D6D7A">
        <w:rPr>
          <w:rFonts w:ascii="Arial Narrow" w:hAnsi="Arial Narrow"/>
          <w:sz w:val="28"/>
          <w:szCs w:val="28"/>
        </w:rPr>
        <w:t xml:space="preserve">he Career Center Seminar to learn about the services and resources available </w:t>
      </w:r>
      <w:r>
        <w:rPr>
          <w:rFonts w:ascii="Arial Narrow" w:hAnsi="Arial Narrow"/>
          <w:sz w:val="28"/>
          <w:szCs w:val="28"/>
        </w:rPr>
        <w:t>through MassHire</w:t>
      </w:r>
      <w:r w:rsidRPr="004D6D7A">
        <w:rPr>
          <w:rFonts w:ascii="Arial Narrow" w:hAnsi="Arial Narrow"/>
          <w:sz w:val="28"/>
          <w:szCs w:val="28"/>
        </w:rPr>
        <w:t xml:space="preserve"> Career Centers</w:t>
      </w:r>
      <w:r>
        <w:rPr>
          <w:rFonts w:ascii="Arial Narrow" w:hAnsi="Arial Narrow"/>
          <w:sz w:val="28"/>
          <w:szCs w:val="28"/>
        </w:rPr>
        <w:t xml:space="preserve"> and MHBCC</w:t>
      </w:r>
      <w:r w:rsidRPr="004D6D7A">
        <w:rPr>
          <w:rFonts w:ascii="Arial Narrow" w:hAnsi="Arial Narrow"/>
          <w:sz w:val="28"/>
          <w:szCs w:val="28"/>
        </w:rPr>
        <w:t xml:space="preserve">, and how these services can assist them. </w:t>
      </w:r>
    </w:p>
    <w:p w:rsidR="00FA2B36" w:rsidRDefault="00FA2B36" w:rsidP="00FA2B36">
      <w:pPr>
        <w:rPr>
          <w:rFonts w:ascii="Arial Narrow" w:hAnsi="Arial Narrow"/>
          <w:sz w:val="28"/>
          <w:szCs w:val="28"/>
        </w:rPr>
      </w:pPr>
    </w:p>
    <w:p w:rsidR="00FA2B36" w:rsidRDefault="00FA2B36" w:rsidP="00FA2B36">
      <w:pPr>
        <w:rPr>
          <w:rFonts w:ascii="Arial Narrow" w:hAnsi="Arial Narrow"/>
          <w:b/>
          <w:sz w:val="28"/>
          <w:szCs w:val="28"/>
        </w:rPr>
      </w:pPr>
      <w:bookmarkStart w:id="5" w:name="_Hlk530124111"/>
      <w:r w:rsidRPr="00EE7961">
        <w:rPr>
          <w:rFonts w:ascii="Arial Narrow" w:hAnsi="Arial Narrow"/>
          <w:b/>
          <w:sz w:val="28"/>
          <w:szCs w:val="28"/>
        </w:rPr>
        <w:t>Veterans Services</w:t>
      </w:r>
      <w:r>
        <w:rPr>
          <w:rFonts w:ascii="Arial Narrow" w:hAnsi="Arial Narrow"/>
          <w:b/>
          <w:sz w:val="28"/>
          <w:szCs w:val="28"/>
        </w:rPr>
        <w:t xml:space="preserve"> (Mass Workforce Policy 100 DCS 15.101) Veterans Priority of Service</w:t>
      </w:r>
    </w:p>
    <w:p w:rsidR="00FA2B36" w:rsidRPr="00C572E2" w:rsidRDefault="00FA2B36" w:rsidP="00FA2B36">
      <w:pPr>
        <w:rPr>
          <w:rFonts w:ascii="Arial Narrow" w:hAnsi="Arial Narrow"/>
          <w:i/>
          <w:sz w:val="28"/>
          <w:szCs w:val="28"/>
        </w:rPr>
      </w:pPr>
      <w:r>
        <w:rPr>
          <w:rFonts w:ascii="Arial Narrow" w:hAnsi="Arial Narrow"/>
          <w:sz w:val="28"/>
          <w:szCs w:val="28"/>
        </w:rPr>
        <w:t xml:space="preserve">Policy provides guidance to Local Workforce Investment Boards (LWIBs), One-Stop Career Center Operators and other local workforce investment partners and providers of federally-funded employment and training program services with regard to implementing Veterans’ priority of service. Veterans identified as having an SBE are directed to the DVOP immediately.  All other veterans are given priority and placed at the front of the line for WIOA basic services and in queue for WIC assistance. </w:t>
      </w:r>
      <w:r w:rsidRPr="00C572E2">
        <w:rPr>
          <w:rFonts w:ascii="Arial Narrow" w:hAnsi="Arial Narrow"/>
          <w:i/>
          <w:sz w:val="28"/>
          <w:szCs w:val="28"/>
        </w:rPr>
        <w:t>(See SOP section 5.4 Veterans)</w:t>
      </w:r>
    </w:p>
    <w:bookmarkEnd w:id="5"/>
    <w:p w:rsidR="00FA2B36" w:rsidRDefault="00FA2B36" w:rsidP="00FA2B36">
      <w:pPr>
        <w:rPr>
          <w:rFonts w:ascii="Arial Narrow" w:hAnsi="Arial Narrow"/>
          <w:sz w:val="28"/>
          <w:szCs w:val="28"/>
        </w:rPr>
      </w:pPr>
    </w:p>
    <w:p w:rsidR="00FA2B36" w:rsidRPr="004D6D7A" w:rsidRDefault="00FA2B36" w:rsidP="00FA2B36">
      <w:pPr>
        <w:rPr>
          <w:rFonts w:ascii="Arial Narrow" w:hAnsi="Arial Narrow"/>
          <w:b/>
          <w:sz w:val="28"/>
          <w:szCs w:val="28"/>
        </w:rPr>
      </w:pPr>
      <w:r w:rsidRPr="004D6D7A">
        <w:rPr>
          <w:rFonts w:ascii="Arial Narrow" w:hAnsi="Arial Narrow"/>
          <w:b/>
          <w:sz w:val="28"/>
          <w:szCs w:val="28"/>
        </w:rPr>
        <w:t xml:space="preserve">Unemployment Insurance </w:t>
      </w:r>
    </w:p>
    <w:p w:rsidR="00FA2B36" w:rsidRPr="004D6D7A" w:rsidRDefault="00FA2B36" w:rsidP="00FA2B36">
      <w:pPr>
        <w:rPr>
          <w:rFonts w:ascii="Arial Narrow" w:hAnsi="Arial Narrow"/>
          <w:sz w:val="28"/>
          <w:szCs w:val="28"/>
        </w:rPr>
      </w:pPr>
      <w:r w:rsidRPr="004D6D7A">
        <w:rPr>
          <w:rFonts w:ascii="Arial Narrow" w:hAnsi="Arial Narrow"/>
          <w:sz w:val="28"/>
          <w:szCs w:val="28"/>
        </w:rPr>
        <w:t xml:space="preserve">Unemployment Insurance provides benefits to Massachusetts’ workers.  It is a temporary income protection program for workers who have lost their jobs and who are able to work, available to work and looking for employment.  The </w:t>
      </w:r>
      <w:r>
        <w:rPr>
          <w:rFonts w:ascii="Arial Narrow" w:hAnsi="Arial Narrow"/>
          <w:sz w:val="28"/>
          <w:szCs w:val="28"/>
        </w:rPr>
        <w:t>Department</w:t>
      </w:r>
      <w:r w:rsidRPr="004D6D7A">
        <w:rPr>
          <w:rFonts w:ascii="Arial Narrow" w:hAnsi="Arial Narrow"/>
          <w:sz w:val="28"/>
          <w:szCs w:val="28"/>
        </w:rPr>
        <w:t xml:space="preserve"> of Unemployment Assistance is responsible for administering the UI program in Massachusetts.</w:t>
      </w:r>
    </w:p>
    <w:p w:rsidR="00FA2B36" w:rsidRPr="004D6D7A" w:rsidRDefault="00FA2B36" w:rsidP="00FA2B36">
      <w:pPr>
        <w:rPr>
          <w:rFonts w:ascii="Arial Narrow" w:hAnsi="Arial Narrow"/>
          <w:sz w:val="28"/>
          <w:szCs w:val="28"/>
        </w:rPr>
      </w:pPr>
    </w:p>
    <w:p w:rsidR="00FA2B36" w:rsidRDefault="00FA2B36" w:rsidP="00FA2B36">
      <w:pPr>
        <w:rPr>
          <w:rFonts w:ascii="Arial Narrow" w:hAnsi="Arial Narrow"/>
          <w:sz w:val="28"/>
          <w:szCs w:val="28"/>
        </w:rPr>
      </w:pPr>
      <w:r w:rsidRPr="004D6D7A">
        <w:rPr>
          <w:rFonts w:ascii="Arial Narrow" w:hAnsi="Arial Narrow"/>
          <w:sz w:val="28"/>
          <w:szCs w:val="28"/>
        </w:rPr>
        <w:t xml:space="preserve">The Career Center offers </w:t>
      </w:r>
      <w:r>
        <w:rPr>
          <w:rFonts w:ascii="Arial Narrow" w:hAnsi="Arial Narrow"/>
          <w:sz w:val="28"/>
          <w:szCs w:val="28"/>
        </w:rPr>
        <w:t xml:space="preserve">walk-in assistance for </w:t>
      </w:r>
      <w:r w:rsidRPr="004D6D7A">
        <w:rPr>
          <w:rFonts w:ascii="Arial Narrow" w:hAnsi="Arial Narrow"/>
          <w:sz w:val="28"/>
          <w:szCs w:val="28"/>
        </w:rPr>
        <w:t xml:space="preserve">Unemployment Insurance, utilizing UI Specialists.  </w:t>
      </w:r>
      <w:r>
        <w:rPr>
          <w:rFonts w:ascii="Arial Narrow" w:hAnsi="Arial Narrow"/>
          <w:sz w:val="28"/>
          <w:szCs w:val="28"/>
        </w:rPr>
        <w:t>Services are available daily on</w:t>
      </w:r>
      <w:r w:rsidRPr="004D6D7A">
        <w:rPr>
          <w:rFonts w:ascii="Arial Narrow" w:hAnsi="Arial Narrow"/>
          <w:sz w:val="28"/>
          <w:szCs w:val="28"/>
        </w:rPr>
        <w:t xml:space="preserve"> a first come first serve basis for all customers</w:t>
      </w:r>
      <w:r>
        <w:rPr>
          <w:rFonts w:ascii="Arial Narrow" w:hAnsi="Arial Narrow"/>
          <w:sz w:val="28"/>
          <w:szCs w:val="28"/>
        </w:rPr>
        <w:t xml:space="preserve"> provides “over the shoulder” computer guidance and customer service</w:t>
      </w:r>
      <w:r w:rsidRPr="004D6D7A">
        <w:rPr>
          <w:rFonts w:ascii="Arial Narrow" w:hAnsi="Arial Narrow"/>
          <w:sz w:val="28"/>
          <w:szCs w:val="28"/>
        </w:rPr>
        <w:t>.</w:t>
      </w:r>
      <w:r>
        <w:rPr>
          <w:rFonts w:ascii="Arial Narrow" w:hAnsi="Arial Narrow"/>
          <w:sz w:val="28"/>
          <w:szCs w:val="28"/>
        </w:rPr>
        <w:t xml:space="preserve"> (</w:t>
      </w:r>
      <w:r w:rsidRPr="00C572E2">
        <w:rPr>
          <w:rFonts w:ascii="Arial Narrow" w:hAnsi="Arial Narrow"/>
          <w:i/>
          <w:sz w:val="28"/>
          <w:szCs w:val="28"/>
        </w:rPr>
        <w:t>See Section 4.6 UI Walk-in Services</w:t>
      </w:r>
      <w:r>
        <w:rPr>
          <w:rFonts w:ascii="Arial Narrow" w:hAnsi="Arial Narrow"/>
          <w:sz w:val="28"/>
          <w:szCs w:val="28"/>
        </w:rPr>
        <w:t>)</w:t>
      </w:r>
    </w:p>
    <w:p w:rsidR="00FA2B36" w:rsidRPr="004D6D7A" w:rsidRDefault="00FA2B36" w:rsidP="00FA2B36">
      <w:pPr>
        <w:rPr>
          <w:rFonts w:ascii="Arial Narrow" w:hAnsi="Arial Narrow"/>
          <w:sz w:val="28"/>
          <w:szCs w:val="28"/>
        </w:rPr>
      </w:pPr>
    </w:p>
    <w:p w:rsidR="00FA2B36" w:rsidRPr="007B3FD7" w:rsidRDefault="00FA2B36" w:rsidP="00FA2B36">
      <w:pPr>
        <w:rPr>
          <w:rFonts w:ascii="Arial Narrow" w:hAnsi="Arial Narrow"/>
          <w:b/>
          <w:sz w:val="28"/>
          <w:szCs w:val="28"/>
        </w:rPr>
      </w:pPr>
      <w:r w:rsidRPr="007B3FD7">
        <w:rPr>
          <w:rFonts w:ascii="Arial Narrow" w:hAnsi="Arial Narrow"/>
          <w:b/>
          <w:sz w:val="28"/>
          <w:szCs w:val="28"/>
        </w:rPr>
        <w:t xml:space="preserve">Career Center Seminar </w:t>
      </w:r>
    </w:p>
    <w:p w:rsidR="00FA2B36" w:rsidRDefault="00FA2B36" w:rsidP="00FA2B36">
      <w:pPr>
        <w:rPr>
          <w:rFonts w:ascii="Arial Narrow" w:hAnsi="Arial Narrow"/>
          <w:sz w:val="28"/>
          <w:szCs w:val="28"/>
        </w:rPr>
      </w:pPr>
      <w:r w:rsidRPr="004D6D7A">
        <w:rPr>
          <w:rFonts w:ascii="Arial Narrow" w:hAnsi="Arial Narrow"/>
          <w:sz w:val="28"/>
          <w:szCs w:val="28"/>
        </w:rPr>
        <w:t xml:space="preserve">The Career Center Seminar is an introduction and overview of all the services available to </w:t>
      </w:r>
      <w:r>
        <w:rPr>
          <w:rFonts w:ascii="Arial Narrow" w:hAnsi="Arial Narrow"/>
          <w:sz w:val="28"/>
          <w:szCs w:val="28"/>
        </w:rPr>
        <w:t>customers</w:t>
      </w:r>
      <w:r w:rsidRPr="004D6D7A">
        <w:rPr>
          <w:rFonts w:ascii="Arial Narrow" w:hAnsi="Arial Narrow"/>
          <w:sz w:val="28"/>
          <w:szCs w:val="28"/>
        </w:rPr>
        <w:t xml:space="preserve"> at the One Stop Career Centers.  </w:t>
      </w:r>
      <w:r>
        <w:rPr>
          <w:rFonts w:ascii="Arial Narrow" w:hAnsi="Arial Narrow"/>
          <w:sz w:val="28"/>
          <w:szCs w:val="28"/>
        </w:rPr>
        <w:t>Customers</w:t>
      </w:r>
      <w:r w:rsidRPr="004D6D7A">
        <w:rPr>
          <w:rFonts w:ascii="Arial Narrow" w:hAnsi="Arial Narrow"/>
          <w:sz w:val="28"/>
          <w:szCs w:val="28"/>
        </w:rPr>
        <w:t xml:space="preserve"> must attend a CCS to become a full member of the Career Centers. </w:t>
      </w:r>
      <w:r>
        <w:rPr>
          <w:rFonts w:ascii="Arial Narrow" w:hAnsi="Arial Narrow"/>
          <w:sz w:val="28"/>
          <w:szCs w:val="28"/>
        </w:rPr>
        <w:t>Customers who are interested in training and those selected through the RESEA are required to attend. Seminars are available Tuesdays at 10 AM and Thursdays at 2PM.</w:t>
      </w:r>
    </w:p>
    <w:p w:rsidR="00FA2B36" w:rsidRDefault="00FA2B36" w:rsidP="00FA2B36">
      <w:pPr>
        <w:rPr>
          <w:rFonts w:ascii="Arial Narrow" w:hAnsi="Arial Narrow"/>
          <w:b/>
          <w:sz w:val="28"/>
          <w:szCs w:val="28"/>
        </w:rPr>
      </w:pPr>
    </w:p>
    <w:p w:rsidR="00FA2B36" w:rsidRPr="004D6D7A" w:rsidRDefault="00FA2B36" w:rsidP="00FA2B36">
      <w:pPr>
        <w:rPr>
          <w:rFonts w:ascii="Arial Narrow" w:hAnsi="Arial Narrow"/>
          <w:b/>
          <w:sz w:val="28"/>
          <w:szCs w:val="28"/>
        </w:rPr>
      </w:pPr>
      <w:r w:rsidRPr="004D6D7A">
        <w:rPr>
          <w:rFonts w:ascii="Arial Narrow" w:hAnsi="Arial Narrow"/>
          <w:b/>
          <w:sz w:val="28"/>
          <w:szCs w:val="28"/>
        </w:rPr>
        <w:t xml:space="preserve">Job Listing </w:t>
      </w:r>
    </w:p>
    <w:p w:rsidR="00FA2B36" w:rsidRDefault="00FA2B36" w:rsidP="00FA2B36">
      <w:pPr>
        <w:rPr>
          <w:rFonts w:ascii="Arial Narrow" w:hAnsi="Arial Narrow"/>
          <w:sz w:val="28"/>
          <w:szCs w:val="28"/>
        </w:rPr>
      </w:pPr>
      <w:r w:rsidRPr="004D6D7A">
        <w:rPr>
          <w:rFonts w:ascii="Arial Narrow" w:hAnsi="Arial Narrow"/>
          <w:sz w:val="28"/>
          <w:szCs w:val="28"/>
        </w:rPr>
        <w:t>The BSR</w:t>
      </w:r>
      <w:r>
        <w:rPr>
          <w:rFonts w:ascii="Arial Narrow" w:hAnsi="Arial Narrow"/>
          <w:sz w:val="28"/>
          <w:szCs w:val="28"/>
        </w:rPr>
        <w:t xml:space="preserve"> is</w:t>
      </w:r>
      <w:r w:rsidRPr="004D6D7A">
        <w:rPr>
          <w:rFonts w:ascii="Arial Narrow" w:hAnsi="Arial Narrow"/>
          <w:sz w:val="28"/>
          <w:szCs w:val="28"/>
        </w:rPr>
        <w:t xml:space="preserve"> primarily responsible for</w:t>
      </w:r>
      <w:r w:rsidRPr="005D23D7">
        <w:rPr>
          <w:rFonts w:ascii="Arial Narrow" w:hAnsi="Arial Narrow"/>
          <w:sz w:val="28"/>
          <w:szCs w:val="28"/>
        </w:rPr>
        <w:t xml:space="preserve"> </w:t>
      </w:r>
      <w:r>
        <w:rPr>
          <w:rFonts w:ascii="Arial Narrow" w:hAnsi="Arial Narrow"/>
          <w:sz w:val="28"/>
          <w:szCs w:val="28"/>
        </w:rPr>
        <w:t>maintaining career center job listings and</w:t>
      </w:r>
      <w:r w:rsidRPr="004D6D7A">
        <w:rPr>
          <w:rFonts w:ascii="Arial Narrow" w:hAnsi="Arial Narrow"/>
          <w:sz w:val="28"/>
          <w:szCs w:val="28"/>
        </w:rPr>
        <w:t xml:space="preserve"> the overall coordination of all Onsite Recruitments</w:t>
      </w:r>
      <w:r>
        <w:rPr>
          <w:rFonts w:ascii="Arial Narrow" w:hAnsi="Arial Narrow"/>
          <w:sz w:val="28"/>
          <w:szCs w:val="28"/>
        </w:rPr>
        <w:t>, business/employer outreach.</w:t>
      </w:r>
      <w:r w:rsidRPr="004D6D7A">
        <w:rPr>
          <w:rFonts w:ascii="Arial Narrow" w:hAnsi="Arial Narrow"/>
          <w:sz w:val="28"/>
          <w:szCs w:val="28"/>
        </w:rPr>
        <w:t xml:space="preserve"> The </w:t>
      </w:r>
      <w:r>
        <w:rPr>
          <w:rFonts w:ascii="Arial Narrow" w:hAnsi="Arial Narrow"/>
          <w:sz w:val="28"/>
          <w:szCs w:val="28"/>
        </w:rPr>
        <w:t>MHBCC</w:t>
      </w:r>
      <w:r w:rsidRPr="004D6D7A">
        <w:rPr>
          <w:rFonts w:ascii="Arial Narrow" w:hAnsi="Arial Narrow"/>
          <w:sz w:val="28"/>
          <w:szCs w:val="28"/>
        </w:rPr>
        <w:t xml:space="preserve"> Job List is </w:t>
      </w:r>
      <w:r w:rsidRPr="004D6D7A">
        <w:rPr>
          <w:rFonts w:ascii="Arial Narrow" w:hAnsi="Arial Narrow"/>
          <w:sz w:val="28"/>
          <w:szCs w:val="28"/>
        </w:rPr>
        <w:lastRenderedPageBreak/>
        <w:t xml:space="preserve">published daily and contains </w:t>
      </w:r>
      <w:r>
        <w:rPr>
          <w:rFonts w:ascii="Arial Narrow" w:hAnsi="Arial Narrow"/>
          <w:sz w:val="28"/>
          <w:szCs w:val="28"/>
        </w:rPr>
        <w:t xml:space="preserve">active </w:t>
      </w:r>
      <w:r w:rsidRPr="004D6D7A">
        <w:rPr>
          <w:rFonts w:ascii="Arial Narrow" w:hAnsi="Arial Narrow"/>
          <w:sz w:val="28"/>
          <w:szCs w:val="28"/>
        </w:rPr>
        <w:t>jobs posted to Mass</w:t>
      </w:r>
      <w:r>
        <w:rPr>
          <w:rFonts w:ascii="Arial Narrow" w:hAnsi="Arial Narrow"/>
          <w:sz w:val="28"/>
          <w:szCs w:val="28"/>
        </w:rPr>
        <w:t xml:space="preserve">Hire </w:t>
      </w:r>
      <w:r w:rsidRPr="004D6D7A">
        <w:rPr>
          <w:rFonts w:ascii="Arial Narrow" w:hAnsi="Arial Narrow"/>
          <w:sz w:val="28"/>
          <w:szCs w:val="28"/>
        </w:rPr>
        <w:t xml:space="preserve">Job Quest </w:t>
      </w:r>
      <w:r>
        <w:rPr>
          <w:rFonts w:ascii="Arial Narrow" w:hAnsi="Arial Narrow"/>
          <w:sz w:val="28"/>
          <w:szCs w:val="28"/>
        </w:rPr>
        <w:t>for</w:t>
      </w:r>
      <w:r w:rsidRPr="004D6D7A">
        <w:rPr>
          <w:rFonts w:ascii="Arial Narrow" w:hAnsi="Arial Narrow"/>
          <w:sz w:val="28"/>
          <w:szCs w:val="28"/>
        </w:rPr>
        <w:t xml:space="preserve"> the Berkshire Workforce Area.  The list is designed to showcase the most recent jobs posted by employers and</w:t>
      </w:r>
      <w:r>
        <w:rPr>
          <w:rFonts w:ascii="Arial Narrow" w:hAnsi="Arial Narrow"/>
          <w:sz w:val="28"/>
          <w:szCs w:val="28"/>
        </w:rPr>
        <w:t xml:space="preserve"> </w:t>
      </w:r>
      <w:r w:rsidRPr="004D6D7A">
        <w:rPr>
          <w:rFonts w:ascii="Arial Narrow" w:hAnsi="Arial Narrow"/>
          <w:sz w:val="28"/>
          <w:szCs w:val="28"/>
        </w:rPr>
        <w:t>encourage applicants to apply quickly, allowing referrals</w:t>
      </w:r>
      <w:r>
        <w:rPr>
          <w:rFonts w:ascii="Arial Narrow" w:hAnsi="Arial Narrow"/>
          <w:sz w:val="28"/>
          <w:szCs w:val="28"/>
        </w:rPr>
        <w:t xml:space="preserve"> to be</w:t>
      </w:r>
      <w:r w:rsidRPr="004D6D7A">
        <w:rPr>
          <w:rFonts w:ascii="Arial Narrow" w:hAnsi="Arial Narrow"/>
          <w:sz w:val="28"/>
          <w:szCs w:val="28"/>
        </w:rPr>
        <w:t xml:space="preserve"> in a timely manner.  The list is available online as well as in hard copy (See example of a </w:t>
      </w:r>
      <w:r>
        <w:rPr>
          <w:rFonts w:ascii="Arial Narrow" w:hAnsi="Arial Narrow"/>
          <w:sz w:val="28"/>
          <w:szCs w:val="28"/>
        </w:rPr>
        <w:t>MHBCC</w:t>
      </w:r>
      <w:r w:rsidRPr="004D6D7A">
        <w:rPr>
          <w:rFonts w:ascii="Arial Narrow" w:hAnsi="Arial Narrow"/>
          <w:sz w:val="28"/>
          <w:szCs w:val="28"/>
        </w:rPr>
        <w:t xml:space="preserve"> Job List).  These job listings are also made available through Mass</w:t>
      </w:r>
      <w:r>
        <w:rPr>
          <w:rFonts w:ascii="Arial Narrow" w:hAnsi="Arial Narrow"/>
          <w:sz w:val="28"/>
          <w:szCs w:val="28"/>
        </w:rPr>
        <w:t>Hire</w:t>
      </w:r>
      <w:r w:rsidRPr="004D6D7A">
        <w:rPr>
          <w:rFonts w:ascii="Arial Narrow" w:hAnsi="Arial Narrow"/>
          <w:sz w:val="28"/>
          <w:szCs w:val="28"/>
        </w:rPr>
        <w:t xml:space="preserve"> Job Quest, </w:t>
      </w:r>
      <w:hyperlink r:id="rId57" w:history="1">
        <w:r w:rsidRPr="00F455D9">
          <w:rPr>
            <w:rStyle w:val="Hyperlink"/>
            <w:rFonts w:ascii="Arial Narrow" w:hAnsi="Arial Narrow"/>
            <w:sz w:val="28"/>
            <w:szCs w:val="28"/>
          </w:rPr>
          <w:t>www.mass.gov/jobquest</w:t>
        </w:r>
      </w:hyperlink>
      <w:r>
        <w:rPr>
          <w:rFonts w:ascii="Arial Narrow" w:hAnsi="Arial Narrow"/>
          <w:sz w:val="28"/>
          <w:szCs w:val="28"/>
        </w:rPr>
        <w:t xml:space="preserve"> .</w:t>
      </w:r>
      <w:r w:rsidRPr="004D6D7A">
        <w:rPr>
          <w:rFonts w:ascii="Arial Narrow" w:hAnsi="Arial Narrow"/>
          <w:sz w:val="28"/>
          <w:szCs w:val="28"/>
        </w:rPr>
        <w:t xml:space="preserve">  Mass</w:t>
      </w:r>
      <w:r>
        <w:rPr>
          <w:rFonts w:ascii="Arial Narrow" w:hAnsi="Arial Narrow"/>
          <w:sz w:val="28"/>
          <w:szCs w:val="28"/>
        </w:rPr>
        <w:t xml:space="preserve">Hire </w:t>
      </w:r>
      <w:r w:rsidRPr="004D6D7A">
        <w:rPr>
          <w:rFonts w:ascii="Arial Narrow" w:hAnsi="Arial Narrow"/>
          <w:sz w:val="28"/>
          <w:szCs w:val="28"/>
        </w:rPr>
        <w:t xml:space="preserve">Job Quest allows any user to search open jobs within the database system.  It also allows registered users to create a job match profile, matching their skills to job openings.  These job orders also allow </w:t>
      </w:r>
      <w:r>
        <w:rPr>
          <w:rFonts w:ascii="Arial Narrow" w:hAnsi="Arial Narrow"/>
          <w:sz w:val="28"/>
          <w:szCs w:val="28"/>
        </w:rPr>
        <w:t>staff</w:t>
      </w:r>
      <w:r w:rsidRPr="004D6D7A">
        <w:rPr>
          <w:rFonts w:ascii="Arial Narrow" w:hAnsi="Arial Narrow"/>
          <w:sz w:val="28"/>
          <w:szCs w:val="28"/>
        </w:rPr>
        <w:t xml:space="preserve"> as well as customers to refer themselves to the positions.  </w:t>
      </w:r>
    </w:p>
    <w:p w:rsidR="00FA2B36" w:rsidRDefault="00FA2B36" w:rsidP="00FA2B36">
      <w:pPr>
        <w:rPr>
          <w:rFonts w:ascii="Arial Narrow" w:hAnsi="Arial Narrow"/>
          <w:sz w:val="28"/>
          <w:szCs w:val="28"/>
        </w:rPr>
      </w:pPr>
    </w:p>
    <w:p w:rsidR="00FA2B36" w:rsidRDefault="00FA2B36" w:rsidP="00FA2B36">
      <w:pPr>
        <w:rPr>
          <w:rFonts w:ascii="Arial Narrow" w:hAnsi="Arial Narrow"/>
          <w:b/>
          <w:sz w:val="28"/>
          <w:szCs w:val="28"/>
        </w:rPr>
      </w:pPr>
      <w:r w:rsidRPr="004D6D7A">
        <w:rPr>
          <w:rFonts w:ascii="Arial Narrow" w:hAnsi="Arial Narrow"/>
          <w:b/>
          <w:sz w:val="28"/>
          <w:szCs w:val="28"/>
        </w:rPr>
        <w:t xml:space="preserve">Job </w:t>
      </w:r>
      <w:r>
        <w:rPr>
          <w:rFonts w:ascii="Arial Narrow" w:hAnsi="Arial Narrow"/>
          <w:b/>
          <w:sz w:val="28"/>
          <w:szCs w:val="28"/>
        </w:rPr>
        <w:t xml:space="preserve">Search, </w:t>
      </w:r>
      <w:r w:rsidRPr="004D6D7A">
        <w:rPr>
          <w:rFonts w:ascii="Arial Narrow" w:hAnsi="Arial Narrow"/>
          <w:b/>
          <w:sz w:val="28"/>
          <w:szCs w:val="28"/>
        </w:rPr>
        <w:t>Referral</w:t>
      </w:r>
      <w:r>
        <w:rPr>
          <w:rFonts w:ascii="Arial Narrow" w:hAnsi="Arial Narrow"/>
          <w:b/>
          <w:sz w:val="28"/>
          <w:szCs w:val="28"/>
        </w:rPr>
        <w:t>, and placement assistance</w:t>
      </w:r>
    </w:p>
    <w:p w:rsidR="00FA2B36" w:rsidRDefault="00FA2B36" w:rsidP="00FA2B36">
      <w:pPr>
        <w:rPr>
          <w:rFonts w:ascii="Arial Narrow" w:hAnsi="Arial Narrow"/>
          <w:sz w:val="28"/>
          <w:szCs w:val="28"/>
        </w:rPr>
      </w:pPr>
      <w:r>
        <w:rPr>
          <w:rFonts w:ascii="Arial Narrow" w:hAnsi="Arial Narrow"/>
          <w:sz w:val="28"/>
          <w:szCs w:val="28"/>
        </w:rPr>
        <w:t xml:space="preserve">Wagner Peyser staff provide primary walk-in services for job search, referral and placement assistance with priority of service given to veterans and equitable services to MSFWs.  </w:t>
      </w:r>
    </w:p>
    <w:p w:rsidR="00FA2B36" w:rsidRDefault="00FA2B36" w:rsidP="00FA2B36">
      <w:pPr>
        <w:rPr>
          <w:rFonts w:ascii="Arial Narrow" w:hAnsi="Arial Narrow"/>
          <w:sz w:val="28"/>
          <w:szCs w:val="28"/>
        </w:rPr>
      </w:pPr>
    </w:p>
    <w:p w:rsidR="00FA2B36" w:rsidRDefault="00FA2B36" w:rsidP="00FA2B36">
      <w:pPr>
        <w:ind w:left="1440"/>
        <w:rPr>
          <w:rFonts w:ascii="Arial Narrow" w:hAnsi="Arial Narrow"/>
          <w:sz w:val="28"/>
          <w:szCs w:val="28"/>
        </w:rPr>
      </w:pPr>
      <w:r w:rsidRPr="002117C6">
        <w:rPr>
          <w:rFonts w:ascii="Arial Narrow" w:hAnsi="Arial Narrow"/>
          <w:b/>
          <w:sz w:val="28"/>
          <w:szCs w:val="28"/>
        </w:rPr>
        <w:t>Initial assessment</w:t>
      </w:r>
      <w:r>
        <w:rPr>
          <w:rFonts w:ascii="Arial Narrow" w:hAnsi="Arial Narrow"/>
          <w:sz w:val="28"/>
          <w:szCs w:val="28"/>
        </w:rPr>
        <w:t xml:space="preserve">--Upon referral, WP staff conduct an </w:t>
      </w:r>
      <w:r w:rsidRPr="002117C6">
        <w:rPr>
          <w:rFonts w:ascii="Arial Narrow" w:hAnsi="Arial Narrow"/>
          <w:sz w:val="28"/>
          <w:szCs w:val="28"/>
        </w:rPr>
        <w:t>initial assessment</w:t>
      </w:r>
      <w:r>
        <w:rPr>
          <w:rFonts w:ascii="Arial Narrow" w:hAnsi="Arial Narrow"/>
          <w:sz w:val="28"/>
          <w:szCs w:val="28"/>
        </w:rPr>
        <w:t xml:space="preserve"> to determine customer needs, skill/education level and interest as well as identify barriers that need to be addressed.  During the interview process, WP staff completes the full tab recording education, work history, etc. and identify skills and employment goal.  Additionally, the WP staff assesses customer preparedness for job search identifying other service needs,</w:t>
      </w:r>
      <w:r w:rsidRPr="002117C6">
        <w:rPr>
          <w:rFonts w:ascii="Arial Narrow" w:hAnsi="Arial Narrow"/>
          <w:sz w:val="28"/>
          <w:szCs w:val="28"/>
        </w:rPr>
        <w:t xml:space="preserve"> </w:t>
      </w:r>
      <w:r>
        <w:rPr>
          <w:rFonts w:ascii="Arial Narrow" w:hAnsi="Arial Narrow"/>
          <w:sz w:val="28"/>
          <w:szCs w:val="28"/>
        </w:rPr>
        <w:t xml:space="preserve">i.e. resume development/critique, interview skills, etc. and schedule/refer customer to appropriate service.  </w:t>
      </w:r>
    </w:p>
    <w:p w:rsidR="00FA2B36" w:rsidRDefault="00FA2B36" w:rsidP="00FA2B36">
      <w:pPr>
        <w:ind w:left="1440"/>
        <w:rPr>
          <w:rFonts w:ascii="Arial Narrow" w:hAnsi="Arial Narrow"/>
          <w:sz w:val="28"/>
          <w:szCs w:val="28"/>
        </w:rPr>
      </w:pPr>
    </w:p>
    <w:p w:rsidR="00FA2B36" w:rsidRDefault="00FA2B36" w:rsidP="00FA2B36">
      <w:pPr>
        <w:ind w:left="1440"/>
        <w:rPr>
          <w:rFonts w:ascii="Arial Narrow" w:hAnsi="Arial Narrow"/>
          <w:sz w:val="28"/>
          <w:szCs w:val="28"/>
        </w:rPr>
      </w:pPr>
      <w:r>
        <w:rPr>
          <w:rFonts w:ascii="Arial Narrow" w:hAnsi="Arial Narrow"/>
          <w:b/>
          <w:sz w:val="28"/>
          <w:szCs w:val="28"/>
        </w:rPr>
        <w:t xml:space="preserve">Job referral </w:t>
      </w:r>
      <w:r w:rsidRPr="002117C6">
        <w:rPr>
          <w:rFonts w:ascii="Arial Narrow" w:hAnsi="Arial Narrow"/>
          <w:sz w:val="28"/>
          <w:szCs w:val="28"/>
        </w:rPr>
        <w:t>-</w:t>
      </w:r>
      <w:r>
        <w:rPr>
          <w:rFonts w:ascii="Arial Narrow" w:hAnsi="Arial Narrow"/>
          <w:sz w:val="28"/>
          <w:szCs w:val="28"/>
        </w:rPr>
        <w:t xml:space="preserve">If customer is determined to be job ready, WP staff will review job listing for appropriate job match and refer to job orders based on employer specifications and record information in the MOSES system. </w:t>
      </w:r>
    </w:p>
    <w:p w:rsidR="00FA2B36" w:rsidRDefault="00FA2B36" w:rsidP="00FA2B36">
      <w:pPr>
        <w:ind w:left="1440"/>
        <w:rPr>
          <w:rFonts w:ascii="Arial Narrow" w:hAnsi="Arial Narrow"/>
          <w:sz w:val="28"/>
          <w:szCs w:val="28"/>
        </w:rPr>
      </w:pPr>
      <w:r>
        <w:rPr>
          <w:rFonts w:ascii="Arial Narrow" w:hAnsi="Arial Narrow"/>
          <w:sz w:val="28"/>
          <w:szCs w:val="28"/>
        </w:rPr>
        <w:t xml:space="preserve"> </w:t>
      </w:r>
    </w:p>
    <w:p w:rsidR="00FA2B36" w:rsidRPr="004D6D7A" w:rsidRDefault="00FA2B36" w:rsidP="00FA2B36">
      <w:pPr>
        <w:ind w:left="1440"/>
        <w:rPr>
          <w:rFonts w:ascii="Arial Narrow" w:hAnsi="Arial Narrow"/>
          <w:sz w:val="28"/>
          <w:szCs w:val="28"/>
        </w:rPr>
      </w:pPr>
      <w:r>
        <w:rPr>
          <w:rFonts w:ascii="Arial Narrow" w:hAnsi="Arial Narrow"/>
          <w:b/>
          <w:sz w:val="28"/>
          <w:szCs w:val="28"/>
        </w:rPr>
        <w:t>Job development</w:t>
      </w:r>
      <w:r w:rsidRPr="001832B0">
        <w:rPr>
          <w:rFonts w:ascii="Arial Narrow" w:hAnsi="Arial Narrow"/>
          <w:sz w:val="28"/>
          <w:szCs w:val="28"/>
        </w:rPr>
        <w:t>-</w:t>
      </w:r>
      <w:r>
        <w:rPr>
          <w:rFonts w:ascii="Arial Narrow" w:hAnsi="Arial Narrow"/>
          <w:sz w:val="28"/>
          <w:szCs w:val="28"/>
        </w:rPr>
        <w:t>-If there is no existing job order, WP staff will conduct job development contact to employers</w:t>
      </w:r>
      <w:r w:rsidRPr="001832B0">
        <w:rPr>
          <w:rFonts w:ascii="Arial Narrow" w:hAnsi="Arial Narrow"/>
          <w:sz w:val="28"/>
          <w:szCs w:val="28"/>
        </w:rPr>
        <w:t xml:space="preserve"> </w:t>
      </w:r>
      <w:r w:rsidRPr="004D6D7A">
        <w:rPr>
          <w:rFonts w:ascii="Arial Narrow" w:hAnsi="Arial Narrow"/>
          <w:sz w:val="28"/>
          <w:szCs w:val="28"/>
        </w:rPr>
        <w:t>that may</w:t>
      </w:r>
      <w:r>
        <w:rPr>
          <w:rFonts w:ascii="Arial Narrow" w:hAnsi="Arial Narrow"/>
          <w:sz w:val="28"/>
          <w:szCs w:val="28"/>
        </w:rPr>
        <w:t xml:space="preserve"> they </w:t>
      </w:r>
      <w:r w:rsidRPr="004D6D7A">
        <w:rPr>
          <w:rFonts w:ascii="Arial Narrow" w:hAnsi="Arial Narrow"/>
          <w:sz w:val="28"/>
          <w:szCs w:val="28"/>
        </w:rPr>
        <w:t>or may not have an established relationship with</w:t>
      </w:r>
      <w:r>
        <w:rPr>
          <w:rFonts w:ascii="Arial Narrow" w:hAnsi="Arial Narrow"/>
          <w:sz w:val="28"/>
          <w:szCs w:val="28"/>
        </w:rPr>
        <w:t xml:space="preserve"> but who potentially have suitable positions for that customer.  </w:t>
      </w:r>
    </w:p>
    <w:p w:rsidR="00FA2B36" w:rsidRPr="004D6D7A" w:rsidRDefault="00FA2B36" w:rsidP="00FA2B36">
      <w:pPr>
        <w:rPr>
          <w:rFonts w:ascii="Arial Narrow" w:hAnsi="Arial Narrow"/>
          <w:sz w:val="28"/>
          <w:szCs w:val="28"/>
        </w:rPr>
      </w:pPr>
    </w:p>
    <w:p w:rsidR="00FA2B36" w:rsidRDefault="00FA2B36" w:rsidP="00FA2B36">
      <w:pPr>
        <w:rPr>
          <w:rFonts w:ascii="Arial Narrow" w:hAnsi="Arial Narrow"/>
          <w:sz w:val="28"/>
          <w:szCs w:val="28"/>
        </w:rPr>
      </w:pPr>
      <w:r>
        <w:rPr>
          <w:rFonts w:ascii="Arial Narrow" w:hAnsi="Arial Narrow"/>
          <w:sz w:val="28"/>
          <w:szCs w:val="28"/>
        </w:rPr>
        <w:t>J</w:t>
      </w:r>
      <w:r w:rsidRPr="004D6D7A">
        <w:rPr>
          <w:rFonts w:ascii="Arial Narrow" w:hAnsi="Arial Narrow"/>
          <w:sz w:val="28"/>
          <w:szCs w:val="28"/>
        </w:rPr>
        <w:t>ob development and referral</w:t>
      </w:r>
      <w:r>
        <w:rPr>
          <w:rFonts w:ascii="Arial Narrow" w:hAnsi="Arial Narrow"/>
          <w:sz w:val="28"/>
          <w:szCs w:val="28"/>
        </w:rPr>
        <w:t>s are also made</w:t>
      </w:r>
      <w:r w:rsidRPr="004D6D7A">
        <w:rPr>
          <w:rFonts w:ascii="Arial Narrow" w:hAnsi="Arial Narrow"/>
          <w:sz w:val="28"/>
          <w:szCs w:val="28"/>
        </w:rPr>
        <w:t xml:space="preserve"> through the various Internet Job Search Websites and Federal, State and Local Internet Listings.  For list of internet job search websites one can visit </w:t>
      </w:r>
      <w:hyperlink r:id="rId58" w:history="1">
        <w:r w:rsidRPr="00A13F59">
          <w:rPr>
            <w:rStyle w:val="Hyperlink"/>
            <w:rFonts w:ascii="Arial Narrow" w:hAnsi="Arial Narrow"/>
            <w:sz w:val="28"/>
            <w:szCs w:val="28"/>
          </w:rPr>
          <w:t>www.masshireberkshirecc.com</w:t>
        </w:r>
      </w:hyperlink>
      <w:r>
        <w:rPr>
          <w:rFonts w:ascii="Arial Narrow" w:hAnsi="Arial Narrow"/>
          <w:sz w:val="28"/>
          <w:szCs w:val="28"/>
        </w:rPr>
        <w:t>.  All services provided are recorded in MOSES.</w:t>
      </w:r>
    </w:p>
    <w:p w:rsidR="00FA2B36" w:rsidRDefault="00FA2B36" w:rsidP="00FA2B36">
      <w:pPr>
        <w:rPr>
          <w:rFonts w:ascii="Arial Narrow" w:hAnsi="Arial Narrow"/>
          <w:sz w:val="28"/>
          <w:szCs w:val="28"/>
        </w:rPr>
      </w:pPr>
    </w:p>
    <w:p w:rsidR="00FA2B36" w:rsidRPr="00D01554" w:rsidRDefault="00FA2B36" w:rsidP="00FA2B36">
      <w:pPr>
        <w:rPr>
          <w:rFonts w:ascii="Arial Narrow" w:hAnsi="Arial Narrow"/>
          <w:b/>
          <w:sz w:val="28"/>
          <w:szCs w:val="28"/>
        </w:rPr>
      </w:pPr>
      <w:r w:rsidRPr="00971D84">
        <w:rPr>
          <w:rFonts w:ascii="Arial Narrow" w:hAnsi="Arial Narrow"/>
          <w:b/>
          <w:sz w:val="28"/>
          <w:szCs w:val="28"/>
        </w:rPr>
        <w:t>Disability Services</w:t>
      </w:r>
      <w:r>
        <w:rPr>
          <w:rFonts w:ascii="Arial Narrow" w:hAnsi="Arial Narrow"/>
          <w:b/>
          <w:sz w:val="28"/>
          <w:szCs w:val="28"/>
        </w:rPr>
        <w:t>/accessibility-</w:t>
      </w:r>
      <w:r w:rsidRPr="00557E63">
        <w:t xml:space="preserve"> </w:t>
      </w:r>
      <w:r>
        <w:t xml:space="preserve">MHBCC customers are provided information regarding adaptive equipment and interpreter service at intake.  And receive a list in the CCS packet.  MHBCC partners with various disability service providers including MRC, MCB and contracts for interpreters through.  And works with UCP to ensure adaptive equipment is up to date and that staff receive instruction regarding operation of equipment.  </w:t>
      </w:r>
      <w:r w:rsidRPr="00557E63">
        <w:rPr>
          <w:rFonts w:ascii="Arial Narrow" w:hAnsi="Arial Narrow"/>
          <w:sz w:val="28"/>
          <w:szCs w:val="28"/>
        </w:rPr>
        <w:t>to serve job seeker</w:t>
      </w:r>
      <w:r>
        <w:rPr>
          <w:rFonts w:ascii="Arial Narrow" w:hAnsi="Arial Narrow"/>
          <w:sz w:val="28"/>
          <w:szCs w:val="28"/>
        </w:rPr>
        <w:t xml:space="preserve"> and </w:t>
      </w:r>
      <w:r w:rsidRPr="00557E63">
        <w:rPr>
          <w:rFonts w:ascii="Arial Narrow" w:hAnsi="Arial Narrow"/>
          <w:sz w:val="28"/>
          <w:szCs w:val="28"/>
        </w:rPr>
        <w:t>s with a disability is reviewed annually. Standard adaptive equipment for MassHire Career Center’s include: ZoomText</w:t>
      </w:r>
      <w:r>
        <w:rPr>
          <w:rFonts w:ascii="Arial Narrow" w:hAnsi="Arial Narrow"/>
          <w:sz w:val="28"/>
          <w:szCs w:val="28"/>
        </w:rPr>
        <w:t>,</w:t>
      </w:r>
      <w:r w:rsidRPr="00557E63">
        <w:rPr>
          <w:rFonts w:ascii="Arial Narrow" w:hAnsi="Arial Narrow"/>
          <w:sz w:val="28"/>
          <w:szCs w:val="28"/>
        </w:rPr>
        <w:t xml:space="preserve"> Jaws, Scanner for Jaws/ZoomText, Dragon Naturally Speaking hands—free voice activated software, Braille Labeler, Assistive listening devices, Text TTY line, height adjustable tables, and Trackball mouse, and other assistive technology.</w:t>
      </w:r>
      <w:r>
        <w:rPr>
          <w:rFonts w:ascii="Arial Narrow" w:hAnsi="Arial Narrow"/>
          <w:sz w:val="28"/>
          <w:szCs w:val="28"/>
        </w:rPr>
        <w:t xml:space="preserve"> </w:t>
      </w:r>
      <w:r w:rsidRPr="00C572E2">
        <w:rPr>
          <w:rFonts w:ascii="Arial Narrow" w:hAnsi="Arial Narrow"/>
          <w:i/>
          <w:sz w:val="28"/>
          <w:szCs w:val="28"/>
        </w:rPr>
        <w:t>(See SOP Section 4.5 Accessibility)</w:t>
      </w:r>
    </w:p>
    <w:p w:rsidR="00FA2B36" w:rsidRDefault="00FA2B36" w:rsidP="00FA2B36">
      <w:pPr>
        <w:rPr>
          <w:rFonts w:ascii="Arial Narrow" w:hAnsi="Arial Narrow"/>
          <w:sz w:val="28"/>
          <w:szCs w:val="28"/>
        </w:rPr>
      </w:pPr>
    </w:p>
    <w:p w:rsidR="00FA2B36" w:rsidRDefault="00FA2B36" w:rsidP="00FA2B36">
      <w:pPr>
        <w:rPr>
          <w:rFonts w:ascii="Arial Narrow" w:hAnsi="Arial Narrow"/>
          <w:b/>
          <w:sz w:val="28"/>
          <w:szCs w:val="28"/>
        </w:rPr>
      </w:pPr>
      <w:r w:rsidRPr="00971D84">
        <w:rPr>
          <w:rFonts w:ascii="Arial Narrow" w:hAnsi="Arial Narrow"/>
          <w:b/>
          <w:sz w:val="28"/>
          <w:szCs w:val="28"/>
        </w:rPr>
        <w:t>Workshops</w:t>
      </w:r>
      <w:r>
        <w:rPr>
          <w:rFonts w:ascii="Arial Narrow" w:hAnsi="Arial Narrow"/>
          <w:b/>
          <w:sz w:val="28"/>
          <w:szCs w:val="28"/>
        </w:rPr>
        <w:t>—</w:t>
      </w:r>
      <w:r w:rsidRPr="00617B00">
        <w:rPr>
          <w:rFonts w:ascii="Arial Narrow" w:hAnsi="Arial Narrow"/>
          <w:sz w:val="28"/>
          <w:szCs w:val="28"/>
        </w:rPr>
        <w:t>Workshops are available on various job search works</w:t>
      </w:r>
      <w:r>
        <w:rPr>
          <w:rFonts w:ascii="Arial Narrow" w:hAnsi="Arial Narrow"/>
          <w:sz w:val="28"/>
          <w:szCs w:val="28"/>
        </w:rPr>
        <w:t xml:space="preserve"> including resume and cover letter development, interview techniques, mock interviews, computer basics, on-line job search,</w:t>
      </w:r>
    </w:p>
    <w:p w:rsidR="00FA2B36" w:rsidRDefault="00FA2B36" w:rsidP="00FA2B36">
      <w:pPr>
        <w:rPr>
          <w:rFonts w:ascii="Arial Narrow" w:hAnsi="Arial Narrow"/>
          <w:b/>
          <w:sz w:val="28"/>
          <w:szCs w:val="28"/>
        </w:rPr>
      </w:pPr>
    </w:p>
    <w:p w:rsidR="00FA2B36" w:rsidRPr="00617B00" w:rsidRDefault="00FA2B36" w:rsidP="00FA2B36">
      <w:pPr>
        <w:rPr>
          <w:rFonts w:ascii="Arial Narrow" w:hAnsi="Arial Narrow"/>
          <w:sz w:val="28"/>
          <w:szCs w:val="28"/>
        </w:rPr>
      </w:pPr>
      <w:r>
        <w:rPr>
          <w:rFonts w:ascii="Arial Narrow" w:hAnsi="Arial Narrow"/>
          <w:b/>
          <w:sz w:val="28"/>
          <w:szCs w:val="28"/>
        </w:rPr>
        <w:t>Labor market Information (LMI)—</w:t>
      </w:r>
      <w:r w:rsidRPr="00617B00">
        <w:rPr>
          <w:rFonts w:ascii="Arial Narrow" w:hAnsi="Arial Narrow"/>
          <w:sz w:val="28"/>
          <w:szCs w:val="28"/>
        </w:rPr>
        <w:t>employment/unemployment statistics</w:t>
      </w:r>
      <w:r>
        <w:rPr>
          <w:rFonts w:ascii="Arial Narrow" w:hAnsi="Arial Narrow"/>
          <w:sz w:val="28"/>
          <w:szCs w:val="28"/>
        </w:rPr>
        <w:t>, access to on line LMI resources /information</w:t>
      </w:r>
    </w:p>
    <w:p w:rsidR="00FA2B36" w:rsidRPr="00617B00" w:rsidRDefault="00FA2B36" w:rsidP="00FA2B36">
      <w:pPr>
        <w:rPr>
          <w:rFonts w:ascii="Arial Narrow" w:hAnsi="Arial Narrow"/>
          <w:sz w:val="28"/>
          <w:szCs w:val="28"/>
        </w:rPr>
      </w:pPr>
    </w:p>
    <w:p w:rsidR="00FA2B36" w:rsidRPr="00C572E2" w:rsidRDefault="00FA2B36" w:rsidP="00FA2B36">
      <w:pPr>
        <w:rPr>
          <w:rFonts w:ascii="Arial Narrow" w:hAnsi="Arial Narrow"/>
          <w:i/>
          <w:sz w:val="28"/>
          <w:szCs w:val="28"/>
        </w:rPr>
      </w:pPr>
      <w:r>
        <w:rPr>
          <w:rFonts w:ascii="Arial Narrow" w:hAnsi="Arial Narrow"/>
          <w:b/>
          <w:sz w:val="28"/>
          <w:szCs w:val="28"/>
        </w:rPr>
        <w:t>Self-Directed Services—</w:t>
      </w:r>
      <w:r w:rsidRPr="00052E6A">
        <w:rPr>
          <w:rFonts w:ascii="Arial Narrow" w:hAnsi="Arial Narrow"/>
          <w:sz w:val="28"/>
          <w:szCs w:val="28"/>
        </w:rPr>
        <w:t>R</w:t>
      </w:r>
      <w:r>
        <w:rPr>
          <w:rFonts w:ascii="Arial Narrow" w:hAnsi="Arial Narrow"/>
          <w:sz w:val="28"/>
          <w:szCs w:val="28"/>
        </w:rPr>
        <w:t xml:space="preserve">esource room is available Monday thru Thursday 8am-3:30pm and Friday 9am -3:30. </w:t>
      </w:r>
      <w:r w:rsidRPr="00C572E2">
        <w:rPr>
          <w:rFonts w:ascii="Arial Narrow" w:hAnsi="Arial Narrow"/>
          <w:i/>
          <w:sz w:val="28"/>
          <w:szCs w:val="28"/>
        </w:rPr>
        <w:t>(See SOP Section 4.9 Resource Room)</w:t>
      </w:r>
    </w:p>
    <w:p w:rsidR="00FA2B36" w:rsidRPr="004D6D7A" w:rsidRDefault="00FA2B36" w:rsidP="00FA2B36">
      <w:pPr>
        <w:rPr>
          <w:rFonts w:ascii="Arial Narrow" w:hAnsi="Arial Narrow"/>
          <w:sz w:val="28"/>
          <w:szCs w:val="28"/>
        </w:rPr>
      </w:pPr>
    </w:p>
    <w:p w:rsidR="00FA2B36" w:rsidRPr="004D6D7A" w:rsidRDefault="00FA2B36" w:rsidP="00FA2B36">
      <w:pPr>
        <w:rPr>
          <w:rFonts w:ascii="Arial Narrow" w:hAnsi="Arial Narrow"/>
          <w:b/>
          <w:sz w:val="28"/>
          <w:szCs w:val="28"/>
        </w:rPr>
      </w:pPr>
      <w:r w:rsidRPr="00971D84">
        <w:rPr>
          <w:rFonts w:ascii="Arial Narrow" w:hAnsi="Arial Narrow"/>
          <w:b/>
          <w:sz w:val="28"/>
          <w:szCs w:val="28"/>
        </w:rPr>
        <w:t>Training Information</w:t>
      </w:r>
      <w:r w:rsidRPr="004D6D7A">
        <w:rPr>
          <w:rFonts w:ascii="Arial Narrow" w:hAnsi="Arial Narrow"/>
          <w:b/>
          <w:sz w:val="28"/>
          <w:szCs w:val="28"/>
        </w:rPr>
        <w:t xml:space="preserve"> </w:t>
      </w:r>
    </w:p>
    <w:p w:rsidR="00FA2B36" w:rsidRPr="00971D84" w:rsidRDefault="00FA2B36" w:rsidP="00FA2B36">
      <w:pPr>
        <w:rPr>
          <w:rFonts w:ascii="Arial Narrow" w:hAnsi="Arial Narrow"/>
          <w:sz w:val="28"/>
          <w:szCs w:val="28"/>
        </w:rPr>
      </w:pPr>
      <w:r w:rsidRPr="00971D84">
        <w:rPr>
          <w:rFonts w:ascii="Arial Narrow" w:hAnsi="Arial Narrow"/>
          <w:sz w:val="28"/>
          <w:szCs w:val="28"/>
        </w:rPr>
        <w:t xml:space="preserve">The </w:t>
      </w:r>
      <w:r>
        <w:rPr>
          <w:rFonts w:ascii="Arial Narrow" w:hAnsi="Arial Narrow"/>
          <w:sz w:val="28"/>
          <w:szCs w:val="28"/>
        </w:rPr>
        <w:t>MHBCC</w:t>
      </w:r>
      <w:r w:rsidRPr="00971D84">
        <w:rPr>
          <w:rFonts w:ascii="Arial Narrow" w:hAnsi="Arial Narrow"/>
          <w:sz w:val="28"/>
          <w:szCs w:val="28"/>
        </w:rPr>
        <w:t xml:space="preserve"> offers a variety of training related information and opportunities.  </w:t>
      </w:r>
      <w:r>
        <w:rPr>
          <w:rFonts w:ascii="Arial Narrow" w:hAnsi="Arial Narrow"/>
          <w:sz w:val="28"/>
          <w:szCs w:val="28"/>
        </w:rPr>
        <w:t>MHBCC</w:t>
      </w:r>
      <w:r w:rsidRPr="00971D84">
        <w:rPr>
          <w:rFonts w:ascii="Arial Narrow" w:hAnsi="Arial Narrow"/>
          <w:sz w:val="28"/>
          <w:szCs w:val="28"/>
        </w:rPr>
        <w:t xml:space="preserve"> staff can refer customers to the Massachusetts Career Information System.  The Massachusetts Career Information System (Mass CIS) is a free on-line tool available to all Massachusetts residents.  Mass CIS is designed to provide occupational and educational information to help people make better-informed career and school choices.</w:t>
      </w:r>
    </w:p>
    <w:p w:rsidR="00FA2B36" w:rsidRPr="00971D84" w:rsidRDefault="00FA2B36" w:rsidP="00FA2B36">
      <w:pPr>
        <w:rPr>
          <w:rFonts w:ascii="Arial Narrow" w:hAnsi="Arial Narrow"/>
          <w:sz w:val="28"/>
          <w:szCs w:val="28"/>
        </w:rPr>
      </w:pPr>
    </w:p>
    <w:p w:rsidR="00FA2B36" w:rsidRPr="00971D84" w:rsidRDefault="00FA2B36" w:rsidP="00FA2B36">
      <w:pPr>
        <w:rPr>
          <w:rFonts w:ascii="Arial Narrow" w:hAnsi="Arial Narrow"/>
          <w:sz w:val="28"/>
          <w:szCs w:val="28"/>
        </w:rPr>
      </w:pPr>
      <w:r w:rsidRPr="00971D84">
        <w:rPr>
          <w:rFonts w:ascii="Arial Narrow" w:hAnsi="Arial Narrow"/>
          <w:sz w:val="28"/>
          <w:szCs w:val="28"/>
        </w:rPr>
        <w:t>The Mass</w:t>
      </w:r>
      <w:r>
        <w:rPr>
          <w:rFonts w:ascii="Arial Narrow" w:hAnsi="Arial Narrow"/>
          <w:sz w:val="28"/>
          <w:szCs w:val="28"/>
        </w:rPr>
        <w:t xml:space="preserve">Hire </w:t>
      </w:r>
      <w:r w:rsidRPr="00971D84">
        <w:rPr>
          <w:rFonts w:ascii="Arial Narrow" w:hAnsi="Arial Narrow"/>
          <w:sz w:val="28"/>
          <w:szCs w:val="28"/>
        </w:rPr>
        <w:t xml:space="preserve">Department of Career Services holds the Massachusetts license for the Career Information System (CIS), a comprehensive, interactive system developed by intoCareers, a Department of the College of Education at the University of Oregon.  DCS provides the occupational and school information for Massachusetts.  </w:t>
      </w:r>
      <w:hyperlink r:id="rId59" w:history="1">
        <w:r w:rsidRPr="00A13F59">
          <w:rPr>
            <w:rStyle w:val="Hyperlink"/>
            <w:rFonts w:ascii="Arial Narrow" w:hAnsi="Arial Narrow"/>
            <w:sz w:val="28"/>
            <w:szCs w:val="28"/>
          </w:rPr>
          <w:t>http://masscis.intocareers.org/loginmain.aspx?ReturnUrl=/default.aspx&amp;cookieTest=y</w:t>
        </w:r>
      </w:hyperlink>
      <w:r>
        <w:rPr>
          <w:rFonts w:ascii="Arial Narrow" w:hAnsi="Arial Narrow"/>
        </w:rPr>
        <w:t xml:space="preserve"> </w:t>
      </w:r>
    </w:p>
    <w:p w:rsidR="00FA2B36" w:rsidRPr="00971D84" w:rsidRDefault="00FA2B36" w:rsidP="00FA2B36">
      <w:pPr>
        <w:rPr>
          <w:rFonts w:ascii="Arial Narrow" w:hAnsi="Arial Narrow"/>
          <w:sz w:val="28"/>
          <w:szCs w:val="28"/>
        </w:rPr>
      </w:pPr>
      <w:r w:rsidRPr="00971D84">
        <w:rPr>
          <w:rFonts w:ascii="Arial Narrow" w:hAnsi="Arial Narrow"/>
          <w:sz w:val="28"/>
          <w:szCs w:val="28"/>
        </w:rPr>
        <w:t>Customers may also utilize Mass</w:t>
      </w:r>
      <w:r>
        <w:rPr>
          <w:rFonts w:ascii="Arial Narrow" w:hAnsi="Arial Narrow"/>
          <w:sz w:val="28"/>
          <w:szCs w:val="28"/>
        </w:rPr>
        <w:t>Hire</w:t>
      </w:r>
      <w:r w:rsidRPr="00971D84">
        <w:rPr>
          <w:rFonts w:ascii="Arial Narrow" w:hAnsi="Arial Narrow"/>
          <w:sz w:val="28"/>
          <w:szCs w:val="28"/>
        </w:rPr>
        <w:t xml:space="preserve"> Job Quest’s “Locate Training” tab to further investigate training opportunities and providers.  </w:t>
      </w:r>
      <w:hyperlink r:id="rId60" w:history="1">
        <w:r w:rsidRPr="00971D84">
          <w:rPr>
            <w:rStyle w:val="Hyperlink"/>
            <w:rFonts w:ascii="Arial Narrow" w:hAnsi="Arial Narrow"/>
            <w:sz w:val="28"/>
            <w:szCs w:val="28"/>
          </w:rPr>
          <w:t>http://web.detma.org/JobQuest/Training.aspx</w:t>
        </w:r>
      </w:hyperlink>
      <w:r w:rsidRPr="00971D84">
        <w:rPr>
          <w:rFonts w:ascii="Arial Narrow" w:hAnsi="Arial Narrow"/>
          <w:sz w:val="28"/>
          <w:szCs w:val="28"/>
        </w:rPr>
        <w:t xml:space="preserve"> and TORQ</w:t>
      </w:r>
    </w:p>
    <w:p w:rsidR="00FA2B36" w:rsidRPr="00971D84" w:rsidRDefault="00FA2B36" w:rsidP="00FA2B36">
      <w:pPr>
        <w:pStyle w:val="NormalWeb"/>
        <w:spacing w:before="0" w:beforeAutospacing="0" w:after="0" w:afterAutospacing="0"/>
        <w:rPr>
          <w:rFonts w:ascii="Arial Narrow" w:hAnsi="Arial Narrow"/>
          <w:bCs/>
          <w:sz w:val="28"/>
          <w:szCs w:val="28"/>
        </w:rPr>
      </w:pPr>
    </w:p>
    <w:p w:rsidR="00FA2B36" w:rsidRPr="00971D84" w:rsidRDefault="00FA2B36" w:rsidP="00FA2B36">
      <w:pPr>
        <w:pStyle w:val="NormalWeb"/>
        <w:spacing w:before="0" w:beforeAutospacing="0" w:after="0" w:afterAutospacing="0"/>
        <w:rPr>
          <w:rFonts w:ascii="Arial Narrow" w:hAnsi="Arial Narrow"/>
          <w:b/>
          <w:bCs/>
          <w:i/>
          <w:sz w:val="28"/>
          <w:szCs w:val="28"/>
        </w:rPr>
      </w:pPr>
      <w:r w:rsidRPr="00971D84">
        <w:rPr>
          <w:rFonts w:ascii="Arial Narrow" w:hAnsi="Arial Narrow"/>
          <w:b/>
          <w:bCs/>
          <w:i/>
          <w:sz w:val="28"/>
          <w:szCs w:val="28"/>
        </w:rPr>
        <w:t>Other training programs information available to customers include;</w:t>
      </w:r>
    </w:p>
    <w:p w:rsidR="00FA2B36" w:rsidRPr="00971D84" w:rsidRDefault="00FA2B36" w:rsidP="00FA2B36">
      <w:pPr>
        <w:shd w:val="clear" w:color="auto" w:fill="FFFFFF"/>
        <w:spacing w:line="312" w:lineRule="atLeast"/>
        <w:rPr>
          <w:rFonts w:ascii="Arial Narrow" w:hAnsi="Arial Narrow"/>
          <w:bCs/>
          <w:sz w:val="28"/>
          <w:szCs w:val="28"/>
          <w:u w:val="single"/>
        </w:rPr>
      </w:pPr>
    </w:p>
    <w:p w:rsidR="00FA2B36" w:rsidRDefault="00F677E5" w:rsidP="00FA2B36">
      <w:pPr>
        <w:shd w:val="clear" w:color="auto" w:fill="FFFFFF"/>
        <w:spacing w:line="312" w:lineRule="atLeast"/>
        <w:ind w:left="1440"/>
        <w:rPr>
          <w:rFonts w:ascii="Arial Narrow" w:hAnsi="Arial Narrow"/>
          <w:sz w:val="28"/>
          <w:szCs w:val="28"/>
        </w:rPr>
      </w:pPr>
      <w:hyperlink r:id="rId61" w:history="1">
        <w:r w:rsidR="00FA2B36" w:rsidRPr="00971D84">
          <w:rPr>
            <w:rStyle w:val="Hyperlink"/>
            <w:rFonts w:ascii="Arial Narrow" w:hAnsi="Arial Narrow"/>
            <w:bCs/>
            <w:sz w:val="28"/>
            <w:szCs w:val="28"/>
          </w:rPr>
          <w:t>Workforce Innovation and Opportunity Act (WIOA)</w:t>
        </w:r>
      </w:hyperlink>
      <w:r w:rsidR="00FA2B36" w:rsidRPr="00971D84">
        <w:rPr>
          <w:rFonts w:ascii="Arial Narrow" w:hAnsi="Arial Narrow"/>
          <w:sz w:val="28"/>
          <w:szCs w:val="28"/>
        </w:rPr>
        <w:t xml:space="preserve"> - The Workforce Innovation and Opportunity Act of </w:t>
      </w:r>
      <w:r w:rsidR="00FA2B36" w:rsidRPr="00E62291">
        <w:rPr>
          <w:rFonts w:ascii="Arial Narrow" w:hAnsi="Arial Narrow"/>
          <w:sz w:val="28"/>
          <w:szCs w:val="28"/>
        </w:rPr>
        <w:t>2017</w:t>
      </w:r>
      <w:r w:rsidR="00FA2B36" w:rsidRPr="00971D84">
        <w:rPr>
          <w:rFonts w:ascii="Arial Narrow" w:hAnsi="Arial Narrow"/>
          <w:sz w:val="28"/>
          <w:szCs w:val="28"/>
        </w:rPr>
        <w:t xml:space="preserve"> provides the framework for a unique national workforce preparation and employment system designed to meet both the needs of the nation’s businesses and the needs of job seekers and those who want to further their careers.  </w:t>
      </w:r>
    </w:p>
    <w:p w:rsidR="00FA2B36" w:rsidRPr="00971D84" w:rsidRDefault="00FA2B36" w:rsidP="00FA2B36">
      <w:pPr>
        <w:shd w:val="clear" w:color="auto" w:fill="FFFFFF"/>
        <w:spacing w:line="312" w:lineRule="atLeast"/>
        <w:rPr>
          <w:rFonts w:ascii="Arial Narrow" w:hAnsi="Arial Narrow"/>
          <w:bCs/>
          <w:sz w:val="28"/>
          <w:szCs w:val="28"/>
        </w:rPr>
      </w:pPr>
    </w:p>
    <w:p w:rsidR="00FA2B36" w:rsidRPr="00971D84" w:rsidRDefault="00F677E5" w:rsidP="00FA2B36">
      <w:pPr>
        <w:shd w:val="clear" w:color="auto" w:fill="FFFFFF"/>
        <w:spacing w:line="312" w:lineRule="atLeast"/>
        <w:ind w:left="1440"/>
        <w:rPr>
          <w:rFonts w:ascii="Arial Narrow" w:hAnsi="Arial Narrow"/>
          <w:sz w:val="28"/>
          <w:szCs w:val="28"/>
        </w:rPr>
      </w:pPr>
      <w:hyperlink r:id="rId62" w:history="1">
        <w:r w:rsidR="00FA2B36" w:rsidRPr="00971D84">
          <w:rPr>
            <w:rStyle w:val="Hyperlink"/>
            <w:rFonts w:ascii="Arial Narrow" w:hAnsi="Arial Narrow"/>
            <w:bCs/>
            <w:sz w:val="28"/>
            <w:szCs w:val="28"/>
          </w:rPr>
          <w:t>Apprenticeship Training</w:t>
        </w:r>
      </w:hyperlink>
      <w:r w:rsidR="00FA2B36" w:rsidRPr="00971D84">
        <w:rPr>
          <w:rFonts w:ascii="Arial Narrow" w:hAnsi="Arial Narrow"/>
          <w:sz w:val="28"/>
          <w:szCs w:val="28"/>
        </w:rPr>
        <w:t xml:space="preserve"> - Individuals interested in pursuing </w:t>
      </w:r>
      <w:r w:rsidR="00E62291" w:rsidRPr="00971D84">
        <w:rPr>
          <w:rFonts w:ascii="Arial Narrow" w:hAnsi="Arial Narrow"/>
          <w:sz w:val="28"/>
          <w:szCs w:val="28"/>
        </w:rPr>
        <w:t>apprentice-based</w:t>
      </w:r>
      <w:r w:rsidR="00FA2B36" w:rsidRPr="00971D84">
        <w:rPr>
          <w:rFonts w:ascii="Arial Narrow" w:hAnsi="Arial Narrow"/>
          <w:sz w:val="28"/>
          <w:szCs w:val="28"/>
        </w:rPr>
        <w:t xml:space="preserve"> occupations make up a large percentage of Career Center customers.  Anyone with the drive to better themselves and the dedication needed to acquire the skills, knowledge and experience required to succeed can benefit from participation in a registered apprenticeship program.  The annual requirements for a program include 2,000 on-the-job training hours, which equates to full-time employment, and 150 hours of related classroom instruction.  The duration of programs varies according to trade, but generally range from one to five years.</w:t>
      </w:r>
    </w:p>
    <w:p w:rsidR="00FA2B36" w:rsidRPr="00971D84" w:rsidRDefault="00FA2B36" w:rsidP="00FA2B36">
      <w:pPr>
        <w:shd w:val="clear" w:color="auto" w:fill="FFFFFF"/>
        <w:spacing w:line="312" w:lineRule="atLeast"/>
        <w:rPr>
          <w:rFonts w:ascii="Arial Narrow" w:hAnsi="Arial Narrow"/>
          <w:sz w:val="28"/>
          <w:szCs w:val="28"/>
        </w:rPr>
      </w:pPr>
    </w:p>
    <w:p w:rsidR="00FA2B36" w:rsidRPr="00971D84" w:rsidRDefault="00FA2B36" w:rsidP="00FA2B36">
      <w:pPr>
        <w:shd w:val="clear" w:color="auto" w:fill="FFFFFF"/>
        <w:spacing w:line="312" w:lineRule="atLeast"/>
        <w:ind w:left="1440"/>
        <w:rPr>
          <w:rFonts w:ascii="Arial Narrow" w:hAnsi="Arial Narrow"/>
          <w:sz w:val="28"/>
          <w:szCs w:val="28"/>
        </w:rPr>
      </w:pPr>
      <w:r w:rsidRPr="00971D84">
        <w:rPr>
          <w:rFonts w:ascii="Arial Narrow" w:hAnsi="Arial Narrow"/>
          <w:sz w:val="28"/>
          <w:szCs w:val="28"/>
        </w:rPr>
        <w:t xml:space="preserve">The type of status attained by an apprentice at the conclusion of their program also varies by trade and industry, but generally the professional designation of journeyperson, mechanic, or mentor is achieved.  There are over 850 occupations in a wide range of industries that can be learned through apprenticeship training, </w:t>
      </w:r>
      <w:r w:rsidRPr="00971D84">
        <w:rPr>
          <w:rFonts w:ascii="Arial Narrow" w:hAnsi="Arial Narrow"/>
          <w:bCs/>
          <w:sz w:val="28"/>
          <w:szCs w:val="28"/>
        </w:rPr>
        <w:t>101</w:t>
      </w:r>
      <w:r w:rsidRPr="00971D84">
        <w:rPr>
          <w:rFonts w:ascii="Arial Narrow" w:hAnsi="Arial Narrow"/>
          <w:sz w:val="28"/>
          <w:szCs w:val="28"/>
        </w:rPr>
        <w:t xml:space="preserve"> of which are currently registered with </w:t>
      </w:r>
      <w:r w:rsidRPr="00971D84">
        <w:rPr>
          <w:rFonts w:ascii="Arial Narrow" w:hAnsi="Arial Narrow"/>
          <w:bCs/>
          <w:sz w:val="28"/>
          <w:szCs w:val="28"/>
        </w:rPr>
        <w:t>452</w:t>
      </w:r>
      <w:r w:rsidRPr="00971D84">
        <w:rPr>
          <w:rFonts w:ascii="Arial Narrow" w:hAnsi="Arial Narrow"/>
          <w:sz w:val="28"/>
          <w:szCs w:val="28"/>
        </w:rPr>
        <w:t xml:space="preserve"> Massachusetts employers.  For more </w:t>
      </w:r>
      <w:r w:rsidRPr="00971D84">
        <w:rPr>
          <w:rFonts w:ascii="Arial Narrow" w:hAnsi="Arial Narrow"/>
          <w:sz w:val="28"/>
          <w:szCs w:val="28"/>
        </w:rPr>
        <w:lastRenderedPageBreak/>
        <w:t xml:space="preserve">information visit </w:t>
      </w:r>
      <w:hyperlink r:id="rId63" w:history="1">
        <w:r w:rsidRPr="00A13F59">
          <w:rPr>
            <w:rStyle w:val="Hyperlink"/>
            <w:rFonts w:ascii="Arial Narrow" w:hAnsi="Arial Narrow"/>
            <w:sz w:val="28"/>
            <w:szCs w:val="28"/>
          </w:rPr>
          <w:t>http://www.mass.gov/?pageID=elwdtopic&amp;L=3&amp;L0=Home&amp;L1=Workers+and+Unions&amp;L2=Apprenticeship+Program&amp;sid=Elwd</w:t>
        </w:r>
      </w:hyperlink>
    </w:p>
    <w:p w:rsidR="00FA2B36" w:rsidRPr="00971D84" w:rsidRDefault="00FA2B36" w:rsidP="00FA2B36">
      <w:pPr>
        <w:shd w:val="clear" w:color="auto" w:fill="FFFFFF"/>
        <w:spacing w:line="312" w:lineRule="atLeast"/>
        <w:rPr>
          <w:rFonts w:ascii="Arial Narrow" w:hAnsi="Arial Narrow"/>
          <w:sz w:val="28"/>
          <w:szCs w:val="28"/>
        </w:rPr>
      </w:pPr>
    </w:p>
    <w:p w:rsidR="00FA2B36" w:rsidRPr="00971D84" w:rsidRDefault="00F677E5" w:rsidP="00FA2B36">
      <w:pPr>
        <w:shd w:val="clear" w:color="auto" w:fill="FFFFFF"/>
        <w:spacing w:line="312" w:lineRule="atLeast"/>
        <w:ind w:left="1440"/>
        <w:rPr>
          <w:rFonts w:ascii="Arial Narrow" w:hAnsi="Arial Narrow"/>
          <w:sz w:val="28"/>
          <w:szCs w:val="28"/>
        </w:rPr>
      </w:pPr>
      <w:hyperlink r:id="rId64" w:history="1">
        <w:r w:rsidR="00FA2B36" w:rsidRPr="00971D84">
          <w:rPr>
            <w:rStyle w:val="Hyperlink"/>
            <w:rFonts w:ascii="Arial Narrow" w:hAnsi="Arial Narrow"/>
            <w:bCs/>
            <w:sz w:val="28"/>
            <w:szCs w:val="28"/>
          </w:rPr>
          <w:t>Trade Program</w:t>
        </w:r>
      </w:hyperlink>
      <w:r w:rsidR="00FA2B36" w:rsidRPr="00971D84">
        <w:rPr>
          <w:rFonts w:ascii="Arial Narrow" w:hAnsi="Arial Narrow"/>
          <w:sz w:val="28"/>
          <w:szCs w:val="28"/>
        </w:rPr>
        <w:t xml:space="preserve"> - The Trade Act of 1974 established the Trade Adjustment Assistance Program which provides re-employment services, Trade Adjustment Assistance (TAA), and monetary benefits -- Trade Readjustment Allowances (TRA) -- to workers whose jobs have been adversely affected by foreign competition.  See Attachment an Eligibility Criteria for further details.</w:t>
      </w:r>
    </w:p>
    <w:p w:rsidR="00FA2B36" w:rsidRPr="00971D84" w:rsidRDefault="00FA2B36" w:rsidP="00FA2B36">
      <w:pPr>
        <w:shd w:val="clear" w:color="auto" w:fill="FFFFFF"/>
        <w:spacing w:line="312" w:lineRule="atLeast"/>
        <w:ind w:left="1440"/>
        <w:rPr>
          <w:rFonts w:ascii="Arial Narrow" w:hAnsi="Arial Narrow"/>
          <w:bCs/>
          <w:sz w:val="28"/>
          <w:szCs w:val="28"/>
        </w:rPr>
      </w:pPr>
    </w:p>
    <w:p w:rsidR="00FA2B36" w:rsidRPr="00971D84" w:rsidRDefault="00F677E5" w:rsidP="00FA2B36">
      <w:pPr>
        <w:shd w:val="clear" w:color="auto" w:fill="FFFFFF"/>
        <w:spacing w:line="312" w:lineRule="atLeast"/>
        <w:ind w:left="1440"/>
        <w:rPr>
          <w:rFonts w:ascii="Arial Narrow" w:hAnsi="Arial Narrow"/>
          <w:sz w:val="28"/>
          <w:szCs w:val="28"/>
        </w:rPr>
      </w:pPr>
      <w:hyperlink r:id="rId65" w:history="1">
        <w:r w:rsidR="00FA2B36" w:rsidRPr="00971D84">
          <w:rPr>
            <w:rStyle w:val="Hyperlink"/>
            <w:rFonts w:ascii="Arial Narrow" w:hAnsi="Arial Narrow"/>
            <w:bCs/>
            <w:sz w:val="28"/>
            <w:szCs w:val="28"/>
          </w:rPr>
          <w:t>Workforce Training Fund</w:t>
        </w:r>
      </w:hyperlink>
      <w:r w:rsidR="00FA2B36" w:rsidRPr="00971D84">
        <w:rPr>
          <w:rFonts w:ascii="Arial Narrow" w:hAnsi="Arial Narrow"/>
          <w:sz w:val="28"/>
          <w:szCs w:val="28"/>
        </w:rPr>
        <w:t xml:space="preserve"> - Provides resources to Massachusetts businesses and workers to train current and newly hired employees. </w:t>
      </w:r>
    </w:p>
    <w:p w:rsidR="00FA2B36" w:rsidRPr="00971D84" w:rsidRDefault="00F677E5" w:rsidP="00FA2B36">
      <w:pPr>
        <w:numPr>
          <w:ilvl w:val="3"/>
          <w:numId w:val="1"/>
        </w:numPr>
        <w:rPr>
          <w:rFonts w:ascii="Arial Narrow" w:hAnsi="Arial Narrow"/>
          <w:sz w:val="28"/>
          <w:szCs w:val="28"/>
        </w:rPr>
      </w:pPr>
      <w:hyperlink r:id="rId66" w:history="1">
        <w:r w:rsidR="00FA2B36" w:rsidRPr="00971D84">
          <w:rPr>
            <w:rStyle w:val="Hyperlink"/>
            <w:rFonts w:ascii="Arial Narrow" w:hAnsi="Arial Narrow"/>
            <w:bCs/>
            <w:sz w:val="28"/>
            <w:szCs w:val="28"/>
          </w:rPr>
          <w:t>Hiring Incentive Training Grant (HITG)</w:t>
        </w:r>
      </w:hyperlink>
      <w:r w:rsidR="00FA2B36" w:rsidRPr="00971D84">
        <w:rPr>
          <w:rFonts w:ascii="Arial Narrow" w:hAnsi="Arial Narrow"/>
          <w:sz w:val="28"/>
          <w:szCs w:val="28"/>
        </w:rPr>
        <w:t xml:space="preserve"> - Pilot program under the Workforce Training Fund designed to assist employers in paying for training of newly hired employees who have been long-term unemployed or do not have a callback date from their most recent employer. </w:t>
      </w:r>
    </w:p>
    <w:p w:rsidR="00FA2B36" w:rsidRPr="00971D84" w:rsidRDefault="00F677E5" w:rsidP="00FA2B36">
      <w:pPr>
        <w:numPr>
          <w:ilvl w:val="3"/>
          <w:numId w:val="1"/>
        </w:numPr>
        <w:rPr>
          <w:rFonts w:ascii="Arial Narrow" w:hAnsi="Arial Narrow"/>
          <w:sz w:val="28"/>
          <w:szCs w:val="28"/>
        </w:rPr>
      </w:pPr>
      <w:hyperlink r:id="rId67" w:history="1">
        <w:r w:rsidR="00FA2B36" w:rsidRPr="00971D84">
          <w:rPr>
            <w:rStyle w:val="Hyperlink"/>
            <w:rFonts w:ascii="Arial Narrow" w:hAnsi="Arial Narrow"/>
            <w:bCs/>
            <w:sz w:val="28"/>
            <w:szCs w:val="28"/>
          </w:rPr>
          <w:t>Work Opportunity Tax Credit (WOTC)</w:t>
        </w:r>
      </w:hyperlink>
      <w:r w:rsidR="00FA2B36" w:rsidRPr="00971D84">
        <w:rPr>
          <w:rFonts w:ascii="Arial Narrow" w:hAnsi="Arial Narrow"/>
          <w:sz w:val="28"/>
          <w:szCs w:val="28"/>
        </w:rPr>
        <w:t xml:space="preserve"> - Federal tax credit for hiring individuals from certain targeted groups.  (Reference Work Opportunity Tax Credit)</w:t>
      </w:r>
    </w:p>
    <w:p w:rsidR="00FA2B36" w:rsidRPr="00971D84" w:rsidRDefault="00FA2B36" w:rsidP="00FA2B36">
      <w:pPr>
        <w:rPr>
          <w:rFonts w:ascii="Arial Narrow" w:hAnsi="Arial Narrow"/>
          <w:sz w:val="28"/>
          <w:szCs w:val="28"/>
        </w:rPr>
      </w:pPr>
    </w:p>
    <w:p w:rsidR="00FA2B36" w:rsidRPr="00971D84" w:rsidRDefault="00FA2B36" w:rsidP="00FA2B36">
      <w:pPr>
        <w:ind w:left="720" w:firstLine="720"/>
        <w:rPr>
          <w:rFonts w:ascii="Arial Narrow" w:hAnsi="Arial Narrow"/>
          <w:sz w:val="28"/>
          <w:szCs w:val="28"/>
        </w:rPr>
      </w:pPr>
      <w:r w:rsidRPr="00971D84">
        <w:rPr>
          <w:rFonts w:ascii="Arial Narrow" w:hAnsi="Arial Narrow"/>
          <w:sz w:val="28"/>
          <w:szCs w:val="28"/>
        </w:rPr>
        <w:t xml:space="preserve">Complete information is available on the DWD website:  </w:t>
      </w:r>
      <w:hyperlink r:id="rId68" w:history="1">
        <w:r w:rsidRPr="00A13F59">
          <w:rPr>
            <w:rStyle w:val="Hyperlink"/>
            <w:rFonts w:ascii="Arial Narrow" w:hAnsi="Arial Narrow"/>
            <w:sz w:val="28"/>
            <w:szCs w:val="28"/>
          </w:rPr>
          <w:t>www.mass.gov/dcs</w:t>
        </w:r>
      </w:hyperlink>
      <w:r>
        <w:rPr>
          <w:rFonts w:ascii="Arial Narrow" w:hAnsi="Arial Narrow"/>
        </w:rPr>
        <w:t xml:space="preserve">   </w:t>
      </w:r>
      <w:r w:rsidRPr="00971D84">
        <w:rPr>
          <w:rFonts w:ascii="Arial Narrow" w:hAnsi="Arial Narrow"/>
          <w:sz w:val="28"/>
          <w:szCs w:val="28"/>
        </w:rPr>
        <w:t xml:space="preserve">  </w:t>
      </w:r>
    </w:p>
    <w:p w:rsidR="00FA2B36" w:rsidRPr="003C23E0" w:rsidRDefault="00FA2B36" w:rsidP="00FA2B36">
      <w:pPr>
        <w:pStyle w:val="Heading2"/>
        <w:rPr>
          <w:sz w:val="24"/>
          <w:szCs w:val="24"/>
        </w:rPr>
      </w:pPr>
      <w:r w:rsidRPr="003C23E0">
        <w:rPr>
          <w:sz w:val="24"/>
          <w:szCs w:val="24"/>
        </w:rPr>
        <w:t>6.</w:t>
      </w:r>
      <w:r w:rsidRPr="003C23E0">
        <w:rPr>
          <w:sz w:val="24"/>
          <w:szCs w:val="24"/>
        </w:rPr>
        <w:tab/>
        <w:t>References</w:t>
      </w:r>
    </w:p>
    <w:p w:rsidR="00FA2B36" w:rsidRPr="003C23E0" w:rsidRDefault="00FA2B36" w:rsidP="00FA2B36">
      <w:pPr>
        <w:rPr>
          <w:rFonts w:ascii="Arial" w:hAnsi="Arial" w:cs="Arial"/>
        </w:rPr>
      </w:pPr>
      <w:r>
        <w:rPr>
          <w:rFonts w:ascii="Arial" w:hAnsi="Arial" w:cs="Arial"/>
        </w:rPr>
        <w:t>MHBCC SOP</w:t>
      </w:r>
    </w:p>
    <w:p w:rsidR="00FA2B36" w:rsidRPr="003C23E0" w:rsidRDefault="00FA2B36" w:rsidP="00FA2B36">
      <w:pPr>
        <w:rPr>
          <w:rFonts w:ascii="Arial" w:hAnsi="Arial" w:cs="Arial"/>
        </w:rPr>
      </w:pPr>
    </w:p>
    <w:p w:rsidR="000A2C79" w:rsidRDefault="00FA2B36" w:rsidP="00FA2B36">
      <w:pPr>
        <w:pStyle w:val="Heading2"/>
        <w:rPr>
          <w:sz w:val="24"/>
          <w:szCs w:val="24"/>
        </w:rPr>
      </w:pPr>
      <w:r w:rsidRPr="003C23E0">
        <w:rPr>
          <w:sz w:val="24"/>
          <w:szCs w:val="24"/>
        </w:rPr>
        <w:t xml:space="preserve">7. </w:t>
      </w:r>
    </w:p>
    <w:p w:rsidR="00FA2B36" w:rsidRPr="003C23E0" w:rsidRDefault="00FA2B36" w:rsidP="00FA2B36">
      <w:pPr>
        <w:pStyle w:val="Heading2"/>
        <w:rPr>
          <w:sz w:val="24"/>
          <w:szCs w:val="24"/>
        </w:rPr>
      </w:pPr>
      <w:r w:rsidRPr="003C23E0">
        <w:rPr>
          <w:sz w:val="24"/>
          <w:szCs w:val="24"/>
        </w:rPr>
        <w:tab/>
        <w:t xml:space="preserve">Definitions </w:t>
      </w:r>
    </w:p>
    <w:p w:rsidR="00FA2B36" w:rsidRDefault="00FA2B36" w:rsidP="00FA2B36">
      <w:pPr>
        <w:rPr>
          <w:rFonts w:ascii="Arial" w:hAnsi="Arial" w:cs="Arial"/>
        </w:rPr>
      </w:pPr>
      <w:r>
        <w:rPr>
          <w:rFonts w:ascii="Arial" w:hAnsi="Arial" w:cs="Arial"/>
        </w:rPr>
        <w:t>SOP--Standard Operating Procedure</w:t>
      </w:r>
    </w:p>
    <w:p w:rsidR="00FA2B36" w:rsidRDefault="00FA2B36" w:rsidP="00FA2B36">
      <w:pPr>
        <w:rPr>
          <w:rFonts w:ascii="Arial" w:hAnsi="Arial" w:cs="Arial"/>
        </w:rPr>
      </w:pPr>
      <w:r>
        <w:rPr>
          <w:rFonts w:ascii="Arial" w:hAnsi="Arial" w:cs="Arial"/>
        </w:rPr>
        <w:t>MHBCC—MassHire Berkshire Career Center</w:t>
      </w:r>
    </w:p>
    <w:p w:rsidR="00FA2B36" w:rsidRDefault="00FA2B36" w:rsidP="00FA2B36">
      <w:pPr>
        <w:rPr>
          <w:rFonts w:ascii="Arial" w:hAnsi="Arial" w:cs="Arial"/>
        </w:rPr>
      </w:pPr>
      <w:r>
        <w:rPr>
          <w:rFonts w:ascii="Arial" w:hAnsi="Arial" w:cs="Arial"/>
        </w:rPr>
        <w:t>WP-Wagner Peyer</w:t>
      </w:r>
    </w:p>
    <w:p w:rsidR="00FA2B36" w:rsidRDefault="00FA2B36" w:rsidP="00FA2B36">
      <w:pPr>
        <w:rPr>
          <w:rFonts w:ascii="Arial" w:hAnsi="Arial" w:cs="Arial"/>
        </w:rPr>
      </w:pPr>
      <w:r>
        <w:rPr>
          <w:rFonts w:ascii="Arial" w:hAnsi="Arial" w:cs="Arial"/>
        </w:rPr>
        <w:t xml:space="preserve">DVOP-Disabled Veterans Outreach Program </w:t>
      </w:r>
    </w:p>
    <w:p w:rsidR="00FA2B36" w:rsidRDefault="00FA2B36" w:rsidP="00FA2B36">
      <w:pPr>
        <w:rPr>
          <w:rFonts w:ascii="Arial" w:hAnsi="Arial" w:cs="Arial"/>
        </w:rPr>
      </w:pPr>
      <w:r>
        <w:rPr>
          <w:rFonts w:ascii="Arial" w:hAnsi="Arial" w:cs="Arial"/>
        </w:rPr>
        <w:t>UI-Unemployment Insurance</w:t>
      </w:r>
    </w:p>
    <w:p w:rsidR="00FA2B36" w:rsidRDefault="00FA2B36" w:rsidP="00FA2B36">
      <w:pPr>
        <w:rPr>
          <w:rFonts w:ascii="Arial" w:hAnsi="Arial" w:cs="Arial"/>
        </w:rPr>
      </w:pPr>
      <w:r>
        <w:rPr>
          <w:rFonts w:ascii="Arial" w:hAnsi="Arial" w:cs="Arial"/>
        </w:rPr>
        <w:t>BSR—Business Services Representative</w:t>
      </w:r>
    </w:p>
    <w:p w:rsidR="00FA2B36" w:rsidRDefault="00FA2B36" w:rsidP="00FA2B36">
      <w:pPr>
        <w:rPr>
          <w:rFonts w:ascii="Arial" w:hAnsi="Arial" w:cs="Arial"/>
        </w:rPr>
      </w:pPr>
      <w:r>
        <w:rPr>
          <w:rFonts w:ascii="Arial" w:hAnsi="Arial" w:cs="Arial"/>
        </w:rPr>
        <w:t>UCP—United Cerebral Palsy</w:t>
      </w:r>
    </w:p>
    <w:p w:rsidR="00FA2B36" w:rsidRDefault="00FA2B36" w:rsidP="00FA2B36">
      <w:pPr>
        <w:rPr>
          <w:rFonts w:ascii="Arial" w:hAnsi="Arial" w:cs="Arial"/>
        </w:rPr>
      </w:pPr>
      <w:r>
        <w:rPr>
          <w:rFonts w:ascii="Arial" w:hAnsi="Arial" w:cs="Arial"/>
        </w:rPr>
        <w:t>MRC—Massachusetts Rehabilitation Commission</w:t>
      </w:r>
    </w:p>
    <w:p w:rsidR="000A2C79" w:rsidRDefault="00FA2B36" w:rsidP="00801FA9">
      <w:r>
        <w:rPr>
          <w:rFonts w:ascii="Arial" w:hAnsi="Arial" w:cs="Arial"/>
        </w:rPr>
        <w:t>MCB—Massachusetts Commission for the Blind</w:t>
      </w:r>
    </w:p>
    <w:p w:rsidR="000A2C79" w:rsidRDefault="000A2C79" w:rsidP="00801FA9"/>
    <w:p w:rsidR="000A2C79" w:rsidRDefault="000A2C79" w:rsidP="00801FA9"/>
    <w:p w:rsidR="000A2C79" w:rsidRDefault="000A2C79" w:rsidP="00801FA9"/>
    <w:p w:rsidR="000A2C79" w:rsidRDefault="000A2C79" w:rsidP="00801FA9"/>
    <w:p w:rsidR="000A2C79" w:rsidRDefault="000A2C79" w:rsidP="00801FA9"/>
    <w:p w:rsidR="000A2C79" w:rsidRDefault="000A2C79" w:rsidP="00801FA9"/>
    <w:p w:rsidR="000A2C79" w:rsidRDefault="000A2C79" w:rsidP="00801FA9"/>
    <w:p w:rsidR="000A2C79" w:rsidRDefault="000A2C79" w:rsidP="00801FA9"/>
    <w:p w:rsidR="00CB388C" w:rsidRDefault="00CB388C" w:rsidP="00801FA9"/>
    <w:p w:rsidR="00684FDB" w:rsidRDefault="00684FDB" w:rsidP="00801FA9"/>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FA2B36" w:rsidTr="00FA2B36">
        <w:trPr>
          <w:trHeight w:val="360"/>
        </w:trPr>
        <w:tc>
          <w:tcPr>
            <w:tcW w:w="2119" w:type="dxa"/>
            <w:vMerge w:val="restart"/>
            <w:vAlign w:val="center"/>
          </w:tcPr>
          <w:p w:rsidR="00FA2B36" w:rsidRPr="00077E05" w:rsidRDefault="00FA2B36" w:rsidP="00FA2B36">
            <w:pPr>
              <w:pStyle w:val="Header"/>
              <w:jc w:val="center"/>
              <w:rPr>
                <w:rFonts w:ascii="Arial" w:hAnsi="Arial" w:cs="Arial"/>
                <w:b/>
                <w:sz w:val="26"/>
                <w:szCs w:val="26"/>
              </w:rPr>
            </w:pPr>
            <w:r>
              <w:rPr>
                <w:rFonts w:ascii="Arial" w:hAnsi="Arial" w:cs="Arial"/>
                <w:b/>
                <w:noProof/>
                <w:sz w:val="26"/>
                <w:szCs w:val="26"/>
              </w:rPr>
              <w:drawing>
                <wp:inline distT="0" distB="0" distL="0" distR="0" wp14:anchorId="6B3662C3" wp14:editId="2077B599">
                  <wp:extent cx="1060704" cy="848563"/>
                  <wp:effectExtent l="0" t="0" r="0" b="0"/>
                  <wp:docPr id="13" name="Picture 13"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FA2B36" w:rsidRPr="003C23E0" w:rsidRDefault="00FA2B36" w:rsidP="00FA2B36">
            <w:pPr>
              <w:pStyle w:val="Header"/>
              <w:rPr>
                <w:rFonts w:ascii="Arial" w:hAnsi="Arial" w:cs="Arial"/>
                <w:b/>
                <w:bCs/>
                <w:sz w:val="26"/>
                <w:szCs w:val="26"/>
              </w:rPr>
            </w:pPr>
            <w:r w:rsidRPr="003C23E0">
              <w:rPr>
                <w:rFonts w:ascii="Arial" w:hAnsi="Arial" w:cs="Arial"/>
                <w:b/>
                <w:bCs/>
                <w:sz w:val="26"/>
                <w:szCs w:val="26"/>
              </w:rPr>
              <w:t>Department</w:t>
            </w:r>
          </w:p>
          <w:p w:rsidR="00FA2B36" w:rsidRDefault="00FA2B36" w:rsidP="00FA2B36">
            <w:pPr>
              <w:pStyle w:val="Header"/>
              <w:rPr>
                <w:rFonts w:ascii="Arial" w:hAnsi="Arial" w:cs="Arial"/>
                <w:b/>
                <w:bCs/>
                <w:sz w:val="26"/>
                <w:szCs w:val="26"/>
              </w:rPr>
            </w:pPr>
            <w:r w:rsidRPr="003C23E0">
              <w:rPr>
                <w:rFonts w:ascii="Arial" w:hAnsi="Arial" w:cs="Arial"/>
                <w:b/>
                <w:bCs/>
                <w:sz w:val="26"/>
                <w:szCs w:val="26"/>
              </w:rPr>
              <w:t>Division/Function</w:t>
            </w:r>
          </w:p>
          <w:p w:rsidR="00FA2B36" w:rsidRPr="00486EB0" w:rsidRDefault="00FA2B36" w:rsidP="00FA2B36">
            <w:pPr>
              <w:pStyle w:val="Header"/>
              <w:rPr>
                <w:rFonts w:ascii="Arial" w:hAnsi="Arial" w:cs="Arial"/>
                <w:bCs/>
                <w:sz w:val="26"/>
                <w:szCs w:val="26"/>
              </w:rPr>
            </w:pPr>
            <w:r>
              <w:rPr>
                <w:rFonts w:ascii="Arial" w:hAnsi="Arial" w:cs="Arial"/>
                <w:bCs/>
                <w:sz w:val="26"/>
                <w:szCs w:val="26"/>
              </w:rPr>
              <w:t>Customer Satisfaction</w:t>
            </w:r>
          </w:p>
        </w:tc>
        <w:tc>
          <w:tcPr>
            <w:tcW w:w="2700" w:type="dxa"/>
            <w:vAlign w:val="center"/>
          </w:tcPr>
          <w:p w:rsidR="00FA2B36" w:rsidRPr="003C23E0" w:rsidRDefault="00FA2B36" w:rsidP="00FA2B36">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FA2B36" w:rsidRPr="00486EB0" w:rsidRDefault="00FA2B36" w:rsidP="00FA2B36">
            <w:pPr>
              <w:pStyle w:val="Header"/>
              <w:rPr>
                <w:rFonts w:ascii="Arial" w:hAnsi="Arial" w:cs="Arial"/>
                <w:sz w:val="28"/>
                <w:szCs w:val="28"/>
              </w:rPr>
            </w:pPr>
            <w:r>
              <w:rPr>
                <w:rFonts w:ascii="Arial" w:hAnsi="Arial" w:cs="Arial"/>
                <w:sz w:val="28"/>
                <w:szCs w:val="28"/>
              </w:rPr>
              <w:t>4.11</w:t>
            </w:r>
          </w:p>
        </w:tc>
      </w:tr>
      <w:tr w:rsidR="00FA2B36" w:rsidTr="00FA2B36">
        <w:trPr>
          <w:trHeight w:val="360"/>
        </w:trPr>
        <w:tc>
          <w:tcPr>
            <w:tcW w:w="2119" w:type="dxa"/>
            <w:vMerge/>
            <w:vAlign w:val="center"/>
          </w:tcPr>
          <w:p w:rsidR="00FA2B36" w:rsidRPr="003C23E0" w:rsidRDefault="00FA2B36" w:rsidP="00FA2B36">
            <w:pPr>
              <w:pStyle w:val="Header"/>
              <w:rPr>
                <w:rFonts w:ascii="Arial" w:hAnsi="Arial" w:cs="Arial"/>
                <w:sz w:val="26"/>
                <w:szCs w:val="26"/>
              </w:rPr>
            </w:pPr>
          </w:p>
        </w:tc>
        <w:tc>
          <w:tcPr>
            <w:tcW w:w="3060" w:type="dxa"/>
            <w:vMerge/>
            <w:vAlign w:val="center"/>
          </w:tcPr>
          <w:p w:rsidR="00FA2B36" w:rsidRPr="003C23E0" w:rsidRDefault="00FA2B36" w:rsidP="00FA2B36">
            <w:pPr>
              <w:pStyle w:val="Header"/>
              <w:rPr>
                <w:rFonts w:ascii="Arial" w:hAnsi="Arial" w:cs="Arial"/>
                <w:sz w:val="26"/>
                <w:szCs w:val="26"/>
              </w:rPr>
            </w:pPr>
          </w:p>
        </w:tc>
        <w:tc>
          <w:tcPr>
            <w:tcW w:w="2700" w:type="dxa"/>
            <w:vAlign w:val="center"/>
          </w:tcPr>
          <w:p w:rsidR="00FA2B36" w:rsidRPr="003C23E0" w:rsidRDefault="00FA2B36" w:rsidP="00FA2B36">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FA2B36" w:rsidRPr="00486EB0" w:rsidRDefault="00FA2B36" w:rsidP="00FA2B36">
            <w:pPr>
              <w:pStyle w:val="Header"/>
              <w:rPr>
                <w:rFonts w:ascii="Arial" w:hAnsi="Arial" w:cs="Arial"/>
              </w:rPr>
            </w:pPr>
            <w:r w:rsidRPr="00486EB0">
              <w:rPr>
                <w:rFonts w:ascii="Arial" w:hAnsi="Arial" w:cs="Arial"/>
              </w:rPr>
              <w:t>1</w:t>
            </w:r>
          </w:p>
        </w:tc>
      </w:tr>
      <w:tr w:rsidR="00FA2B36" w:rsidTr="00FA2B36">
        <w:trPr>
          <w:trHeight w:val="360"/>
        </w:trPr>
        <w:tc>
          <w:tcPr>
            <w:tcW w:w="2119" w:type="dxa"/>
            <w:vMerge/>
            <w:vAlign w:val="center"/>
          </w:tcPr>
          <w:p w:rsidR="00FA2B36" w:rsidRPr="003C23E0" w:rsidRDefault="00FA2B36" w:rsidP="00FA2B36">
            <w:pPr>
              <w:pStyle w:val="Header"/>
              <w:rPr>
                <w:rFonts w:ascii="Arial" w:hAnsi="Arial" w:cs="Arial"/>
                <w:sz w:val="26"/>
                <w:szCs w:val="26"/>
              </w:rPr>
            </w:pPr>
          </w:p>
        </w:tc>
        <w:tc>
          <w:tcPr>
            <w:tcW w:w="3060" w:type="dxa"/>
            <w:vMerge/>
            <w:vAlign w:val="center"/>
          </w:tcPr>
          <w:p w:rsidR="00FA2B36" w:rsidRPr="003C23E0" w:rsidRDefault="00FA2B36" w:rsidP="00FA2B36">
            <w:pPr>
              <w:pStyle w:val="Header"/>
              <w:rPr>
                <w:rFonts w:ascii="Arial" w:hAnsi="Arial" w:cs="Arial"/>
                <w:sz w:val="26"/>
                <w:szCs w:val="26"/>
              </w:rPr>
            </w:pPr>
          </w:p>
        </w:tc>
        <w:tc>
          <w:tcPr>
            <w:tcW w:w="2700" w:type="dxa"/>
            <w:vAlign w:val="center"/>
          </w:tcPr>
          <w:p w:rsidR="00FA2B36" w:rsidRPr="003C23E0" w:rsidRDefault="00FA2B36" w:rsidP="00FA2B36">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FA2B36" w:rsidRPr="00486EB0" w:rsidRDefault="00FA2B36" w:rsidP="00FA2B36">
            <w:pPr>
              <w:pStyle w:val="Header"/>
              <w:rPr>
                <w:rFonts w:ascii="Arial" w:hAnsi="Arial" w:cs="Arial"/>
              </w:rPr>
            </w:pPr>
            <w:r>
              <w:rPr>
                <w:rFonts w:ascii="Arial" w:hAnsi="Arial" w:cs="Arial"/>
              </w:rPr>
              <w:t>7/1</w:t>
            </w:r>
            <w:r w:rsidRPr="00486EB0">
              <w:rPr>
                <w:rFonts w:ascii="Arial" w:hAnsi="Arial" w:cs="Arial"/>
              </w:rPr>
              <w:t>/2018</w:t>
            </w:r>
          </w:p>
        </w:tc>
      </w:tr>
      <w:tr w:rsidR="00FA2B36" w:rsidTr="00FA2B36">
        <w:trPr>
          <w:trHeight w:val="360"/>
        </w:trPr>
        <w:tc>
          <w:tcPr>
            <w:tcW w:w="2119" w:type="dxa"/>
            <w:vAlign w:val="center"/>
          </w:tcPr>
          <w:p w:rsidR="00FA2B36" w:rsidRPr="003C23E0" w:rsidRDefault="00FA2B36" w:rsidP="00FA2B36">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FA2B36" w:rsidRPr="003C23E0" w:rsidRDefault="00076389" w:rsidP="00FA2B36">
            <w:pPr>
              <w:pStyle w:val="Header"/>
              <w:rPr>
                <w:rFonts w:ascii="Arial" w:hAnsi="Arial" w:cs="Arial"/>
                <w:sz w:val="26"/>
                <w:szCs w:val="26"/>
              </w:rPr>
            </w:pPr>
            <w:r>
              <w:rPr>
                <w:rFonts w:ascii="Arial" w:hAnsi="Arial" w:cs="Arial"/>
                <w:sz w:val="26"/>
                <w:szCs w:val="26"/>
              </w:rPr>
              <w:t>1</w:t>
            </w:r>
            <w:r w:rsidR="00FA2B36" w:rsidRPr="003C23E0">
              <w:rPr>
                <w:rFonts w:ascii="Arial" w:hAnsi="Arial" w:cs="Arial"/>
                <w:sz w:val="26"/>
                <w:szCs w:val="26"/>
              </w:rPr>
              <w:t xml:space="preserve"> of </w:t>
            </w:r>
            <w:r w:rsidR="00FA2B36">
              <w:rPr>
                <w:rFonts w:ascii="Arial" w:hAnsi="Arial" w:cs="Arial"/>
                <w:sz w:val="26"/>
                <w:szCs w:val="26"/>
              </w:rPr>
              <w:t>2</w:t>
            </w:r>
          </w:p>
        </w:tc>
        <w:tc>
          <w:tcPr>
            <w:tcW w:w="2700" w:type="dxa"/>
            <w:vAlign w:val="center"/>
          </w:tcPr>
          <w:p w:rsidR="00FA2B36" w:rsidRPr="003C23E0" w:rsidRDefault="00FA2B36" w:rsidP="00FA2B36">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FA2B36" w:rsidRDefault="00FA2B36" w:rsidP="00FA2B36">
            <w:pPr>
              <w:pStyle w:val="Header"/>
              <w:rPr>
                <w:rFonts w:ascii="Arial" w:hAnsi="Arial" w:cs="Arial"/>
                <w:sz w:val="18"/>
                <w:szCs w:val="18"/>
              </w:rPr>
            </w:pPr>
          </w:p>
        </w:tc>
      </w:tr>
      <w:tr w:rsidR="00FA2B36" w:rsidTr="00FA2B36">
        <w:trPr>
          <w:trHeight w:val="360"/>
        </w:trPr>
        <w:tc>
          <w:tcPr>
            <w:tcW w:w="2119" w:type="dxa"/>
            <w:vAlign w:val="center"/>
          </w:tcPr>
          <w:p w:rsidR="00FA2B36" w:rsidRPr="003C23E0" w:rsidRDefault="00FA2B36" w:rsidP="00FA2B36">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FA2B36" w:rsidRPr="003C23E0" w:rsidRDefault="00FA2B36" w:rsidP="00FA2B36">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FA2B36" w:rsidRPr="003C23E0" w:rsidRDefault="00FA2B36" w:rsidP="00FA2B36">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FA2B36" w:rsidRDefault="00FA2B36" w:rsidP="00FA2B36">
            <w:pPr>
              <w:pStyle w:val="Header"/>
              <w:rPr>
                <w:rFonts w:ascii="Arial" w:hAnsi="Arial" w:cs="Arial"/>
                <w:sz w:val="18"/>
                <w:szCs w:val="18"/>
              </w:rPr>
            </w:pPr>
          </w:p>
        </w:tc>
      </w:tr>
    </w:tbl>
    <w:p w:rsidR="00FA2B36" w:rsidRDefault="00FA2B36" w:rsidP="00FA2B36">
      <w:pPr>
        <w:pStyle w:val="Heading1"/>
        <w:rPr>
          <w:sz w:val="24"/>
          <w:szCs w:val="24"/>
        </w:rPr>
      </w:pPr>
      <w:r w:rsidRPr="003C23E0">
        <w:rPr>
          <w:sz w:val="24"/>
          <w:szCs w:val="24"/>
        </w:rPr>
        <w:t>Standard Operating Procedure</w:t>
      </w:r>
    </w:p>
    <w:p w:rsidR="00FA2B36" w:rsidRDefault="00FA2B36" w:rsidP="00FA2B36"/>
    <w:p w:rsidR="00FA2B36" w:rsidRPr="003C23E0" w:rsidRDefault="00FA2B36" w:rsidP="00FA2B36">
      <w:pPr>
        <w:rPr>
          <w:rFonts w:ascii="Arial" w:hAnsi="Arial" w:cs="Arial"/>
        </w:rPr>
      </w:pPr>
      <w:r w:rsidRPr="00CC060B">
        <w:rPr>
          <w:rStyle w:val="Level1Char"/>
          <w:sz w:val="28"/>
          <w:szCs w:val="28"/>
        </w:rPr>
        <w:t>Customer Satisfaction</w:t>
      </w:r>
    </w:p>
    <w:p w:rsidR="00FA2B36" w:rsidRPr="003C23E0" w:rsidRDefault="00FA2B36" w:rsidP="00FA2B36">
      <w:pPr>
        <w:rPr>
          <w:rFonts w:ascii="Arial" w:hAnsi="Arial" w:cs="Arial"/>
        </w:rPr>
      </w:pPr>
    </w:p>
    <w:p w:rsidR="00FA2B36" w:rsidRPr="003C23E0" w:rsidRDefault="00FA2B36" w:rsidP="00FA2B36">
      <w:pPr>
        <w:pStyle w:val="Heading2"/>
        <w:rPr>
          <w:sz w:val="24"/>
          <w:szCs w:val="24"/>
        </w:rPr>
      </w:pPr>
      <w:r w:rsidRPr="003C23E0">
        <w:rPr>
          <w:sz w:val="24"/>
          <w:szCs w:val="24"/>
        </w:rPr>
        <w:t>1.</w:t>
      </w:r>
      <w:r w:rsidRPr="003C23E0">
        <w:rPr>
          <w:sz w:val="24"/>
          <w:szCs w:val="24"/>
        </w:rPr>
        <w:tab/>
        <w:t>Purpose</w:t>
      </w:r>
    </w:p>
    <w:p w:rsidR="00FA2B36" w:rsidRPr="003C23E0" w:rsidRDefault="00FA2B36" w:rsidP="00FA2B36">
      <w:pPr>
        <w:rPr>
          <w:rFonts w:ascii="Arial" w:hAnsi="Arial" w:cs="Arial"/>
        </w:rPr>
      </w:pPr>
      <w:r w:rsidRPr="00CE130C">
        <w:rPr>
          <w:rFonts w:ascii="Arial" w:hAnsi="Arial" w:cs="Arial"/>
          <w:sz w:val="22"/>
          <w:szCs w:val="22"/>
        </w:rPr>
        <w:t xml:space="preserve">To establish local operating procedures to guide </w:t>
      </w:r>
      <w:r>
        <w:rPr>
          <w:rFonts w:ascii="Arial" w:hAnsi="Arial" w:cs="Arial"/>
          <w:sz w:val="22"/>
          <w:szCs w:val="22"/>
        </w:rPr>
        <w:t>for measuring Customer Satisfaction at MASSHIRE BERKSHIRE CAREER CENTER</w:t>
      </w:r>
      <w:r w:rsidRPr="00CE130C">
        <w:rPr>
          <w:rFonts w:ascii="Arial" w:hAnsi="Arial" w:cs="Arial"/>
          <w:sz w:val="22"/>
          <w:szCs w:val="22"/>
        </w:rPr>
        <w:t xml:space="preserve"> </w:t>
      </w:r>
      <w:r>
        <w:rPr>
          <w:rFonts w:ascii="Arial" w:hAnsi="Arial" w:cs="Arial"/>
          <w:sz w:val="22"/>
          <w:szCs w:val="22"/>
        </w:rPr>
        <w:t>(MHBCC)</w:t>
      </w:r>
    </w:p>
    <w:p w:rsidR="00FA2B36" w:rsidRPr="003C23E0" w:rsidRDefault="00FA2B36" w:rsidP="00FA2B36">
      <w:pPr>
        <w:rPr>
          <w:rFonts w:ascii="Arial" w:hAnsi="Arial" w:cs="Arial"/>
        </w:rPr>
      </w:pPr>
    </w:p>
    <w:p w:rsidR="00FA2B36" w:rsidRPr="003C23E0" w:rsidRDefault="00FA2B36" w:rsidP="00FA2B36">
      <w:pPr>
        <w:pStyle w:val="Heading2"/>
        <w:rPr>
          <w:sz w:val="24"/>
          <w:szCs w:val="24"/>
        </w:rPr>
      </w:pPr>
      <w:r w:rsidRPr="003C23E0">
        <w:rPr>
          <w:sz w:val="24"/>
          <w:szCs w:val="24"/>
        </w:rPr>
        <w:t>2.</w:t>
      </w:r>
      <w:r w:rsidRPr="003C23E0">
        <w:rPr>
          <w:sz w:val="24"/>
          <w:szCs w:val="24"/>
        </w:rPr>
        <w:tab/>
        <w:t>Scope</w:t>
      </w:r>
    </w:p>
    <w:p w:rsidR="00FA2B36" w:rsidRPr="003C23E0" w:rsidRDefault="00FA2B36" w:rsidP="00FA2B36">
      <w:pPr>
        <w:rPr>
          <w:rFonts w:ascii="Arial" w:hAnsi="Arial" w:cs="Arial"/>
        </w:rPr>
      </w:pPr>
      <w:r>
        <w:rPr>
          <w:rFonts w:ascii="Arial" w:hAnsi="Arial" w:cs="Arial"/>
          <w:sz w:val="22"/>
          <w:szCs w:val="22"/>
        </w:rPr>
        <w:t>MHBCC strives to provide quality services to job seekers and employers.  Customer Satisfaction procedures provides valuable feedback to the career center that rates service provision.  MHBCC utilizes this feedback to improve, increase, expand its outcomes and offerings.</w:t>
      </w:r>
    </w:p>
    <w:p w:rsidR="00FA2B36" w:rsidRPr="003C23E0" w:rsidRDefault="00FA2B36" w:rsidP="00FA2B36">
      <w:pPr>
        <w:rPr>
          <w:rFonts w:ascii="Arial" w:hAnsi="Arial" w:cs="Arial"/>
        </w:rPr>
      </w:pPr>
    </w:p>
    <w:p w:rsidR="00FA2B36" w:rsidRPr="003C23E0" w:rsidRDefault="00FA2B36" w:rsidP="00FA2B36">
      <w:pPr>
        <w:pStyle w:val="Heading2"/>
        <w:rPr>
          <w:sz w:val="24"/>
          <w:szCs w:val="24"/>
        </w:rPr>
      </w:pPr>
      <w:r w:rsidRPr="003C23E0">
        <w:rPr>
          <w:sz w:val="24"/>
          <w:szCs w:val="24"/>
        </w:rPr>
        <w:t>3.</w:t>
      </w:r>
      <w:r w:rsidRPr="003C23E0">
        <w:rPr>
          <w:sz w:val="24"/>
          <w:szCs w:val="24"/>
        </w:rPr>
        <w:tab/>
        <w:t>Prerequisites</w:t>
      </w:r>
    </w:p>
    <w:p w:rsidR="00FA2B36" w:rsidRPr="003C23E0" w:rsidRDefault="00FA2B36" w:rsidP="00FA2B36">
      <w:pPr>
        <w:rPr>
          <w:rFonts w:ascii="Arial" w:hAnsi="Arial" w:cs="Arial"/>
        </w:rPr>
      </w:pPr>
      <w:r w:rsidRPr="00076389">
        <w:rPr>
          <w:rFonts w:ascii="Arial" w:hAnsi="Arial" w:cs="Arial"/>
        </w:rPr>
        <w:t>N/A</w:t>
      </w:r>
    </w:p>
    <w:p w:rsidR="00FA2B36" w:rsidRPr="003C23E0" w:rsidRDefault="00FA2B36" w:rsidP="00FA2B36">
      <w:pPr>
        <w:pStyle w:val="Heading2"/>
        <w:rPr>
          <w:sz w:val="24"/>
          <w:szCs w:val="24"/>
        </w:rPr>
      </w:pPr>
      <w:r w:rsidRPr="003C23E0">
        <w:rPr>
          <w:sz w:val="24"/>
          <w:szCs w:val="24"/>
        </w:rPr>
        <w:t>4.</w:t>
      </w:r>
      <w:r w:rsidRPr="003C23E0">
        <w:rPr>
          <w:sz w:val="24"/>
          <w:szCs w:val="24"/>
        </w:rPr>
        <w:tab/>
        <w:t>Responsibilities</w:t>
      </w:r>
    </w:p>
    <w:p w:rsidR="00FA2B36" w:rsidRPr="003C23E0" w:rsidRDefault="00FA2B36" w:rsidP="00FA2B36">
      <w:pPr>
        <w:rPr>
          <w:rFonts w:ascii="Arial" w:hAnsi="Arial" w:cs="Arial"/>
        </w:rPr>
      </w:pPr>
      <w:r w:rsidRPr="00691E59">
        <w:rPr>
          <w:rFonts w:ascii="Century Gothic" w:hAnsi="Century Gothic"/>
        </w:rPr>
        <w:t>MASSHIRE BERKSHIRE CAREER CENTER</w:t>
      </w:r>
      <w:r>
        <w:rPr>
          <w:rFonts w:ascii="Arial Narrow" w:hAnsi="Arial Narrow"/>
          <w:sz w:val="28"/>
          <w:szCs w:val="28"/>
        </w:rPr>
        <w:t xml:space="preserve"> conduct period Customer Satisfaction reviews to assess career center programs and offerings.</w:t>
      </w:r>
    </w:p>
    <w:p w:rsidR="00FA2B36" w:rsidRPr="003C23E0" w:rsidRDefault="00FA2B36" w:rsidP="00FA2B36">
      <w:pPr>
        <w:rPr>
          <w:rFonts w:ascii="Arial" w:hAnsi="Arial" w:cs="Arial"/>
        </w:rPr>
      </w:pPr>
    </w:p>
    <w:p w:rsidR="00FA2B36" w:rsidRDefault="00FA2B36" w:rsidP="00FA2B36">
      <w:pPr>
        <w:pStyle w:val="Heading2"/>
        <w:rPr>
          <w:sz w:val="24"/>
          <w:szCs w:val="24"/>
        </w:rPr>
      </w:pPr>
      <w:r w:rsidRPr="003C23E0">
        <w:rPr>
          <w:sz w:val="24"/>
          <w:szCs w:val="24"/>
        </w:rPr>
        <w:t>5.</w:t>
      </w:r>
      <w:r w:rsidRPr="003C23E0">
        <w:rPr>
          <w:sz w:val="24"/>
          <w:szCs w:val="24"/>
        </w:rPr>
        <w:tab/>
        <w:t>Procedure</w:t>
      </w:r>
    </w:p>
    <w:p w:rsidR="00FA2B36" w:rsidRPr="00D92264" w:rsidRDefault="00FA2B36" w:rsidP="00FA2B36"/>
    <w:p w:rsidR="00FA2B36" w:rsidRPr="003871A5" w:rsidRDefault="00FA2B36" w:rsidP="00FA2B36">
      <w:pPr>
        <w:pStyle w:val="Heading2"/>
        <w:rPr>
          <w:rFonts w:ascii="Arial Narrow" w:hAnsi="Arial Narrow" w:cs="Times New Roman"/>
          <w:b w:val="0"/>
          <w:bCs w:val="0"/>
          <w:i w:val="0"/>
          <w:iCs w:val="0"/>
        </w:rPr>
      </w:pPr>
      <w:r w:rsidRPr="00430991">
        <w:rPr>
          <w:rFonts w:ascii="Arial Narrow" w:hAnsi="Arial Narrow" w:cs="Times New Roman"/>
          <w:b w:val="0"/>
          <w:bCs w:val="0"/>
          <w:i w:val="0"/>
          <w:iCs w:val="0"/>
        </w:rPr>
        <w:t xml:space="preserve">Customers </w:t>
      </w:r>
      <w:r>
        <w:rPr>
          <w:rFonts w:ascii="Arial Narrow" w:hAnsi="Arial Narrow" w:cs="Times New Roman"/>
          <w:b w:val="0"/>
          <w:bCs w:val="0"/>
          <w:i w:val="0"/>
          <w:iCs w:val="0"/>
        </w:rPr>
        <w:t xml:space="preserve">complete satisfaction surveys at various intervals of service provision.  Job Seeker surveys are uniformly distributed at job fairs, the CCS and workshops.  They may complete surveys after receiving job search, training assistance and UI walk in services.  Employer Surveys </w:t>
      </w:r>
      <w:r>
        <w:rPr>
          <w:rFonts w:ascii="Arial Narrow" w:hAnsi="Arial Narrow" w:cs="Times New Roman"/>
          <w:b w:val="0"/>
          <w:bCs w:val="0"/>
          <w:i w:val="0"/>
          <w:iCs w:val="0"/>
        </w:rPr>
        <w:lastRenderedPageBreak/>
        <w:t>are distributed at job fairs, after BSR outreach visits and periodically for special program information.   Additionally, Surveys are located in the customer waiting and resource areas.</w:t>
      </w:r>
    </w:p>
    <w:p w:rsidR="00FA2B36" w:rsidRDefault="00FA2B36" w:rsidP="00FA2B36">
      <w:pPr>
        <w:pStyle w:val="Heading2"/>
        <w:rPr>
          <w:rFonts w:ascii="Arial Narrow" w:hAnsi="Arial Narrow" w:cs="Times New Roman"/>
          <w:b w:val="0"/>
          <w:bCs w:val="0"/>
          <w:i w:val="0"/>
          <w:iCs w:val="0"/>
        </w:rPr>
      </w:pPr>
      <w:r>
        <w:rPr>
          <w:rFonts w:ascii="Arial Narrow" w:hAnsi="Arial Narrow" w:cs="Times New Roman"/>
          <w:b w:val="0"/>
          <w:bCs w:val="0"/>
          <w:i w:val="0"/>
          <w:iCs w:val="0"/>
        </w:rPr>
        <w:t>Customer feedback is reviewed by career center management and action taken when necessary, Results are shared with staff and reports provided the MHBWB annually.</w:t>
      </w:r>
    </w:p>
    <w:p w:rsidR="00FA2B36" w:rsidRDefault="00FA2B36" w:rsidP="00FA2B36">
      <w:pPr>
        <w:pStyle w:val="Heading2"/>
        <w:rPr>
          <w:rFonts w:ascii="Arial Narrow" w:hAnsi="Arial Narrow" w:cs="Times New Roman"/>
          <w:b w:val="0"/>
          <w:bCs w:val="0"/>
          <w:i w:val="0"/>
          <w:iCs w:val="0"/>
        </w:rPr>
      </w:pPr>
      <w:r>
        <w:rPr>
          <w:rFonts w:ascii="Arial Narrow" w:hAnsi="Arial Narrow" w:cs="Times New Roman"/>
          <w:b w:val="0"/>
          <w:bCs w:val="0"/>
          <w:i w:val="0"/>
          <w:iCs w:val="0"/>
        </w:rPr>
        <w:t xml:space="preserve">   </w:t>
      </w:r>
    </w:p>
    <w:p w:rsidR="00FA2B36" w:rsidRPr="003C23E0" w:rsidRDefault="00FA2B36" w:rsidP="00FA2B36">
      <w:pPr>
        <w:pStyle w:val="Heading2"/>
        <w:rPr>
          <w:sz w:val="24"/>
          <w:szCs w:val="24"/>
        </w:rPr>
      </w:pPr>
      <w:r w:rsidRPr="003C23E0">
        <w:rPr>
          <w:sz w:val="24"/>
          <w:szCs w:val="24"/>
        </w:rPr>
        <w:t>6.</w:t>
      </w:r>
      <w:r w:rsidRPr="003C23E0">
        <w:rPr>
          <w:sz w:val="24"/>
          <w:szCs w:val="24"/>
        </w:rPr>
        <w:tab/>
        <w:t>References</w:t>
      </w:r>
    </w:p>
    <w:p w:rsidR="00FA2B36" w:rsidRPr="003C23E0" w:rsidRDefault="00FA2B36" w:rsidP="00FA2B36">
      <w:pPr>
        <w:rPr>
          <w:rFonts w:ascii="Arial" w:hAnsi="Arial" w:cs="Arial"/>
        </w:rPr>
      </w:pPr>
      <w:r w:rsidRPr="00076389">
        <w:rPr>
          <w:rFonts w:ascii="Arial" w:hAnsi="Arial" w:cs="Arial"/>
        </w:rPr>
        <w:t>MHBCC Survey form(s)</w:t>
      </w:r>
    </w:p>
    <w:p w:rsidR="00FA2B36" w:rsidRPr="003C23E0" w:rsidRDefault="00FA2B36" w:rsidP="00FA2B36">
      <w:pPr>
        <w:rPr>
          <w:rFonts w:ascii="Arial" w:hAnsi="Arial" w:cs="Arial"/>
        </w:rPr>
      </w:pPr>
    </w:p>
    <w:p w:rsidR="00FA2B36" w:rsidRPr="003C23E0" w:rsidRDefault="00FA2B36" w:rsidP="00FA2B36">
      <w:pPr>
        <w:pStyle w:val="Heading2"/>
        <w:rPr>
          <w:sz w:val="24"/>
          <w:szCs w:val="24"/>
        </w:rPr>
      </w:pPr>
      <w:r w:rsidRPr="003C23E0">
        <w:rPr>
          <w:sz w:val="24"/>
          <w:szCs w:val="24"/>
        </w:rPr>
        <w:t xml:space="preserve">7. </w:t>
      </w:r>
      <w:r w:rsidRPr="003C23E0">
        <w:rPr>
          <w:sz w:val="24"/>
          <w:szCs w:val="24"/>
        </w:rPr>
        <w:tab/>
        <w:t xml:space="preserve">Definitions </w:t>
      </w:r>
    </w:p>
    <w:p w:rsidR="00FA2B36" w:rsidRDefault="00FA2B36" w:rsidP="00FA2B36">
      <w:pPr>
        <w:rPr>
          <w:rFonts w:ascii="Arial" w:hAnsi="Arial" w:cs="Arial"/>
        </w:rPr>
      </w:pPr>
      <w:r>
        <w:rPr>
          <w:rFonts w:ascii="Arial" w:hAnsi="Arial" w:cs="Arial"/>
        </w:rPr>
        <w:t>BSR—Business Services representative</w:t>
      </w:r>
    </w:p>
    <w:p w:rsidR="00FA2B36" w:rsidRDefault="00FA2B36" w:rsidP="00FA2B36">
      <w:pPr>
        <w:rPr>
          <w:rFonts w:ascii="Arial" w:hAnsi="Arial" w:cs="Arial"/>
        </w:rPr>
      </w:pPr>
      <w:r>
        <w:rPr>
          <w:rFonts w:ascii="Arial" w:hAnsi="Arial" w:cs="Arial"/>
        </w:rPr>
        <w:t>CCS—Career Center Seminar</w:t>
      </w:r>
    </w:p>
    <w:p w:rsidR="00FA2B36" w:rsidRDefault="00FA2B36" w:rsidP="00FA2B36">
      <w:pPr>
        <w:rPr>
          <w:rFonts w:ascii="Arial" w:hAnsi="Arial" w:cs="Arial"/>
        </w:rPr>
      </w:pPr>
      <w:r>
        <w:rPr>
          <w:rFonts w:ascii="Arial" w:hAnsi="Arial" w:cs="Arial"/>
        </w:rPr>
        <w:t>MHBCC—MassHire Berkshire Career Center</w:t>
      </w:r>
    </w:p>
    <w:p w:rsidR="00FA2B36" w:rsidRDefault="00FA2B36" w:rsidP="00FA2B36">
      <w:pPr>
        <w:rPr>
          <w:rFonts w:ascii="Arial" w:hAnsi="Arial" w:cs="Arial"/>
        </w:rPr>
      </w:pPr>
      <w:r>
        <w:rPr>
          <w:rFonts w:ascii="Arial" w:hAnsi="Arial" w:cs="Arial"/>
        </w:rPr>
        <w:t>MHBWB-MassHire Berkshire Workforce Board</w:t>
      </w:r>
    </w:p>
    <w:p w:rsidR="00FA2B36" w:rsidRPr="003C23E0" w:rsidRDefault="00FA2B36" w:rsidP="00FA2B36">
      <w:pPr>
        <w:rPr>
          <w:rFonts w:ascii="Arial" w:hAnsi="Arial" w:cs="Arial"/>
        </w:rPr>
      </w:pPr>
    </w:p>
    <w:p w:rsidR="00FA2B36" w:rsidRDefault="00FA2B36" w:rsidP="00FA2B36"/>
    <w:p w:rsidR="00684FDB" w:rsidRDefault="00684FDB" w:rsidP="00801FA9"/>
    <w:p w:rsidR="00684FDB" w:rsidRDefault="00684FDB" w:rsidP="00801FA9"/>
    <w:p w:rsidR="00684FDB" w:rsidRDefault="00684FDB" w:rsidP="00801FA9"/>
    <w:p w:rsidR="00684FDB" w:rsidRDefault="00684FDB" w:rsidP="00801FA9"/>
    <w:p w:rsidR="00684FDB" w:rsidRDefault="00684FDB" w:rsidP="00801FA9"/>
    <w:p w:rsidR="00684FDB" w:rsidRDefault="00684FDB" w:rsidP="00801FA9"/>
    <w:p w:rsidR="00684FDB" w:rsidRDefault="00684FDB" w:rsidP="00801FA9"/>
    <w:p w:rsidR="00684FDB" w:rsidRDefault="00684FDB" w:rsidP="00801FA9"/>
    <w:p w:rsidR="00684FDB" w:rsidRDefault="00684FDB" w:rsidP="00801FA9"/>
    <w:p w:rsidR="00684FDB" w:rsidRDefault="00684FDB" w:rsidP="00801FA9"/>
    <w:p w:rsidR="00684FDB" w:rsidRDefault="00684FDB" w:rsidP="00801FA9"/>
    <w:p w:rsidR="00684FDB" w:rsidRDefault="00684FDB" w:rsidP="00801FA9"/>
    <w:p w:rsidR="00FA2B36" w:rsidRDefault="00FA2B36" w:rsidP="00801FA9"/>
    <w:p w:rsidR="00FA2B36" w:rsidRDefault="00FA2B36" w:rsidP="00801FA9"/>
    <w:p w:rsidR="00FA2B36" w:rsidRDefault="00FA2B36" w:rsidP="00801FA9"/>
    <w:p w:rsidR="00FA2B36" w:rsidRDefault="00FA2B36" w:rsidP="00801FA9"/>
    <w:p w:rsidR="00FA2B36" w:rsidRDefault="00FA2B36" w:rsidP="00801FA9"/>
    <w:p w:rsidR="00FA2B36" w:rsidRDefault="00FA2B36" w:rsidP="00801FA9"/>
    <w:p w:rsidR="00CB388C" w:rsidRDefault="00CB388C" w:rsidP="00801FA9"/>
    <w:p w:rsidR="00CB388C" w:rsidRDefault="00CB388C" w:rsidP="00801FA9"/>
    <w:p w:rsidR="00CB388C" w:rsidRDefault="00CB388C" w:rsidP="00801FA9"/>
    <w:p w:rsidR="00CB388C" w:rsidRDefault="00CB388C" w:rsidP="00801FA9"/>
    <w:p w:rsidR="00CB388C" w:rsidRDefault="00CB388C" w:rsidP="00801FA9"/>
    <w:p w:rsidR="00CB388C" w:rsidRDefault="00CB388C" w:rsidP="00801FA9"/>
    <w:p w:rsidR="00CB388C" w:rsidRDefault="00CB388C" w:rsidP="00801FA9"/>
    <w:p w:rsidR="00CB388C" w:rsidRDefault="00CB388C" w:rsidP="00801FA9"/>
    <w:p w:rsidR="00CB388C" w:rsidRDefault="00CB388C" w:rsidP="00801FA9"/>
    <w:p w:rsidR="00CB388C" w:rsidRDefault="00CB388C" w:rsidP="00801FA9"/>
    <w:p w:rsidR="00CB388C" w:rsidRDefault="00CB388C" w:rsidP="00801FA9"/>
    <w:p w:rsidR="00CB388C" w:rsidRDefault="00CB388C" w:rsidP="00801FA9"/>
    <w:p w:rsidR="00CB388C" w:rsidRDefault="00CB388C" w:rsidP="00801FA9"/>
    <w:p w:rsidR="00CB388C" w:rsidRDefault="00CB388C" w:rsidP="00801FA9"/>
    <w:p w:rsidR="00331395" w:rsidRDefault="00331395" w:rsidP="004F0718">
      <w:pPr>
        <w:pStyle w:val="TOC1"/>
        <w:rPr>
          <w:rStyle w:val="Level1Char"/>
        </w:rPr>
      </w:pPr>
      <w:r>
        <w:rPr>
          <w:rStyle w:val="Level1Char"/>
        </w:rPr>
        <w:lastRenderedPageBreak/>
        <w:t xml:space="preserve">                            </w:t>
      </w:r>
    </w:p>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2550A9" w:rsidTr="000D6A8F">
        <w:trPr>
          <w:trHeight w:val="360"/>
        </w:trPr>
        <w:tc>
          <w:tcPr>
            <w:tcW w:w="2119" w:type="dxa"/>
            <w:vMerge w:val="restart"/>
            <w:vAlign w:val="center"/>
          </w:tcPr>
          <w:p w:rsidR="002550A9" w:rsidRPr="00077E05" w:rsidRDefault="00FA24A1" w:rsidP="000D6A8F">
            <w:pPr>
              <w:pStyle w:val="Header"/>
              <w:jc w:val="center"/>
              <w:rPr>
                <w:rFonts w:ascii="Arial" w:hAnsi="Arial" w:cs="Arial"/>
                <w:b/>
                <w:sz w:val="26"/>
                <w:szCs w:val="26"/>
              </w:rPr>
            </w:pPr>
            <w:r>
              <w:rPr>
                <w:rFonts w:ascii="Arial" w:hAnsi="Arial" w:cs="Arial"/>
                <w:b/>
                <w:noProof/>
                <w:sz w:val="26"/>
                <w:szCs w:val="26"/>
              </w:rPr>
              <w:drawing>
                <wp:inline distT="0" distB="0" distL="0" distR="0" wp14:anchorId="5D0BE818" wp14:editId="2CD3D48F">
                  <wp:extent cx="1060704" cy="848563"/>
                  <wp:effectExtent l="0" t="0" r="0" b="0"/>
                  <wp:docPr id="18" name="Picture 18"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Department</w:t>
            </w:r>
          </w:p>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Division/Function</w:t>
            </w:r>
          </w:p>
          <w:p w:rsidR="002550A9" w:rsidRPr="00C923B0" w:rsidRDefault="00FA24A1" w:rsidP="000D6A8F">
            <w:pPr>
              <w:pStyle w:val="Header"/>
              <w:rPr>
                <w:rFonts w:ascii="Arial" w:hAnsi="Arial" w:cs="Arial"/>
                <w:bCs/>
                <w:sz w:val="26"/>
                <w:szCs w:val="26"/>
              </w:rPr>
            </w:pPr>
            <w:r>
              <w:rPr>
                <w:rFonts w:ascii="Arial" w:hAnsi="Arial" w:cs="Arial"/>
                <w:bCs/>
                <w:sz w:val="26"/>
                <w:szCs w:val="26"/>
              </w:rPr>
              <w:t>Amazon Work Space</w:t>
            </w:r>
            <w:r w:rsidR="00C923B0" w:rsidRPr="00C923B0">
              <w:rPr>
                <w:rFonts w:ascii="Arial" w:hAnsi="Arial" w:cs="Arial"/>
                <w:bCs/>
                <w:sz w:val="26"/>
                <w:szCs w:val="26"/>
              </w:rPr>
              <w:t xml:space="preserve"> Access</w:t>
            </w: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2550A9" w:rsidRPr="00C923B0" w:rsidRDefault="00C923B0" w:rsidP="000D6A8F">
            <w:pPr>
              <w:pStyle w:val="Header"/>
              <w:rPr>
                <w:rFonts w:ascii="Arial" w:hAnsi="Arial" w:cs="Arial"/>
                <w:sz w:val="28"/>
                <w:szCs w:val="28"/>
              </w:rPr>
            </w:pPr>
            <w:r w:rsidRPr="00C923B0">
              <w:rPr>
                <w:rFonts w:ascii="Arial" w:hAnsi="Arial" w:cs="Arial"/>
                <w:sz w:val="28"/>
                <w:szCs w:val="28"/>
              </w:rPr>
              <w:t>4.</w:t>
            </w:r>
            <w:r w:rsidR="00076389">
              <w:rPr>
                <w:rFonts w:ascii="Arial" w:hAnsi="Arial" w:cs="Arial"/>
                <w:sz w:val="28"/>
                <w:szCs w:val="28"/>
              </w:rPr>
              <w:t>12</w:t>
            </w:r>
          </w:p>
        </w:tc>
      </w:tr>
      <w:tr w:rsidR="002550A9" w:rsidTr="000D6A8F">
        <w:trPr>
          <w:trHeight w:val="360"/>
        </w:trPr>
        <w:tc>
          <w:tcPr>
            <w:tcW w:w="2119" w:type="dxa"/>
            <w:vMerge/>
            <w:vAlign w:val="center"/>
          </w:tcPr>
          <w:p w:rsidR="002550A9" w:rsidRPr="003C23E0" w:rsidRDefault="002550A9" w:rsidP="000D6A8F">
            <w:pPr>
              <w:pStyle w:val="Header"/>
              <w:rPr>
                <w:rFonts w:ascii="Arial" w:hAnsi="Arial" w:cs="Arial"/>
                <w:sz w:val="26"/>
                <w:szCs w:val="26"/>
              </w:rPr>
            </w:pPr>
          </w:p>
        </w:tc>
        <w:tc>
          <w:tcPr>
            <w:tcW w:w="3060" w:type="dxa"/>
            <w:vMerge/>
            <w:vAlign w:val="center"/>
          </w:tcPr>
          <w:p w:rsidR="002550A9" w:rsidRPr="003C23E0" w:rsidRDefault="002550A9" w:rsidP="000D6A8F">
            <w:pPr>
              <w:pStyle w:val="Header"/>
              <w:rPr>
                <w:rFonts w:ascii="Arial" w:hAnsi="Arial" w:cs="Arial"/>
                <w:sz w:val="26"/>
                <w:szCs w:val="26"/>
              </w:rPr>
            </w:pP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2550A9" w:rsidRDefault="002550A9" w:rsidP="000D6A8F">
            <w:pPr>
              <w:pStyle w:val="Header"/>
              <w:rPr>
                <w:rFonts w:ascii="Arial" w:hAnsi="Arial" w:cs="Arial"/>
                <w:sz w:val="18"/>
                <w:szCs w:val="18"/>
              </w:rPr>
            </w:pPr>
          </w:p>
        </w:tc>
      </w:tr>
      <w:tr w:rsidR="002550A9" w:rsidTr="000D6A8F">
        <w:trPr>
          <w:trHeight w:val="360"/>
        </w:trPr>
        <w:tc>
          <w:tcPr>
            <w:tcW w:w="2119" w:type="dxa"/>
            <w:vMerge/>
            <w:vAlign w:val="center"/>
          </w:tcPr>
          <w:p w:rsidR="002550A9" w:rsidRPr="003C23E0" w:rsidRDefault="002550A9" w:rsidP="000D6A8F">
            <w:pPr>
              <w:pStyle w:val="Header"/>
              <w:rPr>
                <w:rFonts w:ascii="Arial" w:hAnsi="Arial" w:cs="Arial"/>
                <w:sz w:val="26"/>
                <w:szCs w:val="26"/>
              </w:rPr>
            </w:pPr>
          </w:p>
        </w:tc>
        <w:tc>
          <w:tcPr>
            <w:tcW w:w="3060" w:type="dxa"/>
            <w:vMerge/>
            <w:vAlign w:val="center"/>
          </w:tcPr>
          <w:p w:rsidR="002550A9" w:rsidRPr="003C23E0" w:rsidRDefault="002550A9" w:rsidP="000D6A8F">
            <w:pPr>
              <w:pStyle w:val="Header"/>
              <w:rPr>
                <w:rFonts w:ascii="Arial" w:hAnsi="Arial" w:cs="Arial"/>
                <w:sz w:val="26"/>
                <w:szCs w:val="26"/>
              </w:rPr>
            </w:pP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2550A9" w:rsidRDefault="007546DF" w:rsidP="000D6A8F">
            <w:pPr>
              <w:pStyle w:val="Header"/>
              <w:rPr>
                <w:rFonts w:ascii="Arial" w:hAnsi="Arial" w:cs="Arial"/>
                <w:sz w:val="18"/>
                <w:szCs w:val="18"/>
              </w:rPr>
            </w:pPr>
            <w:r>
              <w:rPr>
                <w:rFonts w:ascii="Arial" w:hAnsi="Arial" w:cs="Arial"/>
                <w:sz w:val="18"/>
                <w:szCs w:val="18"/>
              </w:rPr>
              <w:t>10/1/2018</w:t>
            </w:r>
          </w:p>
        </w:tc>
      </w:tr>
      <w:tr w:rsidR="002550A9" w:rsidTr="000D6A8F">
        <w:trPr>
          <w:trHeight w:val="360"/>
        </w:trPr>
        <w:tc>
          <w:tcPr>
            <w:tcW w:w="2119" w:type="dxa"/>
            <w:vAlign w:val="center"/>
          </w:tcPr>
          <w:p w:rsidR="002550A9" w:rsidRPr="003C23E0" w:rsidRDefault="002550A9" w:rsidP="000D6A8F">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2550A9" w:rsidRPr="003C23E0" w:rsidRDefault="007546DF" w:rsidP="000D6A8F">
            <w:pPr>
              <w:pStyle w:val="Header"/>
              <w:rPr>
                <w:rFonts w:ascii="Arial" w:hAnsi="Arial" w:cs="Arial"/>
                <w:sz w:val="26"/>
                <w:szCs w:val="26"/>
              </w:rPr>
            </w:pPr>
            <w:r>
              <w:rPr>
                <w:rFonts w:ascii="Arial" w:hAnsi="Arial" w:cs="Arial"/>
                <w:sz w:val="26"/>
                <w:szCs w:val="26"/>
              </w:rPr>
              <w:t>1</w:t>
            </w:r>
            <w:r w:rsidR="002550A9" w:rsidRPr="003C23E0">
              <w:rPr>
                <w:rFonts w:ascii="Arial" w:hAnsi="Arial" w:cs="Arial"/>
                <w:sz w:val="26"/>
                <w:szCs w:val="26"/>
              </w:rPr>
              <w:t xml:space="preserve"> of </w:t>
            </w:r>
            <w:r>
              <w:rPr>
                <w:rFonts w:ascii="Arial" w:hAnsi="Arial" w:cs="Arial"/>
                <w:sz w:val="26"/>
                <w:szCs w:val="26"/>
              </w:rPr>
              <w:t>7</w:t>
            </w: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2550A9" w:rsidRDefault="002550A9" w:rsidP="000D6A8F">
            <w:pPr>
              <w:pStyle w:val="Header"/>
              <w:rPr>
                <w:rFonts w:ascii="Arial" w:hAnsi="Arial" w:cs="Arial"/>
                <w:sz w:val="18"/>
                <w:szCs w:val="18"/>
              </w:rPr>
            </w:pPr>
          </w:p>
        </w:tc>
      </w:tr>
      <w:tr w:rsidR="002550A9" w:rsidTr="000D6A8F">
        <w:trPr>
          <w:trHeight w:val="360"/>
        </w:trPr>
        <w:tc>
          <w:tcPr>
            <w:tcW w:w="2119"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2550A9" w:rsidRPr="003C23E0" w:rsidRDefault="002550A9" w:rsidP="000D6A8F">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2550A9" w:rsidRDefault="002550A9" w:rsidP="000D6A8F">
            <w:pPr>
              <w:pStyle w:val="Header"/>
              <w:rPr>
                <w:rFonts w:ascii="Arial" w:hAnsi="Arial" w:cs="Arial"/>
                <w:sz w:val="18"/>
                <w:szCs w:val="18"/>
              </w:rPr>
            </w:pPr>
          </w:p>
        </w:tc>
      </w:tr>
    </w:tbl>
    <w:p w:rsidR="002550A9" w:rsidRDefault="002550A9" w:rsidP="002550A9">
      <w:pPr>
        <w:pStyle w:val="Heading1"/>
        <w:rPr>
          <w:sz w:val="24"/>
          <w:szCs w:val="24"/>
        </w:rPr>
      </w:pPr>
      <w:r w:rsidRPr="003C23E0">
        <w:rPr>
          <w:sz w:val="24"/>
          <w:szCs w:val="24"/>
        </w:rPr>
        <w:t>Standard Operating Procedure</w:t>
      </w:r>
    </w:p>
    <w:p w:rsidR="002550A9" w:rsidRPr="00C923B0" w:rsidRDefault="00FA24A1" w:rsidP="002550A9">
      <w:pPr>
        <w:rPr>
          <w:sz w:val="28"/>
          <w:szCs w:val="28"/>
        </w:rPr>
      </w:pPr>
      <w:r>
        <w:rPr>
          <w:bCs/>
          <w:sz w:val="28"/>
          <w:szCs w:val="28"/>
        </w:rPr>
        <w:t xml:space="preserve">Amazon Work Space </w:t>
      </w:r>
      <w:r w:rsidR="00C923B0" w:rsidRPr="00C923B0">
        <w:rPr>
          <w:bCs/>
          <w:sz w:val="28"/>
          <w:szCs w:val="28"/>
        </w:rPr>
        <w:t>Access</w:t>
      </w:r>
    </w:p>
    <w:p w:rsidR="002550A9" w:rsidRPr="003C23E0" w:rsidRDefault="002550A9" w:rsidP="002550A9">
      <w:pPr>
        <w:pStyle w:val="Heading2"/>
        <w:rPr>
          <w:sz w:val="24"/>
          <w:szCs w:val="24"/>
        </w:rPr>
      </w:pPr>
      <w:r w:rsidRPr="003C23E0">
        <w:rPr>
          <w:sz w:val="24"/>
          <w:szCs w:val="24"/>
        </w:rPr>
        <w:t>1.</w:t>
      </w:r>
      <w:r w:rsidRPr="003C23E0">
        <w:rPr>
          <w:sz w:val="24"/>
          <w:szCs w:val="24"/>
        </w:rPr>
        <w:tab/>
        <w:t>Purpose</w:t>
      </w:r>
    </w:p>
    <w:p w:rsidR="002550A9" w:rsidRPr="003C23E0" w:rsidRDefault="002550A9" w:rsidP="002550A9">
      <w:pPr>
        <w:rPr>
          <w:rFonts w:ascii="Arial" w:hAnsi="Arial" w:cs="Arial"/>
        </w:rPr>
      </w:pPr>
      <w:r w:rsidRPr="00CE130C">
        <w:rPr>
          <w:rFonts w:ascii="Arial" w:hAnsi="Arial" w:cs="Arial"/>
          <w:sz w:val="22"/>
          <w:szCs w:val="22"/>
        </w:rPr>
        <w:t xml:space="preserve">To establish local operating procedures to guide </w:t>
      </w:r>
      <w:r>
        <w:rPr>
          <w:rFonts w:ascii="Arial" w:hAnsi="Arial" w:cs="Arial"/>
          <w:sz w:val="22"/>
          <w:szCs w:val="22"/>
        </w:rPr>
        <w:t>MASSHIRE BERKSHIRE CAREER CENTER</w:t>
      </w:r>
      <w:r w:rsidRPr="00CE130C">
        <w:rPr>
          <w:rFonts w:ascii="Arial" w:hAnsi="Arial" w:cs="Arial"/>
          <w:sz w:val="22"/>
          <w:szCs w:val="22"/>
        </w:rPr>
        <w:t xml:space="preserve"> staff in the proper procedures relating to </w:t>
      </w:r>
      <w:r w:rsidR="009A6D14">
        <w:rPr>
          <w:rFonts w:ascii="Arial" w:hAnsi="Arial" w:cs="Arial"/>
          <w:sz w:val="22"/>
          <w:szCs w:val="22"/>
        </w:rPr>
        <w:t xml:space="preserve">set up and </w:t>
      </w:r>
      <w:r w:rsidR="00CA7017">
        <w:rPr>
          <w:rFonts w:ascii="Arial" w:hAnsi="Arial" w:cs="Arial"/>
          <w:sz w:val="22"/>
          <w:szCs w:val="22"/>
        </w:rPr>
        <w:t>access for the Amazon Work Space platform.</w:t>
      </w: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2.</w:t>
      </w:r>
      <w:r w:rsidRPr="003C23E0">
        <w:rPr>
          <w:sz w:val="24"/>
          <w:szCs w:val="24"/>
        </w:rPr>
        <w:tab/>
        <w:t>Scope</w:t>
      </w:r>
    </w:p>
    <w:p w:rsidR="002550A9" w:rsidRPr="003C23E0" w:rsidRDefault="002550A9" w:rsidP="002550A9">
      <w:pPr>
        <w:rPr>
          <w:rFonts w:ascii="Arial" w:hAnsi="Arial" w:cs="Arial"/>
        </w:rPr>
      </w:pPr>
      <w:r w:rsidRPr="00CE130C">
        <w:rPr>
          <w:rFonts w:ascii="Arial" w:hAnsi="Arial" w:cs="Arial"/>
          <w:sz w:val="22"/>
          <w:szCs w:val="22"/>
        </w:rPr>
        <w:t xml:space="preserve">This policy is intended to provide guidance to </w:t>
      </w:r>
      <w:r w:rsidR="00CA7017">
        <w:rPr>
          <w:rFonts w:ascii="Arial" w:hAnsi="Arial" w:cs="Arial"/>
          <w:sz w:val="22"/>
          <w:szCs w:val="22"/>
        </w:rPr>
        <w:t>NON DCS</w:t>
      </w:r>
      <w:r w:rsidRPr="00CE130C">
        <w:rPr>
          <w:rFonts w:ascii="Arial" w:hAnsi="Arial" w:cs="Arial"/>
          <w:sz w:val="22"/>
          <w:szCs w:val="22"/>
        </w:rPr>
        <w:t xml:space="preserve"> </w:t>
      </w:r>
      <w:r w:rsidRPr="00307C44">
        <w:rPr>
          <w:rFonts w:ascii="Century Gothic" w:hAnsi="Century Gothic"/>
        </w:rPr>
        <w:t>MASSHIRE BERKSHIRE CAREER CENTER</w:t>
      </w:r>
      <w:r>
        <w:rPr>
          <w:rFonts w:ascii="Arial Narrow" w:hAnsi="Arial Narrow"/>
          <w:sz w:val="28"/>
          <w:szCs w:val="28"/>
        </w:rPr>
        <w:t xml:space="preserve"> staff, </w:t>
      </w:r>
      <w:r w:rsidRPr="00307C44">
        <w:rPr>
          <w:rFonts w:ascii="Century Gothic" w:hAnsi="Century Gothic"/>
        </w:rPr>
        <w:t>MASSHIRE BERKSHIRE WORKFORCE BOARD</w:t>
      </w:r>
      <w:r w:rsidRPr="004D6D7A">
        <w:rPr>
          <w:rFonts w:ascii="Arial Narrow" w:hAnsi="Arial Narrow"/>
          <w:sz w:val="28"/>
          <w:szCs w:val="28"/>
        </w:rPr>
        <w:t xml:space="preserve">, </w:t>
      </w:r>
      <w:r w:rsidR="00066BCA">
        <w:rPr>
          <w:rFonts w:ascii="Arial Narrow" w:hAnsi="Arial Narrow"/>
          <w:sz w:val="28"/>
          <w:szCs w:val="28"/>
        </w:rPr>
        <w:t>MASSHIRE workforce</w:t>
      </w:r>
      <w:r>
        <w:rPr>
          <w:rFonts w:ascii="Arial Narrow" w:hAnsi="Arial Narrow"/>
          <w:sz w:val="28"/>
          <w:szCs w:val="28"/>
        </w:rPr>
        <w:t xml:space="preserve"> partners and </w:t>
      </w:r>
      <w:r w:rsidRPr="00307C44">
        <w:rPr>
          <w:rFonts w:ascii="Century Gothic" w:hAnsi="Century Gothic"/>
        </w:rPr>
        <w:t>non-MASSHIRE</w:t>
      </w:r>
      <w:r>
        <w:rPr>
          <w:rFonts w:ascii="Arial Narrow" w:hAnsi="Arial Narrow"/>
          <w:sz w:val="28"/>
          <w:szCs w:val="28"/>
        </w:rPr>
        <w:t xml:space="preserve"> employees and contractors</w:t>
      </w:r>
      <w:r w:rsidR="00066BCA">
        <w:rPr>
          <w:rFonts w:ascii="Arial Narrow" w:hAnsi="Arial Narrow"/>
          <w:sz w:val="28"/>
          <w:szCs w:val="28"/>
        </w:rPr>
        <w:t xml:space="preserve"> with the process to access the Amazon WorkSpace system.</w:t>
      </w:r>
    </w:p>
    <w:p w:rsidR="002550A9" w:rsidRPr="003C23E0" w:rsidRDefault="002550A9" w:rsidP="002550A9">
      <w:pPr>
        <w:rPr>
          <w:rFonts w:ascii="Arial" w:hAnsi="Arial" w:cs="Arial"/>
        </w:rPr>
      </w:pP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3.</w:t>
      </w:r>
      <w:r w:rsidRPr="003C23E0">
        <w:rPr>
          <w:sz w:val="24"/>
          <w:szCs w:val="24"/>
        </w:rPr>
        <w:tab/>
        <w:t>Prerequisites</w:t>
      </w:r>
    </w:p>
    <w:p w:rsidR="002550A9" w:rsidRPr="003C23E0" w:rsidRDefault="00AF34B0" w:rsidP="002550A9">
      <w:pPr>
        <w:rPr>
          <w:rFonts w:ascii="Arial" w:hAnsi="Arial" w:cs="Arial"/>
        </w:rPr>
      </w:pPr>
      <w:r w:rsidRPr="00AF34B0">
        <w:rPr>
          <w:rFonts w:ascii="Arial" w:hAnsi="Arial" w:cs="Arial"/>
        </w:rPr>
        <w:t>N/A</w:t>
      </w:r>
    </w:p>
    <w:p w:rsidR="002550A9" w:rsidRDefault="002550A9" w:rsidP="002550A9">
      <w:pPr>
        <w:pStyle w:val="Heading2"/>
        <w:rPr>
          <w:sz w:val="24"/>
          <w:szCs w:val="24"/>
        </w:rPr>
      </w:pPr>
      <w:r w:rsidRPr="003C23E0">
        <w:rPr>
          <w:sz w:val="24"/>
          <w:szCs w:val="24"/>
        </w:rPr>
        <w:t>4.</w:t>
      </w:r>
      <w:r w:rsidRPr="003C23E0">
        <w:rPr>
          <w:sz w:val="24"/>
          <w:szCs w:val="24"/>
        </w:rPr>
        <w:tab/>
        <w:t>Responsibilities</w:t>
      </w:r>
    </w:p>
    <w:p w:rsidR="009A6D14" w:rsidRDefault="009A6D14" w:rsidP="009A6D14">
      <w:pPr>
        <w:pStyle w:val="BodyText"/>
        <w:ind w:right="1199"/>
        <w:jc w:val="both"/>
      </w:pPr>
      <w:r>
        <w:t>In order to receive MOSES builds, create and maintain secure documents, Amazon WorkSpaces users need to follow the instructions below to set up WorkDocs.</w:t>
      </w:r>
    </w:p>
    <w:p w:rsidR="009A6D14" w:rsidRDefault="009A6D14" w:rsidP="009A6D14">
      <w:pPr>
        <w:pStyle w:val="BodyText"/>
        <w:spacing w:before="11"/>
        <w:rPr>
          <w:sz w:val="23"/>
        </w:rPr>
      </w:pPr>
    </w:p>
    <w:p w:rsidR="009A6D14" w:rsidRDefault="009A6D14" w:rsidP="009A6D14">
      <w:pPr>
        <w:pStyle w:val="BodyText"/>
        <w:ind w:right="629"/>
      </w:pPr>
      <w:r>
        <w:t xml:space="preserve">Amazon WorkSpaces users must log into Amazon WorkDocs </w:t>
      </w:r>
      <w:r>
        <w:rPr>
          <w:u w:val="single"/>
        </w:rPr>
        <w:t>every time</w:t>
      </w:r>
      <w:r>
        <w:t xml:space="preserve"> they log into WorkSpaces. This will ensure that the user will always be using the latest MOSES build.</w:t>
      </w:r>
    </w:p>
    <w:p w:rsidR="009A6D14" w:rsidRDefault="009A6D14" w:rsidP="009A6D14">
      <w:pPr>
        <w:pStyle w:val="BodyText"/>
        <w:spacing w:before="12"/>
        <w:rPr>
          <w:sz w:val="23"/>
        </w:rPr>
      </w:pPr>
    </w:p>
    <w:p w:rsidR="009A6D14" w:rsidRDefault="009A6D14" w:rsidP="009A6D14">
      <w:r>
        <w:rPr>
          <w:b/>
        </w:rPr>
        <w:t xml:space="preserve">Setting up WorkDocs </w:t>
      </w:r>
      <w:r>
        <w:t>(only needs to be done once)</w:t>
      </w:r>
    </w:p>
    <w:p w:rsidR="009A6D14" w:rsidRDefault="009A6D14" w:rsidP="009A6D14">
      <w:pPr>
        <w:pStyle w:val="BodyText"/>
        <w:ind w:right="524"/>
      </w:pPr>
      <w:r>
        <w:t xml:space="preserve">After successfully logging into WorkSpaces, users who have not yet done so will be prompted to enter their “WorkDocs site URL” (this may take a minute or so to appear). At this point users should enter </w:t>
      </w:r>
      <w:r>
        <w:rPr>
          <w:b/>
        </w:rPr>
        <w:t xml:space="preserve">eolwd-detma-external </w:t>
      </w:r>
      <w:r>
        <w:t>in the box and click “Next”.</w:t>
      </w:r>
    </w:p>
    <w:p w:rsidR="009A6D14" w:rsidRDefault="009A6D14" w:rsidP="009A6D14">
      <w:pPr>
        <w:pStyle w:val="BodyText"/>
        <w:ind w:left="1440" w:right="1199" w:hanging="1440"/>
      </w:pPr>
    </w:p>
    <w:p w:rsidR="009A6D14" w:rsidRDefault="009A6D14" w:rsidP="009A6D14">
      <w:pPr>
        <w:pStyle w:val="BodyText"/>
        <w:ind w:left="1440" w:right="1199" w:hanging="1440"/>
      </w:pPr>
    </w:p>
    <w:p w:rsidR="009A6D14" w:rsidRDefault="009A6D14" w:rsidP="009A6D14">
      <w:pPr>
        <w:pStyle w:val="BodyText"/>
        <w:ind w:left="1440" w:right="1199" w:hanging="1440"/>
      </w:pPr>
    </w:p>
    <w:p w:rsidR="00385222" w:rsidRDefault="00385222" w:rsidP="00385222">
      <w:pPr>
        <w:pStyle w:val="BodyText"/>
        <w:ind w:left="2687"/>
        <w:rPr>
          <w:sz w:val="20"/>
        </w:rPr>
      </w:pPr>
      <w:r>
        <w:rPr>
          <w:noProof/>
          <w:sz w:val="20"/>
        </w:rPr>
        <w:lastRenderedPageBreak/>
        <w:drawing>
          <wp:inline distT="0" distB="0" distL="0" distR="0" wp14:anchorId="45B5B002" wp14:editId="662E08ED">
            <wp:extent cx="4577424" cy="3560445"/>
            <wp:effectExtent l="0" t="0" r="0" b="0"/>
            <wp:docPr id="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9" cstate="print"/>
                    <a:stretch>
                      <a:fillRect/>
                    </a:stretch>
                  </pic:blipFill>
                  <pic:spPr>
                    <a:xfrm>
                      <a:off x="0" y="0"/>
                      <a:ext cx="4577424" cy="3560445"/>
                    </a:xfrm>
                    <a:prstGeom prst="rect">
                      <a:avLst/>
                    </a:prstGeom>
                  </pic:spPr>
                </pic:pic>
              </a:graphicData>
            </a:graphic>
          </wp:inline>
        </w:drawing>
      </w:r>
    </w:p>
    <w:p w:rsidR="00385222" w:rsidRDefault="00385222" w:rsidP="00385222">
      <w:pPr>
        <w:pStyle w:val="BodyText"/>
        <w:rPr>
          <w:b/>
          <w:sz w:val="20"/>
        </w:rPr>
      </w:pPr>
    </w:p>
    <w:p w:rsidR="00385222" w:rsidRDefault="00385222" w:rsidP="00385222">
      <w:pPr>
        <w:pStyle w:val="BodyText"/>
        <w:spacing w:before="1"/>
        <w:rPr>
          <w:b/>
          <w:sz w:val="23"/>
        </w:rPr>
      </w:pPr>
    </w:p>
    <w:p w:rsidR="00385222" w:rsidRDefault="00385222" w:rsidP="00385222">
      <w:pPr>
        <w:pStyle w:val="BodyText"/>
        <w:spacing w:before="52"/>
        <w:ind w:left="1579" w:right="931"/>
      </w:pPr>
      <w:r>
        <w:rPr>
          <w:b/>
        </w:rPr>
        <w:t xml:space="preserve">Logging into WorkDocs </w:t>
      </w:r>
      <w:r>
        <w:t>(needs to be done at each WorkSpaces session) Every time a user logs into WorkSpaces they also need to login to WorkDocs. They should use the same username and password they use for WorkSpaces.</w:t>
      </w:r>
    </w:p>
    <w:p w:rsidR="00385222" w:rsidRDefault="00385222" w:rsidP="00385222">
      <w:pPr>
        <w:pStyle w:val="BodyText"/>
        <w:rPr>
          <w:sz w:val="20"/>
        </w:rPr>
      </w:pPr>
    </w:p>
    <w:p w:rsidR="00385222" w:rsidRDefault="00385222" w:rsidP="00385222">
      <w:pPr>
        <w:pStyle w:val="BodyText"/>
        <w:spacing w:before="10"/>
        <w:rPr>
          <w:sz w:val="22"/>
        </w:rPr>
      </w:pPr>
      <w:r>
        <w:rPr>
          <w:noProof/>
        </w:rPr>
        <w:drawing>
          <wp:anchor distT="0" distB="0" distL="0" distR="0" simplePos="0" relativeHeight="251675648" behindDoc="0" locked="0" layoutInCell="1" allowOverlap="1" wp14:anchorId="0F1961E3" wp14:editId="5BCD099F">
            <wp:simplePos x="0" y="0"/>
            <wp:positionH relativeFrom="page">
              <wp:posOffset>1073785</wp:posOffset>
            </wp:positionH>
            <wp:positionV relativeFrom="paragraph">
              <wp:posOffset>202195</wp:posOffset>
            </wp:positionV>
            <wp:extent cx="5510408" cy="3307651"/>
            <wp:effectExtent l="0" t="0" r="0" b="0"/>
            <wp:wrapTopAndBottom/>
            <wp:docPr id="386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0" cstate="print"/>
                    <a:stretch>
                      <a:fillRect/>
                    </a:stretch>
                  </pic:blipFill>
                  <pic:spPr>
                    <a:xfrm>
                      <a:off x="0" y="0"/>
                      <a:ext cx="5510408" cy="3307651"/>
                    </a:xfrm>
                    <a:prstGeom prst="rect">
                      <a:avLst/>
                    </a:prstGeom>
                  </pic:spPr>
                </pic:pic>
              </a:graphicData>
            </a:graphic>
          </wp:anchor>
        </w:drawing>
      </w:r>
    </w:p>
    <w:p w:rsidR="00385222" w:rsidRDefault="00385222" w:rsidP="00385222">
      <w:pPr>
        <w:sectPr w:rsidR="00385222" w:rsidSect="00DB1531">
          <w:footerReference w:type="default" r:id="rId71"/>
          <w:pgSz w:w="12240" w:h="15840"/>
          <w:pgMar w:top="640" w:right="920" w:bottom="720" w:left="1300" w:header="0" w:footer="522" w:gutter="0"/>
          <w:pgNumType w:start="1"/>
          <w:cols w:space="720"/>
        </w:sectPr>
      </w:pPr>
    </w:p>
    <w:p w:rsidR="00385222" w:rsidRDefault="00385222" w:rsidP="00385222">
      <w:pPr>
        <w:pStyle w:val="BodyText"/>
        <w:spacing w:before="40"/>
        <w:ind w:left="1580"/>
      </w:pPr>
      <w:r>
        <w:lastRenderedPageBreak/>
        <w:t>After logging in, WorkDocs will be mapped as your ‘W’ drive in File Explorer.</w:t>
      </w:r>
    </w:p>
    <w:p w:rsidR="00385222" w:rsidRDefault="00385222" w:rsidP="00385222">
      <w:pPr>
        <w:pStyle w:val="BodyText"/>
        <w:rPr>
          <w:sz w:val="20"/>
        </w:rPr>
      </w:pPr>
    </w:p>
    <w:p w:rsidR="00385222" w:rsidRDefault="00385222" w:rsidP="00385222">
      <w:pPr>
        <w:pStyle w:val="BodyText"/>
        <w:spacing w:before="11"/>
        <w:rPr>
          <w:sz w:val="10"/>
        </w:rPr>
      </w:pPr>
      <w:r>
        <w:rPr>
          <w:noProof/>
        </w:rPr>
        <w:drawing>
          <wp:anchor distT="0" distB="0" distL="0" distR="0" simplePos="0" relativeHeight="251676672" behindDoc="0" locked="0" layoutInCell="1" allowOverlap="1" wp14:anchorId="63F6EF87" wp14:editId="134FF4EC">
            <wp:simplePos x="0" y="0"/>
            <wp:positionH relativeFrom="page">
              <wp:posOffset>982889</wp:posOffset>
            </wp:positionH>
            <wp:positionV relativeFrom="paragraph">
              <wp:posOffset>109829</wp:posOffset>
            </wp:positionV>
            <wp:extent cx="6126242" cy="3982783"/>
            <wp:effectExtent l="0" t="0" r="0" b="0"/>
            <wp:wrapTopAndBottom/>
            <wp:docPr id="387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72" cstate="print"/>
                    <a:stretch>
                      <a:fillRect/>
                    </a:stretch>
                  </pic:blipFill>
                  <pic:spPr>
                    <a:xfrm>
                      <a:off x="0" y="0"/>
                      <a:ext cx="6126242" cy="3982783"/>
                    </a:xfrm>
                    <a:prstGeom prst="rect">
                      <a:avLst/>
                    </a:prstGeom>
                  </pic:spPr>
                </pic:pic>
              </a:graphicData>
            </a:graphic>
          </wp:anchor>
        </w:drawing>
      </w:r>
    </w:p>
    <w:p w:rsidR="00385222" w:rsidRDefault="00385222" w:rsidP="00385222">
      <w:pPr>
        <w:pStyle w:val="BodyText"/>
        <w:spacing w:before="7"/>
        <w:rPr>
          <w:sz w:val="29"/>
        </w:rPr>
      </w:pPr>
    </w:p>
    <w:p w:rsidR="00385222" w:rsidRDefault="00385222" w:rsidP="00385222">
      <w:pPr>
        <w:pStyle w:val="Heading1"/>
        <w:spacing w:before="1"/>
        <w:ind w:left="1580"/>
      </w:pPr>
      <w:r>
        <w:t>Using the ‘W’ WorkDocs Drive for Primary Storage</w:t>
      </w:r>
    </w:p>
    <w:p w:rsidR="00385222" w:rsidRDefault="00385222" w:rsidP="00385222">
      <w:pPr>
        <w:pStyle w:val="BodyText"/>
        <w:ind w:left="1579" w:right="638"/>
      </w:pPr>
      <w:r>
        <w:t>Users saving data within WorkSpaces should be using the ‘W’ WorkDocs drive. Files saved within the ‘D’ drive are not backed up and may be overwritten when system updates are made. Any work files saved on the ‘D’ drive should be moved to the ‘W’ drive ‘My Documents’ folder as soon as possible.</w:t>
      </w:r>
    </w:p>
    <w:p w:rsidR="00CB388C" w:rsidRDefault="00CB388C" w:rsidP="00385222">
      <w:pPr>
        <w:pStyle w:val="BodyText"/>
        <w:ind w:left="1579" w:right="638"/>
      </w:pPr>
    </w:p>
    <w:p w:rsidR="00066BCA" w:rsidRPr="00066BCA" w:rsidRDefault="00066BCA" w:rsidP="00066BCA">
      <w:pPr>
        <w:rPr>
          <w:rFonts w:ascii="Arial" w:hAnsi="Arial" w:cs="Arial"/>
        </w:rPr>
      </w:pPr>
      <w:r w:rsidRPr="00066BCA">
        <w:rPr>
          <w:rFonts w:ascii="Arial" w:hAnsi="Arial" w:cs="Arial"/>
        </w:rPr>
        <w:t>Attached are the instructions for connecting to this new Workspace – Again this is only for the NON-STATE Resources.  The State Resources working at the local career centers will not be impacted.</w:t>
      </w:r>
    </w:p>
    <w:p w:rsidR="00066BCA" w:rsidRPr="00066BCA" w:rsidRDefault="00066BCA" w:rsidP="00066BCA">
      <w:pPr>
        <w:rPr>
          <w:rFonts w:ascii="Arial" w:hAnsi="Arial" w:cs="Arial"/>
        </w:rPr>
      </w:pPr>
    </w:p>
    <w:p w:rsidR="00066BCA" w:rsidRPr="00066BCA" w:rsidRDefault="00066BCA" w:rsidP="00066BCA">
      <w:pPr>
        <w:rPr>
          <w:rFonts w:ascii="Arial" w:hAnsi="Arial" w:cs="Arial"/>
        </w:rPr>
      </w:pPr>
      <w:r w:rsidRPr="00066BCA">
        <w:rPr>
          <w:rFonts w:ascii="Arial" w:hAnsi="Arial" w:cs="Arial"/>
        </w:rPr>
        <w:t>Some things to note:</w:t>
      </w:r>
    </w:p>
    <w:p w:rsidR="00066BCA" w:rsidRPr="00066BCA" w:rsidRDefault="00066BCA" w:rsidP="00066BCA">
      <w:pPr>
        <w:rPr>
          <w:rFonts w:ascii="Arial" w:hAnsi="Arial" w:cs="Arial"/>
        </w:rPr>
      </w:pPr>
      <w:r w:rsidRPr="00066BCA">
        <w:rPr>
          <w:rFonts w:ascii="Arial" w:hAnsi="Arial" w:cs="Arial"/>
        </w:rPr>
        <w:t xml:space="preserve">                1 – The user name field has changed.  If your user name was </w:t>
      </w:r>
      <w:r w:rsidRPr="00066BCA">
        <w:rPr>
          <w:rFonts w:ascii="Arial" w:hAnsi="Arial" w:cs="Arial"/>
          <w:b/>
          <w:bCs/>
        </w:rPr>
        <w:t>John.Smith</w:t>
      </w:r>
      <w:r w:rsidRPr="00066BCA">
        <w:rPr>
          <w:rFonts w:ascii="Arial" w:hAnsi="Arial" w:cs="Arial"/>
        </w:rPr>
        <w:t xml:space="preserve"> then the new user name will new </w:t>
      </w:r>
      <w:hyperlink r:id="rId73" w:history="1">
        <w:r w:rsidRPr="00066BCA">
          <w:rPr>
            <w:rStyle w:val="Hyperlink"/>
            <w:rFonts w:ascii="Arial" w:hAnsi="Arial" w:cs="Arial"/>
            <w:b/>
            <w:bCs/>
            <w:color w:val="auto"/>
          </w:rPr>
          <w:t>John.Smith@det.root.detma.org</w:t>
        </w:r>
      </w:hyperlink>
    </w:p>
    <w:p w:rsidR="00066BCA" w:rsidRPr="00066BCA" w:rsidRDefault="00066BCA" w:rsidP="00066BCA">
      <w:pPr>
        <w:rPr>
          <w:rFonts w:ascii="Arial" w:hAnsi="Arial" w:cs="Arial"/>
        </w:rPr>
      </w:pPr>
      <w:r w:rsidRPr="00066BCA">
        <w:rPr>
          <w:rFonts w:ascii="Arial" w:hAnsi="Arial" w:cs="Arial"/>
        </w:rPr>
        <w:t>                2 – The MFA Code for the first time through is the same as the password</w:t>
      </w:r>
    </w:p>
    <w:p w:rsidR="00066BCA" w:rsidRDefault="00066BCA" w:rsidP="00066BCA">
      <w:pPr>
        <w:rPr>
          <w:color w:val="002060"/>
        </w:rPr>
      </w:pPr>
    </w:p>
    <w:p w:rsidR="00066BCA" w:rsidRDefault="00066BCA" w:rsidP="00066BCA">
      <w:pPr>
        <w:rPr>
          <w:color w:val="002060"/>
        </w:rPr>
      </w:pPr>
    </w:p>
    <w:p w:rsidR="00066BCA" w:rsidRDefault="00066BCA" w:rsidP="00066BCA">
      <w:pPr>
        <w:rPr>
          <w:color w:val="002060"/>
        </w:rPr>
      </w:pPr>
    </w:p>
    <w:p w:rsidR="002550A9" w:rsidRPr="003C23E0" w:rsidRDefault="002550A9" w:rsidP="002550A9">
      <w:pPr>
        <w:rPr>
          <w:rFonts w:ascii="Arial" w:hAnsi="Arial" w:cs="Arial"/>
        </w:rPr>
      </w:pPr>
      <w:r w:rsidRPr="003C23E0">
        <w:rPr>
          <w:rFonts w:ascii="Arial" w:hAnsi="Arial" w:cs="Arial"/>
        </w:rPr>
        <w:t xml:space="preserve">. </w:t>
      </w: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5.</w:t>
      </w:r>
      <w:r w:rsidRPr="003C23E0">
        <w:rPr>
          <w:sz w:val="24"/>
          <w:szCs w:val="24"/>
        </w:rPr>
        <w:tab/>
        <w:t>Procedure</w:t>
      </w:r>
    </w:p>
    <w:p w:rsidR="00CA7017" w:rsidRPr="00CA7017" w:rsidRDefault="00CA7017" w:rsidP="00CA7017">
      <w:pPr>
        <w:jc w:val="center"/>
        <w:rPr>
          <w:rFonts w:ascii="Arial" w:hAnsi="Arial" w:cs="Arial"/>
          <w:sz w:val="22"/>
          <w:szCs w:val="22"/>
        </w:rPr>
      </w:pPr>
      <w:r w:rsidRPr="00CA7017">
        <w:rPr>
          <w:rFonts w:ascii="Arial" w:hAnsi="Arial" w:cs="Arial"/>
          <w:sz w:val="22"/>
          <w:szCs w:val="22"/>
        </w:rPr>
        <w:t xml:space="preserve">NEW LOGIN AUTHENTICATION PROCEDURE FOR ACCESSING </w:t>
      </w:r>
    </w:p>
    <w:p w:rsidR="00CA7017" w:rsidRPr="00CA7017" w:rsidRDefault="00CA7017" w:rsidP="00CA7017">
      <w:pPr>
        <w:jc w:val="center"/>
        <w:rPr>
          <w:rFonts w:ascii="Arial" w:hAnsi="Arial" w:cs="Arial"/>
          <w:sz w:val="22"/>
          <w:szCs w:val="22"/>
        </w:rPr>
      </w:pPr>
      <w:r w:rsidRPr="00CA7017">
        <w:rPr>
          <w:rFonts w:ascii="Arial" w:hAnsi="Arial" w:cs="Arial"/>
          <w:sz w:val="22"/>
          <w:szCs w:val="22"/>
        </w:rPr>
        <w:t xml:space="preserve">AMAZON WORKSPACES </w:t>
      </w:r>
    </w:p>
    <w:p w:rsidR="00CA7017" w:rsidRPr="00CA7017" w:rsidRDefault="00CA7017" w:rsidP="00CA7017">
      <w:pPr>
        <w:jc w:val="center"/>
        <w:rPr>
          <w:rFonts w:ascii="Arial" w:hAnsi="Arial" w:cs="Arial"/>
          <w:sz w:val="22"/>
          <w:szCs w:val="22"/>
        </w:rPr>
      </w:pPr>
      <w:r w:rsidRPr="00CA7017">
        <w:rPr>
          <w:rFonts w:ascii="Arial" w:hAnsi="Arial" w:cs="Arial"/>
          <w:sz w:val="22"/>
          <w:szCs w:val="22"/>
        </w:rPr>
        <w:t>J.Hampe – The Career Place – Woburn, Ma.</w:t>
      </w:r>
    </w:p>
    <w:p w:rsidR="00CA7017" w:rsidRPr="00CA7017" w:rsidRDefault="00CA7017" w:rsidP="00CA7017">
      <w:pPr>
        <w:pStyle w:val="ListParagraph"/>
        <w:numPr>
          <w:ilvl w:val="0"/>
          <w:numId w:val="36"/>
        </w:numPr>
        <w:spacing w:after="160" w:line="259" w:lineRule="auto"/>
        <w:rPr>
          <w:rFonts w:ascii="Arial" w:hAnsi="Arial" w:cs="Arial"/>
          <w:sz w:val="22"/>
          <w:szCs w:val="22"/>
        </w:rPr>
      </w:pPr>
      <w:r w:rsidRPr="00CA7017">
        <w:rPr>
          <w:rFonts w:ascii="Arial" w:hAnsi="Arial" w:cs="Arial"/>
          <w:sz w:val="22"/>
          <w:szCs w:val="22"/>
        </w:rPr>
        <w:lastRenderedPageBreak/>
        <w:t xml:space="preserve">Non-State staff will enter this code into AWS Workspaces registration field. </w:t>
      </w:r>
      <w:r w:rsidRPr="00CA7017">
        <w:rPr>
          <w:rFonts w:ascii="Arial" w:hAnsi="Arial" w:cs="Arial"/>
          <w:sz w:val="22"/>
          <w:szCs w:val="22"/>
          <w:highlight w:val="green"/>
        </w:rPr>
        <w:t>SLiad+GXHKM9</w:t>
      </w:r>
    </w:p>
    <w:p w:rsidR="00CA7017" w:rsidRPr="00CA7017" w:rsidRDefault="00CA7017" w:rsidP="00CA7017">
      <w:pPr>
        <w:jc w:val="center"/>
        <w:rPr>
          <w:rFonts w:ascii="Arial" w:hAnsi="Arial" w:cs="Arial"/>
          <w:sz w:val="22"/>
          <w:szCs w:val="22"/>
        </w:rPr>
      </w:pPr>
      <w:r w:rsidRPr="00CA7017">
        <w:rPr>
          <w:rFonts w:ascii="Arial" w:hAnsi="Arial" w:cs="Arial"/>
          <w:noProof/>
          <w:sz w:val="22"/>
          <w:szCs w:val="22"/>
        </w:rPr>
        <w:drawing>
          <wp:inline distT="0" distB="0" distL="0" distR="0" wp14:anchorId="1507C66B" wp14:editId="6653ACE4">
            <wp:extent cx="4410075" cy="47434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410075" cy="4743450"/>
                    </a:xfrm>
                    <a:prstGeom prst="rect">
                      <a:avLst/>
                    </a:prstGeom>
                  </pic:spPr>
                </pic:pic>
              </a:graphicData>
            </a:graphic>
          </wp:inline>
        </w:drawing>
      </w:r>
    </w:p>
    <w:p w:rsidR="00CA7017" w:rsidRPr="00CA7017" w:rsidRDefault="00CA7017" w:rsidP="00CA7017">
      <w:pPr>
        <w:jc w:val="center"/>
        <w:rPr>
          <w:rFonts w:ascii="Arial" w:hAnsi="Arial" w:cs="Arial"/>
          <w:sz w:val="22"/>
          <w:szCs w:val="22"/>
        </w:rPr>
      </w:pPr>
    </w:p>
    <w:p w:rsidR="00CA7017" w:rsidRPr="00CA7017" w:rsidRDefault="00CA7017" w:rsidP="00CA7017">
      <w:pPr>
        <w:jc w:val="center"/>
        <w:rPr>
          <w:rFonts w:ascii="Arial" w:hAnsi="Arial" w:cs="Arial"/>
          <w:sz w:val="22"/>
          <w:szCs w:val="22"/>
        </w:rPr>
      </w:pPr>
    </w:p>
    <w:p w:rsidR="00CA7017" w:rsidRPr="00CA7017" w:rsidRDefault="00CA7017" w:rsidP="00CA7017">
      <w:pPr>
        <w:jc w:val="center"/>
        <w:rPr>
          <w:rFonts w:ascii="Arial" w:hAnsi="Arial" w:cs="Arial"/>
          <w:sz w:val="22"/>
          <w:szCs w:val="22"/>
        </w:rPr>
      </w:pPr>
    </w:p>
    <w:p w:rsidR="00CA7017" w:rsidRPr="00CA7017" w:rsidRDefault="00CA7017" w:rsidP="00CA7017">
      <w:pPr>
        <w:pStyle w:val="ListParagraph"/>
        <w:ind w:left="1080"/>
        <w:rPr>
          <w:rFonts w:ascii="Arial" w:hAnsi="Arial" w:cs="Arial"/>
          <w:noProof/>
          <w:sz w:val="22"/>
          <w:szCs w:val="22"/>
        </w:rPr>
      </w:pPr>
    </w:p>
    <w:p w:rsidR="00CA7017" w:rsidRPr="00CA7017" w:rsidRDefault="00CA7017" w:rsidP="00CA7017">
      <w:pPr>
        <w:pStyle w:val="ListParagraph"/>
        <w:numPr>
          <w:ilvl w:val="0"/>
          <w:numId w:val="36"/>
        </w:numPr>
        <w:spacing w:after="160" w:line="259" w:lineRule="auto"/>
        <w:rPr>
          <w:rFonts w:ascii="Arial" w:hAnsi="Arial" w:cs="Arial"/>
          <w:sz w:val="22"/>
          <w:szCs w:val="22"/>
        </w:rPr>
      </w:pPr>
      <w:r w:rsidRPr="00CA7017">
        <w:rPr>
          <w:rFonts w:ascii="Arial" w:hAnsi="Arial" w:cs="Arial"/>
          <w:sz w:val="22"/>
          <w:szCs w:val="22"/>
        </w:rPr>
        <w:t xml:space="preserve">The login screen has changed. </w:t>
      </w:r>
    </w:p>
    <w:p w:rsidR="00CA7017" w:rsidRPr="00CA7017" w:rsidRDefault="00CA7017" w:rsidP="00CA7017">
      <w:pPr>
        <w:pStyle w:val="ListParagraph"/>
        <w:numPr>
          <w:ilvl w:val="0"/>
          <w:numId w:val="37"/>
        </w:numPr>
        <w:spacing w:after="160" w:line="259" w:lineRule="auto"/>
        <w:rPr>
          <w:rFonts w:ascii="Arial" w:hAnsi="Arial" w:cs="Arial"/>
          <w:sz w:val="22"/>
          <w:szCs w:val="22"/>
        </w:rPr>
      </w:pPr>
      <w:r w:rsidRPr="00CA7017">
        <w:rPr>
          <w:rFonts w:ascii="Arial" w:hAnsi="Arial" w:cs="Arial"/>
          <w:sz w:val="22"/>
          <w:szCs w:val="22"/>
        </w:rPr>
        <w:t xml:space="preserve">In addition to your normal AWS login credential you will add </w:t>
      </w:r>
      <w:r w:rsidRPr="00CB388C">
        <w:rPr>
          <w:rFonts w:ascii="Arial" w:hAnsi="Arial" w:cs="Arial"/>
          <w:sz w:val="22"/>
          <w:szCs w:val="22"/>
        </w:rPr>
        <w:t>@det.root.detma.org</w:t>
      </w:r>
      <w:r w:rsidRPr="00CA7017">
        <w:rPr>
          <w:rFonts w:ascii="Arial" w:hAnsi="Arial" w:cs="Arial"/>
          <w:sz w:val="22"/>
          <w:szCs w:val="22"/>
        </w:rPr>
        <w:t xml:space="preserve"> to your login name. So if you were JSMITH or JOHN.SMITH you will now use </w:t>
      </w:r>
      <w:hyperlink r:id="rId75" w:history="1">
        <w:r w:rsidRPr="00CA7017">
          <w:rPr>
            <w:rStyle w:val="Hyperlink"/>
            <w:rFonts w:ascii="Arial" w:hAnsi="Arial" w:cs="Arial"/>
            <w:sz w:val="22"/>
            <w:szCs w:val="22"/>
          </w:rPr>
          <w:t>JSMITH@det.root.detma.org</w:t>
        </w:r>
      </w:hyperlink>
      <w:r w:rsidRPr="00CA7017">
        <w:rPr>
          <w:rFonts w:ascii="Arial" w:hAnsi="Arial" w:cs="Arial"/>
          <w:sz w:val="22"/>
          <w:szCs w:val="22"/>
        </w:rPr>
        <w:t xml:space="preserve"> or </w:t>
      </w:r>
      <w:hyperlink r:id="rId76" w:history="1">
        <w:r w:rsidRPr="00CA7017">
          <w:rPr>
            <w:rStyle w:val="Hyperlink"/>
            <w:rFonts w:ascii="Arial" w:hAnsi="Arial" w:cs="Arial"/>
            <w:sz w:val="22"/>
            <w:szCs w:val="22"/>
          </w:rPr>
          <w:t>JOHN.SMITH@det.root.detma.org</w:t>
        </w:r>
      </w:hyperlink>
    </w:p>
    <w:p w:rsidR="00CA7017" w:rsidRPr="00CA7017" w:rsidRDefault="00CA7017" w:rsidP="00CA7017">
      <w:pPr>
        <w:pStyle w:val="ListParagraph"/>
        <w:numPr>
          <w:ilvl w:val="0"/>
          <w:numId w:val="37"/>
        </w:numPr>
        <w:spacing w:after="160" w:line="259" w:lineRule="auto"/>
        <w:rPr>
          <w:rFonts w:ascii="Arial" w:hAnsi="Arial" w:cs="Arial"/>
          <w:sz w:val="22"/>
          <w:szCs w:val="22"/>
        </w:rPr>
      </w:pPr>
      <w:r w:rsidRPr="00CA7017">
        <w:rPr>
          <w:rFonts w:ascii="Arial" w:hAnsi="Arial" w:cs="Arial"/>
          <w:sz w:val="22"/>
          <w:szCs w:val="22"/>
        </w:rPr>
        <w:t>In field 2. You will enter your AWS Password</w:t>
      </w:r>
    </w:p>
    <w:p w:rsidR="00CA7017" w:rsidRPr="00CA7017" w:rsidRDefault="00CA7017" w:rsidP="00CA7017">
      <w:pPr>
        <w:pStyle w:val="ListParagraph"/>
        <w:numPr>
          <w:ilvl w:val="0"/>
          <w:numId w:val="37"/>
        </w:numPr>
        <w:spacing w:after="160" w:line="259" w:lineRule="auto"/>
        <w:rPr>
          <w:rFonts w:ascii="Arial" w:hAnsi="Arial" w:cs="Arial"/>
          <w:sz w:val="22"/>
          <w:szCs w:val="22"/>
        </w:rPr>
      </w:pPr>
      <w:r w:rsidRPr="00CA7017">
        <w:rPr>
          <w:rFonts w:ascii="Arial" w:hAnsi="Arial" w:cs="Arial"/>
          <w:sz w:val="22"/>
          <w:szCs w:val="22"/>
        </w:rPr>
        <w:t xml:space="preserve">In field 3. You will enter your AWS Password again and click “Sign In”. </w:t>
      </w:r>
    </w:p>
    <w:p w:rsidR="00CA7017" w:rsidRPr="00CA7017" w:rsidRDefault="00CA7017" w:rsidP="00CA7017">
      <w:pPr>
        <w:pStyle w:val="ListParagraph"/>
        <w:ind w:left="1440"/>
        <w:rPr>
          <w:rFonts w:ascii="Arial" w:hAnsi="Arial" w:cs="Arial"/>
          <w:sz w:val="22"/>
          <w:szCs w:val="22"/>
        </w:rPr>
      </w:pPr>
      <w:r w:rsidRPr="00CB388C">
        <w:rPr>
          <w:rFonts w:ascii="Arial" w:hAnsi="Arial" w:cs="Arial"/>
          <w:sz w:val="22"/>
          <w:szCs w:val="22"/>
        </w:rPr>
        <w:t>You will receive an email please go to your inbox immediately open the email .</w:t>
      </w:r>
    </w:p>
    <w:p w:rsidR="00CA7017" w:rsidRPr="00CA7017" w:rsidRDefault="00CA7017" w:rsidP="00CA7017">
      <w:pPr>
        <w:pStyle w:val="ListParagraph"/>
        <w:ind w:left="1440"/>
        <w:rPr>
          <w:rFonts w:ascii="Arial" w:hAnsi="Arial" w:cs="Arial"/>
          <w:sz w:val="22"/>
          <w:szCs w:val="22"/>
        </w:rPr>
      </w:pPr>
    </w:p>
    <w:p w:rsidR="00CA7017" w:rsidRPr="00CA7017" w:rsidRDefault="00CA7017" w:rsidP="00CA7017">
      <w:pPr>
        <w:pStyle w:val="ListParagraph"/>
        <w:ind w:left="1080"/>
        <w:rPr>
          <w:rFonts w:ascii="Arial" w:hAnsi="Arial" w:cs="Arial"/>
          <w:sz w:val="22"/>
          <w:szCs w:val="22"/>
        </w:rPr>
      </w:pPr>
    </w:p>
    <w:p w:rsidR="00CA7017" w:rsidRPr="00CA7017" w:rsidRDefault="00CA7017" w:rsidP="00CA7017">
      <w:pPr>
        <w:pStyle w:val="ListParagraph"/>
        <w:ind w:left="1080"/>
        <w:jc w:val="center"/>
        <w:rPr>
          <w:rFonts w:ascii="Arial" w:hAnsi="Arial" w:cs="Arial"/>
          <w:sz w:val="22"/>
          <w:szCs w:val="22"/>
        </w:rPr>
      </w:pPr>
      <w:r w:rsidRPr="00CA7017">
        <w:rPr>
          <w:rFonts w:ascii="Arial" w:hAnsi="Arial" w:cs="Arial"/>
          <w:noProof/>
          <w:sz w:val="22"/>
          <w:szCs w:val="22"/>
        </w:rPr>
        <w:lastRenderedPageBreak/>
        <w:drawing>
          <wp:inline distT="0" distB="0" distL="0" distR="0" wp14:anchorId="331CA59C" wp14:editId="6D0A1208">
            <wp:extent cx="3821662" cy="4248150"/>
            <wp:effectExtent l="0" t="0" r="7620" b="0"/>
            <wp:docPr id="3848" name="Picture 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829622" cy="4256999"/>
                    </a:xfrm>
                    <a:prstGeom prst="rect">
                      <a:avLst/>
                    </a:prstGeom>
                  </pic:spPr>
                </pic:pic>
              </a:graphicData>
            </a:graphic>
          </wp:inline>
        </w:drawing>
      </w:r>
    </w:p>
    <w:p w:rsidR="00CA7017" w:rsidRPr="00CA7017" w:rsidRDefault="00CA7017" w:rsidP="00CA7017">
      <w:pPr>
        <w:ind w:left="1440"/>
        <w:rPr>
          <w:rFonts w:ascii="Arial" w:hAnsi="Arial" w:cs="Arial"/>
          <w:sz w:val="22"/>
          <w:szCs w:val="22"/>
        </w:rPr>
      </w:pPr>
      <w:r w:rsidRPr="00CA7017">
        <w:rPr>
          <w:rFonts w:ascii="Arial" w:hAnsi="Arial" w:cs="Arial"/>
          <w:sz w:val="22"/>
          <w:szCs w:val="22"/>
        </w:rPr>
        <w:t>3. In your inbox open the email named “Centrify Account Verification”. Click “Continue with Authentication”. Please note that you have approximately 50 seconds from the time you receive your email to authenticate.</w:t>
      </w:r>
    </w:p>
    <w:p w:rsidR="00CA7017" w:rsidRPr="00CA7017" w:rsidRDefault="00CA7017" w:rsidP="00CA7017">
      <w:pPr>
        <w:pStyle w:val="ListParagraph"/>
        <w:ind w:left="1080"/>
        <w:jc w:val="center"/>
        <w:rPr>
          <w:rFonts w:ascii="Arial" w:hAnsi="Arial" w:cs="Arial"/>
          <w:sz w:val="22"/>
          <w:szCs w:val="22"/>
        </w:rPr>
      </w:pPr>
    </w:p>
    <w:p w:rsidR="00CA7017" w:rsidRPr="00CA7017" w:rsidRDefault="00CA7017" w:rsidP="00CA7017">
      <w:pPr>
        <w:pStyle w:val="ListParagraph"/>
        <w:ind w:left="1080"/>
        <w:rPr>
          <w:rFonts w:ascii="Arial" w:hAnsi="Arial" w:cs="Arial"/>
          <w:sz w:val="22"/>
          <w:szCs w:val="22"/>
        </w:rPr>
      </w:pPr>
      <w:r w:rsidRPr="00CA7017">
        <w:rPr>
          <w:rFonts w:ascii="Arial" w:hAnsi="Arial" w:cs="Arial"/>
          <w:noProof/>
          <w:sz w:val="22"/>
          <w:szCs w:val="22"/>
        </w:rPr>
        <w:drawing>
          <wp:inline distT="0" distB="0" distL="0" distR="0" wp14:anchorId="3662BE3C" wp14:editId="0528CB0F">
            <wp:extent cx="5943600" cy="797560"/>
            <wp:effectExtent l="0" t="0" r="0" b="2540"/>
            <wp:docPr id="3862" name="Picture 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797560"/>
                    </a:xfrm>
                    <a:prstGeom prst="rect">
                      <a:avLst/>
                    </a:prstGeom>
                  </pic:spPr>
                </pic:pic>
              </a:graphicData>
            </a:graphic>
          </wp:inline>
        </w:drawing>
      </w:r>
    </w:p>
    <w:p w:rsidR="00CA7017" w:rsidRPr="00CA7017" w:rsidRDefault="00CA7017" w:rsidP="00CA7017">
      <w:pPr>
        <w:pStyle w:val="ListParagraph"/>
        <w:ind w:left="1080"/>
        <w:jc w:val="both"/>
        <w:rPr>
          <w:rFonts w:ascii="Arial" w:hAnsi="Arial" w:cs="Arial"/>
          <w:sz w:val="22"/>
          <w:szCs w:val="22"/>
        </w:rPr>
      </w:pPr>
      <w:r w:rsidRPr="00CA7017">
        <w:rPr>
          <w:rFonts w:ascii="Arial" w:hAnsi="Arial" w:cs="Arial"/>
          <w:noProof/>
          <w:sz w:val="22"/>
          <w:szCs w:val="22"/>
        </w:rPr>
        <w:lastRenderedPageBreak/>
        <w:drawing>
          <wp:inline distT="0" distB="0" distL="0" distR="0" wp14:anchorId="0902A7F7" wp14:editId="45F253F8">
            <wp:extent cx="5943600" cy="4574540"/>
            <wp:effectExtent l="0" t="0" r="0" b="0"/>
            <wp:docPr id="3863" name="Picture 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4574540"/>
                    </a:xfrm>
                    <a:prstGeom prst="rect">
                      <a:avLst/>
                    </a:prstGeom>
                  </pic:spPr>
                </pic:pic>
              </a:graphicData>
            </a:graphic>
          </wp:inline>
        </w:drawing>
      </w:r>
    </w:p>
    <w:p w:rsidR="00CA7017" w:rsidRPr="00CA7017" w:rsidRDefault="00CA7017" w:rsidP="00CA7017">
      <w:pPr>
        <w:pStyle w:val="ListParagraph"/>
        <w:ind w:left="1080"/>
        <w:jc w:val="both"/>
        <w:rPr>
          <w:rFonts w:ascii="Arial" w:hAnsi="Arial" w:cs="Arial"/>
          <w:sz w:val="22"/>
          <w:szCs w:val="22"/>
        </w:rPr>
      </w:pPr>
    </w:p>
    <w:p w:rsidR="00CA7017" w:rsidRPr="00CA7017" w:rsidRDefault="00CA7017" w:rsidP="00CA7017">
      <w:pPr>
        <w:pStyle w:val="ListParagraph"/>
        <w:ind w:left="1080"/>
        <w:jc w:val="both"/>
        <w:rPr>
          <w:rFonts w:ascii="Arial" w:hAnsi="Arial" w:cs="Arial"/>
          <w:sz w:val="22"/>
          <w:szCs w:val="22"/>
        </w:rPr>
      </w:pPr>
    </w:p>
    <w:p w:rsidR="00CA7017" w:rsidRPr="00CA7017" w:rsidRDefault="00CA7017" w:rsidP="00CA7017">
      <w:pPr>
        <w:pStyle w:val="ListParagraph"/>
        <w:ind w:left="1080"/>
        <w:jc w:val="both"/>
        <w:rPr>
          <w:rFonts w:ascii="Arial" w:hAnsi="Arial" w:cs="Arial"/>
          <w:sz w:val="22"/>
          <w:szCs w:val="22"/>
        </w:rPr>
      </w:pPr>
    </w:p>
    <w:p w:rsidR="00CA7017" w:rsidRPr="00CA7017" w:rsidRDefault="00CA7017" w:rsidP="00CA7017">
      <w:pPr>
        <w:pStyle w:val="ListParagraph"/>
        <w:ind w:left="1080"/>
        <w:jc w:val="both"/>
        <w:rPr>
          <w:rFonts w:ascii="Arial" w:hAnsi="Arial" w:cs="Arial"/>
          <w:sz w:val="22"/>
          <w:szCs w:val="22"/>
        </w:rPr>
      </w:pPr>
      <w:r w:rsidRPr="00CA7017">
        <w:rPr>
          <w:rFonts w:ascii="Arial" w:hAnsi="Arial" w:cs="Arial"/>
          <w:sz w:val="22"/>
          <w:szCs w:val="22"/>
        </w:rPr>
        <w:t>4. After you click “Continue with Authentication” you will receive this confirmation in your browser tab. Please go ahead and close.</w:t>
      </w:r>
    </w:p>
    <w:p w:rsidR="00CA7017" w:rsidRPr="00CA7017" w:rsidRDefault="00CA7017" w:rsidP="00CA7017">
      <w:pPr>
        <w:pStyle w:val="ListParagraph"/>
        <w:ind w:left="1080"/>
        <w:jc w:val="center"/>
        <w:rPr>
          <w:rFonts w:ascii="Arial" w:hAnsi="Arial" w:cs="Arial"/>
          <w:sz w:val="22"/>
          <w:szCs w:val="22"/>
        </w:rPr>
      </w:pPr>
      <w:r w:rsidRPr="00CA7017">
        <w:rPr>
          <w:rFonts w:ascii="Arial" w:hAnsi="Arial" w:cs="Arial"/>
          <w:noProof/>
          <w:sz w:val="22"/>
          <w:szCs w:val="22"/>
        </w:rPr>
        <w:drawing>
          <wp:inline distT="0" distB="0" distL="0" distR="0" wp14:anchorId="7C8C357F" wp14:editId="29ED3243">
            <wp:extent cx="4820685" cy="2028190"/>
            <wp:effectExtent l="0" t="0" r="0" b="0"/>
            <wp:docPr id="3864" name="Picture 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825709" cy="2030304"/>
                    </a:xfrm>
                    <a:prstGeom prst="rect">
                      <a:avLst/>
                    </a:prstGeom>
                  </pic:spPr>
                </pic:pic>
              </a:graphicData>
            </a:graphic>
          </wp:inline>
        </w:drawing>
      </w:r>
    </w:p>
    <w:p w:rsidR="00CA7017" w:rsidRPr="00CA7017" w:rsidRDefault="00CA7017" w:rsidP="00CA7017">
      <w:pPr>
        <w:pStyle w:val="ListParagraph"/>
        <w:ind w:left="1080"/>
        <w:rPr>
          <w:rFonts w:ascii="Arial" w:hAnsi="Arial" w:cs="Arial"/>
          <w:sz w:val="22"/>
          <w:szCs w:val="22"/>
        </w:rPr>
      </w:pPr>
      <w:r w:rsidRPr="00CA7017">
        <w:rPr>
          <w:rFonts w:ascii="Arial" w:hAnsi="Arial" w:cs="Arial"/>
          <w:sz w:val="22"/>
          <w:szCs w:val="22"/>
        </w:rPr>
        <w:t xml:space="preserve">5. Your login will now automatically resume. If you receive a message that the authentication has timed-out please repeat the process. </w:t>
      </w:r>
    </w:p>
    <w:p w:rsidR="00CA7017" w:rsidRPr="00CA7017" w:rsidRDefault="00CA7017" w:rsidP="00CA7017">
      <w:pPr>
        <w:pStyle w:val="ListParagraph"/>
        <w:ind w:left="1080"/>
        <w:jc w:val="center"/>
        <w:rPr>
          <w:rFonts w:ascii="Arial" w:hAnsi="Arial" w:cs="Arial"/>
          <w:sz w:val="22"/>
          <w:szCs w:val="22"/>
        </w:rPr>
      </w:pPr>
      <w:r w:rsidRPr="00CA7017">
        <w:rPr>
          <w:rFonts w:ascii="Arial" w:hAnsi="Arial" w:cs="Arial"/>
          <w:noProof/>
          <w:sz w:val="22"/>
          <w:szCs w:val="22"/>
        </w:rPr>
        <w:lastRenderedPageBreak/>
        <w:drawing>
          <wp:inline distT="0" distB="0" distL="0" distR="0" wp14:anchorId="0BAE0830" wp14:editId="2E7CD6BB">
            <wp:extent cx="3235149" cy="4291965"/>
            <wp:effectExtent l="0" t="0" r="3810" b="0"/>
            <wp:docPr id="3865" name="Picture 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243374" cy="4302877"/>
                    </a:xfrm>
                    <a:prstGeom prst="rect">
                      <a:avLst/>
                    </a:prstGeom>
                  </pic:spPr>
                </pic:pic>
              </a:graphicData>
            </a:graphic>
          </wp:inline>
        </w:drawing>
      </w:r>
    </w:p>
    <w:p w:rsidR="002550A9" w:rsidRPr="00CA7017" w:rsidRDefault="002550A9" w:rsidP="002550A9">
      <w:pPr>
        <w:rPr>
          <w:rFonts w:ascii="Arial" w:hAnsi="Arial" w:cs="Arial"/>
          <w:sz w:val="22"/>
          <w:szCs w:val="22"/>
        </w:rPr>
      </w:pPr>
    </w:p>
    <w:p w:rsidR="002550A9" w:rsidRPr="00CA7017" w:rsidRDefault="002550A9" w:rsidP="002550A9">
      <w:pPr>
        <w:rPr>
          <w:rFonts w:ascii="Arial" w:hAnsi="Arial" w:cs="Arial"/>
          <w:sz w:val="22"/>
          <w:szCs w:val="22"/>
        </w:rPr>
      </w:pPr>
    </w:p>
    <w:p w:rsidR="002550A9" w:rsidRPr="003C23E0" w:rsidRDefault="002550A9" w:rsidP="002550A9">
      <w:pPr>
        <w:pStyle w:val="Heading2"/>
        <w:rPr>
          <w:sz w:val="24"/>
          <w:szCs w:val="24"/>
        </w:rPr>
      </w:pPr>
      <w:r w:rsidRPr="003C23E0">
        <w:rPr>
          <w:sz w:val="24"/>
          <w:szCs w:val="24"/>
        </w:rPr>
        <w:t>6.</w:t>
      </w:r>
      <w:r w:rsidRPr="003C23E0">
        <w:rPr>
          <w:sz w:val="24"/>
          <w:szCs w:val="24"/>
        </w:rPr>
        <w:tab/>
      </w:r>
      <w:r w:rsidRPr="007546DF">
        <w:rPr>
          <w:sz w:val="24"/>
          <w:szCs w:val="24"/>
        </w:rPr>
        <w:t>References</w:t>
      </w:r>
    </w:p>
    <w:p w:rsidR="00E62291" w:rsidRPr="00E62291" w:rsidRDefault="009A6D14" w:rsidP="00E62291">
      <w:pPr>
        <w:pStyle w:val="NormalWeb"/>
        <w:spacing w:before="0" w:beforeAutospacing="0" w:after="420" w:afterAutospacing="0"/>
        <w:rPr>
          <w:color w:val="141414"/>
        </w:rPr>
      </w:pPr>
      <w:r>
        <w:rPr>
          <w:rFonts w:ascii="Arial" w:hAnsi="Arial" w:cs="Arial"/>
        </w:rPr>
        <w:tab/>
      </w:r>
      <w:hyperlink r:id="rId82" w:history="1">
        <w:r w:rsidR="00E62291" w:rsidRPr="00E62291">
          <w:rPr>
            <w:b/>
            <w:bCs/>
            <w:color w:val="14558F"/>
            <w:u w:val="single"/>
          </w:rPr>
          <w:t>Setting Up WorkDocs in the Amazon WorkSpaces Environment</w:t>
        </w:r>
      </w:hyperlink>
      <w:r w:rsidR="00E62291">
        <w:rPr>
          <w:color w:val="141414"/>
        </w:rPr>
        <w:t xml:space="preserve"> </w:t>
      </w:r>
      <w:r w:rsidR="00E62291" w:rsidRPr="00E62291">
        <w:rPr>
          <w:b/>
          <w:bCs/>
          <w:color w:val="141414"/>
        </w:rPr>
        <w:t>Issuance: 100 DCS 02.126   Issued: 10/31/2018</w:t>
      </w:r>
    </w:p>
    <w:p w:rsidR="002550A9" w:rsidRPr="003C23E0" w:rsidRDefault="002550A9" w:rsidP="002550A9">
      <w:pPr>
        <w:pStyle w:val="Heading2"/>
        <w:rPr>
          <w:sz w:val="24"/>
          <w:szCs w:val="24"/>
        </w:rPr>
      </w:pPr>
      <w:r w:rsidRPr="003C23E0">
        <w:rPr>
          <w:sz w:val="24"/>
          <w:szCs w:val="24"/>
        </w:rPr>
        <w:t xml:space="preserve">7. </w:t>
      </w:r>
      <w:r w:rsidRPr="003C23E0">
        <w:rPr>
          <w:sz w:val="24"/>
          <w:szCs w:val="24"/>
        </w:rPr>
        <w:tab/>
      </w:r>
      <w:r w:rsidRPr="007546DF">
        <w:rPr>
          <w:sz w:val="24"/>
          <w:szCs w:val="24"/>
        </w:rPr>
        <w:t>Definitions</w:t>
      </w:r>
      <w:r w:rsidRPr="003C23E0">
        <w:rPr>
          <w:sz w:val="24"/>
          <w:szCs w:val="24"/>
        </w:rPr>
        <w:t xml:space="preserve"> </w:t>
      </w:r>
    </w:p>
    <w:p w:rsidR="002550A9" w:rsidRPr="003C23E0" w:rsidRDefault="0020727C" w:rsidP="002550A9">
      <w:pPr>
        <w:rPr>
          <w:rFonts w:ascii="Arial" w:hAnsi="Arial" w:cs="Arial"/>
        </w:rPr>
      </w:pPr>
      <w:r>
        <w:rPr>
          <w:rFonts w:ascii="Arial" w:hAnsi="Arial" w:cs="Arial"/>
        </w:rPr>
        <w:t>AWS</w:t>
      </w:r>
      <w:r>
        <w:rPr>
          <w:rFonts w:ascii="Arial" w:hAnsi="Arial" w:cs="Arial"/>
        </w:rPr>
        <w:tab/>
      </w:r>
      <w:r>
        <w:rPr>
          <w:rFonts w:ascii="Arial" w:hAnsi="Arial" w:cs="Arial"/>
        </w:rPr>
        <w:tab/>
        <w:t xml:space="preserve">Amazon WorkSpaces </w:t>
      </w:r>
    </w:p>
    <w:p w:rsidR="002550A9" w:rsidRDefault="002550A9" w:rsidP="002550A9"/>
    <w:p w:rsidR="00851F10" w:rsidRDefault="00851F10" w:rsidP="00851F10"/>
    <w:p w:rsidR="00851F10" w:rsidRDefault="00851F10" w:rsidP="00851F10"/>
    <w:p w:rsidR="00724C9C" w:rsidRDefault="00724C9C" w:rsidP="00851F10"/>
    <w:p w:rsidR="00724C9C" w:rsidRDefault="00724C9C" w:rsidP="00851F10"/>
    <w:p w:rsidR="00724C9C" w:rsidRDefault="00724C9C" w:rsidP="00851F10"/>
    <w:p w:rsidR="00724C9C" w:rsidRDefault="00724C9C" w:rsidP="00851F10"/>
    <w:p w:rsidR="00FE3166" w:rsidRDefault="00FE3166" w:rsidP="00851F10"/>
    <w:p w:rsidR="00FE3166" w:rsidRDefault="00FE3166" w:rsidP="00851F10"/>
    <w:p w:rsidR="00FE3166" w:rsidRDefault="00FE3166" w:rsidP="00851F10"/>
    <w:p w:rsidR="00FE3166" w:rsidRDefault="00FE3166" w:rsidP="00851F10"/>
    <w:p w:rsidR="00FE3166" w:rsidRDefault="00FE3166" w:rsidP="00851F10"/>
    <w:p w:rsidR="00FE3166" w:rsidRDefault="00FE3166" w:rsidP="00851F10"/>
    <w:p w:rsidR="00FE3166" w:rsidRDefault="00FE3166" w:rsidP="00851F10"/>
    <w:p w:rsidR="00FE3166" w:rsidRDefault="00FE3166" w:rsidP="00851F10"/>
    <w:p w:rsidR="00FE3166" w:rsidRDefault="00FE3166" w:rsidP="00851F10"/>
    <w:p w:rsidR="00FE3166" w:rsidRDefault="00FE3166" w:rsidP="00851F10"/>
    <w:p w:rsidR="00724C9C" w:rsidRDefault="00724C9C" w:rsidP="00851F10"/>
    <w:p w:rsidR="00724C9C" w:rsidRDefault="00724C9C" w:rsidP="00851F10"/>
    <w:p w:rsidR="009A6D14" w:rsidRDefault="009A6D14" w:rsidP="00851F10"/>
    <w:p w:rsidR="00724C9C" w:rsidRDefault="00724C9C" w:rsidP="00851F10"/>
    <w:p w:rsidR="00724C9C" w:rsidRDefault="00724C9C" w:rsidP="00851F10"/>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EB0F30" w:rsidTr="00EB0F30">
        <w:trPr>
          <w:trHeight w:val="360"/>
        </w:trPr>
        <w:tc>
          <w:tcPr>
            <w:tcW w:w="2119" w:type="dxa"/>
            <w:vMerge w:val="restart"/>
            <w:vAlign w:val="center"/>
          </w:tcPr>
          <w:p w:rsidR="00EB0F30" w:rsidRPr="00077E05" w:rsidRDefault="00EB0F30" w:rsidP="00EB0F30">
            <w:pPr>
              <w:pStyle w:val="Header"/>
              <w:jc w:val="center"/>
              <w:rPr>
                <w:rFonts w:ascii="Arial" w:hAnsi="Arial" w:cs="Arial"/>
                <w:b/>
                <w:sz w:val="26"/>
                <w:szCs w:val="26"/>
              </w:rPr>
            </w:pPr>
            <w:r>
              <w:rPr>
                <w:rFonts w:ascii="Arial" w:hAnsi="Arial" w:cs="Arial"/>
                <w:b/>
                <w:noProof/>
                <w:sz w:val="26"/>
                <w:szCs w:val="26"/>
              </w:rPr>
              <w:drawing>
                <wp:inline distT="0" distB="0" distL="0" distR="0" wp14:anchorId="6ADE367A" wp14:editId="69DCCC12">
                  <wp:extent cx="1060704" cy="848563"/>
                  <wp:effectExtent l="0" t="0" r="0" b="0"/>
                  <wp:docPr id="207532" name="Picture 207532"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EB0F30" w:rsidRPr="003C23E0" w:rsidRDefault="00EB0F30" w:rsidP="00EB0F30">
            <w:pPr>
              <w:pStyle w:val="Header"/>
              <w:rPr>
                <w:rFonts w:ascii="Arial" w:hAnsi="Arial" w:cs="Arial"/>
                <w:b/>
                <w:bCs/>
                <w:sz w:val="26"/>
                <w:szCs w:val="26"/>
              </w:rPr>
            </w:pPr>
            <w:r w:rsidRPr="003C23E0">
              <w:rPr>
                <w:rFonts w:ascii="Arial" w:hAnsi="Arial" w:cs="Arial"/>
                <w:b/>
                <w:bCs/>
                <w:sz w:val="26"/>
                <w:szCs w:val="26"/>
              </w:rPr>
              <w:t>Department</w:t>
            </w:r>
          </w:p>
          <w:p w:rsidR="00EB0F30" w:rsidRDefault="00EB0F30" w:rsidP="00EB0F30">
            <w:pPr>
              <w:pStyle w:val="Header"/>
              <w:rPr>
                <w:rStyle w:val="Level1Char"/>
                <w:sz w:val="28"/>
                <w:szCs w:val="28"/>
              </w:rPr>
            </w:pPr>
            <w:r w:rsidRPr="003C23E0">
              <w:rPr>
                <w:rFonts w:ascii="Arial" w:hAnsi="Arial" w:cs="Arial"/>
                <w:b/>
                <w:bCs/>
                <w:sz w:val="26"/>
                <w:szCs w:val="26"/>
              </w:rPr>
              <w:t>Division/Function</w:t>
            </w:r>
            <w:r w:rsidRPr="00CC060B">
              <w:rPr>
                <w:rStyle w:val="Level1Char"/>
                <w:sz w:val="28"/>
                <w:szCs w:val="28"/>
              </w:rPr>
              <w:t xml:space="preserve">    </w:t>
            </w:r>
          </w:p>
          <w:p w:rsidR="00EB0F30" w:rsidRPr="00FE7828" w:rsidRDefault="00EB0F30" w:rsidP="00EB0F30">
            <w:pPr>
              <w:pStyle w:val="Header"/>
              <w:rPr>
                <w:rFonts w:ascii="Arial" w:hAnsi="Arial" w:cs="Arial"/>
                <w:b/>
                <w:bCs/>
                <w:sz w:val="26"/>
                <w:szCs w:val="26"/>
              </w:rPr>
            </w:pPr>
            <w:r w:rsidRPr="00FE7828">
              <w:rPr>
                <w:rStyle w:val="Level1Char"/>
                <w:b/>
                <w:sz w:val="28"/>
                <w:szCs w:val="28"/>
              </w:rPr>
              <w:t>Leave/Hours</w:t>
            </w:r>
            <w:r>
              <w:rPr>
                <w:rStyle w:val="Level1Char"/>
                <w:b/>
                <w:sz w:val="28"/>
                <w:szCs w:val="28"/>
              </w:rPr>
              <w:t xml:space="preserve"> of Operation</w:t>
            </w:r>
          </w:p>
        </w:tc>
        <w:tc>
          <w:tcPr>
            <w:tcW w:w="2700" w:type="dxa"/>
            <w:vAlign w:val="center"/>
          </w:tcPr>
          <w:p w:rsidR="00EB0F30" w:rsidRPr="003C23E0" w:rsidRDefault="00EB0F30" w:rsidP="00EB0F30">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EB0F30" w:rsidRPr="00C923B0" w:rsidRDefault="00EB0F30" w:rsidP="00EB0F30">
            <w:pPr>
              <w:pStyle w:val="Header"/>
              <w:rPr>
                <w:rFonts w:ascii="Arial" w:hAnsi="Arial" w:cs="Arial"/>
                <w:sz w:val="28"/>
                <w:szCs w:val="28"/>
              </w:rPr>
            </w:pPr>
            <w:r w:rsidRPr="00C923B0">
              <w:rPr>
                <w:rFonts w:ascii="Arial" w:hAnsi="Arial" w:cs="Arial"/>
                <w:sz w:val="28"/>
                <w:szCs w:val="28"/>
              </w:rPr>
              <w:t>4.</w:t>
            </w:r>
            <w:r>
              <w:rPr>
                <w:rFonts w:ascii="Arial" w:hAnsi="Arial" w:cs="Arial"/>
                <w:sz w:val="28"/>
                <w:szCs w:val="28"/>
              </w:rPr>
              <w:t>13</w:t>
            </w:r>
          </w:p>
        </w:tc>
      </w:tr>
      <w:tr w:rsidR="00EB0F30" w:rsidTr="00EB0F30">
        <w:trPr>
          <w:trHeight w:val="360"/>
        </w:trPr>
        <w:tc>
          <w:tcPr>
            <w:tcW w:w="2119" w:type="dxa"/>
            <w:vMerge/>
            <w:vAlign w:val="center"/>
          </w:tcPr>
          <w:p w:rsidR="00EB0F30" w:rsidRPr="003C23E0" w:rsidRDefault="00EB0F30" w:rsidP="00EB0F30">
            <w:pPr>
              <w:pStyle w:val="Header"/>
              <w:rPr>
                <w:rFonts w:ascii="Arial" w:hAnsi="Arial" w:cs="Arial"/>
                <w:sz w:val="26"/>
                <w:szCs w:val="26"/>
              </w:rPr>
            </w:pPr>
          </w:p>
        </w:tc>
        <w:tc>
          <w:tcPr>
            <w:tcW w:w="3060" w:type="dxa"/>
            <w:vMerge/>
            <w:vAlign w:val="center"/>
          </w:tcPr>
          <w:p w:rsidR="00EB0F30" w:rsidRPr="003C23E0" w:rsidRDefault="00EB0F30" w:rsidP="00EB0F30">
            <w:pPr>
              <w:pStyle w:val="Header"/>
              <w:rPr>
                <w:rFonts w:ascii="Arial" w:hAnsi="Arial" w:cs="Arial"/>
                <w:sz w:val="26"/>
                <w:szCs w:val="26"/>
              </w:rPr>
            </w:pPr>
          </w:p>
        </w:tc>
        <w:tc>
          <w:tcPr>
            <w:tcW w:w="2700" w:type="dxa"/>
            <w:vAlign w:val="center"/>
          </w:tcPr>
          <w:p w:rsidR="00EB0F30" w:rsidRPr="003C23E0" w:rsidRDefault="00EB0F30" w:rsidP="00EB0F30">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EB0F30" w:rsidRDefault="00EB0F30" w:rsidP="00EB0F30">
            <w:pPr>
              <w:pStyle w:val="Header"/>
              <w:rPr>
                <w:rFonts w:ascii="Arial" w:hAnsi="Arial" w:cs="Arial"/>
                <w:sz w:val="18"/>
                <w:szCs w:val="18"/>
              </w:rPr>
            </w:pPr>
          </w:p>
        </w:tc>
      </w:tr>
      <w:tr w:rsidR="00EB0F30" w:rsidTr="00EB0F30">
        <w:trPr>
          <w:trHeight w:val="360"/>
        </w:trPr>
        <w:tc>
          <w:tcPr>
            <w:tcW w:w="2119" w:type="dxa"/>
            <w:vMerge/>
            <w:vAlign w:val="center"/>
          </w:tcPr>
          <w:p w:rsidR="00EB0F30" w:rsidRPr="003C23E0" w:rsidRDefault="00EB0F30" w:rsidP="00EB0F30">
            <w:pPr>
              <w:pStyle w:val="Header"/>
              <w:rPr>
                <w:rFonts w:ascii="Arial" w:hAnsi="Arial" w:cs="Arial"/>
                <w:sz w:val="26"/>
                <w:szCs w:val="26"/>
              </w:rPr>
            </w:pPr>
          </w:p>
        </w:tc>
        <w:tc>
          <w:tcPr>
            <w:tcW w:w="3060" w:type="dxa"/>
            <w:vMerge/>
            <w:vAlign w:val="center"/>
          </w:tcPr>
          <w:p w:rsidR="00EB0F30" w:rsidRPr="003C23E0" w:rsidRDefault="00EB0F30" w:rsidP="00EB0F30">
            <w:pPr>
              <w:pStyle w:val="Header"/>
              <w:rPr>
                <w:rFonts w:ascii="Arial" w:hAnsi="Arial" w:cs="Arial"/>
                <w:sz w:val="26"/>
                <w:szCs w:val="26"/>
              </w:rPr>
            </w:pPr>
          </w:p>
        </w:tc>
        <w:tc>
          <w:tcPr>
            <w:tcW w:w="2700" w:type="dxa"/>
            <w:vAlign w:val="center"/>
          </w:tcPr>
          <w:p w:rsidR="00EB0F30" w:rsidRPr="003C23E0" w:rsidRDefault="00EB0F30" w:rsidP="00EB0F30">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EB0F30" w:rsidRDefault="00EB0F30" w:rsidP="00EB0F30">
            <w:pPr>
              <w:pStyle w:val="Header"/>
              <w:rPr>
                <w:rFonts w:ascii="Arial" w:hAnsi="Arial" w:cs="Arial"/>
                <w:sz w:val="18"/>
                <w:szCs w:val="18"/>
              </w:rPr>
            </w:pPr>
            <w:r>
              <w:rPr>
                <w:rFonts w:ascii="Arial" w:hAnsi="Arial" w:cs="Arial"/>
                <w:sz w:val="18"/>
                <w:szCs w:val="18"/>
              </w:rPr>
              <w:t>7/1/2018</w:t>
            </w:r>
          </w:p>
        </w:tc>
      </w:tr>
      <w:tr w:rsidR="00EB0F30" w:rsidTr="00EB0F30">
        <w:trPr>
          <w:trHeight w:val="360"/>
        </w:trPr>
        <w:tc>
          <w:tcPr>
            <w:tcW w:w="2119" w:type="dxa"/>
            <w:vAlign w:val="center"/>
          </w:tcPr>
          <w:p w:rsidR="00EB0F30" w:rsidRPr="003C23E0" w:rsidRDefault="00EB0F30" w:rsidP="00EB0F30">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EB0F30" w:rsidRPr="003C23E0" w:rsidRDefault="00EB0F30" w:rsidP="00EB0F30">
            <w:pPr>
              <w:pStyle w:val="Header"/>
              <w:rPr>
                <w:rFonts w:ascii="Arial" w:hAnsi="Arial" w:cs="Arial"/>
                <w:sz w:val="26"/>
                <w:szCs w:val="26"/>
              </w:rPr>
            </w:pPr>
            <w:r>
              <w:rPr>
                <w:rFonts w:ascii="Arial" w:hAnsi="Arial" w:cs="Arial"/>
                <w:sz w:val="26"/>
                <w:szCs w:val="26"/>
              </w:rPr>
              <w:t>1</w:t>
            </w:r>
            <w:r w:rsidRPr="003C23E0">
              <w:rPr>
                <w:rFonts w:ascii="Arial" w:hAnsi="Arial" w:cs="Arial"/>
                <w:sz w:val="26"/>
                <w:szCs w:val="26"/>
              </w:rPr>
              <w:t xml:space="preserve"> of xx</w:t>
            </w:r>
          </w:p>
        </w:tc>
        <w:tc>
          <w:tcPr>
            <w:tcW w:w="2700" w:type="dxa"/>
            <w:vAlign w:val="center"/>
          </w:tcPr>
          <w:p w:rsidR="00EB0F30" w:rsidRPr="003C23E0" w:rsidRDefault="00EB0F30" w:rsidP="00EB0F30">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EB0F30" w:rsidRDefault="00EB0F30" w:rsidP="00EB0F30">
            <w:pPr>
              <w:pStyle w:val="Header"/>
              <w:rPr>
                <w:rFonts w:ascii="Arial" w:hAnsi="Arial" w:cs="Arial"/>
                <w:sz w:val="18"/>
                <w:szCs w:val="18"/>
              </w:rPr>
            </w:pPr>
          </w:p>
        </w:tc>
      </w:tr>
      <w:tr w:rsidR="00EB0F30" w:rsidTr="00EB0F30">
        <w:trPr>
          <w:trHeight w:val="360"/>
        </w:trPr>
        <w:tc>
          <w:tcPr>
            <w:tcW w:w="2119" w:type="dxa"/>
            <w:vAlign w:val="center"/>
          </w:tcPr>
          <w:p w:rsidR="00EB0F30" w:rsidRPr="003C23E0" w:rsidRDefault="00EB0F30" w:rsidP="00EB0F30">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EB0F30" w:rsidRPr="003C23E0" w:rsidRDefault="00EB0F30" w:rsidP="00EB0F30">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EB0F30" w:rsidRPr="003C23E0" w:rsidRDefault="00EB0F30" w:rsidP="00EB0F30">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EB0F30" w:rsidRDefault="00EB0F30" w:rsidP="00EB0F30">
            <w:pPr>
              <w:pStyle w:val="Header"/>
              <w:rPr>
                <w:rFonts w:ascii="Arial" w:hAnsi="Arial" w:cs="Arial"/>
                <w:sz w:val="18"/>
                <w:szCs w:val="18"/>
              </w:rPr>
            </w:pPr>
          </w:p>
        </w:tc>
      </w:tr>
    </w:tbl>
    <w:p w:rsidR="00EB0F30" w:rsidRDefault="00EB0F30" w:rsidP="00EB0F30">
      <w:pPr>
        <w:pStyle w:val="Heading1"/>
        <w:rPr>
          <w:sz w:val="24"/>
          <w:szCs w:val="24"/>
        </w:rPr>
      </w:pPr>
      <w:r w:rsidRPr="003C23E0">
        <w:rPr>
          <w:sz w:val="24"/>
          <w:szCs w:val="24"/>
        </w:rPr>
        <w:t>Standard Operating Procedure</w:t>
      </w:r>
    </w:p>
    <w:p w:rsidR="00EB0F30" w:rsidRDefault="00EB0F30" w:rsidP="00EB0F30">
      <w:pPr>
        <w:rPr>
          <w:sz w:val="28"/>
          <w:szCs w:val="28"/>
        </w:rPr>
      </w:pPr>
      <w:r>
        <w:rPr>
          <w:sz w:val="28"/>
          <w:szCs w:val="28"/>
        </w:rPr>
        <w:t>SECTION   Leave/Hours of Operation</w:t>
      </w:r>
    </w:p>
    <w:p w:rsidR="00EB0F30" w:rsidRPr="00C923B0" w:rsidRDefault="00EB0F30" w:rsidP="00EB0F30">
      <w:pPr>
        <w:rPr>
          <w:sz w:val="28"/>
          <w:szCs w:val="28"/>
        </w:rPr>
      </w:pPr>
    </w:p>
    <w:p w:rsidR="00EB0F30" w:rsidRPr="003C23E0" w:rsidRDefault="00EB0F30" w:rsidP="00EB0F30">
      <w:pPr>
        <w:pStyle w:val="Heading2"/>
        <w:rPr>
          <w:sz w:val="24"/>
          <w:szCs w:val="24"/>
        </w:rPr>
      </w:pPr>
      <w:r w:rsidRPr="003C23E0">
        <w:rPr>
          <w:sz w:val="24"/>
          <w:szCs w:val="24"/>
        </w:rPr>
        <w:t>1.</w:t>
      </w:r>
      <w:r w:rsidRPr="003C23E0">
        <w:rPr>
          <w:sz w:val="24"/>
          <w:szCs w:val="24"/>
        </w:rPr>
        <w:tab/>
        <w:t>Purpose</w:t>
      </w:r>
    </w:p>
    <w:p w:rsidR="00EB0F30" w:rsidRPr="003C23E0" w:rsidRDefault="00EB0F30" w:rsidP="00EB0F30">
      <w:pPr>
        <w:rPr>
          <w:rFonts w:ascii="Arial" w:hAnsi="Arial" w:cs="Arial"/>
        </w:rPr>
      </w:pPr>
      <w:r w:rsidRPr="00CE130C">
        <w:rPr>
          <w:rFonts w:ascii="Arial" w:hAnsi="Arial" w:cs="Arial"/>
          <w:sz w:val="22"/>
          <w:szCs w:val="22"/>
        </w:rPr>
        <w:t xml:space="preserve">To establish local operating procedures to guide </w:t>
      </w:r>
      <w:r>
        <w:rPr>
          <w:rFonts w:ascii="Arial" w:hAnsi="Arial" w:cs="Arial"/>
          <w:sz w:val="22"/>
          <w:szCs w:val="22"/>
        </w:rPr>
        <w:t>MASSHIRE BERKSHIRE CAREER CENTER</w:t>
      </w:r>
      <w:r w:rsidRPr="00CE130C">
        <w:rPr>
          <w:rFonts w:ascii="Arial" w:hAnsi="Arial" w:cs="Arial"/>
          <w:sz w:val="22"/>
          <w:szCs w:val="22"/>
        </w:rPr>
        <w:t xml:space="preserve"> staff in the proper procedures relating to </w:t>
      </w:r>
      <w:r>
        <w:rPr>
          <w:rFonts w:ascii="Arial" w:hAnsi="Arial" w:cs="Arial"/>
          <w:sz w:val="22"/>
          <w:szCs w:val="22"/>
        </w:rPr>
        <w:t>leave and hours of operations</w:t>
      </w:r>
    </w:p>
    <w:p w:rsidR="00EB0F30" w:rsidRPr="003C23E0" w:rsidRDefault="00EB0F30" w:rsidP="00EB0F30">
      <w:pPr>
        <w:rPr>
          <w:rFonts w:ascii="Arial" w:hAnsi="Arial" w:cs="Arial"/>
        </w:rPr>
      </w:pPr>
    </w:p>
    <w:p w:rsidR="00EB0F30" w:rsidRPr="003C23E0" w:rsidRDefault="00EB0F30" w:rsidP="00EB0F30">
      <w:pPr>
        <w:pStyle w:val="Heading2"/>
        <w:rPr>
          <w:sz w:val="24"/>
          <w:szCs w:val="24"/>
        </w:rPr>
      </w:pPr>
      <w:r w:rsidRPr="003C23E0">
        <w:rPr>
          <w:sz w:val="24"/>
          <w:szCs w:val="24"/>
        </w:rPr>
        <w:t>2.</w:t>
      </w:r>
      <w:r w:rsidRPr="003C23E0">
        <w:rPr>
          <w:sz w:val="24"/>
          <w:szCs w:val="24"/>
        </w:rPr>
        <w:tab/>
        <w:t>Scope</w:t>
      </w:r>
    </w:p>
    <w:p w:rsidR="00EB0F30" w:rsidRPr="003C23E0" w:rsidRDefault="00EB0F30" w:rsidP="00EB0F30">
      <w:pPr>
        <w:rPr>
          <w:rFonts w:ascii="Arial" w:hAnsi="Arial" w:cs="Arial"/>
        </w:rPr>
      </w:pPr>
      <w:r w:rsidRPr="00CE130C">
        <w:rPr>
          <w:rFonts w:ascii="Arial" w:hAnsi="Arial" w:cs="Arial"/>
          <w:sz w:val="22"/>
          <w:szCs w:val="22"/>
        </w:rPr>
        <w:t xml:space="preserve">This policy is intended to provide guidance to the </w:t>
      </w:r>
      <w:r w:rsidRPr="00307C44">
        <w:rPr>
          <w:rFonts w:ascii="Century Gothic" w:hAnsi="Century Gothic"/>
        </w:rPr>
        <w:t>MASSHIRE BERKSHIRE CAREER CENTER</w:t>
      </w:r>
      <w:r>
        <w:rPr>
          <w:rFonts w:ascii="Arial Narrow" w:hAnsi="Arial Narrow"/>
          <w:sz w:val="28"/>
          <w:szCs w:val="28"/>
        </w:rPr>
        <w:t xml:space="preserve"> staff, </w:t>
      </w:r>
      <w:r w:rsidRPr="00307C44">
        <w:rPr>
          <w:rFonts w:ascii="Century Gothic" w:hAnsi="Century Gothic"/>
        </w:rPr>
        <w:t>MASSHIRE BERKSHIRE WORKFORCE BOARD</w:t>
      </w:r>
      <w:r w:rsidRPr="004D6D7A">
        <w:rPr>
          <w:rFonts w:ascii="Arial Narrow" w:hAnsi="Arial Narrow"/>
          <w:sz w:val="28"/>
          <w:szCs w:val="28"/>
        </w:rPr>
        <w:t xml:space="preserve">, </w:t>
      </w:r>
      <w:r>
        <w:rPr>
          <w:rFonts w:ascii="Arial Narrow" w:hAnsi="Arial Narrow"/>
          <w:sz w:val="28"/>
          <w:szCs w:val="28"/>
        </w:rPr>
        <w:t xml:space="preserve">MASSHIRE workforce partners and </w:t>
      </w:r>
      <w:r w:rsidRPr="00307C44">
        <w:rPr>
          <w:rFonts w:ascii="Century Gothic" w:hAnsi="Century Gothic"/>
        </w:rPr>
        <w:t>non-MASSHIRE</w:t>
      </w:r>
      <w:r>
        <w:rPr>
          <w:rFonts w:ascii="Arial Narrow" w:hAnsi="Arial Narrow"/>
          <w:sz w:val="28"/>
          <w:szCs w:val="28"/>
        </w:rPr>
        <w:t xml:space="preserve"> employees and contractors</w:t>
      </w:r>
    </w:p>
    <w:p w:rsidR="00EB0F30" w:rsidRPr="003C23E0" w:rsidRDefault="00EB0F30" w:rsidP="00EB0F30">
      <w:pPr>
        <w:pStyle w:val="Heading2"/>
        <w:rPr>
          <w:sz w:val="24"/>
          <w:szCs w:val="24"/>
        </w:rPr>
      </w:pPr>
      <w:r w:rsidRPr="003C23E0">
        <w:rPr>
          <w:sz w:val="24"/>
          <w:szCs w:val="24"/>
        </w:rPr>
        <w:t>3.</w:t>
      </w:r>
      <w:r w:rsidRPr="003C23E0">
        <w:rPr>
          <w:sz w:val="24"/>
          <w:szCs w:val="24"/>
        </w:rPr>
        <w:tab/>
        <w:t>Prerequisites</w:t>
      </w:r>
    </w:p>
    <w:p w:rsidR="00EB0F30" w:rsidRPr="003C23E0" w:rsidRDefault="00EB0F30" w:rsidP="00EB0F30">
      <w:pPr>
        <w:rPr>
          <w:rFonts w:ascii="Arial" w:hAnsi="Arial" w:cs="Arial"/>
        </w:rPr>
      </w:pPr>
      <w:r>
        <w:rPr>
          <w:rFonts w:ascii="Arial" w:hAnsi="Arial" w:cs="Arial"/>
        </w:rPr>
        <w:t>Employee orientation, annual policy review</w:t>
      </w:r>
    </w:p>
    <w:p w:rsidR="00EB0F30" w:rsidRPr="003C23E0" w:rsidRDefault="00EB0F30" w:rsidP="00EB0F30">
      <w:pPr>
        <w:pStyle w:val="Heading2"/>
        <w:rPr>
          <w:sz w:val="24"/>
          <w:szCs w:val="24"/>
        </w:rPr>
      </w:pPr>
      <w:r w:rsidRPr="003C23E0">
        <w:rPr>
          <w:sz w:val="24"/>
          <w:szCs w:val="24"/>
        </w:rPr>
        <w:t>4.</w:t>
      </w:r>
      <w:r w:rsidRPr="003C23E0">
        <w:rPr>
          <w:sz w:val="24"/>
          <w:szCs w:val="24"/>
        </w:rPr>
        <w:tab/>
        <w:t>Responsibilities</w:t>
      </w:r>
    </w:p>
    <w:p w:rsidR="00EB0F30" w:rsidRDefault="00EB0F30" w:rsidP="00EB0F30">
      <w:pPr>
        <w:rPr>
          <w:rFonts w:ascii="Arial" w:hAnsi="Arial" w:cs="Arial"/>
        </w:rPr>
      </w:pPr>
      <w:r>
        <w:rPr>
          <w:rFonts w:ascii="Arial" w:hAnsi="Arial" w:cs="Arial"/>
        </w:rPr>
        <w:t xml:space="preserve">All career center staff are responsible for reviewing leave policies of their respective agencies and the joint processes that cover all career center employees </w:t>
      </w:r>
    </w:p>
    <w:p w:rsidR="00EB0F30" w:rsidRPr="003C23E0" w:rsidRDefault="00EB0F30" w:rsidP="00EB0F30">
      <w:pPr>
        <w:pStyle w:val="Heading2"/>
        <w:rPr>
          <w:sz w:val="24"/>
          <w:szCs w:val="24"/>
        </w:rPr>
      </w:pPr>
      <w:r w:rsidRPr="003C23E0">
        <w:rPr>
          <w:sz w:val="24"/>
          <w:szCs w:val="24"/>
        </w:rPr>
        <w:t>5.</w:t>
      </w:r>
      <w:r w:rsidRPr="003C23E0">
        <w:rPr>
          <w:sz w:val="24"/>
          <w:szCs w:val="24"/>
        </w:rPr>
        <w:tab/>
        <w:t>Procedure</w:t>
      </w:r>
    </w:p>
    <w:p w:rsidR="00EB0F30" w:rsidRPr="004D6D7A" w:rsidRDefault="00EB0F30" w:rsidP="00EB0F30">
      <w:pPr>
        <w:rPr>
          <w:rFonts w:ascii="Arial Narrow" w:hAnsi="Arial Narrow"/>
          <w:i/>
          <w:sz w:val="28"/>
          <w:szCs w:val="28"/>
          <w:u w:val="single"/>
        </w:rPr>
      </w:pPr>
      <w:r w:rsidRPr="004D6D7A">
        <w:rPr>
          <w:rFonts w:ascii="Arial Narrow" w:hAnsi="Arial Narrow"/>
          <w:i/>
          <w:sz w:val="28"/>
          <w:szCs w:val="28"/>
        </w:rPr>
        <w:t>Career Center Hours of Operation</w:t>
      </w:r>
    </w:p>
    <w:p w:rsidR="00EB0F30" w:rsidRPr="004D6D7A" w:rsidRDefault="00EB0F30" w:rsidP="00EB0F30">
      <w:pPr>
        <w:rPr>
          <w:rFonts w:ascii="Arial Narrow" w:hAnsi="Arial Narrow"/>
          <w:sz w:val="28"/>
          <w:szCs w:val="28"/>
        </w:rPr>
      </w:pPr>
      <w:r w:rsidRPr="004D6D7A">
        <w:rPr>
          <w:rFonts w:ascii="Arial Narrow" w:hAnsi="Arial Narrow"/>
          <w:sz w:val="28"/>
          <w:szCs w:val="28"/>
        </w:rPr>
        <w:t xml:space="preserve">The </w:t>
      </w:r>
      <w:r>
        <w:rPr>
          <w:rFonts w:ascii="Arial Narrow" w:hAnsi="Arial Narrow"/>
          <w:sz w:val="28"/>
          <w:szCs w:val="28"/>
        </w:rPr>
        <w:t xml:space="preserve"> </w:t>
      </w:r>
      <w:r w:rsidRPr="004D6D7A">
        <w:rPr>
          <w:rFonts w:ascii="Arial Narrow" w:hAnsi="Arial Narrow"/>
          <w:sz w:val="28"/>
          <w:szCs w:val="28"/>
        </w:rPr>
        <w:t>Career</w:t>
      </w:r>
      <w:r>
        <w:rPr>
          <w:rFonts w:ascii="Arial Narrow" w:hAnsi="Arial Narrow"/>
          <w:sz w:val="28"/>
          <w:szCs w:val="28"/>
        </w:rPr>
        <w:t xml:space="preserve"> </w:t>
      </w:r>
      <w:r w:rsidRPr="004D6D7A">
        <w:rPr>
          <w:rFonts w:ascii="Arial Narrow" w:hAnsi="Arial Narrow"/>
          <w:sz w:val="28"/>
          <w:szCs w:val="28"/>
        </w:rPr>
        <w:t>Center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4497"/>
      </w:tblGrid>
      <w:tr w:rsidR="00EB0F30" w:rsidRPr="004D6D7A" w:rsidTr="00EB0F30">
        <w:trPr>
          <w:trHeight w:val="259"/>
        </w:trPr>
        <w:tc>
          <w:tcPr>
            <w:tcW w:w="1429" w:type="dxa"/>
          </w:tcPr>
          <w:p w:rsidR="00EB0F30" w:rsidRPr="004D6D7A" w:rsidRDefault="00EB0F30" w:rsidP="00EB0F30">
            <w:pPr>
              <w:rPr>
                <w:rFonts w:ascii="Arial Narrow" w:hAnsi="Arial Narrow"/>
                <w:sz w:val="28"/>
                <w:szCs w:val="28"/>
              </w:rPr>
            </w:pPr>
            <w:r w:rsidRPr="004D6D7A">
              <w:rPr>
                <w:rFonts w:ascii="Arial Narrow" w:hAnsi="Arial Narrow"/>
                <w:sz w:val="28"/>
                <w:szCs w:val="28"/>
              </w:rPr>
              <w:t>Monday</w:t>
            </w:r>
          </w:p>
        </w:tc>
        <w:tc>
          <w:tcPr>
            <w:tcW w:w="4497" w:type="dxa"/>
          </w:tcPr>
          <w:p w:rsidR="00EB0F30" w:rsidRPr="004D6D7A" w:rsidRDefault="00EB0F30" w:rsidP="00EB0F30">
            <w:pPr>
              <w:jc w:val="center"/>
              <w:rPr>
                <w:rFonts w:ascii="Arial Narrow" w:hAnsi="Arial Narrow"/>
                <w:sz w:val="28"/>
                <w:szCs w:val="28"/>
              </w:rPr>
            </w:pPr>
            <w:r w:rsidRPr="004D6D7A">
              <w:rPr>
                <w:rFonts w:ascii="Arial Narrow" w:hAnsi="Arial Narrow"/>
                <w:sz w:val="28"/>
                <w:szCs w:val="28"/>
              </w:rPr>
              <w:t>8:</w:t>
            </w:r>
            <w:r>
              <w:rPr>
                <w:rFonts w:ascii="Arial Narrow" w:hAnsi="Arial Narrow"/>
                <w:sz w:val="28"/>
                <w:szCs w:val="28"/>
              </w:rPr>
              <w:t>00</w:t>
            </w:r>
            <w:r w:rsidRPr="004D6D7A">
              <w:rPr>
                <w:rFonts w:ascii="Arial Narrow" w:hAnsi="Arial Narrow"/>
                <w:sz w:val="28"/>
                <w:szCs w:val="28"/>
              </w:rPr>
              <w:t xml:space="preserve">am – </w:t>
            </w:r>
            <w:r>
              <w:rPr>
                <w:rFonts w:ascii="Arial Narrow" w:hAnsi="Arial Narrow"/>
                <w:sz w:val="28"/>
                <w:szCs w:val="28"/>
              </w:rPr>
              <w:t>4:00</w:t>
            </w:r>
            <w:r w:rsidRPr="004D6D7A">
              <w:rPr>
                <w:rFonts w:ascii="Arial Narrow" w:hAnsi="Arial Narrow"/>
                <w:sz w:val="28"/>
                <w:szCs w:val="28"/>
              </w:rPr>
              <w:t xml:space="preserve">pm  </w:t>
            </w:r>
          </w:p>
        </w:tc>
      </w:tr>
      <w:tr w:rsidR="00EB0F30" w:rsidRPr="004D6D7A" w:rsidTr="00EB0F30">
        <w:trPr>
          <w:trHeight w:val="259"/>
        </w:trPr>
        <w:tc>
          <w:tcPr>
            <w:tcW w:w="1429" w:type="dxa"/>
          </w:tcPr>
          <w:p w:rsidR="00EB0F30" w:rsidRPr="004D6D7A" w:rsidRDefault="00EB0F30" w:rsidP="00EB0F30">
            <w:pPr>
              <w:rPr>
                <w:rFonts w:ascii="Arial Narrow" w:hAnsi="Arial Narrow"/>
                <w:sz w:val="28"/>
                <w:szCs w:val="28"/>
              </w:rPr>
            </w:pPr>
            <w:r w:rsidRPr="004D6D7A">
              <w:rPr>
                <w:rFonts w:ascii="Arial Narrow" w:hAnsi="Arial Narrow"/>
                <w:sz w:val="28"/>
                <w:szCs w:val="28"/>
              </w:rPr>
              <w:t>Tuesday</w:t>
            </w:r>
          </w:p>
        </w:tc>
        <w:tc>
          <w:tcPr>
            <w:tcW w:w="4497" w:type="dxa"/>
          </w:tcPr>
          <w:p w:rsidR="00EB0F30" w:rsidRPr="004D6D7A" w:rsidRDefault="00EB0F30" w:rsidP="00EB0F30">
            <w:pPr>
              <w:jc w:val="center"/>
              <w:rPr>
                <w:rFonts w:ascii="Arial Narrow" w:hAnsi="Arial Narrow"/>
                <w:sz w:val="28"/>
                <w:szCs w:val="28"/>
              </w:rPr>
            </w:pPr>
            <w:r w:rsidRPr="004D6D7A">
              <w:rPr>
                <w:rFonts w:ascii="Arial Narrow" w:hAnsi="Arial Narrow"/>
                <w:sz w:val="28"/>
                <w:szCs w:val="28"/>
              </w:rPr>
              <w:t xml:space="preserve"> 8:</w:t>
            </w:r>
            <w:r>
              <w:rPr>
                <w:rFonts w:ascii="Arial Narrow" w:hAnsi="Arial Narrow"/>
                <w:sz w:val="28"/>
                <w:szCs w:val="28"/>
              </w:rPr>
              <w:t>00</w:t>
            </w:r>
            <w:r w:rsidRPr="004D6D7A">
              <w:rPr>
                <w:rFonts w:ascii="Arial Narrow" w:hAnsi="Arial Narrow"/>
                <w:sz w:val="28"/>
                <w:szCs w:val="28"/>
              </w:rPr>
              <w:t xml:space="preserve">am – </w:t>
            </w:r>
            <w:r>
              <w:rPr>
                <w:rFonts w:ascii="Arial Narrow" w:hAnsi="Arial Narrow"/>
                <w:sz w:val="28"/>
                <w:szCs w:val="28"/>
              </w:rPr>
              <w:t>4:00</w:t>
            </w:r>
            <w:r w:rsidRPr="004D6D7A">
              <w:rPr>
                <w:rFonts w:ascii="Arial Narrow" w:hAnsi="Arial Narrow"/>
                <w:sz w:val="28"/>
                <w:szCs w:val="28"/>
              </w:rPr>
              <w:t>pm</w:t>
            </w:r>
          </w:p>
        </w:tc>
      </w:tr>
      <w:tr w:rsidR="00EB0F30" w:rsidRPr="004D6D7A" w:rsidTr="00EB0F30">
        <w:trPr>
          <w:trHeight w:val="259"/>
        </w:trPr>
        <w:tc>
          <w:tcPr>
            <w:tcW w:w="1429" w:type="dxa"/>
          </w:tcPr>
          <w:p w:rsidR="00EB0F30" w:rsidRPr="004D6D7A" w:rsidRDefault="00EB0F30" w:rsidP="00EB0F30">
            <w:pPr>
              <w:rPr>
                <w:rFonts w:ascii="Arial Narrow" w:hAnsi="Arial Narrow"/>
                <w:sz w:val="28"/>
                <w:szCs w:val="28"/>
              </w:rPr>
            </w:pPr>
            <w:r w:rsidRPr="004D6D7A">
              <w:rPr>
                <w:rFonts w:ascii="Arial Narrow" w:hAnsi="Arial Narrow"/>
                <w:sz w:val="28"/>
                <w:szCs w:val="28"/>
              </w:rPr>
              <w:t xml:space="preserve">Wednesday </w:t>
            </w:r>
          </w:p>
        </w:tc>
        <w:tc>
          <w:tcPr>
            <w:tcW w:w="4497" w:type="dxa"/>
          </w:tcPr>
          <w:p w:rsidR="00EB0F30" w:rsidRPr="004D6D7A" w:rsidRDefault="00EB0F30" w:rsidP="00EB0F30">
            <w:pPr>
              <w:jc w:val="center"/>
              <w:rPr>
                <w:rFonts w:ascii="Arial Narrow" w:hAnsi="Arial Narrow"/>
                <w:sz w:val="28"/>
                <w:szCs w:val="28"/>
              </w:rPr>
            </w:pPr>
            <w:r w:rsidRPr="004D6D7A">
              <w:rPr>
                <w:rFonts w:ascii="Arial Narrow" w:hAnsi="Arial Narrow"/>
                <w:sz w:val="28"/>
                <w:szCs w:val="28"/>
              </w:rPr>
              <w:t>8:</w:t>
            </w:r>
            <w:r>
              <w:rPr>
                <w:rFonts w:ascii="Arial Narrow" w:hAnsi="Arial Narrow"/>
                <w:sz w:val="28"/>
                <w:szCs w:val="28"/>
              </w:rPr>
              <w:t>00</w:t>
            </w:r>
            <w:r w:rsidRPr="004D6D7A">
              <w:rPr>
                <w:rFonts w:ascii="Arial Narrow" w:hAnsi="Arial Narrow"/>
                <w:sz w:val="28"/>
                <w:szCs w:val="28"/>
              </w:rPr>
              <w:t xml:space="preserve">am – </w:t>
            </w:r>
            <w:r>
              <w:rPr>
                <w:rFonts w:ascii="Arial Narrow" w:hAnsi="Arial Narrow"/>
                <w:sz w:val="28"/>
                <w:szCs w:val="28"/>
              </w:rPr>
              <w:t>4:00</w:t>
            </w:r>
            <w:r w:rsidRPr="004D6D7A">
              <w:rPr>
                <w:rFonts w:ascii="Arial Narrow" w:hAnsi="Arial Narrow"/>
                <w:sz w:val="28"/>
                <w:szCs w:val="28"/>
              </w:rPr>
              <w:t>pm</w:t>
            </w:r>
          </w:p>
        </w:tc>
      </w:tr>
      <w:tr w:rsidR="00EB0F30" w:rsidRPr="004D6D7A" w:rsidTr="00EB0F30">
        <w:trPr>
          <w:trHeight w:val="259"/>
        </w:trPr>
        <w:tc>
          <w:tcPr>
            <w:tcW w:w="1429" w:type="dxa"/>
          </w:tcPr>
          <w:p w:rsidR="00EB0F30" w:rsidRPr="004D6D7A" w:rsidRDefault="00EB0F30" w:rsidP="00EB0F30">
            <w:pPr>
              <w:rPr>
                <w:rFonts w:ascii="Arial Narrow" w:hAnsi="Arial Narrow"/>
                <w:sz w:val="28"/>
                <w:szCs w:val="28"/>
              </w:rPr>
            </w:pPr>
            <w:r w:rsidRPr="004D6D7A">
              <w:rPr>
                <w:rFonts w:ascii="Arial Narrow" w:hAnsi="Arial Narrow"/>
                <w:sz w:val="28"/>
                <w:szCs w:val="28"/>
              </w:rPr>
              <w:t>Thursday</w:t>
            </w:r>
          </w:p>
        </w:tc>
        <w:tc>
          <w:tcPr>
            <w:tcW w:w="4497" w:type="dxa"/>
          </w:tcPr>
          <w:p w:rsidR="00EB0F30" w:rsidRPr="004D6D7A" w:rsidRDefault="00EB0F30" w:rsidP="00EB0F30">
            <w:pPr>
              <w:jc w:val="center"/>
              <w:rPr>
                <w:rFonts w:ascii="Arial Narrow" w:hAnsi="Arial Narrow"/>
                <w:sz w:val="28"/>
                <w:szCs w:val="28"/>
              </w:rPr>
            </w:pPr>
            <w:r w:rsidRPr="004D6D7A">
              <w:rPr>
                <w:rFonts w:ascii="Arial Narrow" w:hAnsi="Arial Narrow"/>
                <w:sz w:val="28"/>
                <w:szCs w:val="28"/>
              </w:rPr>
              <w:t>8:</w:t>
            </w:r>
            <w:r>
              <w:rPr>
                <w:rFonts w:ascii="Arial Narrow" w:hAnsi="Arial Narrow"/>
                <w:sz w:val="28"/>
                <w:szCs w:val="28"/>
              </w:rPr>
              <w:t>00</w:t>
            </w:r>
            <w:r w:rsidRPr="004D6D7A">
              <w:rPr>
                <w:rFonts w:ascii="Arial Narrow" w:hAnsi="Arial Narrow"/>
                <w:sz w:val="28"/>
                <w:szCs w:val="28"/>
              </w:rPr>
              <w:t xml:space="preserve">am – </w:t>
            </w:r>
            <w:r>
              <w:rPr>
                <w:rFonts w:ascii="Arial Narrow" w:hAnsi="Arial Narrow"/>
                <w:sz w:val="28"/>
                <w:szCs w:val="28"/>
              </w:rPr>
              <w:t>4:00</w:t>
            </w:r>
            <w:r w:rsidRPr="004D6D7A">
              <w:rPr>
                <w:rFonts w:ascii="Arial Narrow" w:hAnsi="Arial Narrow"/>
                <w:sz w:val="28"/>
                <w:szCs w:val="28"/>
              </w:rPr>
              <w:t>pm</w:t>
            </w:r>
          </w:p>
        </w:tc>
      </w:tr>
      <w:tr w:rsidR="00EB0F30" w:rsidRPr="004D6D7A" w:rsidTr="00EB0F30">
        <w:trPr>
          <w:trHeight w:val="259"/>
        </w:trPr>
        <w:tc>
          <w:tcPr>
            <w:tcW w:w="1429" w:type="dxa"/>
          </w:tcPr>
          <w:p w:rsidR="00EB0F30" w:rsidRPr="004D6D7A" w:rsidRDefault="00EB0F30" w:rsidP="00EB0F30">
            <w:pPr>
              <w:rPr>
                <w:rFonts w:ascii="Arial Narrow" w:hAnsi="Arial Narrow"/>
                <w:sz w:val="28"/>
                <w:szCs w:val="28"/>
              </w:rPr>
            </w:pPr>
            <w:r w:rsidRPr="004D6D7A">
              <w:rPr>
                <w:rFonts w:ascii="Arial Narrow" w:hAnsi="Arial Narrow"/>
                <w:sz w:val="28"/>
                <w:szCs w:val="28"/>
              </w:rPr>
              <w:t>Friday</w:t>
            </w:r>
          </w:p>
        </w:tc>
        <w:tc>
          <w:tcPr>
            <w:tcW w:w="4497" w:type="dxa"/>
          </w:tcPr>
          <w:p w:rsidR="00EB0F30" w:rsidRPr="004D6D7A" w:rsidRDefault="00EB0F30" w:rsidP="00EB0F30">
            <w:pPr>
              <w:jc w:val="center"/>
              <w:rPr>
                <w:rFonts w:ascii="Arial Narrow" w:hAnsi="Arial Narrow"/>
                <w:sz w:val="28"/>
                <w:szCs w:val="28"/>
              </w:rPr>
            </w:pPr>
            <w:r>
              <w:rPr>
                <w:rFonts w:ascii="Arial Narrow" w:hAnsi="Arial Narrow"/>
                <w:sz w:val="28"/>
                <w:szCs w:val="28"/>
              </w:rPr>
              <w:t>9</w:t>
            </w:r>
            <w:r w:rsidRPr="004D6D7A">
              <w:rPr>
                <w:rFonts w:ascii="Arial Narrow" w:hAnsi="Arial Narrow"/>
                <w:sz w:val="28"/>
                <w:szCs w:val="28"/>
              </w:rPr>
              <w:t>:</w:t>
            </w:r>
            <w:r>
              <w:rPr>
                <w:rFonts w:ascii="Arial Narrow" w:hAnsi="Arial Narrow"/>
                <w:sz w:val="28"/>
                <w:szCs w:val="28"/>
              </w:rPr>
              <w:t>00</w:t>
            </w:r>
            <w:r w:rsidRPr="004D6D7A">
              <w:rPr>
                <w:rFonts w:ascii="Arial Narrow" w:hAnsi="Arial Narrow"/>
                <w:sz w:val="28"/>
                <w:szCs w:val="28"/>
              </w:rPr>
              <w:t xml:space="preserve">am – </w:t>
            </w:r>
            <w:r>
              <w:rPr>
                <w:rFonts w:ascii="Arial Narrow" w:hAnsi="Arial Narrow"/>
                <w:sz w:val="28"/>
                <w:szCs w:val="28"/>
              </w:rPr>
              <w:t>4:00</w:t>
            </w:r>
            <w:r w:rsidRPr="004D6D7A">
              <w:rPr>
                <w:rFonts w:ascii="Arial Narrow" w:hAnsi="Arial Narrow"/>
                <w:sz w:val="28"/>
                <w:szCs w:val="28"/>
              </w:rPr>
              <w:t>pm</w:t>
            </w:r>
          </w:p>
        </w:tc>
      </w:tr>
    </w:tbl>
    <w:p w:rsidR="00EB0F30" w:rsidRDefault="00EB0F30" w:rsidP="00EB0F30">
      <w:pPr>
        <w:rPr>
          <w:rFonts w:ascii="Arial Narrow" w:hAnsi="Arial Narrow"/>
          <w:b/>
          <w:sz w:val="28"/>
          <w:szCs w:val="28"/>
        </w:rPr>
      </w:pPr>
    </w:p>
    <w:p w:rsidR="00EB0F30" w:rsidRPr="004D6D7A" w:rsidRDefault="00EB0F30" w:rsidP="00EB0F30">
      <w:pPr>
        <w:rPr>
          <w:rFonts w:ascii="Arial Narrow" w:hAnsi="Arial Narrow"/>
          <w:sz w:val="28"/>
          <w:szCs w:val="28"/>
          <w:u w:val="single"/>
        </w:rPr>
      </w:pPr>
      <w:r w:rsidRPr="004D6D7A">
        <w:rPr>
          <w:rFonts w:ascii="Arial Narrow" w:hAnsi="Arial Narrow"/>
          <w:b/>
          <w:sz w:val="28"/>
          <w:szCs w:val="28"/>
        </w:rPr>
        <w:t>2. Career Center</w:t>
      </w:r>
      <w:r>
        <w:rPr>
          <w:rFonts w:ascii="Arial Narrow" w:hAnsi="Arial Narrow"/>
          <w:b/>
          <w:sz w:val="28"/>
          <w:szCs w:val="28"/>
        </w:rPr>
        <w:t xml:space="preserve"> </w:t>
      </w:r>
      <w:r w:rsidRPr="004D6D7A">
        <w:rPr>
          <w:rFonts w:ascii="Arial Narrow" w:hAnsi="Arial Narrow"/>
          <w:b/>
          <w:sz w:val="28"/>
          <w:szCs w:val="28"/>
        </w:rPr>
        <w:t>Staff Policies</w:t>
      </w:r>
      <w:r w:rsidRPr="004D6D7A">
        <w:rPr>
          <w:rFonts w:ascii="Arial Narrow" w:hAnsi="Arial Narrow"/>
          <w:sz w:val="28"/>
          <w:szCs w:val="28"/>
          <w:u w:val="single"/>
        </w:rPr>
        <w:br/>
        <w:t>Work Hours</w:t>
      </w:r>
    </w:p>
    <w:p w:rsidR="00EB0F30" w:rsidRPr="004D6D7A" w:rsidRDefault="00EB0F30" w:rsidP="00EB0F30">
      <w:pPr>
        <w:pStyle w:val="BodyText"/>
        <w:rPr>
          <w:rFonts w:ascii="Arial Narrow" w:hAnsi="Arial Narrow"/>
          <w:bCs/>
          <w:sz w:val="28"/>
          <w:szCs w:val="28"/>
        </w:rPr>
      </w:pPr>
      <w:r w:rsidRPr="004D6D7A">
        <w:rPr>
          <w:rFonts w:ascii="Arial Narrow" w:hAnsi="Arial Narrow"/>
          <w:bCs/>
          <w:sz w:val="28"/>
          <w:szCs w:val="28"/>
        </w:rPr>
        <w:t xml:space="preserve">The standard work week for all employees consists of five consecutive days Monday through Friday.  Employees must work their authorized work schedule.  Employees are entitled to an </w:t>
      </w:r>
      <w:r w:rsidRPr="004D6D7A">
        <w:rPr>
          <w:rFonts w:ascii="Arial Narrow" w:hAnsi="Arial Narrow"/>
          <w:bCs/>
          <w:sz w:val="28"/>
          <w:szCs w:val="28"/>
        </w:rPr>
        <w:lastRenderedPageBreak/>
        <w:t xml:space="preserve">unpaid lunch period.  Lunch should be taken between the hours of </w:t>
      </w:r>
      <w:r>
        <w:rPr>
          <w:rFonts w:ascii="Arial Narrow" w:hAnsi="Arial Narrow"/>
          <w:bCs/>
          <w:sz w:val="28"/>
          <w:szCs w:val="28"/>
        </w:rPr>
        <w:t>11:3</w:t>
      </w:r>
      <w:r w:rsidRPr="004D6D7A">
        <w:rPr>
          <w:rFonts w:ascii="Arial Narrow" w:hAnsi="Arial Narrow"/>
          <w:bCs/>
          <w:sz w:val="28"/>
          <w:szCs w:val="28"/>
        </w:rPr>
        <w:t xml:space="preserve">0 pm and 2:00 pm.  Managers may at their discretion designate the lunch hour for their staff in order to accommodate the needs of the Career Center.  Employees leaving the building for any reason during the day must tell the receptionist. .  </w:t>
      </w:r>
    </w:p>
    <w:p w:rsidR="00EB0F30" w:rsidRPr="004D6D7A" w:rsidRDefault="00EB0F30" w:rsidP="00EB0F30">
      <w:pPr>
        <w:rPr>
          <w:rFonts w:ascii="Arial Narrow" w:hAnsi="Arial Narrow"/>
          <w:sz w:val="28"/>
          <w:szCs w:val="28"/>
        </w:rPr>
      </w:pPr>
    </w:p>
    <w:p w:rsidR="00EB0F30" w:rsidRPr="004D6D7A" w:rsidRDefault="00EB0F30" w:rsidP="00EB0F30">
      <w:pPr>
        <w:rPr>
          <w:rFonts w:ascii="Arial Narrow" w:hAnsi="Arial Narrow"/>
          <w:sz w:val="28"/>
          <w:szCs w:val="28"/>
          <w:u w:val="single"/>
        </w:rPr>
      </w:pPr>
      <w:r w:rsidRPr="004D6D7A">
        <w:rPr>
          <w:rFonts w:ascii="Arial Narrow" w:hAnsi="Arial Narrow"/>
          <w:sz w:val="28"/>
          <w:szCs w:val="28"/>
          <w:u w:val="single"/>
        </w:rPr>
        <w:t>Business Attire</w:t>
      </w:r>
    </w:p>
    <w:p w:rsidR="00EB0F30" w:rsidRPr="004D6D7A" w:rsidRDefault="00EB0F30" w:rsidP="00EB0F30">
      <w:pPr>
        <w:rPr>
          <w:rFonts w:ascii="Arial Narrow" w:hAnsi="Arial Narrow"/>
          <w:sz w:val="28"/>
          <w:szCs w:val="28"/>
        </w:rPr>
      </w:pPr>
      <w:r w:rsidRPr="004D6D7A">
        <w:rPr>
          <w:rFonts w:ascii="Arial Narrow" w:hAnsi="Arial Narrow"/>
          <w:sz w:val="28"/>
          <w:szCs w:val="28"/>
        </w:rPr>
        <w:t xml:space="preserve">Discretion in the attire of employees is important to the public perception of the </w:t>
      </w:r>
      <w:r>
        <w:rPr>
          <w:rFonts w:ascii="Arial Narrow" w:hAnsi="Arial Narrow"/>
          <w:sz w:val="28"/>
          <w:szCs w:val="28"/>
        </w:rPr>
        <w:t>Career Center</w:t>
      </w:r>
      <w:r w:rsidRPr="004D6D7A">
        <w:rPr>
          <w:rFonts w:ascii="Arial Narrow" w:hAnsi="Arial Narrow"/>
          <w:sz w:val="28"/>
          <w:szCs w:val="28"/>
        </w:rPr>
        <w:t xml:space="preserve">.  Employees are, therefore, required to come to work each day dressed in business casual attire.  </w:t>
      </w:r>
    </w:p>
    <w:p w:rsidR="00EB0F30" w:rsidRPr="004D6D7A" w:rsidRDefault="00EB0F30" w:rsidP="00EB0F30">
      <w:pPr>
        <w:rPr>
          <w:rFonts w:ascii="Arial Narrow" w:hAnsi="Arial Narrow"/>
          <w:sz w:val="28"/>
          <w:szCs w:val="28"/>
        </w:rPr>
      </w:pPr>
      <w:r w:rsidRPr="004D6D7A">
        <w:rPr>
          <w:rFonts w:ascii="Arial Narrow" w:hAnsi="Arial Narrow"/>
          <w:sz w:val="28"/>
          <w:szCs w:val="28"/>
        </w:rPr>
        <w:t xml:space="preserve">Managers are responsible to ensure that their staff presents a professional, business-like image to the public at all times.  When necessary they may exercise their discretion and require an employee to go home and change into suitable attire.  If this infraction occurs, </w:t>
      </w:r>
      <w:r>
        <w:rPr>
          <w:rFonts w:ascii="Arial Narrow" w:hAnsi="Arial Narrow"/>
          <w:sz w:val="28"/>
          <w:szCs w:val="28"/>
        </w:rPr>
        <w:t>the</w:t>
      </w:r>
      <w:r w:rsidRPr="004D6D7A">
        <w:rPr>
          <w:rFonts w:ascii="Arial Narrow" w:hAnsi="Arial Narrow"/>
          <w:sz w:val="28"/>
          <w:szCs w:val="28"/>
        </w:rPr>
        <w:t xml:space="preserve"> time will be deducted from said employee’s annual leave or personal leave.  </w:t>
      </w:r>
      <w:r>
        <w:rPr>
          <w:rFonts w:ascii="Arial Narrow" w:hAnsi="Arial Narrow"/>
          <w:sz w:val="28"/>
          <w:szCs w:val="28"/>
        </w:rPr>
        <w:t>Fridays are considered casual dress day.  Jeans and other appropriate casual attire may be worn.</w:t>
      </w:r>
    </w:p>
    <w:p w:rsidR="00EB0F30" w:rsidRPr="004D6D7A" w:rsidRDefault="00EB0F30" w:rsidP="00EB0F30">
      <w:pPr>
        <w:rPr>
          <w:rFonts w:ascii="Arial Narrow" w:hAnsi="Arial Narrow"/>
          <w:sz w:val="28"/>
          <w:szCs w:val="28"/>
        </w:rPr>
      </w:pPr>
    </w:p>
    <w:p w:rsidR="00EB0F30" w:rsidRPr="004D6D7A" w:rsidRDefault="00EB0F30" w:rsidP="00EB0F30">
      <w:pPr>
        <w:rPr>
          <w:rFonts w:ascii="Arial Narrow" w:hAnsi="Arial Narrow"/>
          <w:sz w:val="28"/>
          <w:szCs w:val="28"/>
          <w:u w:val="single"/>
        </w:rPr>
      </w:pPr>
      <w:r w:rsidRPr="004D6D7A">
        <w:rPr>
          <w:rFonts w:ascii="Arial Narrow" w:hAnsi="Arial Narrow"/>
          <w:sz w:val="28"/>
          <w:szCs w:val="28"/>
          <w:u w:val="single"/>
        </w:rPr>
        <w:t>Decorum</w:t>
      </w:r>
    </w:p>
    <w:p w:rsidR="00EB0F30" w:rsidRPr="004D6D7A" w:rsidRDefault="00EB0F30" w:rsidP="00EB0F30">
      <w:pPr>
        <w:rPr>
          <w:rFonts w:ascii="Arial Narrow" w:hAnsi="Arial Narrow"/>
          <w:sz w:val="28"/>
          <w:szCs w:val="28"/>
        </w:rPr>
      </w:pPr>
      <w:r w:rsidRPr="004D6D7A">
        <w:rPr>
          <w:rFonts w:ascii="Arial Narrow" w:hAnsi="Arial Narrow"/>
          <w:sz w:val="28"/>
          <w:szCs w:val="28"/>
        </w:rPr>
        <w:t xml:space="preserve">Courtesy, helpfulness, friendliness and professionalism, are just a few of the qualities that are needed when providing high quality customer service.  Employees should make sure that their work areas are kept clean, </w:t>
      </w:r>
      <w:r>
        <w:rPr>
          <w:rFonts w:ascii="Arial Narrow" w:hAnsi="Arial Narrow"/>
          <w:sz w:val="28"/>
          <w:szCs w:val="28"/>
        </w:rPr>
        <w:t>professional and e</w:t>
      </w:r>
      <w:r w:rsidRPr="004D6D7A">
        <w:rPr>
          <w:rFonts w:ascii="Arial Narrow" w:hAnsi="Arial Narrow"/>
          <w:sz w:val="28"/>
          <w:szCs w:val="28"/>
        </w:rPr>
        <w:t xml:space="preserve">nsure confidential materials are properly secured.  Eating, loud talking or jesting is not permitted at the front desk.  Please keep in mind cubicles are not sound proof, employees should remain courteous of their neighbors.  </w:t>
      </w:r>
    </w:p>
    <w:p w:rsidR="00EB0F30" w:rsidRDefault="00EB0F30" w:rsidP="00EB0F30">
      <w:pPr>
        <w:jc w:val="both"/>
        <w:rPr>
          <w:rFonts w:ascii="Arial Narrow" w:hAnsi="Arial Narrow"/>
          <w:sz w:val="28"/>
          <w:szCs w:val="28"/>
          <w:u w:val="single"/>
        </w:rPr>
      </w:pPr>
    </w:p>
    <w:p w:rsidR="00EB0F30" w:rsidRPr="00DD2035" w:rsidRDefault="00EB0F30" w:rsidP="00EB0F30">
      <w:pPr>
        <w:jc w:val="both"/>
        <w:rPr>
          <w:rFonts w:ascii="Arial Narrow" w:hAnsi="Arial Narrow"/>
          <w:sz w:val="28"/>
          <w:szCs w:val="28"/>
          <w:u w:val="single"/>
        </w:rPr>
      </w:pPr>
      <w:r w:rsidRPr="00DD2035">
        <w:rPr>
          <w:rFonts w:ascii="Arial Narrow" w:hAnsi="Arial Narrow"/>
          <w:sz w:val="28"/>
          <w:szCs w:val="28"/>
          <w:u w:val="single"/>
        </w:rPr>
        <w:t>Internet Use Code of Conduct</w:t>
      </w:r>
    </w:p>
    <w:p w:rsidR="00EB0F30" w:rsidRPr="00DD2035" w:rsidRDefault="00EB0F30" w:rsidP="00EB0F30">
      <w:pPr>
        <w:rPr>
          <w:rFonts w:ascii="Arial Narrow" w:hAnsi="Arial Narrow"/>
          <w:sz w:val="28"/>
          <w:szCs w:val="28"/>
        </w:rPr>
      </w:pPr>
      <w:r w:rsidRPr="00DD2035">
        <w:rPr>
          <w:rFonts w:ascii="Arial Narrow" w:hAnsi="Arial Narrow"/>
          <w:sz w:val="28"/>
          <w:szCs w:val="28"/>
        </w:rPr>
        <w:t xml:space="preserve">All Career Center employees must sign the Information Technology Resources Policy.  This document formalized the policy for employees of the Department of Workforce Development, contractors and other authorized users on the use of information technology resources including computers, printers and other peripherals, programs, data, local and wide area networks, the internet, email, facsimile machines, photocopiers, pagers, telephone and cell phones, voicemail and two-way radios.  </w:t>
      </w:r>
    </w:p>
    <w:p w:rsidR="00EB0F30" w:rsidRDefault="00EB0F30" w:rsidP="00EB0F30">
      <w:pPr>
        <w:jc w:val="both"/>
        <w:rPr>
          <w:rFonts w:ascii="Arial Narrow" w:hAnsi="Arial Narrow"/>
          <w:sz w:val="28"/>
          <w:szCs w:val="28"/>
        </w:rPr>
      </w:pPr>
    </w:p>
    <w:p w:rsidR="00EB01A5" w:rsidRDefault="00EB01A5" w:rsidP="00EB0F30">
      <w:pPr>
        <w:jc w:val="both"/>
        <w:rPr>
          <w:rFonts w:ascii="Arial Narrow" w:hAnsi="Arial Narrow"/>
          <w:sz w:val="28"/>
          <w:szCs w:val="28"/>
        </w:rPr>
      </w:pPr>
    </w:p>
    <w:p w:rsidR="00EB01A5" w:rsidRDefault="00EB01A5" w:rsidP="00EB0F30">
      <w:pPr>
        <w:jc w:val="both"/>
        <w:rPr>
          <w:rFonts w:ascii="Arial Narrow" w:hAnsi="Arial Narrow"/>
          <w:sz w:val="28"/>
          <w:szCs w:val="28"/>
        </w:rPr>
      </w:pPr>
    </w:p>
    <w:p w:rsidR="00EB01A5" w:rsidRDefault="00EB01A5" w:rsidP="00EB0F30">
      <w:pPr>
        <w:jc w:val="both"/>
        <w:rPr>
          <w:rFonts w:ascii="Arial Narrow" w:hAnsi="Arial Narrow"/>
          <w:sz w:val="28"/>
          <w:szCs w:val="28"/>
        </w:rPr>
      </w:pPr>
    </w:p>
    <w:p w:rsidR="00EB01A5" w:rsidRPr="004D6D7A" w:rsidRDefault="00EB01A5" w:rsidP="00EB0F30">
      <w:pPr>
        <w:jc w:val="both"/>
        <w:rPr>
          <w:rFonts w:ascii="Arial Narrow" w:hAnsi="Arial Narrow"/>
          <w:sz w:val="28"/>
          <w:szCs w:val="28"/>
        </w:rPr>
      </w:pPr>
    </w:p>
    <w:p w:rsidR="00EB0F30" w:rsidRPr="004D6D7A" w:rsidRDefault="00EB0F30" w:rsidP="00EB0F30">
      <w:pPr>
        <w:jc w:val="both"/>
        <w:rPr>
          <w:rFonts w:ascii="Arial Narrow" w:hAnsi="Arial Narrow"/>
          <w:sz w:val="28"/>
          <w:szCs w:val="28"/>
        </w:rPr>
      </w:pPr>
    </w:p>
    <w:p w:rsidR="00EB0F30" w:rsidRDefault="00EB0F30" w:rsidP="00EB0F30">
      <w:pPr>
        <w:jc w:val="both"/>
        <w:rPr>
          <w:rFonts w:ascii="Arial Narrow" w:hAnsi="Arial Narrow"/>
          <w:b/>
          <w:sz w:val="28"/>
          <w:szCs w:val="28"/>
        </w:rPr>
      </w:pPr>
      <w:r w:rsidRPr="006029BD">
        <w:rPr>
          <w:rFonts w:ascii="Arial Narrow" w:hAnsi="Arial Narrow"/>
          <w:b/>
          <w:sz w:val="28"/>
          <w:szCs w:val="28"/>
        </w:rPr>
        <w:t>3. BTE/State Employees</w:t>
      </w:r>
    </w:p>
    <w:p w:rsidR="00EB0F30" w:rsidRPr="006029BD" w:rsidRDefault="00EB0F30" w:rsidP="00EB0F30">
      <w:pPr>
        <w:jc w:val="both"/>
        <w:rPr>
          <w:rFonts w:ascii="Arial Narrow" w:hAnsi="Arial Narrow"/>
          <w:b/>
          <w:sz w:val="28"/>
          <w:szCs w:val="28"/>
        </w:rPr>
      </w:pPr>
    </w:p>
    <w:p w:rsidR="00EB0F30" w:rsidRPr="006029BD" w:rsidRDefault="00EB0F30" w:rsidP="00EB0F30">
      <w:pPr>
        <w:rPr>
          <w:rFonts w:ascii="Arial Narrow" w:hAnsi="Arial Narrow"/>
          <w:sz w:val="28"/>
          <w:szCs w:val="28"/>
        </w:rPr>
      </w:pPr>
      <w:r w:rsidRPr="006029BD">
        <w:rPr>
          <w:rFonts w:ascii="Arial Narrow" w:hAnsi="Arial Narrow"/>
          <w:sz w:val="28"/>
          <w:szCs w:val="28"/>
        </w:rPr>
        <w:t xml:space="preserve">BTE and State employees have different personnel policies, and fiscal offices, and different observed holidays.  BTE and State employees have formed a positive working relationship to produce an efficient, co-operated Career Center. </w:t>
      </w:r>
    </w:p>
    <w:p w:rsidR="00EB0F30" w:rsidRPr="006029BD" w:rsidRDefault="00EB0F30" w:rsidP="00EB0F30">
      <w:pPr>
        <w:rPr>
          <w:rFonts w:ascii="Arial Narrow" w:hAnsi="Arial Narrow"/>
          <w:b/>
          <w:i/>
          <w:sz w:val="28"/>
          <w:szCs w:val="28"/>
        </w:rPr>
      </w:pPr>
      <w:r w:rsidRPr="006029BD">
        <w:rPr>
          <w:rFonts w:ascii="Arial Narrow" w:hAnsi="Arial Narrow"/>
          <w:b/>
          <w:i/>
          <w:sz w:val="28"/>
          <w:szCs w:val="28"/>
        </w:rPr>
        <w:t>BTE Employees</w:t>
      </w:r>
    </w:p>
    <w:p w:rsidR="00EB0F30" w:rsidRPr="006029BD" w:rsidRDefault="00EB0F30" w:rsidP="00EB0F30">
      <w:pPr>
        <w:rPr>
          <w:rFonts w:ascii="Arial Narrow" w:hAnsi="Arial Narrow"/>
          <w:sz w:val="28"/>
          <w:szCs w:val="28"/>
        </w:rPr>
      </w:pPr>
    </w:p>
    <w:p w:rsidR="00EB0F30" w:rsidRPr="004D6D7A" w:rsidRDefault="00EB0F30" w:rsidP="00EB0F30">
      <w:pPr>
        <w:rPr>
          <w:rFonts w:ascii="Arial Narrow" w:hAnsi="Arial Narrow"/>
          <w:sz w:val="28"/>
          <w:szCs w:val="28"/>
        </w:rPr>
      </w:pPr>
      <w:r w:rsidRPr="006029BD">
        <w:rPr>
          <w:rFonts w:ascii="Arial Narrow" w:hAnsi="Arial Narrow"/>
          <w:sz w:val="28"/>
          <w:szCs w:val="28"/>
        </w:rPr>
        <w:t xml:space="preserve">All BTE employees are non-union employees and are hired by BTE for </w:t>
      </w:r>
      <w:r>
        <w:rPr>
          <w:rFonts w:ascii="Arial Narrow" w:hAnsi="Arial Narrow"/>
          <w:sz w:val="28"/>
          <w:szCs w:val="28"/>
        </w:rPr>
        <w:t>the Career Center</w:t>
      </w:r>
      <w:r w:rsidRPr="006029BD">
        <w:rPr>
          <w:rFonts w:ascii="Arial Narrow" w:hAnsi="Arial Narrow"/>
          <w:sz w:val="28"/>
          <w:szCs w:val="28"/>
        </w:rPr>
        <w:t>; they are responsible for providing Basic, Individualized Career Services and Training Services to customers of the Career Center, including WIOA services.</w:t>
      </w:r>
    </w:p>
    <w:p w:rsidR="00EB0F30" w:rsidRPr="004D6D7A" w:rsidRDefault="00EB0F30" w:rsidP="00EB0F30">
      <w:pPr>
        <w:rPr>
          <w:rFonts w:ascii="Arial Narrow" w:hAnsi="Arial Narrow"/>
          <w:b/>
          <w:sz w:val="28"/>
          <w:szCs w:val="28"/>
        </w:rPr>
      </w:pPr>
    </w:p>
    <w:p w:rsidR="00EB0F30" w:rsidRPr="004D6D7A" w:rsidRDefault="00EB0F30" w:rsidP="00EB0F30">
      <w:pPr>
        <w:rPr>
          <w:rFonts w:ascii="Arial Narrow" w:hAnsi="Arial Narrow"/>
          <w:b/>
          <w:i/>
          <w:sz w:val="28"/>
          <w:szCs w:val="28"/>
        </w:rPr>
      </w:pPr>
      <w:r w:rsidRPr="004D6D7A">
        <w:rPr>
          <w:rFonts w:ascii="Arial Narrow" w:hAnsi="Arial Narrow"/>
          <w:b/>
          <w:i/>
          <w:sz w:val="28"/>
          <w:szCs w:val="28"/>
        </w:rPr>
        <w:lastRenderedPageBreak/>
        <w:t>State Employees</w:t>
      </w:r>
    </w:p>
    <w:p w:rsidR="00EB0F30" w:rsidRPr="004D6D7A" w:rsidRDefault="00EB0F30" w:rsidP="00EB0F30">
      <w:pPr>
        <w:rPr>
          <w:rFonts w:ascii="Arial Narrow" w:hAnsi="Arial Narrow"/>
          <w:b/>
          <w:sz w:val="28"/>
          <w:szCs w:val="28"/>
        </w:rPr>
      </w:pPr>
    </w:p>
    <w:p w:rsidR="00EB0F30" w:rsidRPr="004D6D7A" w:rsidRDefault="00EB0F30" w:rsidP="00EB0F30">
      <w:pPr>
        <w:rPr>
          <w:rFonts w:ascii="Arial Narrow" w:hAnsi="Arial Narrow"/>
          <w:caps/>
          <w:sz w:val="28"/>
          <w:szCs w:val="28"/>
        </w:rPr>
      </w:pPr>
      <w:r w:rsidRPr="004D6D7A">
        <w:rPr>
          <w:rFonts w:ascii="Arial Narrow" w:hAnsi="Arial Narrow"/>
          <w:sz w:val="28"/>
          <w:szCs w:val="28"/>
        </w:rPr>
        <w:t xml:space="preserve"> All State employees, excluding supervisors, are members of a bargaining group, National Association of Government Employees (NAGE).  </w:t>
      </w:r>
      <w:r>
        <w:rPr>
          <w:rFonts w:ascii="Arial Narrow" w:hAnsi="Arial Narrow"/>
          <w:sz w:val="28"/>
          <w:szCs w:val="28"/>
        </w:rPr>
        <w:t>The State employees at MassHire Berkshire Career Center</w:t>
      </w:r>
      <w:r w:rsidRPr="004D6D7A">
        <w:rPr>
          <w:rFonts w:ascii="Arial Narrow" w:hAnsi="Arial Narrow"/>
          <w:sz w:val="28"/>
          <w:szCs w:val="28"/>
        </w:rPr>
        <w:t xml:space="preserve"> provide the Unemployment Insurance assistance and regular </w:t>
      </w:r>
      <w:r w:rsidRPr="006029BD">
        <w:rPr>
          <w:rFonts w:ascii="Arial Narrow" w:hAnsi="Arial Narrow"/>
          <w:sz w:val="28"/>
          <w:szCs w:val="28"/>
        </w:rPr>
        <w:t>Basic and Individualized career services (Wagner-Peyser) to customers.</w:t>
      </w:r>
    </w:p>
    <w:p w:rsidR="00EB0F30" w:rsidRPr="003C23E0" w:rsidRDefault="00EB0F30" w:rsidP="00EB0F30">
      <w:pPr>
        <w:pStyle w:val="Heading2"/>
        <w:rPr>
          <w:sz w:val="24"/>
          <w:szCs w:val="24"/>
        </w:rPr>
      </w:pPr>
      <w:r w:rsidRPr="003C23E0">
        <w:rPr>
          <w:sz w:val="24"/>
          <w:szCs w:val="24"/>
        </w:rPr>
        <w:t>6.</w:t>
      </w:r>
      <w:r w:rsidRPr="003C23E0">
        <w:rPr>
          <w:sz w:val="24"/>
          <w:szCs w:val="24"/>
        </w:rPr>
        <w:tab/>
        <w:t>References</w:t>
      </w:r>
    </w:p>
    <w:p w:rsidR="00EB0F30" w:rsidRPr="00BC11A0" w:rsidRDefault="00EB0F30" w:rsidP="00EB0F30">
      <w:pPr>
        <w:rPr>
          <w:rFonts w:ascii="Arial" w:hAnsi="Arial" w:cs="Arial"/>
          <w:color w:val="FF0000"/>
        </w:rPr>
      </w:pPr>
      <w:r>
        <w:rPr>
          <w:rFonts w:ascii="Arial" w:hAnsi="Arial" w:cs="Arial"/>
        </w:rPr>
        <w:t xml:space="preserve">BTE employee handbook, DCS employee personnel policies, </w:t>
      </w:r>
      <w:r w:rsidRPr="00BC11A0">
        <w:rPr>
          <w:rFonts w:ascii="Arial" w:hAnsi="Arial" w:cs="Arial"/>
          <w:color w:val="FF0000"/>
        </w:rPr>
        <w:t>SOP policy #4.4</w:t>
      </w:r>
    </w:p>
    <w:p w:rsidR="00EB0F30" w:rsidRPr="003C23E0" w:rsidRDefault="00EB0F30" w:rsidP="00EB0F30">
      <w:pPr>
        <w:rPr>
          <w:rFonts w:ascii="Arial" w:hAnsi="Arial" w:cs="Arial"/>
        </w:rPr>
      </w:pPr>
    </w:p>
    <w:p w:rsidR="00EB0F30" w:rsidRPr="003C23E0" w:rsidRDefault="00EB0F30" w:rsidP="00EB0F30">
      <w:pPr>
        <w:pStyle w:val="Heading2"/>
        <w:rPr>
          <w:sz w:val="24"/>
          <w:szCs w:val="24"/>
        </w:rPr>
      </w:pPr>
      <w:r w:rsidRPr="003C23E0">
        <w:rPr>
          <w:sz w:val="24"/>
          <w:szCs w:val="24"/>
        </w:rPr>
        <w:t xml:space="preserve">7. </w:t>
      </w:r>
      <w:r w:rsidRPr="003C23E0">
        <w:rPr>
          <w:sz w:val="24"/>
          <w:szCs w:val="24"/>
        </w:rPr>
        <w:tab/>
        <w:t xml:space="preserve">Definitions </w:t>
      </w:r>
    </w:p>
    <w:p w:rsidR="00EB0F30" w:rsidRDefault="00EB0F30" w:rsidP="00EB0F30">
      <w:pPr>
        <w:rPr>
          <w:rFonts w:ascii="Arial" w:hAnsi="Arial" w:cs="Arial"/>
        </w:rPr>
      </w:pPr>
      <w:r>
        <w:rPr>
          <w:rFonts w:ascii="Arial" w:hAnsi="Arial" w:cs="Arial"/>
        </w:rPr>
        <w:t xml:space="preserve">BTE </w:t>
      </w:r>
      <w:r>
        <w:rPr>
          <w:rFonts w:ascii="Arial" w:hAnsi="Arial" w:cs="Arial"/>
        </w:rPr>
        <w:tab/>
        <w:t>Berkshire Training &amp; Employment INC</w:t>
      </w:r>
    </w:p>
    <w:p w:rsidR="00EB0F30" w:rsidRDefault="00EB0F30" w:rsidP="00EB0F30">
      <w:pPr>
        <w:rPr>
          <w:rFonts w:ascii="Arial" w:hAnsi="Arial" w:cs="Arial"/>
        </w:rPr>
      </w:pPr>
    </w:p>
    <w:p w:rsidR="00EB0F30" w:rsidRPr="003C23E0" w:rsidRDefault="00EB0F30" w:rsidP="00EB0F30">
      <w:pPr>
        <w:rPr>
          <w:rFonts w:ascii="Arial" w:hAnsi="Arial" w:cs="Arial"/>
        </w:rPr>
      </w:pPr>
      <w:r>
        <w:rPr>
          <w:rFonts w:ascii="Arial" w:hAnsi="Arial" w:cs="Arial"/>
        </w:rPr>
        <w:t>DCS</w:t>
      </w:r>
      <w:r>
        <w:rPr>
          <w:rFonts w:ascii="Arial" w:hAnsi="Arial" w:cs="Arial"/>
        </w:rPr>
        <w:tab/>
        <w:t>Dept of Career Services</w:t>
      </w:r>
    </w:p>
    <w:p w:rsidR="00EB0F30" w:rsidRDefault="00EB0F30" w:rsidP="00EB0F30"/>
    <w:p w:rsidR="00EB0F30" w:rsidRPr="003C23E0" w:rsidRDefault="00EB0F30" w:rsidP="00EB0F30">
      <w:pPr>
        <w:rPr>
          <w:rFonts w:ascii="Arial" w:hAnsi="Arial" w:cs="Arial"/>
        </w:rPr>
      </w:pPr>
    </w:p>
    <w:p w:rsidR="00EB0F30" w:rsidRDefault="00EB0F30" w:rsidP="00851F10"/>
    <w:p w:rsidR="00331395" w:rsidRDefault="00331395" w:rsidP="001E5A19">
      <w:pPr>
        <w:rPr>
          <w:rStyle w:val="Level1Char"/>
          <w:rFonts w:ascii="Arial Narrow" w:hAnsi="Arial Narrow"/>
          <w:sz w:val="28"/>
          <w:szCs w:val="28"/>
          <w:highlight w:val="yellow"/>
        </w:rPr>
      </w:pPr>
    </w:p>
    <w:p w:rsidR="00977E6F" w:rsidRDefault="00977E6F" w:rsidP="001E5A19">
      <w:pPr>
        <w:rPr>
          <w:rStyle w:val="Level1Char"/>
          <w:rFonts w:ascii="Arial Narrow" w:hAnsi="Arial Narrow"/>
          <w:sz w:val="28"/>
          <w:szCs w:val="28"/>
          <w:highlight w:val="yellow"/>
        </w:rPr>
      </w:pPr>
    </w:p>
    <w:p w:rsidR="00977E6F" w:rsidRDefault="00977E6F" w:rsidP="001E5A19">
      <w:pPr>
        <w:rPr>
          <w:rStyle w:val="Level1Char"/>
          <w:rFonts w:ascii="Arial Narrow" w:hAnsi="Arial Narrow"/>
          <w:sz w:val="28"/>
          <w:szCs w:val="28"/>
          <w:highlight w:val="yellow"/>
        </w:rPr>
      </w:pPr>
    </w:p>
    <w:p w:rsidR="00977E6F" w:rsidRDefault="00977E6F" w:rsidP="001E5A19">
      <w:pPr>
        <w:rPr>
          <w:rStyle w:val="Level1Char"/>
          <w:rFonts w:ascii="Arial Narrow" w:hAnsi="Arial Narrow"/>
          <w:sz w:val="28"/>
          <w:szCs w:val="28"/>
          <w:highlight w:val="yellow"/>
        </w:rPr>
      </w:pPr>
    </w:p>
    <w:p w:rsidR="00977E6F" w:rsidRDefault="00977E6F" w:rsidP="001E5A19">
      <w:pPr>
        <w:rPr>
          <w:rStyle w:val="Level1Char"/>
          <w:rFonts w:ascii="Arial Narrow" w:hAnsi="Arial Narrow"/>
          <w:sz w:val="28"/>
          <w:szCs w:val="28"/>
          <w:highlight w:val="yellow"/>
        </w:rPr>
      </w:pPr>
    </w:p>
    <w:p w:rsidR="00977E6F" w:rsidRDefault="00977E6F" w:rsidP="001E5A19">
      <w:pPr>
        <w:rPr>
          <w:rStyle w:val="Level1Char"/>
          <w:rFonts w:ascii="Arial Narrow" w:hAnsi="Arial Narrow"/>
          <w:sz w:val="28"/>
          <w:szCs w:val="28"/>
          <w:highlight w:val="yellow"/>
        </w:rPr>
      </w:pPr>
    </w:p>
    <w:p w:rsidR="00EB01A5" w:rsidRDefault="00EB01A5" w:rsidP="001E5A19">
      <w:pPr>
        <w:rPr>
          <w:rStyle w:val="Level1Char"/>
          <w:rFonts w:ascii="Arial Narrow" w:hAnsi="Arial Narrow"/>
          <w:sz w:val="28"/>
          <w:szCs w:val="28"/>
          <w:highlight w:val="yellow"/>
        </w:rPr>
      </w:pPr>
    </w:p>
    <w:p w:rsidR="00FE3166" w:rsidRDefault="00FE3166" w:rsidP="001E5A19">
      <w:pPr>
        <w:rPr>
          <w:rStyle w:val="Level1Char"/>
          <w:rFonts w:ascii="Arial Narrow" w:hAnsi="Arial Narrow"/>
          <w:sz w:val="28"/>
          <w:szCs w:val="28"/>
          <w:highlight w:val="yellow"/>
        </w:rPr>
      </w:pPr>
    </w:p>
    <w:p w:rsidR="00FE3166" w:rsidRDefault="00FE3166" w:rsidP="001E5A19">
      <w:pPr>
        <w:rPr>
          <w:rStyle w:val="Level1Char"/>
          <w:rFonts w:ascii="Arial Narrow" w:hAnsi="Arial Narrow"/>
          <w:sz w:val="28"/>
          <w:szCs w:val="28"/>
          <w:highlight w:val="yellow"/>
        </w:rPr>
      </w:pPr>
    </w:p>
    <w:p w:rsidR="00FE3166" w:rsidRDefault="00FE3166" w:rsidP="001E5A19">
      <w:pPr>
        <w:rPr>
          <w:rStyle w:val="Level1Char"/>
          <w:rFonts w:ascii="Arial Narrow" w:hAnsi="Arial Narrow"/>
          <w:sz w:val="28"/>
          <w:szCs w:val="28"/>
          <w:highlight w:val="yellow"/>
        </w:rPr>
      </w:pPr>
    </w:p>
    <w:p w:rsidR="00FE3166" w:rsidRDefault="00FE3166" w:rsidP="001E5A19">
      <w:pPr>
        <w:rPr>
          <w:rStyle w:val="Level1Char"/>
          <w:rFonts w:ascii="Arial Narrow" w:hAnsi="Arial Narrow"/>
          <w:sz w:val="28"/>
          <w:szCs w:val="28"/>
          <w:highlight w:val="yellow"/>
        </w:rPr>
      </w:pPr>
    </w:p>
    <w:p w:rsidR="00FE3166" w:rsidRDefault="00FE3166" w:rsidP="001E5A19">
      <w:pPr>
        <w:rPr>
          <w:rStyle w:val="Level1Char"/>
          <w:rFonts w:ascii="Arial Narrow" w:hAnsi="Arial Narrow"/>
          <w:sz w:val="28"/>
          <w:szCs w:val="28"/>
          <w:highlight w:val="yellow"/>
        </w:rPr>
      </w:pPr>
    </w:p>
    <w:p w:rsidR="00FE3166" w:rsidRDefault="00FE3166" w:rsidP="001E5A19">
      <w:pPr>
        <w:rPr>
          <w:rStyle w:val="Level1Char"/>
          <w:rFonts w:ascii="Arial Narrow" w:hAnsi="Arial Narrow"/>
          <w:sz w:val="28"/>
          <w:szCs w:val="28"/>
          <w:highlight w:val="yellow"/>
        </w:rPr>
      </w:pPr>
    </w:p>
    <w:p w:rsidR="00FE3166" w:rsidRDefault="00FE3166" w:rsidP="001E5A19">
      <w:pPr>
        <w:rPr>
          <w:rStyle w:val="Level1Char"/>
          <w:rFonts w:ascii="Arial Narrow" w:hAnsi="Arial Narrow"/>
          <w:sz w:val="28"/>
          <w:szCs w:val="28"/>
          <w:highlight w:val="yellow"/>
        </w:rPr>
      </w:pPr>
    </w:p>
    <w:p w:rsidR="00FE3166" w:rsidRDefault="00FE3166" w:rsidP="001E5A19">
      <w:pPr>
        <w:rPr>
          <w:rStyle w:val="Level1Char"/>
          <w:rFonts w:ascii="Arial Narrow" w:hAnsi="Arial Narrow"/>
          <w:sz w:val="28"/>
          <w:szCs w:val="28"/>
          <w:highlight w:val="yellow"/>
        </w:rPr>
      </w:pPr>
    </w:p>
    <w:p w:rsidR="00FE3166" w:rsidRDefault="00FE3166" w:rsidP="001E5A19">
      <w:pPr>
        <w:rPr>
          <w:rStyle w:val="Level1Char"/>
          <w:rFonts w:ascii="Arial Narrow" w:hAnsi="Arial Narrow"/>
          <w:sz w:val="28"/>
          <w:szCs w:val="28"/>
          <w:highlight w:val="yellow"/>
        </w:rPr>
      </w:pPr>
    </w:p>
    <w:p w:rsidR="00FE3166" w:rsidRDefault="00FE3166" w:rsidP="001E5A19">
      <w:pPr>
        <w:rPr>
          <w:rStyle w:val="Level1Char"/>
          <w:rFonts w:ascii="Arial Narrow" w:hAnsi="Arial Narrow"/>
          <w:sz w:val="28"/>
          <w:szCs w:val="28"/>
          <w:highlight w:val="yellow"/>
        </w:rPr>
      </w:pPr>
    </w:p>
    <w:p w:rsidR="00FE3166" w:rsidRDefault="00FE3166" w:rsidP="001E5A19">
      <w:pPr>
        <w:rPr>
          <w:rStyle w:val="Level1Char"/>
          <w:rFonts w:ascii="Arial Narrow" w:hAnsi="Arial Narrow"/>
          <w:sz w:val="28"/>
          <w:szCs w:val="28"/>
          <w:highlight w:val="yellow"/>
        </w:rPr>
      </w:pPr>
    </w:p>
    <w:p w:rsidR="00FE3166" w:rsidRDefault="00FE3166" w:rsidP="001E5A19">
      <w:pPr>
        <w:rPr>
          <w:rStyle w:val="Level1Char"/>
          <w:rFonts w:ascii="Arial Narrow" w:hAnsi="Arial Narrow"/>
          <w:sz w:val="28"/>
          <w:szCs w:val="28"/>
          <w:highlight w:val="yellow"/>
        </w:rPr>
      </w:pPr>
    </w:p>
    <w:p w:rsidR="00FE3166" w:rsidRDefault="00FE3166" w:rsidP="001E5A19">
      <w:pPr>
        <w:rPr>
          <w:rStyle w:val="Level1Char"/>
          <w:rFonts w:ascii="Arial Narrow" w:hAnsi="Arial Narrow"/>
          <w:sz w:val="28"/>
          <w:szCs w:val="28"/>
          <w:highlight w:val="yellow"/>
        </w:rPr>
      </w:pPr>
    </w:p>
    <w:p w:rsidR="00FE3166" w:rsidRDefault="00FE3166" w:rsidP="001E5A19">
      <w:pPr>
        <w:rPr>
          <w:rStyle w:val="Level1Char"/>
          <w:rFonts w:ascii="Arial Narrow" w:hAnsi="Arial Narrow"/>
          <w:sz w:val="28"/>
          <w:szCs w:val="28"/>
          <w:highlight w:val="yellow"/>
        </w:rPr>
      </w:pPr>
    </w:p>
    <w:p w:rsidR="00FE3166" w:rsidRDefault="00FE3166" w:rsidP="001E5A19">
      <w:pPr>
        <w:rPr>
          <w:rStyle w:val="Level1Char"/>
          <w:rFonts w:ascii="Arial Narrow" w:hAnsi="Arial Narrow"/>
          <w:sz w:val="28"/>
          <w:szCs w:val="28"/>
          <w:highlight w:val="yellow"/>
        </w:rPr>
      </w:pPr>
    </w:p>
    <w:p w:rsidR="00FE3166" w:rsidRDefault="00FE3166" w:rsidP="001E5A19">
      <w:pPr>
        <w:rPr>
          <w:rStyle w:val="Level1Char"/>
          <w:rFonts w:ascii="Arial Narrow" w:hAnsi="Arial Narrow"/>
          <w:sz w:val="28"/>
          <w:szCs w:val="28"/>
          <w:highlight w:val="yellow"/>
        </w:rPr>
      </w:pPr>
    </w:p>
    <w:p w:rsidR="00FE3166" w:rsidRDefault="00FE3166" w:rsidP="001E5A19">
      <w:pPr>
        <w:rPr>
          <w:rStyle w:val="Level1Char"/>
          <w:rFonts w:ascii="Arial Narrow" w:hAnsi="Arial Narrow"/>
          <w:sz w:val="28"/>
          <w:szCs w:val="28"/>
          <w:highlight w:val="yellow"/>
        </w:rPr>
      </w:pPr>
    </w:p>
    <w:p w:rsidR="00FE3166" w:rsidRDefault="00FE3166" w:rsidP="001E5A19">
      <w:pPr>
        <w:rPr>
          <w:rStyle w:val="Level1Char"/>
          <w:rFonts w:ascii="Arial Narrow" w:hAnsi="Arial Narrow"/>
          <w:sz w:val="28"/>
          <w:szCs w:val="28"/>
          <w:highlight w:val="yellow"/>
        </w:rPr>
      </w:pPr>
    </w:p>
    <w:p w:rsidR="00FE3166" w:rsidRDefault="00FE3166" w:rsidP="001E5A19">
      <w:pPr>
        <w:rPr>
          <w:rStyle w:val="Level1Char"/>
          <w:rFonts w:ascii="Arial Narrow" w:hAnsi="Arial Narrow"/>
          <w:sz w:val="28"/>
          <w:szCs w:val="28"/>
          <w:highlight w:val="yellow"/>
        </w:rPr>
      </w:pPr>
    </w:p>
    <w:p w:rsidR="00EB01A5" w:rsidRDefault="00EB01A5" w:rsidP="001E5A19">
      <w:pPr>
        <w:rPr>
          <w:rStyle w:val="Level1Char"/>
          <w:rFonts w:ascii="Arial Narrow" w:hAnsi="Arial Narrow"/>
          <w:sz w:val="28"/>
          <w:szCs w:val="28"/>
          <w:highlight w:val="yellow"/>
        </w:rPr>
      </w:pPr>
    </w:p>
    <w:p w:rsidR="00977E6F" w:rsidRDefault="00977E6F" w:rsidP="001E5A19">
      <w:pPr>
        <w:rPr>
          <w:rStyle w:val="Level1Char"/>
          <w:rFonts w:ascii="Arial Narrow" w:hAnsi="Arial Narrow"/>
          <w:sz w:val="28"/>
          <w:szCs w:val="28"/>
          <w:highlight w:val="yellow"/>
        </w:rPr>
      </w:pPr>
    </w:p>
    <w:p w:rsidR="00977E6F" w:rsidRDefault="00977E6F" w:rsidP="001E5A19">
      <w:pPr>
        <w:rPr>
          <w:rStyle w:val="Level1Char"/>
          <w:rFonts w:ascii="Arial Narrow" w:hAnsi="Arial Narrow"/>
          <w:sz w:val="28"/>
          <w:szCs w:val="28"/>
          <w:highlight w:val="yellow"/>
        </w:rPr>
      </w:pPr>
    </w:p>
    <w:p w:rsidR="00977E6F" w:rsidRDefault="00977E6F" w:rsidP="001E5A19">
      <w:pPr>
        <w:rPr>
          <w:rStyle w:val="Level1Char"/>
          <w:rFonts w:ascii="Arial Narrow" w:hAnsi="Arial Narrow"/>
          <w:sz w:val="28"/>
          <w:szCs w:val="28"/>
          <w:highlight w:val="yellow"/>
        </w:rPr>
      </w:pPr>
    </w:p>
    <w:p w:rsidR="00977E6F" w:rsidRDefault="00977E6F" w:rsidP="001E5A19">
      <w:pPr>
        <w:rPr>
          <w:rStyle w:val="Level1Char"/>
          <w:rFonts w:ascii="Arial Narrow" w:hAnsi="Arial Narrow"/>
          <w:sz w:val="28"/>
          <w:szCs w:val="28"/>
          <w:highlight w:val="yellow"/>
        </w:rPr>
      </w:pPr>
    </w:p>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FA2B36" w:rsidTr="00FA2B36">
        <w:trPr>
          <w:trHeight w:val="360"/>
        </w:trPr>
        <w:tc>
          <w:tcPr>
            <w:tcW w:w="2119" w:type="dxa"/>
            <w:vMerge w:val="restart"/>
            <w:vAlign w:val="center"/>
          </w:tcPr>
          <w:p w:rsidR="00FA2B36" w:rsidRPr="00077E05" w:rsidRDefault="00FA2B36" w:rsidP="00FA2B36">
            <w:pPr>
              <w:pStyle w:val="Header"/>
              <w:jc w:val="center"/>
              <w:rPr>
                <w:rFonts w:ascii="Arial" w:hAnsi="Arial" w:cs="Arial"/>
                <w:b/>
                <w:sz w:val="26"/>
                <w:szCs w:val="26"/>
              </w:rPr>
            </w:pPr>
            <w:r>
              <w:rPr>
                <w:rFonts w:ascii="Arial" w:hAnsi="Arial" w:cs="Arial"/>
                <w:b/>
                <w:noProof/>
                <w:sz w:val="26"/>
                <w:szCs w:val="26"/>
              </w:rPr>
              <w:drawing>
                <wp:inline distT="0" distB="0" distL="0" distR="0" wp14:anchorId="4863FEF6" wp14:editId="3F390034">
                  <wp:extent cx="1060704" cy="848563"/>
                  <wp:effectExtent l="0" t="0" r="0" b="0"/>
                  <wp:docPr id="15" name="Picture 15"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FA2B36" w:rsidRPr="003C23E0" w:rsidRDefault="00FA2B36" w:rsidP="00FA2B36">
            <w:pPr>
              <w:pStyle w:val="Header"/>
              <w:rPr>
                <w:rFonts w:ascii="Arial" w:hAnsi="Arial" w:cs="Arial"/>
                <w:b/>
                <w:bCs/>
                <w:sz w:val="26"/>
                <w:szCs w:val="26"/>
              </w:rPr>
            </w:pPr>
            <w:r w:rsidRPr="003C23E0">
              <w:rPr>
                <w:rFonts w:ascii="Arial" w:hAnsi="Arial" w:cs="Arial"/>
                <w:b/>
                <w:bCs/>
                <w:sz w:val="26"/>
                <w:szCs w:val="26"/>
              </w:rPr>
              <w:t>Department</w:t>
            </w:r>
          </w:p>
          <w:p w:rsidR="00FA2B36" w:rsidRDefault="00FA2B36" w:rsidP="00FA2B36">
            <w:pPr>
              <w:pStyle w:val="Header"/>
              <w:rPr>
                <w:rFonts w:ascii="Arial" w:hAnsi="Arial" w:cs="Arial"/>
                <w:b/>
                <w:bCs/>
                <w:sz w:val="26"/>
                <w:szCs w:val="26"/>
              </w:rPr>
            </w:pPr>
            <w:r w:rsidRPr="003C23E0">
              <w:rPr>
                <w:rFonts w:ascii="Arial" w:hAnsi="Arial" w:cs="Arial"/>
                <w:b/>
                <w:bCs/>
                <w:sz w:val="26"/>
                <w:szCs w:val="26"/>
              </w:rPr>
              <w:t>Division/Function</w:t>
            </w:r>
          </w:p>
          <w:p w:rsidR="00FA2B36" w:rsidRPr="00486EB0" w:rsidRDefault="00FA2B36" w:rsidP="00FA2B36">
            <w:pPr>
              <w:pStyle w:val="Header"/>
              <w:rPr>
                <w:rFonts w:ascii="Arial" w:hAnsi="Arial" w:cs="Arial"/>
                <w:bCs/>
                <w:sz w:val="26"/>
                <w:szCs w:val="26"/>
              </w:rPr>
            </w:pPr>
            <w:r>
              <w:rPr>
                <w:rFonts w:ascii="Arial" w:hAnsi="Arial" w:cs="Arial"/>
                <w:bCs/>
                <w:sz w:val="26"/>
                <w:szCs w:val="26"/>
              </w:rPr>
              <w:t>Legal Holidays</w:t>
            </w:r>
          </w:p>
        </w:tc>
        <w:tc>
          <w:tcPr>
            <w:tcW w:w="2700" w:type="dxa"/>
            <w:vAlign w:val="center"/>
          </w:tcPr>
          <w:p w:rsidR="00FA2B36" w:rsidRPr="003C23E0" w:rsidRDefault="00FA2B36" w:rsidP="00FA2B36">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FA2B36" w:rsidRPr="00486EB0" w:rsidRDefault="00FA2B36" w:rsidP="00FA2B36">
            <w:pPr>
              <w:pStyle w:val="Header"/>
              <w:rPr>
                <w:rFonts w:ascii="Arial" w:hAnsi="Arial" w:cs="Arial"/>
                <w:sz w:val="28"/>
                <w:szCs w:val="28"/>
              </w:rPr>
            </w:pPr>
            <w:r>
              <w:rPr>
                <w:rFonts w:ascii="Arial" w:hAnsi="Arial" w:cs="Arial"/>
                <w:sz w:val="28"/>
                <w:szCs w:val="28"/>
              </w:rPr>
              <w:t>4.1</w:t>
            </w:r>
            <w:r w:rsidR="007546DF">
              <w:rPr>
                <w:rFonts w:ascii="Arial" w:hAnsi="Arial" w:cs="Arial"/>
                <w:sz w:val="28"/>
                <w:szCs w:val="28"/>
              </w:rPr>
              <w:t>4</w:t>
            </w:r>
          </w:p>
        </w:tc>
      </w:tr>
      <w:tr w:rsidR="00FA2B36" w:rsidTr="00FA2B36">
        <w:trPr>
          <w:trHeight w:val="360"/>
        </w:trPr>
        <w:tc>
          <w:tcPr>
            <w:tcW w:w="2119" w:type="dxa"/>
            <w:vMerge/>
            <w:vAlign w:val="center"/>
          </w:tcPr>
          <w:p w:rsidR="00FA2B36" w:rsidRPr="003C23E0" w:rsidRDefault="00FA2B36" w:rsidP="00FA2B36">
            <w:pPr>
              <w:pStyle w:val="Header"/>
              <w:rPr>
                <w:rFonts w:ascii="Arial" w:hAnsi="Arial" w:cs="Arial"/>
                <w:sz w:val="26"/>
                <w:szCs w:val="26"/>
              </w:rPr>
            </w:pPr>
          </w:p>
        </w:tc>
        <w:tc>
          <w:tcPr>
            <w:tcW w:w="3060" w:type="dxa"/>
            <w:vMerge/>
            <w:vAlign w:val="center"/>
          </w:tcPr>
          <w:p w:rsidR="00FA2B36" w:rsidRPr="003C23E0" w:rsidRDefault="00FA2B36" w:rsidP="00FA2B36">
            <w:pPr>
              <w:pStyle w:val="Header"/>
              <w:rPr>
                <w:rFonts w:ascii="Arial" w:hAnsi="Arial" w:cs="Arial"/>
                <w:sz w:val="26"/>
                <w:szCs w:val="26"/>
              </w:rPr>
            </w:pPr>
          </w:p>
        </w:tc>
        <w:tc>
          <w:tcPr>
            <w:tcW w:w="2700" w:type="dxa"/>
            <w:vAlign w:val="center"/>
          </w:tcPr>
          <w:p w:rsidR="00FA2B36" w:rsidRPr="003C23E0" w:rsidRDefault="00FA2B36" w:rsidP="00FA2B36">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FA2B36" w:rsidRPr="00486EB0" w:rsidRDefault="00FA2B36" w:rsidP="00FA2B36">
            <w:pPr>
              <w:pStyle w:val="Header"/>
              <w:rPr>
                <w:rFonts w:ascii="Arial" w:hAnsi="Arial" w:cs="Arial"/>
              </w:rPr>
            </w:pPr>
            <w:r w:rsidRPr="00486EB0">
              <w:rPr>
                <w:rFonts w:ascii="Arial" w:hAnsi="Arial" w:cs="Arial"/>
              </w:rPr>
              <w:t>1</w:t>
            </w:r>
          </w:p>
        </w:tc>
      </w:tr>
      <w:tr w:rsidR="00FA2B36" w:rsidTr="00FA2B36">
        <w:trPr>
          <w:trHeight w:val="360"/>
        </w:trPr>
        <w:tc>
          <w:tcPr>
            <w:tcW w:w="2119" w:type="dxa"/>
            <w:vMerge/>
            <w:vAlign w:val="center"/>
          </w:tcPr>
          <w:p w:rsidR="00FA2B36" w:rsidRPr="003C23E0" w:rsidRDefault="00FA2B36" w:rsidP="00FA2B36">
            <w:pPr>
              <w:pStyle w:val="Header"/>
              <w:rPr>
                <w:rFonts w:ascii="Arial" w:hAnsi="Arial" w:cs="Arial"/>
                <w:sz w:val="26"/>
                <w:szCs w:val="26"/>
              </w:rPr>
            </w:pPr>
          </w:p>
        </w:tc>
        <w:tc>
          <w:tcPr>
            <w:tcW w:w="3060" w:type="dxa"/>
            <w:vMerge/>
            <w:vAlign w:val="center"/>
          </w:tcPr>
          <w:p w:rsidR="00FA2B36" w:rsidRPr="003C23E0" w:rsidRDefault="00FA2B36" w:rsidP="00FA2B36">
            <w:pPr>
              <w:pStyle w:val="Header"/>
              <w:rPr>
                <w:rFonts w:ascii="Arial" w:hAnsi="Arial" w:cs="Arial"/>
                <w:sz w:val="26"/>
                <w:szCs w:val="26"/>
              </w:rPr>
            </w:pPr>
          </w:p>
        </w:tc>
        <w:tc>
          <w:tcPr>
            <w:tcW w:w="2700" w:type="dxa"/>
            <w:vAlign w:val="center"/>
          </w:tcPr>
          <w:p w:rsidR="00FA2B36" w:rsidRPr="003C23E0" w:rsidRDefault="00FA2B36" w:rsidP="00FA2B36">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FA2B36" w:rsidRPr="00486EB0" w:rsidRDefault="00FA2B36" w:rsidP="00FA2B36">
            <w:pPr>
              <w:pStyle w:val="Header"/>
              <w:rPr>
                <w:rFonts w:ascii="Arial" w:hAnsi="Arial" w:cs="Arial"/>
              </w:rPr>
            </w:pPr>
            <w:r>
              <w:rPr>
                <w:rFonts w:ascii="Arial" w:hAnsi="Arial" w:cs="Arial"/>
              </w:rPr>
              <w:t>7/1</w:t>
            </w:r>
            <w:r w:rsidRPr="00486EB0">
              <w:rPr>
                <w:rFonts w:ascii="Arial" w:hAnsi="Arial" w:cs="Arial"/>
              </w:rPr>
              <w:t>/2018</w:t>
            </w:r>
          </w:p>
        </w:tc>
      </w:tr>
      <w:tr w:rsidR="00FA2B36" w:rsidTr="00FA2B36">
        <w:trPr>
          <w:trHeight w:val="360"/>
        </w:trPr>
        <w:tc>
          <w:tcPr>
            <w:tcW w:w="2119" w:type="dxa"/>
            <w:vAlign w:val="center"/>
          </w:tcPr>
          <w:p w:rsidR="00FA2B36" w:rsidRPr="003C23E0" w:rsidRDefault="00FA2B36" w:rsidP="00FA2B36">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FA2B36" w:rsidRPr="003C23E0" w:rsidRDefault="007546DF" w:rsidP="00FA2B36">
            <w:pPr>
              <w:pStyle w:val="Header"/>
              <w:rPr>
                <w:rFonts w:ascii="Arial" w:hAnsi="Arial" w:cs="Arial"/>
                <w:sz w:val="26"/>
                <w:szCs w:val="26"/>
              </w:rPr>
            </w:pPr>
            <w:r>
              <w:rPr>
                <w:rFonts w:ascii="Arial" w:hAnsi="Arial" w:cs="Arial"/>
                <w:sz w:val="26"/>
                <w:szCs w:val="26"/>
              </w:rPr>
              <w:t>1</w:t>
            </w:r>
            <w:r w:rsidR="00FA2B36" w:rsidRPr="003C23E0">
              <w:rPr>
                <w:rFonts w:ascii="Arial" w:hAnsi="Arial" w:cs="Arial"/>
                <w:sz w:val="26"/>
                <w:szCs w:val="26"/>
              </w:rPr>
              <w:t xml:space="preserve"> of </w:t>
            </w:r>
            <w:r w:rsidR="00FA2B36">
              <w:rPr>
                <w:rFonts w:ascii="Arial" w:hAnsi="Arial" w:cs="Arial"/>
                <w:sz w:val="26"/>
                <w:szCs w:val="26"/>
              </w:rPr>
              <w:t>2</w:t>
            </w:r>
          </w:p>
        </w:tc>
        <w:tc>
          <w:tcPr>
            <w:tcW w:w="2700" w:type="dxa"/>
            <w:vAlign w:val="center"/>
          </w:tcPr>
          <w:p w:rsidR="00FA2B36" w:rsidRPr="003C23E0" w:rsidRDefault="00FA2B36" w:rsidP="00FA2B36">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FA2B36" w:rsidRDefault="00FA2B36" w:rsidP="00FA2B36">
            <w:pPr>
              <w:pStyle w:val="Header"/>
              <w:rPr>
                <w:rFonts w:ascii="Arial" w:hAnsi="Arial" w:cs="Arial"/>
                <w:sz w:val="18"/>
                <w:szCs w:val="18"/>
              </w:rPr>
            </w:pPr>
          </w:p>
        </w:tc>
      </w:tr>
      <w:tr w:rsidR="00FA2B36" w:rsidTr="00FA2B36">
        <w:trPr>
          <w:trHeight w:val="360"/>
        </w:trPr>
        <w:tc>
          <w:tcPr>
            <w:tcW w:w="2119" w:type="dxa"/>
            <w:vAlign w:val="center"/>
          </w:tcPr>
          <w:p w:rsidR="00FA2B36" w:rsidRPr="003C23E0" w:rsidRDefault="00FA2B36" w:rsidP="00FA2B36">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FA2B36" w:rsidRPr="003C23E0" w:rsidRDefault="00FA2B36" w:rsidP="00FA2B36">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FA2B36" w:rsidRPr="003C23E0" w:rsidRDefault="00FA2B36" w:rsidP="00FA2B36">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FA2B36" w:rsidRDefault="00FA2B36" w:rsidP="00FA2B36">
            <w:pPr>
              <w:pStyle w:val="Header"/>
              <w:rPr>
                <w:rFonts w:ascii="Arial" w:hAnsi="Arial" w:cs="Arial"/>
                <w:sz w:val="18"/>
                <w:szCs w:val="18"/>
              </w:rPr>
            </w:pPr>
          </w:p>
        </w:tc>
      </w:tr>
    </w:tbl>
    <w:p w:rsidR="00FA2B36" w:rsidRDefault="00FA2B36" w:rsidP="00FA2B36">
      <w:pPr>
        <w:pStyle w:val="Heading1"/>
        <w:rPr>
          <w:sz w:val="24"/>
          <w:szCs w:val="24"/>
        </w:rPr>
      </w:pPr>
      <w:r w:rsidRPr="003C23E0">
        <w:rPr>
          <w:sz w:val="24"/>
          <w:szCs w:val="24"/>
        </w:rPr>
        <w:t>Standard Operating Procedure</w:t>
      </w:r>
    </w:p>
    <w:p w:rsidR="00FA2B36" w:rsidRDefault="00FA2B36" w:rsidP="00FA2B36"/>
    <w:p w:rsidR="00FA2B36" w:rsidRPr="00386014" w:rsidRDefault="00FA2B36" w:rsidP="00FA2B36">
      <w:pPr>
        <w:rPr>
          <w:sz w:val="28"/>
          <w:szCs w:val="28"/>
        </w:rPr>
      </w:pPr>
      <w:r w:rsidRPr="00386014">
        <w:rPr>
          <w:sz w:val="28"/>
          <w:szCs w:val="28"/>
        </w:rPr>
        <w:t>Legal Holidays</w:t>
      </w:r>
    </w:p>
    <w:p w:rsidR="00FA2B36" w:rsidRPr="003C23E0" w:rsidRDefault="00FA2B36" w:rsidP="00FA2B36">
      <w:pPr>
        <w:rPr>
          <w:rFonts w:ascii="Arial" w:hAnsi="Arial" w:cs="Arial"/>
        </w:rPr>
      </w:pPr>
    </w:p>
    <w:p w:rsidR="00FA2B36" w:rsidRPr="003C23E0" w:rsidRDefault="00FA2B36" w:rsidP="00FA2B36">
      <w:pPr>
        <w:pStyle w:val="Heading2"/>
        <w:rPr>
          <w:sz w:val="24"/>
          <w:szCs w:val="24"/>
        </w:rPr>
      </w:pPr>
      <w:r w:rsidRPr="003C23E0">
        <w:rPr>
          <w:sz w:val="24"/>
          <w:szCs w:val="24"/>
        </w:rPr>
        <w:t>1.</w:t>
      </w:r>
      <w:r w:rsidRPr="003C23E0">
        <w:rPr>
          <w:sz w:val="24"/>
          <w:szCs w:val="24"/>
        </w:rPr>
        <w:tab/>
        <w:t>Purpose</w:t>
      </w:r>
    </w:p>
    <w:p w:rsidR="00FA2B36" w:rsidRPr="003C23E0" w:rsidRDefault="00FA2B36" w:rsidP="00FA2B36">
      <w:pPr>
        <w:rPr>
          <w:rFonts w:ascii="Arial" w:hAnsi="Arial" w:cs="Arial"/>
        </w:rPr>
      </w:pPr>
      <w:r w:rsidRPr="00CE130C">
        <w:rPr>
          <w:rFonts w:ascii="Arial" w:hAnsi="Arial" w:cs="Arial"/>
          <w:sz w:val="22"/>
          <w:szCs w:val="22"/>
        </w:rPr>
        <w:t xml:space="preserve">To establish local operating procedures to guide </w:t>
      </w:r>
      <w:r>
        <w:rPr>
          <w:rFonts w:ascii="Arial" w:hAnsi="Arial" w:cs="Arial"/>
          <w:sz w:val="22"/>
          <w:szCs w:val="22"/>
        </w:rPr>
        <w:t>MASSHIRE BERKSHIRE CAREER CENTER</w:t>
      </w:r>
      <w:r w:rsidRPr="00CE130C">
        <w:rPr>
          <w:rFonts w:ascii="Arial" w:hAnsi="Arial" w:cs="Arial"/>
          <w:sz w:val="22"/>
          <w:szCs w:val="22"/>
        </w:rPr>
        <w:t xml:space="preserve"> </w:t>
      </w:r>
      <w:r>
        <w:rPr>
          <w:rFonts w:ascii="Arial" w:hAnsi="Arial" w:cs="Arial"/>
          <w:sz w:val="22"/>
          <w:szCs w:val="22"/>
        </w:rPr>
        <w:t>staff in identifying Legal Holidays</w:t>
      </w:r>
    </w:p>
    <w:p w:rsidR="00FA2B36" w:rsidRPr="003C23E0" w:rsidRDefault="00FA2B36" w:rsidP="00FA2B36">
      <w:pPr>
        <w:rPr>
          <w:rFonts w:ascii="Arial" w:hAnsi="Arial" w:cs="Arial"/>
        </w:rPr>
      </w:pPr>
    </w:p>
    <w:p w:rsidR="00FA2B36" w:rsidRPr="003C23E0" w:rsidRDefault="00FA2B36" w:rsidP="00FA2B36">
      <w:pPr>
        <w:pStyle w:val="Heading2"/>
        <w:rPr>
          <w:sz w:val="24"/>
          <w:szCs w:val="24"/>
        </w:rPr>
      </w:pPr>
      <w:r w:rsidRPr="003C23E0">
        <w:rPr>
          <w:sz w:val="24"/>
          <w:szCs w:val="24"/>
        </w:rPr>
        <w:t>2.</w:t>
      </w:r>
      <w:r w:rsidRPr="003C23E0">
        <w:rPr>
          <w:sz w:val="24"/>
          <w:szCs w:val="24"/>
        </w:rPr>
        <w:tab/>
        <w:t>Scope</w:t>
      </w:r>
    </w:p>
    <w:p w:rsidR="00FA2B36" w:rsidRPr="006C499F" w:rsidRDefault="00FA2B36" w:rsidP="00FA2B36">
      <w:r w:rsidRPr="006C499F">
        <w:t>This policy is intended to provide guidance to the MASSHIRE BERKSHIRE CAREER CENTER customers and customers of MASSHIRE workforce partners and non-MASSHIRE employees and contractors of Legal Holidays observed by the career center</w:t>
      </w:r>
    </w:p>
    <w:p w:rsidR="00FA2B36" w:rsidRPr="003C23E0" w:rsidRDefault="00FA2B36" w:rsidP="00FA2B36">
      <w:pPr>
        <w:rPr>
          <w:rFonts w:ascii="Arial" w:hAnsi="Arial" w:cs="Arial"/>
        </w:rPr>
      </w:pPr>
    </w:p>
    <w:p w:rsidR="00FA2B36" w:rsidRPr="003C23E0" w:rsidRDefault="00FA2B36" w:rsidP="00FA2B36">
      <w:pPr>
        <w:pStyle w:val="Heading2"/>
        <w:rPr>
          <w:sz w:val="24"/>
          <w:szCs w:val="24"/>
        </w:rPr>
      </w:pPr>
      <w:r w:rsidRPr="003C23E0">
        <w:rPr>
          <w:sz w:val="24"/>
          <w:szCs w:val="24"/>
        </w:rPr>
        <w:t>3.</w:t>
      </w:r>
      <w:r w:rsidRPr="003C23E0">
        <w:rPr>
          <w:sz w:val="24"/>
          <w:szCs w:val="24"/>
        </w:rPr>
        <w:tab/>
        <w:t>Prerequisites</w:t>
      </w:r>
    </w:p>
    <w:p w:rsidR="00FA2B36" w:rsidRDefault="00FA2B36" w:rsidP="00FA2B36">
      <w:r w:rsidRPr="006C499F">
        <w:t xml:space="preserve">A memorandum distributed in December 2017 defines the legal holidays observed in the Commonwealth of Massachusetts through 2019.  Please note that observed holidays may differ between BTE and State Employees Copy of Massachusetts holiday </w:t>
      </w:r>
      <w:r>
        <w:t>sc</w:t>
      </w:r>
      <w:r w:rsidRPr="006C499F">
        <w:t>hedule and BTE Holiday schedule.</w:t>
      </w:r>
    </w:p>
    <w:p w:rsidR="00FA2B36" w:rsidRPr="006C499F" w:rsidRDefault="00FA2B36" w:rsidP="00FA2B36"/>
    <w:p w:rsidR="00FA2B36" w:rsidRPr="003C23E0" w:rsidRDefault="00FA2B36" w:rsidP="00FA2B36">
      <w:pPr>
        <w:pStyle w:val="Heading2"/>
        <w:rPr>
          <w:sz w:val="24"/>
          <w:szCs w:val="24"/>
        </w:rPr>
      </w:pPr>
      <w:r w:rsidRPr="003C23E0">
        <w:rPr>
          <w:sz w:val="24"/>
          <w:szCs w:val="24"/>
        </w:rPr>
        <w:t>4.</w:t>
      </w:r>
      <w:r w:rsidRPr="003C23E0">
        <w:rPr>
          <w:sz w:val="24"/>
          <w:szCs w:val="24"/>
        </w:rPr>
        <w:tab/>
        <w:t>Responsibilities</w:t>
      </w:r>
    </w:p>
    <w:p w:rsidR="00FA2B36" w:rsidRPr="006C499F" w:rsidRDefault="00FA2B36" w:rsidP="00FA2B36">
      <w:r w:rsidRPr="006C499F">
        <w:t xml:space="preserve">MASSHIRE BERKSHIRE CAREER CENTER customers and customers of MASSHIRE workforce partners and non-MASSHIRE employees and contractors are to consult the holiday schedule to determine days career center is closed.   Signs are to be posted </w:t>
      </w:r>
      <w:r>
        <w:t xml:space="preserve">in staff lounge, bulletin board, </w:t>
      </w:r>
      <w:r w:rsidRPr="006C499F">
        <w:t>website, face book and linked-in accounts should reflect the dates of closure</w:t>
      </w:r>
    </w:p>
    <w:p w:rsidR="00FA2B36" w:rsidRPr="003C23E0" w:rsidRDefault="00FA2B36" w:rsidP="00FA2B36">
      <w:pPr>
        <w:rPr>
          <w:rFonts w:ascii="Arial" w:hAnsi="Arial" w:cs="Arial"/>
        </w:rPr>
      </w:pPr>
    </w:p>
    <w:p w:rsidR="00FA2B36" w:rsidRDefault="00FA2B36" w:rsidP="00FA2B36">
      <w:pPr>
        <w:rPr>
          <w:rFonts w:ascii="Arial" w:hAnsi="Arial" w:cs="Arial"/>
        </w:rPr>
      </w:pPr>
    </w:p>
    <w:p w:rsidR="00FA2B36" w:rsidRDefault="00FA2B36" w:rsidP="00FA2B36">
      <w:pPr>
        <w:rPr>
          <w:rFonts w:ascii="Arial" w:hAnsi="Arial" w:cs="Arial"/>
        </w:rPr>
      </w:pPr>
    </w:p>
    <w:p w:rsidR="00FA2B36" w:rsidRDefault="00FA2B36" w:rsidP="00FA2B36">
      <w:pPr>
        <w:rPr>
          <w:rFonts w:ascii="Arial" w:hAnsi="Arial" w:cs="Arial"/>
        </w:rPr>
      </w:pPr>
    </w:p>
    <w:p w:rsidR="00FA2B36" w:rsidRPr="003C23E0" w:rsidRDefault="00FA2B36" w:rsidP="00FA2B36">
      <w:pPr>
        <w:rPr>
          <w:rFonts w:ascii="Arial" w:hAnsi="Arial" w:cs="Arial"/>
        </w:rPr>
      </w:pPr>
    </w:p>
    <w:p w:rsidR="00FA2B36" w:rsidRDefault="00FA2B36" w:rsidP="00FA2B36">
      <w:pPr>
        <w:pStyle w:val="Heading2"/>
        <w:rPr>
          <w:rFonts w:ascii="Arial Narrow" w:hAnsi="Arial Narrow" w:cs="Times New Roman"/>
          <w:b w:val="0"/>
          <w:bCs w:val="0"/>
          <w:i w:val="0"/>
          <w:iCs w:val="0"/>
        </w:rPr>
      </w:pPr>
      <w:r>
        <w:rPr>
          <w:sz w:val="24"/>
          <w:szCs w:val="24"/>
        </w:rPr>
        <w:t>5</w:t>
      </w:r>
      <w:r w:rsidRPr="003C23E0">
        <w:rPr>
          <w:sz w:val="24"/>
          <w:szCs w:val="24"/>
        </w:rPr>
        <w:t>.</w:t>
      </w:r>
      <w:r w:rsidRPr="003C23E0">
        <w:rPr>
          <w:sz w:val="24"/>
          <w:szCs w:val="24"/>
        </w:rPr>
        <w:tab/>
      </w:r>
      <w:r>
        <w:rPr>
          <w:sz w:val="24"/>
          <w:szCs w:val="24"/>
        </w:rPr>
        <w:t>Procedure</w:t>
      </w:r>
      <w:r w:rsidRPr="00430991">
        <w:rPr>
          <w:rFonts w:ascii="Arial Narrow" w:hAnsi="Arial Narrow" w:cs="Times New Roman"/>
          <w:b w:val="0"/>
          <w:bCs w:val="0"/>
          <w:i w:val="0"/>
          <w:iCs w:val="0"/>
        </w:rPr>
        <w:t xml:space="preserve">.  </w:t>
      </w:r>
    </w:p>
    <w:p w:rsidR="00FA2B36" w:rsidRPr="006C499F" w:rsidRDefault="00FA2B36" w:rsidP="00FA2B36">
      <w:r w:rsidRPr="006C499F">
        <w:t xml:space="preserve">A memorandum distributed in December 2017 defines the legal holidays observed in the Commonwealth of Massachusetts through 2019.  Please note that observed holidays may differ </w:t>
      </w:r>
      <w:r w:rsidRPr="006C499F">
        <w:lastRenderedPageBreak/>
        <w:t>between BTE and State Employees</w:t>
      </w:r>
      <w:r w:rsidRPr="004D6D7A">
        <w:rPr>
          <w:rFonts w:ascii="Arial Narrow" w:hAnsi="Arial Narrow"/>
          <w:sz w:val="28"/>
          <w:szCs w:val="28"/>
        </w:rPr>
        <w:t xml:space="preserve">.  </w:t>
      </w:r>
      <w:r w:rsidRPr="006C499F">
        <w:rPr>
          <w:bCs/>
          <w:i/>
          <w:iCs/>
        </w:rPr>
        <w:t xml:space="preserve">A </w:t>
      </w:r>
      <w:r w:rsidRPr="006C499F">
        <w:t>hard copy of the</w:t>
      </w:r>
      <w:r>
        <w:t xml:space="preserve"> BTE and </w:t>
      </w:r>
      <w:r w:rsidRPr="007546DF">
        <w:t>this memorandum</w:t>
      </w:r>
      <w:r>
        <w:t xml:space="preserve"> </w:t>
      </w:r>
      <w:r w:rsidRPr="006C499F">
        <w:rPr>
          <w:bCs/>
          <w:i/>
          <w:iCs/>
        </w:rPr>
        <w:t>is posted in the employee lounge</w:t>
      </w:r>
    </w:p>
    <w:p w:rsidR="00FA2B36" w:rsidRPr="006C499F" w:rsidRDefault="00FA2B36" w:rsidP="00FA2B36"/>
    <w:p w:rsidR="00FA2B36" w:rsidRPr="003C23E0" w:rsidRDefault="00FA2B36" w:rsidP="00FA2B36">
      <w:pPr>
        <w:pStyle w:val="Heading2"/>
        <w:rPr>
          <w:sz w:val="24"/>
          <w:szCs w:val="24"/>
        </w:rPr>
      </w:pPr>
      <w:r w:rsidRPr="003C23E0">
        <w:rPr>
          <w:sz w:val="24"/>
          <w:szCs w:val="24"/>
        </w:rPr>
        <w:t>6.</w:t>
      </w:r>
      <w:r w:rsidRPr="003C23E0">
        <w:rPr>
          <w:sz w:val="24"/>
          <w:szCs w:val="24"/>
        </w:rPr>
        <w:tab/>
        <w:t>References</w:t>
      </w:r>
    </w:p>
    <w:p w:rsidR="00FA2B36" w:rsidRDefault="00FA2B36" w:rsidP="00FA2B36">
      <w:pPr>
        <w:rPr>
          <w:rFonts w:ascii="Arial Narrow" w:hAnsi="Arial Narrow"/>
          <w:sz w:val="28"/>
          <w:szCs w:val="28"/>
        </w:rPr>
      </w:pPr>
      <w:r>
        <w:t>M</w:t>
      </w:r>
      <w:r w:rsidRPr="006C499F">
        <w:t>emorandum d</w:t>
      </w:r>
      <w:r>
        <w:t>ated</w:t>
      </w:r>
      <w:r w:rsidRPr="006C499F">
        <w:t xml:space="preserve"> </w:t>
      </w:r>
      <w:r>
        <w:t>12/</w:t>
      </w:r>
      <w:r w:rsidRPr="006C499F">
        <w:t>2017</w:t>
      </w:r>
      <w:r>
        <w:t xml:space="preserve">, </w:t>
      </w:r>
      <w:hyperlink r:id="rId83" w:history="1">
        <w:r w:rsidRPr="0068533F">
          <w:rPr>
            <w:rStyle w:val="Hyperlink"/>
          </w:rPr>
          <w:t>https://www.mass.gov/doc/legal-holiday-calendar/download</w:t>
        </w:r>
      </w:hyperlink>
      <w:r>
        <w:t xml:space="preserve"> </w:t>
      </w:r>
      <w:r w:rsidRPr="00093F77">
        <w:t xml:space="preserve"> </w:t>
      </w:r>
    </w:p>
    <w:p w:rsidR="00FA2B36" w:rsidRDefault="00FA2B36" w:rsidP="00FA2B36">
      <w:pPr>
        <w:rPr>
          <w:rFonts w:ascii="Arial Narrow" w:hAnsi="Arial Narrow"/>
          <w:sz w:val="28"/>
          <w:szCs w:val="28"/>
        </w:rPr>
      </w:pPr>
      <w:r w:rsidRPr="007546DF">
        <w:rPr>
          <w:rFonts w:ascii="Arial Narrow" w:hAnsi="Arial Narrow"/>
          <w:sz w:val="28"/>
          <w:szCs w:val="28"/>
        </w:rPr>
        <w:t>BTE Holiday Schedule</w:t>
      </w:r>
    </w:p>
    <w:p w:rsidR="00FA2B36" w:rsidRPr="004D6D7A" w:rsidRDefault="00FA2B36" w:rsidP="00FA2B36">
      <w:pPr>
        <w:rPr>
          <w:rFonts w:ascii="Arial Narrow" w:hAnsi="Arial Narrow"/>
          <w:sz w:val="28"/>
          <w:szCs w:val="28"/>
        </w:rPr>
      </w:pPr>
      <w:r>
        <w:rPr>
          <w:rFonts w:ascii="Arial Narrow" w:hAnsi="Arial Narrow"/>
          <w:sz w:val="28"/>
          <w:szCs w:val="28"/>
        </w:rPr>
        <w:tab/>
      </w:r>
    </w:p>
    <w:p w:rsidR="00FA2B36" w:rsidRPr="003C23E0" w:rsidRDefault="00FA2B36" w:rsidP="00FA2B36">
      <w:pPr>
        <w:pStyle w:val="Heading2"/>
        <w:rPr>
          <w:sz w:val="24"/>
          <w:szCs w:val="24"/>
        </w:rPr>
      </w:pPr>
      <w:r w:rsidRPr="003C23E0">
        <w:rPr>
          <w:sz w:val="24"/>
          <w:szCs w:val="24"/>
        </w:rPr>
        <w:t xml:space="preserve">7. </w:t>
      </w:r>
      <w:r w:rsidRPr="003C23E0">
        <w:rPr>
          <w:sz w:val="24"/>
          <w:szCs w:val="24"/>
        </w:rPr>
        <w:tab/>
        <w:t xml:space="preserve">Definitions </w:t>
      </w:r>
    </w:p>
    <w:p w:rsidR="00FA2B36" w:rsidRPr="003C23E0" w:rsidRDefault="00FA2B36" w:rsidP="00FA2B36">
      <w:pPr>
        <w:rPr>
          <w:rFonts w:ascii="Arial" w:hAnsi="Arial" w:cs="Arial"/>
        </w:rPr>
      </w:pPr>
      <w:r>
        <w:rPr>
          <w:rFonts w:ascii="Arial" w:hAnsi="Arial" w:cs="Arial"/>
        </w:rPr>
        <w:t>BTE-Berkshire Training &amp; Employment, Inc</w:t>
      </w:r>
      <w:r w:rsidRPr="003C23E0">
        <w:rPr>
          <w:rFonts w:ascii="Arial" w:hAnsi="Arial" w:cs="Arial"/>
        </w:rPr>
        <w:t>.</w:t>
      </w:r>
    </w:p>
    <w:p w:rsidR="00FA2B36" w:rsidRDefault="00FA2B36" w:rsidP="001E5A19">
      <w:pPr>
        <w:rPr>
          <w:rStyle w:val="Level1Char"/>
          <w:rFonts w:ascii="Arial Narrow" w:hAnsi="Arial Narrow"/>
          <w:sz w:val="28"/>
          <w:szCs w:val="28"/>
          <w:highlight w:val="yellow"/>
        </w:rPr>
      </w:pPr>
    </w:p>
    <w:p w:rsidR="00FA2B36" w:rsidRDefault="00FA2B36" w:rsidP="001E5A19">
      <w:pPr>
        <w:rPr>
          <w:rStyle w:val="Level1Char"/>
          <w:rFonts w:ascii="Arial Narrow" w:hAnsi="Arial Narrow"/>
          <w:sz w:val="28"/>
          <w:szCs w:val="28"/>
          <w:highlight w:val="yellow"/>
        </w:rPr>
      </w:pPr>
    </w:p>
    <w:p w:rsidR="00FA2B36" w:rsidRDefault="00FA2B36" w:rsidP="001E5A19">
      <w:pPr>
        <w:rPr>
          <w:rStyle w:val="Level1Char"/>
          <w:rFonts w:ascii="Arial Narrow" w:hAnsi="Arial Narrow"/>
          <w:sz w:val="28"/>
          <w:szCs w:val="28"/>
          <w:highlight w:val="yellow"/>
        </w:rPr>
      </w:pPr>
    </w:p>
    <w:p w:rsidR="00801FA9" w:rsidRPr="003C23E0" w:rsidRDefault="00801FA9" w:rsidP="00801FA9">
      <w:pPr>
        <w:rPr>
          <w:rFonts w:ascii="Arial" w:hAnsi="Arial" w:cs="Arial"/>
        </w:rPr>
      </w:pPr>
    </w:p>
    <w:p w:rsidR="00386014" w:rsidRDefault="00386014" w:rsidP="00386014"/>
    <w:p w:rsidR="00386014" w:rsidRDefault="00386014" w:rsidP="001E5A19">
      <w:pPr>
        <w:rPr>
          <w:rStyle w:val="Level1Char"/>
          <w:sz w:val="28"/>
          <w:szCs w:val="28"/>
        </w:rPr>
      </w:pPr>
    </w:p>
    <w:p w:rsidR="00386014" w:rsidRDefault="00386014" w:rsidP="001E5A19">
      <w:pPr>
        <w:rPr>
          <w:rStyle w:val="Level1Char"/>
          <w:sz w:val="28"/>
          <w:szCs w:val="28"/>
        </w:rPr>
      </w:pPr>
    </w:p>
    <w:p w:rsidR="00386014" w:rsidRDefault="00386014" w:rsidP="001E5A19">
      <w:pPr>
        <w:rPr>
          <w:rStyle w:val="Level1Char"/>
          <w:sz w:val="28"/>
          <w:szCs w:val="28"/>
        </w:rPr>
      </w:pPr>
    </w:p>
    <w:p w:rsidR="00386014" w:rsidRDefault="00386014" w:rsidP="001E5A19">
      <w:pPr>
        <w:rPr>
          <w:rStyle w:val="Level1Char"/>
          <w:sz w:val="28"/>
          <w:szCs w:val="28"/>
        </w:rPr>
      </w:pPr>
    </w:p>
    <w:p w:rsidR="00386014" w:rsidRDefault="00386014" w:rsidP="001E5A19">
      <w:pPr>
        <w:rPr>
          <w:rStyle w:val="Level1Char"/>
          <w:sz w:val="28"/>
          <w:szCs w:val="28"/>
        </w:rPr>
      </w:pPr>
    </w:p>
    <w:p w:rsidR="00386014" w:rsidRDefault="00386014" w:rsidP="001E5A19">
      <w:pPr>
        <w:rPr>
          <w:rStyle w:val="Level1Char"/>
          <w:sz w:val="28"/>
          <w:szCs w:val="28"/>
        </w:rPr>
      </w:pPr>
    </w:p>
    <w:p w:rsidR="00386014" w:rsidRDefault="00386014" w:rsidP="001E5A19">
      <w:pPr>
        <w:rPr>
          <w:rStyle w:val="Level1Char"/>
          <w:sz w:val="28"/>
          <w:szCs w:val="28"/>
        </w:rPr>
      </w:pPr>
    </w:p>
    <w:p w:rsidR="00386014" w:rsidRDefault="00386014" w:rsidP="001E5A19">
      <w:pPr>
        <w:rPr>
          <w:rStyle w:val="Level1Char"/>
          <w:sz w:val="28"/>
          <w:szCs w:val="28"/>
        </w:rPr>
      </w:pPr>
    </w:p>
    <w:p w:rsidR="00386014" w:rsidRDefault="00386014" w:rsidP="001E5A19">
      <w:pPr>
        <w:rPr>
          <w:rStyle w:val="Level1Char"/>
          <w:sz w:val="28"/>
          <w:szCs w:val="28"/>
        </w:rPr>
      </w:pPr>
    </w:p>
    <w:p w:rsidR="00386014" w:rsidRDefault="00386014" w:rsidP="001E5A19">
      <w:pPr>
        <w:rPr>
          <w:rStyle w:val="Level1Char"/>
          <w:sz w:val="28"/>
          <w:szCs w:val="28"/>
        </w:rPr>
      </w:pPr>
    </w:p>
    <w:p w:rsidR="00386014" w:rsidRDefault="00386014" w:rsidP="001E5A19">
      <w:pPr>
        <w:rPr>
          <w:rStyle w:val="Level1Char"/>
          <w:sz w:val="28"/>
          <w:szCs w:val="28"/>
        </w:rPr>
      </w:pPr>
    </w:p>
    <w:p w:rsidR="00386014" w:rsidRDefault="00386014" w:rsidP="001E5A19">
      <w:pPr>
        <w:rPr>
          <w:rStyle w:val="Level1Char"/>
          <w:sz w:val="28"/>
          <w:szCs w:val="28"/>
        </w:rPr>
      </w:pPr>
    </w:p>
    <w:p w:rsidR="00AF34B0" w:rsidRDefault="00AF34B0" w:rsidP="001E5A19">
      <w:pPr>
        <w:rPr>
          <w:rStyle w:val="Level1Char"/>
          <w:sz w:val="28"/>
          <w:szCs w:val="28"/>
        </w:rPr>
      </w:pPr>
    </w:p>
    <w:p w:rsidR="00AF34B0" w:rsidRDefault="00AF34B0" w:rsidP="001E5A19">
      <w:pPr>
        <w:rPr>
          <w:rStyle w:val="Level1Char"/>
          <w:sz w:val="28"/>
          <w:szCs w:val="28"/>
        </w:rPr>
      </w:pPr>
    </w:p>
    <w:p w:rsidR="00386014" w:rsidRDefault="00386014" w:rsidP="001E5A19">
      <w:pPr>
        <w:rPr>
          <w:rStyle w:val="Level1Char"/>
          <w:sz w:val="28"/>
          <w:szCs w:val="28"/>
        </w:rPr>
      </w:pPr>
    </w:p>
    <w:p w:rsidR="00386014" w:rsidRDefault="00386014" w:rsidP="001E5A19">
      <w:pPr>
        <w:rPr>
          <w:rStyle w:val="Level1Char"/>
          <w:sz w:val="28"/>
          <w:szCs w:val="28"/>
        </w:rPr>
      </w:pPr>
    </w:p>
    <w:p w:rsidR="00386014" w:rsidRDefault="00386014" w:rsidP="001E5A19">
      <w:pPr>
        <w:rPr>
          <w:rStyle w:val="Level1Char"/>
          <w:sz w:val="28"/>
          <w:szCs w:val="28"/>
        </w:rPr>
      </w:pPr>
    </w:p>
    <w:p w:rsidR="00386014" w:rsidRDefault="00386014" w:rsidP="001E5A19">
      <w:pPr>
        <w:rPr>
          <w:rStyle w:val="Level1Char"/>
          <w:sz w:val="28"/>
          <w:szCs w:val="28"/>
        </w:rPr>
      </w:pPr>
    </w:p>
    <w:p w:rsidR="00FE3166" w:rsidRDefault="00FE3166" w:rsidP="001E5A19">
      <w:pPr>
        <w:rPr>
          <w:rStyle w:val="Level1Char"/>
          <w:sz w:val="28"/>
          <w:szCs w:val="28"/>
        </w:rPr>
      </w:pPr>
    </w:p>
    <w:p w:rsidR="00FE3166" w:rsidRDefault="00FE3166" w:rsidP="001E5A19">
      <w:pPr>
        <w:rPr>
          <w:rStyle w:val="Level1Char"/>
          <w:sz w:val="28"/>
          <w:szCs w:val="28"/>
        </w:rPr>
      </w:pPr>
    </w:p>
    <w:p w:rsidR="00FE3166" w:rsidRDefault="00FE3166" w:rsidP="001E5A19">
      <w:pPr>
        <w:rPr>
          <w:rStyle w:val="Level1Char"/>
          <w:sz w:val="28"/>
          <w:szCs w:val="28"/>
        </w:rPr>
      </w:pPr>
    </w:p>
    <w:p w:rsidR="00FE3166" w:rsidRDefault="00FE3166" w:rsidP="001E5A19">
      <w:pPr>
        <w:rPr>
          <w:rStyle w:val="Level1Char"/>
          <w:sz w:val="28"/>
          <w:szCs w:val="28"/>
        </w:rPr>
      </w:pPr>
    </w:p>
    <w:p w:rsidR="00FE3166" w:rsidRDefault="00FE3166" w:rsidP="001E5A19">
      <w:pPr>
        <w:rPr>
          <w:rStyle w:val="Level1Char"/>
          <w:sz w:val="28"/>
          <w:szCs w:val="28"/>
        </w:rPr>
      </w:pPr>
    </w:p>
    <w:p w:rsidR="00FE3166" w:rsidRDefault="00FE3166" w:rsidP="001E5A19">
      <w:pPr>
        <w:rPr>
          <w:rStyle w:val="Level1Char"/>
          <w:sz w:val="28"/>
          <w:szCs w:val="28"/>
        </w:rPr>
      </w:pPr>
    </w:p>
    <w:p w:rsidR="00FE3166" w:rsidRDefault="00FE3166" w:rsidP="001E5A19">
      <w:pPr>
        <w:rPr>
          <w:rStyle w:val="Level1Char"/>
          <w:sz w:val="28"/>
          <w:szCs w:val="28"/>
        </w:rPr>
      </w:pPr>
    </w:p>
    <w:p w:rsidR="00FE3166" w:rsidRDefault="00FE3166" w:rsidP="001E5A19">
      <w:pPr>
        <w:rPr>
          <w:rStyle w:val="Level1Char"/>
          <w:sz w:val="28"/>
          <w:szCs w:val="28"/>
        </w:rPr>
      </w:pPr>
    </w:p>
    <w:p w:rsidR="00386014" w:rsidRDefault="00386014" w:rsidP="001E5A19">
      <w:pPr>
        <w:rPr>
          <w:rStyle w:val="Level1Char"/>
          <w:sz w:val="28"/>
          <w:szCs w:val="28"/>
        </w:rPr>
      </w:pPr>
    </w:p>
    <w:p w:rsidR="00386014" w:rsidRDefault="00386014" w:rsidP="001E5A19">
      <w:pPr>
        <w:rPr>
          <w:rStyle w:val="Level1Char"/>
          <w:sz w:val="28"/>
          <w:szCs w:val="28"/>
        </w:rPr>
      </w:pPr>
    </w:p>
    <w:p w:rsidR="00386014" w:rsidRDefault="00386014" w:rsidP="001E5A19">
      <w:pPr>
        <w:rPr>
          <w:rStyle w:val="Level1Char"/>
          <w:sz w:val="28"/>
          <w:szCs w:val="28"/>
        </w:rPr>
      </w:pPr>
    </w:p>
    <w:p w:rsidR="00386014" w:rsidRDefault="00386014" w:rsidP="001E5A19">
      <w:pPr>
        <w:rPr>
          <w:rStyle w:val="Level1Char"/>
          <w:sz w:val="28"/>
          <w:szCs w:val="28"/>
        </w:rPr>
      </w:pPr>
    </w:p>
    <w:p w:rsidR="00386014" w:rsidRDefault="00386014" w:rsidP="001E5A19">
      <w:pPr>
        <w:rPr>
          <w:rStyle w:val="Level1Char"/>
          <w:sz w:val="28"/>
          <w:szCs w:val="28"/>
        </w:rPr>
      </w:pPr>
    </w:p>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397267" w:rsidTr="006510E9">
        <w:trPr>
          <w:trHeight w:val="360"/>
        </w:trPr>
        <w:tc>
          <w:tcPr>
            <w:tcW w:w="2119" w:type="dxa"/>
            <w:vMerge w:val="restart"/>
            <w:vAlign w:val="center"/>
          </w:tcPr>
          <w:p w:rsidR="00397267" w:rsidRPr="00077E05" w:rsidRDefault="00397267" w:rsidP="006510E9">
            <w:pPr>
              <w:pStyle w:val="Header"/>
              <w:jc w:val="center"/>
              <w:rPr>
                <w:rFonts w:ascii="Arial" w:hAnsi="Arial" w:cs="Arial"/>
                <w:b/>
                <w:sz w:val="26"/>
                <w:szCs w:val="26"/>
              </w:rPr>
            </w:pPr>
            <w:r>
              <w:rPr>
                <w:rFonts w:ascii="Arial" w:hAnsi="Arial" w:cs="Arial"/>
                <w:b/>
                <w:noProof/>
                <w:sz w:val="26"/>
                <w:szCs w:val="26"/>
              </w:rPr>
              <w:drawing>
                <wp:inline distT="0" distB="0" distL="0" distR="0" wp14:anchorId="6E6EE30B" wp14:editId="2F0905D2">
                  <wp:extent cx="1060704" cy="848563"/>
                  <wp:effectExtent l="0" t="0" r="0" b="0"/>
                  <wp:docPr id="16" name="Picture 16"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397267" w:rsidRPr="003C23E0" w:rsidRDefault="00397267" w:rsidP="006510E9">
            <w:pPr>
              <w:pStyle w:val="Header"/>
              <w:rPr>
                <w:rFonts w:ascii="Arial" w:hAnsi="Arial" w:cs="Arial"/>
                <w:b/>
                <w:bCs/>
                <w:sz w:val="26"/>
                <w:szCs w:val="26"/>
              </w:rPr>
            </w:pPr>
            <w:r w:rsidRPr="003C23E0">
              <w:rPr>
                <w:rFonts w:ascii="Arial" w:hAnsi="Arial" w:cs="Arial"/>
                <w:b/>
                <w:bCs/>
                <w:sz w:val="26"/>
                <w:szCs w:val="26"/>
              </w:rPr>
              <w:t>Department</w:t>
            </w:r>
          </w:p>
          <w:p w:rsidR="00397267" w:rsidRDefault="00397267" w:rsidP="006510E9">
            <w:pPr>
              <w:pStyle w:val="Header"/>
              <w:rPr>
                <w:rFonts w:ascii="Arial" w:hAnsi="Arial" w:cs="Arial"/>
                <w:b/>
                <w:bCs/>
                <w:sz w:val="26"/>
                <w:szCs w:val="26"/>
              </w:rPr>
            </w:pPr>
            <w:r w:rsidRPr="003C23E0">
              <w:rPr>
                <w:rFonts w:ascii="Arial" w:hAnsi="Arial" w:cs="Arial"/>
                <w:b/>
                <w:bCs/>
                <w:sz w:val="26"/>
                <w:szCs w:val="26"/>
              </w:rPr>
              <w:t>Division/Function</w:t>
            </w:r>
          </w:p>
          <w:p w:rsidR="00397267" w:rsidRPr="00486EB0" w:rsidRDefault="00397267" w:rsidP="006510E9">
            <w:pPr>
              <w:pStyle w:val="Header"/>
              <w:rPr>
                <w:rFonts w:ascii="Arial" w:hAnsi="Arial" w:cs="Arial"/>
                <w:bCs/>
                <w:sz w:val="26"/>
                <w:szCs w:val="26"/>
              </w:rPr>
            </w:pPr>
            <w:r>
              <w:rPr>
                <w:rFonts w:ascii="Arial" w:hAnsi="Arial" w:cs="Arial"/>
                <w:bCs/>
                <w:sz w:val="26"/>
                <w:szCs w:val="26"/>
              </w:rPr>
              <w:t>Posters</w:t>
            </w:r>
          </w:p>
        </w:tc>
        <w:tc>
          <w:tcPr>
            <w:tcW w:w="2700" w:type="dxa"/>
            <w:vAlign w:val="center"/>
          </w:tcPr>
          <w:p w:rsidR="00397267" w:rsidRPr="003C23E0" w:rsidRDefault="00397267" w:rsidP="006510E9">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397267" w:rsidRPr="00486EB0" w:rsidRDefault="00397267" w:rsidP="006510E9">
            <w:pPr>
              <w:pStyle w:val="Header"/>
              <w:rPr>
                <w:rFonts w:ascii="Arial" w:hAnsi="Arial" w:cs="Arial"/>
                <w:sz w:val="28"/>
                <w:szCs w:val="28"/>
              </w:rPr>
            </w:pPr>
            <w:r>
              <w:rPr>
                <w:rFonts w:ascii="Arial" w:hAnsi="Arial" w:cs="Arial"/>
                <w:sz w:val="28"/>
                <w:szCs w:val="28"/>
              </w:rPr>
              <w:t>4.1</w:t>
            </w:r>
            <w:r w:rsidR="007546DF">
              <w:rPr>
                <w:rFonts w:ascii="Arial" w:hAnsi="Arial" w:cs="Arial"/>
                <w:sz w:val="28"/>
                <w:szCs w:val="28"/>
              </w:rPr>
              <w:t>5</w:t>
            </w:r>
          </w:p>
        </w:tc>
      </w:tr>
      <w:tr w:rsidR="00397267" w:rsidTr="006510E9">
        <w:trPr>
          <w:trHeight w:val="360"/>
        </w:trPr>
        <w:tc>
          <w:tcPr>
            <w:tcW w:w="2119" w:type="dxa"/>
            <w:vMerge/>
            <w:vAlign w:val="center"/>
          </w:tcPr>
          <w:p w:rsidR="00397267" w:rsidRPr="003C23E0" w:rsidRDefault="00397267" w:rsidP="006510E9">
            <w:pPr>
              <w:pStyle w:val="Header"/>
              <w:rPr>
                <w:rFonts w:ascii="Arial" w:hAnsi="Arial" w:cs="Arial"/>
                <w:sz w:val="26"/>
                <w:szCs w:val="26"/>
              </w:rPr>
            </w:pPr>
          </w:p>
        </w:tc>
        <w:tc>
          <w:tcPr>
            <w:tcW w:w="3060" w:type="dxa"/>
            <w:vMerge/>
            <w:vAlign w:val="center"/>
          </w:tcPr>
          <w:p w:rsidR="00397267" w:rsidRPr="003C23E0" w:rsidRDefault="00397267" w:rsidP="006510E9">
            <w:pPr>
              <w:pStyle w:val="Header"/>
              <w:rPr>
                <w:rFonts w:ascii="Arial" w:hAnsi="Arial" w:cs="Arial"/>
                <w:sz w:val="26"/>
                <w:szCs w:val="26"/>
              </w:rPr>
            </w:pPr>
          </w:p>
        </w:tc>
        <w:tc>
          <w:tcPr>
            <w:tcW w:w="2700" w:type="dxa"/>
            <w:vAlign w:val="center"/>
          </w:tcPr>
          <w:p w:rsidR="00397267" w:rsidRPr="003C23E0" w:rsidRDefault="00397267" w:rsidP="006510E9">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397267" w:rsidRPr="00486EB0" w:rsidRDefault="00397267" w:rsidP="006510E9">
            <w:pPr>
              <w:pStyle w:val="Header"/>
              <w:rPr>
                <w:rFonts w:ascii="Arial" w:hAnsi="Arial" w:cs="Arial"/>
              </w:rPr>
            </w:pPr>
            <w:r w:rsidRPr="00486EB0">
              <w:rPr>
                <w:rFonts w:ascii="Arial" w:hAnsi="Arial" w:cs="Arial"/>
              </w:rPr>
              <w:t>1</w:t>
            </w:r>
          </w:p>
        </w:tc>
      </w:tr>
      <w:tr w:rsidR="00397267" w:rsidTr="006510E9">
        <w:trPr>
          <w:trHeight w:val="360"/>
        </w:trPr>
        <w:tc>
          <w:tcPr>
            <w:tcW w:w="2119" w:type="dxa"/>
            <w:vMerge/>
            <w:vAlign w:val="center"/>
          </w:tcPr>
          <w:p w:rsidR="00397267" w:rsidRPr="003C23E0" w:rsidRDefault="00397267" w:rsidP="006510E9">
            <w:pPr>
              <w:pStyle w:val="Header"/>
              <w:rPr>
                <w:rFonts w:ascii="Arial" w:hAnsi="Arial" w:cs="Arial"/>
                <w:sz w:val="26"/>
                <w:szCs w:val="26"/>
              </w:rPr>
            </w:pPr>
          </w:p>
        </w:tc>
        <w:tc>
          <w:tcPr>
            <w:tcW w:w="3060" w:type="dxa"/>
            <w:vMerge/>
            <w:vAlign w:val="center"/>
          </w:tcPr>
          <w:p w:rsidR="00397267" w:rsidRPr="003C23E0" w:rsidRDefault="00397267" w:rsidP="006510E9">
            <w:pPr>
              <w:pStyle w:val="Header"/>
              <w:rPr>
                <w:rFonts w:ascii="Arial" w:hAnsi="Arial" w:cs="Arial"/>
                <w:sz w:val="26"/>
                <w:szCs w:val="26"/>
              </w:rPr>
            </w:pPr>
          </w:p>
        </w:tc>
        <w:tc>
          <w:tcPr>
            <w:tcW w:w="2700" w:type="dxa"/>
            <w:vAlign w:val="center"/>
          </w:tcPr>
          <w:p w:rsidR="00397267" w:rsidRPr="003C23E0" w:rsidRDefault="00397267" w:rsidP="006510E9">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397267" w:rsidRPr="00486EB0" w:rsidRDefault="00397267" w:rsidP="006510E9">
            <w:pPr>
              <w:pStyle w:val="Header"/>
              <w:rPr>
                <w:rFonts w:ascii="Arial" w:hAnsi="Arial" w:cs="Arial"/>
              </w:rPr>
            </w:pPr>
            <w:r>
              <w:rPr>
                <w:rFonts w:ascii="Arial" w:hAnsi="Arial" w:cs="Arial"/>
              </w:rPr>
              <w:t>7/1</w:t>
            </w:r>
            <w:r w:rsidRPr="00486EB0">
              <w:rPr>
                <w:rFonts w:ascii="Arial" w:hAnsi="Arial" w:cs="Arial"/>
              </w:rPr>
              <w:t>/2018</w:t>
            </w:r>
          </w:p>
        </w:tc>
      </w:tr>
      <w:tr w:rsidR="00397267" w:rsidTr="006510E9">
        <w:trPr>
          <w:trHeight w:val="360"/>
        </w:trPr>
        <w:tc>
          <w:tcPr>
            <w:tcW w:w="2119" w:type="dxa"/>
            <w:vAlign w:val="center"/>
          </w:tcPr>
          <w:p w:rsidR="00397267" w:rsidRPr="003C23E0" w:rsidRDefault="00397267" w:rsidP="006510E9">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397267" w:rsidRPr="003C23E0" w:rsidRDefault="007546DF" w:rsidP="006510E9">
            <w:pPr>
              <w:pStyle w:val="Header"/>
              <w:rPr>
                <w:rFonts w:ascii="Arial" w:hAnsi="Arial" w:cs="Arial"/>
                <w:sz w:val="26"/>
                <w:szCs w:val="26"/>
              </w:rPr>
            </w:pPr>
            <w:r>
              <w:rPr>
                <w:rFonts w:ascii="Arial" w:hAnsi="Arial" w:cs="Arial"/>
                <w:sz w:val="26"/>
                <w:szCs w:val="26"/>
              </w:rPr>
              <w:t xml:space="preserve">1 </w:t>
            </w:r>
            <w:r w:rsidR="00397267" w:rsidRPr="003C23E0">
              <w:rPr>
                <w:rFonts w:ascii="Arial" w:hAnsi="Arial" w:cs="Arial"/>
                <w:sz w:val="26"/>
                <w:szCs w:val="26"/>
              </w:rPr>
              <w:t xml:space="preserve">of </w:t>
            </w:r>
            <w:r>
              <w:rPr>
                <w:rFonts w:ascii="Arial" w:hAnsi="Arial" w:cs="Arial"/>
                <w:sz w:val="26"/>
                <w:szCs w:val="26"/>
              </w:rPr>
              <w:t>1</w:t>
            </w:r>
          </w:p>
        </w:tc>
        <w:tc>
          <w:tcPr>
            <w:tcW w:w="2700" w:type="dxa"/>
            <w:vAlign w:val="center"/>
          </w:tcPr>
          <w:p w:rsidR="00397267" w:rsidRPr="003C23E0" w:rsidRDefault="00397267" w:rsidP="006510E9">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397267" w:rsidRDefault="00397267" w:rsidP="006510E9">
            <w:pPr>
              <w:pStyle w:val="Header"/>
              <w:rPr>
                <w:rFonts w:ascii="Arial" w:hAnsi="Arial" w:cs="Arial"/>
                <w:sz w:val="18"/>
                <w:szCs w:val="18"/>
              </w:rPr>
            </w:pPr>
          </w:p>
        </w:tc>
      </w:tr>
      <w:tr w:rsidR="00397267" w:rsidTr="006510E9">
        <w:trPr>
          <w:trHeight w:val="360"/>
        </w:trPr>
        <w:tc>
          <w:tcPr>
            <w:tcW w:w="2119" w:type="dxa"/>
            <w:vAlign w:val="center"/>
          </w:tcPr>
          <w:p w:rsidR="00397267" w:rsidRPr="003C23E0" w:rsidRDefault="00397267" w:rsidP="006510E9">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397267" w:rsidRPr="003C23E0" w:rsidRDefault="00397267" w:rsidP="006510E9">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397267" w:rsidRPr="003C23E0" w:rsidRDefault="00397267" w:rsidP="006510E9">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397267" w:rsidRDefault="00397267" w:rsidP="006510E9">
            <w:pPr>
              <w:pStyle w:val="Header"/>
              <w:rPr>
                <w:rFonts w:ascii="Arial" w:hAnsi="Arial" w:cs="Arial"/>
                <w:sz w:val="18"/>
                <w:szCs w:val="18"/>
              </w:rPr>
            </w:pPr>
          </w:p>
        </w:tc>
      </w:tr>
    </w:tbl>
    <w:p w:rsidR="00397267" w:rsidRDefault="00397267" w:rsidP="00397267">
      <w:pPr>
        <w:pStyle w:val="Heading1"/>
        <w:rPr>
          <w:sz w:val="24"/>
          <w:szCs w:val="24"/>
        </w:rPr>
      </w:pPr>
      <w:r w:rsidRPr="003C23E0">
        <w:rPr>
          <w:sz w:val="24"/>
          <w:szCs w:val="24"/>
        </w:rPr>
        <w:t>Standard Operating Procedure</w:t>
      </w:r>
    </w:p>
    <w:p w:rsidR="00397267" w:rsidRDefault="00397267" w:rsidP="00397267"/>
    <w:p w:rsidR="00397267" w:rsidRPr="00247DD1" w:rsidRDefault="00397267" w:rsidP="00397267">
      <w:pPr>
        <w:rPr>
          <w:rFonts w:ascii="Arial" w:hAnsi="Arial" w:cs="Arial"/>
          <w:sz w:val="28"/>
          <w:szCs w:val="28"/>
        </w:rPr>
      </w:pPr>
      <w:r w:rsidRPr="00247DD1">
        <w:rPr>
          <w:rStyle w:val="Level1Char"/>
          <w:sz w:val="28"/>
          <w:szCs w:val="28"/>
        </w:rPr>
        <w:t>Posters</w:t>
      </w:r>
    </w:p>
    <w:p w:rsidR="00397267" w:rsidRPr="003C23E0" w:rsidRDefault="00397267" w:rsidP="00397267">
      <w:pPr>
        <w:pStyle w:val="Heading2"/>
        <w:rPr>
          <w:sz w:val="24"/>
          <w:szCs w:val="24"/>
        </w:rPr>
      </w:pPr>
      <w:r w:rsidRPr="003C23E0">
        <w:rPr>
          <w:sz w:val="24"/>
          <w:szCs w:val="24"/>
        </w:rPr>
        <w:t>1.</w:t>
      </w:r>
      <w:r w:rsidRPr="003C23E0">
        <w:rPr>
          <w:sz w:val="24"/>
          <w:szCs w:val="24"/>
        </w:rPr>
        <w:tab/>
        <w:t>Purpose</w:t>
      </w:r>
    </w:p>
    <w:p w:rsidR="00397267" w:rsidRPr="00A052B1" w:rsidRDefault="00397267" w:rsidP="00397267">
      <w:r w:rsidRPr="00A052B1">
        <w:rPr>
          <w:sz w:val="22"/>
          <w:szCs w:val="22"/>
        </w:rPr>
        <w:t xml:space="preserve">To establish local operating procedures to guide MASSHIRE BERKSHIRE CAREER CENTER (MBCC) customers </w:t>
      </w:r>
      <w:r>
        <w:rPr>
          <w:sz w:val="22"/>
          <w:szCs w:val="22"/>
        </w:rPr>
        <w:t>i</w:t>
      </w:r>
      <w:r w:rsidRPr="00A052B1">
        <w:rPr>
          <w:sz w:val="22"/>
          <w:szCs w:val="22"/>
        </w:rPr>
        <w:t>n the proper procedures relating to Posters</w:t>
      </w:r>
    </w:p>
    <w:p w:rsidR="00397267" w:rsidRPr="003C23E0" w:rsidRDefault="00397267" w:rsidP="00397267">
      <w:pPr>
        <w:pStyle w:val="Heading2"/>
        <w:rPr>
          <w:sz w:val="24"/>
          <w:szCs w:val="24"/>
        </w:rPr>
      </w:pPr>
      <w:r w:rsidRPr="003C23E0">
        <w:rPr>
          <w:sz w:val="24"/>
          <w:szCs w:val="24"/>
        </w:rPr>
        <w:t>2.</w:t>
      </w:r>
      <w:r w:rsidRPr="003C23E0">
        <w:rPr>
          <w:sz w:val="24"/>
          <w:szCs w:val="24"/>
        </w:rPr>
        <w:tab/>
        <w:t>Scope</w:t>
      </w:r>
    </w:p>
    <w:p w:rsidR="00397267" w:rsidRPr="00297189" w:rsidRDefault="00397267" w:rsidP="00397267">
      <w:r w:rsidRPr="00A052B1">
        <w:t>This policy is intended to provide guidance to the MASSHIRE BERKSHIRE CAREER CENTER customers and customers of MASSHIRE workforce partners and non-MASSHIRE employees and contractors of requirements related to posters.</w:t>
      </w:r>
    </w:p>
    <w:p w:rsidR="00397267" w:rsidRPr="003C23E0" w:rsidRDefault="00397267" w:rsidP="00397267">
      <w:pPr>
        <w:pStyle w:val="Heading2"/>
        <w:rPr>
          <w:sz w:val="24"/>
          <w:szCs w:val="24"/>
        </w:rPr>
      </w:pPr>
      <w:r w:rsidRPr="003C23E0">
        <w:rPr>
          <w:sz w:val="24"/>
          <w:szCs w:val="24"/>
        </w:rPr>
        <w:t>3.</w:t>
      </w:r>
      <w:r w:rsidRPr="003C23E0">
        <w:rPr>
          <w:sz w:val="24"/>
          <w:szCs w:val="24"/>
        </w:rPr>
        <w:tab/>
        <w:t>Prerequisites</w:t>
      </w:r>
    </w:p>
    <w:p w:rsidR="00397267" w:rsidRPr="00A052B1" w:rsidRDefault="00397267" w:rsidP="00397267">
      <w:r w:rsidRPr="00A052B1">
        <w:t>Review list of required posters annually.</w:t>
      </w:r>
    </w:p>
    <w:p w:rsidR="00397267" w:rsidRPr="003C23E0" w:rsidRDefault="00397267" w:rsidP="00397267">
      <w:pPr>
        <w:pStyle w:val="Heading2"/>
        <w:rPr>
          <w:sz w:val="24"/>
          <w:szCs w:val="24"/>
        </w:rPr>
      </w:pPr>
      <w:r w:rsidRPr="003C23E0">
        <w:rPr>
          <w:sz w:val="24"/>
          <w:szCs w:val="24"/>
        </w:rPr>
        <w:t>4.</w:t>
      </w:r>
      <w:r w:rsidRPr="003C23E0">
        <w:rPr>
          <w:sz w:val="24"/>
          <w:szCs w:val="24"/>
        </w:rPr>
        <w:tab/>
        <w:t>Responsibilities</w:t>
      </w:r>
    </w:p>
    <w:p w:rsidR="00397267" w:rsidRPr="00A052B1" w:rsidRDefault="00397267" w:rsidP="00397267">
      <w:r w:rsidRPr="00A052B1">
        <w:t xml:space="preserve">Maintain display of current required poster </w:t>
      </w:r>
    </w:p>
    <w:p w:rsidR="000A2C79" w:rsidRDefault="000A2C79" w:rsidP="00397267">
      <w:pPr>
        <w:pStyle w:val="Heading2"/>
        <w:spacing w:before="0" w:after="0"/>
        <w:rPr>
          <w:sz w:val="24"/>
          <w:szCs w:val="24"/>
        </w:rPr>
      </w:pPr>
    </w:p>
    <w:p w:rsidR="00397267" w:rsidRDefault="00397267" w:rsidP="00397267">
      <w:pPr>
        <w:pStyle w:val="Heading2"/>
        <w:spacing w:before="0" w:after="0"/>
        <w:rPr>
          <w:rFonts w:ascii="Times New Roman" w:hAnsi="Times New Roman" w:cs="Times New Roman"/>
          <w:b w:val="0"/>
          <w:bCs w:val="0"/>
          <w:i w:val="0"/>
          <w:iCs w:val="0"/>
          <w:sz w:val="24"/>
          <w:szCs w:val="24"/>
        </w:rPr>
      </w:pPr>
      <w:r w:rsidRPr="003C23E0">
        <w:rPr>
          <w:sz w:val="24"/>
          <w:szCs w:val="24"/>
        </w:rPr>
        <w:t>5.</w:t>
      </w:r>
      <w:r w:rsidRPr="003C23E0">
        <w:rPr>
          <w:sz w:val="24"/>
          <w:szCs w:val="24"/>
        </w:rPr>
        <w:tab/>
        <w:t>Procedure</w:t>
      </w:r>
    </w:p>
    <w:p w:rsidR="00397267" w:rsidRPr="00A052B1" w:rsidRDefault="00397267" w:rsidP="00397267">
      <w:pPr>
        <w:pStyle w:val="Heading2"/>
      </w:pPr>
      <w:r w:rsidRPr="00A052B1">
        <w:rPr>
          <w:rFonts w:ascii="Times New Roman" w:hAnsi="Times New Roman" w:cs="Times New Roman"/>
          <w:b w:val="0"/>
          <w:bCs w:val="0"/>
          <w:i w:val="0"/>
          <w:iCs w:val="0"/>
          <w:sz w:val="24"/>
          <w:szCs w:val="24"/>
        </w:rPr>
        <w:t>Conduct periodic review of poster requirements.  Update</w:t>
      </w:r>
      <w:r>
        <w:rPr>
          <w:rFonts w:ascii="Times New Roman" w:hAnsi="Times New Roman" w:cs="Times New Roman"/>
          <w:b w:val="0"/>
          <w:bCs w:val="0"/>
          <w:i w:val="0"/>
          <w:iCs w:val="0"/>
          <w:sz w:val="24"/>
          <w:szCs w:val="24"/>
        </w:rPr>
        <w:t>/Replace</w:t>
      </w:r>
      <w:r w:rsidRPr="00A052B1">
        <w:rPr>
          <w:rFonts w:ascii="Times New Roman" w:hAnsi="Times New Roman" w:cs="Times New Roman"/>
          <w:b w:val="0"/>
          <w:bCs w:val="0"/>
          <w:i w:val="0"/>
          <w:iCs w:val="0"/>
          <w:sz w:val="24"/>
          <w:szCs w:val="24"/>
        </w:rPr>
        <w:t xml:space="preserve"> display when needed</w:t>
      </w:r>
      <w:r>
        <w:rPr>
          <w:rFonts w:ascii="Arial Narrow" w:hAnsi="Arial Narrow" w:cs="Times New Roman"/>
          <w:b w:val="0"/>
          <w:bCs w:val="0"/>
          <w:i w:val="0"/>
          <w:iCs w:val="0"/>
        </w:rPr>
        <w:t>.</w:t>
      </w:r>
    </w:p>
    <w:p w:rsidR="00397267" w:rsidRPr="003C23E0" w:rsidRDefault="00397267" w:rsidP="00397267">
      <w:pPr>
        <w:pStyle w:val="Heading2"/>
        <w:rPr>
          <w:sz w:val="24"/>
          <w:szCs w:val="24"/>
        </w:rPr>
      </w:pPr>
      <w:r w:rsidRPr="003C23E0">
        <w:rPr>
          <w:sz w:val="24"/>
          <w:szCs w:val="24"/>
        </w:rPr>
        <w:t>6.</w:t>
      </w:r>
      <w:r w:rsidRPr="003C23E0">
        <w:rPr>
          <w:sz w:val="24"/>
          <w:szCs w:val="24"/>
        </w:rPr>
        <w:tab/>
        <w:t>References</w:t>
      </w:r>
    </w:p>
    <w:p w:rsidR="00297189" w:rsidRPr="00297189" w:rsidRDefault="00397267" w:rsidP="00297189">
      <w:pPr>
        <w:pStyle w:val="NormalWeb"/>
        <w:spacing w:before="0" w:beforeAutospacing="0"/>
        <w:rPr>
          <w:rFonts w:ascii="Arial" w:hAnsi="Arial" w:cs="Arial"/>
          <w:color w:val="141414"/>
          <w:sz w:val="20"/>
          <w:szCs w:val="20"/>
        </w:rPr>
      </w:pPr>
      <w:r w:rsidRPr="00297189">
        <w:rPr>
          <w:rFonts w:ascii="Arial" w:hAnsi="Arial" w:cs="Arial"/>
          <w:sz w:val="20"/>
          <w:szCs w:val="20"/>
        </w:rPr>
        <w:t xml:space="preserve"> </w:t>
      </w:r>
      <w:hyperlink r:id="rId84" w:history="1">
        <w:r w:rsidR="00297189" w:rsidRPr="00297189">
          <w:rPr>
            <w:rStyle w:val="Hyperlink"/>
            <w:rFonts w:ascii="Arial" w:hAnsi="Arial" w:cs="Arial"/>
            <w:b/>
            <w:bCs/>
            <w:color w:val="14558F"/>
            <w:sz w:val="20"/>
            <w:szCs w:val="20"/>
          </w:rPr>
          <w:t>Required Posters for Display in One-Stop Career Centers</w:t>
        </w:r>
      </w:hyperlink>
    </w:p>
    <w:p w:rsidR="00297189" w:rsidRPr="00297189" w:rsidRDefault="00297189" w:rsidP="00297189">
      <w:pPr>
        <w:pStyle w:val="NormalWeb"/>
        <w:spacing w:before="0" w:beforeAutospacing="0"/>
        <w:rPr>
          <w:rFonts w:ascii="Arial" w:hAnsi="Arial" w:cs="Arial"/>
          <w:color w:val="141414"/>
          <w:sz w:val="20"/>
          <w:szCs w:val="20"/>
        </w:rPr>
      </w:pPr>
      <w:r w:rsidRPr="00297189">
        <w:rPr>
          <w:rStyle w:val="Strong"/>
          <w:rFonts w:ascii="Arial" w:hAnsi="Arial" w:cs="Arial"/>
          <w:color w:val="141414"/>
          <w:sz w:val="20"/>
          <w:szCs w:val="20"/>
        </w:rPr>
        <w:t>Issuance: 100 DCS 10.100.2  Issued: 03/30/2018</w:t>
      </w:r>
    </w:p>
    <w:p w:rsidR="00397267" w:rsidRPr="003C23E0" w:rsidRDefault="00397267" w:rsidP="00397267">
      <w:pPr>
        <w:rPr>
          <w:rFonts w:ascii="Arial" w:hAnsi="Arial" w:cs="Arial"/>
        </w:rPr>
      </w:pPr>
    </w:p>
    <w:p w:rsidR="00397267" w:rsidRPr="003C23E0" w:rsidRDefault="00397267" w:rsidP="00397267">
      <w:pPr>
        <w:pStyle w:val="Heading2"/>
        <w:rPr>
          <w:sz w:val="24"/>
          <w:szCs w:val="24"/>
        </w:rPr>
      </w:pPr>
      <w:r w:rsidRPr="003C23E0">
        <w:rPr>
          <w:sz w:val="24"/>
          <w:szCs w:val="24"/>
        </w:rPr>
        <w:t xml:space="preserve">7. </w:t>
      </w:r>
      <w:r w:rsidRPr="003C23E0">
        <w:rPr>
          <w:sz w:val="24"/>
          <w:szCs w:val="24"/>
        </w:rPr>
        <w:tab/>
        <w:t xml:space="preserve">Definitions </w:t>
      </w:r>
    </w:p>
    <w:p w:rsidR="00397267" w:rsidRDefault="00397267" w:rsidP="00397267">
      <w:pPr>
        <w:rPr>
          <w:rFonts w:ascii="Arial" w:hAnsi="Arial" w:cs="Arial"/>
        </w:rPr>
      </w:pPr>
      <w:r>
        <w:rPr>
          <w:rFonts w:ascii="Arial" w:hAnsi="Arial" w:cs="Arial"/>
        </w:rPr>
        <w:t>MBCC—</w:t>
      </w:r>
      <w:r w:rsidR="00297189">
        <w:rPr>
          <w:rFonts w:ascii="Arial" w:hAnsi="Arial" w:cs="Arial"/>
        </w:rPr>
        <w:t>MassHire</w:t>
      </w:r>
      <w:r>
        <w:rPr>
          <w:rFonts w:ascii="Arial" w:hAnsi="Arial" w:cs="Arial"/>
        </w:rPr>
        <w:t xml:space="preserve"> Berkshire Career Center</w:t>
      </w:r>
    </w:p>
    <w:p w:rsidR="00FE3166" w:rsidRDefault="00FE3166" w:rsidP="00397267">
      <w:pPr>
        <w:rPr>
          <w:rFonts w:ascii="Arial" w:hAnsi="Arial" w:cs="Arial"/>
        </w:rPr>
      </w:pPr>
    </w:p>
    <w:p w:rsidR="00FE3166" w:rsidRDefault="00FE3166" w:rsidP="00397267">
      <w:pPr>
        <w:rPr>
          <w:rFonts w:ascii="Arial" w:hAnsi="Arial" w:cs="Arial"/>
        </w:rPr>
      </w:pPr>
    </w:p>
    <w:p w:rsidR="00FE3166" w:rsidRDefault="00FE3166" w:rsidP="00397267">
      <w:pPr>
        <w:rPr>
          <w:rFonts w:ascii="Arial" w:hAnsi="Arial" w:cs="Arial"/>
        </w:rPr>
      </w:pPr>
    </w:p>
    <w:p w:rsidR="00FE3166" w:rsidRDefault="00FE3166" w:rsidP="00397267">
      <w:pPr>
        <w:rPr>
          <w:rFonts w:ascii="Arial" w:hAnsi="Arial" w:cs="Arial"/>
        </w:rPr>
      </w:pPr>
    </w:p>
    <w:p w:rsidR="00FE3166" w:rsidRDefault="00FE3166" w:rsidP="00397267">
      <w:pPr>
        <w:rPr>
          <w:rFonts w:ascii="Arial" w:hAnsi="Arial" w:cs="Arial"/>
        </w:rPr>
      </w:pPr>
    </w:p>
    <w:p w:rsidR="00FE3166" w:rsidRDefault="00FE3166" w:rsidP="00397267">
      <w:pPr>
        <w:rPr>
          <w:rFonts w:ascii="Arial" w:hAnsi="Arial" w:cs="Arial"/>
        </w:rPr>
      </w:pPr>
    </w:p>
    <w:p w:rsidR="00FE3166" w:rsidRDefault="00FE3166" w:rsidP="00397267">
      <w:pPr>
        <w:rPr>
          <w:rFonts w:ascii="Arial" w:hAnsi="Arial" w:cs="Arial"/>
        </w:rPr>
      </w:pPr>
    </w:p>
    <w:p w:rsidR="00FE3166" w:rsidRPr="003C23E0" w:rsidRDefault="00FE3166" w:rsidP="00397267">
      <w:pPr>
        <w:rPr>
          <w:rFonts w:ascii="Arial" w:hAnsi="Arial" w:cs="Arial"/>
        </w:rPr>
      </w:pPr>
    </w:p>
    <w:p w:rsidR="00481EC9" w:rsidRDefault="00481EC9" w:rsidP="004F0718">
      <w:pPr>
        <w:pStyle w:val="TOC1"/>
        <w:rPr>
          <w:rStyle w:val="Level1Char"/>
        </w:rPr>
      </w:pPr>
    </w:p>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397267" w:rsidTr="006510E9">
        <w:trPr>
          <w:trHeight w:val="360"/>
        </w:trPr>
        <w:tc>
          <w:tcPr>
            <w:tcW w:w="2119" w:type="dxa"/>
            <w:vMerge w:val="restart"/>
            <w:vAlign w:val="center"/>
          </w:tcPr>
          <w:p w:rsidR="00397267" w:rsidRPr="00077E05" w:rsidRDefault="00397267" w:rsidP="006510E9">
            <w:pPr>
              <w:pStyle w:val="Header"/>
              <w:jc w:val="center"/>
              <w:rPr>
                <w:rFonts w:ascii="Arial" w:hAnsi="Arial" w:cs="Arial"/>
                <w:b/>
                <w:sz w:val="26"/>
                <w:szCs w:val="26"/>
              </w:rPr>
            </w:pPr>
            <w:r>
              <w:rPr>
                <w:rFonts w:ascii="Arial" w:hAnsi="Arial" w:cs="Arial"/>
                <w:b/>
                <w:noProof/>
                <w:sz w:val="26"/>
                <w:szCs w:val="26"/>
              </w:rPr>
              <w:drawing>
                <wp:inline distT="0" distB="0" distL="0" distR="0" wp14:anchorId="106B5079" wp14:editId="7FFADFE2">
                  <wp:extent cx="1060704" cy="848563"/>
                  <wp:effectExtent l="0" t="0" r="0" b="0"/>
                  <wp:docPr id="20" name="Picture 20"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397267" w:rsidRPr="003C23E0" w:rsidRDefault="00397267" w:rsidP="006510E9">
            <w:pPr>
              <w:pStyle w:val="Header"/>
              <w:rPr>
                <w:rFonts w:ascii="Arial" w:hAnsi="Arial" w:cs="Arial"/>
                <w:b/>
                <w:bCs/>
                <w:sz w:val="26"/>
                <w:szCs w:val="26"/>
              </w:rPr>
            </w:pPr>
            <w:r w:rsidRPr="003C23E0">
              <w:rPr>
                <w:rFonts w:ascii="Arial" w:hAnsi="Arial" w:cs="Arial"/>
                <w:b/>
                <w:bCs/>
                <w:sz w:val="26"/>
                <w:szCs w:val="26"/>
              </w:rPr>
              <w:t>Department</w:t>
            </w:r>
          </w:p>
          <w:p w:rsidR="00397267" w:rsidRDefault="00397267" w:rsidP="006510E9">
            <w:pPr>
              <w:pStyle w:val="Header"/>
              <w:rPr>
                <w:rFonts w:ascii="Arial" w:hAnsi="Arial" w:cs="Arial"/>
                <w:b/>
                <w:bCs/>
                <w:sz w:val="26"/>
                <w:szCs w:val="26"/>
              </w:rPr>
            </w:pPr>
            <w:r w:rsidRPr="003C23E0">
              <w:rPr>
                <w:rFonts w:ascii="Arial" w:hAnsi="Arial" w:cs="Arial"/>
                <w:b/>
                <w:bCs/>
                <w:sz w:val="26"/>
                <w:szCs w:val="26"/>
              </w:rPr>
              <w:t>Division/Function</w:t>
            </w:r>
          </w:p>
          <w:p w:rsidR="00397267" w:rsidRPr="00486EB0" w:rsidRDefault="00397267" w:rsidP="006510E9">
            <w:pPr>
              <w:pStyle w:val="Header"/>
              <w:rPr>
                <w:rFonts w:ascii="Arial" w:hAnsi="Arial" w:cs="Arial"/>
                <w:bCs/>
                <w:sz w:val="26"/>
                <w:szCs w:val="26"/>
              </w:rPr>
            </w:pPr>
            <w:r>
              <w:rPr>
                <w:rFonts w:ascii="Arial" w:hAnsi="Arial" w:cs="Arial"/>
                <w:bCs/>
                <w:sz w:val="26"/>
                <w:szCs w:val="26"/>
              </w:rPr>
              <w:t>Record Retention</w:t>
            </w:r>
          </w:p>
        </w:tc>
        <w:tc>
          <w:tcPr>
            <w:tcW w:w="2700" w:type="dxa"/>
            <w:vAlign w:val="center"/>
          </w:tcPr>
          <w:p w:rsidR="00397267" w:rsidRPr="003C23E0" w:rsidRDefault="00397267" w:rsidP="006510E9">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397267" w:rsidRPr="00486EB0" w:rsidRDefault="00397267" w:rsidP="006510E9">
            <w:pPr>
              <w:pStyle w:val="Header"/>
              <w:rPr>
                <w:rFonts w:ascii="Arial" w:hAnsi="Arial" w:cs="Arial"/>
                <w:sz w:val="28"/>
                <w:szCs w:val="28"/>
              </w:rPr>
            </w:pPr>
            <w:r>
              <w:rPr>
                <w:rFonts w:ascii="Arial" w:hAnsi="Arial" w:cs="Arial"/>
                <w:sz w:val="28"/>
                <w:szCs w:val="28"/>
              </w:rPr>
              <w:t>4.1</w:t>
            </w:r>
            <w:r w:rsidR="007546DF">
              <w:rPr>
                <w:rFonts w:ascii="Arial" w:hAnsi="Arial" w:cs="Arial"/>
                <w:sz w:val="28"/>
                <w:szCs w:val="28"/>
              </w:rPr>
              <w:t>6</w:t>
            </w:r>
          </w:p>
        </w:tc>
      </w:tr>
      <w:tr w:rsidR="00397267" w:rsidTr="006510E9">
        <w:trPr>
          <w:trHeight w:val="360"/>
        </w:trPr>
        <w:tc>
          <w:tcPr>
            <w:tcW w:w="2119" w:type="dxa"/>
            <w:vMerge/>
            <w:vAlign w:val="center"/>
          </w:tcPr>
          <w:p w:rsidR="00397267" w:rsidRPr="003C23E0" w:rsidRDefault="00397267" w:rsidP="006510E9">
            <w:pPr>
              <w:pStyle w:val="Header"/>
              <w:rPr>
                <w:rFonts w:ascii="Arial" w:hAnsi="Arial" w:cs="Arial"/>
                <w:sz w:val="26"/>
                <w:szCs w:val="26"/>
              </w:rPr>
            </w:pPr>
          </w:p>
        </w:tc>
        <w:tc>
          <w:tcPr>
            <w:tcW w:w="3060" w:type="dxa"/>
            <w:vMerge/>
            <w:vAlign w:val="center"/>
          </w:tcPr>
          <w:p w:rsidR="00397267" w:rsidRPr="003C23E0" w:rsidRDefault="00397267" w:rsidP="006510E9">
            <w:pPr>
              <w:pStyle w:val="Header"/>
              <w:rPr>
                <w:rFonts w:ascii="Arial" w:hAnsi="Arial" w:cs="Arial"/>
                <w:sz w:val="26"/>
                <w:szCs w:val="26"/>
              </w:rPr>
            </w:pPr>
          </w:p>
        </w:tc>
        <w:tc>
          <w:tcPr>
            <w:tcW w:w="2700" w:type="dxa"/>
            <w:vAlign w:val="center"/>
          </w:tcPr>
          <w:p w:rsidR="00397267" w:rsidRPr="003C23E0" w:rsidRDefault="00397267" w:rsidP="006510E9">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397267" w:rsidRPr="00486EB0" w:rsidRDefault="00397267" w:rsidP="006510E9">
            <w:pPr>
              <w:pStyle w:val="Header"/>
              <w:rPr>
                <w:rFonts w:ascii="Arial" w:hAnsi="Arial" w:cs="Arial"/>
              </w:rPr>
            </w:pPr>
            <w:r w:rsidRPr="00486EB0">
              <w:rPr>
                <w:rFonts w:ascii="Arial" w:hAnsi="Arial" w:cs="Arial"/>
              </w:rPr>
              <w:t>1</w:t>
            </w:r>
          </w:p>
        </w:tc>
      </w:tr>
      <w:tr w:rsidR="00397267" w:rsidTr="006510E9">
        <w:trPr>
          <w:trHeight w:val="360"/>
        </w:trPr>
        <w:tc>
          <w:tcPr>
            <w:tcW w:w="2119" w:type="dxa"/>
            <w:vMerge/>
            <w:vAlign w:val="center"/>
          </w:tcPr>
          <w:p w:rsidR="00397267" w:rsidRPr="003C23E0" w:rsidRDefault="00397267" w:rsidP="006510E9">
            <w:pPr>
              <w:pStyle w:val="Header"/>
              <w:rPr>
                <w:rFonts w:ascii="Arial" w:hAnsi="Arial" w:cs="Arial"/>
                <w:sz w:val="26"/>
                <w:szCs w:val="26"/>
              </w:rPr>
            </w:pPr>
          </w:p>
        </w:tc>
        <w:tc>
          <w:tcPr>
            <w:tcW w:w="3060" w:type="dxa"/>
            <w:vMerge/>
            <w:vAlign w:val="center"/>
          </w:tcPr>
          <w:p w:rsidR="00397267" w:rsidRPr="003C23E0" w:rsidRDefault="00397267" w:rsidP="006510E9">
            <w:pPr>
              <w:pStyle w:val="Header"/>
              <w:rPr>
                <w:rFonts w:ascii="Arial" w:hAnsi="Arial" w:cs="Arial"/>
                <w:sz w:val="26"/>
                <w:szCs w:val="26"/>
              </w:rPr>
            </w:pPr>
          </w:p>
        </w:tc>
        <w:tc>
          <w:tcPr>
            <w:tcW w:w="2700" w:type="dxa"/>
            <w:vAlign w:val="center"/>
          </w:tcPr>
          <w:p w:rsidR="00397267" w:rsidRPr="003C23E0" w:rsidRDefault="00397267" w:rsidP="006510E9">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397267" w:rsidRPr="00486EB0" w:rsidRDefault="00397267" w:rsidP="006510E9">
            <w:pPr>
              <w:pStyle w:val="Header"/>
              <w:rPr>
                <w:rFonts w:ascii="Arial" w:hAnsi="Arial" w:cs="Arial"/>
              </w:rPr>
            </w:pPr>
            <w:r>
              <w:rPr>
                <w:rFonts w:ascii="Arial" w:hAnsi="Arial" w:cs="Arial"/>
              </w:rPr>
              <w:t>7/1</w:t>
            </w:r>
            <w:r w:rsidRPr="00486EB0">
              <w:rPr>
                <w:rFonts w:ascii="Arial" w:hAnsi="Arial" w:cs="Arial"/>
              </w:rPr>
              <w:t>/2018</w:t>
            </w:r>
          </w:p>
        </w:tc>
      </w:tr>
      <w:tr w:rsidR="00397267" w:rsidTr="006510E9">
        <w:trPr>
          <w:trHeight w:val="360"/>
        </w:trPr>
        <w:tc>
          <w:tcPr>
            <w:tcW w:w="2119" w:type="dxa"/>
            <w:vAlign w:val="center"/>
          </w:tcPr>
          <w:p w:rsidR="00397267" w:rsidRPr="003C23E0" w:rsidRDefault="00397267" w:rsidP="006510E9">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397267" w:rsidRPr="003C23E0" w:rsidRDefault="007546DF" w:rsidP="006510E9">
            <w:pPr>
              <w:pStyle w:val="Header"/>
              <w:rPr>
                <w:rFonts w:ascii="Arial" w:hAnsi="Arial" w:cs="Arial"/>
                <w:sz w:val="26"/>
                <w:szCs w:val="26"/>
              </w:rPr>
            </w:pPr>
            <w:r>
              <w:rPr>
                <w:rFonts w:ascii="Arial" w:hAnsi="Arial" w:cs="Arial"/>
                <w:sz w:val="26"/>
                <w:szCs w:val="26"/>
              </w:rPr>
              <w:t>1</w:t>
            </w:r>
            <w:r w:rsidR="00397267" w:rsidRPr="003C23E0">
              <w:rPr>
                <w:rFonts w:ascii="Arial" w:hAnsi="Arial" w:cs="Arial"/>
                <w:sz w:val="26"/>
                <w:szCs w:val="26"/>
              </w:rPr>
              <w:t xml:space="preserve"> of </w:t>
            </w:r>
            <w:r>
              <w:rPr>
                <w:rFonts w:ascii="Arial" w:hAnsi="Arial" w:cs="Arial"/>
                <w:sz w:val="26"/>
                <w:szCs w:val="26"/>
              </w:rPr>
              <w:t>6</w:t>
            </w:r>
          </w:p>
        </w:tc>
        <w:tc>
          <w:tcPr>
            <w:tcW w:w="2700" w:type="dxa"/>
            <w:vAlign w:val="center"/>
          </w:tcPr>
          <w:p w:rsidR="00397267" w:rsidRPr="003C23E0" w:rsidRDefault="00397267" w:rsidP="006510E9">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397267" w:rsidRDefault="00397267" w:rsidP="006510E9">
            <w:pPr>
              <w:pStyle w:val="Header"/>
              <w:rPr>
                <w:rFonts w:ascii="Arial" w:hAnsi="Arial" w:cs="Arial"/>
                <w:sz w:val="18"/>
                <w:szCs w:val="18"/>
              </w:rPr>
            </w:pPr>
          </w:p>
        </w:tc>
      </w:tr>
      <w:tr w:rsidR="00397267" w:rsidTr="006510E9">
        <w:trPr>
          <w:trHeight w:val="360"/>
        </w:trPr>
        <w:tc>
          <w:tcPr>
            <w:tcW w:w="2119" w:type="dxa"/>
            <w:vAlign w:val="center"/>
          </w:tcPr>
          <w:p w:rsidR="00397267" w:rsidRPr="003C23E0" w:rsidRDefault="00397267" w:rsidP="006510E9">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397267" w:rsidRPr="003C23E0" w:rsidRDefault="00397267" w:rsidP="006510E9">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397267" w:rsidRPr="003C23E0" w:rsidRDefault="00397267" w:rsidP="006510E9">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397267" w:rsidRDefault="00397267" w:rsidP="006510E9">
            <w:pPr>
              <w:pStyle w:val="Header"/>
              <w:rPr>
                <w:rFonts w:ascii="Arial" w:hAnsi="Arial" w:cs="Arial"/>
                <w:sz w:val="18"/>
                <w:szCs w:val="18"/>
              </w:rPr>
            </w:pPr>
          </w:p>
        </w:tc>
      </w:tr>
    </w:tbl>
    <w:p w:rsidR="00397267" w:rsidRDefault="00397267" w:rsidP="00397267">
      <w:pPr>
        <w:pStyle w:val="Heading1"/>
        <w:rPr>
          <w:sz w:val="24"/>
          <w:szCs w:val="24"/>
        </w:rPr>
      </w:pPr>
      <w:r w:rsidRPr="003C23E0">
        <w:rPr>
          <w:sz w:val="24"/>
          <w:szCs w:val="24"/>
        </w:rPr>
        <w:t>Standard Operating Procedure</w:t>
      </w:r>
    </w:p>
    <w:p w:rsidR="00397267" w:rsidRDefault="00397267" w:rsidP="00397267"/>
    <w:p w:rsidR="00397267" w:rsidRPr="003C23E0" w:rsidRDefault="00397267" w:rsidP="00397267">
      <w:pPr>
        <w:rPr>
          <w:rFonts w:ascii="Arial" w:hAnsi="Arial" w:cs="Arial"/>
        </w:rPr>
      </w:pPr>
      <w:r>
        <w:rPr>
          <w:rStyle w:val="Level1Char"/>
          <w:sz w:val="28"/>
          <w:szCs w:val="28"/>
        </w:rPr>
        <w:t>Record Retention</w:t>
      </w:r>
    </w:p>
    <w:p w:rsidR="00397267" w:rsidRPr="003C23E0" w:rsidRDefault="00397267" w:rsidP="00397267">
      <w:pPr>
        <w:pStyle w:val="Heading2"/>
        <w:rPr>
          <w:sz w:val="24"/>
          <w:szCs w:val="24"/>
        </w:rPr>
      </w:pPr>
      <w:r w:rsidRPr="003C23E0">
        <w:rPr>
          <w:sz w:val="24"/>
          <w:szCs w:val="24"/>
        </w:rPr>
        <w:t>1.</w:t>
      </w:r>
      <w:r w:rsidRPr="003C23E0">
        <w:rPr>
          <w:sz w:val="24"/>
          <w:szCs w:val="24"/>
        </w:rPr>
        <w:tab/>
        <w:t>Purpose</w:t>
      </w:r>
    </w:p>
    <w:p w:rsidR="00397267" w:rsidRPr="00A052B1" w:rsidRDefault="00397267" w:rsidP="00397267">
      <w:r w:rsidRPr="00A052B1">
        <w:rPr>
          <w:sz w:val="22"/>
          <w:szCs w:val="22"/>
        </w:rPr>
        <w:t xml:space="preserve">To establish local operating procedures to guide MASSHIRE BERKSHIRE CAREER CENTER (MBCC) customers n the proper procedures relating to </w:t>
      </w:r>
      <w:r>
        <w:rPr>
          <w:sz w:val="22"/>
          <w:szCs w:val="22"/>
        </w:rPr>
        <w:t>Record Retention</w:t>
      </w:r>
    </w:p>
    <w:p w:rsidR="00397267" w:rsidRPr="00A052B1" w:rsidRDefault="00397267" w:rsidP="00397267"/>
    <w:p w:rsidR="00397267" w:rsidRPr="003C23E0" w:rsidRDefault="00397267" w:rsidP="00397267">
      <w:pPr>
        <w:pStyle w:val="Heading2"/>
        <w:rPr>
          <w:sz w:val="24"/>
          <w:szCs w:val="24"/>
        </w:rPr>
      </w:pPr>
      <w:r w:rsidRPr="003C23E0">
        <w:rPr>
          <w:sz w:val="24"/>
          <w:szCs w:val="24"/>
        </w:rPr>
        <w:t>2.</w:t>
      </w:r>
      <w:r w:rsidRPr="003C23E0">
        <w:rPr>
          <w:sz w:val="24"/>
          <w:szCs w:val="24"/>
        </w:rPr>
        <w:tab/>
        <w:t>Scope</w:t>
      </w:r>
    </w:p>
    <w:p w:rsidR="00397267" w:rsidRPr="003C23E0" w:rsidRDefault="00397267" w:rsidP="00397267">
      <w:pPr>
        <w:rPr>
          <w:rFonts w:ascii="Arial" w:hAnsi="Arial" w:cs="Arial"/>
        </w:rPr>
      </w:pPr>
      <w:r w:rsidRPr="004D6D7A">
        <w:rPr>
          <w:rFonts w:ascii="Arial Narrow" w:hAnsi="Arial Narrow"/>
          <w:sz w:val="28"/>
          <w:szCs w:val="28"/>
        </w:rPr>
        <w:t xml:space="preserve">Policy </w:t>
      </w:r>
      <w:r>
        <w:rPr>
          <w:rFonts w:ascii="Arial Narrow" w:hAnsi="Arial Narrow"/>
          <w:sz w:val="28"/>
          <w:szCs w:val="28"/>
        </w:rPr>
        <w:t>100 DCS 03.104</w:t>
      </w:r>
      <w:r w:rsidRPr="004D6D7A">
        <w:rPr>
          <w:rFonts w:ascii="Arial Narrow" w:hAnsi="Arial Narrow"/>
          <w:sz w:val="28"/>
          <w:szCs w:val="28"/>
        </w:rPr>
        <w:t xml:space="preserve"> was issued to provide updated policy guidance to </w:t>
      </w:r>
      <w:r w:rsidRPr="00307C44">
        <w:rPr>
          <w:rFonts w:ascii="Century Gothic" w:hAnsi="Century Gothic"/>
        </w:rPr>
        <w:t>MASSHIRE BERKSHIRE CAREER CENTER</w:t>
      </w:r>
      <w:r>
        <w:rPr>
          <w:rFonts w:ascii="Arial Narrow" w:hAnsi="Arial Narrow"/>
          <w:sz w:val="28"/>
          <w:szCs w:val="28"/>
        </w:rPr>
        <w:t xml:space="preserve"> staff, </w:t>
      </w:r>
      <w:r w:rsidRPr="00307C44">
        <w:rPr>
          <w:rFonts w:ascii="Century Gothic" w:hAnsi="Century Gothic"/>
        </w:rPr>
        <w:t>MASSHIRE BERKSHIRE WORKFORCE BOARD</w:t>
      </w:r>
      <w:r w:rsidRPr="004D6D7A">
        <w:rPr>
          <w:rFonts w:ascii="Arial Narrow" w:hAnsi="Arial Narrow"/>
          <w:sz w:val="28"/>
          <w:szCs w:val="28"/>
        </w:rPr>
        <w:t xml:space="preserve">, </w:t>
      </w:r>
      <w:r>
        <w:rPr>
          <w:rFonts w:ascii="Arial Narrow" w:hAnsi="Arial Narrow"/>
          <w:sz w:val="28"/>
          <w:szCs w:val="28"/>
        </w:rPr>
        <w:t xml:space="preserve">MASSHIRE </w:t>
      </w:r>
      <w:r w:rsidRPr="004D6D7A">
        <w:rPr>
          <w:rFonts w:ascii="Arial Narrow" w:hAnsi="Arial Narrow"/>
          <w:sz w:val="28"/>
          <w:szCs w:val="28"/>
        </w:rPr>
        <w:t>workforce investment partners with respect to record retention requirements and to ensure that all sub-recipient and grantee financial and programmatic records are maintained in compliance with applicable federal and state laws, regulations and policies; and that these records be accessible to authorized Federal and State staff, and verifiable for monitoring, reporting, audit and evaluation purposes</w:t>
      </w:r>
    </w:p>
    <w:p w:rsidR="00397267" w:rsidRPr="003C23E0" w:rsidRDefault="00397267" w:rsidP="00397267">
      <w:pPr>
        <w:rPr>
          <w:rFonts w:ascii="Arial" w:hAnsi="Arial" w:cs="Arial"/>
        </w:rPr>
      </w:pPr>
    </w:p>
    <w:p w:rsidR="00397267" w:rsidRPr="003C23E0" w:rsidRDefault="00397267" w:rsidP="00397267">
      <w:pPr>
        <w:pStyle w:val="Heading2"/>
        <w:rPr>
          <w:sz w:val="24"/>
          <w:szCs w:val="24"/>
        </w:rPr>
      </w:pPr>
      <w:r w:rsidRPr="003C23E0">
        <w:rPr>
          <w:sz w:val="24"/>
          <w:szCs w:val="24"/>
        </w:rPr>
        <w:t>3.</w:t>
      </w:r>
      <w:r w:rsidRPr="003C23E0">
        <w:rPr>
          <w:sz w:val="24"/>
          <w:szCs w:val="24"/>
        </w:rPr>
        <w:tab/>
        <w:t>Prerequisites</w:t>
      </w:r>
    </w:p>
    <w:p w:rsidR="00397267" w:rsidRPr="00A052B1" w:rsidRDefault="00397267" w:rsidP="00397267">
      <w:r w:rsidRPr="00A052B1">
        <w:t>Re</w:t>
      </w:r>
      <w:r>
        <w:t>cord Retention Policy</w:t>
      </w:r>
    </w:p>
    <w:p w:rsidR="00397267" w:rsidRPr="003C23E0" w:rsidRDefault="00397267" w:rsidP="00397267">
      <w:pPr>
        <w:pStyle w:val="Heading2"/>
        <w:rPr>
          <w:sz w:val="24"/>
          <w:szCs w:val="24"/>
        </w:rPr>
      </w:pPr>
      <w:r w:rsidRPr="003C23E0">
        <w:rPr>
          <w:sz w:val="24"/>
          <w:szCs w:val="24"/>
        </w:rPr>
        <w:t>4.</w:t>
      </w:r>
      <w:r w:rsidRPr="003C23E0">
        <w:rPr>
          <w:sz w:val="24"/>
          <w:szCs w:val="24"/>
        </w:rPr>
        <w:tab/>
        <w:t>Responsibilities</w:t>
      </w:r>
    </w:p>
    <w:p w:rsidR="00397267" w:rsidRPr="00A052B1" w:rsidRDefault="00397267" w:rsidP="00397267"/>
    <w:p w:rsidR="00397267" w:rsidRPr="00AE7FCD" w:rsidRDefault="00397267" w:rsidP="00397267">
      <w:pPr>
        <w:pStyle w:val="Heading2"/>
        <w:spacing w:before="0"/>
      </w:pPr>
      <w:r w:rsidRPr="00AE7FCD">
        <w:rPr>
          <w:rFonts w:ascii="Arial Narrow" w:hAnsi="Arial Narrow"/>
          <w:b w:val="0"/>
          <w:i w:val="0"/>
        </w:rPr>
        <w:t>The MHBCC adheres to established Mass Workforce Policies and applicable state laws in regards to Record Retention and Record Disposal</w:t>
      </w:r>
    </w:p>
    <w:p w:rsidR="00397267" w:rsidRDefault="00397267" w:rsidP="00397267">
      <w:pPr>
        <w:pStyle w:val="Heading2"/>
        <w:rPr>
          <w:sz w:val="24"/>
          <w:szCs w:val="24"/>
        </w:rPr>
      </w:pPr>
      <w:r w:rsidRPr="003C23E0">
        <w:rPr>
          <w:sz w:val="24"/>
          <w:szCs w:val="24"/>
        </w:rPr>
        <w:t>5.</w:t>
      </w:r>
      <w:r w:rsidRPr="003C23E0">
        <w:rPr>
          <w:sz w:val="24"/>
          <w:szCs w:val="24"/>
        </w:rPr>
        <w:tab/>
        <w:t>Procedure</w:t>
      </w:r>
    </w:p>
    <w:p w:rsidR="00397267" w:rsidRPr="004D6D7A" w:rsidRDefault="00397267" w:rsidP="00397267">
      <w:pPr>
        <w:rPr>
          <w:rFonts w:ascii="Arial Narrow" w:hAnsi="Arial Narrow"/>
          <w:sz w:val="28"/>
          <w:szCs w:val="28"/>
        </w:rPr>
      </w:pPr>
      <w:r w:rsidRPr="004D6D7A">
        <w:rPr>
          <w:rFonts w:ascii="Arial Narrow" w:hAnsi="Arial Narrow"/>
          <w:sz w:val="28"/>
          <w:szCs w:val="28"/>
        </w:rPr>
        <w:t xml:space="preserve">The </w:t>
      </w:r>
      <w:r>
        <w:rPr>
          <w:rFonts w:ascii="Arial Narrow" w:hAnsi="Arial Narrow"/>
          <w:sz w:val="28"/>
          <w:szCs w:val="28"/>
        </w:rPr>
        <w:t xml:space="preserve">MHBCC </w:t>
      </w:r>
      <w:r w:rsidRPr="004D6D7A">
        <w:rPr>
          <w:rFonts w:ascii="Arial Narrow" w:hAnsi="Arial Narrow"/>
          <w:sz w:val="28"/>
          <w:szCs w:val="28"/>
        </w:rPr>
        <w:t>adhere</w:t>
      </w:r>
      <w:r>
        <w:rPr>
          <w:rFonts w:ascii="Arial Narrow" w:hAnsi="Arial Narrow"/>
          <w:sz w:val="28"/>
          <w:szCs w:val="28"/>
        </w:rPr>
        <w:t>s</w:t>
      </w:r>
      <w:r w:rsidRPr="004D6D7A">
        <w:rPr>
          <w:rFonts w:ascii="Arial Narrow" w:hAnsi="Arial Narrow"/>
          <w:sz w:val="28"/>
          <w:szCs w:val="28"/>
        </w:rPr>
        <w:t xml:space="preserve"> to established Mass Workforce Policies and applicable state laws in regards to Record Retention and Record Disposal in the following ways:</w:t>
      </w:r>
      <w:r w:rsidRPr="004D6D7A">
        <w:rPr>
          <w:rFonts w:ascii="Arial Narrow" w:hAnsi="Arial Narrow"/>
          <w:b/>
          <w:sz w:val="28"/>
          <w:szCs w:val="28"/>
        </w:rPr>
        <w:br/>
      </w:r>
    </w:p>
    <w:p w:rsidR="00397267" w:rsidRPr="004D6D7A" w:rsidRDefault="00397267" w:rsidP="00397267">
      <w:pPr>
        <w:rPr>
          <w:rFonts w:ascii="Arial Narrow" w:hAnsi="Arial Narrow"/>
          <w:sz w:val="28"/>
          <w:szCs w:val="28"/>
        </w:rPr>
      </w:pPr>
      <w:r w:rsidRPr="00FF0980">
        <w:rPr>
          <w:rFonts w:ascii="Arial Narrow" w:hAnsi="Arial Narrow"/>
          <w:b/>
          <w:i/>
          <w:sz w:val="28"/>
          <w:szCs w:val="28"/>
        </w:rPr>
        <w:t>Record Disposal</w:t>
      </w:r>
      <w:r w:rsidRPr="00FF0980">
        <w:rPr>
          <w:rFonts w:ascii="Arial Narrow" w:hAnsi="Arial Narrow"/>
          <w:sz w:val="28"/>
          <w:szCs w:val="28"/>
        </w:rPr>
        <w:t>:</w:t>
      </w:r>
      <w:r>
        <w:rPr>
          <w:rFonts w:ascii="Arial Narrow" w:hAnsi="Arial Narrow"/>
          <w:sz w:val="28"/>
          <w:szCs w:val="28"/>
        </w:rPr>
        <w:t xml:space="preserve"> The</w:t>
      </w:r>
      <w:r w:rsidRPr="004D6D7A">
        <w:rPr>
          <w:rFonts w:ascii="Arial Narrow" w:hAnsi="Arial Narrow"/>
          <w:sz w:val="28"/>
          <w:szCs w:val="28"/>
        </w:rPr>
        <w:t xml:space="preserve"> Ca</w:t>
      </w:r>
      <w:r>
        <w:rPr>
          <w:rFonts w:ascii="Arial Narrow" w:hAnsi="Arial Narrow"/>
          <w:sz w:val="28"/>
          <w:szCs w:val="28"/>
        </w:rPr>
        <w:t>reer Center has</w:t>
      </w:r>
      <w:r w:rsidRPr="004D6D7A">
        <w:rPr>
          <w:rFonts w:ascii="Arial Narrow" w:hAnsi="Arial Narrow"/>
          <w:sz w:val="28"/>
          <w:szCs w:val="28"/>
        </w:rPr>
        <w:t xml:space="preserve"> established arrangements for monthly disposal of large porta</w:t>
      </w:r>
      <w:r>
        <w:rPr>
          <w:rFonts w:ascii="Arial Narrow" w:hAnsi="Arial Narrow"/>
          <w:sz w:val="28"/>
          <w:szCs w:val="28"/>
        </w:rPr>
        <w:t>ble locked storage bins.  The</w:t>
      </w:r>
      <w:r w:rsidRPr="004D6D7A">
        <w:rPr>
          <w:rFonts w:ascii="Arial Narrow" w:hAnsi="Arial Narrow"/>
          <w:sz w:val="28"/>
          <w:szCs w:val="28"/>
        </w:rPr>
        <w:t xml:space="preserve"> Career C</w:t>
      </w:r>
      <w:r>
        <w:rPr>
          <w:rFonts w:ascii="Arial Narrow" w:hAnsi="Arial Narrow"/>
          <w:sz w:val="28"/>
          <w:szCs w:val="28"/>
        </w:rPr>
        <w:t>enter has</w:t>
      </w:r>
      <w:r w:rsidRPr="004D6D7A">
        <w:rPr>
          <w:rFonts w:ascii="Arial Narrow" w:hAnsi="Arial Narrow"/>
          <w:sz w:val="28"/>
          <w:szCs w:val="28"/>
        </w:rPr>
        <w:t xml:space="preserve"> scheduled monthly on-site disposal of the containers that can be supervised by Career Center management or staff if requested. </w:t>
      </w:r>
    </w:p>
    <w:p w:rsidR="00397267" w:rsidRPr="004D6D7A" w:rsidRDefault="00397267" w:rsidP="00397267">
      <w:pPr>
        <w:rPr>
          <w:rFonts w:ascii="Arial Narrow" w:hAnsi="Arial Narrow"/>
          <w:sz w:val="28"/>
          <w:szCs w:val="28"/>
        </w:rPr>
      </w:pPr>
    </w:p>
    <w:p w:rsidR="00397267" w:rsidRPr="004D6D7A" w:rsidRDefault="00397267" w:rsidP="00397267">
      <w:pPr>
        <w:pStyle w:val="NormalWeb"/>
        <w:spacing w:before="0" w:beforeAutospacing="0" w:after="0" w:afterAutospacing="0"/>
        <w:rPr>
          <w:rFonts w:ascii="Arial Narrow" w:hAnsi="Arial Narrow"/>
          <w:sz w:val="28"/>
          <w:szCs w:val="28"/>
        </w:rPr>
      </w:pPr>
      <w:r w:rsidRPr="004D6D7A">
        <w:rPr>
          <w:rFonts w:ascii="Arial Narrow" w:hAnsi="Arial Narrow"/>
          <w:sz w:val="28"/>
          <w:szCs w:val="28"/>
        </w:rPr>
        <w:lastRenderedPageBreak/>
        <w:t>All Career Center employees are aware of the locations of these portable</w:t>
      </w:r>
      <w:r>
        <w:rPr>
          <w:rFonts w:ascii="Arial Narrow" w:hAnsi="Arial Narrow"/>
          <w:sz w:val="28"/>
          <w:szCs w:val="28"/>
        </w:rPr>
        <w:t xml:space="preserve"> storage containers and</w:t>
      </w:r>
      <w:r w:rsidRPr="004D6D7A">
        <w:rPr>
          <w:rFonts w:ascii="Arial Narrow" w:hAnsi="Arial Narrow"/>
          <w:sz w:val="28"/>
          <w:szCs w:val="28"/>
        </w:rPr>
        <w:t xml:space="preserve"> use these containers to ensure the secure destruction of documents containing information that could be used to commit identity theft.  In a</w:t>
      </w:r>
      <w:r>
        <w:rPr>
          <w:rFonts w:ascii="Arial Narrow" w:hAnsi="Arial Narrow"/>
          <w:sz w:val="28"/>
          <w:szCs w:val="28"/>
        </w:rPr>
        <w:t>ddition, the center has</w:t>
      </w:r>
      <w:r w:rsidRPr="004D6D7A">
        <w:rPr>
          <w:rFonts w:ascii="Arial Narrow" w:hAnsi="Arial Narrow"/>
          <w:sz w:val="28"/>
          <w:szCs w:val="28"/>
        </w:rPr>
        <w:t xml:space="preserve"> paper shredders located throughout.  </w:t>
      </w:r>
    </w:p>
    <w:p w:rsidR="00397267" w:rsidRDefault="00397267" w:rsidP="00397267">
      <w:pPr>
        <w:rPr>
          <w:rFonts w:ascii="Arial Narrow" w:hAnsi="Arial Narrow"/>
          <w:sz w:val="28"/>
          <w:szCs w:val="28"/>
        </w:rPr>
      </w:pPr>
    </w:p>
    <w:p w:rsidR="00397267" w:rsidRPr="004D6D7A" w:rsidRDefault="00397267" w:rsidP="00397267">
      <w:pPr>
        <w:rPr>
          <w:rFonts w:ascii="Arial Narrow" w:hAnsi="Arial Narrow"/>
          <w:sz w:val="28"/>
          <w:szCs w:val="28"/>
        </w:rPr>
      </w:pPr>
      <w:r w:rsidRPr="004D6D7A">
        <w:rPr>
          <w:rFonts w:ascii="Arial Narrow" w:hAnsi="Arial Narrow"/>
          <w:sz w:val="28"/>
          <w:szCs w:val="28"/>
        </w:rPr>
        <w:t xml:space="preserve">The </w:t>
      </w:r>
      <w:r w:rsidRPr="00110FF2">
        <w:rPr>
          <w:rFonts w:ascii="Century Gothic" w:hAnsi="Century Gothic"/>
        </w:rPr>
        <w:t>MASSHIRE BERKSHIRE CAREER CENTER</w:t>
      </w:r>
      <w:r w:rsidRPr="004D6D7A">
        <w:rPr>
          <w:rFonts w:ascii="Arial Narrow" w:hAnsi="Arial Narrow"/>
          <w:sz w:val="28"/>
          <w:szCs w:val="28"/>
        </w:rPr>
        <w:t xml:space="preserve"> adhere</w:t>
      </w:r>
      <w:r>
        <w:rPr>
          <w:rFonts w:ascii="Arial Narrow" w:hAnsi="Arial Narrow"/>
          <w:sz w:val="28"/>
          <w:szCs w:val="28"/>
        </w:rPr>
        <w:t>s</w:t>
      </w:r>
      <w:r w:rsidRPr="004D6D7A">
        <w:rPr>
          <w:rFonts w:ascii="Arial Narrow" w:hAnsi="Arial Narrow"/>
          <w:sz w:val="28"/>
          <w:szCs w:val="28"/>
        </w:rPr>
        <w:t xml:space="preserve"> to established Mass Workforce Policies and applicable state laws in regard to Record Retention and Record Disposal in the following ways:</w:t>
      </w:r>
      <w:r w:rsidRPr="004D6D7A">
        <w:rPr>
          <w:rFonts w:ascii="Arial Narrow" w:hAnsi="Arial Narrow"/>
          <w:b/>
          <w:sz w:val="28"/>
          <w:szCs w:val="28"/>
        </w:rPr>
        <w:br/>
      </w:r>
    </w:p>
    <w:p w:rsidR="00397267" w:rsidRPr="004D6D7A" w:rsidRDefault="00397267" w:rsidP="00397267">
      <w:pPr>
        <w:rPr>
          <w:rFonts w:ascii="Arial Narrow" w:hAnsi="Arial Narrow"/>
          <w:sz w:val="28"/>
          <w:szCs w:val="28"/>
        </w:rPr>
      </w:pPr>
      <w:r w:rsidRPr="00FF0980">
        <w:rPr>
          <w:rFonts w:ascii="Arial Narrow" w:hAnsi="Arial Narrow"/>
          <w:b/>
          <w:i/>
          <w:sz w:val="28"/>
          <w:szCs w:val="28"/>
        </w:rPr>
        <w:t>Record Disposal</w:t>
      </w:r>
      <w:r w:rsidRPr="00FF0980">
        <w:rPr>
          <w:rFonts w:ascii="Arial Narrow" w:hAnsi="Arial Narrow"/>
          <w:sz w:val="28"/>
          <w:szCs w:val="28"/>
        </w:rPr>
        <w:t>:</w:t>
      </w:r>
      <w:r>
        <w:rPr>
          <w:rFonts w:ascii="Arial Narrow" w:hAnsi="Arial Narrow"/>
          <w:sz w:val="28"/>
          <w:szCs w:val="28"/>
        </w:rPr>
        <w:t xml:space="preserve"> The </w:t>
      </w:r>
      <w:r w:rsidRPr="004D6D7A">
        <w:rPr>
          <w:rFonts w:ascii="Arial Narrow" w:hAnsi="Arial Narrow"/>
          <w:sz w:val="28"/>
          <w:szCs w:val="28"/>
        </w:rPr>
        <w:t>Ca</w:t>
      </w:r>
      <w:r>
        <w:rPr>
          <w:rFonts w:ascii="Arial Narrow" w:hAnsi="Arial Narrow"/>
          <w:sz w:val="28"/>
          <w:szCs w:val="28"/>
        </w:rPr>
        <w:t>reer Center has</w:t>
      </w:r>
      <w:r w:rsidRPr="004D6D7A">
        <w:rPr>
          <w:rFonts w:ascii="Arial Narrow" w:hAnsi="Arial Narrow"/>
          <w:sz w:val="28"/>
          <w:szCs w:val="28"/>
        </w:rPr>
        <w:t xml:space="preserve"> established arrangements for monthly disposal of large porta</w:t>
      </w:r>
      <w:r>
        <w:rPr>
          <w:rFonts w:ascii="Arial Narrow" w:hAnsi="Arial Narrow"/>
          <w:sz w:val="28"/>
          <w:szCs w:val="28"/>
        </w:rPr>
        <w:t xml:space="preserve">ble locked storage bins.  The </w:t>
      </w:r>
      <w:r w:rsidRPr="004D6D7A">
        <w:rPr>
          <w:rFonts w:ascii="Arial Narrow" w:hAnsi="Arial Narrow"/>
          <w:sz w:val="28"/>
          <w:szCs w:val="28"/>
        </w:rPr>
        <w:t xml:space="preserve">Career </w:t>
      </w:r>
      <w:r>
        <w:rPr>
          <w:rFonts w:ascii="Arial Narrow" w:hAnsi="Arial Narrow"/>
          <w:sz w:val="28"/>
          <w:szCs w:val="28"/>
        </w:rPr>
        <w:t>Center has</w:t>
      </w:r>
      <w:r w:rsidRPr="004D6D7A">
        <w:rPr>
          <w:rFonts w:ascii="Arial Narrow" w:hAnsi="Arial Narrow"/>
          <w:sz w:val="28"/>
          <w:szCs w:val="28"/>
        </w:rPr>
        <w:t xml:space="preserve"> scheduled monthly on-site disposal of the containers that can be supervised by Career Center management or staff if requested. </w:t>
      </w:r>
    </w:p>
    <w:p w:rsidR="00397267" w:rsidRPr="004D6D7A" w:rsidRDefault="00397267" w:rsidP="00397267">
      <w:pPr>
        <w:rPr>
          <w:rFonts w:ascii="Arial Narrow" w:hAnsi="Arial Narrow"/>
          <w:sz w:val="28"/>
          <w:szCs w:val="28"/>
        </w:rPr>
      </w:pPr>
    </w:p>
    <w:p w:rsidR="00397267" w:rsidRPr="004D6D7A" w:rsidRDefault="00397267" w:rsidP="00397267">
      <w:pPr>
        <w:pStyle w:val="NormalWeb"/>
        <w:spacing w:before="0" w:beforeAutospacing="0" w:after="0" w:afterAutospacing="0"/>
        <w:rPr>
          <w:rFonts w:ascii="Arial Narrow" w:hAnsi="Arial Narrow"/>
          <w:sz w:val="28"/>
          <w:szCs w:val="28"/>
        </w:rPr>
      </w:pPr>
      <w:r w:rsidRPr="004D6D7A">
        <w:rPr>
          <w:rFonts w:ascii="Arial Narrow" w:hAnsi="Arial Narrow"/>
          <w:sz w:val="28"/>
          <w:szCs w:val="28"/>
        </w:rPr>
        <w:t>All Career Center employees are aware of the locations of these portable</w:t>
      </w:r>
      <w:r>
        <w:rPr>
          <w:rFonts w:ascii="Arial Narrow" w:hAnsi="Arial Narrow"/>
          <w:sz w:val="28"/>
          <w:szCs w:val="28"/>
        </w:rPr>
        <w:t xml:space="preserve"> storage containers and</w:t>
      </w:r>
      <w:r w:rsidRPr="004D6D7A">
        <w:rPr>
          <w:rFonts w:ascii="Arial Narrow" w:hAnsi="Arial Narrow"/>
          <w:sz w:val="28"/>
          <w:szCs w:val="28"/>
        </w:rPr>
        <w:t xml:space="preserve"> use these containers to ensure the secure destruction of documents containing information that could be used to commit identity theft.  In a</w:t>
      </w:r>
      <w:r>
        <w:rPr>
          <w:rFonts w:ascii="Arial Narrow" w:hAnsi="Arial Narrow"/>
          <w:sz w:val="28"/>
          <w:szCs w:val="28"/>
        </w:rPr>
        <w:t>ddition, the center has</w:t>
      </w:r>
      <w:r w:rsidRPr="004D6D7A">
        <w:rPr>
          <w:rFonts w:ascii="Arial Narrow" w:hAnsi="Arial Narrow"/>
          <w:sz w:val="28"/>
          <w:szCs w:val="28"/>
        </w:rPr>
        <w:t xml:space="preserve"> paper shredders located throughout.  </w:t>
      </w:r>
    </w:p>
    <w:p w:rsidR="00397267" w:rsidRPr="004D6D7A" w:rsidRDefault="00397267" w:rsidP="00397267">
      <w:pPr>
        <w:rPr>
          <w:rFonts w:ascii="Arial Narrow" w:hAnsi="Arial Narrow"/>
          <w:sz w:val="28"/>
          <w:szCs w:val="28"/>
        </w:rPr>
      </w:pPr>
    </w:p>
    <w:p w:rsidR="00397267" w:rsidRPr="003C23E0" w:rsidRDefault="00397267" w:rsidP="00397267">
      <w:pPr>
        <w:pStyle w:val="Heading2"/>
        <w:rPr>
          <w:sz w:val="24"/>
          <w:szCs w:val="24"/>
        </w:rPr>
      </w:pPr>
    </w:p>
    <w:p w:rsidR="00397267" w:rsidRPr="003C23E0" w:rsidRDefault="00397267" w:rsidP="00397267">
      <w:pPr>
        <w:pStyle w:val="Heading2"/>
        <w:rPr>
          <w:sz w:val="24"/>
          <w:szCs w:val="24"/>
        </w:rPr>
      </w:pPr>
      <w:r w:rsidRPr="003C23E0">
        <w:rPr>
          <w:sz w:val="24"/>
          <w:szCs w:val="24"/>
        </w:rPr>
        <w:t>6.</w:t>
      </w:r>
      <w:r w:rsidRPr="003C23E0">
        <w:rPr>
          <w:sz w:val="24"/>
          <w:szCs w:val="24"/>
        </w:rPr>
        <w:tab/>
        <w:t>References</w:t>
      </w:r>
    </w:p>
    <w:p w:rsidR="00397267" w:rsidRDefault="00397267" w:rsidP="00397267">
      <w:pPr>
        <w:rPr>
          <w:rFonts w:ascii="Arial Narrow" w:hAnsi="Arial Narrow"/>
          <w:b/>
          <w:sz w:val="28"/>
          <w:szCs w:val="28"/>
        </w:rPr>
      </w:pPr>
      <w:r w:rsidRPr="006029BD">
        <w:rPr>
          <w:rFonts w:ascii="Arial Narrow" w:hAnsi="Arial Narrow"/>
          <w:b/>
          <w:sz w:val="28"/>
          <w:szCs w:val="28"/>
        </w:rPr>
        <w:t>Mass Workforce Policy 100 DCS 03.104</w:t>
      </w:r>
      <w:r>
        <w:rPr>
          <w:rFonts w:ascii="Arial Narrow" w:hAnsi="Arial Narrow"/>
          <w:b/>
          <w:sz w:val="28"/>
          <w:szCs w:val="28"/>
        </w:rPr>
        <w:t xml:space="preserve"> </w:t>
      </w:r>
      <w:hyperlink r:id="rId85" w:history="1">
        <w:r w:rsidRPr="00F862A4">
          <w:rPr>
            <w:rStyle w:val="Hyperlink"/>
            <w:rFonts w:ascii="Arial Narrow" w:hAnsi="Arial Narrow"/>
            <w:b/>
            <w:sz w:val="28"/>
            <w:szCs w:val="28"/>
          </w:rPr>
          <w:t>https://www.mass.gov/files/documents/2016/08/on/03-104a.pdf</w:t>
        </w:r>
      </w:hyperlink>
      <w:r>
        <w:rPr>
          <w:rFonts w:ascii="Arial Narrow" w:hAnsi="Arial Narrow"/>
          <w:b/>
          <w:sz w:val="28"/>
          <w:szCs w:val="28"/>
        </w:rPr>
        <w:t xml:space="preserve"> </w:t>
      </w:r>
    </w:p>
    <w:p w:rsidR="000D5391" w:rsidRDefault="000D5391" w:rsidP="00397267">
      <w:pPr>
        <w:rPr>
          <w:rFonts w:ascii="Arial Narrow" w:hAnsi="Arial Narrow"/>
          <w:b/>
          <w:sz w:val="28"/>
          <w:szCs w:val="28"/>
        </w:rPr>
      </w:pPr>
      <w:r>
        <w:rPr>
          <w:rFonts w:ascii="Arial Narrow" w:hAnsi="Arial Narrow"/>
          <w:b/>
          <w:sz w:val="28"/>
          <w:szCs w:val="28"/>
        </w:rPr>
        <w:t>BTE Records management Policy</w:t>
      </w:r>
    </w:p>
    <w:p w:rsidR="00397267" w:rsidRPr="003C23E0" w:rsidRDefault="00397267" w:rsidP="00397267">
      <w:pPr>
        <w:rPr>
          <w:rFonts w:ascii="Arial" w:hAnsi="Arial" w:cs="Arial"/>
        </w:rPr>
      </w:pPr>
    </w:p>
    <w:p w:rsidR="00397267" w:rsidRPr="003C23E0" w:rsidRDefault="00397267" w:rsidP="00397267">
      <w:pPr>
        <w:rPr>
          <w:rFonts w:ascii="Arial" w:hAnsi="Arial" w:cs="Arial"/>
        </w:rPr>
      </w:pPr>
    </w:p>
    <w:p w:rsidR="00397267" w:rsidRPr="003C23E0" w:rsidRDefault="00397267" w:rsidP="00397267">
      <w:pPr>
        <w:pStyle w:val="Heading2"/>
        <w:rPr>
          <w:sz w:val="24"/>
          <w:szCs w:val="24"/>
        </w:rPr>
      </w:pPr>
      <w:r w:rsidRPr="003C23E0">
        <w:rPr>
          <w:sz w:val="24"/>
          <w:szCs w:val="24"/>
        </w:rPr>
        <w:t xml:space="preserve">7. </w:t>
      </w:r>
      <w:r w:rsidRPr="003C23E0">
        <w:rPr>
          <w:sz w:val="24"/>
          <w:szCs w:val="24"/>
        </w:rPr>
        <w:tab/>
        <w:t xml:space="preserve">Definitions </w:t>
      </w:r>
    </w:p>
    <w:p w:rsidR="00397267" w:rsidRDefault="00397267" w:rsidP="00397267">
      <w:pPr>
        <w:rPr>
          <w:rFonts w:ascii="Arial" w:hAnsi="Arial" w:cs="Arial"/>
        </w:rPr>
      </w:pPr>
      <w:r>
        <w:rPr>
          <w:rFonts w:ascii="Arial" w:hAnsi="Arial" w:cs="Arial"/>
        </w:rPr>
        <w:t>MBCC—Masshire Berkshire Career Center</w:t>
      </w:r>
    </w:p>
    <w:p w:rsidR="000D5391" w:rsidRPr="003C23E0" w:rsidRDefault="000D5391" w:rsidP="00397267">
      <w:pPr>
        <w:rPr>
          <w:rFonts w:ascii="Arial" w:hAnsi="Arial" w:cs="Arial"/>
        </w:rPr>
      </w:pPr>
      <w:r>
        <w:rPr>
          <w:rFonts w:ascii="Arial" w:hAnsi="Arial" w:cs="Arial"/>
        </w:rPr>
        <w:t>BTE- Berkshire Training &amp; Employment, Inc.</w:t>
      </w:r>
    </w:p>
    <w:p w:rsidR="00C72826" w:rsidRDefault="00C72826" w:rsidP="00C72826"/>
    <w:p w:rsidR="00397267" w:rsidRDefault="00397267" w:rsidP="00C72826"/>
    <w:p w:rsidR="00397267" w:rsidRDefault="00397267" w:rsidP="00C72826"/>
    <w:p w:rsidR="00397267" w:rsidRDefault="00397267" w:rsidP="00C72826"/>
    <w:p w:rsidR="00397267" w:rsidRDefault="00397267" w:rsidP="00C72826"/>
    <w:p w:rsidR="00397267" w:rsidRDefault="00397267" w:rsidP="00C72826">
      <w:r w:rsidRPr="00F863BF">
        <w:rPr>
          <w:noProof/>
        </w:rPr>
        <w:lastRenderedPageBreak/>
        <w:drawing>
          <wp:inline distT="0" distB="0" distL="0" distR="0" wp14:anchorId="678BAF96" wp14:editId="74DC0706">
            <wp:extent cx="5943600" cy="7740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7740650"/>
                    </a:xfrm>
                    <a:prstGeom prst="rect">
                      <a:avLst/>
                    </a:prstGeom>
                    <a:noFill/>
                    <a:ln>
                      <a:noFill/>
                    </a:ln>
                  </pic:spPr>
                </pic:pic>
              </a:graphicData>
            </a:graphic>
          </wp:inline>
        </w:drawing>
      </w:r>
    </w:p>
    <w:p w:rsidR="00C72826" w:rsidRDefault="00C72826" w:rsidP="00C72826"/>
    <w:p w:rsidR="00C72826" w:rsidRDefault="00C72826" w:rsidP="00C72826"/>
    <w:p w:rsidR="00C72826" w:rsidRDefault="00397267" w:rsidP="00C72826">
      <w:r w:rsidRPr="00F863BF">
        <w:rPr>
          <w:noProof/>
        </w:rPr>
        <w:lastRenderedPageBreak/>
        <w:drawing>
          <wp:inline distT="0" distB="0" distL="0" distR="0" wp14:anchorId="055D8DE8" wp14:editId="7119A511">
            <wp:extent cx="5943600" cy="780478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7804785"/>
                    </a:xfrm>
                    <a:prstGeom prst="rect">
                      <a:avLst/>
                    </a:prstGeom>
                    <a:noFill/>
                    <a:ln>
                      <a:noFill/>
                    </a:ln>
                  </pic:spPr>
                </pic:pic>
              </a:graphicData>
            </a:graphic>
          </wp:inline>
        </w:drawing>
      </w:r>
    </w:p>
    <w:p w:rsidR="00C72826" w:rsidRDefault="00C72826" w:rsidP="00C72826"/>
    <w:p w:rsidR="00C72826" w:rsidRDefault="00397267" w:rsidP="00C72826">
      <w:r w:rsidRPr="008B6738">
        <w:rPr>
          <w:noProof/>
        </w:rPr>
        <w:lastRenderedPageBreak/>
        <w:drawing>
          <wp:inline distT="0" distB="0" distL="0" distR="0" wp14:anchorId="5CA42BF7" wp14:editId="213796A6">
            <wp:extent cx="5943600" cy="775081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7750810"/>
                    </a:xfrm>
                    <a:prstGeom prst="rect">
                      <a:avLst/>
                    </a:prstGeom>
                    <a:noFill/>
                    <a:ln>
                      <a:noFill/>
                    </a:ln>
                  </pic:spPr>
                </pic:pic>
              </a:graphicData>
            </a:graphic>
          </wp:inline>
        </w:drawing>
      </w:r>
    </w:p>
    <w:p w:rsidR="00C72826" w:rsidRDefault="00C72826" w:rsidP="00C72826"/>
    <w:p w:rsidR="00C72826" w:rsidRDefault="00C72826" w:rsidP="00C72826"/>
    <w:p w:rsidR="00C72826" w:rsidRDefault="00C72826" w:rsidP="00C72826"/>
    <w:p w:rsidR="00FE3166" w:rsidRDefault="00FE3166" w:rsidP="00C72826">
      <w:pPr>
        <w:rPr>
          <w:noProof/>
        </w:rPr>
      </w:pPr>
    </w:p>
    <w:p w:rsidR="00FE3166" w:rsidRDefault="00FE3166" w:rsidP="00C72826">
      <w:pPr>
        <w:rPr>
          <w:noProof/>
        </w:rPr>
      </w:pPr>
    </w:p>
    <w:p w:rsidR="00FE3166" w:rsidRDefault="00FE3166" w:rsidP="00C72826">
      <w:pPr>
        <w:rPr>
          <w:noProof/>
        </w:rPr>
      </w:pPr>
    </w:p>
    <w:p w:rsidR="00FE3166" w:rsidRDefault="00FE3166" w:rsidP="00C72826">
      <w:pPr>
        <w:rPr>
          <w:noProof/>
        </w:rPr>
      </w:pPr>
    </w:p>
    <w:p w:rsidR="00C72826" w:rsidRDefault="00397267" w:rsidP="00C72826">
      <w:r w:rsidRPr="008B6738">
        <w:rPr>
          <w:noProof/>
        </w:rPr>
        <w:lastRenderedPageBreak/>
        <w:drawing>
          <wp:inline distT="0" distB="0" distL="0" distR="0" wp14:anchorId="55A7C117" wp14:editId="1FA7642D">
            <wp:extent cx="5943600" cy="7851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7851775"/>
                    </a:xfrm>
                    <a:prstGeom prst="rect">
                      <a:avLst/>
                    </a:prstGeom>
                    <a:noFill/>
                    <a:ln>
                      <a:noFill/>
                    </a:ln>
                  </pic:spPr>
                </pic:pic>
              </a:graphicData>
            </a:graphic>
          </wp:inline>
        </w:drawing>
      </w:r>
    </w:p>
    <w:p w:rsidR="00C72826" w:rsidRDefault="00C72826" w:rsidP="00C72826"/>
    <w:p w:rsidR="00FE3166" w:rsidRDefault="00FE3166" w:rsidP="00C72826"/>
    <w:p w:rsidR="00FE3166" w:rsidRDefault="00FE3166" w:rsidP="00C72826"/>
    <w:p w:rsidR="00FE3166" w:rsidRDefault="00FE3166" w:rsidP="00C72826"/>
    <w:p w:rsidR="00FE3166" w:rsidRDefault="00FE3166" w:rsidP="00C72826"/>
    <w:p w:rsidR="00FE3166" w:rsidRDefault="00FE3166" w:rsidP="00C72826"/>
    <w:p w:rsidR="00FE3166" w:rsidRDefault="00FE3166" w:rsidP="00C72826"/>
    <w:p w:rsidR="00FE3166" w:rsidRDefault="00FE3166" w:rsidP="00C72826"/>
    <w:p w:rsidR="00FE3166" w:rsidRDefault="00FE3166" w:rsidP="00C72826"/>
    <w:p w:rsidR="00FE3166" w:rsidRDefault="00FE3166" w:rsidP="00C72826"/>
    <w:p w:rsidR="00FE3166" w:rsidRDefault="00FE3166" w:rsidP="00C72826"/>
    <w:p w:rsidR="00FE3166" w:rsidRDefault="00FE3166" w:rsidP="00C72826"/>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759"/>
        <w:gridCol w:w="3985"/>
        <w:gridCol w:w="3516"/>
      </w:tblGrid>
      <w:tr w:rsidR="00001262" w:rsidRPr="003C23E0" w:rsidTr="00001262">
        <w:trPr>
          <w:trHeight w:val="360"/>
        </w:trPr>
        <w:tc>
          <w:tcPr>
            <w:tcW w:w="2759" w:type="dxa"/>
            <w:vMerge w:val="restart"/>
            <w:vAlign w:val="center"/>
          </w:tcPr>
          <w:p w:rsidR="00001262" w:rsidRPr="00077E05" w:rsidRDefault="000D5391" w:rsidP="00001262">
            <w:pPr>
              <w:pStyle w:val="Header"/>
              <w:jc w:val="center"/>
              <w:rPr>
                <w:rFonts w:ascii="Arial" w:hAnsi="Arial" w:cs="Arial"/>
                <w:b/>
                <w:sz w:val="26"/>
                <w:szCs w:val="26"/>
              </w:rPr>
            </w:pPr>
            <w:r>
              <w:rPr>
                <w:rFonts w:ascii="Arial" w:hAnsi="Arial" w:cs="Arial"/>
                <w:b/>
                <w:noProof/>
                <w:sz w:val="26"/>
                <w:szCs w:val="26"/>
              </w:rPr>
              <w:drawing>
                <wp:inline distT="0" distB="0" distL="0" distR="0" wp14:anchorId="7464D0ED" wp14:editId="5AAFFDBF">
                  <wp:extent cx="1060704" cy="848563"/>
                  <wp:effectExtent l="0" t="0" r="0" b="0"/>
                  <wp:docPr id="207490" name="Picture 207490"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985" w:type="dxa"/>
            <w:vMerge w:val="restart"/>
            <w:vAlign w:val="center"/>
          </w:tcPr>
          <w:p w:rsidR="00001262" w:rsidRPr="003C23E0" w:rsidRDefault="00001262" w:rsidP="00001262">
            <w:pPr>
              <w:pStyle w:val="Header"/>
              <w:rPr>
                <w:rFonts w:ascii="Arial" w:hAnsi="Arial" w:cs="Arial"/>
                <w:b/>
                <w:bCs/>
                <w:sz w:val="26"/>
                <w:szCs w:val="26"/>
              </w:rPr>
            </w:pPr>
            <w:r w:rsidRPr="003C23E0">
              <w:rPr>
                <w:rFonts w:ascii="Arial" w:hAnsi="Arial" w:cs="Arial"/>
                <w:b/>
                <w:bCs/>
                <w:sz w:val="26"/>
                <w:szCs w:val="26"/>
              </w:rPr>
              <w:t>Department</w:t>
            </w:r>
          </w:p>
          <w:p w:rsidR="00001262" w:rsidRDefault="00001262" w:rsidP="00001262">
            <w:pPr>
              <w:pStyle w:val="Header"/>
              <w:rPr>
                <w:rFonts w:ascii="Arial" w:hAnsi="Arial" w:cs="Arial"/>
                <w:b/>
                <w:bCs/>
                <w:sz w:val="26"/>
                <w:szCs w:val="26"/>
              </w:rPr>
            </w:pPr>
            <w:r w:rsidRPr="003C23E0">
              <w:rPr>
                <w:rFonts w:ascii="Arial" w:hAnsi="Arial" w:cs="Arial"/>
                <w:b/>
                <w:bCs/>
                <w:sz w:val="26"/>
                <w:szCs w:val="26"/>
              </w:rPr>
              <w:t>Division/Function</w:t>
            </w:r>
          </w:p>
          <w:p w:rsidR="00001262" w:rsidRPr="003C23E0" w:rsidRDefault="00001262" w:rsidP="00001262">
            <w:pPr>
              <w:pStyle w:val="Header"/>
              <w:rPr>
                <w:rFonts w:ascii="Arial" w:hAnsi="Arial" w:cs="Arial"/>
                <w:b/>
                <w:bCs/>
                <w:sz w:val="26"/>
                <w:szCs w:val="26"/>
              </w:rPr>
            </w:pPr>
            <w:r>
              <w:rPr>
                <w:rFonts w:ascii="Arial" w:hAnsi="Arial" w:cs="Arial"/>
                <w:b/>
                <w:bCs/>
                <w:sz w:val="26"/>
                <w:szCs w:val="26"/>
              </w:rPr>
              <w:t>Website</w:t>
            </w:r>
          </w:p>
        </w:tc>
        <w:tc>
          <w:tcPr>
            <w:tcW w:w="3516" w:type="dxa"/>
            <w:vAlign w:val="center"/>
          </w:tcPr>
          <w:p w:rsidR="00001262" w:rsidRPr="003C23E0" w:rsidRDefault="00001262" w:rsidP="00001262">
            <w:pPr>
              <w:pStyle w:val="Header"/>
              <w:rPr>
                <w:rFonts w:ascii="Arial" w:hAnsi="Arial" w:cs="Arial"/>
                <w:b/>
                <w:bCs/>
                <w:sz w:val="26"/>
                <w:szCs w:val="26"/>
              </w:rPr>
            </w:pPr>
            <w:r w:rsidRPr="003C23E0">
              <w:rPr>
                <w:rFonts w:ascii="Arial" w:hAnsi="Arial" w:cs="Arial"/>
                <w:b/>
                <w:bCs/>
                <w:sz w:val="26"/>
                <w:szCs w:val="26"/>
              </w:rPr>
              <w:t>SOP #</w:t>
            </w:r>
            <w:r>
              <w:rPr>
                <w:rFonts w:ascii="Arial" w:hAnsi="Arial" w:cs="Arial"/>
                <w:b/>
                <w:bCs/>
                <w:sz w:val="26"/>
                <w:szCs w:val="26"/>
              </w:rPr>
              <w:t xml:space="preserve"> </w:t>
            </w:r>
            <w:r w:rsidR="007546DF" w:rsidRPr="007546DF">
              <w:rPr>
                <w:rFonts w:ascii="Arial" w:hAnsi="Arial" w:cs="Arial"/>
                <w:b/>
                <w:bCs/>
                <w:sz w:val="26"/>
                <w:szCs w:val="26"/>
              </w:rPr>
              <w:t>4.17</w:t>
            </w:r>
          </w:p>
        </w:tc>
      </w:tr>
      <w:tr w:rsidR="00001262" w:rsidRPr="003C23E0" w:rsidTr="00001262">
        <w:trPr>
          <w:trHeight w:val="360"/>
        </w:trPr>
        <w:tc>
          <w:tcPr>
            <w:tcW w:w="2759" w:type="dxa"/>
            <w:vMerge/>
            <w:vAlign w:val="center"/>
          </w:tcPr>
          <w:p w:rsidR="00001262" w:rsidRPr="003C23E0" w:rsidRDefault="00001262" w:rsidP="00001262">
            <w:pPr>
              <w:pStyle w:val="Header"/>
              <w:rPr>
                <w:rFonts w:ascii="Arial" w:hAnsi="Arial" w:cs="Arial"/>
                <w:sz w:val="26"/>
                <w:szCs w:val="26"/>
              </w:rPr>
            </w:pPr>
          </w:p>
        </w:tc>
        <w:tc>
          <w:tcPr>
            <w:tcW w:w="3985" w:type="dxa"/>
            <w:vMerge/>
            <w:vAlign w:val="center"/>
          </w:tcPr>
          <w:p w:rsidR="00001262" w:rsidRPr="003C23E0" w:rsidRDefault="00001262" w:rsidP="00001262">
            <w:pPr>
              <w:pStyle w:val="Header"/>
              <w:rPr>
                <w:rFonts w:ascii="Arial" w:hAnsi="Arial" w:cs="Arial"/>
                <w:sz w:val="26"/>
                <w:szCs w:val="26"/>
              </w:rPr>
            </w:pPr>
          </w:p>
        </w:tc>
        <w:tc>
          <w:tcPr>
            <w:tcW w:w="3516" w:type="dxa"/>
            <w:vAlign w:val="center"/>
          </w:tcPr>
          <w:p w:rsidR="00001262" w:rsidRPr="003C23E0" w:rsidRDefault="00001262" w:rsidP="00001262">
            <w:pPr>
              <w:pStyle w:val="Header"/>
              <w:rPr>
                <w:rFonts w:ascii="Arial" w:hAnsi="Arial" w:cs="Arial"/>
                <w:b/>
                <w:bCs/>
                <w:sz w:val="26"/>
                <w:szCs w:val="26"/>
              </w:rPr>
            </w:pPr>
            <w:r w:rsidRPr="003C23E0">
              <w:rPr>
                <w:rFonts w:ascii="Arial" w:hAnsi="Arial" w:cs="Arial"/>
                <w:b/>
                <w:bCs/>
                <w:sz w:val="26"/>
                <w:szCs w:val="26"/>
              </w:rPr>
              <w:t>Revision #</w:t>
            </w:r>
          </w:p>
        </w:tc>
      </w:tr>
      <w:tr w:rsidR="00001262" w:rsidRPr="003C23E0" w:rsidTr="00001262">
        <w:trPr>
          <w:trHeight w:val="360"/>
        </w:trPr>
        <w:tc>
          <w:tcPr>
            <w:tcW w:w="2759" w:type="dxa"/>
            <w:vMerge/>
            <w:vAlign w:val="center"/>
          </w:tcPr>
          <w:p w:rsidR="00001262" w:rsidRPr="003C23E0" w:rsidRDefault="00001262" w:rsidP="00001262">
            <w:pPr>
              <w:pStyle w:val="Header"/>
              <w:rPr>
                <w:rFonts w:ascii="Arial" w:hAnsi="Arial" w:cs="Arial"/>
                <w:sz w:val="26"/>
                <w:szCs w:val="26"/>
              </w:rPr>
            </w:pPr>
          </w:p>
        </w:tc>
        <w:tc>
          <w:tcPr>
            <w:tcW w:w="3985" w:type="dxa"/>
            <w:vMerge/>
            <w:vAlign w:val="center"/>
          </w:tcPr>
          <w:p w:rsidR="00001262" w:rsidRPr="003C23E0" w:rsidRDefault="00001262" w:rsidP="00001262">
            <w:pPr>
              <w:pStyle w:val="Header"/>
              <w:rPr>
                <w:rFonts w:ascii="Arial" w:hAnsi="Arial" w:cs="Arial"/>
                <w:sz w:val="26"/>
                <w:szCs w:val="26"/>
              </w:rPr>
            </w:pPr>
          </w:p>
        </w:tc>
        <w:tc>
          <w:tcPr>
            <w:tcW w:w="3516" w:type="dxa"/>
            <w:vAlign w:val="center"/>
          </w:tcPr>
          <w:p w:rsidR="00001262" w:rsidRPr="003C23E0" w:rsidRDefault="00001262" w:rsidP="00001262">
            <w:pPr>
              <w:pStyle w:val="Header"/>
              <w:rPr>
                <w:rFonts w:ascii="Arial" w:hAnsi="Arial" w:cs="Arial"/>
                <w:b/>
                <w:bCs/>
                <w:sz w:val="26"/>
                <w:szCs w:val="26"/>
              </w:rPr>
            </w:pPr>
            <w:r w:rsidRPr="003C23E0">
              <w:rPr>
                <w:rFonts w:ascii="Arial" w:hAnsi="Arial" w:cs="Arial"/>
                <w:b/>
                <w:bCs/>
                <w:sz w:val="26"/>
                <w:szCs w:val="26"/>
              </w:rPr>
              <w:t>Implementation Date</w:t>
            </w:r>
            <w:r w:rsidR="007546DF">
              <w:rPr>
                <w:rFonts w:ascii="Arial" w:hAnsi="Arial" w:cs="Arial"/>
                <w:b/>
                <w:bCs/>
                <w:sz w:val="26"/>
                <w:szCs w:val="26"/>
              </w:rPr>
              <w:t xml:space="preserve"> 10/10/2018</w:t>
            </w:r>
          </w:p>
        </w:tc>
      </w:tr>
      <w:tr w:rsidR="00001262" w:rsidRPr="003C23E0" w:rsidTr="00001262">
        <w:trPr>
          <w:trHeight w:val="360"/>
        </w:trPr>
        <w:tc>
          <w:tcPr>
            <w:tcW w:w="2759" w:type="dxa"/>
            <w:vAlign w:val="center"/>
          </w:tcPr>
          <w:p w:rsidR="00001262" w:rsidRPr="003C23E0" w:rsidRDefault="00001262" w:rsidP="00001262">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985" w:type="dxa"/>
            <w:vAlign w:val="center"/>
          </w:tcPr>
          <w:p w:rsidR="00001262" w:rsidRPr="003C23E0" w:rsidRDefault="007546DF" w:rsidP="00001262">
            <w:pPr>
              <w:pStyle w:val="Header"/>
              <w:rPr>
                <w:rFonts w:ascii="Arial" w:hAnsi="Arial" w:cs="Arial"/>
                <w:sz w:val="26"/>
                <w:szCs w:val="26"/>
              </w:rPr>
            </w:pPr>
            <w:r>
              <w:rPr>
                <w:rFonts w:ascii="Arial" w:hAnsi="Arial" w:cs="Arial"/>
                <w:sz w:val="26"/>
                <w:szCs w:val="26"/>
              </w:rPr>
              <w:t>1</w:t>
            </w:r>
            <w:r w:rsidR="00001262" w:rsidRPr="003C23E0">
              <w:rPr>
                <w:rFonts w:ascii="Arial" w:hAnsi="Arial" w:cs="Arial"/>
                <w:sz w:val="26"/>
                <w:szCs w:val="26"/>
              </w:rPr>
              <w:t xml:space="preserve"> of </w:t>
            </w:r>
            <w:r>
              <w:rPr>
                <w:rFonts w:ascii="Arial" w:hAnsi="Arial" w:cs="Arial"/>
                <w:sz w:val="26"/>
                <w:szCs w:val="26"/>
              </w:rPr>
              <w:t>2</w:t>
            </w:r>
          </w:p>
        </w:tc>
        <w:tc>
          <w:tcPr>
            <w:tcW w:w="3516" w:type="dxa"/>
            <w:vAlign w:val="center"/>
          </w:tcPr>
          <w:p w:rsidR="00001262" w:rsidRPr="003C23E0" w:rsidRDefault="00001262" w:rsidP="00001262">
            <w:pPr>
              <w:pStyle w:val="Header"/>
              <w:rPr>
                <w:rFonts w:ascii="Arial" w:hAnsi="Arial" w:cs="Arial"/>
                <w:b/>
                <w:bCs/>
                <w:sz w:val="26"/>
                <w:szCs w:val="26"/>
              </w:rPr>
            </w:pPr>
            <w:r w:rsidRPr="003C23E0">
              <w:rPr>
                <w:rFonts w:ascii="Arial" w:hAnsi="Arial" w:cs="Arial"/>
                <w:b/>
                <w:bCs/>
                <w:sz w:val="26"/>
                <w:szCs w:val="26"/>
              </w:rPr>
              <w:t>Last Reviewed/Update Date</w:t>
            </w:r>
            <w:r w:rsidR="007546DF">
              <w:rPr>
                <w:rFonts w:ascii="Arial" w:hAnsi="Arial" w:cs="Arial"/>
                <w:b/>
                <w:bCs/>
                <w:sz w:val="26"/>
                <w:szCs w:val="26"/>
              </w:rPr>
              <w:t xml:space="preserve"> 11/26/2018</w:t>
            </w:r>
          </w:p>
        </w:tc>
      </w:tr>
      <w:tr w:rsidR="00001262" w:rsidRPr="003C23E0" w:rsidTr="00001262">
        <w:trPr>
          <w:trHeight w:val="360"/>
        </w:trPr>
        <w:tc>
          <w:tcPr>
            <w:tcW w:w="2759" w:type="dxa"/>
            <w:vAlign w:val="center"/>
          </w:tcPr>
          <w:p w:rsidR="00001262" w:rsidRPr="003C23E0" w:rsidRDefault="00001262" w:rsidP="00001262">
            <w:pPr>
              <w:pStyle w:val="Header"/>
              <w:rPr>
                <w:rFonts w:ascii="Arial" w:hAnsi="Arial" w:cs="Arial"/>
                <w:b/>
                <w:bCs/>
                <w:sz w:val="26"/>
                <w:szCs w:val="26"/>
              </w:rPr>
            </w:pPr>
            <w:r w:rsidRPr="003C23E0">
              <w:rPr>
                <w:rFonts w:ascii="Arial" w:hAnsi="Arial" w:cs="Arial"/>
                <w:b/>
                <w:bCs/>
                <w:sz w:val="26"/>
                <w:szCs w:val="26"/>
              </w:rPr>
              <w:t>SOP Owner</w:t>
            </w:r>
          </w:p>
        </w:tc>
        <w:tc>
          <w:tcPr>
            <w:tcW w:w="3985" w:type="dxa"/>
            <w:vAlign w:val="center"/>
          </w:tcPr>
          <w:p w:rsidR="00001262" w:rsidRPr="003C23E0" w:rsidRDefault="00001262" w:rsidP="00001262">
            <w:pPr>
              <w:pStyle w:val="Header"/>
              <w:rPr>
                <w:rFonts w:ascii="Arial" w:hAnsi="Arial" w:cs="Arial"/>
                <w:sz w:val="26"/>
                <w:szCs w:val="26"/>
              </w:rPr>
            </w:pPr>
            <w:r>
              <w:rPr>
                <w:rFonts w:ascii="Arial" w:hAnsi="Arial" w:cs="Arial"/>
                <w:sz w:val="26"/>
                <w:szCs w:val="26"/>
              </w:rPr>
              <w:t>MASSHIRE BERKSHIRE CAREER CENTER</w:t>
            </w:r>
          </w:p>
        </w:tc>
        <w:tc>
          <w:tcPr>
            <w:tcW w:w="3516" w:type="dxa"/>
            <w:vAlign w:val="center"/>
          </w:tcPr>
          <w:p w:rsidR="00001262" w:rsidRPr="003C23E0" w:rsidRDefault="00001262" w:rsidP="00001262">
            <w:pPr>
              <w:pStyle w:val="Header"/>
              <w:rPr>
                <w:rFonts w:ascii="Arial" w:hAnsi="Arial" w:cs="Arial"/>
                <w:b/>
                <w:bCs/>
                <w:sz w:val="26"/>
                <w:szCs w:val="26"/>
              </w:rPr>
            </w:pPr>
            <w:r w:rsidRPr="003C23E0">
              <w:rPr>
                <w:rFonts w:ascii="Arial" w:hAnsi="Arial" w:cs="Arial"/>
                <w:b/>
                <w:bCs/>
                <w:sz w:val="26"/>
                <w:szCs w:val="26"/>
              </w:rPr>
              <w:t>Approval</w:t>
            </w:r>
          </w:p>
        </w:tc>
      </w:tr>
    </w:tbl>
    <w:p w:rsidR="00001262" w:rsidRDefault="00001262" w:rsidP="00001262">
      <w:pPr>
        <w:pStyle w:val="Heading1"/>
        <w:rPr>
          <w:sz w:val="24"/>
          <w:szCs w:val="24"/>
        </w:rPr>
      </w:pPr>
      <w:r w:rsidRPr="003C23E0">
        <w:rPr>
          <w:sz w:val="24"/>
          <w:szCs w:val="24"/>
        </w:rPr>
        <w:t>Standard Operating Procedure</w:t>
      </w:r>
    </w:p>
    <w:p w:rsidR="00001262" w:rsidRDefault="00001262" w:rsidP="00001262"/>
    <w:p w:rsidR="00001262" w:rsidRPr="00001262" w:rsidRDefault="00001262" w:rsidP="00001262">
      <w:pPr>
        <w:rPr>
          <w:sz w:val="28"/>
          <w:szCs w:val="28"/>
        </w:rPr>
      </w:pPr>
      <w:r w:rsidRPr="00001262">
        <w:rPr>
          <w:sz w:val="28"/>
          <w:szCs w:val="28"/>
        </w:rPr>
        <w:t>Website</w:t>
      </w:r>
    </w:p>
    <w:p w:rsidR="00001262" w:rsidRPr="003C23E0" w:rsidRDefault="00001262" w:rsidP="00001262">
      <w:pPr>
        <w:rPr>
          <w:rFonts w:ascii="Arial" w:hAnsi="Arial" w:cs="Arial"/>
        </w:rPr>
      </w:pPr>
    </w:p>
    <w:p w:rsidR="00001262" w:rsidRPr="003C23E0" w:rsidRDefault="00001262" w:rsidP="00001262">
      <w:pPr>
        <w:pStyle w:val="Heading2"/>
        <w:rPr>
          <w:sz w:val="24"/>
          <w:szCs w:val="24"/>
        </w:rPr>
      </w:pPr>
      <w:r w:rsidRPr="003C23E0">
        <w:rPr>
          <w:sz w:val="24"/>
          <w:szCs w:val="24"/>
        </w:rPr>
        <w:t>1.</w:t>
      </w:r>
      <w:r w:rsidRPr="003C23E0">
        <w:rPr>
          <w:sz w:val="24"/>
          <w:szCs w:val="24"/>
        </w:rPr>
        <w:tab/>
        <w:t>Purpose</w:t>
      </w:r>
    </w:p>
    <w:p w:rsidR="00001262" w:rsidRPr="003C23E0" w:rsidRDefault="00001262" w:rsidP="00001262">
      <w:pPr>
        <w:rPr>
          <w:rFonts w:ascii="Arial" w:hAnsi="Arial" w:cs="Arial"/>
        </w:rPr>
      </w:pPr>
      <w:r w:rsidRPr="00CE130C">
        <w:rPr>
          <w:rFonts w:ascii="Arial" w:hAnsi="Arial" w:cs="Arial"/>
          <w:sz w:val="22"/>
          <w:szCs w:val="22"/>
        </w:rPr>
        <w:t xml:space="preserve">To establish local operating procedures to guide </w:t>
      </w:r>
      <w:r>
        <w:rPr>
          <w:rFonts w:ascii="Arial" w:hAnsi="Arial" w:cs="Arial"/>
          <w:sz w:val="22"/>
          <w:szCs w:val="22"/>
        </w:rPr>
        <w:t>MASSHIRE BERKSHIRE CAREER CENTER</w:t>
      </w:r>
      <w:r w:rsidRPr="00CE130C">
        <w:rPr>
          <w:rFonts w:ascii="Arial" w:hAnsi="Arial" w:cs="Arial"/>
          <w:sz w:val="22"/>
          <w:szCs w:val="22"/>
        </w:rPr>
        <w:t xml:space="preserve"> </w:t>
      </w:r>
      <w:r w:rsidR="00D612C4">
        <w:rPr>
          <w:rFonts w:ascii="Arial" w:hAnsi="Arial" w:cs="Arial"/>
          <w:sz w:val="22"/>
          <w:szCs w:val="22"/>
        </w:rPr>
        <w:t>staff o</w:t>
      </w:r>
      <w:r w:rsidRPr="00CE130C">
        <w:rPr>
          <w:rFonts w:ascii="Arial" w:hAnsi="Arial" w:cs="Arial"/>
          <w:sz w:val="22"/>
          <w:szCs w:val="22"/>
        </w:rPr>
        <w:t>n the proper procedures relating to</w:t>
      </w:r>
      <w:r>
        <w:rPr>
          <w:rFonts w:ascii="Arial" w:hAnsi="Arial" w:cs="Arial"/>
          <w:sz w:val="22"/>
          <w:szCs w:val="22"/>
        </w:rPr>
        <w:t xml:space="preserve"> Website</w:t>
      </w:r>
    </w:p>
    <w:p w:rsidR="00001262" w:rsidRPr="003C23E0" w:rsidRDefault="00001262" w:rsidP="00001262">
      <w:pPr>
        <w:rPr>
          <w:rFonts w:ascii="Arial" w:hAnsi="Arial" w:cs="Arial"/>
        </w:rPr>
      </w:pPr>
    </w:p>
    <w:p w:rsidR="00001262" w:rsidRPr="003C23E0" w:rsidRDefault="00001262" w:rsidP="00001262">
      <w:pPr>
        <w:pStyle w:val="Heading2"/>
        <w:rPr>
          <w:sz w:val="24"/>
          <w:szCs w:val="24"/>
        </w:rPr>
      </w:pPr>
      <w:r w:rsidRPr="003C23E0">
        <w:rPr>
          <w:sz w:val="24"/>
          <w:szCs w:val="24"/>
        </w:rPr>
        <w:t>2.</w:t>
      </w:r>
      <w:r w:rsidRPr="003C23E0">
        <w:rPr>
          <w:sz w:val="24"/>
          <w:szCs w:val="24"/>
        </w:rPr>
        <w:tab/>
        <w:t>Scope</w:t>
      </w:r>
    </w:p>
    <w:p w:rsidR="00001262" w:rsidRPr="003C23E0" w:rsidRDefault="00001262" w:rsidP="00001262">
      <w:pPr>
        <w:rPr>
          <w:rFonts w:ascii="Arial" w:hAnsi="Arial" w:cs="Arial"/>
        </w:rPr>
      </w:pPr>
      <w:r w:rsidRPr="00CE130C">
        <w:rPr>
          <w:rFonts w:ascii="Arial" w:hAnsi="Arial" w:cs="Arial"/>
          <w:sz w:val="22"/>
          <w:szCs w:val="22"/>
        </w:rPr>
        <w:t xml:space="preserve">This policy is intended to provide guidance to the </w:t>
      </w:r>
      <w:r w:rsidRPr="00307C44">
        <w:rPr>
          <w:rFonts w:ascii="Century Gothic" w:hAnsi="Century Gothic"/>
        </w:rPr>
        <w:t>MASSHIRE BERKSHIRE CAREER CENTER</w:t>
      </w:r>
      <w:r>
        <w:rPr>
          <w:rFonts w:ascii="Arial Narrow" w:hAnsi="Arial Narrow"/>
          <w:sz w:val="28"/>
          <w:szCs w:val="28"/>
        </w:rPr>
        <w:t xml:space="preserve"> customers and customers of</w:t>
      </w:r>
      <w:r w:rsidRPr="004D6D7A">
        <w:rPr>
          <w:rFonts w:ascii="Arial Narrow" w:hAnsi="Arial Narrow"/>
          <w:sz w:val="28"/>
          <w:szCs w:val="28"/>
        </w:rPr>
        <w:t xml:space="preserve"> </w:t>
      </w:r>
      <w:r>
        <w:rPr>
          <w:rFonts w:ascii="Arial Narrow" w:hAnsi="Arial Narrow"/>
          <w:sz w:val="28"/>
          <w:szCs w:val="28"/>
        </w:rPr>
        <w:t xml:space="preserve">MASSHIRE workforce partners and </w:t>
      </w:r>
      <w:r w:rsidRPr="00307C44">
        <w:rPr>
          <w:rFonts w:ascii="Century Gothic" w:hAnsi="Century Gothic"/>
        </w:rPr>
        <w:t>non-MASSHIRE</w:t>
      </w:r>
      <w:r>
        <w:rPr>
          <w:rFonts w:ascii="Arial Narrow" w:hAnsi="Arial Narrow"/>
          <w:sz w:val="28"/>
          <w:szCs w:val="28"/>
        </w:rPr>
        <w:t xml:space="preserve"> employees and contractors</w:t>
      </w:r>
    </w:p>
    <w:p w:rsidR="00001262" w:rsidRPr="003C23E0" w:rsidRDefault="00001262" w:rsidP="00001262">
      <w:pPr>
        <w:rPr>
          <w:rFonts w:ascii="Arial" w:hAnsi="Arial" w:cs="Arial"/>
        </w:rPr>
      </w:pPr>
    </w:p>
    <w:p w:rsidR="00001262" w:rsidRPr="003C23E0" w:rsidRDefault="00001262" w:rsidP="00001262">
      <w:pPr>
        <w:pStyle w:val="Heading2"/>
        <w:rPr>
          <w:sz w:val="24"/>
          <w:szCs w:val="24"/>
        </w:rPr>
      </w:pPr>
      <w:r w:rsidRPr="003C23E0">
        <w:rPr>
          <w:sz w:val="24"/>
          <w:szCs w:val="24"/>
        </w:rPr>
        <w:t>3.</w:t>
      </w:r>
      <w:r w:rsidRPr="003C23E0">
        <w:rPr>
          <w:sz w:val="24"/>
          <w:szCs w:val="24"/>
        </w:rPr>
        <w:tab/>
        <w:t>Prerequisites</w:t>
      </w:r>
    </w:p>
    <w:p w:rsidR="00A14895" w:rsidRPr="004D6D7A" w:rsidRDefault="00A14895" w:rsidP="00A14895">
      <w:pPr>
        <w:rPr>
          <w:rFonts w:ascii="Arial Narrow" w:hAnsi="Arial Narrow"/>
          <w:sz w:val="28"/>
          <w:szCs w:val="28"/>
        </w:rPr>
      </w:pPr>
      <w:r w:rsidRPr="004D6D7A">
        <w:rPr>
          <w:rFonts w:ascii="Arial Narrow" w:hAnsi="Arial Narrow"/>
          <w:sz w:val="28"/>
          <w:szCs w:val="28"/>
        </w:rPr>
        <w:t xml:space="preserve">All </w:t>
      </w:r>
      <w:r>
        <w:rPr>
          <w:rFonts w:ascii="Arial Narrow" w:hAnsi="Arial Narrow"/>
          <w:sz w:val="28"/>
          <w:szCs w:val="28"/>
        </w:rPr>
        <w:t xml:space="preserve">MassHire Berkshire </w:t>
      </w:r>
      <w:r w:rsidRPr="004D6D7A">
        <w:rPr>
          <w:rFonts w:ascii="Arial Narrow" w:hAnsi="Arial Narrow"/>
          <w:sz w:val="28"/>
          <w:szCs w:val="28"/>
        </w:rPr>
        <w:t xml:space="preserve">Career Center employees must sign the </w:t>
      </w:r>
      <w:r w:rsidR="002605A7">
        <w:rPr>
          <w:rFonts w:ascii="Arial Narrow" w:hAnsi="Arial Narrow"/>
          <w:sz w:val="28"/>
          <w:szCs w:val="28"/>
        </w:rPr>
        <w:t>Electronic Communications Policy and the DCS Remote Access Acceptable use policy.  These</w:t>
      </w:r>
      <w:r w:rsidRPr="004D6D7A">
        <w:rPr>
          <w:rFonts w:ascii="Arial Narrow" w:hAnsi="Arial Narrow"/>
          <w:sz w:val="28"/>
          <w:szCs w:val="28"/>
        </w:rPr>
        <w:t xml:space="preserve"> document</w:t>
      </w:r>
      <w:r w:rsidR="002605A7">
        <w:rPr>
          <w:rFonts w:ascii="Arial Narrow" w:hAnsi="Arial Narrow"/>
          <w:sz w:val="28"/>
          <w:szCs w:val="28"/>
        </w:rPr>
        <w:t>s</w:t>
      </w:r>
      <w:r w:rsidRPr="004D6D7A">
        <w:rPr>
          <w:rFonts w:ascii="Arial Narrow" w:hAnsi="Arial Narrow"/>
          <w:sz w:val="28"/>
          <w:szCs w:val="28"/>
        </w:rPr>
        <w:t xml:space="preserve"> formalized the policy for employees of the Department of Workforce Development, contractors and other authorized users on the use of information technology resources including computers, printers and other peripherals, programs, data, local and wide area networks, the internet, email, facsimile machines, photocopiers, pagers, telephone and cell phones, </w:t>
      </w:r>
      <w:r w:rsidR="002605A7">
        <w:rPr>
          <w:rFonts w:ascii="Arial Narrow" w:hAnsi="Arial Narrow"/>
          <w:sz w:val="28"/>
          <w:szCs w:val="28"/>
        </w:rPr>
        <w:t xml:space="preserve">and voicemail. </w:t>
      </w:r>
      <w:r w:rsidRPr="004D6D7A">
        <w:rPr>
          <w:rFonts w:ascii="Arial Narrow" w:hAnsi="Arial Narrow"/>
          <w:sz w:val="28"/>
          <w:szCs w:val="28"/>
        </w:rPr>
        <w:t xml:space="preserve">  </w:t>
      </w:r>
    </w:p>
    <w:p w:rsidR="00001262" w:rsidRPr="003C23E0" w:rsidRDefault="00001262" w:rsidP="00001262">
      <w:pPr>
        <w:rPr>
          <w:rFonts w:ascii="Arial" w:hAnsi="Arial" w:cs="Arial"/>
        </w:rPr>
      </w:pPr>
    </w:p>
    <w:p w:rsidR="00001262" w:rsidRPr="003C23E0" w:rsidRDefault="00001262" w:rsidP="00001262">
      <w:pPr>
        <w:pStyle w:val="Heading2"/>
        <w:rPr>
          <w:sz w:val="24"/>
          <w:szCs w:val="24"/>
        </w:rPr>
      </w:pPr>
      <w:r w:rsidRPr="003C23E0">
        <w:rPr>
          <w:sz w:val="24"/>
          <w:szCs w:val="24"/>
        </w:rPr>
        <w:t>4.</w:t>
      </w:r>
      <w:r w:rsidRPr="003C23E0">
        <w:rPr>
          <w:sz w:val="24"/>
          <w:szCs w:val="24"/>
        </w:rPr>
        <w:tab/>
        <w:t>Responsibilities</w:t>
      </w:r>
    </w:p>
    <w:p w:rsidR="00001262" w:rsidRPr="003C23E0" w:rsidRDefault="00001262" w:rsidP="00001262">
      <w:pPr>
        <w:rPr>
          <w:rFonts w:ascii="Arial" w:hAnsi="Arial" w:cs="Arial"/>
        </w:rPr>
      </w:pPr>
      <w:r w:rsidRPr="00307C44">
        <w:rPr>
          <w:rFonts w:ascii="Century Gothic" w:hAnsi="Century Gothic"/>
        </w:rPr>
        <w:t>MASSHIRE BERKSHIRE CAREER CENTER</w:t>
      </w:r>
      <w:r>
        <w:rPr>
          <w:rFonts w:ascii="Arial Narrow" w:hAnsi="Arial Narrow"/>
          <w:sz w:val="28"/>
          <w:szCs w:val="28"/>
        </w:rPr>
        <w:t xml:space="preserve"> customers and customers of</w:t>
      </w:r>
      <w:r w:rsidRPr="004D6D7A">
        <w:rPr>
          <w:rFonts w:ascii="Arial Narrow" w:hAnsi="Arial Narrow"/>
          <w:sz w:val="28"/>
          <w:szCs w:val="28"/>
        </w:rPr>
        <w:t xml:space="preserve"> </w:t>
      </w:r>
      <w:r>
        <w:rPr>
          <w:rFonts w:ascii="Arial Narrow" w:hAnsi="Arial Narrow"/>
          <w:sz w:val="28"/>
          <w:szCs w:val="28"/>
        </w:rPr>
        <w:t>M</w:t>
      </w:r>
      <w:r w:rsidR="00EB01A5">
        <w:rPr>
          <w:rFonts w:ascii="Arial Narrow" w:hAnsi="Arial Narrow"/>
          <w:sz w:val="28"/>
          <w:szCs w:val="28"/>
        </w:rPr>
        <w:t xml:space="preserve">assHire </w:t>
      </w:r>
      <w:r>
        <w:rPr>
          <w:rFonts w:ascii="Arial Narrow" w:hAnsi="Arial Narrow"/>
          <w:sz w:val="28"/>
          <w:szCs w:val="28"/>
        </w:rPr>
        <w:t xml:space="preserve">  workforce partners and </w:t>
      </w:r>
      <w:r w:rsidRPr="00307C44">
        <w:rPr>
          <w:rFonts w:ascii="Century Gothic" w:hAnsi="Century Gothic"/>
        </w:rPr>
        <w:t>non-MASSHIRE</w:t>
      </w:r>
      <w:r>
        <w:rPr>
          <w:rFonts w:ascii="Arial Narrow" w:hAnsi="Arial Narrow"/>
          <w:sz w:val="28"/>
          <w:szCs w:val="28"/>
        </w:rPr>
        <w:t xml:space="preserve"> employees and contractors</w:t>
      </w:r>
    </w:p>
    <w:p w:rsidR="00001262" w:rsidRPr="003C23E0" w:rsidRDefault="00001262" w:rsidP="00001262">
      <w:pPr>
        <w:rPr>
          <w:rFonts w:ascii="Arial" w:hAnsi="Arial" w:cs="Arial"/>
        </w:rPr>
      </w:pPr>
    </w:p>
    <w:p w:rsidR="00001262" w:rsidRPr="003C23E0" w:rsidRDefault="00001262" w:rsidP="00001262">
      <w:pPr>
        <w:rPr>
          <w:rFonts w:ascii="Arial" w:hAnsi="Arial" w:cs="Arial"/>
        </w:rPr>
      </w:pPr>
    </w:p>
    <w:p w:rsidR="00001262" w:rsidRPr="003C23E0" w:rsidRDefault="00001262" w:rsidP="00001262">
      <w:pPr>
        <w:pStyle w:val="Heading2"/>
        <w:rPr>
          <w:sz w:val="24"/>
          <w:szCs w:val="24"/>
        </w:rPr>
      </w:pPr>
      <w:r w:rsidRPr="003C23E0">
        <w:rPr>
          <w:sz w:val="24"/>
          <w:szCs w:val="24"/>
        </w:rPr>
        <w:t>5.</w:t>
      </w:r>
      <w:r w:rsidRPr="003C23E0">
        <w:rPr>
          <w:sz w:val="24"/>
          <w:szCs w:val="24"/>
        </w:rPr>
        <w:tab/>
        <w:t>Procedure</w:t>
      </w:r>
    </w:p>
    <w:p w:rsidR="00001262" w:rsidRPr="00DD2035" w:rsidRDefault="00001262" w:rsidP="00001262">
      <w:pPr>
        <w:rPr>
          <w:rFonts w:ascii="Arial Narrow" w:hAnsi="Arial Narrow"/>
          <w:sz w:val="28"/>
          <w:szCs w:val="28"/>
        </w:rPr>
      </w:pPr>
      <w:r w:rsidRPr="00DD2035">
        <w:rPr>
          <w:rFonts w:ascii="Arial Narrow" w:hAnsi="Arial Narrow"/>
          <w:sz w:val="28"/>
          <w:szCs w:val="28"/>
        </w:rPr>
        <w:t xml:space="preserve">The </w:t>
      </w:r>
      <w:r w:rsidR="002605A7">
        <w:rPr>
          <w:rFonts w:ascii="Arial Narrow" w:hAnsi="Arial Narrow"/>
          <w:sz w:val="28"/>
          <w:szCs w:val="28"/>
        </w:rPr>
        <w:t xml:space="preserve">MassHire Berkshire Career Center </w:t>
      </w:r>
      <w:r w:rsidRPr="00DD2035">
        <w:rPr>
          <w:rFonts w:ascii="Arial Narrow" w:hAnsi="Arial Narrow"/>
          <w:sz w:val="28"/>
          <w:szCs w:val="28"/>
        </w:rPr>
        <w:t>has</w:t>
      </w:r>
      <w:r>
        <w:rPr>
          <w:rFonts w:ascii="Arial Narrow" w:hAnsi="Arial Narrow"/>
          <w:sz w:val="28"/>
          <w:szCs w:val="28"/>
        </w:rPr>
        <w:t xml:space="preserve"> </w:t>
      </w:r>
      <w:r w:rsidRPr="00DD2035">
        <w:rPr>
          <w:rFonts w:ascii="Arial Narrow" w:hAnsi="Arial Narrow"/>
          <w:sz w:val="28"/>
          <w:szCs w:val="28"/>
        </w:rPr>
        <w:t>one web address (URL).</w:t>
      </w:r>
      <w:r w:rsidR="002605A7">
        <w:rPr>
          <w:rFonts w:ascii="Arial Narrow" w:hAnsi="Arial Narrow"/>
          <w:sz w:val="28"/>
          <w:szCs w:val="28"/>
        </w:rPr>
        <w:t xml:space="preserve"> (www.masshireberkshirecc.com)</w:t>
      </w:r>
      <w:r w:rsidR="002605A7" w:rsidRPr="00DD2035">
        <w:rPr>
          <w:rFonts w:ascii="Arial Narrow" w:hAnsi="Arial Narrow"/>
          <w:sz w:val="28"/>
          <w:szCs w:val="28"/>
        </w:rPr>
        <w:t xml:space="preserve"> Weekly</w:t>
      </w:r>
      <w:r w:rsidRPr="00DD2035">
        <w:rPr>
          <w:rFonts w:ascii="Arial Narrow" w:hAnsi="Arial Narrow"/>
          <w:sz w:val="28"/>
          <w:szCs w:val="28"/>
        </w:rPr>
        <w:t xml:space="preserve"> job lists, new job postings, and employer recruitments/job fairs are posted online and updated daily.  The website also includes links to </w:t>
      </w:r>
      <w:r w:rsidRPr="00DD2035">
        <w:rPr>
          <w:rFonts w:ascii="Arial Narrow" w:hAnsi="Arial Narrow"/>
          <w:sz w:val="28"/>
          <w:szCs w:val="28"/>
        </w:rPr>
        <w:lastRenderedPageBreak/>
        <w:t xml:space="preserve">online job search websites, on-line training websites, and community resources.  There are pages dedicated strictly to the need of Employers, Job Seekers, </w:t>
      </w:r>
      <w:r w:rsidR="002605A7">
        <w:rPr>
          <w:rFonts w:ascii="Arial Narrow" w:hAnsi="Arial Narrow"/>
          <w:sz w:val="28"/>
          <w:szCs w:val="28"/>
        </w:rPr>
        <w:t xml:space="preserve">Youth </w:t>
      </w:r>
      <w:r w:rsidRPr="00DD2035">
        <w:rPr>
          <w:rFonts w:ascii="Arial Narrow" w:hAnsi="Arial Narrow"/>
          <w:sz w:val="28"/>
          <w:szCs w:val="28"/>
        </w:rPr>
        <w:t xml:space="preserve">and Veterans.  </w:t>
      </w:r>
    </w:p>
    <w:p w:rsidR="00001262" w:rsidRPr="00DD2035" w:rsidRDefault="00001262" w:rsidP="00001262">
      <w:pPr>
        <w:rPr>
          <w:rFonts w:ascii="Arial Narrow" w:hAnsi="Arial Narrow"/>
          <w:sz w:val="28"/>
          <w:szCs w:val="28"/>
        </w:rPr>
      </w:pPr>
    </w:p>
    <w:p w:rsidR="00001262" w:rsidRPr="00DD2035" w:rsidRDefault="00001262" w:rsidP="00001262">
      <w:pPr>
        <w:rPr>
          <w:rFonts w:ascii="Arial Narrow" w:hAnsi="Arial Narrow"/>
          <w:sz w:val="28"/>
          <w:szCs w:val="28"/>
        </w:rPr>
      </w:pPr>
      <w:r w:rsidRPr="00DD2035">
        <w:rPr>
          <w:rFonts w:ascii="Arial Narrow" w:hAnsi="Arial Narrow"/>
          <w:sz w:val="28"/>
          <w:szCs w:val="28"/>
        </w:rPr>
        <w:t>The web address/URL is:</w:t>
      </w:r>
    </w:p>
    <w:p w:rsidR="00001262" w:rsidRPr="006029BD" w:rsidRDefault="00F677E5" w:rsidP="00CA1B53">
      <w:pPr>
        <w:numPr>
          <w:ilvl w:val="0"/>
          <w:numId w:val="8"/>
        </w:numPr>
        <w:rPr>
          <w:rFonts w:ascii="Arial Narrow" w:hAnsi="Arial Narrow"/>
          <w:strike/>
          <w:sz w:val="28"/>
          <w:szCs w:val="28"/>
        </w:rPr>
      </w:pPr>
      <w:hyperlink r:id="rId90" w:history="1">
        <w:r w:rsidR="00191234" w:rsidRPr="00800938">
          <w:rPr>
            <w:rStyle w:val="Hyperlink"/>
            <w:rFonts w:ascii="Arial Narrow" w:hAnsi="Arial Narrow"/>
          </w:rPr>
          <w:t>www.masshireberkshirecc.com</w:t>
        </w:r>
      </w:hyperlink>
    </w:p>
    <w:p w:rsidR="00001262" w:rsidRDefault="00001262" w:rsidP="00001262">
      <w:pPr>
        <w:rPr>
          <w:rFonts w:ascii="Arial Narrow" w:hAnsi="Arial Narrow"/>
          <w:b/>
          <w:i/>
          <w:sz w:val="28"/>
          <w:szCs w:val="28"/>
        </w:rPr>
      </w:pPr>
    </w:p>
    <w:p w:rsidR="00001262" w:rsidRPr="003C23E0" w:rsidRDefault="00001262" w:rsidP="00001262">
      <w:pPr>
        <w:pStyle w:val="Heading2"/>
        <w:rPr>
          <w:sz w:val="24"/>
          <w:szCs w:val="24"/>
        </w:rPr>
      </w:pPr>
      <w:r w:rsidRPr="003C23E0">
        <w:rPr>
          <w:sz w:val="24"/>
          <w:szCs w:val="24"/>
        </w:rPr>
        <w:t>6.</w:t>
      </w:r>
      <w:r w:rsidRPr="003C23E0">
        <w:rPr>
          <w:sz w:val="24"/>
          <w:szCs w:val="24"/>
        </w:rPr>
        <w:tab/>
        <w:t>References</w:t>
      </w:r>
    </w:p>
    <w:p w:rsidR="00001262" w:rsidRDefault="002605A7" w:rsidP="00001262">
      <w:pPr>
        <w:rPr>
          <w:rFonts w:ascii="Arial" w:hAnsi="Arial" w:cs="Arial"/>
        </w:rPr>
      </w:pPr>
      <w:r>
        <w:rPr>
          <w:rFonts w:ascii="Arial" w:hAnsi="Arial" w:cs="Arial"/>
        </w:rPr>
        <w:t>BTE Electronic Communications Policy</w:t>
      </w:r>
    </w:p>
    <w:p w:rsidR="002605A7" w:rsidRPr="003C23E0" w:rsidRDefault="002605A7" w:rsidP="00001262">
      <w:pPr>
        <w:rPr>
          <w:rFonts w:ascii="Arial" w:hAnsi="Arial" w:cs="Arial"/>
        </w:rPr>
      </w:pPr>
      <w:r>
        <w:rPr>
          <w:rFonts w:ascii="Arial" w:hAnsi="Arial" w:cs="Arial"/>
        </w:rPr>
        <w:t xml:space="preserve">BTE </w:t>
      </w:r>
      <w:r w:rsidR="00163188">
        <w:rPr>
          <w:rFonts w:ascii="Arial" w:hAnsi="Arial" w:cs="Arial"/>
        </w:rPr>
        <w:t>DCS Remote Access Acceptable Use Policy</w:t>
      </w:r>
    </w:p>
    <w:p w:rsidR="00001262" w:rsidRPr="003C23E0" w:rsidRDefault="00001262" w:rsidP="00001262">
      <w:pPr>
        <w:rPr>
          <w:rFonts w:ascii="Arial" w:hAnsi="Arial" w:cs="Arial"/>
        </w:rPr>
      </w:pPr>
    </w:p>
    <w:p w:rsidR="00001262" w:rsidRPr="003C23E0" w:rsidRDefault="00001262" w:rsidP="00001262">
      <w:pPr>
        <w:pStyle w:val="Heading2"/>
        <w:rPr>
          <w:sz w:val="24"/>
          <w:szCs w:val="24"/>
        </w:rPr>
      </w:pPr>
      <w:r w:rsidRPr="003C23E0">
        <w:rPr>
          <w:sz w:val="24"/>
          <w:szCs w:val="24"/>
        </w:rPr>
        <w:t xml:space="preserve">7. </w:t>
      </w:r>
      <w:r w:rsidRPr="003C23E0">
        <w:rPr>
          <w:sz w:val="24"/>
          <w:szCs w:val="24"/>
        </w:rPr>
        <w:tab/>
        <w:t xml:space="preserve">Definitions </w:t>
      </w:r>
    </w:p>
    <w:p w:rsidR="00001262" w:rsidRPr="003C23E0" w:rsidRDefault="00EB01A5" w:rsidP="00001262">
      <w:pPr>
        <w:rPr>
          <w:rFonts w:ascii="Arial" w:hAnsi="Arial" w:cs="Arial"/>
        </w:rPr>
      </w:pPr>
      <w:r>
        <w:rPr>
          <w:rFonts w:ascii="Arial" w:hAnsi="Arial" w:cs="Arial"/>
        </w:rPr>
        <w:t>MHBCC – MassHire Berkshire Career Center</w:t>
      </w:r>
    </w:p>
    <w:p w:rsidR="00001262" w:rsidRDefault="00001262" w:rsidP="00001262"/>
    <w:p w:rsidR="00001262" w:rsidRDefault="00001262" w:rsidP="00001262"/>
    <w:p w:rsidR="00001262" w:rsidRDefault="00001262" w:rsidP="00001262"/>
    <w:p w:rsidR="00001262" w:rsidRDefault="00001262" w:rsidP="00001262"/>
    <w:p w:rsidR="00001262" w:rsidRDefault="00001262" w:rsidP="00001262"/>
    <w:p w:rsidR="00001262" w:rsidRDefault="00001262" w:rsidP="00001262"/>
    <w:p w:rsidR="00001262" w:rsidRDefault="00001262" w:rsidP="00001262"/>
    <w:p w:rsidR="00001262" w:rsidRDefault="00001262" w:rsidP="00001262"/>
    <w:p w:rsidR="00001262" w:rsidRDefault="00001262" w:rsidP="00001262"/>
    <w:p w:rsidR="00001262" w:rsidRDefault="00001262" w:rsidP="00001262"/>
    <w:p w:rsidR="00001262" w:rsidRDefault="00001262" w:rsidP="00001262"/>
    <w:p w:rsidR="00001262" w:rsidRDefault="00001262" w:rsidP="00001262"/>
    <w:p w:rsidR="00001262" w:rsidRDefault="00001262" w:rsidP="00001262"/>
    <w:p w:rsidR="00001262" w:rsidRDefault="00001262" w:rsidP="00001262"/>
    <w:p w:rsidR="00001262" w:rsidRDefault="00001262" w:rsidP="00001262"/>
    <w:p w:rsidR="00001262" w:rsidRDefault="00001262" w:rsidP="00001262"/>
    <w:p w:rsidR="00001262" w:rsidRDefault="00001262" w:rsidP="00001262"/>
    <w:p w:rsidR="00001262" w:rsidRDefault="00001262" w:rsidP="00001262"/>
    <w:p w:rsidR="00001262" w:rsidRDefault="00001262" w:rsidP="00001262"/>
    <w:p w:rsidR="00001262" w:rsidRDefault="00001262" w:rsidP="00001262"/>
    <w:p w:rsidR="00001262" w:rsidRDefault="00001262" w:rsidP="00001262"/>
    <w:p w:rsidR="00001262" w:rsidRDefault="00001262" w:rsidP="00001262"/>
    <w:p w:rsidR="00001262" w:rsidRDefault="00001262" w:rsidP="00001262"/>
    <w:p w:rsidR="00001262" w:rsidRDefault="00001262" w:rsidP="00001262"/>
    <w:p w:rsidR="00001262" w:rsidRDefault="00001262" w:rsidP="00001262"/>
    <w:p w:rsidR="00001262" w:rsidRDefault="00001262" w:rsidP="00001262"/>
    <w:p w:rsidR="00AF34B0" w:rsidRDefault="00AF34B0" w:rsidP="00001262"/>
    <w:p w:rsidR="00AF34B0" w:rsidRDefault="00AF34B0" w:rsidP="00001262"/>
    <w:p w:rsidR="00001262" w:rsidRDefault="00001262" w:rsidP="00001262"/>
    <w:p w:rsidR="00FE3166" w:rsidRDefault="00FE3166" w:rsidP="00001262"/>
    <w:p w:rsidR="00FE3166" w:rsidRDefault="00FE3166" w:rsidP="00001262"/>
    <w:p w:rsidR="00FE3166" w:rsidRDefault="00FE3166" w:rsidP="00001262"/>
    <w:p w:rsidR="00FE3166" w:rsidRDefault="00FE3166" w:rsidP="00001262"/>
    <w:p w:rsidR="00FE3166" w:rsidRDefault="00FE3166" w:rsidP="00001262"/>
    <w:p w:rsidR="00FE3166" w:rsidRDefault="00FE3166" w:rsidP="00001262"/>
    <w:p w:rsidR="00FE3166" w:rsidRDefault="00FE3166" w:rsidP="00001262"/>
    <w:p w:rsidR="00FE3166" w:rsidRDefault="00FE3166" w:rsidP="00001262"/>
    <w:p w:rsidR="00FE3166" w:rsidRDefault="00FE3166" w:rsidP="00001262"/>
    <w:p w:rsidR="00FE3166" w:rsidRDefault="00FE3166" w:rsidP="00001262"/>
    <w:p w:rsidR="00FE3166" w:rsidRDefault="00FE3166" w:rsidP="00001262"/>
    <w:p w:rsidR="00001262" w:rsidRDefault="00001262" w:rsidP="00001262"/>
    <w:p w:rsidR="00E05A91" w:rsidRDefault="00E05A91" w:rsidP="00001262"/>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2550A9" w:rsidTr="000D6A8F">
        <w:trPr>
          <w:trHeight w:val="360"/>
        </w:trPr>
        <w:tc>
          <w:tcPr>
            <w:tcW w:w="2119" w:type="dxa"/>
            <w:vMerge w:val="restart"/>
            <w:vAlign w:val="center"/>
          </w:tcPr>
          <w:p w:rsidR="002550A9" w:rsidRPr="00077E05" w:rsidRDefault="006510E9" w:rsidP="000D6A8F">
            <w:pPr>
              <w:pStyle w:val="Header"/>
              <w:jc w:val="center"/>
              <w:rPr>
                <w:rFonts w:ascii="Arial" w:hAnsi="Arial" w:cs="Arial"/>
                <w:b/>
                <w:sz w:val="26"/>
                <w:szCs w:val="26"/>
              </w:rPr>
            </w:pPr>
            <w:r>
              <w:rPr>
                <w:rFonts w:ascii="Arial" w:hAnsi="Arial" w:cs="Arial"/>
                <w:b/>
                <w:noProof/>
                <w:sz w:val="26"/>
                <w:szCs w:val="26"/>
              </w:rPr>
              <w:drawing>
                <wp:inline distT="0" distB="0" distL="0" distR="0" wp14:anchorId="212EB541" wp14:editId="17EC31B8">
                  <wp:extent cx="1060704" cy="848563"/>
                  <wp:effectExtent l="0" t="0" r="0" b="0"/>
                  <wp:docPr id="28" name="Picture 28"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Department</w:t>
            </w:r>
          </w:p>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Division/Function</w:t>
            </w:r>
          </w:p>
          <w:p w:rsidR="002550A9" w:rsidRPr="0032677B" w:rsidRDefault="0032677B" w:rsidP="000D6A8F">
            <w:pPr>
              <w:pStyle w:val="Header"/>
              <w:rPr>
                <w:rFonts w:ascii="Arial" w:hAnsi="Arial" w:cs="Arial"/>
                <w:bCs/>
                <w:sz w:val="26"/>
                <w:szCs w:val="26"/>
              </w:rPr>
            </w:pPr>
            <w:r w:rsidRPr="0032677B">
              <w:rPr>
                <w:rFonts w:ascii="Arial" w:hAnsi="Arial" w:cs="Arial"/>
                <w:bCs/>
                <w:sz w:val="26"/>
                <w:szCs w:val="26"/>
              </w:rPr>
              <w:t>Staff Meetings</w:t>
            </w: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2550A9" w:rsidRPr="0032677B" w:rsidRDefault="0032677B" w:rsidP="000D6A8F">
            <w:pPr>
              <w:pStyle w:val="Header"/>
              <w:rPr>
                <w:rFonts w:ascii="Arial" w:hAnsi="Arial" w:cs="Arial"/>
                <w:sz w:val="28"/>
                <w:szCs w:val="28"/>
              </w:rPr>
            </w:pPr>
            <w:r w:rsidRPr="0032677B">
              <w:rPr>
                <w:rFonts w:ascii="Arial" w:hAnsi="Arial" w:cs="Arial"/>
                <w:sz w:val="28"/>
                <w:szCs w:val="28"/>
              </w:rPr>
              <w:t>4.1</w:t>
            </w:r>
            <w:r w:rsidR="007546DF">
              <w:rPr>
                <w:rFonts w:ascii="Arial" w:hAnsi="Arial" w:cs="Arial"/>
                <w:sz w:val="28"/>
                <w:szCs w:val="28"/>
              </w:rPr>
              <w:t>8</w:t>
            </w:r>
          </w:p>
        </w:tc>
      </w:tr>
      <w:tr w:rsidR="002550A9" w:rsidTr="000D6A8F">
        <w:trPr>
          <w:trHeight w:val="360"/>
        </w:trPr>
        <w:tc>
          <w:tcPr>
            <w:tcW w:w="2119" w:type="dxa"/>
            <w:vMerge/>
            <w:vAlign w:val="center"/>
          </w:tcPr>
          <w:p w:rsidR="002550A9" w:rsidRPr="003C23E0" w:rsidRDefault="002550A9" w:rsidP="000D6A8F">
            <w:pPr>
              <w:pStyle w:val="Header"/>
              <w:rPr>
                <w:rFonts w:ascii="Arial" w:hAnsi="Arial" w:cs="Arial"/>
                <w:sz w:val="26"/>
                <w:szCs w:val="26"/>
              </w:rPr>
            </w:pPr>
          </w:p>
        </w:tc>
        <w:tc>
          <w:tcPr>
            <w:tcW w:w="3060" w:type="dxa"/>
            <w:vMerge/>
            <w:vAlign w:val="center"/>
          </w:tcPr>
          <w:p w:rsidR="002550A9" w:rsidRPr="003C23E0" w:rsidRDefault="002550A9" w:rsidP="000D6A8F">
            <w:pPr>
              <w:pStyle w:val="Header"/>
              <w:rPr>
                <w:rFonts w:ascii="Arial" w:hAnsi="Arial" w:cs="Arial"/>
                <w:sz w:val="26"/>
                <w:szCs w:val="26"/>
              </w:rPr>
            </w:pP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2550A9" w:rsidRDefault="002550A9" w:rsidP="000D6A8F">
            <w:pPr>
              <w:pStyle w:val="Header"/>
              <w:rPr>
                <w:rFonts w:ascii="Arial" w:hAnsi="Arial" w:cs="Arial"/>
                <w:sz w:val="18"/>
                <w:szCs w:val="18"/>
              </w:rPr>
            </w:pPr>
          </w:p>
        </w:tc>
      </w:tr>
      <w:tr w:rsidR="002550A9" w:rsidTr="000D6A8F">
        <w:trPr>
          <w:trHeight w:val="360"/>
        </w:trPr>
        <w:tc>
          <w:tcPr>
            <w:tcW w:w="2119" w:type="dxa"/>
            <w:vMerge/>
            <w:vAlign w:val="center"/>
          </w:tcPr>
          <w:p w:rsidR="002550A9" w:rsidRPr="003C23E0" w:rsidRDefault="002550A9" w:rsidP="000D6A8F">
            <w:pPr>
              <w:pStyle w:val="Header"/>
              <w:rPr>
                <w:rFonts w:ascii="Arial" w:hAnsi="Arial" w:cs="Arial"/>
                <w:sz w:val="26"/>
                <w:szCs w:val="26"/>
              </w:rPr>
            </w:pPr>
          </w:p>
        </w:tc>
        <w:tc>
          <w:tcPr>
            <w:tcW w:w="3060" w:type="dxa"/>
            <w:vMerge/>
            <w:vAlign w:val="center"/>
          </w:tcPr>
          <w:p w:rsidR="002550A9" w:rsidRPr="003C23E0" w:rsidRDefault="002550A9" w:rsidP="000D6A8F">
            <w:pPr>
              <w:pStyle w:val="Header"/>
              <w:rPr>
                <w:rFonts w:ascii="Arial" w:hAnsi="Arial" w:cs="Arial"/>
                <w:sz w:val="26"/>
                <w:szCs w:val="26"/>
              </w:rPr>
            </w:pP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2550A9" w:rsidRDefault="002550A9" w:rsidP="000D6A8F">
            <w:pPr>
              <w:pStyle w:val="Header"/>
              <w:rPr>
                <w:rFonts w:ascii="Arial" w:hAnsi="Arial" w:cs="Arial"/>
                <w:sz w:val="18"/>
                <w:szCs w:val="18"/>
              </w:rPr>
            </w:pPr>
          </w:p>
        </w:tc>
      </w:tr>
      <w:tr w:rsidR="002550A9" w:rsidTr="000D6A8F">
        <w:trPr>
          <w:trHeight w:val="360"/>
        </w:trPr>
        <w:tc>
          <w:tcPr>
            <w:tcW w:w="2119" w:type="dxa"/>
            <w:vAlign w:val="center"/>
          </w:tcPr>
          <w:p w:rsidR="002550A9" w:rsidRPr="003C23E0" w:rsidRDefault="002550A9" w:rsidP="000D6A8F">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2550A9" w:rsidRPr="003C23E0" w:rsidRDefault="00195FF0" w:rsidP="000D6A8F">
            <w:pPr>
              <w:pStyle w:val="Header"/>
              <w:rPr>
                <w:rFonts w:ascii="Arial" w:hAnsi="Arial" w:cs="Arial"/>
                <w:sz w:val="26"/>
                <w:szCs w:val="26"/>
              </w:rPr>
            </w:pPr>
            <w:r>
              <w:rPr>
                <w:rFonts w:ascii="Arial" w:hAnsi="Arial" w:cs="Arial"/>
                <w:sz w:val="26"/>
                <w:szCs w:val="26"/>
              </w:rPr>
              <w:t>1</w:t>
            </w:r>
            <w:r w:rsidR="002550A9" w:rsidRPr="003C23E0">
              <w:rPr>
                <w:rFonts w:ascii="Arial" w:hAnsi="Arial" w:cs="Arial"/>
                <w:sz w:val="26"/>
                <w:szCs w:val="26"/>
              </w:rPr>
              <w:t xml:space="preserve"> of </w:t>
            </w:r>
            <w:r>
              <w:rPr>
                <w:rFonts w:ascii="Arial" w:hAnsi="Arial" w:cs="Arial"/>
                <w:sz w:val="26"/>
                <w:szCs w:val="26"/>
              </w:rPr>
              <w:t>2</w:t>
            </w: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2550A9" w:rsidRDefault="002550A9" w:rsidP="000D6A8F">
            <w:pPr>
              <w:pStyle w:val="Header"/>
              <w:rPr>
                <w:rFonts w:ascii="Arial" w:hAnsi="Arial" w:cs="Arial"/>
                <w:sz w:val="18"/>
                <w:szCs w:val="18"/>
              </w:rPr>
            </w:pPr>
          </w:p>
        </w:tc>
      </w:tr>
      <w:tr w:rsidR="002550A9" w:rsidTr="000D6A8F">
        <w:trPr>
          <w:trHeight w:val="360"/>
        </w:trPr>
        <w:tc>
          <w:tcPr>
            <w:tcW w:w="2119"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2550A9" w:rsidRPr="003C23E0" w:rsidRDefault="002550A9" w:rsidP="000D6A8F">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2550A9" w:rsidRDefault="002550A9" w:rsidP="000D6A8F">
            <w:pPr>
              <w:pStyle w:val="Header"/>
              <w:rPr>
                <w:rFonts w:ascii="Arial" w:hAnsi="Arial" w:cs="Arial"/>
                <w:sz w:val="18"/>
                <w:szCs w:val="18"/>
              </w:rPr>
            </w:pPr>
          </w:p>
        </w:tc>
      </w:tr>
    </w:tbl>
    <w:p w:rsidR="002550A9" w:rsidRDefault="002550A9" w:rsidP="002550A9">
      <w:pPr>
        <w:pStyle w:val="Heading1"/>
        <w:rPr>
          <w:sz w:val="24"/>
          <w:szCs w:val="24"/>
        </w:rPr>
      </w:pPr>
      <w:r w:rsidRPr="003C23E0">
        <w:rPr>
          <w:sz w:val="24"/>
          <w:szCs w:val="24"/>
        </w:rPr>
        <w:t>Standard Operating Procedure</w:t>
      </w:r>
    </w:p>
    <w:p w:rsidR="002550A9" w:rsidRPr="003C23E0" w:rsidRDefault="0032677B" w:rsidP="002550A9">
      <w:pPr>
        <w:rPr>
          <w:rFonts w:ascii="Arial" w:hAnsi="Arial" w:cs="Arial"/>
        </w:rPr>
      </w:pPr>
      <w:r w:rsidRPr="00CC060B">
        <w:rPr>
          <w:rStyle w:val="Level1Char"/>
          <w:sz w:val="28"/>
          <w:szCs w:val="28"/>
        </w:rPr>
        <w:t>Staff Meeting(s)</w:t>
      </w:r>
    </w:p>
    <w:p w:rsidR="002550A9" w:rsidRPr="003C23E0" w:rsidRDefault="002550A9" w:rsidP="002550A9">
      <w:pPr>
        <w:pStyle w:val="Heading2"/>
        <w:rPr>
          <w:sz w:val="24"/>
          <w:szCs w:val="24"/>
        </w:rPr>
      </w:pPr>
      <w:r w:rsidRPr="003C23E0">
        <w:rPr>
          <w:sz w:val="24"/>
          <w:szCs w:val="24"/>
        </w:rPr>
        <w:t>1.</w:t>
      </w:r>
      <w:r w:rsidRPr="003C23E0">
        <w:rPr>
          <w:sz w:val="24"/>
          <w:szCs w:val="24"/>
        </w:rPr>
        <w:tab/>
        <w:t>Purpose</w:t>
      </w:r>
    </w:p>
    <w:p w:rsidR="002550A9" w:rsidRPr="003C23E0" w:rsidRDefault="002550A9" w:rsidP="002550A9">
      <w:pPr>
        <w:rPr>
          <w:rFonts w:ascii="Arial" w:hAnsi="Arial" w:cs="Arial"/>
        </w:rPr>
      </w:pPr>
      <w:r w:rsidRPr="00CE130C">
        <w:rPr>
          <w:rFonts w:ascii="Arial" w:hAnsi="Arial" w:cs="Arial"/>
          <w:sz w:val="22"/>
          <w:szCs w:val="22"/>
        </w:rPr>
        <w:t xml:space="preserve">To establish local operating procedures to guide </w:t>
      </w:r>
      <w:r>
        <w:rPr>
          <w:rFonts w:ascii="Arial" w:hAnsi="Arial" w:cs="Arial"/>
          <w:sz w:val="22"/>
          <w:szCs w:val="22"/>
        </w:rPr>
        <w:t>MASSHIRE BERKSHIRE CAREER CENTER</w:t>
      </w:r>
      <w:r w:rsidRPr="00CE130C">
        <w:rPr>
          <w:rFonts w:ascii="Arial" w:hAnsi="Arial" w:cs="Arial"/>
          <w:sz w:val="22"/>
          <w:szCs w:val="22"/>
        </w:rPr>
        <w:t xml:space="preserve"> staff in the proper procedures relating to </w:t>
      </w:r>
      <w:r w:rsidR="003F7E35">
        <w:rPr>
          <w:rFonts w:ascii="Arial" w:hAnsi="Arial" w:cs="Arial"/>
          <w:sz w:val="22"/>
          <w:szCs w:val="22"/>
        </w:rPr>
        <w:t>staff meetings</w:t>
      </w: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2.</w:t>
      </w:r>
      <w:r w:rsidRPr="003C23E0">
        <w:rPr>
          <w:sz w:val="24"/>
          <w:szCs w:val="24"/>
        </w:rPr>
        <w:tab/>
        <w:t>Scope</w:t>
      </w:r>
    </w:p>
    <w:p w:rsidR="002550A9" w:rsidRPr="003C23E0" w:rsidRDefault="002550A9" w:rsidP="002550A9">
      <w:pPr>
        <w:rPr>
          <w:rFonts w:ascii="Arial" w:hAnsi="Arial" w:cs="Arial"/>
        </w:rPr>
      </w:pPr>
      <w:r w:rsidRPr="00CE130C">
        <w:rPr>
          <w:rFonts w:ascii="Arial" w:hAnsi="Arial" w:cs="Arial"/>
          <w:sz w:val="22"/>
          <w:szCs w:val="22"/>
        </w:rPr>
        <w:t xml:space="preserve">This policy is intended to provide guidance to the </w:t>
      </w:r>
      <w:r w:rsidRPr="00307C44">
        <w:rPr>
          <w:rFonts w:ascii="Century Gothic" w:hAnsi="Century Gothic"/>
        </w:rPr>
        <w:t>MASSHIRE BERKSHIRE CAREER CENTER</w:t>
      </w:r>
      <w:r>
        <w:rPr>
          <w:rFonts w:ascii="Arial Narrow" w:hAnsi="Arial Narrow"/>
          <w:sz w:val="28"/>
          <w:szCs w:val="28"/>
        </w:rPr>
        <w:t xml:space="preserve"> staff, </w:t>
      </w:r>
      <w:r w:rsidRPr="00307C44">
        <w:rPr>
          <w:rFonts w:ascii="Century Gothic" w:hAnsi="Century Gothic"/>
        </w:rPr>
        <w:t>MASSHIRE BERKSHIRE WORKFORCE BOARD</w:t>
      </w:r>
      <w:r w:rsidRPr="004D6D7A">
        <w:rPr>
          <w:rFonts w:ascii="Arial Narrow" w:hAnsi="Arial Narrow"/>
          <w:sz w:val="28"/>
          <w:szCs w:val="28"/>
        </w:rPr>
        <w:t xml:space="preserve">, </w:t>
      </w:r>
      <w:r>
        <w:rPr>
          <w:rFonts w:ascii="Arial Narrow" w:hAnsi="Arial Narrow"/>
          <w:sz w:val="28"/>
          <w:szCs w:val="28"/>
        </w:rPr>
        <w:t>M</w:t>
      </w:r>
      <w:r w:rsidR="00EB01A5">
        <w:rPr>
          <w:rFonts w:ascii="Arial Narrow" w:hAnsi="Arial Narrow"/>
          <w:sz w:val="28"/>
          <w:szCs w:val="28"/>
        </w:rPr>
        <w:t>assHire</w:t>
      </w:r>
      <w:r>
        <w:rPr>
          <w:rFonts w:ascii="Arial Narrow" w:hAnsi="Arial Narrow"/>
          <w:sz w:val="28"/>
          <w:szCs w:val="28"/>
        </w:rPr>
        <w:t xml:space="preserve"> workforce partners and </w:t>
      </w:r>
      <w:r w:rsidRPr="00307C44">
        <w:rPr>
          <w:rFonts w:ascii="Century Gothic" w:hAnsi="Century Gothic"/>
        </w:rPr>
        <w:t>non-MASSHIRE</w:t>
      </w:r>
      <w:r>
        <w:rPr>
          <w:rFonts w:ascii="Arial Narrow" w:hAnsi="Arial Narrow"/>
          <w:sz w:val="28"/>
          <w:szCs w:val="28"/>
        </w:rPr>
        <w:t xml:space="preserve"> employees and contractors</w:t>
      </w:r>
      <w:r w:rsidR="007546DF">
        <w:rPr>
          <w:rFonts w:ascii="Arial Narrow" w:hAnsi="Arial Narrow"/>
          <w:sz w:val="28"/>
          <w:szCs w:val="28"/>
        </w:rPr>
        <w:t xml:space="preserve"> on when mandatory staff meeting are held</w:t>
      </w:r>
      <w:r w:rsidR="00195FF0">
        <w:rPr>
          <w:rFonts w:ascii="Arial Narrow" w:hAnsi="Arial Narrow"/>
          <w:sz w:val="28"/>
          <w:szCs w:val="28"/>
        </w:rPr>
        <w:t>.</w:t>
      </w:r>
    </w:p>
    <w:p w:rsidR="002550A9" w:rsidRPr="003C23E0" w:rsidRDefault="002550A9" w:rsidP="002550A9">
      <w:pPr>
        <w:rPr>
          <w:rFonts w:ascii="Arial" w:hAnsi="Arial" w:cs="Arial"/>
        </w:rPr>
      </w:pP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3.</w:t>
      </w:r>
      <w:r w:rsidRPr="003C23E0">
        <w:rPr>
          <w:sz w:val="24"/>
          <w:szCs w:val="24"/>
        </w:rPr>
        <w:tab/>
        <w:t>Prerequisites</w:t>
      </w:r>
    </w:p>
    <w:p w:rsidR="002550A9" w:rsidRPr="003C23E0" w:rsidRDefault="00A14895" w:rsidP="002550A9">
      <w:pPr>
        <w:rPr>
          <w:rFonts w:ascii="Arial" w:hAnsi="Arial" w:cs="Arial"/>
        </w:rPr>
      </w:pPr>
      <w:r>
        <w:rPr>
          <w:rFonts w:ascii="Arial" w:hAnsi="Arial" w:cs="Arial"/>
        </w:rPr>
        <w:t>N/A</w:t>
      </w: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4.</w:t>
      </w:r>
      <w:r w:rsidRPr="003C23E0">
        <w:rPr>
          <w:sz w:val="24"/>
          <w:szCs w:val="24"/>
        </w:rPr>
        <w:tab/>
        <w:t>Responsibilities</w:t>
      </w:r>
    </w:p>
    <w:p w:rsidR="007546DF" w:rsidRDefault="007546DF" w:rsidP="007546DF">
      <w:pPr>
        <w:rPr>
          <w:rFonts w:ascii="Arial" w:hAnsi="Arial" w:cs="Arial"/>
        </w:rPr>
      </w:pPr>
      <w:r>
        <w:rPr>
          <w:rFonts w:ascii="Arial" w:hAnsi="Arial" w:cs="Arial"/>
        </w:rPr>
        <w:t xml:space="preserve">All career center staff are responsible for reviewing staff meeting policies and time management needed to attend each mandated meeting. </w:t>
      </w: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5.</w:t>
      </w:r>
      <w:r w:rsidRPr="003C23E0">
        <w:rPr>
          <w:sz w:val="24"/>
          <w:szCs w:val="24"/>
        </w:rPr>
        <w:tab/>
        <w:t>Procedure</w:t>
      </w:r>
    </w:p>
    <w:p w:rsidR="00195FF0" w:rsidRDefault="00195FF0" w:rsidP="00195FF0">
      <w:pPr>
        <w:rPr>
          <w:rFonts w:ascii="Arial" w:hAnsi="Arial" w:cs="Arial"/>
        </w:rPr>
      </w:pPr>
      <w:r>
        <w:rPr>
          <w:rFonts w:ascii="Arial" w:hAnsi="Arial" w:cs="Arial"/>
        </w:rPr>
        <w:t>Tuesday’s @ 2:20 p.m. – Team and WIOA partners meeting to discuss shared customer and to discuss case planning and WIOA ITA funding approvals.</w:t>
      </w:r>
    </w:p>
    <w:p w:rsidR="00195FF0" w:rsidRDefault="00195FF0" w:rsidP="00195FF0">
      <w:pPr>
        <w:rPr>
          <w:rFonts w:ascii="Arial" w:hAnsi="Arial" w:cs="Arial"/>
        </w:rPr>
      </w:pPr>
    </w:p>
    <w:p w:rsidR="00195FF0" w:rsidRDefault="00195FF0" w:rsidP="002550A9">
      <w:pPr>
        <w:rPr>
          <w:rFonts w:ascii="Arial" w:hAnsi="Arial" w:cs="Arial"/>
        </w:rPr>
      </w:pPr>
      <w:r>
        <w:rPr>
          <w:rFonts w:ascii="Arial" w:hAnsi="Arial" w:cs="Arial"/>
        </w:rPr>
        <w:t>Friday @8:15 a.m.-</w:t>
      </w:r>
      <w:r w:rsidR="007546DF">
        <w:rPr>
          <w:rFonts w:ascii="Arial" w:hAnsi="Arial" w:cs="Arial"/>
        </w:rPr>
        <w:t xml:space="preserve">Each member of the MHBCC staff is responsible </w:t>
      </w:r>
      <w:r w:rsidR="00F01178">
        <w:rPr>
          <w:rFonts w:ascii="Arial" w:hAnsi="Arial" w:cs="Arial"/>
        </w:rPr>
        <w:t xml:space="preserve">to attend a mandatory staff meeting held each Friday at 8:15 to discuss the state of business, management center updates, Center updates, and WIOA and State Workforce updates, each staff member is to also provide an update on their department and or customers progress.  </w:t>
      </w:r>
    </w:p>
    <w:p w:rsidR="00195FF0" w:rsidRPr="003C23E0" w:rsidRDefault="00195FF0" w:rsidP="002550A9">
      <w:pPr>
        <w:rPr>
          <w:rFonts w:ascii="Arial" w:hAnsi="Arial" w:cs="Arial"/>
        </w:rPr>
      </w:pPr>
    </w:p>
    <w:p w:rsidR="002550A9" w:rsidRPr="003C23E0" w:rsidRDefault="002550A9" w:rsidP="002550A9">
      <w:pPr>
        <w:pStyle w:val="Heading2"/>
        <w:rPr>
          <w:sz w:val="24"/>
          <w:szCs w:val="24"/>
        </w:rPr>
      </w:pPr>
      <w:r w:rsidRPr="003C23E0">
        <w:rPr>
          <w:sz w:val="24"/>
          <w:szCs w:val="24"/>
        </w:rPr>
        <w:lastRenderedPageBreak/>
        <w:t>6.</w:t>
      </w:r>
      <w:r w:rsidRPr="003C23E0">
        <w:rPr>
          <w:sz w:val="24"/>
          <w:szCs w:val="24"/>
        </w:rPr>
        <w:tab/>
        <w:t>References</w:t>
      </w:r>
    </w:p>
    <w:p w:rsidR="002550A9" w:rsidRPr="003C23E0" w:rsidRDefault="002550A9" w:rsidP="002550A9">
      <w:pPr>
        <w:rPr>
          <w:rFonts w:ascii="Arial" w:hAnsi="Arial" w:cs="Arial"/>
        </w:rPr>
      </w:pPr>
      <w:r w:rsidRPr="003C23E0">
        <w:rPr>
          <w:rFonts w:ascii="Arial" w:hAnsi="Arial" w:cs="Arial"/>
        </w:rPr>
        <w:t xml:space="preserve">List resources that may be useful when performing the procedure; for example, Admin policies, government standards and other SOPs. </w:t>
      </w:r>
    </w:p>
    <w:p w:rsidR="002550A9" w:rsidRPr="003C23E0" w:rsidRDefault="002550A9" w:rsidP="002550A9">
      <w:pPr>
        <w:rPr>
          <w:rFonts w:ascii="Arial" w:hAnsi="Arial" w:cs="Arial"/>
        </w:rPr>
      </w:pPr>
    </w:p>
    <w:p w:rsidR="002550A9" w:rsidRDefault="002550A9" w:rsidP="002550A9">
      <w:pPr>
        <w:pStyle w:val="Heading2"/>
        <w:rPr>
          <w:sz w:val="24"/>
          <w:szCs w:val="24"/>
        </w:rPr>
      </w:pPr>
      <w:r w:rsidRPr="003C23E0">
        <w:rPr>
          <w:sz w:val="24"/>
          <w:szCs w:val="24"/>
        </w:rPr>
        <w:t xml:space="preserve">7. </w:t>
      </w:r>
      <w:r w:rsidRPr="003C23E0">
        <w:rPr>
          <w:sz w:val="24"/>
          <w:szCs w:val="24"/>
        </w:rPr>
        <w:tab/>
        <w:t xml:space="preserve">Definitions </w:t>
      </w:r>
    </w:p>
    <w:p w:rsidR="00195FF0" w:rsidRPr="00195FF0" w:rsidRDefault="00195FF0" w:rsidP="00195FF0">
      <w:r>
        <w:t>MHBCC- MassHire Berkshire Career Center</w:t>
      </w:r>
    </w:p>
    <w:p w:rsidR="002550A9" w:rsidRDefault="002550A9" w:rsidP="002550A9"/>
    <w:p w:rsidR="00481EC9" w:rsidRDefault="00481EC9" w:rsidP="004F0718">
      <w:pPr>
        <w:pStyle w:val="TOC1"/>
        <w:rPr>
          <w:rStyle w:val="Level1Char"/>
        </w:rPr>
      </w:pPr>
    </w:p>
    <w:p w:rsidR="00481EC9" w:rsidRDefault="00481EC9" w:rsidP="004F0718">
      <w:pPr>
        <w:pStyle w:val="TOC1"/>
        <w:rPr>
          <w:rStyle w:val="Level1Char"/>
        </w:rPr>
      </w:pPr>
    </w:p>
    <w:p w:rsidR="00152221" w:rsidRDefault="00152221" w:rsidP="00152221"/>
    <w:p w:rsidR="00152221" w:rsidRDefault="00152221" w:rsidP="00152221"/>
    <w:p w:rsidR="00152221" w:rsidRDefault="00152221" w:rsidP="00152221"/>
    <w:p w:rsidR="00152221" w:rsidRDefault="00152221" w:rsidP="00152221"/>
    <w:p w:rsidR="00152221" w:rsidRDefault="00152221" w:rsidP="00152221"/>
    <w:p w:rsidR="00152221" w:rsidRDefault="00152221" w:rsidP="00152221"/>
    <w:p w:rsidR="00152221" w:rsidRDefault="00152221" w:rsidP="00152221"/>
    <w:p w:rsidR="00152221" w:rsidRDefault="00152221" w:rsidP="00152221"/>
    <w:p w:rsidR="00152221" w:rsidRDefault="00152221" w:rsidP="00152221"/>
    <w:p w:rsidR="00152221" w:rsidRDefault="00152221" w:rsidP="00152221"/>
    <w:p w:rsidR="00152221" w:rsidRDefault="00152221" w:rsidP="00152221"/>
    <w:p w:rsidR="00152221" w:rsidRDefault="00152221" w:rsidP="00152221"/>
    <w:p w:rsidR="00152221" w:rsidRDefault="00152221" w:rsidP="00152221"/>
    <w:p w:rsidR="00152221" w:rsidRDefault="00152221" w:rsidP="00152221"/>
    <w:p w:rsidR="00152221" w:rsidRDefault="00152221" w:rsidP="00152221"/>
    <w:p w:rsidR="00152221" w:rsidRDefault="00152221" w:rsidP="00152221"/>
    <w:p w:rsidR="00152221" w:rsidRDefault="00152221" w:rsidP="00152221"/>
    <w:p w:rsidR="00152221" w:rsidRDefault="00152221" w:rsidP="00152221"/>
    <w:p w:rsidR="00152221" w:rsidRDefault="00152221" w:rsidP="00152221"/>
    <w:p w:rsidR="00152221" w:rsidRDefault="00152221" w:rsidP="00152221"/>
    <w:p w:rsidR="00152221" w:rsidRDefault="00152221" w:rsidP="00152221"/>
    <w:p w:rsidR="00152221" w:rsidRDefault="00152221" w:rsidP="00152221"/>
    <w:p w:rsidR="00152221" w:rsidRDefault="00152221" w:rsidP="00152221"/>
    <w:p w:rsidR="00152221" w:rsidRDefault="00152221" w:rsidP="00152221"/>
    <w:p w:rsidR="00152221" w:rsidRDefault="00152221" w:rsidP="00152221"/>
    <w:p w:rsidR="00152221" w:rsidRDefault="00152221" w:rsidP="00152221"/>
    <w:p w:rsidR="00152221" w:rsidRDefault="00152221" w:rsidP="00152221"/>
    <w:p w:rsidR="00152221" w:rsidRDefault="00152221" w:rsidP="00152221"/>
    <w:p w:rsidR="00152221" w:rsidRDefault="00152221" w:rsidP="00152221"/>
    <w:p w:rsidR="000A2C79" w:rsidRDefault="000A2C79" w:rsidP="00152221"/>
    <w:p w:rsidR="00152221" w:rsidRDefault="00152221" w:rsidP="00152221"/>
    <w:p w:rsidR="00152221" w:rsidRDefault="00152221" w:rsidP="00152221"/>
    <w:p w:rsidR="00152221" w:rsidRDefault="00152221" w:rsidP="00152221"/>
    <w:p w:rsidR="00FE3166" w:rsidRDefault="00FE3166" w:rsidP="00152221"/>
    <w:p w:rsidR="00FE3166" w:rsidRDefault="00FE3166" w:rsidP="00152221"/>
    <w:p w:rsidR="00FE3166" w:rsidRDefault="00FE3166" w:rsidP="00152221"/>
    <w:p w:rsidR="00FE3166" w:rsidRDefault="00FE3166" w:rsidP="00152221"/>
    <w:p w:rsidR="00FE3166" w:rsidRDefault="00FE3166" w:rsidP="00152221"/>
    <w:p w:rsidR="00FE3166" w:rsidRDefault="00FE3166" w:rsidP="00152221"/>
    <w:p w:rsidR="00FE3166" w:rsidRDefault="00FE3166" w:rsidP="00152221"/>
    <w:p w:rsidR="00FE3166" w:rsidRDefault="00FE3166" w:rsidP="00152221"/>
    <w:p w:rsidR="00FE3166" w:rsidRDefault="00FE3166" w:rsidP="00152221"/>
    <w:p w:rsidR="00FE3166" w:rsidRDefault="00FE3166" w:rsidP="00152221"/>
    <w:p w:rsidR="00FE3166" w:rsidRDefault="00FE3166" w:rsidP="00152221"/>
    <w:p w:rsidR="00152221" w:rsidRDefault="00152221" w:rsidP="00152221"/>
    <w:p w:rsidR="00152221" w:rsidRPr="00152221" w:rsidRDefault="00152221" w:rsidP="00152221"/>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A572FC" w:rsidTr="00A572FC">
        <w:trPr>
          <w:trHeight w:val="360"/>
        </w:trPr>
        <w:tc>
          <w:tcPr>
            <w:tcW w:w="2119" w:type="dxa"/>
            <w:vMerge w:val="restart"/>
            <w:vAlign w:val="center"/>
          </w:tcPr>
          <w:p w:rsidR="00A572FC" w:rsidRPr="00077E05" w:rsidRDefault="006510E9" w:rsidP="00A572FC">
            <w:pPr>
              <w:pStyle w:val="Header"/>
              <w:jc w:val="center"/>
              <w:rPr>
                <w:rFonts w:ascii="Arial" w:hAnsi="Arial" w:cs="Arial"/>
                <w:b/>
                <w:sz w:val="26"/>
                <w:szCs w:val="26"/>
              </w:rPr>
            </w:pPr>
            <w:r>
              <w:rPr>
                <w:rFonts w:ascii="Arial" w:hAnsi="Arial" w:cs="Arial"/>
                <w:b/>
                <w:noProof/>
                <w:sz w:val="26"/>
                <w:szCs w:val="26"/>
              </w:rPr>
              <w:drawing>
                <wp:inline distT="0" distB="0" distL="0" distR="0" wp14:anchorId="212EB541" wp14:editId="17EC31B8">
                  <wp:extent cx="1060704" cy="848563"/>
                  <wp:effectExtent l="0" t="0" r="0" b="0"/>
                  <wp:docPr id="29" name="Picture 29"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A572FC" w:rsidRPr="003C23E0" w:rsidRDefault="00A572FC" w:rsidP="00A572FC">
            <w:pPr>
              <w:pStyle w:val="Header"/>
              <w:rPr>
                <w:rFonts w:ascii="Arial" w:hAnsi="Arial" w:cs="Arial"/>
                <w:b/>
                <w:bCs/>
                <w:sz w:val="26"/>
                <w:szCs w:val="26"/>
              </w:rPr>
            </w:pPr>
            <w:r w:rsidRPr="003C23E0">
              <w:rPr>
                <w:rFonts w:ascii="Arial" w:hAnsi="Arial" w:cs="Arial"/>
                <w:b/>
                <w:bCs/>
                <w:sz w:val="26"/>
                <w:szCs w:val="26"/>
              </w:rPr>
              <w:t>Department</w:t>
            </w:r>
          </w:p>
          <w:p w:rsidR="00A572FC" w:rsidRPr="003C23E0" w:rsidRDefault="00A572FC" w:rsidP="00A572FC">
            <w:pPr>
              <w:pStyle w:val="Header"/>
              <w:rPr>
                <w:rFonts w:ascii="Arial" w:hAnsi="Arial" w:cs="Arial"/>
                <w:b/>
                <w:bCs/>
                <w:sz w:val="26"/>
                <w:szCs w:val="26"/>
              </w:rPr>
            </w:pPr>
            <w:r w:rsidRPr="003C23E0">
              <w:rPr>
                <w:rFonts w:ascii="Arial" w:hAnsi="Arial" w:cs="Arial"/>
                <w:b/>
                <w:bCs/>
                <w:sz w:val="26"/>
                <w:szCs w:val="26"/>
              </w:rPr>
              <w:t>Division/Function</w:t>
            </w:r>
          </w:p>
          <w:p w:rsidR="00A572FC" w:rsidRPr="00152221" w:rsidRDefault="00A572FC" w:rsidP="00A572FC">
            <w:pPr>
              <w:pStyle w:val="Header"/>
              <w:rPr>
                <w:rFonts w:ascii="Arial" w:hAnsi="Arial" w:cs="Arial"/>
                <w:bCs/>
                <w:sz w:val="26"/>
                <w:szCs w:val="26"/>
              </w:rPr>
            </w:pPr>
            <w:r w:rsidRPr="00152221">
              <w:rPr>
                <w:rFonts w:ascii="Arial" w:hAnsi="Arial" w:cs="Arial"/>
                <w:bCs/>
                <w:sz w:val="26"/>
                <w:szCs w:val="26"/>
              </w:rPr>
              <w:t>Code of Conduct</w:t>
            </w:r>
          </w:p>
        </w:tc>
        <w:tc>
          <w:tcPr>
            <w:tcW w:w="2700" w:type="dxa"/>
            <w:vAlign w:val="center"/>
          </w:tcPr>
          <w:p w:rsidR="00A572FC" w:rsidRPr="003C23E0" w:rsidRDefault="00A572FC" w:rsidP="00A572FC">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A572FC" w:rsidRPr="00A31EFB" w:rsidRDefault="00A31EFB" w:rsidP="00A572FC">
            <w:pPr>
              <w:pStyle w:val="Header"/>
              <w:rPr>
                <w:rFonts w:ascii="Arial" w:hAnsi="Arial" w:cs="Arial"/>
                <w:sz w:val="28"/>
                <w:szCs w:val="28"/>
              </w:rPr>
            </w:pPr>
            <w:r>
              <w:rPr>
                <w:rFonts w:ascii="Arial" w:hAnsi="Arial" w:cs="Arial"/>
                <w:sz w:val="28"/>
                <w:szCs w:val="28"/>
              </w:rPr>
              <w:t>4.1</w:t>
            </w:r>
            <w:r w:rsidR="00195FF0">
              <w:rPr>
                <w:rFonts w:ascii="Arial" w:hAnsi="Arial" w:cs="Arial"/>
                <w:sz w:val="28"/>
                <w:szCs w:val="28"/>
              </w:rPr>
              <w:t>9</w:t>
            </w:r>
          </w:p>
        </w:tc>
      </w:tr>
      <w:tr w:rsidR="00A572FC" w:rsidTr="00A572FC">
        <w:trPr>
          <w:trHeight w:val="360"/>
        </w:trPr>
        <w:tc>
          <w:tcPr>
            <w:tcW w:w="2119" w:type="dxa"/>
            <w:vMerge/>
            <w:vAlign w:val="center"/>
          </w:tcPr>
          <w:p w:rsidR="00A572FC" w:rsidRPr="003C23E0" w:rsidRDefault="00A572FC" w:rsidP="00A572FC">
            <w:pPr>
              <w:pStyle w:val="Header"/>
              <w:rPr>
                <w:rFonts w:ascii="Arial" w:hAnsi="Arial" w:cs="Arial"/>
                <w:sz w:val="26"/>
                <w:szCs w:val="26"/>
              </w:rPr>
            </w:pPr>
          </w:p>
        </w:tc>
        <w:tc>
          <w:tcPr>
            <w:tcW w:w="3060" w:type="dxa"/>
            <w:vMerge/>
            <w:vAlign w:val="center"/>
          </w:tcPr>
          <w:p w:rsidR="00A572FC" w:rsidRPr="003C23E0" w:rsidRDefault="00A572FC" w:rsidP="00A572FC">
            <w:pPr>
              <w:pStyle w:val="Header"/>
              <w:rPr>
                <w:rFonts w:ascii="Arial" w:hAnsi="Arial" w:cs="Arial"/>
                <w:sz w:val="26"/>
                <w:szCs w:val="26"/>
              </w:rPr>
            </w:pPr>
          </w:p>
        </w:tc>
        <w:tc>
          <w:tcPr>
            <w:tcW w:w="2700" w:type="dxa"/>
            <w:vAlign w:val="center"/>
          </w:tcPr>
          <w:p w:rsidR="00A572FC" w:rsidRPr="003C23E0" w:rsidRDefault="00A572FC" w:rsidP="00A572FC">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A572FC" w:rsidRDefault="00A572FC" w:rsidP="00A572FC">
            <w:pPr>
              <w:pStyle w:val="Header"/>
              <w:rPr>
                <w:rFonts w:ascii="Arial" w:hAnsi="Arial" w:cs="Arial"/>
                <w:sz w:val="18"/>
                <w:szCs w:val="18"/>
              </w:rPr>
            </w:pPr>
          </w:p>
        </w:tc>
      </w:tr>
      <w:tr w:rsidR="00A572FC" w:rsidTr="00A572FC">
        <w:trPr>
          <w:trHeight w:val="360"/>
        </w:trPr>
        <w:tc>
          <w:tcPr>
            <w:tcW w:w="2119" w:type="dxa"/>
            <w:vMerge/>
            <w:vAlign w:val="center"/>
          </w:tcPr>
          <w:p w:rsidR="00A572FC" w:rsidRPr="003C23E0" w:rsidRDefault="00A572FC" w:rsidP="00A572FC">
            <w:pPr>
              <w:pStyle w:val="Header"/>
              <w:rPr>
                <w:rFonts w:ascii="Arial" w:hAnsi="Arial" w:cs="Arial"/>
                <w:sz w:val="26"/>
                <w:szCs w:val="26"/>
              </w:rPr>
            </w:pPr>
          </w:p>
        </w:tc>
        <w:tc>
          <w:tcPr>
            <w:tcW w:w="3060" w:type="dxa"/>
            <w:vMerge/>
            <w:vAlign w:val="center"/>
          </w:tcPr>
          <w:p w:rsidR="00A572FC" w:rsidRPr="003C23E0" w:rsidRDefault="00A572FC" w:rsidP="00A572FC">
            <w:pPr>
              <w:pStyle w:val="Header"/>
              <w:rPr>
                <w:rFonts w:ascii="Arial" w:hAnsi="Arial" w:cs="Arial"/>
                <w:sz w:val="26"/>
                <w:szCs w:val="26"/>
              </w:rPr>
            </w:pPr>
          </w:p>
        </w:tc>
        <w:tc>
          <w:tcPr>
            <w:tcW w:w="2700" w:type="dxa"/>
            <w:vAlign w:val="center"/>
          </w:tcPr>
          <w:p w:rsidR="00A572FC" w:rsidRPr="003C23E0" w:rsidRDefault="00A572FC" w:rsidP="00A572FC">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A572FC" w:rsidRDefault="00A572FC" w:rsidP="00A572FC">
            <w:pPr>
              <w:pStyle w:val="Header"/>
              <w:rPr>
                <w:rFonts w:ascii="Arial" w:hAnsi="Arial" w:cs="Arial"/>
                <w:sz w:val="18"/>
                <w:szCs w:val="18"/>
              </w:rPr>
            </w:pPr>
          </w:p>
        </w:tc>
      </w:tr>
      <w:tr w:rsidR="00A572FC" w:rsidTr="00A572FC">
        <w:trPr>
          <w:trHeight w:val="360"/>
        </w:trPr>
        <w:tc>
          <w:tcPr>
            <w:tcW w:w="2119" w:type="dxa"/>
            <w:vAlign w:val="center"/>
          </w:tcPr>
          <w:p w:rsidR="00A572FC" w:rsidRPr="003C23E0" w:rsidRDefault="00A572FC" w:rsidP="00A572FC">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A572FC" w:rsidRPr="003C23E0" w:rsidRDefault="00195FF0" w:rsidP="00A572FC">
            <w:pPr>
              <w:pStyle w:val="Header"/>
              <w:rPr>
                <w:rFonts w:ascii="Arial" w:hAnsi="Arial" w:cs="Arial"/>
                <w:sz w:val="26"/>
                <w:szCs w:val="26"/>
              </w:rPr>
            </w:pPr>
            <w:r>
              <w:rPr>
                <w:rFonts w:ascii="Arial" w:hAnsi="Arial" w:cs="Arial"/>
                <w:sz w:val="26"/>
                <w:szCs w:val="26"/>
              </w:rPr>
              <w:t xml:space="preserve">1 </w:t>
            </w:r>
            <w:r w:rsidR="00A572FC" w:rsidRPr="003C23E0">
              <w:rPr>
                <w:rFonts w:ascii="Arial" w:hAnsi="Arial" w:cs="Arial"/>
                <w:sz w:val="26"/>
                <w:szCs w:val="26"/>
              </w:rPr>
              <w:t xml:space="preserve">of </w:t>
            </w:r>
            <w:r>
              <w:rPr>
                <w:rFonts w:ascii="Arial" w:hAnsi="Arial" w:cs="Arial"/>
                <w:sz w:val="26"/>
                <w:szCs w:val="26"/>
              </w:rPr>
              <w:t>2</w:t>
            </w:r>
          </w:p>
        </w:tc>
        <w:tc>
          <w:tcPr>
            <w:tcW w:w="2700" w:type="dxa"/>
            <w:vAlign w:val="center"/>
          </w:tcPr>
          <w:p w:rsidR="00A572FC" w:rsidRPr="003C23E0" w:rsidRDefault="00A572FC" w:rsidP="00A572FC">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A572FC" w:rsidRDefault="00A572FC" w:rsidP="00A572FC">
            <w:pPr>
              <w:pStyle w:val="Header"/>
              <w:rPr>
                <w:rFonts w:ascii="Arial" w:hAnsi="Arial" w:cs="Arial"/>
                <w:sz w:val="18"/>
                <w:szCs w:val="18"/>
              </w:rPr>
            </w:pPr>
          </w:p>
        </w:tc>
      </w:tr>
      <w:tr w:rsidR="00A572FC" w:rsidTr="00A572FC">
        <w:trPr>
          <w:trHeight w:val="360"/>
        </w:trPr>
        <w:tc>
          <w:tcPr>
            <w:tcW w:w="2119" w:type="dxa"/>
            <w:vAlign w:val="center"/>
          </w:tcPr>
          <w:p w:rsidR="00A572FC" w:rsidRPr="003C23E0" w:rsidRDefault="00A572FC" w:rsidP="00A572FC">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A572FC" w:rsidRPr="003C23E0" w:rsidRDefault="00A572FC" w:rsidP="00A572FC">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A572FC" w:rsidRPr="003C23E0" w:rsidRDefault="00A572FC" w:rsidP="00A572FC">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A572FC" w:rsidRDefault="00A572FC" w:rsidP="00A572FC">
            <w:pPr>
              <w:pStyle w:val="Header"/>
              <w:rPr>
                <w:rFonts w:ascii="Arial" w:hAnsi="Arial" w:cs="Arial"/>
                <w:sz w:val="18"/>
                <w:szCs w:val="18"/>
              </w:rPr>
            </w:pPr>
          </w:p>
        </w:tc>
      </w:tr>
    </w:tbl>
    <w:p w:rsidR="00A572FC" w:rsidRDefault="00A572FC" w:rsidP="00A572FC">
      <w:pPr>
        <w:pStyle w:val="Header"/>
      </w:pPr>
    </w:p>
    <w:p w:rsidR="00A572FC" w:rsidRDefault="00A572FC" w:rsidP="00A572FC">
      <w:pPr>
        <w:pStyle w:val="Heading1"/>
        <w:rPr>
          <w:sz w:val="24"/>
          <w:szCs w:val="24"/>
        </w:rPr>
      </w:pPr>
      <w:r w:rsidRPr="003C23E0">
        <w:rPr>
          <w:sz w:val="24"/>
          <w:szCs w:val="24"/>
        </w:rPr>
        <w:t>Standard Operating Procedure</w:t>
      </w:r>
    </w:p>
    <w:p w:rsidR="00A572FC" w:rsidRDefault="00A572FC" w:rsidP="00A572FC"/>
    <w:p w:rsidR="00A572FC" w:rsidRPr="00152221" w:rsidRDefault="00A572FC" w:rsidP="00A572FC">
      <w:pPr>
        <w:rPr>
          <w:sz w:val="28"/>
          <w:szCs w:val="28"/>
        </w:rPr>
      </w:pPr>
      <w:r w:rsidRPr="00152221">
        <w:rPr>
          <w:sz w:val="28"/>
          <w:szCs w:val="28"/>
        </w:rPr>
        <w:t>Code of Conduct</w:t>
      </w:r>
    </w:p>
    <w:p w:rsidR="00A572FC" w:rsidRPr="003C23E0" w:rsidRDefault="00A572FC" w:rsidP="00A572FC">
      <w:pPr>
        <w:rPr>
          <w:rFonts w:ascii="Arial" w:hAnsi="Arial" w:cs="Arial"/>
        </w:rPr>
      </w:pPr>
    </w:p>
    <w:p w:rsidR="00A572FC" w:rsidRPr="003C23E0" w:rsidRDefault="00A572FC" w:rsidP="00A572FC">
      <w:pPr>
        <w:pStyle w:val="Heading2"/>
        <w:rPr>
          <w:sz w:val="24"/>
          <w:szCs w:val="24"/>
        </w:rPr>
      </w:pPr>
      <w:r w:rsidRPr="003C23E0">
        <w:rPr>
          <w:sz w:val="24"/>
          <w:szCs w:val="24"/>
        </w:rPr>
        <w:t>1.</w:t>
      </w:r>
      <w:r w:rsidRPr="003C23E0">
        <w:rPr>
          <w:sz w:val="24"/>
          <w:szCs w:val="24"/>
        </w:rPr>
        <w:tab/>
        <w:t>Purpose</w:t>
      </w:r>
    </w:p>
    <w:p w:rsidR="00A572FC" w:rsidRPr="003C23E0" w:rsidRDefault="00A572FC" w:rsidP="00A572FC">
      <w:pPr>
        <w:rPr>
          <w:rFonts w:ascii="Arial" w:hAnsi="Arial" w:cs="Arial"/>
        </w:rPr>
      </w:pPr>
      <w:r w:rsidRPr="00CE130C">
        <w:rPr>
          <w:rFonts w:ascii="Arial" w:hAnsi="Arial" w:cs="Arial"/>
          <w:sz w:val="22"/>
          <w:szCs w:val="22"/>
        </w:rPr>
        <w:t xml:space="preserve">To establish local operating procedures to guide </w:t>
      </w:r>
      <w:r>
        <w:rPr>
          <w:rFonts w:ascii="Arial" w:hAnsi="Arial" w:cs="Arial"/>
          <w:sz w:val="22"/>
          <w:szCs w:val="22"/>
        </w:rPr>
        <w:t>MASSHIRE BERKSHIRE CAREER CENTER</w:t>
      </w:r>
      <w:r w:rsidRPr="00CE130C">
        <w:rPr>
          <w:rFonts w:ascii="Arial" w:hAnsi="Arial" w:cs="Arial"/>
          <w:sz w:val="22"/>
          <w:szCs w:val="22"/>
        </w:rPr>
        <w:t xml:space="preserve"> </w:t>
      </w:r>
      <w:r>
        <w:rPr>
          <w:rFonts w:ascii="Arial" w:hAnsi="Arial" w:cs="Arial"/>
          <w:sz w:val="22"/>
          <w:szCs w:val="22"/>
        </w:rPr>
        <w:t xml:space="preserve">customers </w:t>
      </w:r>
      <w:r w:rsidR="00534CAA">
        <w:rPr>
          <w:rFonts w:ascii="Arial" w:hAnsi="Arial" w:cs="Arial"/>
          <w:sz w:val="22"/>
          <w:szCs w:val="22"/>
        </w:rPr>
        <w:t>o</w:t>
      </w:r>
      <w:r w:rsidRPr="00CE130C">
        <w:rPr>
          <w:rFonts w:ascii="Arial" w:hAnsi="Arial" w:cs="Arial"/>
          <w:sz w:val="22"/>
          <w:szCs w:val="22"/>
        </w:rPr>
        <w:t xml:space="preserve">n the proper procedures relating to </w:t>
      </w:r>
      <w:r>
        <w:rPr>
          <w:rFonts w:ascii="Arial" w:hAnsi="Arial" w:cs="Arial"/>
          <w:sz w:val="22"/>
          <w:szCs w:val="22"/>
        </w:rPr>
        <w:t>Code of Conduct</w:t>
      </w:r>
    </w:p>
    <w:p w:rsidR="00A572FC" w:rsidRPr="003C23E0" w:rsidRDefault="00A572FC" w:rsidP="00A572FC">
      <w:pPr>
        <w:rPr>
          <w:rFonts w:ascii="Arial" w:hAnsi="Arial" w:cs="Arial"/>
        </w:rPr>
      </w:pPr>
    </w:p>
    <w:p w:rsidR="00A572FC" w:rsidRPr="003C23E0" w:rsidRDefault="00A572FC" w:rsidP="00A572FC">
      <w:pPr>
        <w:pStyle w:val="Heading2"/>
        <w:rPr>
          <w:sz w:val="24"/>
          <w:szCs w:val="24"/>
        </w:rPr>
      </w:pPr>
      <w:r w:rsidRPr="003C23E0">
        <w:rPr>
          <w:sz w:val="24"/>
          <w:szCs w:val="24"/>
        </w:rPr>
        <w:t>2.</w:t>
      </w:r>
      <w:r w:rsidRPr="003C23E0">
        <w:rPr>
          <w:sz w:val="24"/>
          <w:szCs w:val="24"/>
        </w:rPr>
        <w:tab/>
        <w:t>Scope</w:t>
      </w:r>
    </w:p>
    <w:p w:rsidR="00A572FC" w:rsidRPr="003C23E0" w:rsidRDefault="00A572FC" w:rsidP="00A572FC">
      <w:pPr>
        <w:rPr>
          <w:rFonts w:ascii="Arial" w:hAnsi="Arial" w:cs="Arial"/>
        </w:rPr>
      </w:pPr>
      <w:r w:rsidRPr="00CE130C">
        <w:rPr>
          <w:rFonts w:ascii="Arial" w:hAnsi="Arial" w:cs="Arial"/>
          <w:sz w:val="22"/>
          <w:szCs w:val="22"/>
        </w:rPr>
        <w:t xml:space="preserve">This policy is intended to provide guidance to the </w:t>
      </w:r>
      <w:r w:rsidRPr="00307C44">
        <w:rPr>
          <w:rFonts w:ascii="Century Gothic" w:hAnsi="Century Gothic"/>
        </w:rPr>
        <w:t>MASSHIRE BERKSHIRE CAREER CENTER</w:t>
      </w:r>
      <w:r>
        <w:rPr>
          <w:rFonts w:ascii="Arial Narrow" w:hAnsi="Arial Narrow"/>
          <w:sz w:val="28"/>
          <w:szCs w:val="28"/>
        </w:rPr>
        <w:t xml:space="preserve"> customers and customers of</w:t>
      </w:r>
      <w:r w:rsidRPr="004D6D7A">
        <w:rPr>
          <w:rFonts w:ascii="Arial Narrow" w:hAnsi="Arial Narrow"/>
          <w:sz w:val="28"/>
          <w:szCs w:val="28"/>
        </w:rPr>
        <w:t xml:space="preserve"> </w:t>
      </w:r>
      <w:r>
        <w:rPr>
          <w:rFonts w:ascii="Arial Narrow" w:hAnsi="Arial Narrow"/>
          <w:sz w:val="28"/>
          <w:szCs w:val="28"/>
        </w:rPr>
        <w:t xml:space="preserve">MASSHIRE  workforce partners and </w:t>
      </w:r>
      <w:r w:rsidRPr="00307C44">
        <w:rPr>
          <w:rFonts w:ascii="Century Gothic" w:hAnsi="Century Gothic"/>
        </w:rPr>
        <w:t>non-MASSHIRE</w:t>
      </w:r>
      <w:r>
        <w:rPr>
          <w:rFonts w:ascii="Arial Narrow" w:hAnsi="Arial Narrow"/>
          <w:sz w:val="28"/>
          <w:szCs w:val="28"/>
        </w:rPr>
        <w:t xml:space="preserve"> employees and contractors</w:t>
      </w:r>
    </w:p>
    <w:p w:rsidR="00A572FC" w:rsidRPr="003C23E0" w:rsidRDefault="00A572FC" w:rsidP="00A572FC">
      <w:pPr>
        <w:rPr>
          <w:rFonts w:ascii="Arial" w:hAnsi="Arial" w:cs="Arial"/>
        </w:rPr>
      </w:pPr>
    </w:p>
    <w:p w:rsidR="00A572FC" w:rsidRPr="003C23E0" w:rsidRDefault="00A572FC" w:rsidP="00A572FC">
      <w:pPr>
        <w:pStyle w:val="Heading2"/>
        <w:rPr>
          <w:sz w:val="24"/>
          <w:szCs w:val="24"/>
        </w:rPr>
      </w:pPr>
      <w:r w:rsidRPr="003C23E0">
        <w:rPr>
          <w:sz w:val="24"/>
          <w:szCs w:val="24"/>
        </w:rPr>
        <w:t>3.</w:t>
      </w:r>
      <w:r w:rsidRPr="003C23E0">
        <w:rPr>
          <w:sz w:val="24"/>
          <w:szCs w:val="24"/>
        </w:rPr>
        <w:tab/>
        <w:t>Prerequisites</w:t>
      </w:r>
    </w:p>
    <w:p w:rsidR="00A572FC" w:rsidRPr="003C23E0" w:rsidRDefault="00534CAA" w:rsidP="00A572FC">
      <w:pPr>
        <w:rPr>
          <w:rFonts w:ascii="Arial" w:hAnsi="Arial" w:cs="Arial"/>
        </w:rPr>
      </w:pPr>
      <w:r>
        <w:rPr>
          <w:rFonts w:ascii="Arial" w:hAnsi="Arial" w:cs="Arial"/>
        </w:rPr>
        <w:t>N/A</w:t>
      </w:r>
      <w:r w:rsidR="00A572FC" w:rsidRPr="003C23E0">
        <w:rPr>
          <w:rFonts w:ascii="Arial" w:hAnsi="Arial" w:cs="Arial"/>
        </w:rPr>
        <w:t xml:space="preserve">.  </w:t>
      </w:r>
    </w:p>
    <w:p w:rsidR="00A572FC" w:rsidRPr="003C23E0" w:rsidRDefault="00A572FC" w:rsidP="00A572FC">
      <w:pPr>
        <w:rPr>
          <w:rFonts w:ascii="Arial" w:hAnsi="Arial" w:cs="Arial"/>
        </w:rPr>
      </w:pPr>
    </w:p>
    <w:p w:rsidR="00A572FC" w:rsidRPr="003C23E0" w:rsidRDefault="00A572FC" w:rsidP="00A572FC">
      <w:pPr>
        <w:pStyle w:val="Heading2"/>
        <w:rPr>
          <w:sz w:val="24"/>
          <w:szCs w:val="24"/>
        </w:rPr>
      </w:pPr>
      <w:r w:rsidRPr="003C23E0">
        <w:rPr>
          <w:sz w:val="24"/>
          <w:szCs w:val="24"/>
        </w:rPr>
        <w:t>4.</w:t>
      </w:r>
      <w:r w:rsidRPr="003C23E0">
        <w:rPr>
          <w:sz w:val="24"/>
          <w:szCs w:val="24"/>
        </w:rPr>
        <w:tab/>
        <w:t>Responsibilities</w:t>
      </w:r>
    </w:p>
    <w:p w:rsidR="00A572FC" w:rsidRPr="003C23E0" w:rsidRDefault="00A572FC" w:rsidP="00A572FC">
      <w:pPr>
        <w:rPr>
          <w:rFonts w:ascii="Arial" w:hAnsi="Arial" w:cs="Arial"/>
        </w:rPr>
      </w:pPr>
      <w:r w:rsidRPr="00307C44">
        <w:rPr>
          <w:rFonts w:ascii="Century Gothic" w:hAnsi="Century Gothic"/>
        </w:rPr>
        <w:t>MASSHIRE BERKSHIRE CAREER CENTER</w:t>
      </w:r>
      <w:r>
        <w:rPr>
          <w:rFonts w:ascii="Arial Narrow" w:hAnsi="Arial Narrow"/>
          <w:sz w:val="28"/>
          <w:szCs w:val="28"/>
        </w:rPr>
        <w:t xml:space="preserve"> customers and customers of</w:t>
      </w:r>
      <w:r w:rsidRPr="004D6D7A">
        <w:rPr>
          <w:rFonts w:ascii="Arial Narrow" w:hAnsi="Arial Narrow"/>
          <w:sz w:val="28"/>
          <w:szCs w:val="28"/>
        </w:rPr>
        <w:t xml:space="preserve"> </w:t>
      </w:r>
      <w:r>
        <w:rPr>
          <w:rFonts w:ascii="Arial Narrow" w:hAnsi="Arial Narrow"/>
          <w:sz w:val="28"/>
          <w:szCs w:val="28"/>
        </w:rPr>
        <w:t xml:space="preserve">MASSHIRE  workforce partners and </w:t>
      </w:r>
      <w:r w:rsidRPr="00307C44">
        <w:rPr>
          <w:rFonts w:ascii="Century Gothic" w:hAnsi="Century Gothic"/>
        </w:rPr>
        <w:t>non-MASSHIRE</w:t>
      </w:r>
      <w:r>
        <w:rPr>
          <w:rFonts w:ascii="Arial Narrow" w:hAnsi="Arial Narrow"/>
          <w:sz w:val="28"/>
          <w:szCs w:val="28"/>
        </w:rPr>
        <w:t xml:space="preserve"> employees and contractors</w:t>
      </w:r>
    </w:p>
    <w:p w:rsidR="00A572FC" w:rsidRPr="003C23E0" w:rsidRDefault="00A572FC" w:rsidP="00A572FC">
      <w:pPr>
        <w:rPr>
          <w:rFonts w:ascii="Arial" w:hAnsi="Arial" w:cs="Arial"/>
        </w:rPr>
      </w:pPr>
    </w:p>
    <w:p w:rsidR="00A572FC" w:rsidRPr="003C23E0" w:rsidRDefault="00A572FC" w:rsidP="00A572FC">
      <w:pPr>
        <w:rPr>
          <w:rFonts w:ascii="Arial" w:hAnsi="Arial" w:cs="Arial"/>
        </w:rPr>
      </w:pPr>
    </w:p>
    <w:p w:rsidR="00A572FC" w:rsidRPr="003C23E0" w:rsidRDefault="00A572FC" w:rsidP="00A572FC">
      <w:pPr>
        <w:pStyle w:val="Heading2"/>
        <w:rPr>
          <w:sz w:val="24"/>
          <w:szCs w:val="24"/>
        </w:rPr>
      </w:pPr>
      <w:r w:rsidRPr="003C23E0">
        <w:rPr>
          <w:sz w:val="24"/>
          <w:szCs w:val="24"/>
        </w:rPr>
        <w:t>5.</w:t>
      </w:r>
      <w:r w:rsidRPr="003C23E0">
        <w:rPr>
          <w:sz w:val="24"/>
          <w:szCs w:val="24"/>
        </w:rPr>
        <w:tab/>
        <w:t>Procedure</w:t>
      </w:r>
    </w:p>
    <w:p w:rsidR="00A572FC" w:rsidRDefault="00A572FC" w:rsidP="00A572FC">
      <w:pPr>
        <w:rPr>
          <w:rFonts w:ascii="Arial Narrow" w:hAnsi="Arial Narrow"/>
          <w:sz w:val="28"/>
          <w:szCs w:val="28"/>
        </w:rPr>
      </w:pPr>
      <w:r w:rsidRPr="00DD2035">
        <w:rPr>
          <w:rFonts w:ascii="Arial Narrow" w:hAnsi="Arial Narrow"/>
          <w:sz w:val="28"/>
          <w:szCs w:val="28"/>
        </w:rPr>
        <w:t>Guidelines for customer conduct are</w:t>
      </w:r>
      <w:r>
        <w:rPr>
          <w:rFonts w:ascii="Arial Narrow" w:hAnsi="Arial Narrow"/>
          <w:sz w:val="28"/>
          <w:szCs w:val="28"/>
        </w:rPr>
        <w:t xml:space="preserve"> provided </w:t>
      </w:r>
      <w:r w:rsidRPr="00DD2035">
        <w:rPr>
          <w:rFonts w:ascii="Arial Narrow" w:hAnsi="Arial Narrow"/>
          <w:sz w:val="28"/>
          <w:szCs w:val="28"/>
        </w:rPr>
        <w:t>when interested individuals first become members of the Career Center</w:t>
      </w:r>
      <w:r>
        <w:rPr>
          <w:rFonts w:ascii="Arial Narrow" w:hAnsi="Arial Narrow"/>
          <w:sz w:val="28"/>
          <w:szCs w:val="28"/>
        </w:rPr>
        <w:t xml:space="preserve"> and they are </w:t>
      </w:r>
      <w:r w:rsidRPr="00DD2035">
        <w:rPr>
          <w:rFonts w:ascii="Arial Narrow" w:hAnsi="Arial Narrow"/>
          <w:sz w:val="28"/>
          <w:szCs w:val="28"/>
        </w:rPr>
        <w:t xml:space="preserve">discussed in the Career Center Seminar.  </w:t>
      </w:r>
    </w:p>
    <w:p w:rsidR="00A572FC" w:rsidRPr="00DD2035" w:rsidRDefault="00A572FC" w:rsidP="00A572FC">
      <w:pPr>
        <w:rPr>
          <w:rFonts w:ascii="Arial Narrow" w:hAnsi="Arial Narrow"/>
          <w:sz w:val="28"/>
          <w:szCs w:val="28"/>
        </w:rPr>
      </w:pPr>
      <w:r w:rsidRPr="00DD2035">
        <w:rPr>
          <w:rFonts w:ascii="Arial Narrow" w:hAnsi="Arial Narrow"/>
          <w:sz w:val="28"/>
          <w:szCs w:val="28"/>
        </w:rPr>
        <w:t xml:space="preserve">See below; </w:t>
      </w:r>
    </w:p>
    <w:p w:rsidR="00A572FC" w:rsidRDefault="00A572FC" w:rsidP="00A572FC">
      <w:pPr>
        <w:jc w:val="both"/>
        <w:rPr>
          <w:rFonts w:ascii="Arial Narrow" w:hAnsi="Arial Narrow"/>
          <w:noProof/>
          <w:sz w:val="28"/>
          <w:szCs w:val="28"/>
        </w:rPr>
      </w:pPr>
    </w:p>
    <w:p w:rsidR="00534CAA" w:rsidRDefault="00534CAA" w:rsidP="00A572FC">
      <w:pPr>
        <w:jc w:val="both"/>
        <w:rPr>
          <w:rFonts w:ascii="Arial Narrow" w:hAnsi="Arial Narrow"/>
          <w:noProof/>
          <w:sz w:val="28"/>
          <w:szCs w:val="28"/>
        </w:rPr>
      </w:pPr>
    </w:p>
    <w:p w:rsidR="00534CAA" w:rsidRDefault="00534CAA" w:rsidP="00A572FC">
      <w:pPr>
        <w:jc w:val="both"/>
        <w:rPr>
          <w:rFonts w:ascii="Arial Narrow" w:hAnsi="Arial Narrow"/>
          <w:noProof/>
          <w:sz w:val="28"/>
          <w:szCs w:val="28"/>
        </w:rPr>
      </w:pPr>
    </w:p>
    <w:p w:rsidR="00534CAA" w:rsidRDefault="00534CAA" w:rsidP="00A572FC">
      <w:pPr>
        <w:jc w:val="both"/>
        <w:rPr>
          <w:rFonts w:ascii="Arial Narrow" w:hAnsi="Arial Narrow"/>
          <w:noProof/>
          <w:sz w:val="28"/>
          <w:szCs w:val="28"/>
        </w:rPr>
      </w:pPr>
    </w:p>
    <w:p w:rsidR="00534CAA" w:rsidRDefault="00534CAA" w:rsidP="00A572FC">
      <w:pPr>
        <w:jc w:val="both"/>
        <w:rPr>
          <w:rFonts w:ascii="Arial Narrow" w:hAnsi="Arial Narrow"/>
          <w:noProof/>
          <w:sz w:val="28"/>
          <w:szCs w:val="28"/>
        </w:rPr>
      </w:pPr>
    </w:p>
    <w:p w:rsidR="00534CAA" w:rsidRPr="008D1193" w:rsidRDefault="00534CAA" w:rsidP="00534CAA">
      <w:pPr>
        <w:jc w:val="center"/>
        <w:rPr>
          <w:rFonts w:cs="Arial"/>
          <w:b/>
          <w:sz w:val="28"/>
          <w:szCs w:val="28"/>
          <w:u w:val="single"/>
        </w:rPr>
      </w:pPr>
      <w:r w:rsidRPr="008D1193">
        <w:rPr>
          <w:rFonts w:cs="Arial"/>
          <w:b/>
          <w:sz w:val="28"/>
          <w:szCs w:val="28"/>
          <w:u w:val="single"/>
        </w:rPr>
        <w:t>MASSHIRE BERKSHIRE CAREER CENTER</w:t>
      </w:r>
    </w:p>
    <w:p w:rsidR="00534CAA" w:rsidRPr="00302C61" w:rsidRDefault="00534CAA" w:rsidP="00534CAA">
      <w:pPr>
        <w:jc w:val="center"/>
        <w:rPr>
          <w:rFonts w:cs="Arial"/>
          <w:b/>
          <w:u w:val="single"/>
        </w:rPr>
      </w:pPr>
      <w:r w:rsidRPr="00302C61">
        <w:rPr>
          <w:rFonts w:cs="Arial"/>
          <w:b/>
          <w:u w:val="single"/>
        </w:rPr>
        <w:t xml:space="preserve"> CUSTOMER CODE OF CONDUCT</w:t>
      </w:r>
    </w:p>
    <w:p w:rsidR="00534CAA" w:rsidRPr="00302C61" w:rsidRDefault="00534CAA" w:rsidP="00534CAA">
      <w:pPr>
        <w:rPr>
          <w:rFonts w:cs="Arial"/>
        </w:rPr>
      </w:pPr>
      <w:r>
        <w:rPr>
          <w:rFonts w:cs="Arial"/>
        </w:rPr>
        <w:t>MassHire Berkshire Career Center</w:t>
      </w:r>
      <w:r w:rsidRPr="00302C61">
        <w:rPr>
          <w:rFonts w:cs="Arial"/>
        </w:rPr>
        <w:t xml:space="preserve"> is committed to providing you with prompt, professional, and courteous service. In order to meet this commitment, we ask that you partner with us and adhere to the following guidelines:</w:t>
      </w:r>
    </w:p>
    <w:p w:rsidR="00534CAA" w:rsidRPr="00302C61" w:rsidRDefault="00534CAA" w:rsidP="00534CAA">
      <w:pPr>
        <w:pStyle w:val="ListParagraph"/>
        <w:numPr>
          <w:ilvl w:val="0"/>
          <w:numId w:val="23"/>
        </w:numPr>
        <w:spacing w:after="160"/>
      </w:pPr>
      <w:r w:rsidRPr="00302C61">
        <w:t>Appropriate behavior is always appreciated to ensure a safe and professional environment for everyone</w:t>
      </w:r>
      <w:r>
        <w:t>.</w:t>
      </w:r>
    </w:p>
    <w:p w:rsidR="00534CAA" w:rsidRPr="00302C61" w:rsidRDefault="00534CAA" w:rsidP="00534CAA">
      <w:pPr>
        <w:pStyle w:val="ListParagraph"/>
        <w:numPr>
          <w:ilvl w:val="0"/>
          <w:numId w:val="23"/>
        </w:numPr>
        <w:spacing w:after="160"/>
      </w:pPr>
      <w:r w:rsidRPr="00302C61">
        <w:t>Please speak quietly, avoid interfering or disturbing others, and use headphones when using any audio</w:t>
      </w:r>
      <w:r>
        <w:t>.</w:t>
      </w:r>
    </w:p>
    <w:p w:rsidR="00534CAA" w:rsidRPr="00302C61" w:rsidRDefault="00534CAA" w:rsidP="00534CAA">
      <w:pPr>
        <w:pStyle w:val="ListParagraph"/>
        <w:numPr>
          <w:ilvl w:val="0"/>
          <w:numId w:val="23"/>
        </w:numPr>
        <w:spacing w:after="160"/>
      </w:pPr>
      <w:r w:rsidRPr="00302C61">
        <w:t>Do not interfere with Career Center staff in the performance of their duties and respect staff decisions</w:t>
      </w:r>
      <w:r>
        <w:t>.</w:t>
      </w:r>
    </w:p>
    <w:p w:rsidR="00534CAA" w:rsidRPr="00302C61" w:rsidRDefault="00534CAA" w:rsidP="00534CAA">
      <w:pPr>
        <w:pStyle w:val="ListParagraph"/>
        <w:numPr>
          <w:ilvl w:val="0"/>
          <w:numId w:val="23"/>
        </w:numPr>
        <w:spacing w:after="160"/>
      </w:pPr>
      <w:r w:rsidRPr="00302C61">
        <w:t>Unsafe and offensive behaviors are prohibited, including but not limited to: use of foul, offensive or threatening language and gestures, harassment, drunkenness, drug usage, sale or exchange of alcohol or drugs, illegal gambling, loud talking and laughing, running, pushing, fighting, sleeping, staring, stalking, soliciting, loitering, littering, bringing in weapons, and damaging property</w:t>
      </w:r>
      <w:r>
        <w:t>.</w:t>
      </w:r>
    </w:p>
    <w:p w:rsidR="00534CAA" w:rsidRPr="00302C61" w:rsidRDefault="00534CAA" w:rsidP="00534CAA">
      <w:pPr>
        <w:pStyle w:val="ListParagraph"/>
        <w:numPr>
          <w:ilvl w:val="0"/>
          <w:numId w:val="23"/>
        </w:numPr>
        <w:spacing w:after="160"/>
      </w:pPr>
      <w:r w:rsidRPr="00302C61">
        <w:t>Using cellular phones or other electronic devices in a manner that disturbs others is prohibited</w:t>
      </w:r>
      <w:r>
        <w:t>.</w:t>
      </w:r>
    </w:p>
    <w:p w:rsidR="00534CAA" w:rsidRPr="00302C61" w:rsidRDefault="00534CAA" w:rsidP="00534CAA">
      <w:pPr>
        <w:pStyle w:val="ListParagraph"/>
        <w:numPr>
          <w:ilvl w:val="0"/>
          <w:numId w:val="23"/>
        </w:numPr>
        <w:spacing w:after="160"/>
      </w:pPr>
      <w:r w:rsidRPr="00302C61">
        <w:t xml:space="preserve">The Career Center is not responsible for the care and supervision of children, so please keep your children with you and under your control at all times for their safety and the safety of others. However, please note that children are </w:t>
      </w:r>
      <w:r w:rsidRPr="00302C61">
        <w:rPr>
          <w:u w:val="single"/>
        </w:rPr>
        <w:t>not</w:t>
      </w:r>
      <w:r w:rsidRPr="00302C61">
        <w:t xml:space="preserve"> allowed in the resource room, seminars or workshops to ensure a professional environment</w:t>
      </w:r>
      <w:r>
        <w:t>.</w:t>
      </w:r>
    </w:p>
    <w:p w:rsidR="00534CAA" w:rsidRPr="00302C61" w:rsidRDefault="00534CAA" w:rsidP="00534CAA">
      <w:pPr>
        <w:pStyle w:val="ListParagraph"/>
        <w:numPr>
          <w:ilvl w:val="0"/>
          <w:numId w:val="23"/>
        </w:numPr>
        <w:spacing w:after="160"/>
      </w:pPr>
      <w:r w:rsidRPr="00302C61">
        <w:t>There may be a two hour limit on resource room computers during times of heavy usage, and telephone calls should be limited to ten minutes; your cooperation is expected and appreciated</w:t>
      </w:r>
      <w:r>
        <w:t>.</w:t>
      </w:r>
    </w:p>
    <w:p w:rsidR="00534CAA" w:rsidRPr="00302C61" w:rsidRDefault="00534CAA" w:rsidP="00534CAA">
      <w:pPr>
        <w:pStyle w:val="ListParagraph"/>
        <w:numPr>
          <w:ilvl w:val="0"/>
          <w:numId w:val="23"/>
        </w:numPr>
        <w:spacing w:after="160"/>
      </w:pPr>
      <w:r w:rsidRPr="00302C61">
        <w:t>Do not download personal files, change or install software or hardware on computers. Always log out of email accounts and please note that computers are monitored for appropriate usage</w:t>
      </w:r>
      <w:r>
        <w:t>.</w:t>
      </w:r>
    </w:p>
    <w:p w:rsidR="00534CAA" w:rsidRPr="00302C61" w:rsidRDefault="00534CAA" w:rsidP="00534CAA">
      <w:pPr>
        <w:pStyle w:val="ListParagraph"/>
        <w:numPr>
          <w:ilvl w:val="0"/>
          <w:numId w:val="23"/>
        </w:numPr>
        <w:spacing w:after="160"/>
      </w:pPr>
      <w:r w:rsidRPr="00302C61">
        <w:t>The Career Center is not responsible for lost or stolen personal items; please keep them with you at all times</w:t>
      </w:r>
      <w:r>
        <w:t>.</w:t>
      </w:r>
    </w:p>
    <w:p w:rsidR="00534CAA" w:rsidRPr="00302C61" w:rsidRDefault="00534CAA" w:rsidP="00534CAA">
      <w:pPr>
        <w:pStyle w:val="ListParagraph"/>
        <w:numPr>
          <w:ilvl w:val="0"/>
          <w:numId w:val="23"/>
        </w:numPr>
        <w:spacing w:after="160"/>
      </w:pPr>
      <w:r w:rsidRPr="00302C61">
        <w:t xml:space="preserve">Pets are not permitted in the Career Center except </w:t>
      </w:r>
      <w:r>
        <w:t>for service animals.</w:t>
      </w:r>
    </w:p>
    <w:p w:rsidR="00534CAA" w:rsidRPr="00302C61" w:rsidRDefault="00534CAA" w:rsidP="00534CAA">
      <w:pPr>
        <w:pStyle w:val="ListParagraph"/>
        <w:numPr>
          <w:ilvl w:val="0"/>
          <w:numId w:val="23"/>
        </w:numPr>
        <w:spacing w:after="160"/>
      </w:pPr>
      <w:r w:rsidRPr="00302C61">
        <w:t>Customers shall be fully clothed, including footwear, while on the premises. Sunglasses, hats, or clothing that may be considered gang related are not allowed</w:t>
      </w:r>
      <w:r>
        <w:t>.</w:t>
      </w:r>
    </w:p>
    <w:p w:rsidR="00534CAA" w:rsidRPr="00302C61" w:rsidRDefault="00534CAA" w:rsidP="00534CAA">
      <w:pPr>
        <w:pStyle w:val="ListParagraph"/>
        <w:numPr>
          <w:ilvl w:val="0"/>
          <w:numId w:val="23"/>
        </w:numPr>
        <w:spacing w:after="160"/>
      </w:pPr>
      <w:r w:rsidRPr="00302C61">
        <w:t>Customers shall maintain a generally acceptable standard of personal hygiene</w:t>
      </w:r>
      <w:r>
        <w:t>.</w:t>
      </w:r>
    </w:p>
    <w:p w:rsidR="00534CAA" w:rsidRPr="00302C61" w:rsidRDefault="00534CAA" w:rsidP="00534CAA">
      <w:pPr>
        <w:pStyle w:val="ListParagraph"/>
        <w:numPr>
          <w:ilvl w:val="0"/>
          <w:numId w:val="23"/>
        </w:numPr>
        <w:spacing w:after="160"/>
      </w:pPr>
      <w:r w:rsidRPr="00302C61">
        <w:t>The Career Center is a smoke-free establishment, please refrain from smoking on the premises and in areas immediately adjacent to entrances and exits</w:t>
      </w:r>
      <w:r>
        <w:t>.</w:t>
      </w:r>
    </w:p>
    <w:p w:rsidR="00534CAA" w:rsidRPr="00302C61" w:rsidRDefault="00534CAA" w:rsidP="00534CAA">
      <w:pPr>
        <w:pStyle w:val="ListParagraph"/>
        <w:numPr>
          <w:ilvl w:val="0"/>
          <w:numId w:val="23"/>
        </w:numPr>
        <w:spacing w:after="160"/>
      </w:pPr>
      <w:r w:rsidRPr="00302C61">
        <w:t>The consumption of food on the premises is not permitted. Drinks are permitted if they are in tightly covered containers with the exception of the resource room and computer lab. Agency staff reserve the right to request that you discard beverages that have the potential to damage Agency property</w:t>
      </w:r>
      <w:r>
        <w:t>.</w:t>
      </w:r>
    </w:p>
    <w:p w:rsidR="00534CAA" w:rsidRPr="00302C61" w:rsidRDefault="00534CAA" w:rsidP="00534CAA">
      <w:pPr>
        <w:pStyle w:val="ListParagraph"/>
        <w:numPr>
          <w:ilvl w:val="0"/>
          <w:numId w:val="23"/>
        </w:numPr>
        <w:spacing w:after="160"/>
      </w:pPr>
      <w:r w:rsidRPr="00302C61">
        <w:t>Solicitation of funds, distribution of literature or promotional material or sale of goods is not allowed by any customer or agency except by the expressed permission of Career Center management</w:t>
      </w:r>
      <w:r>
        <w:t>.</w:t>
      </w:r>
    </w:p>
    <w:p w:rsidR="00534CAA" w:rsidRPr="00302C61" w:rsidRDefault="00534CAA" w:rsidP="00534CAA">
      <w:pPr>
        <w:pStyle w:val="ListParagraph"/>
        <w:numPr>
          <w:ilvl w:val="0"/>
          <w:numId w:val="23"/>
        </w:numPr>
        <w:spacing w:after="160"/>
      </w:pPr>
      <w:r w:rsidRPr="00302C61">
        <w:t>Career Center staff reserve the right to request proper personal identification. Failure to provide identification may lead to removal from the Career Center.</w:t>
      </w:r>
    </w:p>
    <w:p w:rsidR="00534CAA" w:rsidRPr="00302C61" w:rsidRDefault="00534CAA" w:rsidP="00534CAA">
      <w:pPr>
        <w:contextualSpacing/>
      </w:pPr>
      <w:r w:rsidRPr="00302C61">
        <w:t xml:space="preserve">By signing below, I agree to abide by the above policies and procedures established by </w:t>
      </w:r>
      <w:r>
        <w:t>MassHire Berkshire Career Center</w:t>
      </w:r>
      <w:r w:rsidRPr="00302C61">
        <w:t xml:space="preserve">.  I understand that failure to comply with this agreement may result in my immediate dismissal and possible indefinite suspension from </w:t>
      </w:r>
      <w:r>
        <w:t>MassHire Berkshire</w:t>
      </w:r>
      <w:r w:rsidRPr="00302C61">
        <w:t xml:space="preserve"> Career Center.</w:t>
      </w:r>
    </w:p>
    <w:p w:rsidR="00534CAA" w:rsidRPr="00302C61" w:rsidRDefault="00534CAA" w:rsidP="00534CAA">
      <w:pPr>
        <w:contextualSpacing/>
      </w:pPr>
    </w:p>
    <w:p w:rsidR="00534CAA" w:rsidRPr="00302C61" w:rsidRDefault="00534CAA" w:rsidP="00534CAA">
      <w:pPr>
        <w:contextualSpacing/>
        <w:rPr>
          <w:u w:val="single"/>
        </w:rPr>
      </w:pPr>
      <w:r w:rsidRPr="00302C61">
        <w:rPr>
          <w:u w:val="single"/>
        </w:rPr>
        <w:tab/>
      </w:r>
      <w:r w:rsidRPr="00302C61">
        <w:rPr>
          <w:u w:val="single"/>
        </w:rPr>
        <w:tab/>
      </w:r>
      <w:r w:rsidRPr="00302C61">
        <w:rPr>
          <w:u w:val="single"/>
        </w:rPr>
        <w:tab/>
      </w:r>
      <w:r w:rsidRPr="00302C61">
        <w:rPr>
          <w:u w:val="single"/>
        </w:rPr>
        <w:tab/>
      </w:r>
      <w:r w:rsidRPr="00302C61">
        <w:rPr>
          <w:u w:val="single"/>
        </w:rPr>
        <w:tab/>
      </w:r>
      <w:r w:rsidRPr="00302C61">
        <w:rPr>
          <w:u w:val="single"/>
        </w:rPr>
        <w:tab/>
      </w:r>
      <w:r w:rsidRPr="00302C61">
        <w:rPr>
          <w:u w:val="single"/>
        </w:rPr>
        <w:tab/>
      </w:r>
      <w:r w:rsidRPr="00302C61">
        <w:tab/>
      </w:r>
      <w:r w:rsidRPr="00302C61">
        <w:tab/>
      </w:r>
      <w:r w:rsidRPr="00302C61">
        <w:tab/>
      </w:r>
      <w:r w:rsidRPr="00302C61">
        <w:rPr>
          <w:u w:val="single"/>
        </w:rPr>
        <w:tab/>
      </w:r>
      <w:r w:rsidRPr="00302C61">
        <w:rPr>
          <w:u w:val="single"/>
        </w:rPr>
        <w:tab/>
      </w:r>
      <w:r w:rsidRPr="00302C61">
        <w:rPr>
          <w:u w:val="single"/>
        </w:rPr>
        <w:tab/>
      </w:r>
    </w:p>
    <w:p w:rsidR="00534CAA" w:rsidRPr="00302C61" w:rsidRDefault="00534CAA" w:rsidP="00534CAA">
      <w:pPr>
        <w:contextualSpacing/>
      </w:pPr>
      <w:r w:rsidRPr="00302C61">
        <w:tab/>
      </w:r>
      <w:r w:rsidRPr="00302C61">
        <w:tab/>
        <w:t>(Please Print Name)</w:t>
      </w:r>
      <w:r w:rsidRPr="00302C61">
        <w:tab/>
      </w:r>
      <w:r w:rsidRPr="00302C61">
        <w:tab/>
      </w:r>
      <w:r w:rsidRPr="00302C61">
        <w:tab/>
      </w:r>
      <w:r w:rsidRPr="00302C61">
        <w:tab/>
      </w:r>
      <w:r w:rsidRPr="00302C61">
        <w:tab/>
      </w:r>
      <w:r w:rsidRPr="00302C61">
        <w:tab/>
      </w:r>
      <w:r w:rsidRPr="00302C61">
        <w:tab/>
        <w:t>(Date)</w:t>
      </w:r>
    </w:p>
    <w:p w:rsidR="00534CAA" w:rsidRPr="00302C61" w:rsidRDefault="00534CAA" w:rsidP="00534CAA">
      <w:pPr>
        <w:contextualSpacing/>
      </w:pPr>
    </w:p>
    <w:p w:rsidR="00534CAA" w:rsidRPr="00302C61" w:rsidRDefault="00534CAA" w:rsidP="00534CAA">
      <w:pPr>
        <w:contextualSpacing/>
        <w:rPr>
          <w:u w:val="single"/>
        </w:rPr>
      </w:pPr>
      <w:r w:rsidRPr="00302C61">
        <w:rPr>
          <w:u w:val="single"/>
        </w:rPr>
        <w:lastRenderedPageBreak/>
        <w:tab/>
      </w:r>
      <w:r w:rsidRPr="00302C61">
        <w:rPr>
          <w:u w:val="single"/>
        </w:rPr>
        <w:tab/>
      </w:r>
      <w:r w:rsidRPr="00302C61">
        <w:rPr>
          <w:u w:val="single"/>
        </w:rPr>
        <w:tab/>
      </w:r>
      <w:r w:rsidRPr="00302C61">
        <w:rPr>
          <w:u w:val="single"/>
        </w:rPr>
        <w:tab/>
      </w:r>
      <w:r w:rsidRPr="00302C61">
        <w:rPr>
          <w:u w:val="single"/>
        </w:rPr>
        <w:tab/>
      </w:r>
      <w:r w:rsidRPr="00302C61">
        <w:rPr>
          <w:u w:val="single"/>
        </w:rPr>
        <w:tab/>
      </w:r>
      <w:r w:rsidRPr="00302C61">
        <w:rPr>
          <w:u w:val="single"/>
        </w:rPr>
        <w:tab/>
      </w:r>
      <w:r w:rsidRPr="00302C61">
        <w:tab/>
      </w:r>
      <w:r w:rsidRPr="00302C61">
        <w:tab/>
      </w:r>
      <w:r w:rsidRPr="00302C61">
        <w:tab/>
      </w:r>
      <w:r w:rsidRPr="00302C61">
        <w:rPr>
          <w:u w:val="single"/>
        </w:rPr>
        <w:tab/>
      </w:r>
      <w:r w:rsidRPr="00302C61">
        <w:rPr>
          <w:u w:val="single"/>
        </w:rPr>
        <w:tab/>
      </w:r>
      <w:r w:rsidRPr="00302C61">
        <w:rPr>
          <w:u w:val="single"/>
        </w:rPr>
        <w:tab/>
      </w:r>
    </w:p>
    <w:p w:rsidR="00534CAA" w:rsidRPr="00302C61" w:rsidRDefault="00534CAA" w:rsidP="00534CAA">
      <w:pPr>
        <w:contextualSpacing/>
      </w:pPr>
      <w:r w:rsidRPr="00302C61">
        <w:tab/>
      </w:r>
      <w:r w:rsidRPr="00302C61">
        <w:tab/>
      </w:r>
      <w:r w:rsidRPr="00302C61">
        <w:tab/>
        <w:t>(Signature)</w:t>
      </w:r>
      <w:r w:rsidRPr="00302C61">
        <w:tab/>
      </w:r>
      <w:r w:rsidRPr="00302C61">
        <w:tab/>
      </w:r>
      <w:r w:rsidRPr="00302C61">
        <w:tab/>
      </w:r>
      <w:r w:rsidRPr="00302C61">
        <w:tab/>
      </w:r>
      <w:r w:rsidRPr="00302C61">
        <w:tab/>
      </w:r>
      <w:r w:rsidRPr="00302C61">
        <w:tab/>
      </w:r>
      <w:r w:rsidRPr="00302C61">
        <w:tab/>
        <w:t>(MOSES ID #)</w:t>
      </w:r>
    </w:p>
    <w:p w:rsidR="00534CAA" w:rsidRPr="004D6D7A" w:rsidRDefault="00534CAA" w:rsidP="00A572FC">
      <w:pPr>
        <w:jc w:val="both"/>
        <w:rPr>
          <w:rFonts w:ascii="Arial Narrow" w:hAnsi="Arial Narrow"/>
          <w:sz w:val="28"/>
          <w:szCs w:val="28"/>
        </w:rPr>
      </w:pPr>
    </w:p>
    <w:p w:rsidR="00A572FC" w:rsidRPr="004D6D7A" w:rsidRDefault="00A572FC" w:rsidP="00A572FC">
      <w:pPr>
        <w:jc w:val="both"/>
        <w:rPr>
          <w:rFonts w:ascii="Arial Narrow" w:hAnsi="Arial Narrow"/>
          <w:sz w:val="28"/>
          <w:szCs w:val="28"/>
        </w:rPr>
      </w:pPr>
    </w:p>
    <w:p w:rsidR="00A572FC" w:rsidRPr="003C23E0" w:rsidRDefault="00A572FC" w:rsidP="00A572FC">
      <w:pPr>
        <w:rPr>
          <w:rFonts w:ascii="Arial" w:hAnsi="Arial" w:cs="Arial"/>
        </w:rPr>
      </w:pPr>
    </w:p>
    <w:p w:rsidR="00A572FC" w:rsidRPr="003C23E0" w:rsidRDefault="00A572FC" w:rsidP="00A572FC">
      <w:pPr>
        <w:pStyle w:val="Heading2"/>
        <w:rPr>
          <w:sz w:val="24"/>
          <w:szCs w:val="24"/>
        </w:rPr>
      </w:pPr>
      <w:r w:rsidRPr="003C23E0">
        <w:rPr>
          <w:sz w:val="24"/>
          <w:szCs w:val="24"/>
        </w:rPr>
        <w:t>6.</w:t>
      </w:r>
      <w:r w:rsidRPr="003C23E0">
        <w:rPr>
          <w:sz w:val="24"/>
          <w:szCs w:val="24"/>
        </w:rPr>
        <w:tab/>
        <w:t>References</w:t>
      </w:r>
    </w:p>
    <w:p w:rsidR="00A572FC" w:rsidRPr="003C23E0" w:rsidRDefault="00534CAA" w:rsidP="00A572FC">
      <w:pPr>
        <w:rPr>
          <w:rFonts w:ascii="Arial" w:hAnsi="Arial" w:cs="Arial"/>
        </w:rPr>
      </w:pPr>
      <w:r>
        <w:rPr>
          <w:rFonts w:ascii="Arial" w:hAnsi="Arial" w:cs="Arial"/>
        </w:rPr>
        <w:t>N/A</w:t>
      </w:r>
    </w:p>
    <w:p w:rsidR="00A572FC" w:rsidRPr="003C23E0" w:rsidRDefault="00A572FC" w:rsidP="00A572FC">
      <w:pPr>
        <w:rPr>
          <w:rFonts w:ascii="Arial" w:hAnsi="Arial" w:cs="Arial"/>
        </w:rPr>
      </w:pPr>
    </w:p>
    <w:p w:rsidR="00A572FC" w:rsidRPr="003C23E0" w:rsidRDefault="00A572FC" w:rsidP="00A572FC">
      <w:pPr>
        <w:pStyle w:val="Heading2"/>
        <w:rPr>
          <w:sz w:val="24"/>
          <w:szCs w:val="24"/>
        </w:rPr>
      </w:pPr>
      <w:r w:rsidRPr="003C23E0">
        <w:rPr>
          <w:sz w:val="24"/>
          <w:szCs w:val="24"/>
        </w:rPr>
        <w:t xml:space="preserve">7. </w:t>
      </w:r>
      <w:r w:rsidRPr="003C23E0">
        <w:rPr>
          <w:sz w:val="24"/>
          <w:szCs w:val="24"/>
        </w:rPr>
        <w:tab/>
        <w:t xml:space="preserve">Definitions </w:t>
      </w:r>
    </w:p>
    <w:p w:rsidR="00A572FC" w:rsidRPr="003C23E0" w:rsidRDefault="00534CAA" w:rsidP="00A572FC">
      <w:pPr>
        <w:rPr>
          <w:rFonts w:ascii="Arial" w:hAnsi="Arial" w:cs="Arial"/>
        </w:rPr>
      </w:pPr>
      <w:r>
        <w:rPr>
          <w:rFonts w:ascii="Arial" w:hAnsi="Arial" w:cs="Arial"/>
        </w:rPr>
        <w:t>N/A</w:t>
      </w:r>
    </w:p>
    <w:p w:rsidR="00A572FC" w:rsidRPr="00A3118F" w:rsidRDefault="00A572FC" w:rsidP="00A572FC"/>
    <w:p w:rsidR="00A572FC" w:rsidRDefault="00A572FC" w:rsidP="00A572FC">
      <w:pPr>
        <w:rPr>
          <w:rStyle w:val="Level1Char"/>
          <w:rFonts w:ascii="Arial Narrow" w:hAnsi="Arial Narrow"/>
          <w:sz w:val="28"/>
          <w:szCs w:val="28"/>
        </w:rPr>
      </w:pPr>
    </w:p>
    <w:p w:rsidR="00534CAA" w:rsidRDefault="00534CAA" w:rsidP="000A6C20">
      <w:pPr>
        <w:rPr>
          <w:rStyle w:val="Level1Char"/>
          <w:rFonts w:ascii="Arial Narrow" w:hAnsi="Arial Narrow"/>
          <w:sz w:val="28"/>
          <w:szCs w:val="28"/>
        </w:rPr>
      </w:pPr>
    </w:p>
    <w:p w:rsidR="00534CAA" w:rsidRDefault="00534CAA" w:rsidP="000A6C20">
      <w:pPr>
        <w:rPr>
          <w:rStyle w:val="Level1Char"/>
          <w:rFonts w:ascii="Arial Narrow" w:hAnsi="Arial Narrow"/>
          <w:sz w:val="28"/>
          <w:szCs w:val="28"/>
        </w:rPr>
      </w:pPr>
    </w:p>
    <w:p w:rsidR="00534CAA" w:rsidRDefault="00534CAA" w:rsidP="000A6C20">
      <w:pPr>
        <w:rPr>
          <w:rStyle w:val="Level1Char"/>
          <w:rFonts w:ascii="Arial Narrow" w:hAnsi="Arial Narrow"/>
          <w:sz w:val="28"/>
          <w:szCs w:val="28"/>
        </w:rPr>
      </w:pPr>
    </w:p>
    <w:p w:rsidR="00534CAA" w:rsidRDefault="00534CAA" w:rsidP="000A6C20">
      <w:pPr>
        <w:rPr>
          <w:rStyle w:val="Level1Char"/>
          <w:rFonts w:ascii="Arial Narrow" w:hAnsi="Arial Narrow"/>
          <w:sz w:val="28"/>
          <w:szCs w:val="28"/>
        </w:rPr>
      </w:pPr>
    </w:p>
    <w:p w:rsidR="00534CAA" w:rsidRDefault="00534CAA" w:rsidP="000A6C20">
      <w:pPr>
        <w:rPr>
          <w:rStyle w:val="Level1Char"/>
          <w:rFonts w:ascii="Arial Narrow" w:hAnsi="Arial Narrow"/>
          <w:sz w:val="28"/>
          <w:szCs w:val="28"/>
        </w:rPr>
      </w:pPr>
    </w:p>
    <w:p w:rsidR="00534CAA" w:rsidRDefault="00534CAA" w:rsidP="000A6C20">
      <w:pPr>
        <w:rPr>
          <w:rStyle w:val="Level1Char"/>
          <w:rFonts w:ascii="Arial Narrow" w:hAnsi="Arial Narrow"/>
          <w:sz w:val="28"/>
          <w:szCs w:val="28"/>
        </w:rPr>
      </w:pPr>
    </w:p>
    <w:p w:rsidR="00534CAA" w:rsidRDefault="00534CAA" w:rsidP="000A6C20">
      <w:pPr>
        <w:rPr>
          <w:rStyle w:val="Level1Char"/>
          <w:rFonts w:ascii="Arial Narrow" w:hAnsi="Arial Narrow"/>
          <w:sz w:val="28"/>
          <w:szCs w:val="28"/>
        </w:rPr>
      </w:pPr>
    </w:p>
    <w:p w:rsidR="00534CAA" w:rsidRDefault="00534CAA" w:rsidP="000A6C20">
      <w:pPr>
        <w:rPr>
          <w:rStyle w:val="Level1Char"/>
          <w:rFonts w:ascii="Arial Narrow" w:hAnsi="Arial Narrow"/>
          <w:sz w:val="28"/>
          <w:szCs w:val="28"/>
        </w:rPr>
      </w:pPr>
    </w:p>
    <w:p w:rsidR="00534CAA" w:rsidRDefault="00534CAA" w:rsidP="000A6C20">
      <w:pPr>
        <w:rPr>
          <w:rStyle w:val="Level1Char"/>
          <w:rFonts w:ascii="Arial Narrow" w:hAnsi="Arial Narrow"/>
          <w:sz w:val="28"/>
          <w:szCs w:val="28"/>
        </w:rPr>
      </w:pPr>
    </w:p>
    <w:p w:rsidR="00534CAA" w:rsidRDefault="00534CAA" w:rsidP="000A6C20">
      <w:pPr>
        <w:rPr>
          <w:rStyle w:val="Level1Char"/>
          <w:rFonts w:ascii="Arial Narrow" w:hAnsi="Arial Narrow"/>
          <w:sz w:val="28"/>
          <w:szCs w:val="28"/>
        </w:rPr>
      </w:pPr>
    </w:p>
    <w:p w:rsidR="00534CAA" w:rsidRDefault="00534CAA" w:rsidP="000A6C20">
      <w:pPr>
        <w:rPr>
          <w:rStyle w:val="Level1Char"/>
          <w:rFonts w:ascii="Arial Narrow" w:hAnsi="Arial Narrow"/>
          <w:sz w:val="28"/>
          <w:szCs w:val="28"/>
        </w:rPr>
      </w:pPr>
    </w:p>
    <w:p w:rsidR="00534CAA" w:rsidRDefault="00534CAA" w:rsidP="000A6C20">
      <w:pPr>
        <w:rPr>
          <w:rStyle w:val="Level1Char"/>
          <w:rFonts w:ascii="Arial Narrow" w:hAnsi="Arial Narrow"/>
          <w:sz w:val="28"/>
          <w:szCs w:val="28"/>
        </w:rPr>
      </w:pPr>
    </w:p>
    <w:p w:rsidR="00534CAA" w:rsidRDefault="00534CAA" w:rsidP="000A6C20">
      <w:pPr>
        <w:rPr>
          <w:rStyle w:val="Level1Char"/>
          <w:rFonts w:ascii="Arial Narrow" w:hAnsi="Arial Narrow"/>
          <w:sz w:val="28"/>
          <w:szCs w:val="28"/>
        </w:rPr>
      </w:pPr>
    </w:p>
    <w:p w:rsidR="00534CAA" w:rsidRDefault="00534CAA" w:rsidP="000A6C20">
      <w:pPr>
        <w:rPr>
          <w:rStyle w:val="Level1Char"/>
          <w:rFonts w:ascii="Arial Narrow" w:hAnsi="Arial Narrow"/>
          <w:sz w:val="28"/>
          <w:szCs w:val="28"/>
        </w:rPr>
      </w:pPr>
    </w:p>
    <w:p w:rsidR="00534CAA" w:rsidRDefault="00534CAA" w:rsidP="000A6C20">
      <w:pPr>
        <w:rPr>
          <w:rStyle w:val="Level1Char"/>
          <w:rFonts w:ascii="Arial Narrow" w:hAnsi="Arial Narrow"/>
          <w:sz w:val="28"/>
          <w:szCs w:val="28"/>
        </w:rPr>
      </w:pPr>
    </w:p>
    <w:p w:rsidR="00534CAA" w:rsidRDefault="00534CAA" w:rsidP="000A6C20">
      <w:pPr>
        <w:rPr>
          <w:rStyle w:val="Level1Char"/>
          <w:rFonts w:ascii="Arial Narrow" w:hAnsi="Arial Narrow"/>
          <w:sz w:val="28"/>
          <w:szCs w:val="28"/>
        </w:rPr>
      </w:pPr>
    </w:p>
    <w:p w:rsidR="001201A2" w:rsidRDefault="001201A2" w:rsidP="000A6C20">
      <w:pPr>
        <w:rPr>
          <w:rStyle w:val="Level1Char"/>
          <w:rFonts w:ascii="Arial Narrow" w:hAnsi="Arial Narrow"/>
          <w:sz w:val="28"/>
          <w:szCs w:val="28"/>
        </w:rPr>
      </w:pPr>
    </w:p>
    <w:p w:rsidR="001201A2" w:rsidRDefault="001201A2" w:rsidP="000A6C20">
      <w:pPr>
        <w:rPr>
          <w:rStyle w:val="Level1Char"/>
          <w:rFonts w:ascii="Arial Narrow" w:hAnsi="Arial Narrow"/>
          <w:sz w:val="28"/>
          <w:szCs w:val="28"/>
        </w:rPr>
      </w:pPr>
    </w:p>
    <w:p w:rsidR="001201A2" w:rsidRDefault="001201A2" w:rsidP="000A6C20">
      <w:pPr>
        <w:rPr>
          <w:rStyle w:val="Level1Char"/>
          <w:rFonts w:ascii="Arial Narrow" w:hAnsi="Arial Narrow"/>
          <w:sz w:val="28"/>
          <w:szCs w:val="28"/>
        </w:rPr>
      </w:pPr>
    </w:p>
    <w:p w:rsidR="001201A2" w:rsidRDefault="001201A2" w:rsidP="000A6C20">
      <w:pPr>
        <w:rPr>
          <w:rStyle w:val="Level1Char"/>
          <w:rFonts w:ascii="Arial Narrow" w:hAnsi="Arial Narrow"/>
          <w:sz w:val="28"/>
          <w:szCs w:val="28"/>
        </w:rPr>
      </w:pPr>
    </w:p>
    <w:p w:rsidR="001201A2" w:rsidRDefault="001201A2" w:rsidP="000A6C20">
      <w:pPr>
        <w:rPr>
          <w:rStyle w:val="Level1Char"/>
          <w:rFonts w:ascii="Arial Narrow" w:hAnsi="Arial Narrow"/>
          <w:sz w:val="28"/>
          <w:szCs w:val="28"/>
        </w:rPr>
      </w:pPr>
    </w:p>
    <w:p w:rsidR="001201A2" w:rsidRDefault="001201A2" w:rsidP="000A6C20">
      <w:pPr>
        <w:rPr>
          <w:rStyle w:val="Level1Char"/>
          <w:rFonts w:ascii="Arial Narrow" w:hAnsi="Arial Narrow"/>
          <w:sz w:val="28"/>
          <w:szCs w:val="28"/>
        </w:rPr>
      </w:pPr>
    </w:p>
    <w:p w:rsidR="001201A2" w:rsidRDefault="001201A2" w:rsidP="000A6C20">
      <w:pPr>
        <w:rPr>
          <w:rStyle w:val="Level1Char"/>
          <w:rFonts w:ascii="Arial Narrow" w:hAnsi="Arial Narrow"/>
          <w:sz w:val="28"/>
          <w:szCs w:val="28"/>
        </w:rPr>
      </w:pPr>
    </w:p>
    <w:p w:rsidR="001201A2" w:rsidRDefault="001201A2" w:rsidP="000A6C20">
      <w:pPr>
        <w:rPr>
          <w:rStyle w:val="Level1Char"/>
          <w:rFonts w:ascii="Arial Narrow" w:hAnsi="Arial Narrow"/>
          <w:sz w:val="28"/>
          <w:szCs w:val="28"/>
        </w:rPr>
      </w:pPr>
    </w:p>
    <w:p w:rsidR="001201A2" w:rsidRDefault="001201A2" w:rsidP="000A6C20">
      <w:pPr>
        <w:rPr>
          <w:rStyle w:val="Level1Char"/>
          <w:rFonts w:ascii="Arial Narrow" w:hAnsi="Arial Narrow"/>
          <w:sz w:val="28"/>
          <w:szCs w:val="28"/>
        </w:rPr>
      </w:pPr>
    </w:p>
    <w:p w:rsidR="001201A2" w:rsidRDefault="001201A2" w:rsidP="000A6C20">
      <w:pPr>
        <w:rPr>
          <w:rStyle w:val="Level1Char"/>
          <w:rFonts w:ascii="Arial Narrow" w:hAnsi="Arial Narrow"/>
          <w:sz w:val="28"/>
          <w:szCs w:val="28"/>
        </w:rPr>
      </w:pPr>
    </w:p>
    <w:p w:rsidR="001201A2" w:rsidRDefault="001201A2" w:rsidP="000A6C20">
      <w:pPr>
        <w:rPr>
          <w:rStyle w:val="Level1Char"/>
          <w:rFonts w:ascii="Arial Narrow" w:hAnsi="Arial Narrow"/>
          <w:sz w:val="28"/>
          <w:szCs w:val="28"/>
        </w:rPr>
      </w:pPr>
    </w:p>
    <w:p w:rsidR="001201A2" w:rsidRDefault="001201A2" w:rsidP="000A6C20">
      <w:pPr>
        <w:rPr>
          <w:rStyle w:val="Level1Char"/>
          <w:rFonts w:ascii="Arial Narrow" w:hAnsi="Arial Narrow"/>
          <w:sz w:val="28"/>
          <w:szCs w:val="28"/>
        </w:rPr>
      </w:pPr>
    </w:p>
    <w:p w:rsidR="001201A2" w:rsidRDefault="001201A2" w:rsidP="000A6C20">
      <w:pPr>
        <w:rPr>
          <w:rStyle w:val="Level1Char"/>
          <w:rFonts w:ascii="Arial Narrow" w:hAnsi="Arial Narrow"/>
          <w:sz w:val="28"/>
          <w:szCs w:val="28"/>
        </w:rPr>
      </w:pPr>
    </w:p>
    <w:p w:rsidR="001201A2" w:rsidRDefault="001201A2" w:rsidP="000A6C20">
      <w:pPr>
        <w:rPr>
          <w:rStyle w:val="Level1Char"/>
          <w:rFonts w:ascii="Arial Narrow" w:hAnsi="Arial Narrow"/>
          <w:sz w:val="28"/>
          <w:szCs w:val="28"/>
        </w:rPr>
      </w:pPr>
    </w:p>
    <w:p w:rsidR="001201A2" w:rsidRDefault="001201A2" w:rsidP="000A6C20">
      <w:pPr>
        <w:rPr>
          <w:rStyle w:val="Level1Char"/>
          <w:rFonts w:ascii="Arial Narrow" w:hAnsi="Arial Narrow"/>
          <w:sz w:val="28"/>
          <w:szCs w:val="28"/>
        </w:rPr>
      </w:pPr>
    </w:p>
    <w:p w:rsidR="00534CAA" w:rsidRDefault="00534CAA" w:rsidP="000A6C20">
      <w:pPr>
        <w:rPr>
          <w:rStyle w:val="Level1Char"/>
          <w:rFonts w:ascii="Arial Narrow" w:hAnsi="Arial Narrow"/>
          <w:sz w:val="28"/>
          <w:szCs w:val="28"/>
        </w:rPr>
      </w:pPr>
    </w:p>
    <w:p w:rsidR="00534CAA" w:rsidRDefault="00534CAA" w:rsidP="000A6C20">
      <w:pPr>
        <w:rPr>
          <w:rStyle w:val="Level1Char"/>
          <w:rFonts w:ascii="Arial Narrow" w:hAnsi="Arial Narrow"/>
          <w:sz w:val="28"/>
          <w:szCs w:val="28"/>
        </w:rPr>
      </w:pPr>
    </w:p>
    <w:p w:rsidR="00534CAA" w:rsidRDefault="00534CAA" w:rsidP="000A6C20">
      <w:pPr>
        <w:rPr>
          <w:rStyle w:val="Level1Char"/>
          <w:rFonts w:ascii="Arial Narrow" w:hAnsi="Arial Narrow"/>
          <w:sz w:val="28"/>
          <w:szCs w:val="28"/>
        </w:rPr>
      </w:pPr>
    </w:p>
    <w:p w:rsidR="00B81BB5" w:rsidRDefault="00B81BB5" w:rsidP="000A6C20">
      <w:pPr>
        <w:rPr>
          <w:rStyle w:val="Level1Char"/>
          <w:rFonts w:ascii="Arial Narrow" w:hAnsi="Arial Narrow"/>
          <w:sz w:val="28"/>
          <w:szCs w:val="28"/>
        </w:rPr>
      </w:pPr>
    </w:p>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B81BB5" w:rsidTr="00B81BB5">
        <w:trPr>
          <w:trHeight w:val="360"/>
        </w:trPr>
        <w:tc>
          <w:tcPr>
            <w:tcW w:w="2119" w:type="dxa"/>
            <w:vMerge w:val="restart"/>
            <w:vAlign w:val="center"/>
          </w:tcPr>
          <w:p w:rsidR="00B81BB5" w:rsidRPr="00077E05" w:rsidRDefault="006510E9" w:rsidP="00B81BB5">
            <w:pPr>
              <w:pStyle w:val="Header"/>
              <w:jc w:val="center"/>
              <w:rPr>
                <w:rFonts w:ascii="Arial" w:hAnsi="Arial" w:cs="Arial"/>
                <w:b/>
                <w:sz w:val="26"/>
                <w:szCs w:val="26"/>
              </w:rPr>
            </w:pPr>
            <w:r>
              <w:rPr>
                <w:rFonts w:ascii="Arial" w:hAnsi="Arial" w:cs="Arial"/>
                <w:b/>
                <w:noProof/>
                <w:sz w:val="26"/>
                <w:szCs w:val="26"/>
              </w:rPr>
              <w:drawing>
                <wp:inline distT="0" distB="0" distL="0" distR="0" wp14:anchorId="212EB541" wp14:editId="17EC31B8">
                  <wp:extent cx="1060704" cy="848563"/>
                  <wp:effectExtent l="0" t="0" r="0" b="0"/>
                  <wp:docPr id="30" name="Picture 30"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B81BB5" w:rsidRPr="003C23E0" w:rsidRDefault="00B81BB5" w:rsidP="00B81BB5">
            <w:pPr>
              <w:pStyle w:val="Header"/>
              <w:rPr>
                <w:rFonts w:ascii="Arial" w:hAnsi="Arial" w:cs="Arial"/>
                <w:b/>
                <w:bCs/>
                <w:sz w:val="26"/>
                <w:szCs w:val="26"/>
              </w:rPr>
            </w:pPr>
            <w:r w:rsidRPr="003C23E0">
              <w:rPr>
                <w:rFonts w:ascii="Arial" w:hAnsi="Arial" w:cs="Arial"/>
                <w:b/>
                <w:bCs/>
                <w:sz w:val="26"/>
                <w:szCs w:val="26"/>
              </w:rPr>
              <w:t>Department</w:t>
            </w:r>
          </w:p>
          <w:p w:rsidR="00B81BB5" w:rsidRPr="003C23E0" w:rsidRDefault="00B81BB5" w:rsidP="00B81BB5">
            <w:pPr>
              <w:pStyle w:val="Header"/>
              <w:rPr>
                <w:rFonts w:ascii="Arial" w:hAnsi="Arial" w:cs="Arial"/>
                <w:b/>
                <w:bCs/>
                <w:sz w:val="26"/>
                <w:szCs w:val="26"/>
              </w:rPr>
            </w:pPr>
            <w:r w:rsidRPr="003C23E0">
              <w:rPr>
                <w:rFonts w:ascii="Arial" w:hAnsi="Arial" w:cs="Arial"/>
                <w:b/>
                <w:bCs/>
                <w:sz w:val="26"/>
                <w:szCs w:val="26"/>
              </w:rPr>
              <w:t>Division/Function</w:t>
            </w:r>
          </w:p>
          <w:p w:rsidR="00B81BB5" w:rsidRPr="00152221" w:rsidRDefault="00B81BB5" w:rsidP="00B81BB5">
            <w:pPr>
              <w:pStyle w:val="Header"/>
              <w:rPr>
                <w:rFonts w:ascii="Arial" w:hAnsi="Arial" w:cs="Arial"/>
                <w:bCs/>
                <w:sz w:val="26"/>
                <w:szCs w:val="26"/>
              </w:rPr>
            </w:pPr>
            <w:r w:rsidRPr="00152221">
              <w:rPr>
                <w:rFonts w:ascii="Arial" w:hAnsi="Arial" w:cs="Arial"/>
                <w:bCs/>
                <w:sz w:val="26"/>
                <w:szCs w:val="26"/>
              </w:rPr>
              <w:t>Workplace</w:t>
            </w:r>
            <w:r w:rsidR="00A31EFB">
              <w:rPr>
                <w:rFonts w:ascii="Arial" w:hAnsi="Arial" w:cs="Arial"/>
                <w:bCs/>
                <w:sz w:val="26"/>
                <w:szCs w:val="26"/>
              </w:rPr>
              <w:t xml:space="preserve"> Safety</w:t>
            </w:r>
          </w:p>
        </w:tc>
        <w:tc>
          <w:tcPr>
            <w:tcW w:w="2700" w:type="dxa"/>
            <w:vAlign w:val="center"/>
          </w:tcPr>
          <w:p w:rsidR="00B81BB5" w:rsidRPr="003C23E0" w:rsidRDefault="00B81BB5" w:rsidP="00B81BB5">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B81BB5" w:rsidRPr="00A31EFB" w:rsidRDefault="00A31EFB" w:rsidP="00B81BB5">
            <w:pPr>
              <w:pStyle w:val="Header"/>
              <w:rPr>
                <w:rFonts w:ascii="Arial" w:hAnsi="Arial" w:cs="Arial"/>
                <w:sz w:val="28"/>
                <w:szCs w:val="28"/>
              </w:rPr>
            </w:pPr>
            <w:r>
              <w:rPr>
                <w:rFonts w:ascii="Arial" w:hAnsi="Arial" w:cs="Arial"/>
                <w:sz w:val="28"/>
                <w:szCs w:val="28"/>
              </w:rPr>
              <w:t>4.</w:t>
            </w:r>
            <w:r w:rsidR="00195FF0">
              <w:rPr>
                <w:rFonts w:ascii="Arial" w:hAnsi="Arial" w:cs="Arial"/>
                <w:sz w:val="28"/>
                <w:szCs w:val="28"/>
              </w:rPr>
              <w:t>20</w:t>
            </w:r>
          </w:p>
        </w:tc>
      </w:tr>
      <w:tr w:rsidR="00B81BB5" w:rsidTr="00B81BB5">
        <w:trPr>
          <w:trHeight w:val="360"/>
        </w:trPr>
        <w:tc>
          <w:tcPr>
            <w:tcW w:w="2119" w:type="dxa"/>
            <w:vMerge/>
            <w:vAlign w:val="center"/>
          </w:tcPr>
          <w:p w:rsidR="00B81BB5" w:rsidRPr="003C23E0" w:rsidRDefault="00B81BB5" w:rsidP="00B81BB5">
            <w:pPr>
              <w:pStyle w:val="Header"/>
              <w:rPr>
                <w:rFonts w:ascii="Arial" w:hAnsi="Arial" w:cs="Arial"/>
                <w:sz w:val="26"/>
                <w:szCs w:val="26"/>
              </w:rPr>
            </w:pPr>
          </w:p>
        </w:tc>
        <w:tc>
          <w:tcPr>
            <w:tcW w:w="3060" w:type="dxa"/>
            <w:vMerge/>
            <w:vAlign w:val="center"/>
          </w:tcPr>
          <w:p w:rsidR="00B81BB5" w:rsidRPr="003C23E0" w:rsidRDefault="00B81BB5" w:rsidP="00B81BB5">
            <w:pPr>
              <w:pStyle w:val="Header"/>
              <w:rPr>
                <w:rFonts w:ascii="Arial" w:hAnsi="Arial" w:cs="Arial"/>
                <w:sz w:val="26"/>
                <w:szCs w:val="26"/>
              </w:rPr>
            </w:pPr>
          </w:p>
        </w:tc>
        <w:tc>
          <w:tcPr>
            <w:tcW w:w="2700" w:type="dxa"/>
            <w:vAlign w:val="center"/>
          </w:tcPr>
          <w:p w:rsidR="00B81BB5" w:rsidRPr="003C23E0" w:rsidRDefault="00B81BB5" w:rsidP="00B81BB5">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B81BB5" w:rsidRDefault="00B81BB5" w:rsidP="00B81BB5">
            <w:pPr>
              <w:pStyle w:val="Header"/>
              <w:rPr>
                <w:rFonts w:ascii="Arial" w:hAnsi="Arial" w:cs="Arial"/>
                <w:sz w:val="18"/>
                <w:szCs w:val="18"/>
              </w:rPr>
            </w:pPr>
          </w:p>
        </w:tc>
      </w:tr>
      <w:tr w:rsidR="00B81BB5" w:rsidTr="00B81BB5">
        <w:trPr>
          <w:trHeight w:val="360"/>
        </w:trPr>
        <w:tc>
          <w:tcPr>
            <w:tcW w:w="2119" w:type="dxa"/>
            <w:vMerge/>
            <w:vAlign w:val="center"/>
          </w:tcPr>
          <w:p w:rsidR="00B81BB5" w:rsidRPr="003C23E0" w:rsidRDefault="00B81BB5" w:rsidP="00B81BB5">
            <w:pPr>
              <w:pStyle w:val="Header"/>
              <w:rPr>
                <w:rFonts w:ascii="Arial" w:hAnsi="Arial" w:cs="Arial"/>
                <w:sz w:val="26"/>
                <w:szCs w:val="26"/>
              </w:rPr>
            </w:pPr>
          </w:p>
        </w:tc>
        <w:tc>
          <w:tcPr>
            <w:tcW w:w="3060" w:type="dxa"/>
            <w:vMerge/>
            <w:vAlign w:val="center"/>
          </w:tcPr>
          <w:p w:rsidR="00B81BB5" w:rsidRPr="003C23E0" w:rsidRDefault="00B81BB5" w:rsidP="00B81BB5">
            <w:pPr>
              <w:pStyle w:val="Header"/>
              <w:rPr>
                <w:rFonts w:ascii="Arial" w:hAnsi="Arial" w:cs="Arial"/>
                <w:sz w:val="26"/>
                <w:szCs w:val="26"/>
              </w:rPr>
            </w:pPr>
          </w:p>
        </w:tc>
        <w:tc>
          <w:tcPr>
            <w:tcW w:w="2700" w:type="dxa"/>
            <w:vAlign w:val="center"/>
          </w:tcPr>
          <w:p w:rsidR="00B81BB5" w:rsidRPr="003C23E0" w:rsidRDefault="00B81BB5" w:rsidP="00B81BB5">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B81BB5" w:rsidRDefault="00B81BB5" w:rsidP="00B81BB5">
            <w:pPr>
              <w:pStyle w:val="Header"/>
              <w:rPr>
                <w:rFonts w:ascii="Arial" w:hAnsi="Arial" w:cs="Arial"/>
                <w:sz w:val="18"/>
                <w:szCs w:val="18"/>
              </w:rPr>
            </w:pPr>
            <w:r>
              <w:rPr>
                <w:rFonts w:ascii="Arial" w:hAnsi="Arial" w:cs="Arial"/>
                <w:sz w:val="18"/>
                <w:szCs w:val="18"/>
              </w:rPr>
              <w:t>7/1/18</w:t>
            </w:r>
          </w:p>
        </w:tc>
      </w:tr>
      <w:tr w:rsidR="00B81BB5" w:rsidTr="00B81BB5">
        <w:trPr>
          <w:trHeight w:val="360"/>
        </w:trPr>
        <w:tc>
          <w:tcPr>
            <w:tcW w:w="2119" w:type="dxa"/>
            <w:vAlign w:val="center"/>
          </w:tcPr>
          <w:p w:rsidR="00B81BB5" w:rsidRPr="003C23E0" w:rsidRDefault="00B81BB5" w:rsidP="00B81BB5">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B81BB5" w:rsidRPr="003C23E0" w:rsidRDefault="00195FF0" w:rsidP="00B81BB5">
            <w:pPr>
              <w:pStyle w:val="Header"/>
              <w:rPr>
                <w:rFonts w:ascii="Arial" w:hAnsi="Arial" w:cs="Arial"/>
                <w:sz w:val="26"/>
                <w:szCs w:val="26"/>
              </w:rPr>
            </w:pPr>
            <w:r>
              <w:rPr>
                <w:rFonts w:ascii="Arial" w:hAnsi="Arial" w:cs="Arial"/>
                <w:sz w:val="26"/>
                <w:szCs w:val="26"/>
              </w:rPr>
              <w:t>1</w:t>
            </w:r>
            <w:r w:rsidR="00B81BB5" w:rsidRPr="003C23E0">
              <w:rPr>
                <w:rFonts w:ascii="Arial" w:hAnsi="Arial" w:cs="Arial"/>
                <w:sz w:val="26"/>
                <w:szCs w:val="26"/>
              </w:rPr>
              <w:t xml:space="preserve"> of </w:t>
            </w:r>
            <w:r>
              <w:rPr>
                <w:rFonts w:ascii="Arial" w:hAnsi="Arial" w:cs="Arial"/>
                <w:sz w:val="26"/>
                <w:szCs w:val="26"/>
              </w:rPr>
              <w:t>23</w:t>
            </w:r>
          </w:p>
        </w:tc>
        <w:tc>
          <w:tcPr>
            <w:tcW w:w="2700" w:type="dxa"/>
            <w:vAlign w:val="center"/>
          </w:tcPr>
          <w:p w:rsidR="00B81BB5" w:rsidRPr="003C23E0" w:rsidRDefault="00B81BB5" w:rsidP="00B81BB5">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B81BB5" w:rsidRDefault="00B81BB5" w:rsidP="00B81BB5">
            <w:pPr>
              <w:pStyle w:val="Header"/>
              <w:rPr>
                <w:rFonts w:ascii="Arial" w:hAnsi="Arial" w:cs="Arial"/>
                <w:sz w:val="18"/>
                <w:szCs w:val="18"/>
              </w:rPr>
            </w:pPr>
          </w:p>
        </w:tc>
      </w:tr>
      <w:tr w:rsidR="00B81BB5" w:rsidTr="00B81BB5">
        <w:trPr>
          <w:trHeight w:val="360"/>
        </w:trPr>
        <w:tc>
          <w:tcPr>
            <w:tcW w:w="2119" w:type="dxa"/>
            <w:vAlign w:val="center"/>
          </w:tcPr>
          <w:p w:rsidR="00B81BB5" w:rsidRPr="003C23E0" w:rsidRDefault="00B81BB5" w:rsidP="00B81BB5">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B81BB5" w:rsidRPr="003C23E0" w:rsidRDefault="00B81BB5" w:rsidP="00B81BB5">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B81BB5" w:rsidRPr="003C23E0" w:rsidRDefault="00B81BB5" w:rsidP="00B81BB5">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B81BB5" w:rsidRDefault="00B81BB5" w:rsidP="00B81BB5">
            <w:pPr>
              <w:pStyle w:val="Header"/>
              <w:rPr>
                <w:rFonts w:ascii="Arial" w:hAnsi="Arial" w:cs="Arial"/>
                <w:sz w:val="18"/>
                <w:szCs w:val="18"/>
              </w:rPr>
            </w:pPr>
          </w:p>
        </w:tc>
      </w:tr>
    </w:tbl>
    <w:p w:rsidR="00152221" w:rsidRDefault="00152221" w:rsidP="00B81BB5">
      <w:pPr>
        <w:pStyle w:val="Heading1"/>
        <w:rPr>
          <w:sz w:val="24"/>
          <w:szCs w:val="24"/>
        </w:rPr>
      </w:pPr>
    </w:p>
    <w:p w:rsidR="00B81BB5" w:rsidRDefault="00B81BB5" w:rsidP="00B81BB5">
      <w:pPr>
        <w:pStyle w:val="Heading1"/>
        <w:rPr>
          <w:sz w:val="24"/>
          <w:szCs w:val="24"/>
        </w:rPr>
      </w:pPr>
      <w:r w:rsidRPr="003C23E0">
        <w:rPr>
          <w:sz w:val="24"/>
          <w:szCs w:val="24"/>
        </w:rPr>
        <w:t>Standard Operating Procedure</w:t>
      </w:r>
    </w:p>
    <w:p w:rsidR="00B81BB5" w:rsidRPr="00152221" w:rsidRDefault="00B81BB5" w:rsidP="00B81BB5">
      <w:r w:rsidRPr="00152221">
        <w:rPr>
          <w:sz w:val="28"/>
          <w:szCs w:val="28"/>
        </w:rPr>
        <w:t xml:space="preserve">Workplace </w:t>
      </w:r>
      <w:r w:rsidR="00A31EFB">
        <w:rPr>
          <w:sz w:val="28"/>
          <w:szCs w:val="28"/>
        </w:rPr>
        <w:t xml:space="preserve">Safety </w:t>
      </w:r>
      <w:r w:rsidRPr="00152221">
        <w:rPr>
          <w:sz w:val="28"/>
          <w:szCs w:val="28"/>
        </w:rPr>
        <w:t>Policy</w:t>
      </w:r>
    </w:p>
    <w:p w:rsidR="00B81BB5" w:rsidRPr="003C23E0" w:rsidRDefault="00B81BB5" w:rsidP="00B81BB5">
      <w:pPr>
        <w:rPr>
          <w:rFonts w:ascii="Arial" w:hAnsi="Arial" w:cs="Arial"/>
        </w:rPr>
      </w:pPr>
    </w:p>
    <w:p w:rsidR="00B81BB5" w:rsidRPr="003C23E0" w:rsidRDefault="00B81BB5" w:rsidP="00B81BB5">
      <w:pPr>
        <w:pStyle w:val="Heading2"/>
        <w:rPr>
          <w:sz w:val="24"/>
          <w:szCs w:val="24"/>
        </w:rPr>
      </w:pPr>
      <w:r w:rsidRPr="003C23E0">
        <w:rPr>
          <w:sz w:val="24"/>
          <w:szCs w:val="24"/>
        </w:rPr>
        <w:t>1.</w:t>
      </w:r>
      <w:r w:rsidRPr="003C23E0">
        <w:rPr>
          <w:sz w:val="24"/>
          <w:szCs w:val="24"/>
        </w:rPr>
        <w:tab/>
        <w:t>Purpose</w:t>
      </w:r>
    </w:p>
    <w:p w:rsidR="00B81BB5" w:rsidRPr="00152221" w:rsidRDefault="00B81BB5" w:rsidP="00B81BB5">
      <w:r w:rsidRPr="00152221">
        <w:t xml:space="preserve">To establish local operating procedures to guide MASSHIRE BERKSHIRE CAREER CENTER staff in the proper procedures relating to </w:t>
      </w:r>
      <w:r w:rsidRPr="00152221">
        <w:rPr>
          <w:b/>
        </w:rPr>
        <w:t>Safety in the Workplace Policy</w:t>
      </w:r>
      <w:r w:rsidRPr="00152221">
        <w:t>,</w:t>
      </w:r>
    </w:p>
    <w:p w:rsidR="00B81BB5" w:rsidRPr="003C23E0" w:rsidRDefault="00B81BB5" w:rsidP="00B81BB5">
      <w:pPr>
        <w:rPr>
          <w:rFonts w:ascii="Arial" w:hAnsi="Arial" w:cs="Arial"/>
        </w:rPr>
      </w:pPr>
    </w:p>
    <w:p w:rsidR="00B81BB5" w:rsidRPr="003C23E0" w:rsidRDefault="00B81BB5" w:rsidP="00B81BB5">
      <w:pPr>
        <w:pStyle w:val="Heading2"/>
        <w:rPr>
          <w:sz w:val="24"/>
          <w:szCs w:val="24"/>
        </w:rPr>
      </w:pPr>
      <w:r w:rsidRPr="003C23E0">
        <w:rPr>
          <w:sz w:val="24"/>
          <w:szCs w:val="24"/>
        </w:rPr>
        <w:t>2.</w:t>
      </w:r>
      <w:r w:rsidRPr="003C23E0">
        <w:rPr>
          <w:sz w:val="24"/>
          <w:szCs w:val="24"/>
        </w:rPr>
        <w:tab/>
        <w:t>Scope</w:t>
      </w:r>
    </w:p>
    <w:p w:rsidR="00B81BB5" w:rsidRPr="00152221" w:rsidRDefault="00B81BB5" w:rsidP="00B81BB5">
      <w:r w:rsidRPr="00152221">
        <w:t>This policy is intended to provide guidance to the MASSHIRE BERKSHIRE CAREER CENTER staff, MASSHIRE BERKSHIRE WORKFORCE BOARD, MASSHIRE workforce partners and non-MASSHIRE employees and contractors</w:t>
      </w:r>
    </w:p>
    <w:p w:rsidR="00B81BB5" w:rsidRPr="003C23E0" w:rsidRDefault="00B81BB5" w:rsidP="00B81BB5">
      <w:pPr>
        <w:rPr>
          <w:rFonts w:ascii="Arial" w:hAnsi="Arial" w:cs="Arial"/>
        </w:rPr>
      </w:pPr>
    </w:p>
    <w:p w:rsidR="00B81BB5" w:rsidRPr="003C23E0" w:rsidRDefault="00B81BB5" w:rsidP="00B81BB5">
      <w:pPr>
        <w:rPr>
          <w:rFonts w:ascii="Arial" w:hAnsi="Arial" w:cs="Arial"/>
        </w:rPr>
      </w:pPr>
    </w:p>
    <w:p w:rsidR="00B81BB5" w:rsidRPr="003C23E0" w:rsidRDefault="00B81BB5" w:rsidP="00B81BB5">
      <w:pPr>
        <w:pStyle w:val="Heading2"/>
        <w:rPr>
          <w:sz w:val="24"/>
          <w:szCs w:val="24"/>
        </w:rPr>
      </w:pPr>
      <w:r w:rsidRPr="003C23E0">
        <w:rPr>
          <w:sz w:val="24"/>
          <w:szCs w:val="24"/>
        </w:rPr>
        <w:t>3.</w:t>
      </w:r>
      <w:r w:rsidRPr="003C23E0">
        <w:rPr>
          <w:sz w:val="24"/>
          <w:szCs w:val="24"/>
        </w:rPr>
        <w:tab/>
        <w:t>Prerequisites</w:t>
      </w:r>
    </w:p>
    <w:p w:rsidR="00B81BB5" w:rsidRDefault="00B81BB5" w:rsidP="00B81BB5">
      <w:pPr>
        <w:rPr>
          <w:rFonts w:ascii="Arial" w:hAnsi="Arial" w:cs="Arial"/>
        </w:rPr>
      </w:pPr>
      <w:r w:rsidRPr="003C23E0">
        <w:rPr>
          <w:rFonts w:ascii="Arial" w:hAnsi="Arial" w:cs="Arial"/>
        </w:rPr>
        <w:t>Outline information required before proceeding with the listed procedure; for examp</w:t>
      </w:r>
      <w:r>
        <w:rPr>
          <w:rFonts w:ascii="Arial" w:hAnsi="Arial" w:cs="Arial"/>
        </w:rPr>
        <w:t xml:space="preserve">le, worksheets, documents, </w:t>
      </w:r>
      <w:r w:rsidRPr="003C23E0">
        <w:rPr>
          <w:rFonts w:ascii="Arial" w:hAnsi="Arial" w:cs="Arial"/>
        </w:rPr>
        <w:t xml:space="preserve">reports, etc.  </w:t>
      </w:r>
    </w:p>
    <w:p w:rsidR="00B81BB5" w:rsidRDefault="00B81BB5" w:rsidP="00B81BB5">
      <w:pPr>
        <w:rPr>
          <w:rFonts w:ascii="Arial" w:hAnsi="Arial" w:cs="Arial"/>
        </w:rPr>
      </w:pPr>
    </w:p>
    <w:p w:rsidR="00B81BB5" w:rsidRPr="004D6D7A" w:rsidRDefault="00B81BB5" w:rsidP="00B81BB5">
      <w:pPr>
        <w:rPr>
          <w:rFonts w:ascii="Arial Narrow" w:hAnsi="Arial Narrow"/>
          <w:sz w:val="28"/>
          <w:szCs w:val="28"/>
        </w:rPr>
      </w:pPr>
      <w:r w:rsidRPr="006029BD">
        <w:rPr>
          <w:rFonts w:ascii="Arial Narrow" w:hAnsi="Arial Narrow"/>
          <w:sz w:val="28"/>
          <w:szCs w:val="28"/>
        </w:rPr>
        <w:t>The purpose of policy100 DCS 10.102</w:t>
      </w:r>
      <w:r w:rsidR="00152221">
        <w:rPr>
          <w:rFonts w:ascii="Arial Narrow" w:hAnsi="Arial Narrow"/>
          <w:sz w:val="28"/>
          <w:szCs w:val="28"/>
        </w:rPr>
        <w:t xml:space="preserve"> </w:t>
      </w:r>
      <w:r w:rsidRPr="004D6D7A">
        <w:rPr>
          <w:rFonts w:ascii="Arial Narrow" w:hAnsi="Arial Narrow"/>
          <w:sz w:val="28"/>
          <w:szCs w:val="28"/>
        </w:rPr>
        <w:t>is to provide guidance to Local Workforce Investment Boards (LWIBs) and One Stop Career Center (OSCC) operators to assure statewide consistency in developing and implementing comprehensive, local Career Center Safety in the Workplace policies and plans, including timeframes for statewide implementation and training.</w:t>
      </w:r>
    </w:p>
    <w:p w:rsidR="00B81BB5" w:rsidRPr="003C23E0" w:rsidRDefault="00B81BB5" w:rsidP="00B81BB5">
      <w:pPr>
        <w:rPr>
          <w:rFonts w:ascii="Arial" w:hAnsi="Arial" w:cs="Arial"/>
        </w:rPr>
      </w:pPr>
    </w:p>
    <w:p w:rsidR="00B81BB5" w:rsidRPr="003C23E0" w:rsidRDefault="00B81BB5" w:rsidP="00B81BB5">
      <w:pPr>
        <w:pStyle w:val="Heading2"/>
        <w:rPr>
          <w:sz w:val="24"/>
          <w:szCs w:val="24"/>
        </w:rPr>
      </w:pPr>
      <w:r w:rsidRPr="003C23E0">
        <w:rPr>
          <w:sz w:val="24"/>
          <w:szCs w:val="24"/>
        </w:rPr>
        <w:t>4.</w:t>
      </w:r>
      <w:r w:rsidRPr="003C23E0">
        <w:rPr>
          <w:sz w:val="24"/>
          <w:szCs w:val="24"/>
        </w:rPr>
        <w:tab/>
        <w:t>Responsibilities</w:t>
      </w:r>
    </w:p>
    <w:p w:rsidR="001506D3" w:rsidRDefault="001506D3" w:rsidP="001506D3">
      <w:r>
        <w:t xml:space="preserve">MassHire Berkshire Career Center has developed a Safety Team consisting of the Melanie Gelaznik, Executive Director, Manager of Finance and Human Resources Debra Crespo,  Pamela Wojtkowski, Manager of Program Operations (BTE) and Ann Deres, Manager of Program Operations (DCS).  The safety team meets every other week, or as necessary, to review any incidents or events, address potential issues or concerns, respond and/or recommend specific actions to take, make determinations on whether a customer should be banned from the procedures.    In addition, the safety team assigns up to two Agency staff to act as Safety Contacts who are responsible for providing support and </w:t>
      </w:r>
      <w:r>
        <w:lastRenderedPageBreak/>
        <w:t>assistance when dealing with agitated, aggressive, or uncooperative customers.  Currently, Jerome Edgerton, ext.142 and Mark DeNovellis, ext.215 are designated as the Safety Contacts.</w:t>
      </w:r>
    </w:p>
    <w:p w:rsidR="00B81BB5" w:rsidRPr="003C23E0" w:rsidRDefault="00B81BB5" w:rsidP="00B81BB5">
      <w:pPr>
        <w:rPr>
          <w:rFonts w:ascii="Arial" w:hAnsi="Arial" w:cs="Arial"/>
        </w:rPr>
      </w:pPr>
    </w:p>
    <w:p w:rsidR="00B81BB5" w:rsidRPr="003C23E0" w:rsidRDefault="00B81BB5" w:rsidP="00B81BB5">
      <w:pPr>
        <w:pStyle w:val="Heading2"/>
        <w:rPr>
          <w:sz w:val="24"/>
          <w:szCs w:val="24"/>
        </w:rPr>
      </w:pPr>
      <w:r w:rsidRPr="003C23E0">
        <w:rPr>
          <w:sz w:val="24"/>
          <w:szCs w:val="24"/>
        </w:rPr>
        <w:t>5.</w:t>
      </w:r>
      <w:r w:rsidRPr="003C23E0">
        <w:rPr>
          <w:sz w:val="24"/>
          <w:szCs w:val="24"/>
        </w:rPr>
        <w:tab/>
        <w:t>Procedure</w:t>
      </w:r>
    </w:p>
    <w:p w:rsidR="00FB63FA" w:rsidRDefault="00872E9D" w:rsidP="00FB63FA">
      <w:r>
        <w:t>MassHire Berkshire Career Center</w:t>
      </w:r>
      <w:r w:rsidR="00FB63FA">
        <w:t xml:space="preserve"> is committed to providing a safe and secure work environment for all of its staff.  This Safety and Security Policy is intended to provide guidance and direction in response to an emergency, action or incident that threatens the safety and security of </w:t>
      </w:r>
      <w:r w:rsidR="00C52844">
        <w:t>MassHire Berkshire Career Center</w:t>
      </w:r>
      <w:r w:rsidR="00FB63FA">
        <w:t xml:space="preserve"> and Career Center staff in addition to ensuring a safe and secure work environment.  As an overriding principle, in any emergency the first thing to do is dial 911.  This policy will not, and is not intended to, cover every potential emergency, action or incident that may occur in or around the concern that creates, or has any potential to create, an unsafe or emergency situation.  As with any policy, follow the procedures as outlined, and should the policy not fit a specific situation use common sense in interpreting the overriding principle of the policy.  </w:t>
      </w:r>
      <w:r w:rsidR="00C52844">
        <w:t>MassHire Berkshire Career Center</w:t>
      </w:r>
      <w:r w:rsidR="00FB63FA">
        <w:t xml:space="preserve"> is committed to ensuring that all staff are provided training on a regular basis to ensure proper and effective implementation of these policies and procedures.</w:t>
      </w:r>
    </w:p>
    <w:p w:rsidR="00FB63FA" w:rsidRDefault="00F17954" w:rsidP="00FB63FA">
      <w:r>
        <w:t>MassHire Berkshire Career Center</w:t>
      </w:r>
      <w:r w:rsidR="00FB63FA">
        <w:t xml:space="preserve"> has developed a Safety Team consisting of the Executive Director, Manager of Finance and Human Resources, Manager of Program Operations (</w:t>
      </w:r>
      <w:r>
        <w:t>MassHire Berkshire Career Center</w:t>
      </w:r>
      <w:r w:rsidR="00FB63FA">
        <w:t>) and Manager of Program Operations (DCS).  The safety team meets every other week, or as necessary, to review any incidents or events, address potential issues or concerns, respond and/or recommend specific actions to take, make determinations on whether a customer should be banned from the procedures.    In addition, the safety team assigns up to two Agency staff to act as Safety Contacts who are responsible for providing support and assistance when dealing with agitated, aggressive, or uncooperative customers.  Currently, Jerome Edgerton, ext.142 and Mark DeNovellis, ext.215 are designated as the Safety Contacts.</w:t>
      </w:r>
    </w:p>
    <w:p w:rsidR="00FB63FA" w:rsidRDefault="00FB63FA" w:rsidP="00FB63FA">
      <w:r>
        <w:t xml:space="preserve">Although comprised of many stakeholders and partners, for purposes of this policy and procedure, </w:t>
      </w:r>
      <w:r w:rsidR="00F17954">
        <w:t>MassHire Berkshire Career Center</w:t>
      </w:r>
      <w:r>
        <w:t xml:space="preserve"> operates as a single entity and all staff, partner agencies, customers, vendors or visitors must abide by these same policies.</w:t>
      </w:r>
    </w:p>
    <w:p w:rsidR="00FB63FA" w:rsidRDefault="00FB63FA" w:rsidP="00FB63FA"/>
    <w:p w:rsidR="00FB63FA" w:rsidRPr="00A70721" w:rsidRDefault="00FB63FA" w:rsidP="00FB63FA">
      <w:pPr>
        <w:rPr>
          <w:b/>
        </w:rPr>
      </w:pPr>
      <w:r w:rsidRPr="00A70721">
        <w:rPr>
          <w:b/>
        </w:rPr>
        <w:t>II: EMERGENCY REPORTING PROCEDURES</w:t>
      </w:r>
    </w:p>
    <w:p w:rsidR="00FB63FA" w:rsidRDefault="00FB63FA" w:rsidP="00FB63FA">
      <w:r>
        <w:t>In all Emergencies the overriding principle is to dial 911.  In almost all cases this is the first action you should take.  Be observant of what is happening and follow the established procedures important that you document the incident or event on the Incident Report Form, being as thorough and accurate as possible.</w:t>
      </w:r>
    </w:p>
    <w:p w:rsidR="00FB63FA" w:rsidRDefault="00FB63FA" w:rsidP="00FB63FA">
      <w:r>
        <w:t>(</w:t>
      </w:r>
      <w:r>
        <w:rPr>
          <w:i/>
        </w:rPr>
        <w:t>Please refer to Addendum VII for Incident Report From)</w:t>
      </w:r>
    </w:p>
    <w:p w:rsidR="00FB63FA" w:rsidRDefault="00FB63FA" w:rsidP="00FB63FA"/>
    <w:p w:rsidR="00FB63FA" w:rsidRDefault="00FB63FA" w:rsidP="00FB63FA">
      <w:r w:rsidRPr="00A70721">
        <w:rPr>
          <w:b/>
          <w:u w:val="single"/>
        </w:rPr>
        <w:t>Medical Emergency</w:t>
      </w:r>
      <w:r>
        <w:t xml:space="preserve"> -     Dial 911</w:t>
      </w:r>
    </w:p>
    <w:p w:rsidR="00FB63FA" w:rsidRDefault="00FB63FA" w:rsidP="00FB63FA">
      <w:pPr>
        <w:pStyle w:val="ListParagraph"/>
        <w:numPr>
          <w:ilvl w:val="0"/>
          <w:numId w:val="10"/>
        </w:numPr>
        <w:spacing w:before="240" w:after="160" w:line="259" w:lineRule="auto"/>
      </w:pPr>
      <w:r>
        <w:t>Contact Dave Nash at ext.211</w:t>
      </w:r>
    </w:p>
    <w:p w:rsidR="00FB63FA" w:rsidRDefault="00FB63FA" w:rsidP="00FB63FA">
      <w:pPr>
        <w:pStyle w:val="ListParagraph"/>
        <w:numPr>
          <w:ilvl w:val="0"/>
          <w:numId w:val="10"/>
        </w:numPr>
        <w:spacing w:before="240" w:after="160" w:line="259" w:lineRule="auto"/>
      </w:pPr>
      <w:r>
        <w:t>Contact a member of the Safety Team</w:t>
      </w:r>
    </w:p>
    <w:p w:rsidR="00FB63FA" w:rsidRDefault="00FB63FA" w:rsidP="00FB63FA">
      <w:pPr>
        <w:pStyle w:val="ListParagraph"/>
        <w:numPr>
          <w:ilvl w:val="0"/>
          <w:numId w:val="10"/>
        </w:numPr>
        <w:spacing w:before="240" w:after="160" w:line="259" w:lineRule="auto"/>
      </w:pPr>
      <w:r>
        <w:t>Cooperate with responding authorities</w:t>
      </w:r>
    </w:p>
    <w:p w:rsidR="00FB63FA" w:rsidRDefault="00FB63FA" w:rsidP="00FB63FA">
      <w:pPr>
        <w:pStyle w:val="ListParagraph"/>
        <w:numPr>
          <w:ilvl w:val="0"/>
          <w:numId w:val="10"/>
        </w:numPr>
        <w:spacing w:before="240" w:after="160" w:line="259" w:lineRule="auto"/>
      </w:pPr>
      <w:r>
        <w:t>Document event on Incident Report Form</w:t>
      </w:r>
    </w:p>
    <w:p w:rsidR="00FB63FA" w:rsidRDefault="00FB63FA" w:rsidP="00FB63FA">
      <w:pPr>
        <w:rPr>
          <w:u w:val="single"/>
        </w:rPr>
      </w:pPr>
    </w:p>
    <w:p w:rsidR="00FB63FA" w:rsidRDefault="00FB63FA" w:rsidP="00FB63FA">
      <w:pPr>
        <w:rPr>
          <w:b/>
          <w:u w:val="single"/>
        </w:rPr>
      </w:pPr>
    </w:p>
    <w:p w:rsidR="00FB63FA" w:rsidRDefault="00FB63FA" w:rsidP="00FB63FA">
      <w:r w:rsidRPr="00A70721">
        <w:rPr>
          <w:b/>
          <w:u w:val="single"/>
        </w:rPr>
        <w:t>Fire</w:t>
      </w:r>
      <w:r>
        <w:tab/>
      </w:r>
      <w:r>
        <w:tab/>
        <w:t xml:space="preserve">       -      Dial 911</w:t>
      </w:r>
    </w:p>
    <w:p w:rsidR="00FB63FA" w:rsidRDefault="00FB63FA" w:rsidP="00FB63FA">
      <w:r>
        <w:tab/>
      </w:r>
      <w:r>
        <w:tab/>
        <w:t xml:space="preserve">       -      Activate nearest fire pull station (one in hallway at each exit)</w:t>
      </w:r>
    </w:p>
    <w:p w:rsidR="00FB63FA" w:rsidRDefault="00FB63FA" w:rsidP="00FB63FA">
      <w:r>
        <w:tab/>
      </w:r>
      <w:r>
        <w:tab/>
        <w:t xml:space="preserve">       -      Exit building immediately via stairway, DO NOT use elevator</w:t>
      </w:r>
    </w:p>
    <w:p w:rsidR="00FB63FA" w:rsidRDefault="00FB63FA" w:rsidP="00FB63FA">
      <w:r>
        <w:tab/>
      </w:r>
      <w:r>
        <w:tab/>
        <w:t xml:space="preserve">       -      Contact a member of the Safety Team</w:t>
      </w:r>
    </w:p>
    <w:p w:rsidR="00FB63FA" w:rsidRDefault="00FB63FA" w:rsidP="00FB63FA">
      <w:r>
        <w:tab/>
      </w:r>
      <w:r>
        <w:tab/>
        <w:t xml:space="preserve">       -</w:t>
      </w:r>
      <w:r>
        <w:tab/>
      </w:r>
      <w:r w:rsidR="00E268BE">
        <w:t xml:space="preserve">   </w:t>
      </w:r>
      <w:r>
        <w:t>Gather in park at corner of Eagle and North Streets (NOT IN FRONT)</w:t>
      </w:r>
    </w:p>
    <w:p w:rsidR="00FB63FA" w:rsidRDefault="00FB63FA" w:rsidP="00FB63FA">
      <w:r>
        <w:tab/>
      </w:r>
      <w:r>
        <w:tab/>
        <w:t xml:space="preserve">       -       Highest ranking Safety Team member will ensure everyone exits</w:t>
      </w:r>
    </w:p>
    <w:p w:rsidR="00FB63FA" w:rsidRDefault="00FB63FA" w:rsidP="00FB63FA">
      <w:r>
        <w:tab/>
      </w:r>
      <w:r>
        <w:tab/>
        <w:t xml:space="preserve">       -       Cooperate with responding authorities</w:t>
      </w:r>
    </w:p>
    <w:p w:rsidR="00FB63FA" w:rsidRDefault="00FB63FA" w:rsidP="00FB63FA">
      <w:r>
        <w:tab/>
      </w:r>
      <w:r>
        <w:tab/>
        <w:t xml:space="preserve">       -       Document event on Incident Report Form</w:t>
      </w:r>
    </w:p>
    <w:p w:rsidR="00FB63FA" w:rsidRDefault="00FB63FA" w:rsidP="00FB63FA">
      <w:pPr>
        <w:rPr>
          <w:u w:val="single"/>
        </w:rPr>
      </w:pPr>
    </w:p>
    <w:p w:rsidR="00FB63FA" w:rsidRDefault="00FB63FA" w:rsidP="00FB63FA">
      <w:r w:rsidRPr="00A70721">
        <w:rPr>
          <w:b/>
          <w:u w:val="single"/>
        </w:rPr>
        <w:t>Bomb Threat</w:t>
      </w:r>
      <w:r>
        <w:tab/>
        <w:t xml:space="preserve">       -       Dial 911</w:t>
      </w:r>
    </w:p>
    <w:p w:rsidR="00FB63FA" w:rsidRDefault="00FB63FA" w:rsidP="00FB63FA">
      <w:pPr>
        <w:pStyle w:val="ListParagraph"/>
        <w:numPr>
          <w:ilvl w:val="0"/>
          <w:numId w:val="10"/>
        </w:numPr>
        <w:spacing w:line="259" w:lineRule="auto"/>
      </w:pPr>
      <w:r>
        <w:t>If threat is by phone ask questions to determine credibility</w:t>
      </w:r>
    </w:p>
    <w:p w:rsidR="00FB63FA" w:rsidRDefault="00FB63FA" w:rsidP="00FB63FA">
      <w:pPr>
        <w:pStyle w:val="ListParagraph"/>
        <w:ind w:left="2145"/>
        <w:rPr>
          <w:i/>
        </w:rPr>
      </w:pPr>
      <w:r>
        <w:t>(</w:t>
      </w:r>
      <w:r>
        <w:rPr>
          <w:i/>
        </w:rPr>
        <w:t>Please refer to Addendum VI for Bomb Threat Data Sheet)</w:t>
      </w:r>
    </w:p>
    <w:p w:rsidR="00FB63FA" w:rsidRDefault="00FB63FA" w:rsidP="00FB63FA">
      <w:r>
        <w:rPr>
          <w:i/>
        </w:rPr>
        <w:tab/>
      </w:r>
      <w:r>
        <w:rPr>
          <w:i/>
        </w:rPr>
        <w:tab/>
      </w:r>
      <w:r>
        <w:t xml:space="preserve">       -      Contact a member of the Safety Team</w:t>
      </w:r>
    </w:p>
    <w:p w:rsidR="00FB63FA" w:rsidRDefault="00FB63FA" w:rsidP="00FB63FA">
      <w:pPr>
        <w:ind w:left="720" w:firstLine="720"/>
      </w:pPr>
      <w:r>
        <w:t xml:space="preserve">       -</w:t>
      </w:r>
      <w:r>
        <w:tab/>
        <w:t xml:space="preserve"> Cooperate with responding authorities and follow their direction</w:t>
      </w:r>
    </w:p>
    <w:p w:rsidR="00FB63FA" w:rsidRDefault="00FB63FA" w:rsidP="00FB63FA">
      <w:pPr>
        <w:ind w:left="2160" w:hanging="720"/>
      </w:pPr>
      <w:r>
        <w:t xml:space="preserve">       -</w:t>
      </w:r>
      <w:r>
        <w:tab/>
        <w:t xml:space="preserve"> If building is evacuated the highest-ranking Safety Team member will ensure</w:t>
      </w:r>
      <w:r w:rsidR="00E268BE">
        <w:t xml:space="preserve"> e</w:t>
      </w:r>
      <w:r>
        <w:t>veryone exits</w:t>
      </w:r>
    </w:p>
    <w:p w:rsidR="00FB63FA" w:rsidRDefault="00FB63FA" w:rsidP="00FB63FA">
      <w:pPr>
        <w:ind w:left="2160" w:hanging="720"/>
      </w:pPr>
      <w:r>
        <w:t xml:space="preserve">       -</w:t>
      </w:r>
      <w:r>
        <w:tab/>
        <w:t xml:space="preserve"> Document event on Incident Report Form</w:t>
      </w:r>
    </w:p>
    <w:p w:rsidR="00FB63FA" w:rsidRDefault="00FB63FA" w:rsidP="00FB63FA">
      <w:pPr>
        <w:rPr>
          <w:u w:val="single"/>
        </w:rPr>
      </w:pPr>
    </w:p>
    <w:p w:rsidR="00FB63FA" w:rsidRDefault="00FB63FA" w:rsidP="00FB63FA">
      <w:r w:rsidRPr="00A70721">
        <w:rPr>
          <w:b/>
          <w:u w:val="single"/>
        </w:rPr>
        <w:t>Suspicious Package</w:t>
      </w:r>
      <w:r>
        <w:t xml:space="preserve"> -</w:t>
      </w:r>
      <w:r>
        <w:tab/>
        <w:t xml:space="preserve"> Dial 911</w:t>
      </w:r>
    </w:p>
    <w:p w:rsidR="00FB63FA" w:rsidRDefault="00FB63FA" w:rsidP="00FB63FA">
      <w:pPr>
        <w:pStyle w:val="ListParagraph"/>
        <w:numPr>
          <w:ilvl w:val="0"/>
          <w:numId w:val="10"/>
        </w:numPr>
        <w:spacing w:line="259" w:lineRule="auto"/>
      </w:pPr>
      <w:r>
        <w:t xml:space="preserve">  Do not attempt to touch of move package</w:t>
      </w:r>
    </w:p>
    <w:p w:rsidR="00FB63FA" w:rsidRDefault="00FB63FA" w:rsidP="00FB63FA">
      <w:pPr>
        <w:pStyle w:val="ListParagraph"/>
        <w:numPr>
          <w:ilvl w:val="0"/>
          <w:numId w:val="10"/>
        </w:numPr>
        <w:spacing w:line="259" w:lineRule="auto"/>
      </w:pPr>
      <w:r>
        <w:t xml:space="preserve">  Contact your supervisor or member of Safety Team</w:t>
      </w:r>
    </w:p>
    <w:p w:rsidR="00FB63FA" w:rsidRDefault="00FB63FA" w:rsidP="00FB63FA">
      <w:pPr>
        <w:pStyle w:val="ListParagraph"/>
        <w:numPr>
          <w:ilvl w:val="0"/>
          <w:numId w:val="10"/>
        </w:numPr>
        <w:spacing w:line="259" w:lineRule="auto"/>
      </w:pPr>
      <w:r>
        <w:t xml:space="preserve">  Cooperate with responding authorities and follow their direction</w:t>
      </w:r>
    </w:p>
    <w:p w:rsidR="00FB63FA" w:rsidRDefault="00FB63FA" w:rsidP="00FB63FA">
      <w:pPr>
        <w:pStyle w:val="ListParagraph"/>
        <w:numPr>
          <w:ilvl w:val="0"/>
          <w:numId w:val="10"/>
        </w:numPr>
        <w:spacing w:line="259" w:lineRule="auto"/>
      </w:pPr>
      <w:r>
        <w:t xml:space="preserve">  Document event on Incident Report Form</w:t>
      </w:r>
    </w:p>
    <w:p w:rsidR="00FB63FA" w:rsidRDefault="00FB63FA" w:rsidP="00FB63FA">
      <w:pPr>
        <w:rPr>
          <w:u w:val="single"/>
        </w:rPr>
      </w:pPr>
    </w:p>
    <w:p w:rsidR="00FB63FA" w:rsidRDefault="00FB63FA" w:rsidP="00FB63FA">
      <w:r w:rsidRPr="00A70721">
        <w:rPr>
          <w:b/>
          <w:u w:val="single"/>
        </w:rPr>
        <w:t>Violent Behavior</w:t>
      </w:r>
      <w:r w:rsidR="00E268BE">
        <w:t xml:space="preserve">     -  </w:t>
      </w:r>
      <w:r>
        <w:t>Dial 911</w:t>
      </w:r>
    </w:p>
    <w:p w:rsidR="00FB63FA" w:rsidRDefault="00FB63FA" w:rsidP="00FB63FA">
      <w:pPr>
        <w:pStyle w:val="ListParagraph"/>
        <w:numPr>
          <w:ilvl w:val="0"/>
          <w:numId w:val="10"/>
        </w:numPr>
        <w:spacing w:line="259" w:lineRule="auto"/>
      </w:pPr>
      <w:r>
        <w:t xml:space="preserve"> Contact Jerome Edgerton at ext. 142 or Mark DeNovellis at ext. 215</w:t>
      </w:r>
    </w:p>
    <w:p w:rsidR="00FB63FA" w:rsidRDefault="00FB63FA" w:rsidP="00FB63FA">
      <w:pPr>
        <w:pStyle w:val="ListParagraph"/>
        <w:numPr>
          <w:ilvl w:val="0"/>
          <w:numId w:val="10"/>
        </w:numPr>
        <w:spacing w:line="259" w:lineRule="auto"/>
      </w:pPr>
      <w:r>
        <w:t xml:space="preserve"> Remove yourself from the situation if possible</w:t>
      </w:r>
      <w:r w:rsidR="00E268BE">
        <w:t xml:space="preserve"> and allow Safety contact to de</w:t>
      </w:r>
      <w:r>
        <w:t>escalate situation and escort person from the premises</w:t>
      </w:r>
    </w:p>
    <w:p w:rsidR="00FB63FA" w:rsidRDefault="00FB63FA" w:rsidP="00FB63FA">
      <w:pPr>
        <w:pStyle w:val="ListParagraph"/>
        <w:numPr>
          <w:ilvl w:val="0"/>
          <w:numId w:val="10"/>
        </w:numPr>
        <w:spacing w:line="259" w:lineRule="auto"/>
      </w:pPr>
      <w:r>
        <w:t>Cooperate fully with responding authorities</w:t>
      </w:r>
    </w:p>
    <w:p w:rsidR="00FB63FA" w:rsidRDefault="00FB63FA" w:rsidP="00FB63FA">
      <w:pPr>
        <w:pStyle w:val="ListParagraph"/>
        <w:numPr>
          <w:ilvl w:val="0"/>
          <w:numId w:val="10"/>
        </w:numPr>
        <w:spacing w:line="259" w:lineRule="auto"/>
      </w:pPr>
      <w:r>
        <w:t>Contact a member of the Safety Team</w:t>
      </w:r>
    </w:p>
    <w:p w:rsidR="00FB63FA" w:rsidRDefault="00FB63FA" w:rsidP="00FB63FA">
      <w:pPr>
        <w:pStyle w:val="ListParagraph"/>
        <w:numPr>
          <w:ilvl w:val="0"/>
          <w:numId w:val="10"/>
        </w:numPr>
        <w:spacing w:line="259" w:lineRule="auto"/>
      </w:pPr>
      <w:r>
        <w:t>Document event on Incident Report Form</w:t>
      </w:r>
    </w:p>
    <w:p w:rsidR="00FB63FA" w:rsidRDefault="00FB63FA" w:rsidP="00FB63FA">
      <w:pPr>
        <w:rPr>
          <w:u w:val="single"/>
        </w:rPr>
      </w:pPr>
    </w:p>
    <w:p w:rsidR="00FB63FA" w:rsidRPr="00A70721" w:rsidRDefault="00FB63FA" w:rsidP="00FB63FA">
      <w:pPr>
        <w:rPr>
          <w:b/>
          <w:u w:val="single"/>
        </w:rPr>
      </w:pPr>
      <w:r w:rsidRPr="00A70721">
        <w:rPr>
          <w:b/>
          <w:u w:val="single"/>
        </w:rPr>
        <w:t>Active Shooter or Person with Firearm</w:t>
      </w:r>
    </w:p>
    <w:p w:rsidR="00FB63FA" w:rsidRDefault="00FB63FA" w:rsidP="00FB63FA">
      <w:pPr>
        <w:pStyle w:val="ListParagraph"/>
        <w:numPr>
          <w:ilvl w:val="0"/>
          <w:numId w:val="10"/>
        </w:numPr>
        <w:spacing w:after="160" w:line="259" w:lineRule="auto"/>
      </w:pPr>
      <w:r>
        <w:t>Exit the office as quickly as possible</w:t>
      </w:r>
    </w:p>
    <w:p w:rsidR="00FB63FA" w:rsidRDefault="00FB63FA" w:rsidP="00FB63FA">
      <w:pPr>
        <w:pStyle w:val="ListParagraph"/>
        <w:numPr>
          <w:ilvl w:val="0"/>
          <w:numId w:val="10"/>
        </w:numPr>
        <w:spacing w:after="160" w:line="259" w:lineRule="auto"/>
      </w:pPr>
      <w:r>
        <w:t>If unable to exit move quickly to staff break room (safe room)</w:t>
      </w:r>
    </w:p>
    <w:p w:rsidR="00FB63FA" w:rsidRDefault="00FB63FA" w:rsidP="00FB63FA">
      <w:pPr>
        <w:pStyle w:val="ListParagraph"/>
        <w:numPr>
          <w:ilvl w:val="0"/>
          <w:numId w:val="10"/>
        </w:numPr>
        <w:spacing w:after="160" w:line="259" w:lineRule="auto"/>
      </w:pPr>
      <w:r>
        <w:t>Dial 911 and stay as quiet as possible</w:t>
      </w:r>
    </w:p>
    <w:p w:rsidR="00FB63FA" w:rsidRDefault="00FB63FA" w:rsidP="00FB63FA">
      <w:pPr>
        <w:pStyle w:val="ListParagraph"/>
        <w:numPr>
          <w:ilvl w:val="0"/>
          <w:numId w:val="10"/>
        </w:numPr>
        <w:spacing w:after="160" w:line="259" w:lineRule="auto"/>
      </w:pPr>
      <w:r>
        <w:t>Cooperate with responding authorities</w:t>
      </w:r>
    </w:p>
    <w:p w:rsidR="00FB63FA" w:rsidRDefault="00FB63FA" w:rsidP="00FB63FA">
      <w:pPr>
        <w:pStyle w:val="ListParagraph"/>
        <w:numPr>
          <w:ilvl w:val="0"/>
          <w:numId w:val="10"/>
        </w:numPr>
        <w:spacing w:after="160" w:line="259" w:lineRule="auto"/>
      </w:pPr>
      <w:r>
        <w:t>Document event on Incident Report Form</w:t>
      </w:r>
    </w:p>
    <w:p w:rsidR="00FB63FA" w:rsidRDefault="00FB63FA" w:rsidP="00FB63FA">
      <w:pPr>
        <w:pStyle w:val="ListParagraph"/>
        <w:ind w:left="2145"/>
        <w:rPr>
          <w:i/>
        </w:rPr>
      </w:pPr>
      <w:r>
        <w:rPr>
          <w:i/>
        </w:rPr>
        <w:t>(Please refer to Addendum IX for Active Shooter Overview)</w:t>
      </w:r>
    </w:p>
    <w:p w:rsidR="00FB63FA" w:rsidRDefault="00FB63FA" w:rsidP="00FB63FA">
      <w:pPr>
        <w:rPr>
          <w:u w:val="single"/>
        </w:rPr>
      </w:pPr>
    </w:p>
    <w:p w:rsidR="00FB63FA" w:rsidRDefault="00FB63FA" w:rsidP="00FB63FA">
      <w:r w:rsidRPr="00A70721">
        <w:rPr>
          <w:b/>
          <w:u w:val="single"/>
        </w:rPr>
        <w:t>Bio-Terrorism</w:t>
      </w:r>
      <w:r>
        <w:tab/>
        <w:t xml:space="preserve">       -</w:t>
      </w:r>
      <w:r>
        <w:tab/>
        <w:t xml:space="preserve"> Dial 911</w:t>
      </w:r>
    </w:p>
    <w:p w:rsidR="00FB63FA" w:rsidRDefault="00FB63FA" w:rsidP="00FB63FA">
      <w:pPr>
        <w:pStyle w:val="ListParagraph"/>
        <w:numPr>
          <w:ilvl w:val="0"/>
          <w:numId w:val="10"/>
        </w:numPr>
        <w:spacing w:after="160" w:line="259" w:lineRule="auto"/>
      </w:pPr>
      <w:r>
        <w:t xml:space="preserve">  If threat is by phone ask questions to determine credibility</w:t>
      </w:r>
    </w:p>
    <w:p w:rsidR="00FB63FA" w:rsidRDefault="00FB63FA" w:rsidP="00FB63FA">
      <w:pPr>
        <w:pStyle w:val="ListParagraph"/>
        <w:ind w:left="2145"/>
        <w:rPr>
          <w:i/>
        </w:rPr>
      </w:pPr>
      <w:r>
        <w:rPr>
          <w:i/>
        </w:rPr>
        <w:t>(Please refer to Addendum VI for Bomb Threat Data Sheet)</w:t>
      </w:r>
    </w:p>
    <w:p w:rsidR="00FB63FA" w:rsidRDefault="00FB63FA" w:rsidP="00FB63FA">
      <w:pPr>
        <w:pStyle w:val="ListParagraph"/>
        <w:numPr>
          <w:ilvl w:val="0"/>
          <w:numId w:val="10"/>
        </w:numPr>
        <w:spacing w:after="160" w:line="259" w:lineRule="auto"/>
      </w:pPr>
      <w:r>
        <w:t xml:space="preserve"> Contact your supervisor or member of management team</w:t>
      </w:r>
    </w:p>
    <w:p w:rsidR="00FB63FA" w:rsidRDefault="00FB63FA" w:rsidP="00FB63FA">
      <w:pPr>
        <w:pStyle w:val="ListParagraph"/>
        <w:numPr>
          <w:ilvl w:val="0"/>
          <w:numId w:val="10"/>
        </w:numPr>
        <w:spacing w:after="160" w:line="259" w:lineRule="auto"/>
      </w:pPr>
      <w:r>
        <w:t xml:space="preserve"> Cooperate with responding authorities and follow their direction</w:t>
      </w:r>
    </w:p>
    <w:p w:rsidR="00FB63FA" w:rsidRDefault="00FB63FA" w:rsidP="00FB63FA">
      <w:pPr>
        <w:pStyle w:val="ListParagraph"/>
        <w:numPr>
          <w:ilvl w:val="0"/>
          <w:numId w:val="10"/>
        </w:numPr>
        <w:spacing w:after="160" w:line="259" w:lineRule="auto"/>
      </w:pPr>
      <w:r>
        <w:t xml:space="preserve"> If building is evacuated the highest-ranking Safety Team member will ensure everyone exits</w:t>
      </w:r>
    </w:p>
    <w:p w:rsidR="00FB63FA" w:rsidRDefault="00FB63FA" w:rsidP="00FB63FA">
      <w:pPr>
        <w:pStyle w:val="ListParagraph"/>
        <w:numPr>
          <w:ilvl w:val="0"/>
          <w:numId w:val="10"/>
        </w:numPr>
        <w:spacing w:after="160" w:line="259" w:lineRule="auto"/>
      </w:pPr>
      <w:r>
        <w:t>Document event on Incident Report Form</w:t>
      </w:r>
    </w:p>
    <w:p w:rsidR="00FB63FA" w:rsidRDefault="00FB63FA" w:rsidP="00FB63FA"/>
    <w:p w:rsidR="00FB63FA" w:rsidRPr="00A70721" w:rsidRDefault="00FB63FA" w:rsidP="00FB63FA">
      <w:pPr>
        <w:jc w:val="center"/>
        <w:rPr>
          <w:b/>
        </w:rPr>
      </w:pPr>
      <w:r w:rsidRPr="00A70721">
        <w:rPr>
          <w:b/>
        </w:rPr>
        <w:t>III: NON-EMERGENCY REPORTING PROCEDURES</w:t>
      </w:r>
    </w:p>
    <w:p w:rsidR="00FB63FA" w:rsidRPr="00A70721" w:rsidRDefault="00FB63FA" w:rsidP="00FB63FA">
      <w:pPr>
        <w:rPr>
          <w:b/>
        </w:rPr>
      </w:pPr>
      <w:r w:rsidRPr="00A70721">
        <w:rPr>
          <w:b/>
        </w:rPr>
        <w:t xml:space="preserve">A. </w:t>
      </w:r>
      <w:r w:rsidRPr="00A70721">
        <w:rPr>
          <w:b/>
          <w:u w:val="single"/>
        </w:rPr>
        <w:t>Agitated, threatening, unauthorized or person under the influence of alcohol or drugs</w:t>
      </w:r>
    </w:p>
    <w:p w:rsidR="00FB63FA" w:rsidRDefault="00FB63FA" w:rsidP="00FB63FA">
      <w:pPr>
        <w:ind w:left="360"/>
      </w:pPr>
      <w:r>
        <w:t xml:space="preserve">At any time when a staff member is confronted by a customer or other staff who is agitated, present in an unauthorized area, is/potentially under the influence of alcohol or drugs and/or exhibits behavior that is considered threatening in any way the staff member should Contact Jerome Edgerton at ext. 142 or Mark DeNovellis at ext. 215.  Staff should allow Safety Contact to de-escalate situation and escort the person from the premises.  Should behavior escalate dial 911 and cooperate with responding authorities.  Contact a member of the Safety Team and document </w:t>
      </w:r>
      <w:r>
        <w:lastRenderedPageBreak/>
        <w:t>event on Incident Report Form.  If threatening comments are made by phone do not engage, hang up, notify a member of the Safety Team and document event on Incident Report Form.</w:t>
      </w:r>
    </w:p>
    <w:p w:rsidR="00FB63FA" w:rsidRDefault="00FB63FA" w:rsidP="00FB63FA">
      <w:pPr>
        <w:ind w:left="360"/>
        <w:rPr>
          <w:i/>
        </w:rPr>
      </w:pPr>
      <w:r>
        <w:rPr>
          <w:i/>
        </w:rPr>
        <w:t>(Please refer to Addendum XI for Guide to Preventing and Managing Aggressive Behavior)</w:t>
      </w:r>
    </w:p>
    <w:p w:rsidR="00FB63FA" w:rsidRPr="00A70721" w:rsidRDefault="00FB63FA" w:rsidP="00FB63FA">
      <w:pPr>
        <w:rPr>
          <w:b/>
        </w:rPr>
      </w:pPr>
      <w:r w:rsidRPr="00A70721">
        <w:rPr>
          <w:b/>
        </w:rPr>
        <w:t xml:space="preserve">B. </w:t>
      </w:r>
      <w:r w:rsidRPr="00A70721">
        <w:rPr>
          <w:b/>
          <w:u w:val="single"/>
        </w:rPr>
        <w:t>Weather, power outage, or other non-emergency</w:t>
      </w:r>
    </w:p>
    <w:p w:rsidR="00FB63FA" w:rsidRDefault="00FB63FA" w:rsidP="00FB63FA">
      <w:pPr>
        <w:ind w:left="360"/>
      </w:pPr>
      <w:r w:rsidRPr="006A3701">
        <w:t xml:space="preserve">There may be times when </w:t>
      </w:r>
      <w:r w:rsidR="000A2C79">
        <w:t>MassHire Berkshire Career Center</w:t>
      </w:r>
      <w:r w:rsidRPr="006A3701">
        <w:t xml:space="preserve"> may have to close because of hazardous</w:t>
      </w:r>
      <w:r>
        <w:t xml:space="preserve"> conditions (i.e. power outages, extremely bad weather, no heat or other emergency).  </w:t>
      </w:r>
      <w:r w:rsidR="00E268BE">
        <w:t xml:space="preserve">MassHire Berkshire Career Center </w:t>
      </w:r>
      <w:r>
        <w:t>may be closed as a result of and in accordance with the following:</w:t>
      </w:r>
    </w:p>
    <w:p w:rsidR="00FB63FA" w:rsidRDefault="00FB63FA" w:rsidP="00FB63FA">
      <w:pPr>
        <w:pStyle w:val="ListParagraph"/>
        <w:numPr>
          <w:ilvl w:val="0"/>
          <w:numId w:val="11"/>
        </w:numPr>
        <w:spacing w:after="160" w:line="259" w:lineRule="auto"/>
      </w:pPr>
      <w:r>
        <w:t>Per order of the Governor.  Employees should call the State of Massachusetts, Department of Labor and Workforce Development’s “Adverse Weather Hotline” (617)626-6277 for information on the status of state agencies.</w:t>
      </w:r>
    </w:p>
    <w:p w:rsidR="00FB63FA" w:rsidRDefault="00FB63FA" w:rsidP="00FB63FA">
      <w:pPr>
        <w:pStyle w:val="ListParagraph"/>
        <w:numPr>
          <w:ilvl w:val="0"/>
          <w:numId w:val="11"/>
        </w:numPr>
        <w:spacing w:after="160" w:line="259" w:lineRule="auto"/>
      </w:pPr>
      <w:r>
        <w:t xml:space="preserve">At the direction of the Executive Director.  In cases of </w:t>
      </w:r>
      <w:r w:rsidR="00E268BE">
        <w:t>MHBCC</w:t>
      </w:r>
      <w:r>
        <w:t xml:space="preserve"> closing, delayed opening, or early dismissal due to an emergency every effort will be made to inform you as early as possible.  Staff may be included on an emergency contact call rotation to assist with early notification.  The Executive Director, or highest ranking designated member of senior management will inform all staff to any early dismissal due to an emergency occurring during business hours.  The Security Contacts will ensure all staff and customers have exited the office or building.</w:t>
      </w:r>
    </w:p>
    <w:p w:rsidR="00FB63FA" w:rsidRDefault="00FB63FA" w:rsidP="00FB63FA">
      <w:pPr>
        <w:pStyle w:val="ListParagraph"/>
        <w:ind w:left="1080"/>
      </w:pPr>
      <w:r>
        <w:t>You are encouraged to use common sense and consider your personal safety when deciding whether to report to work, arrive late or leave early due to inclement weather.  However please note that should you decide not to report for work, arrive late or leave early due to inclement weather when the office is officially open BTE Inc staff will be required to use available personal or vacation time to cover your period of absence; DCS staff in accordance with current state personnel policies.  Should BTE Inc. staff have no paid time off available during the period you are not at work you must take this time off as unpaid; DCS staff in accordance with current state personnel policies.</w:t>
      </w:r>
    </w:p>
    <w:p w:rsidR="00FB63FA" w:rsidRDefault="00FB63FA" w:rsidP="00FB63FA">
      <w:pPr>
        <w:pStyle w:val="ListParagraph"/>
        <w:jc w:val="center"/>
      </w:pPr>
    </w:p>
    <w:p w:rsidR="00FB63FA" w:rsidRDefault="00FB63FA" w:rsidP="00FB63FA">
      <w:pPr>
        <w:pStyle w:val="ListParagraph"/>
        <w:jc w:val="center"/>
      </w:pPr>
    </w:p>
    <w:p w:rsidR="00FB63FA" w:rsidRPr="00A70721" w:rsidRDefault="00FB63FA" w:rsidP="00FB63FA">
      <w:pPr>
        <w:rPr>
          <w:b/>
        </w:rPr>
      </w:pPr>
      <w:r w:rsidRPr="00A70721">
        <w:rPr>
          <w:b/>
        </w:rPr>
        <w:t xml:space="preserve">C.  </w:t>
      </w:r>
      <w:r w:rsidRPr="00A70721">
        <w:rPr>
          <w:b/>
          <w:u w:val="single"/>
        </w:rPr>
        <w:t>Demonstrations</w:t>
      </w:r>
    </w:p>
    <w:p w:rsidR="00FB63FA" w:rsidRDefault="00FB63FA" w:rsidP="00FB63FA">
      <w:r>
        <w:t xml:space="preserve">For demonstrations that take place on public property, such as on the street in front of the office building, </w:t>
      </w:r>
      <w:r w:rsidR="00E268BE">
        <w:t>MHBCC</w:t>
      </w:r>
      <w:r>
        <w:t xml:space="preserve"> will take no action unless the demonstration affects the ability of customers to access Agency services.  In such cases a member of the Safety Team will notify the local police department to report the disruption.  The Safety Contacts will notify staff of the disruption and document the event on the Incident Report Form.  In no cases shall staff engage or join in on any demonstration.</w:t>
      </w:r>
    </w:p>
    <w:p w:rsidR="00FB63FA" w:rsidRDefault="00FB63FA" w:rsidP="00FB63FA">
      <w:r>
        <w:t xml:space="preserve">For demonstrations that take place on Agency property, or in </w:t>
      </w:r>
      <w:r w:rsidR="00E268BE">
        <w:t>MHBCC</w:t>
      </w:r>
      <w:r>
        <w:t xml:space="preserve"> offices, a member of the Safety Team will notify the local police department to report the disruption.  The Safety Contacts will notify staff of the disruption and document the event on the Incident Report Form.  In no cases shall staff engage of join in on any demonstration.  Staff will cooperate with responding authorities, as requested, in dealing with any disruption.</w:t>
      </w:r>
    </w:p>
    <w:p w:rsidR="00FB63FA" w:rsidRDefault="00FB63FA" w:rsidP="00FB63FA">
      <w:pPr>
        <w:ind w:left="360"/>
      </w:pPr>
    </w:p>
    <w:p w:rsidR="00FB63FA" w:rsidRPr="00A70721" w:rsidRDefault="00FB63FA" w:rsidP="00FB63FA">
      <w:pPr>
        <w:ind w:left="360"/>
        <w:jc w:val="center"/>
        <w:rPr>
          <w:b/>
        </w:rPr>
      </w:pPr>
      <w:r w:rsidRPr="00A70721">
        <w:rPr>
          <w:b/>
        </w:rPr>
        <w:t>IV: OTHER REPORTING- COMMUNICATIONS- PROTOCOL</w:t>
      </w:r>
    </w:p>
    <w:p w:rsidR="00FB63FA" w:rsidRPr="00A70721" w:rsidRDefault="00FB63FA" w:rsidP="00FB63FA">
      <w:pPr>
        <w:tabs>
          <w:tab w:val="left" w:pos="360"/>
        </w:tabs>
        <w:rPr>
          <w:b/>
        </w:rPr>
      </w:pPr>
      <w:r w:rsidRPr="00A70721">
        <w:rPr>
          <w:b/>
        </w:rPr>
        <w:t xml:space="preserve">A. </w:t>
      </w:r>
      <w:r w:rsidRPr="00A70721">
        <w:rPr>
          <w:b/>
          <w:u w:val="single"/>
        </w:rPr>
        <w:t>Providing medical assistance to customers</w:t>
      </w:r>
    </w:p>
    <w:p w:rsidR="00FB63FA" w:rsidRDefault="00FB63FA" w:rsidP="00FB63FA">
      <w:r>
        <w:t>Providing first aid, CPR or other medical assistance to customers by Agency staff is strictly voluntary.  Should lifesaving assistance be necessary only staff properly trained and certified should intervene, as untrained individuals may cause more harm than good.  Staff should follow the emergency reporting procedures outlined above.</w:t>
      </w:r>
    </w:p>
    <w:p w:rsidR="00FB63FA" w:rsidRPr="00A70721" w:rsidRDefault="00FB63FA" w:rsidP="00FB63FA">
      <w:pPr>
        <w:rPr>
          <w:b/>
        </w:rPr>
      </w:pPr>
      <w:r w:rsidRPr="00A70721">
        <w:rPr>
          <w:b/>
        </w:rPr>
        <w:t xml:space="preserve">B. </w:t>
      </w:r>
      <w:r w:rsidRPr="00A70721">
        <w:rPr>
          <w:b/>
          <w:u w:val="single"/>
        </w:rPr>
        <w:t>Access to building and agency office</w:t>
      </w:r>
    </w:p>
    <w:p w:rsidR="00FB63FA" w:rsidRDefault="00E268BE" w:rsidP="00FB63FA">
      <w:r>
        <w:t>MHBCC</w:t>
      </w:r>
      <w:r w:rsidR="00FB63FA">
        <w:t xml:space="preserve"> is secured by locked front and back exit doors.  The internal office and exit hallways are monitored by cameras, with the recordings held for 30 days.  All staff are provided with a pass code for the </w:t>
      </w:r>
      <w:r w:rsidR="00EB01A5">
        <w:t>back-exit</w:t>
      </w:r>
      <w:r w:rsidR="00FB63FA">
        <w:t xml:space="preserve"> door with a key that opens the outsides doors to both the front waiting area and to the inside security door.  Access to the internal office for customers is monitored and allowed by </w:t>
      </w:r>
      <w:r w:rsidR="00FB63FA">
        <w:lastRenderedPageBreak/>
        <w:t xml:space="preserve">remote lock operated by the front reception staff.  </w:t>
      </w:r>
      <w:r>
        <w:t>MHBCC</w:t>
      </w:r>
      <w:r w:rsidR="00FB63FA">
        <w:t xml:space="preserve"> office access is only allowed in accordance with the following: During normal business hours: All staff will have access to the office during normal business hours.  This includes up to 1 hour prior to the office opening, access to the office after hours must be cleared through a supervisor prior to entering the office.  For safety and business concerns, staff access, with the exception of management personnel, is not allowed outside of these times.</w:t>
      </w:r>
    </w:p>
    <w:p w:rsidR="00FB63FA" w:rsidRDefault="00FB63FA" w:rsidP="00FB63FA">
      <w:pPr>
        <w:pStyle w:val="ListParagraph"/>
        <w:numPr>
          <w:ilvl w:val="0"/>
          <w:numId w:val="12"/>
        </w:numPr>
        <w:spacing w:after="160" w:line="259" w:lineRule="auto"/>
      </w:pPr>
      <w:r>
        <w:t xml:space="preserve"> Outside of normal business hours: Access to the office after normal business hours is onl</w:t>
      </w:r>
      <w:r w:rsidR="00E268BE">
        <w:t>y allowed by:</w:t>
      </w:r>
      <w:r w:rsidR="00E268BE">
        <w:tab/>
      </w:r>
      <w:r>
        <w:t>a. Executive Director</w:t>
      </w:r>
    </w:p>
    <w:p w:rsidR="00FB63FA" w:rsidRDefault="00FB63FA" w:rsidP="00FB63FA">
      <w:pPr>
        <w:pStyle w:val="ListParagraph"/>
        <w:ind w:left="2880"/>
      </w:pPr>
      <w:r>
        <w:t>b. Manager of Fiscal and Human Resources</w:t>
      </w:r>
    </w:p>
    <w:p w:rsidR="00FB63FA" w:rsidRDefault="00FB63FA" w:rsidP="00FB63FA">
      <w:pPr>
        <w:pStyle w:val="ListParagraph"/>
        <w:ind w:left="2880"/>
      </w:pPr>
      <w:r>
        <w:t>c. Manager of Program Operations (Berkshire Training &amp; Employment)</w:t>
      </w:r>
    </w:p>
    <w:p w:rsidR="00FB63FA" w:rsidRDefault="00FB63FA" w:rsidP="00FB63FA">
      <w:pPr>
        <w:pStyle w:val="ListParagraph"/>
        <w:ind w:left="2880"/>
      </w:pPr>
      <w:r>
        <w:t>d. Manager of Program Operations (DCS)</w:t>
      </w:r>
    </w:p>
    <w:p w:rsidR="00FB63FA" w:rsidRDefault="00FB63FA" w:rsidP="00FB63FA">
      <w:pPr>
        <w:pStyle w:val="ListParagraph"/>
        <w:ind w:left="2880"/>
      </w:pPr>
      <w:r>
        <w:t>e. Landlord or maintenance personnel</w:t>
      </w:r>
    </w:p>
    <w:p w:rsidR="00FB63FA" w:rsidRDefault="00FB63FA" w:rsidP="00FB63FA">
      <w:pPr>
        <w:pStyle w:val="ListParagraph"/>
        <w:ind w:left="2880"/>
      </w:pPr>
      <w:r>
        <w:t>f. Designated Agency security/office closure contact</w:t>
      </w:r>
    </w:p>
    <w:p w:rsidR="00E268BE" w:rsidRDefault="00E268BE" w:rsidP="00FB63FA">
      <w:pPr>
        <w:rPr>
          <w:b/>
        </w:rPr>
      </w:pPr>
    </w:p>
    <w:p w:rsidR="00FB63FA" w:rsidRPr="00A70721" w:rsidRDefault="00FB63FA" w:rsidP="00FB63FA">
      <w:pPr>
        <w:rPr>
          <w:b/>
          <w:u w:val="single"/>
        </w:rPr>
      </w:pPr>
      <w:r w:rsidRPr="00A70721">
        <w:rPr>
          <w:b/>
        </w:rPr>
        <w:t xml:space="preserve">C. </w:t>
      </w:r>
      <w:r w:rsidRPr="00A70721">
        <w:rPr>
          <w:b/>
          <w:u w:val="single"/>
        </w:rPr>
        <w:t>Dealing with theft</w:t>
      </w:r>
    </w:p>
    <w:p w:rsidR="00FB63FA" w:rsidRDefault="00FB63FA" w:rsidP="00FB63FA">
      <w:r>
        <w:t>It is everyone’s responsibility to ensure that personal and agency property is safe from theft, both during and after business hours.  To that end staff should be vigilant and take precautions to ensure that personal and agency property is protected as much as possible.  This includes ensuring that your valuable personal property is secured in a locked drawer at your work station, to be locked and setting the security alarm if the last person to leave the office.  Should there be a theft observed or a potential theft discovered, staff should notify a member of the Safety Team as soon as possible of the offense or observation, what was taken, and who took it or may have taken it, and follow up with documenting on the Incident Report Form.  It is the responsibility of the Safety Team to determine the next steps, including reporting incident to local authorities.</w:t>
      </w:r>
    </w:p>
    <w:p w:rsidR="00FB63FA" w:rsidRDefault="00FB63FA" w:rsidP="00FB63FA">
      <w:pPr>
        <w:rPr>
          <w:u w:val="single"/>
        </w:rPr>
      </w:pPr>
    </w:p>
    <w:p w:rsidR="00FB63FA" w:rsidRPr="00A70721" w:rsidRDefault="00FB63FA" w:rsidP="00FB63FA">
      <w:pPr>
        <w:rPr>
          <w:b/>
          <w:u w:val="single"/>
        </w:rPr>
      </w:pPr>
      <w:r w:rsidRPr="00A70721">
        <w:rPr>
          <w:b/>
        </w:rPr>
        <w:t xml:space="preserve">D. </w:t>
      </w:r>
      <w:r w:rsidRPr="00A70721">
        <w:rPr>
          <w:b/>
          <w:u w:val="single"/>
        </w:rPr>
        <w:t>Communicating with family or contact person</w:t>
      </w:r>
    </w:p>
    <w:p w:rsidR="00FB63FA" w:rsidRDefault="00FB63FA" w:rsidP="00FB63FA">
      <w:r>
        <w:t>In the event of an emergency involving a staff member it is the responsibility of the Manager of Finance and Human Resources to contact the emergency contact on record located in the staff personnel file.  Currently that is Debra Crespo at ext. 122.  Should the Manager of Finance and Human Resources be unavailable the Executive Director or designee shall be responsible for contacting the emergency contact.</w:t>
      </w:r>
    </w:p>
    <w:p w:rsidR="00FB63FA" w:rsidRDefault="00FB63FA" w:rsidP="00FB63FA"/>
    <w:p w:rsidR="00FB63FA" w:rsidRPr="00A70721" w:rsidRDefault="00FB63FA" w:rsidP="00FB63FA">
      <w:pPr>
        <w:rPr>
          <w:b/>
          <w:u w:val="single"/>
        </w:rPr>
      </w:pPr>
      <w:r w:rsidRPr="00A70721">
        <w:rPr>
          <w:b/>
        </w:rPr>
        <w:t xml:space="preserve">E. </w:t>
      </w:r>
      <w:r w:rsidRPr="00A70721">
        <w:rPr>
          <w:b/>
          <w:u w:val="single"/>
        </w:rPr>
        <w:t>Communication with media</w:t>
      </w:r>
    </w:p>
    <w:p w:rsidR="00FB63FA" w:rsidRPr="001B68F5" w:rsidRDefault="00FB63FA" w:rsidP="00FB63FA">
      <w:r>
        <w:t>The Executive Director or designee is responsible for communication with any media, whether in person, by phone, or other electronic means regarding any response to an emergency, action or event as outlined in this policy.  If there are any concerns they should be brought to the attention of the Safety Team.</w:t>
      </w:r>
    </w:p>
    <w:p w:rsidR="00FB63FA" w:rsidRDefault="00FB63FA" w:rsidP="00FB63FA"/>
    <w:p w:rsidR="00FB63FA" w:rsidRPr="00A70721" w:rsidRDefault="00FB63FA" w:rsidP="00FB63FA">
      <w:pPr>
        <w:rPr>
          <w:b/>
          <w:u w:val="single"/>
        </w:rPr>
      </w:pPr>
      <w:r w:rsidRPr="00A70721">
        <w:rPr>
          <w:b/>
        </w:rPr>
        <w:t xml:space="preserve">F. </w:t>
      </w:r>
      <w:r w:rsidRPr="00A70721">
        <w:rPr>
          <w:b/>
          <w:u w:val="single"/>
        </w:rPr>
        <w:t>Statement on domestic and workplace violence</w:t>
      </w:r>
    </w:p>
    <w:p w:rsidR="00FB63FA" w:rsidRDefault="00E268BE" w:rsidP="00FB63FA">
      <w:r>
        <w:t>MHBCC</w:t>
      </w:r>
      <w:r w:rsidR="00FB63FA">
        <w:t xml:space="preserve"> has a zero-tolerance policy for workplace violence, including domestic violence in any form at the workplace.  Domestic violence not only puts the victim at risk but co-workers and customers alike.  It also adversely affects employee productivity, attendance, and possibly employment.</w:t>
      </w:r>
    </w:p>
    <w:p w:rsidR="00FB63FA" w:rsidRDefault="00FB63FA" w:rsidP="00FB63FA">
      <w:r>
        <w:t>Employees who have an active order of protection may choose to notify their supervisor or any member of the Safety Team of the existence of this order protecting the employee.  In such cases the Safety Team will make all reasonable efforts to monitor and enforce the order in the workplace, including notification of the proper authorities should a violation of the order of protection occur at the workplace.</w:t>
      </w:r>
    </w:p>
    <w:p w:rsidR="00FB63FA" w:rsidRDefault="00FB63FA" w:rsidP="00FB63FA">
      <w:r>
        <w:t xml:space="preserve">Should staff observe any domestic violence or other aggressive or violent incident among staff, customers or their children, the staff shall follow the procedure outlined under the Emergency Reporting Procedures- Violent Behavior section.  Please note that employee of </w:t>
      </w:r>
      <w:r w:rsidR="00E268BE">
        <w:t xml:space="preserve">MHBCC </w:t>
      </w:r>
      <w:r>
        <w:t xml:space="preserve">are </w:t>
      </w:r>
      <w:r>
        <w:rPr>
          <w:u w:val="single"/>
        </w:rPr>
        <w:t>not</w:t>
      </w:r>
      <w:r>
        <w:t xml:space="preserve"> considered </w:t>
      </w:r>
      <w:r>
        <w:rPr>
          <w:u w:val="single"/>
        </w:rPr>
        <w:t>mandated</w:t>
      </w:r>
      <w:r>
        <w:t xml:space="preserve"> reporters for purposes of child or elderly abuse.  However, as a matter of </w:t>
      </w:r>
      <w:r>
        <w:lastRenderedPageBreak/>
        <w:t>principle and in accordance with our mission, any time such abuse is observed, the local police department should be notified.</w:t>
      </w:r>
    </w:p>
    <w:p w:rsidR="00FB63FA" w:rsidRPr="00DE0002" w:rsidRDefault="00FB63FA" w:rsidP="00FB63FA">
      <w:pPr>
        <w:rPr>
          <w:i/>
        </w:rPr>
      </w:pPr>
      <w:r>
        <w:rPr>
          <w:i/>
        </w:rPr>
        <w:t>(Please refer to Addendum II for Commonwealth of Massachusetts HRD Policy of Zero Tolerance for Workplace Violence).</w:t>
      </w:r>
    </w:p>
    <w:p w:rsidR="00FB63FA" w:rsidRDefault="00FB63FA" w:rsidP="00FB63FA"/>
    <w:p w:rsidR="00FB63FA" w:rsidRDefault="00FB63FA" w:rsidP="00FB63FA"/>
    <w:p w:rsidR="00FB63FA" w:rsidRDefault="00FB63FA" w:rsidP="00FB63FA">
      <w:pPr>
        <w:jc w:val="center"/>
        <w:rPr>
          <w:b/>
        </w:rPr>
      </w:pPr>
      <w:r>
        <w:rPr>
          <w:b/>
        </w:rPr>
        <w:t>ADDENDUM I</w:t>
      </w:r>
    </w:p>
    <w:p w:rsidR="00FB63FA" w:rsidRDefault="00FB63FA" w:rsidP="00FB63FA">
      <w:pPr>
        <w:jc w:val="center"/>
        <w:rPr>
          <w:b/>
        </w:rPr>
      </w:pPr>
      <w:r>
        <w:rPr>
          <w:b/>
        </w:rPr>
        <w:t>Commonwealth of Massachusetts</w:t>
      </w:r>
    </w:p>
    <w:p w:rsidR="00FB63FA" w:rsidRDefault="00FB63FA" w:rsidP="00FB63FA">
      <w:pPr>
        <w:jc w:val="center"/>
        <w:rPr>
          <w:b/>
        </w:rPr>
      </w:pPr>
      <w:r>
        <w:rPr>
          <w:b/>
        </w:rPr>
        <w:t>HRD Policy of Zero Tolerance for Workplace Violence</w:t>
      </w:r>
    </w:p>
    <w:p w:rsidR="00FB63FA" w:rsidRDefault="00FB63FA" w:rsidP="00FB63FA">
      <w:pPr>
        <w:jc w:val="center"/>
        <w:rPr>
          <w:b/>
        </w:rPr>
      </w:pPr>
      <w:r>
        <w:rPr>
          <w:b/>
        </w:rPr>
        <w:t xml:space="preserve"> </w:t>
      </w:r>
    </w:p>
    <w:p w:rsidR="00FB63FA" w:rsidRDefault="00FB63FA" w:rsidP="00FB63FA">
      <w:pPr>
        <w:jc w:val="center"/>
        <w:rPr>
          <w:b/>
        </w:rPr>
      </w:pPr>
    </w:p>
    <w:p w:rsidR="00FB63FA" w:rsidRDefault="00FB63FA" w:rsidP="00FB63FA">
      <w:pPr>
        <w:jc w:val="center"/>
        <w:rPr>
          <w:b/>
        </w:rPr>
      </w:pPr>
      <w:r>
        <w:rPr>
          <w:b/>
        </w:rPr>
        <w:t>Commonwealth of Massachusetts</w:t>
      </w:r>
    </w:p>
    <w:p w:rsidR="00FB63FA" w:rsidRDefault="00FB63FA" w:rsidP="00FB63FA">
      <w:pPr>
        <w:spacing w:after="240"/>
        <w:jc w:val="center"/>
        <w:rPr>
          <w:b/>
          <w:bCs/>
        </w:rPr>
      </w:pPr>
      <w:r>
        <w:rPr>
          <w:b/>
        </w:rPr>
        <w:t>Human Resources Division</w:t>
      </w:r>
    </w:p>
    <w:p w:rsidR="00FB63FA" w:rsidRDefault="00FB63FA" w:rsidP="00FB63FA">
      <w:pPr>
        <w:pStyle w:val="Heading2"/>
        <w:spacing w:after="240"/>
      </w:pPr>
      <w:r>
        <w:t>Policy of Zero Tolerance for Workplace Violence</w:t>
      </w:r>
    </w:p>
    <w:p w:rsidR="00FB63FA" w:rsidRDefault="00FB63FA" w:rsidP="00FB63FA">
      <w:pPr>
        <w:spacing w:after="120"/>
        <w:rPr>
          <w:b/>
        </w:rPr>
      </w:pPr>
      <w:r>
        <w:rPr>
          <w:b/>
        </w:rPr>
        <w:t>Policy Statement</w:t>
      </w:r>
    </w:p>
    <w:p w:rsidR="00FB63FA" w:rsidRDefault="00FB63FA" w:rsidP="00FB63FA">
      <w:pPr>
        <w:spacing w:after="240"/>
      </w:pPr>
      <w:r>
        <w:t xml:space="preserve">Workplace violence undermines the integrity of the workplace and the personal safety of the individual employee.  </w:t>
      </w:r>
      <w:r>
        <w:rPr>
          <w:bCs/>
        </w:rPr>
        <w:t>Therefore</w:t>
      </w:r>
      <w:r>
        <w:rPr>
          <w:b/>
        </w:rPr>
        <w:t>,</w:t>
      </w:r>
      <w:r>
        <w:t xml:space="preserve"> the Commonwealth maintains a </w:t>
      </w:r>
      <w:r w:rsidR="00EB01A5">
        <w:t>zero-tolerance</w:t>
      </w:r>
      <w:r>
        <w:t xml:space="preserve"> policy for workplace violence.  Effective immediately, it is the policy of the Commonwealth that all </w:t>
      </w:r>
      <w:r>
        <w:rPr>
          <w:bCs/>
        </w:rPr>
        <w:t>of it</w:t>
      </w:r>
      <w:r>
        <w:rPr>
          <w:b/>
        </w:rPr>
        <w:t>s</w:t>
      </w:r>
      <w:r>
        <w:t xml:space="preserve"> employees work in an environment free from workplace violence. </w:t>
      </w:r>
    </w:p>
    <w:p w:rsidR="00FB63FA" w:rsidRDefault="00FB63FA" w:rsidP="00FB63FA">
      <w:pPr>
        <w:pStyle w:val="Heading1"/>
        <w:spacing w:after="120"/>
      </w:pPr>
      <w:r>
        <w:t>Authority</w:t>
      </w:r>
    </w:p>
    <w:p w:rsidR="00FB63FA" w:rsidRDefault="00FB63FA" w:rsidP="00FB63FA">
      <w:pPr>
        <w:spacing w:after="240"/>
      </w:pPr>
      <w:r>
        <w:t xml:space="preserve">Executive Order #442 establishes a </w:t>
      </w:r>
      <w:r w:rsidR="00EB01A5">
        <w:t>zero-tolerance</w:t>
      </w:r>
      <w:r>
        <w:t xml:space="preserve"> policy for workplace violence and requires state agencies to </w:t>
      </w:r>
      <w:r>
        <w:rPr>
          <w:bCs/>
        </w:rPr>
        <w:t>promptly disseminate</w:t>
      </w:r>
      <w:r>
        <w:rPr>
          <w:b/>
        </w:rPr>
        <w:t xml:space="preserve"> </w:t>
      </w:r>
      <w:r>
        <w:t xml:space="preserve">written </w:t>
      </w:r>
      <w:r>
        <w:rPr>
          <w:bCs/>
        </w:rPr>
        <w:t>copies of the policy to all</w:t>
      </w:r>
      <w:r>
        <w:rPr>
          <w:b/>
        </w:rPr>
        <w:t xml:space="preserve"> </w:t>
      </w:r>
      <w:r>
        <w:rPr>
          <w:bCs/>
        </w:rPr>
        <w:t>employees.</w:t>
      </w:r>
      <w:r>
        <w:t xml:space="preserve"> The Executive Order applies to individuals employed on a full time or part time basis by the Office of the Governor or any state agency under the Executive </w:t>
      </w:r>
      <w:r>
        <w:rPr>
          <w:bCs/>
        </w:rPr>
        <w:t>d</w:t>
      </w:r>
      <w:r>
        <w:t>epartment.</w:t>
      </w:r>
    </w:p>
    <w:p w:rsidR="00FB63FA" w:rsidRDefault="00FB63FA" w:rsidP="00FB63FA">
      <w:pPr>
        <w:spacing w:after="240"/>
      </w:pPr>
      <w:r>
        <w:t>The Human Resources Division (HRD) requests agencies adopt this policy</w:t>
      </w:r>
      <w:r>
        <w:rPr>
          <w:b/>
        </w:rPr>
        <w:t xml:space="preserve">, </w:t>
      </w:r>
      <w:r>
        <w:t>as written</w:t>
      </w:r>
      <w:r>
        <w:rPr>
          <w:b/>
        </w:rPr>
        <w:t xml:space="preserve">, </w:t>
      </w:r>
      <w:r>
        <w:t xml:space="preserve">in compliance with Executive Order #442.  This policy does not prohibit agencies from continuing more stringent policies </w:t>
      </w:r>
      <w:r>
        <w:rPr>
          <w:bCs/>
        </w:rPr>
        <w:t>that may</w:t>
      </w:r>
      <w:r>
        <w:t xml:space="preserve"> currently </w:t>
      </w:r>
      <w:r>
        <w:rPr>
          <w:bCs/>
        </w:rPr>
        <w:t>be</w:t>
      </w:r>
      <w:r>
        <w:t xml:space="preserve"> in effect, such as those implemented by public safety agencies. This policy is not intended to replace or supersede agency or department policies relative to the lawful use of force.</w:t>
      </w:r>
    </w:p>
    <w:p w:rsidR="00FB63FA" w:rsidRDefault="00FB63FA" w:rsidP="00FB63FA">
      <w:pPr>
        <w:pStyle w:val="Heading1"/>
        <w:spacing w:after="120"/>
      </w:pPr>
      <w:r>
        <w:t>Definition of Workplace Violence</w:t>
      </w:r>
    </w:p>
    <w:p w:rsidR="00FB63FA" w:rsidRDefault="00FB63FA" w:rsidP="00FB63FA">
      <w:r>
        <w:t>For the purposes of this policy, “workplace” is defined as:</w:t>
      </w:r>
    </w:p>
    <w:p w:rsidR="00FB63FA" w:rsidRDefault="00FB63FA" w:rsidP="00FB63FA">
      <w:pPr>
        <w:numPr>
          <w:ilvl w:val="0"/>
          <w:numId w:val="32"/>
        </w:numPr>
      </w:pPr>
      <w:r>
        <w:t>Any Commonwealth owned or leased property;</w:t>
      </w:r>
    </w:p>
    <w:p w:rsidR="00FB63FA" w:rsidRDefault="00FB63FA" w:rsidP="00FB63FA">
      <w:pPr>
        <w:numPr>
          <w:ilvl w:val="0"/>
          <w:numId w:val="32"/>
        </w:numPr>
      </w:pPr>
      <w:r>
        <w:t>Any location where Commonwealth business is conducted;</w:t>
      </w:r>
    </w:p>
    <w:p w:rsidR="00FB63FA" w:rsidRDefault="00FB63FA" w:rsidP="00FB63FA">
      <w:pPr>
        <w:numPr>
          <w:ilvl w:val="0"/>
          <w:numId w:val="32"/>
        </w:numPr>
      </w:pPr>
      <w:r>
        <w:t>Commonwealth vehicles or private vehicles being used for Commonwealth business;</w:t>
      </w:r>
    </w:p>
    <w:p w:rsidR="00FB63FA" w:rsidRDefault="00FB63FA" w:rsidP="00FB63FA">
      <w:pPr>
        <w:numPr>
          <w:ilvl w:val="0"/>
          <w:numId w:val="32"/>
        </w:numPr>
        <w:spacing w:after="240"/>
      </w:pPr>
      <w:r>
        <w:t>In addition, workplace violence can occur at any location if the violence has resulted from an act or decision made during the course of conducting Commonwealth business.</w:t>
      </w:r>
    </w:p>
    <w:p w:rsidR="00FB63FA" w:rsidRDefault="00FB63FA" w:rsidP="00FB63FA">
      <w:r>
        <w:t>Workplace violence includes but it not limited to the following:</w:t>
      </w:r>
    </w:p>
    <w:p w:rsidR="00FB63FA" w:rsidRDefault="00FB63FA" w:rsidP="00FB63FA">
      <w:pPr>
        <w:numPr>
          <w:ilvl w:val="0"/>
          <w:numId w:val="31"/>
        </w:numPr>
      </w:pPr>
      <w:r>
        <w:t>Physical assault and/or battery;</w:t>
      </w:r>
    </w:p>
    <w:p w:rsidR="00FB63FA" w:rsidRDefault="00FB63FA" w:rsidP="00FB63FA">
      <w:pPr>
        <w:numPr>
          <w:ilvl w:val="0"/>
          <w:numId w:val="31"/>
        </w:numPr>
      </w:pPr>
      <w:r>
        <w:t xml:space="preserve">Threats and/or acts of intimidation communicated by any means that cause an employee to be in fear of their own physical safety or that of a colleague; </w:t>
      </w:r>
    </w:p>
    <w:p w:rsidR="00FB63FA" w:rsidRDefault="00FB63FA" w:rsidP="00FB63FA">
      <w:pPr>
        <w:numPr>
          <w:ilvl w:val="0"/>
          <w:numId w:val="31"/>
        </w:numPr>
      </w:pPr>
      <w:r>
        <w:t>Disruptive or aggressive</w:t>
      </w:r>
      <w:r>
        <w:rPr>
          <w:b/>
        </w:rPr>
        <w:t xml:space="preserve"> </w:t>
      </w:r>
      <w:r>
        <w:t>behavior that places a reasonable person in fear of physical harm and/or that causes a disruption of workplace productivity; and/or</w:t>
      </w:r>
    </w:p>
    <w:p w:rsidR="00FB63FA" w:rsidRDefault="00FB63FA" w:rsidP="00FB63FA">
      <w:pPr>
        <w:numPr>
          <w:ilvl w:val="0"/>
          <w:numId w:val="31"/>
        </w:numPr>
        <w:spacing w:after="240"/>
      </w:pPr>
      <w:r>
        <w:t>Property damage.</w:t>
      </w:r>
    </w:p>
    <w:p w:rsidR="00FB63FA" w:rsidRDefault="00FB63FA" w:rsidP="00FB63FA">
      <w:r>
        <w:lastRenderedPageBreak/>
        <w:t>Violent behavior can include actions or communication in person, by letter or note, telephone, fax, or electronic mail. Incidents of workplace violence may be acted out individually or take place between employees, employees and clients/customers, employees and acquaintances/partners and employees and the general public.</w:t>
      </w:r>
    </w:p>
    <w:p w:rsidR="00FB63FA" w:rsidRDefault="00FB63FA" w:rsidP="00FB63FA">
      <w:pPr>
        <w:rPr>
          <w:b/>
        </w:rPr>
      </w:pPr>
    </w:p>
    <w:p w:rsidR="00FB63FA" w:rsidRDefault="00FB63FA" w:rsidP="00FB63FA">
      <w:pPr>
        <w:spacing w:after="240"/>
        <w:rPr>
          <w:b/>
        </w:rPr>
      </w:pPr>
      <w:r>
        <w:rPr>
          <w:b/>
        </w:rPr>
        <w:t>Roles and Responsibilities:</w:t>
      </w:r>
    </w:p>
    <w:p w:rsidR="00FB63FA" w:rsidRDefault="00FB63FA" w:rsidP="00FB63FA">
      <w:pPr>
        <w:rPr>
          <w:b/>
        </w:rPr>
      </w:pPr>
      <w:r>
        <w:rPr>
          <w:b/>
        </w:rPr>
        <w:t>HRD shall:</w:t>
      </w:r>
    </w:p>
    <w:p w:rsidR="00FB63FA" w:rsidRDefault="00FB63FA" w:rsidP="00FB63FA">
      <w:pPr>
        <w:numPr>
          <w:ilvl w:val="0"/>
          <w:numId w:val="33"/>
        </w:numPr>
        <w:ind w:left="504"/>
      </w:pPr>
      <w:r>
        <w:t>Issue, update and advise agency personnel how to implement the statewide Workplace Violence Policy;</w:t>
      </w:r>
    </w:p>
    <w:p w:rsidR="00FB63FA" w:rsidRDefault="00FB63FA" w:rsidP="00FB63FA">
      <w:pPr>
        <w:numPr>
          <w:ilvl w:val="0"/>
          <w:numId w:val="33"/>
        </w:numPr>
        <w:ind w:left="504"/>
      </w:pPr>
      <w:r>
        <w:t xml:space="preserve">Coordinate and deliver training to agency senior executive staff, mangers, supervisors, and employees on the Commonwealth’s policy and workplace violence awareness, using curriculum developed by </w:t>
      </w:r>
      <w:r>
        <w:rPr>
          <w:bCs/>
        </w:rPr>
        <w:t>HRD’s</w:t>
      </w:r>
      <w:r>
        <w:t xml:space="preserve"> Training and Development Group in coordination with the Executive Office of Public Safety; </w:t>
      </w:r>
    </w:p>
    <w:p w:rsidR="00FB63FA" w:rsidRDefault="00FB63FA" w:rsidP="00FB63FA">
      <w:pPr>
        <w:numPr>
          <w:ilvl w:val="0"/>
          <w:numId w:val="33"/>
        </w:numPr>
        <w:ind w:left="504"/>
      </w:pPr>
      <w:r>
        <w:t>Disseminate informational materials for all employees, managers, and supervisors;</w:t>
      </w:r>
    </w:p>
    <w:p w:rsidR="00FB63FA" w:rsidRDefault="00FB63FA" w:rsidP="00FB63FA">
      <w:pPr>
        <w:numPr>
          <w:ilvl w:val="0"/>
          <w:numId w:val="33"/>
        </w:numPr>
        <w:ind w:left="504"/>
      </w:pPr>
      <w:r>
        <w:t xml:space="preserve">Convene and conduct regular meetings of the </w:t>
      </w:r>
      <w:r>
        <w:rPr>
          <w:bCs/>
        </w:rPr>
        <w:t>HRD</w:t>
      </w:r>
      <w:r>
        <w:rPr>
          <w:b/>
        </w:rPr>
        <w:t xml:space="preserve"> </w:t>
      </w:r>
      <w:r>
        <w:t xml:space="preserve">Critical Incident Workplace Safety Team comprised of senior managers representing </w:t>
      </w:r>
      <w:r>
        <w:rPr>
          <w:bCs/>
        </w:rPr>
        <w:t>HRD’s</w:t>
      </w:r>
      <w:r>
        <w:t xml:space="preserve"> Office of Employee Relations, Legal, </w:t>
      </w:r>
      <w:r>
        <w:rPr>
          <w:iCs/>
        </w:rPr>
        <w:t>Executive</w:t>
      </w:r>
      <w:r>
        <w:rPr>
          <w:i/>
        </w:rPr>
        <w:t xml:space="preserve">, </w:t>
      </w:r>
      <w:r>
        <w:t xml:space="preserve">Civil Service, and Training </w:t>
      </w:r>
      <w:r>
        <w:rPr>
          <w:bCs/>
        </w:rPr>
        <w:t>and Development Group</w:t>
      </w:r>
      <w:r>
        <w:t xml:space="preserve"> to respond to individual agency requests for assistance in specific workplace violence cases; and</w:t>
      </w:r>
    </w:p>
    <w:p w:rsidR="00FB63FA" w:rsidRDefault="00FB63FA" w:rsidP="00FB63FA">
      <w:pPr>
        <w:numPr>
          <w:ilvl w:val="0"/>
          <w:numId w:val="33"/>
        </w:numPr>
        <w:spacing w:after="120"/>
        <w:ind w:left="504"/>
      </w:pPr>
      <w:r>
        <w:t>Designate a workplace violence coordinator to support the implementation of Executive Order #442.</w:t>
      </w:r>
    </w:p>
    <w:p w:rsidR="00FB63FA" w:rsidRDefault="00FB63FA" w:rsidP="00FB63FA">
      <w:r>
        <w:rPr>
          <w:b/>
        </w:rPr>
        <w:t>Agency Heads shall:</w:t>
      </w:r>
    </w:p>
    <w:p w:rsidR="00FB63FA" w:rsidRDefault="00FB63FA" w:rsidP="00FB63FA">
      <w:pPr>
        <w:numPr>
          <w:ilvl w:val="0"/>
          <w:numId w:val="33"/>
        </w:numPr>
        <w:ind w:left="504"/>
      </w:pPr>
      <w:r>
        <w:t xml:space="preserve">Ensure that the </w:t>
      </w:r>
      <w:r w:rsidRPr="009D67DC">
        <w:t xml:space="preserve">Workplace Violence Policy </w:t>
      </w:r>
      <w:r>
        <w:t>is adopted and implemented;</w:t>
      </w:r>
    </w:p>
    <w:p w:rsidR="00FB63FA" w:rsidRDefault="00FB63FA" w:rsidP="00FB63FA">
      <w:pPr>
        <w:numPr>
          <w:ilvl w:val="0"/>
          <w:numId w:val="33"/>
        </w:numPr>
        <w:ind w:left="504"/>
      </w:pPr>
      <w:r>
        <w:t xml:space="preserve">Ensure that each employee receives a copy of the </w:t>
      </w:r>
      <w:r w:rsidRPr="009D67DC">
        <w:t>Workplace Violence Policy;</w:t>
      </w:r>
      <w:r>
        <w:t xml:space="preserve"> </w:t>
      </w:r>
    </w:p>
    <w:p w:rsidR="00FB63FA" w:rsidRDefault="00FB63FA" w:rsidP="00FB63FA">
      <w:pPr>
        <w:numPr>
          <w:ilvl w:val="0"/>
          <w:numId w:val="33"/>
        </w:numPr>
        <w:ind w:left="504"/>
      </w:pPr>
      <w:r>
        <w:t>Foster a climate in which victims feel comfortable reporting incidents of workplace violence;</w:t>
      </w:r>
      <w:r w:rsidRPr="009D67DC">
        <w:t xml:space="preserve"> </w:t>
      </w:r>
    </w:p>
    <w:p w:rsidR="00FB63FA" w:rsidRDefault="00FB63FA" w:rsidP="00FB63FA">
      <w:pPr>
        <w:numPr>
          <w:ilvl w:val="0"/>
          <w:numId w:val="33"/>
        </w:numPr>
        <w:ind w:left="504"/>
      </w:pPr>
      <w:r w:rsidRPr="009D67DC">
        <w:t xml:space="preserve">Contact HRD’s </w:t>
      </w:r>
      <w:r>
        <w:t>Training and Development Group to arrange workplace violence awareness training targeting senior executive staff, managers, and supervisors and subsequently to all employees within the agency;</w:t>
      </w:r>
    </w:p>
    <w:p w:rsidR="00FB63FA" w:rsidRDefault="00FB63FA" w:rsidP="00FB63FA">
      <w:pPr>
        <w:numPr>
          <w:ilvl w:val="0"/>
          <w:numId w:val="33"/>
        </w:numPr>
        <w:ind w:left="504"/>
      </w:pPr>
      <w:r>
        <w:t>Strongly encourage employees to report workplace violence behavior to the appropriate supervisors/managers;</w:t>
      </w:r>
    </w:p>
    <w:p w:rsidR="00FB63FA" w:rsidRDefault="00FB63FA" w:rsidP="00FB63FA">
      <w:pPr>
        <w:numPr>
          <w:ilvl w:val="0"/>
          <w:numId w:val="33"/>
        </w:numPr>
        <w:ind w:left="504"/>
      </w:pPr>
      <w:r>
        <w:t xml:space="preserve">Ensure </w:t>
      </w:r>
      <w:r w:rsidRPr="009D67DC">
        <w:t xml:space="preserve">that </w:t>
      </w:r>
      <w:r>
        <w:t>managers appropriately document and swiftly investigate reports of workplace violence;</w:t>
      </w:r>
    </w:p>
    <w:p w:rsidR="00FB63FA" w:rsidRDefault="00FB63FA" w:rsidP="00FB63FA">
      <w:pPr>
        <w:numPr>
          <w:ilvl w:val="0"/>
          <w:numId w:val="33"/>
        </w:numPr>
        <w:ind w:left="504"/>
      </w:pPr>
      <w:r>
        <w:t>When necessary, notify state/and or local police in response to serious incidents of workplace violence;</w:t>
      </w:r>
    </w:p>
    <w:p w:rsidR="00FB63FA" w:rsidRDefault="00FB63FA" w:rsidP="00FB63FA">
      <w:pPr>
        <w:numPr>
          <w:ilvl w:val="0"/>
          <w:numId w:val="33"/>
        </w:numPr>
        <w:ind w:left="504"/>
      </w:pPr>
      <w:r>
        <w:t xml:space="preserve">Establish a Safety Incidence Team comprised of senior executive staff representing </w:t>
      </w:r>
      <w:r w:rsidRPr="009D67DC">
        <w:t xml:space="preserve">agency </w:t>
      </w:r>
      <w:r>
        <w:t>human resources, labor relations, security, training, and legal to devise and review policies, procedures and safety protocols, and to ensure consistent, coordinated responses to acts of workplace violence;</w:t>
      </w:r>
    </w:p>
    <w:p w:rsidR="00FB63FA" w:rsidRDefault="00FB63FA" w:rsidP="00FB63FA">
      <w:pPr>
        <w:numPr>
          <w:ilvl w:val="0"/>
          <w:numId w:val="33"/>
        </w:numPr>
        <w:ind w:left="504"/>
      </w:pPr>
      <w:r>
        <w:t xml:space="preserve">Ensure written workplace protection plans are devised for employees who are </w:t>
      </w:r>
    </w:p>
    <w:p w:rsidR="00FB63FA" w:rsidRDefault="00FB63FA" w:rsidP="00FB63FA">
      <w:pPr>
        <w:numPr>
          <w:ilvl w:val="0"/>
          <w:numId w:val="33"/>
        </w:numPr>
        <w:ind w:left="504"/>
      </w:pPr>
      <w:r>
        <w:t>victims of workplace violence; and implement any necessary workplace safety protocols designed to further protect employees from harm; and</w:t>
      </w:r>
    </w:p>
    <w:p w:rsidR="00FB63FA" w:rsidRPr="009D67DC" w:rsidRDefault="00FB63FA" w:rsidP="00FB63FA">
      <w:pPr>
        <w:numPr>
          <w:ilvl w:val="0"/>
          <w:numId w:val="33"/>
        </w:numPr>
        <w:spacing w:after="120"/>
        <w:ind w:left="504"/>
        <w:rPr>
          <w:b/>
        </w:rPr>
      </w:pPr>
      <w:r>
        <w:t>Provide the names of the designated workplace violence coordinator and the names of members of the safety incidence team to the Personnel Administrator.</w:t>
      </w:r>
    </w:p>
    <w:p w:rsidR="00FB63FA" w:rsidRDefault="00FB63FA" w:rsidP="00FB63FA">
      <w:pPr>
        <w:rPr>
          <w:b/>
        </w:rPr>
      </w:pPr>
    </w:p>
    <w:p w:rsidR="00FB63FA" w:rsidRDefault="00FB63FA" w:rsidP="00FB63FA">
      <w:r>
        <w:rPr>
          <w:b/>
        </w:rPr>
        <w:t>Employees shall:</w:t>
      </w:r>
    </w:p>
    <w:p w:rsidR="00FB63FA" w:rsidRDefault="00FB63FA" w:rsidP="00FB63FA">
      <w:pPr>
        <w:numPr>
          <w:ilvl w:val="0"/>
          <w:numId w:val="33"/>
        </w:numPr>
        <w:ind w:left="504"/>
      </w:pPr>
      <w:r>
        <w:t xml:space="preserve">Ensure that they do not participate in any form of workplace violence </w:t>
      </w:r>
    </w:p>
    <w:p w:rsidR="00FB63FA" w:rsidRDefault="00FB63FA" w:rsidP="00FB63FA">
      <w:pPr>
        <w:numPr>
          <w:ilvl w:val="0"/>
          <w:numId w:val="33"/>
        </w:numPr>
        <w:ind w:left="504"/>
      </w:pPr>
      <w:r>
        <w:t>Cooperate in the investigation of alleged workplace violence; and</w:t>
      </w:r>
    </w:p>
    <w:p w:rsidR="00FB63FA" w:rsidRDefault="00FB63FA" w:rsidP="00FB63FA">
      <w:pPr>
        <w:numPr>
          <w:ilvl w:val="0"/>
          <w:numId w:val="33"/>
        </w:numPr>
        <w:ind w:left="504"/>
      </w:pPr>
      <w:r>
        <w:t>Report behavior in the workplace they believe to be workplace violence to their supervisor, or the police when appropriate.</w:t>
      </w:r>
    </w:p>
    <w:p w:rsidR="00FB63FA" w:rsidRDefault="00FB63FA" w:rsidP="00FB63FA"/>
    <w:p w:rsidR="00FB63FA" w:rsidRDefault="00FB63FA" w:rsidP="00FB63FA"/>
    <w:p w:rsidR="00FB63FA" w:rsidRDefault="00FB63FA" w:rsidP="00FB63FA">
      <w:pPr>
        <w:spacing w:after="240"/>
      </w:pPr>
      <w:r>
        <w:rPr>
          <w:b/>
        </w:rPr>
        <w:lastRenderedPageBreak/>
        <w:t>Procedures for Investigation and Disciplining Perpetrator</w:t>
      </w:r>
    </w:p>
    <w:p w:rsidR="00FB63FA" w:rsidRDefault="00FB63FA" w:rsidP="00FB63FA">
      <w:pPr>
        <w:spacing w:after="120"/>
      </w:pPr>
      <w:r>
        <w:rPr>
          <w:b/>
        </w:rPr>
        <w:t xml:space="preserve">As stated above, </w:t>
      </w:r>
      <w:r>
        <w:t xml:space="preserve">the Commonwealth maintains a </w:t>
      </w:r>
      <w:r w:rsidR="00EB01A5">
        <w:t>zero-tolerance</w:t>
      </w:r>
      <w:r>
        <w:t xml:space="preserve"> policy for workplace violence. All agencies are mandated to take all instances of workplace violence seriously. The following are guidelines for disciplining perpetrators:</w:t>
      </w:r>
    </w:p>
    <w:p w:rsidR="00FB63FA" w:rsidRDefault="00FB63FA" w:rsidP="00FB63FA">
      <w:pPr>
        <w:numPr>
          <w:ilvl w:val="0"/>
          <w:numId w:val="34"/>
        </w:numPr>
      </w:pPr>
      <w:r>
        <w:t xml:space="preserve">All agencies shall immediately report incidents of workplace violence that include physical assault and/or battery, </w:t>
      </w:r>
      <w:r>
        <w:rPr>
          <w:bCs/>
        </w:rPr>
        <w:t>and/or</w:t>
      </w:r>
      <w:r>
        <w:t xml:space="preserve"> threats to do physical harm, to the appropriate law enforcement authorities;</w:t>
      </w:r>
    </w:p>
    <w:p w:rsidR="00FB63FA" w:rsidRDefault="00FB63FA" w:rsidP="00FB63FA">
      <w:pPr>
        <w:numPr>
          <w:ilvl w:val="0"/>
          <w:numId w:val="34"/>
        </w:numPr>
      </w:pPr>
      <w:r>
        <w:t xml:space="preserve">All investigations of workplace violence will be conducted in a manner that is sensitive to the safety concerns and privacy of the victim(s), the perpetrator, and all witnesses. </w:t>
      </w:r>
    </w:p>
    <w:p w:rsidR="00FB63FA" w:rsidRDefault="00FB63FA" w:rsidP="00FB63FA">
      <w:pPr>
        <w:numPr>
          <w:ilvl w:val="0"/>
          <w:numId w:val="34"/>
        </w:numPr>
      </w:pPr>
      <w:r>
        <w:t>Agencies must follow existing provisions in the collective bargaining agreements when disciplining perpetrators;</w:t>
      </w:r>
    </w:p>
    <w:p w:rsidR="00FB63FA" w:rsidRDefault="00FB63FA" w:rsidP="00FB63FA">
      <w:pPr>
        <w:numPr>
          <w:ilvl w:val="0"/>
          <w:numId w:val="34"/>
        </w:numPr>
      </w:pPr>
      <w:r>
        <w:t xml:space="preserve">Acts of workplace violence </w:t>
      </w:r>
      <w:r>
        <w:rPr>
          <w:bCs/>
        </w:rPr>
        <w:t>are among the most serious forms of misconduct</w:t>
      </w:r>
      <w:r>
        <w:rPr>
          <w:b/>
        </w:rPr>
        <w:t xml:space="preserve"> </w:t>
      </w:r>
      <w:r>
        <w:t xml:space="preserve">and may result in discipline </w:t>
      </w:r>
      <w:r>
        <w:rPr>
          <w:bCs/>
        </w:rPr>
        <w:t>commensurate with the severity of the misconduct</w:t>
      </w:r>
      <w:r>
        <w:rPr>
          <w:b/>
        </w:rPr>
        <w:t xml:space="preserve">, </w:t>
      </w:r>
      <w:r>
        <w:t>including, but not limited to:</w:t>
      </w:r>
    </w:p>
    <w:p w:rsidR="00FB63FA" w:rsidRDefault="00FB63FA" w:rsidP="00FB63FA">
      <w:pPr>
        <w:numPr>
          <w:ilvl w:val="1"/>
          <w:numId w:val="34"/>
        </w:numPr>
      </w:pPr>
      <w:r>
        <w:t>An oral reprimand;</w:t>
      </w:r>
    </w:p>
    <w:p w:rsidR="00FB63FA" w:rsidRDefault="00FB63FA" w:rsidP="00FB63FA">
      <w:pPr>
        <w:numPr>
          <w:ilvl w:val="1"/>
          <w:numId w:val="34"/>
        </w:numPr>
      </w:pPr>
      <w:r>
        <w:t xml:space="preserve">A written reprimand to be placed in </w:t>
      </w:r>
      <w:r>
        <w:rPr>
          <w:bCs/>
        </w:rPr>
        <w:t>the perpetrator’s</w:t>
      </w:r>
      <w:r>
        <w:t xml:space="preserve"> personnel file;</w:t>
      </w:r>
    </w:p>
    <w:p w:rsidR="00FB63FA" w:rsidRDefault="00FB63FA" w:rsidP="00FB63FA">
      <w:pPr>
        <w:numPr>
          <w:ilvl w:val="1"/>
          <w:numId w:val="34"/>
        </w:numPr>
      </w:pPr>
      <w:r>
        <w:t>Loss of accrued vacation time (where not prohibited by statute, regulation or collective bargaining agreement);</w:t>
      </w:r>
    </w:p>
    <w:p w:rsidR="00FB63FA" w:rsidRDefault="00FB63FA" w:rsidP="00FB63FA">
      <w:pPr>
        <w:numPr>
          <w:ilvl w:val="1"/>
          <w:numId w:val="34"/>
        </w:numPr>
      </w:pPr>
      <w:r>
        <w:t>Suspension, demotion, or termination, or;</w:t>
      </w:r>
    </w:p>
    <w:p w:rsidR="00FB63FA" w:rsidRDefault="00FB63FA" w:rsidP="00FB63FA">
      <w:pPr>
        <w:numPr>
          <w:ilvl w:val="1"/>
          <w:numId w:val="34"/>
        </w:numPr>
        <w:rPr>
          <w:b/>
        </w:rPr>
      </w:pPr>
      <w:r>
        <w:t>Any combination of the above</w:t>
      </w:r>
      <w:r>
        <w:rPr>
          <w:b/>
        </w:rPr>
        <w:t>.</w:t>
      </w:r>
    </w:p>
    <w:p w:rsidR="00FB63FA" w:rsidRDefault="00FB63FA" w:rsidP="00FB63FA">
      <w:pPr>
        <w:numPr>
          <w:ilvl w:val="0"/>
          <w:numId w:val="35"/>
        </w:numPr>
      </w:pPr>
      <w:r>
        <w:t>In the interim, between a charge and the final disposition of a workplace violence case, agency heads may take action to address employees’ safety concerns. Depending on the severity of the charge, such action may include placing the alleged perpetrator on leave with or without pay.</w:t>
      </w:r>
    </w:p>
    <w:p w:rsidR="00FB63FA" w:rsidRPr="009D67DC" w:rsidRDefault="00FB63FA" w:rsidP="00FB63FA">
      <w:pPr>
        <w:numPr>
          <w:ilvl w:val="0"/>
          <w:numId w:val="35"/>
        </w:numPr>
        <w:rPr>
          <w:strike/>
        </w:rPr>
      </w:pPr>
      <w:r w:rsidRPr="009D67DC">
        <w:rPr>
          <w:bCs/>
        </w:rPr>
        <w:t xml:space="preserve">In </w:t>
      </w:r>
      <w:r w:rsidRPr="009D67DC">
        <w:t>addition</w:t>
      </w:r>
      <w:r w:rsidRPr="009D67DC">
        <w:rPr>
          <w:bCs/>
        </w:rPr>
        <w:t xml:space="preserve"> to the measures mentioned above</w:t>
      </w:r>
      <w:r w:rsidRPr="009D67DC">
        <w:rPr>
          <w:b/>
        </w:rPr>
        <w:t>,</w:t>
      </w:r>
      <w:r>
        <w:t xml:space="preserve"> disciplinary measures may include the successful completion of counseling, anger management education or other equivalent programs.</w:t>
      </w:r>
    </w:p>
    <w:p w:rsidR="00FB63FA" w:rsidRDefault="00FB63FA" w:rsidP="00FB63FA">
      <w:pPr>
        <w:rPr>
          <w:b/>
        </w:rPr>
      </w:pPr>
    </w:p>
    <w:p w:rsidR="00FB63FA" w:rsidRDefault="00FB63FA" w:rsidP="00FB63FA">
      <w:pPr>
        <w:rPr>
          <w:b/>
        </w:rPr>
      </w:pPr>
    </w:p>
    <w:p w:rsidR="001201A2" w:rsidRDefault="001201A2" w:rsidP="00FB63FA">
      <w:pPr>
        <w:rPr>
          <w:b/>
        </w:rPr>
      </w:pPr>
    </w:p>
    <w:p w:rsidR="001201A2" w:rsidRDefault="001201A2" w:rsidP="00FB63FA">
      <w:pPr>
        <w:rPr>
          <w:b/>
        </w:rPr>
      </w:pPr>
    </w:p>
    <w:p w:rsidR="001201A2" w:rsidRDefault="001201A2" w:rsidP="00FB63FA">
      <w:pPr>
        <w:rPr>
          <w:b/>
        </w:rPr>
      </w:pPr>
    </w:p>
    <w:p w:rsidR="001201A2" w:rsidRDefault="001201A2" w:rsidP="00FB63FA">
      <w:pPr>
        <w:rPr>
          <w:b/>
        </w:rPr>
      </w:pPr>
    </w:p>
    <w:p w:rsidR="001201A2" w:rsidRDefault="001201A2" w:rsidP="00FB63FA">
      <w:pPr>
        <w:rPr>
          <w:b/>
        </w:rPr>
      </w:pPr>
    </w:p>
    <w:p w:rsidR="001201A2" w:rsidRDefault="001201A2" w:rsidP="00FB63FA">
      <w:pPr>
        <w:rPr>
          <w:b/>
        </w:rPr>
      </w:pPr>
    </w:p>
    <w:p w:rsidR="001201A2" w:rsidRDefault="001201A2" w:rsidP="00FB63FA">
      <w:pPr>
        <w:rPr>
          <w:b/>
        </w:rPr>
      </w:pPr>
    </w:p>
    <w:p w:rsidR="001201A2" w:rsidRDefault="001201A2" w:rsidP="00FB63FA">
      <w:pPr>
        <w:rPr>
          <w:b/>
        </w:rPr>
      </w:pPr>
    </w:p>
    <w:p w:rsidR="001201A2" w:rsidRDefault="001201A2" w:rsidP="00FB63FA">
      <w:pPr>
        <w:rPr>
          <w:b/>
        </w:rPr>
      </w:pPr>
    </w:p>
    <w:p w:rsidR="001201A2" w:rsidRDefault="001201A2" w:rsidP="00FB63FA">
      <w:pPr>
        <w:rPr>
          <w:b/>
        </w:rPr>
      </w:pPr>
    </w:p>
    <w:p w:rsidR="001201A2" w:rsidRDefault="001201A2" w:rsidP="00FB63FA">
      <w:pPr>
        <w:rPr>
          <w:b/>
        </w:rPr>
      </w:pPr>
    </w:p>
    <w:p w:rsidR="001201A2" w:rsidRDefault="001201A2" w:rsidP="00FB63FA">
      <w:pPr>
        <w:rPr>
          <w:b/>
        </w:rPr>
      </w:pPr>
    </w:p>
    <w:p w:rsidR="001201A2" w:rsidRDefault="001201A2" w:rsidP="00FB63FA">
      <w:pPr>
        <w:rPr>
          <w:b/>
        </w:rPr>
      </w:pPr>
    </w:p>
    <w:p w:rsidR="001201A2" w:rsidRDefault="001201A2" w:rsidP="00FB63FA">
      <w:pPr>
        <w:rPr>
          <w:b/>
        </w:rPr>
      </w:pPr>
    </w:p>
    <w:p w:rsidR="001201A2" w:rsidRDefault="001201A2" w:rsidP="00FB63FA">
      <w:pPr>
        <w:rPr>
          <w:b/>
        </w:rPr>
      </w:pPr>
    </w:p>
    <w:p w:rsidR="001201A2" w:rsidRDefault="001201A2" w:rsidP="00FB63FA">
      <w:pPr>
        <w:rPr>
          <w:b/>
        </w:rPr>
      </w:pPr>
    </w:p>
    <w:p w:rsidR="001201A2" w:rsidRDefault="001201A2" w:rsidP="00FB63FA">
      <w:pPr>
        <w:rPr>
          <w:b/>
        </w:rPr>
      </w:pPr>
    </w:p>
    <w:p w:rsidR="001201A2" w:rsidRDefault="001201A2" w:rsidP="00FB63FA">
      <w:pPr>
        <w:rPr>
          <w:b/>
        </w:rPr>
      </w:pPr>
    </w:p>
    <w:p w:rsidR="001201A2" w:rsidRDefault="001201A2" w:rsidP="00FB63FA">
      <w:pPr>
        <w:rPr>
          <w:b/>
        </w:rPr>
      </w:pPr>
    </w:p>
    <w:p w:rsidR="001201A2" w:rsidRDefault="001201A2" w:rsidP="00FB63FA">
      <w:pPr>
        <w:rPr>
          <w:b/>
        </w:rPr>
      </w:pPr>
    </w:p>
    <w:p w:rsidR="001201A2" w:rsidRDefault="001201A2" w:rsidP="00FB63FA">
      <w:pPr>
        <w:rPr>
          <w:b/>
        </w:rPr>
      </w:pPr>
    </w:p>
    <w:p w:rsidR="001201A2" w:rsidRDefault="001201A2" w:rsidP="00FB63FA">
      <w:pPr>
        <w:rPr>
          <w:b/>
        </w:rPr>
      </w:pPr>
    </w:p>
    <w:p w:rsidR="00FB63FA" w:rsidRDefault="00FB63FA" w:rsidP="00FB63FA">
      <w:pPr>
        <w:rPr>
          <w:b/>
        </w:rPr>
      </w:pPr>
    </w:p>
    <w:p w:rsidR="00FB63FA" w:rsidRDefault="00FB63FA" w:rsidP="00FB63FA">
      <w:pPr>
        <w:jc w:val="center"/>
        <w:rPr>
          <w:b/>
        </w:rPr>
      </w:pPr>
      <w:r>
        <w:rPr>
          <w:b/>
        </w:rPr>
        <w:lastRenderedPageBreak/>
        <w:t>ADDENDUM II</w:t>
      </w:r>
    </w:p>
    <w:p w:rsidR="00FB63FA" w:rsidRDefault="00FB63FA" w:rsidP="00FB63FA">
      <w:pPr>
        <w:jc w:val="center"/>
        <w:rPr>
          <w:b/>
        </w:rPr>
      </w:pPr>
      <w:r>
        <w:rPr>
          <w:b/>
        </w:rPr>
        <w:t>Customer Code of Conduct</w:t>
      </w:r>
    </w:p>
    <w:p w:rsidR="00191234" w:rsidRDefault="00191234" w:rsidP="00FB63FA">
      <w:pPr>
        <w:jc w:val="center"/>
        <w:rPr>
          <w:b/>
        </w:rPr>
      </w:pPr>
    </w:p>
    <w:p w:rsidR="00FB63FA" w:rsidRPr="001C5D23" w:rsidRDefault="00FB63FA" w:rsidP="00FB63FA">
      <w:pPr>
        <w:jc w:val="center"/>
        <w:rPr>
          <w:b/>
        </w:rPr>
      </w:pPr>
      <w:r>
        <w:rPr>
          <w:rFonts w:cs="Arial"/>
          <w:b/>
          <w:noProof/>
          <w:u w:val="single"/>
        </w:rPr>
        <mc:AlternateContent>
          <mc:Choice Requires="wps">
            <w:drawing>
              <wp:anchor distT="0" distB="0" distL="114300" distR="114300" simplePos="0" relativeHeight="251663360" behindDoc="1" locked="0" layoutInCell="1" allowOverlap="1" wp14:anchorId="6A07E9DF" wp14:editId="4CA3F325">
                <wp:simplePos x="0" y="0"/>
                <wp:positionH relativeFrom="margin">
                  <wp:posOffset>-463639</wp:posOffset>
                </wp:positionH>
                <wp:positionV relativeFrom="paragraph">
                  <wp:posOffset>9014</wp:posOffset>
                </wp:positionV>
                <wp:extent cx="6864439" cy="9143821"/>
                <wp:effectExtent l="0" t="0" r="12700" b="19685"/>
                <wp:wrapNone/>
                <wp:docPr id="3851" name="Rectangle 3851"/>
                <wp:cNvGraphicFramePr/>
                <a:graphic xmlns:a="http://schemas.openxmlformats.org/drawingml/2006/main">
                  <a:graphicData uri="http://schemas.microsoft.com/office/word/2010/wordprocessingShape">
                    <wps:wsp>
                      <wps:cNvSpPr/>
                      <wps:spPr>
                        <a:xfrm flipH="1">
                          <a:off x="0" y="0"/>
                          <a:ext cx="6864439" cy="9143821"/>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17492" w:rsidRPr="001C5D23" w:rsidRDefault="00A17492" w:rsidP="00FB63FA">
                            <w:pPr>
                              <w:jc w:val="center"/>
                              <w:rPr>
                                <w:b/>
                              </w:rPr>
                            </w:pPr>
                            <w:r w:rsidRPr="005429A8">
                              <w:rPr>
                                <w:rFonts w:cs="Arial"/>
                                <w:b/>
                                <w:u w:val="single"/>
                              </w:rPr>
                              <w:t>BERKSHIREWORKS CAREER CENTER</w:t>
                            </w:r>
                          </w:p>
                          <w:p w:rsidR="00A17492" w:rsidRPr="005429A8" w:rsidRDefault="00A17492" w:rsidP="00FB63FA">
                            <w:pPr>
                              <w:jc w:val="center"/>
                              <w:rPr>
                                <w:rFonts w:cs="Arial"/>
                                <w:b/>
                                <w:u w:val="single"/>
                              </w:rPr>
                            </w:pPr>
                            <w:r w:rsidRPr="005429A8">
                              <w:rPr>
                                <w:rFonts w:cs="Arial"/>
                                <w:b/>
                                <w:u w:val="single"/>
                              </w:rPr>
                              <w:t xml:space="preserve"> CUSTOMER CODE OF CONDUCT</w:t>
                            </w:r>
                          </w:p>
                          <w:p w:rsidR="00A17492" w:rsidRPr="005429A8" w:rsidRDefault="00A17492" w:rsidP="00FB63FA">
                            <w:pPr>
                              <w:rPr>
                                <w:rFonts w:cs="Arial"/>
                              </w:rPr>
                            </w:pPr>
                            <w:r w:rsidRPr="005429A8">
                              <w:rPr>
                                <w:rFonts w:cs="Arial"/>
                              </w:rPr>
                              <w:t>BerkshireWorks is committed to providing you with prompt, professional, and courteous service. In order to meet this commitment, we ask that you partner with us and adhere to the following guidelines:</w:t>
                            </w:r>
                          </w:p>
                          <w:p w:rsidR="00A17492" w:rsidRPr="005429A8" w:rsidRDefault="00A17492" w:rsidP="00FB63FA">
                            <w:pPr>
                              <w:pStyle w:val="ListParagraph"/>
                              <w:numPr>
                                <w:ilvl w:val="0"/>
                                <w:numId w:val="23"/>
                              </w:numPr>
                              <w:spacing w:after="160"/>
                            </w:pPr>
                            <w:r w:rsidRPr="005429A8">
                              <w:t>Appropriate behavior is always appreciated to ensure a safe and professional environment for everyone.</w:t>
                            </w:r>
                          </w:p>
                          <w:p w:rsidR="00A17492" w:rsidRPr="005429A8" w:rsidRDefault="00A17492" w:rsidP="00FB63FA">
                            <w:pPr>
                              <w:pStyle w:val="ListParagraph"/>
                              <w:numPr>
                                <w:ilvl w:val="0"/>
                                <w:numId w:val="23"/>
                              </w:numPr>
                              <w:spacing w:after="160"/>
                            </w:pPr>
                            <w:r w:rsidRPr="005429A8">
                              <w:t>Please speak quietly, avoid interfering or disturbing others, and use headphones when using any audio.</w:t>
                            </w:r>
                          </w:p>
                          <w:p w:rsidR="00A17492" w:rsidRPr="005429A8" w:rsidRDefault="00A17492" w:rsidP="00FB63FA">
                            <w:pPr>
                              <w:pStyle w:val="ListParagraph"/>
                              <w:numPr>
                                <w:ilvl w:val="0"/>
                                <w:numId w:val="23"/>
                              </w:numPr>
                              <w:spacing w:after="160"/>
                            </w:pPr>
                            <w:r w:rsidRPr="005429A8">
                              <w:t>Do not interfere with Career Center staff in the performance of their duties and respect staff decisions.</w:t>
                            </w:r>
                          </w:p>
                          <w:p w:rsidR="00A17492" w:rsidRPr="005429A8" w:rsidRDefault="00A17492" w:rsidP="00FB63FA">
                            <w:pPr>
                              <w:pStyle w:val="ListParagraph"/>
                              <w:numPr>
                                <w:ilvl w:val="0"/>
                                <w:numId w:val="23"/>
                              </w:numPr>
                              <w:spacing w:after="160"/>
                            </w:pPr>
                            <w:r w:rsidRPr="005429A8">
                              <w:t>Unsafe and offensive behaviors are prohibited, including but not limited to: use of foul, offensive or threatening language and gestures, harassment, drunkenness, drug usage, sale or exchange of alcohol or drugs, illegal gambling, loud talking and laughing, running, pushing, fighting, sleeping, staring, stalking, soliciting, loitering, littering, bringing in weapons, and damaging property.</w:t>
                            </w:r>
                          </w:p>
                          <w:p w:rsidR="00A17492" w:rsidRPr="005429A8" w:rsidRDefault="00A17492" w:rsidP="00FB63FA">
                            <w:pPr>
                              <w:pStyle w:val="ListParagraph"/>
                              <w:numPr>
                                <w:ilvl w:val="0"/>
                                <w:numId w:val="23"/>
                              </w:numPr>
                              <w:spacing w:after="160"/>
                            </w:pPr>
                            <w:r w:rsidRPr="005429A8">
                              <w:t>Using cellular phones or other electronic devices in a manner that disturbs others is prohibited.</w:t>
                            </w:r>
                          </w:p>
                          <w:p w:rsidR="00A17492" w:rsidRPr="005429A8" w:rsidRDefault="00A17492" w:rsidP="00FB63FA">
                            <w:pPr>
                              <w:pStyle w:val="ListParagraph"/>
                              <w:numPr>
                                <w:ilvl w:val="0"/>
                                <w:numId w:val="23"/>
                              </w:numPr>
                              <w:spacing w:after="160"/>
                            </w:pPr>
                            <w:r w:rsidRPr="005429A8">
                              <w:t xml:space="preserve">The Career Center is not responsible for the care and supervision of children, so please keep your children with you and under your control at all times for their safety and the safety of others. However, please note that children are </w:t>
                            </w:r>
                            <w:r w:rsidRPr="005429A8">
                              <w:rPr>
                                <w:u w:val="single"/>
                              </w:rPr>
                              <w:t>not</w:t>
                            </w:r>
                            <w:r w:rsidRPr="005429A8">
                              <w:t xml:space="preserve"> allowed in the resource room, seminars or workshops to ensure a professional environment.</w:t>
                            </w:r>
                          </w:p>
                          <w:p w:rsidR="00A17492" w:rsidRPr="005429A8" w:rsidRDefault="00A17492" w:rsidP="00FB63FA">
                            <w:pPr>
                              <w:pStyle w:val="ListParagraph"/>
                              <w:numPr>
                                <w:ilvl w:val="0"/>
                                <w:numId w:val="23"/>
                              </w:numPr>
                              <w:spacing w:after="160"/>
                            </w:pPr>
                            <w:r w:rsidRPr="005429A8">
                              <w:t>There may be a two hour limit on resource room computers during times of heavy usage, and telephone calls should be limited to ten minutes; your cooperation is expected and appreciated.</w:t>
                            </w:r>
                          </w:p>
                          <w:p w:rsidR="00A17492" w:rsidRPr="005429A8" w:rsidRDefault="00A17492" w:rsidP="00FB63FA">
                            <w:pPr>
                              <w:pStyle w:val="ListParagraph"/>
                              <w:numPr>
                                <w:ilvl w:val="0"/>
                                <w:numId w:val="23"/>
                              </w:numPr>
                              <w:spacing w:after="160"/>
                            </w:pPr>
                            <w:r w:rsidRPr="005429A8">
                              <w:t>Do not download personal files, change or install software or hardware on computers. Always log out of email accounts and please note that computers are monitored for appropriate usage.</w:t>
                            </w:r>
                          </w:p>
                          <w:p w:rsidR="00A17492" w:rsidRPr="005429A8" w:rsidRDefault="00A17492" w:rsidP="00FB63FA">
                            <w:pPr>
                              <w:pStyle w:val="ListParagraph"/>
                              <w:numPr>
                                <w:ilvl w:val="0"/>
                                <w:numId w:val="23"/>
                              </w:numPr>
                              <w:spacing w:after="160"/>
                            </w:pPr>
                            <w:r w:rsidRPr="005429A8">
                              <w:t>The Career Center is not responsible for lost or stolen personal items; please keep them with you at all times.</w:t>
                            </w:r>
                          </w:p>
                          <w:p w:rsidR="00A17492" w:rsidRPr="005429A8" w:rsidRDefault="00A17492" w:rsidP="00FB63FA">
                            <w:pPr>
                              <w:pStyle w:val="ListParagraph"/>
                              <w:numPr>
                                <w:ilvl w:val="0"/>
                                <w:numId w:val="23"/>
                              </w:numPr>
                              <w:spacing w:after="160"/>
                            </w:pPr>
                            <w:r w:rsidRPr="005429A8">
                              <w:t>Pets are not permitted in the Career Center except for service animals.</w:t>
                            </w:r>
                          </w:p>
                          <w:p w:rsidR="00A17492" w:rsidRPr="005429A8" w:rsidRDefault="00A17492" w:rsidP="00FB63FA">
                            <w:pPr>
                              <w:pStyle w:val="ListParagraph"/>
                              <w:numPr>
                                <w:ilvl w:val="0"/>
                                <w:numId w:val="23"/>
                              </w:numPr>
                              <w:spacing w:after="160"/>
                            </w:pPr>
                            <w:r w:rsidRPr="005429A8">
                              <w:t>Customers shall be fully clothed, including footwear, while on the premises. Sunglasses, hats, or clothing that may be considered gang related are not allowed.</w:t>
                            </w:r>
                          </w:p>
                          <w:p w:rsidR="00A17492" w:rsidRPr="005429A8" w:rsidRDefault="00A17492" w:rsidP="00FB63FA">
                            <w:pPr>
                              <w:pStyle w:val="ListParagraph"/>
                              <w:numPr>
                                <w:ilvl w:val="0"/>
                                <w:numId w:val="23"/>
                              </w:numPr>
                              <w:spacing w:after="160"/>
                            </w:pPr>
                            <w:r w:rsidRPr="005429A8">
                              <w:t>Customers shall maintain a generally acceptable standard of personal hygiene.</w:t>
                            </w:r>
                          </w:p>
                          <w:p w:rsidR="00A17492" w:rsidRPr="005429A8" w:rsidRDefault="00A17492" w:rsidP="00FB63FA">
                            <w:pPr>
                              <w:pStyle w:val="ListParagraph"/>
                              <w:numPr>
                                <w:ilvl w:val="0"/>
                                <w:numId w:val="23"/>
                              </w:numPr>
                              <w:spacing w:after="160"/>
                            </w:pPr>
                            <w:r w:rsidRPr="005429A8">
                              <w:t>The Career Center is a smoke-free establishment, please refrain from smoking on the premises and in areas immediately adjacent to entrances and exits.</w:t>
                            </w:r>
                          </w:p>
                          <w:p w:rsidR="00A17492" w:rsidRPr="005429A8" w:rsidRDefault="00A17492" w:rsidP="00FB63FA">
                            <w:pPr>
                              <w:pStyle w:val="ListParagraph"/>
                              <w:numPr>
                                <w:ilvl w:val="0"/>
                                <w:numId w:val="23"/>
                              </w:numPr>
                              <w:spacing w:after="160"/>
                            </w:pPr>
                            <w:r w:rsidRPr="005429A8">
                              <w:t>The consumption of food on the premises is not permitted. Drinks are permitted if they are in tightly covered containers with the exception of the resource room and computer lab. Agency staff reserve the right to request that you discard beverages that have the potential to damage Agency property.</w:t>
                            </w:r>
                          </w:p>
                          <w:p w:rsidR="00A17492" w:rsidRPr="005429A8" w:rsidRDefault="00A17492" w:rsidP="00FB63FA">
                            <w:pPr>
                              <w:pStyle w:val="ListParagraph"/>
                              <w:numPr>
                                <w:ilvl w:val="0"/>
                                <w:numId w:val="23"/>
                              </w:numPr>
                              <w:spacing w:after="160"/>
                            </w:pPr>
                            <w:r w:rsidRPr="005429A8">
                              <w:t>Solicitation of funds, distribution of literature or promotional material or sale of goods is not allowed by any customer or agency except by the expressed permission of Career Center management.</w:t>
                            </w:r>
                          </w:p>
                          <w:p w:rsidR="00A17492" w:rsidRPr="005429A8" w:rsidRDefault="00A17492" w:rsidP="00FB63FA">
                            <w:pPr>
                              <w:pStyle w:val="ListParagraph"/>
                              <w:numPr>
                                <w:ilvl w:val="0"/>
                                <w:numId w:val="23"/>
                              </w:numPr>
                              <w:spacing w:after="160"/>
                            </w:pPr>
                            <w:r w:rsidRPr="005429A8">
                              <w:t>Career Center staff reserve the right to request proper personal identification. Failure to provide identification may lead to removal from the Career Center.</w:t>
                            </w:r>
                          </w:p>
                          <w:p w:rsidR="00A17492" w:rsidRPr="005429A8" w:rsidRDefault="00A17492" w:rsidP="00FB63FA">
                            <w:pPr>
                              <w:contextualSpacing/>
                            </w:pPr>
                            <w:r w:rsidRPr="005429A8">
                              <w:t>By signing below, I agree to abide by the above policies and procedures established by BerkshireWorks.  I understand that failure to comply with this agreement may result in my immediate dismissal and possible indefinite suspension from BerkshireWorks Career Center.</w:t>
                            </w:r>
                          </w:p>
                          <w:p w:rsidR="00A17492" w:rsidRPr="005429A8" w:rsidRDefault="00A17492" w:rsidP="00FB63FA">
                            <w:pPr>
                              <w:contextualSpacing/>
                            </w:pPr>
                          </w:p>
                          <w:p w:rsidR="00A17492" w:rsidRPr="005429A8" w:rsidRDefault="00A17492" w:rsidP="00FB63FA">
                            <w:pPr>
                              <w:contextualSpacing/>
                              <w:rPr>
                                <w:u w:val="single"/>
                              </w:rPr>
                            </w:pPr>
                            <w:r w:rsidRPr="005429A8">
                              <w:rPr>
                                <w:u w:val="single"/>
                              </w:rPr>
                              <w:tab/>
                            </w:r>
                            <w:r w:rsidRPr="005429A8">
                              <w:rPr>
                                <w:u w:val="single"/>
                              </w:rPr>
                              <w:tab/>
                            </w:r>
                            <w:r w:rsidRPr="005429A8">
                              <w:rPr>
                                <w:u w:val="single"/>
                              </w:rPr>
                              <w:tab/>
                            </w:r>
                            <w:r w:rsidRPr="005429A8">
                              <w:rPr>
                                <w:u w:val="single"/>
                              </w:rPr>
                              <w:tab/>
                            </w:r>
                            <w:r w:rsidRPr="005429A8">
                              <w:rPr>
                                <w:u w:val="single"/>
                              </w:rPr>
                              <w:tab/>
                            </w:r>
                            <w:r w:rsidRPr="005429A8">
                              <w:rPr>
                                <w:u w:val="single"/>
                              </w:rPr>
                              <w:tab/>
                            </w:r>
                            <w:r w:rsidRPr="005429A8">
                              <w:rPr>
                                <w:u w:val="single"/>
                              </w:rPr>
                              <w:tab/>
                            </w:r>
                            <w:r w:rsidRPr="005429A8">
                              <w:tab/>
                            </w:r>
                            <w:r w:rsidRPr="005429A8">
                              <w:tab/>
                            </w:r>
                            <w:r w:rsidRPr="005429A8">
                              <w:tab/>
                            </w:r>
                            <w:r w:rsidRPr="005429A8">
                              <w:rPr>
                                <w:u w:val="single"/>
                              </w:rPr>
                              <w:tab/>
                            </w:r>
                            <w:r w:rsidRPr="005429A8">
                              <w:rPr>
                                <w:u w:val="single"/>
                              </w:rPr>
                              <w:tab/>
                            </w:r>
                            <w:r w:rsidRPr="005429A8">
                              <w:rPr>
                                <w:u w:val="single"/>
                              </w:rPr>
                              <w:tab/>
                            </w:r>
                          </w:p>
                          <w:p w:rsidR="00A17492" w:rsidRPr="005429A8" w:rsidRDefault="00A17492" w:rsidP="00FB63FA">
                            <w:pPr>
                              <w:contextualSpacing/>
                            </w:pPr>
                            <w:r w:rsidRPr="005429A8">
                              <w:tab/>
                            </w:r>
                            <w:r w:rsidRPr="005429A8">
                              <w:tab/>
                              <w:t>(Please Print Name)</w:t>
                            </w:r>
                            <w:r w:rsidRPr="005429A8">
                              <w:tab/>
                            </w:r>
                            <w:r w:rsidRPr="005429A8">
                              <w:tab/>
                            </w:r>
                            <w:r w:rsidRPr="005429A8">
                              <w:tab/>
                            </w:r>
                            <w:r w:rsidRPr="005429A8">
                              <w:tab/>
                            </w:r>
                            <w:r w:rsidRPr="005429A8">
                              <w:tab/>
                            </w:r>
                            <w:r w:rsidRPr="005429A8">
                              <w:tab/>
                            </w:r>
                            <w:r w:rsidRPr="005429A8">
                              <w:tab/>
                              <w:t>(Date)</w:t>
                            </w:r>
                          </w:p>
                          <w:p w:rsidR="00A17492" w:rsidRPr="005429A8" w:rsidRDefault="00A17492" w:rsidP="00FB63FA">
                            <w:pPr>
                              <w:contextualSpacing/>
                            </w:pPr>
                          </w:p>
                          <w:p w:rsidR="00A17492" w:rsidRPr="005429A8" w:rsidRDefault="00A17492" w:rsidP="00FB63FA">
                            <w:pPr>
                              <w:contextualSpacing/>
                              <w:rPr>
                                <w:u w:val="single"/>
                              </w:rPr>
                            </w:pPr>
                            <w:r w:rsidRPr="005429A8">
                              <w:rPr>
                                <w:u w:val="single"/>
                              </w:rPr>
                              <w:tab/>
                            </w:r>
                            <w:r w:rsidRPr="005429A8">
                              <w:rPr>
                                <w:u w:val="single"/>
                              </w:rPr>
                              <w:tab/>
                            </w:r>
                            <w:r w:rsidRPr="005429A8">
                              <w:rPr>
                                <w:u w:val="single"/>
                              </w:rPr>
                              <w:tab/>
                            </w:r>
                            <w:r w:rsidRPr="005429A8">
                              <w:rPr>
                                <w:u w:val="single"/>
                              </w:rPr>
                              <w:tab/>
                            </w:r>
                            <w:r w:rsidRPr="005429A8">
                              <w:rPr>
                                <w:u w:val="single"/>
                              </w:rPr>
                              <w:tab/>
                            </w:r>
                            <w:r w:rsidRPr="005429A8">
                              <w:rPr>
                                <w:u w:val="single"/>
                              </w:rPr>
                              <w:tab/>
                            </w:r>
                            <w:r w:rsidRPr="005429A8">
                              <w:rPr>
                                <w:u w:val="single"/>
                              </w:rPr>
                              <w:tab/>
                            </w:r>
                            <w:r w:rsidRPr="005429A8">
                              <w:tab/>
                            </w:r>
                            <w:r w:rsidRPr="005429A8">
                              <w:tab/>
                            </w:r>
                            <w:r w:rsidRPr="005429A8">
                              <w:tab/>
                            </w:r>
                            <w:r w:rsidRPr="005429A8">
                              <w:rPr>
                                <w:u w:val="single"/>
                              </w:rPr>
                              <w:tab/>
                            </w:r>
                            <w:r w:rsidRPr="005429A8">
                              <w:rPr>
                                <w:u w:val="single"/>
                              </w:rPr>
                              <w:tab/>
                            </w:r>
                            <w:r w:rsidRPr="005429A8">
                              <w:rPr>
                                <w:u w:val="single"/>
                              </w:rPr>
                              <w:tab/>
                            </w:r>
                          </w:p>
                          <w:p w:rsidR="00A17492" w:rsidRPr="00302C61" w:rsidRDefault="00A17492" w:rsidP="00FB63FA">
                            <w:pPr>
                              <w:contextualSpacing/>
                            </w:pPr>
                            <w:r w:rsidRPr="005429A8">
                              <w:tab/>
                            </w:r>
                            <w:r w:rsidRPr="005429A8">
                              <w:tab/>
                            </w:r>
                            <w:r w:rsidRPr="005429A8">
                              <w:tab/>
                              <w:t>(Signature)</w:t>
                            </w:r>
                            <w:r w:rsidRPr="005429A8">
                              <w:tab/>
                            </w:r>
                            <w:r w:rsidRPr="005429A8">
                              <w:tab/>
                            </w:r>
                            <w:r w:rsidRPr="005429A8">
                              <w:tab/>
                            </w:r>
                            <w:r w:rsidRPr="005429A8">
                              <w:tab/>
                            </w:r>
                            <w:r w:rsidRPr="005429A8">
                              <w:tab/>
                            </w:r>
                            <w:r w:rsidRPr="005429A8">
                              <w:tab/>
                            </w:r>
                            <w:r w:rsidRPr="005429A8">
                              <w:tab/>
                              <w:t>(MOSES ID #)</w:t>
                            </w:r>
                          </w:p>
                          <w:p w:rsidR="00A17492" w:rsidRDefault="00A17492" w:rsidP="00FB63FA">
                            <w:pPr>
                              <w:rPr>
                                <w:b/>
                              </w:rPr>
                            </w:pPr>
                          </w:p>
                          <w:p w:rsidR="00A17492" w:rsidRPr="005429A8" w:rsidRDefault="00A17492" w:rsidP="00FB63FA">
                            <w:pPr>
                              <w:pStyle w:val="ListParagraph"/>
                              <w:numPr>
                                <w:ilvl w:val="0"/>
                                <w:numId w:val="23"/>
                              </w:numPr>
                              <w:spacing w:after="160"/>
                            </w:pPr>
                            <w:r w:rsidRPr="005429A8">
                              <w:t>udio.</w:t>
                            </w:r>
                          </w:p>
                          <w:p w:rsidR="00A17492" w:rsidRPr="005429A8" w:rsidRDefault="00A17492" w:rsidP="00FB63FA">
                            <w:pPr>
                              <w:pStyle w:val="ListParagraph"/>
                              <w:numPr>
                                <w:ilvl w:val="0"/>
                                <w:numId w:val="23"/>
                              </w:numPr>
                              <w:spacing w:after="160"/>
                            </w:pPr>
                            <w:r w:rsidRPr="005429A8">
                              <w:t>Do not interfere with Career Center staff in the performance of their duties and respect staff decisions.</w:t>
                            </w:r>
                          </w:p>
                          <w:p w:rsidR="00A17492" w:rsidRPr="005429A8" w:rsidRDefault="00A17492" w:rsidP="00FB63FA">
                            <w:pPr>
                              <w:pStyle w:val="ListParagraph"/>
                              <w:numPr>
                                <w:ilvl w:val="0"/>
                                <w:numId w:val="23"/>
                              </w:numPr>
                              <w:spacing w:after="160"/>
                            </w:pPr>
                            <w:r w:rsidRPr="005429A8">
                              <w:t>Unsafe and offensive behaviors are prohibited, including but not limited to: use of foul, offensive or threatening language and gestures, harassment, drunkenness, drug usage, sale or exchange of alcohol or drugs, illegal gambling, loud talking and laughing, running, pushing, fighting, sleeping, staring, stalking, soliciting, loitering, littering, bringing in weapons, and damaging property.</w:t>
                            </w:r>
                          </w:p>
                          <w:p w:rsidR="00A17492" w:rsidRPr="005429A8" w:rsidRDefault="00A17492" w:rsidP="00FB63FA">
                            <w:pPr>
                              <w:pStyle w:val="ListParagraph"/>
                              <w:numPr>
                                <w:ilvl w:val="0"/>
                                <w:numId w:val="23"/>
                              </w:numPr>
                              <w:spacing w:after="160"/>
                            </w:pPr>
                            <w:r w:rsidRPr="005429A8">
                              <w:t>Using cellular phones or other electronic devices in a manner that disturbs others is prohibited.</w:t>
                            </w:r>
                          </w:p>
                          <w:p w:rsidR="00A17492" w:rsidRPr="005429A8" w:rsidRDefault="00A17492" w:rsidP="00FB63FA">
                            <w:pPr>
                              <w:pStyle w:val="ListParagraph"/>
                              <w:numPr>
                                <w:ilvl w:val="0"/>
                                <w:numId w:val="23"/>
                              </w:numPr>
                              <w:spacing w:after="160"/>
                            </w:pPr>
                            <w:r w:rsidRPr="005429A8">
                              <w:t xml:space="preserve">The Career Center is not responsible for the care and supervision of children, so please keep your children with you and under your control at all times for their safety and the safety of others. However, please note that children are </w:t>
                            </w:r>
                            <w:r w:rsidRPr="005429A8">
                              <w:rPr>
                                <w:u w:val="single"/>
                              </w:rPr>
                              <w:t>not</w:t>
                            </w:r>
                            <w:r w:rsidRPr="005429A8">
                              <w:t xml:space="preserve"> allowed in the resource room, seminars or workshops to ensure a professional environment.</w:t>
                            </w:r>
                          </w:p>
                          <w:p w:rsidR="00A17492" w:rsidRPr="005429A8" w:rsidRDefault="00A17492" w:rsidP="00FB63FA">
                            <w:pPr>
                              <w:pStyle w:val="ListParagraph"/>
                              <w:numPr>
                                <w:ilvl w:val="0"/>
                                <w:numId w:val="23"/>
                              </w:numPr>
                              <w:spacing w:after="160"/>
                            </w:pPr>
                            <w:r w:rsidRPr="005429A8">
                              <w:t>There may be a; your cooperation is expected and appreciated.</w:t>
                            </w:r>
                          </w:p>
                          <w:p w:rsidR="00A17492" w:rsidRPr="005429A8" w:rsidRDefault="00A17492" w:rsidP="00FB63FA">
                            <w:pPr>
                              <w:pStyle w:val="ListParagraph"/>
                              <w:numPr>
                                <w:ilvl w:val="0"/>
                                <w:numId w:val="23"/>
                              </w:numPr>
                              <w:spacing w:after="160"/>
                            </w:pPr>
                            <w:r w:rsidRPr="005429A8">
                              <w:t>Do not download personal files, change or install software or hardware on computers. Always log out of email accounts and please note that computers are monitored for appropriate usage.</w:t>
                            </w:r>
                          </w:p>
                          <w:p w:rsidR="00A17492" w:rsidRPr="005429A8" w:rsidRDefault="00A17492" w:rsidP="00FB63FA">
                            <w:pPr>
                              <w:pStyle w:val="ListParagraph"/>
                              <w:numPr>
                                <w:ilvl w:val="0"/>
                                <w:numId w:val="23"/>
                              </w:numPr>
                              <w:spacing w:after="160"/>
                            </w:pPr>
                            <w:r w:rsidRPr="005429A8">
                              <w:t>The Career Center is not responsible for lost or stolen personal items; please keep them with you at all times.</w:t>
                            </w:r>
                          </w:p>
                          <w:p w:rsidR="00A17492" w:rsidRPr="005429A8" w:rsidRDefault="00A17492" w:rsidP="00FB63FA">
                            <w:pPr>
                              <w:pStyle w:val="ListParagraph"/>
                              <w:numPr>
                                <w:ilvl w:val="0"/>
                                <w:numId w:val="23"/>
                              </w:numPr>
                              <w:spacing w:after="160"/>
                            </w:pPr>
                            <w:r w:rsidRPr="005429A8">
                              <w:t>Pets are not permitted in the Career Center except for service animals.</w:t>
                            </w:r>
                          </w:p>
                          <w:p w:rsidR="00A17492" w:rsidRPr="005429A8" w:rsidRDefault="00A17492" w:rsidP="00FB63FA">
                            <w:pPr>
                              <w:pStyle w:val="ListParagraph"/>
                              <w:numPr>
                                <w:ilvl w:val="0"/>
                                <w:numId w:val="23"/>
                              </w:numPr>
                              <w:spacing w:after="160"/>
                            </w:pPr>
                            <w:r w:rsidRPr="005429A8">
                              <w:t>Customers shall be fully clothed, including footwear, while on the premises. Sunglasses, hats, or clothing that may be considered gang related are not allowed.</w:t>
                            </w:r>
                          </w:p>
                          <w:p w:rsidR="00A17492" w:rsidRPr="005429A8" w:rsidRDefault="00A17492" w:rsidP="00FB63FA">
                            <w:pPr>
                              <w:pStyle w:val="ListParagraph"/>
                              <w:numPr>
                                <w:ilvl w:val="0"/>
                                <w:numId w:val="23"/>
                              </w:numPr>
                              <w:spacing w:after="160"/>
                            </w:pPr>
                            <w:r w:rsidRPr="005429A8">
                              <w:t>Customers shall maintain a generally acceptable standard of personal hygiene.</w:t>
                            </w:r>
                          </w:p>
                          <w:p w:rsidR="00A17492" w:rsidRPr="005429A8" w:rsidRDefault="00A17492" w:rsidP="00FB63FA">
                            <w:pPr>
                              <w:pStyle w:val="ListParagraph"/>
                              <w:numPr>
                                <w:ilvl w:val="0"/>
                                <w:numId w:val="23"/>
                              </w:numPr>
                              <w:spacing w:after="160"/>
                            </w:pPr>
                            <w:r w:rsidRPr="005429A8">
                              <w:t>The Career Center is a smoke-free establishment, please refrain from smoking on the premises and in areas immediately adjacent to entrances and exits.</w:t>
                            </w:r>
                          </w:p>
                          <w:p w:rsidR="00A17492" w:rsidRPr="005429A8" w:rsidRDefault="00A17492" w:rsidP="00FB63FA">
                            <w:pPr>
                              <w:pStyle w:val="ListParagraph"/>
                              <w:numPr>
                                <w:ilvl w:val="0"/>
                                <w:numId w:val="23"/>
                              </w:numPr>
                              <w:spacing w:after="160"/>
                            </w:pPr>
                            <w:r w:rsidRPr="005429A8">
                              <w:t>The consumption of food on the premises is not permitted. Drinks are permitted if they are in tightly covered containers with the exception of the resource room and computer lab. Agency staff reserve the right to request that you discard beverages that have the potential to damage Agency property.</w:t>
                            </w:r>
                          </w:p>
                          <w:p w:rsidR="00A17492" w:rsidRPr="005429A8" w:rsidRDefault="00A17492" w:rsidP="00FB63FA">
                            <w:pPr>
                              <w:pStyle w:val="ListParagraph"/>
                              <w:numPr>
                                <w:ilvl w:val="0"/>
                                <w:numId w:val="23"/>
                              </w:numPr>
                              <w:spacing w:after="160"/>
                            </w:pPr>
                            <w:r w:rsidRPr="005429A8">
                              <w:t>Solicitation of funds, distribution of literature or promotional material or sale of goods is not allowed by any customer or agency except by the expressed permission of Career Center management.</w:t>
                            </w:r>
                          </w:p>
                          <w:p w:rsidR="00A17492" w:rsidRPr="005429A8" w:rsidRDefault="00A17492" w:rsidP="00FB63FA">
                            <w:pPr>
                              <w:pStyle w:val="ListParagraph"/>
                              <w:numPr>
                                <w:ilvl w:val="0"/>
                                <w:numId w:val="23"/>
                              </w:numPr>
                              <w:spacing w:after="160"/>
                            </w:pPr>
                            <w:r w:rsidRPr="005429A8">
                              <w:t>Career Center staff reserve the right to request proper personal identification. Failure to provide identification may lead to removal from the Career Center.</w:t>
                            </w:r>
                          </w:p>
                          <w:p w:rsidR="00A17492" w:rsidRPr="005429A8" w:rsidRDefault="00A17492" w:rsidP="00FB63FA">
                            <w:pPr>
                              <w:contextualSpacing/>
                            </w:pPr>
                            <w:r w:rsidRPr="005429A8">
                              <w:t>By signing below, I agree to abide by the above policies and procedures established by BerkshireWorks.  I understand that failure to comply with this agreement may result in my immediate dismissal and possible indefinite suspension from BerkshireWorks Career Center.</w:t>
                            </w:r>
                          </w:p>
                          <w:p w:rsidR="00A17492" w:rsidRPr="005429A8" w:rsidRDefault="00A17492" w:rsidP="00FB63FA">
                            <w:pPr>
                              <w:contextualSpacing/>
                            </w:pPr>
                          </w:p>
                          <w:p w:rsidR="00A17492" w:rsidRPr="005429A8" w:rsidRDefault="00A17492" w:rsidP="00FB63FA">
                            <w:pPr>
                              <w:contextualSpacing/>
                              <w:rPr>
                                <w:u w:val="single"/>
                              </w:rPr>
                            </w:pPr>
                            <w:r w:rsidRPr="005429A8">
                              <w:rPr>
                                <w:u w:val="single"/>
                              </w:rPr>
                              <w:tab/>
                            </w:r>
                            <w:r w:rsidRPr="005429A8">
                              <w:rPr>
                                <w:u w:val="single"/>
                              </w:rPr>
                              <w:tab/>
                            </w:r>
                            <w:r w:rsidRPr="005429A8">
                              <w:rPr>
                                <w:u w:val="single"/>
                              </w:rPr>
                              <w:tab/>
                            </w:r>
                            <w:r w:rsidRPr="005429A8">
                              <w:rPr>
                                <w:u w:val="single"/>
                              </w:rPr>
                              <w:tab/>
                            </w:r>
                            <w:r w:rsidRPr="005429A8">
                              <w:rPr>
                                <w:u w:val="single"/>
                              </w:rPr>
                              <w:tab/>
                            </w:r>
                            <w:r w:rsidRPr="005429A8">
                              <w:rPr>
                                <w:u w:val="single"/>
                              </w:rPr>
                              <w:tab/>
                            </w:r>
                            <w:r w:rsidRPr="005429A8">
                              <w:rPr>
                                <w:u w:val="single"/>
                              </w:rPr>
                              <w:tab/>
                            </w:r>
                            <w:r w:rsidRPr="005429A8">
                              <w:tab/>
                            </w:r>
                            <w:r w:rsidRPr="005429A8">
                              <w:tab/>
                            </w:r>
                            <w:r w:rsidRPr="005429A8">
                              <w:tab/>
                            </w:r>
                            <w:r w:rsidRPr="005429A8">
                              <w:rPr>
                                <w:u w:val="single"/>
                              </w:rPr>
                              <w:tab/>
                            </w:r>
                            <w:r w:rsidRPr="005429A8">
                              <w:rPr>
                                <w:u w:val="single"/>
                              </w:rPr>
                              <w:tab/>
                            </w:r>
                            <w:r w:rsidRPr="005429A8">
                              <w:rPr>
                                <w:u w:val="single"/>
                              </w:rPr>
                              <w:tab/>
                            </w:r>
                          </w:p>
                          <w:p w:rsidR="00A17492" w:rsidRPr="005429A8" w:rsidRDefault="00A17492" w:rsidP="00FB63FA">
                            <w:pPr>
                              <w:contextualSpacing/>
                            </w:pPr>
                            <w:r w:rsidRPr="005429A8">
                              <w:tab/>
                            </w:r>
                            <w:r w:rsidRPr="005429A8">
                              <w:tab/>
                              <w:t>(Please Print Name)</w:t>
                            </w:r>
                            <w:r w:rsidRPr="005429A8">
                              <w:tab/>
                            </w:r>
                            <w:r w:rsidRPr="005429A8">
                              <w:tab/>
                            </w:r>
                            <w:r w:rsidRPr="005429A8">
                              <w:tab/>
                            </w:r>
                            <w:r w:rsidRPr="005429A8">
                              <w:tab/>
                            </w:r>
                            <w:r w:rsidRPr="005429A8">
                              <w:tab/>
                            </w:r>
                            <w:r w:rsidRPr="005429A8">
                              <w:tab/>
                            </w:r>
                            <w:r w:rsidRPr="005429A8">
                              <w:tab/>
                              <w:t>(Date)</w:t>
                            </w:r>
                          </w:p>
                          <w:p w:rsidR="00A17492" w:rsidRPr="005429A8" w:rsidRDefault="00A17492" w:rsidP="00FB63FA">
                            <w:pPr>
                              <w:contextualSpacing/>
                            </w:pPr>
                          </w:p>
                          <w:p w:rsidR="00A17492" w:rsidRPr="005429A8" w:rsidRDefault="00A17492" w:rsidP="00FB63FA">
                            <w:pPr>
                              <w:contextualSpacing/>
                              <w:rPr>
                                <w:u w:val="single"/>
                              </w:rPr>
                            </w:pPr>
                            <w:r w:rsidRPr="005429A8">
                              <w:rPr>
                                <w:u w:val="single"/>
                              </w:rPr>
                              <w:tab/>
                            </w:r>
                            <w:r w:rsidRPr="005429A8">
                              <w:rPr>
                                <w:u w:val="single"/>
                              </w:rPr>
                              <w:tab/>
                            </w:r>
                            <w:r w:rsidRPr="005429A8">
                              <w:rPr>
                                <w:u w:val="single"/>
                              </w:rPr>
                              <w:tab/>
                            </w:r>
                            <w:r w:rsidRPr="005429A8">
                              <w:rPr>
                                <w:u w:val="single"/>
                              </w:rPr>
                              <w:tab/>
                            </w:r>
                            <w:r w:rsidRPr="005429A8">
                              <w:rPr>
                                <w:u w:val="single"/>
                              </w:rPr>
                              <w:tab/>
                            </w:r>
                            <w:r w:rsidRPr="005429A8">
                              <w:rPr>
                                <w:u w:val="single"/>
                              </w:rPr>
                              <w:tab/>
                            </w:r>
                            <w:r w:rsidRPr="005429A8">
                              <w:rPr>
                                <w:u w:val="single"/>
                              </w:rPr>
                              <w:tab/>
                            </w:r>
                            <w:r w:rsidRPr="005429A8">
                              <w:tab/>
                            </w:r>
                            <w:r w:rsidRPr="005429A8">
                              <w:tab/>
                            </w:r>
                            <w:r w:rsidRPr="005429A8">
                              <w:tab/>
                            </w:r>
                            <w:r w:rsidRPr="005429A8">
                              <w:rPr>
                                <w:u w:val="single"/>
                              </w:rPr>
                              <w:tab/>
                            </w:r>
                            <w:r w:rsidRPr="005429A8">
                              <w:rPr>
                                <w:u w:val="single"/>
                              </w:rPr>
                              <w:tab/>
                            </w:r>
                            <w:r w:rsidRPr="005429A8">
                              <w:rPr>
                                <w:u w:val="single"/>
                              </w:rPr>
                              <w:tab/>
                            </w:r>
                          </w:p>
                          <w:p w:rsidR="00A17492" w:rsidRPr="00302C61" w:rsidRDefault="00A17492" w:rsidP="00FB63FA">
                            <w:pPr>
                              <w:contextualSpacing/>
                            </w:pPr>
                            <w:r w:rsidRPr="005429A8">
                              <w:tab/>
                            </w:r>
                            <w:r w:rsidRPr="005429A8">
                              <w:tab/>
                            </w:r>
                            <w:r w:rsidRPr="005429A8">
                              <w:tab/>
                              <w:t>(Signature)</w:t>
                            </w:r>
                            <w:r w:rsidRPr="005429A8">
                              <w:tab/>
                            </w:r>
                            <w:r w:rsidRPr="005429A8">
                              <w:tab/>
                            </w:r>
                            <w:r w:rsidRPr="005429A8">
                              <w:tab/>
                            </w:r>
                            <w:r w:rsidRPr="005429A8">
                              <w:tab/>
                            </w:r>
                            <w:r w:rsidRPr="005429A8">
                              <w:tab/>
                            </w:r>
                            <w:r w:rsidRPr="005429A8">
                              <w:tab/>
                            </w:r>
                            <w:r w:rsidRPr="005429A8">
                              <w:tab/>
                              <w:t>(MOSES ID #)</w:t>
                            </w:r>
                          </w:p>
                          <w:p w:rsidR="00A17492" w:rsidRDefault="00A17492" w:rsidP="00FB63FA">
                            <w:pPr>
                              <w:rPr>
                                <w:b/>
                              </w:rPr>
                            </w:pPr>
                          </w:p>
                          <w:p w:rsidR="00A17492" w:rsidRDefault="00A17492" w:rsidP="00FB63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A07E9DF" id="Rectangle 3851" o:spid="_x0000_s1026" style="position:absolute;left:0;text-align:left;margin-left:-36.5pt;margin-top:.7pt;width:540.5pt;height:10in;flip:x;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" fillcolor="white [3212]" strokecolor="#c00000" strokeweight="1pt">
                <v:textbox>
                  <w:txbxContent>
                    <w:p w:rsidR="00A17492" w:rsidRPr="001C5D23" w:rsidRDefault="00A17492" w:rsidP="00FB63FA">
                      <w:pPr>
                        <w:jc w:val="center"/>
                        <w:rPr>
                          <w:b/>
                        </w:rPr>
                      </w:pPr>
                      <w:r w:rsidRPr="005429A8">
                        <w:rPr>
                          <w:rFonts w:cs="Arial"/>
                          <w:b/>
                          <w:u w:val="single"/>
                        </w:rPr>
                        <w:t>BERKSHIREWORKS CAREER CENTER</w:t>
                      </w:r>
                    </w:p>
                    <w:p w:rsidR="00A17492" w:rsidRPr="005429A8" w:rsidRDefault="00A17492" w:rsidP="00FB63FA">
                      <w:pPr>
                        <w:jc w:val="center"/>
                        <w:rPr>
                          <w:rFonts w:cs="Arial"/>
                          <w:b/>
                          <w:u w:val="single"/>
                        </w:rPr>
                      </w:pPr>
                      <w:r w:rsidRPr="005429A8">
                        <w:rPr>
                          <w:rFonts w:cs="Arial"/>
                          <w:b/>
                          <w:u w:val="single"/>
                        </w:rPr>
                        <w:t xml:space="preserve"> CUSTOMER CODE OF CONDUCT</w:t>
                      </w:r>
                    </w:p>
                    <w:p w:rsidR="00A17492" w:rsidRPr="005429A8" w:rsidRDefault="00A17492" w:rsidP="00FB63FA">
                      <w:pPr>
                        <w:rPr>
                          <w:rFonts w:cs="Arial"/>
                        </w:rPr>
                      </w:pPr>
                      <w:r w:rsidRPr="005429A8">
                        <w:rPr>
                          <w:rFonts w:cs="Arial"/>
                        </w:rPr>
                        <w:t xml:space="preserve">BerkshireWorks is committed to providing you with prompt, professional, and courteous service. </w:t>
                      </w:r>
                      <w:proofErr w:type="gramStart"/>
                      <w:r w:rsidRPr="005429A8">
                        <w:rPr>
                          <w:rFonts w:cs="Arial"/>
                        </w:rPr>
                        <w:t>In order to</w:t>
                      </w:r>
                      <w:proofErr w:type="gramEnd"/>
                      <w:r w:rsidRPr="005429A8">
                        <w:rPr>
                          <w:rFonts w:cs="Arial"/>
                        </w:rPr>
                        <w:t xml:space="preserve"> meet this commitment, we ask that you partner with us and adhere to the following guidelines:</w:t>
                      </w:r>
                    </w:p>
                    <w:p w:rsidR="00A17492" w:rsidRPr="005429A8" w:rsidRDefault="00A17492" w:rsidP="00FB63FA">
                      <w:pPr>
                        <w:pStyle w:val="ListParagraph"/>
                        <w:numPr>
                          <w:ilvl w:val="0"/>
                          <w:numId w:val="23"/>
                        </w:numPr>
                        <w:spacing w:after="160"/>
                      </w:pPr>
                      <w:r w:rsidRPr="005429A8">
                        <w:t>Appropriate behavior is always appreciated to ensure a safe and professional environment for everyone.</w:t>
                      </w:r>
                    </w:p>
                    <w:p w:rsidR="00A17492" w:rsidRPr="005429A8" w:rsidRDefault="00A17492" w:rsidP="00FB63FA">
                      <w:pPr>
                        <w:pStyle w:val="ListParagraph"/>
                        <w:numPr>
                          <w:ilvl w:val="0"/>
                          <w:numId w:val="23"/>
                        </w:numPr>
                        <w:spacing w:after="160"/>
                      </w:pPr>
                      <w:r w:rsidRPr="005429A8">
                        <w:t>Please speak quietly, avoid interfering or disturbing others, and use headphones when using any audio.</w:t>
                      </w:r>
                    </w:p>
                    <w:p w:rsidR="00A17492" w:rsidRPr="005429A8" w:rsidRDefault="00A17492" w:rsidP="00FB63FA">
                      <w:pPr>
                        <w:pStyle w:val="ListParagraph"/>
                        <w:numPr>
                          <w:ilvl w:val="0"/>
                          <w:numId w:val="23"/>
                        </w:numPr>
                        <w:spacing w:after="160"/>
                      </w:pPr>
                      <w:r w:rsidRPr="005429A8">
                        <w:t>Do not interfere with Career Center staff in the performance of their duties and respect staff decisions.</w:t>
                      </w:r>
                    </w:p>
                    <w:p w:rsidR="00A17492" w:rsidRPr="005429A8" w:rsidRDefault="00A17492" w:rsidP="00FB63FA">
                      <w:pPr>
                        <w:pStyle w:val="ListParagraph"/>
                        <w:numPr>
                          <w:ilvl w:val="0"/>
                          <w:numId w:val="23"/>
                        </w:numPr>
                        <w:spacing w:after="160"/>
                      </w:pPr>
                      <w:r w:rsidRPr="005429A8">
                        <w:t>Unsafe and offensive behaviors are prohibited, including but not limited to: use of foul, offensive or threatening language and gestures, harassment, drunkenness, drug usage, sale or exchange of alcohol or drugs, illegal gambling, loud talking and laughing, running, pushing, fighting, sleeping, staring, stalking, soliciting, loitering, littering, bringing in weapons, and damaging property.</w:t>
                      </w:r>
                    </w:p>
                    <w:p w:rsidR="00A17492" w:rsidRPr="005429A8" w:rsidRDefault="00A17492" w:rsidP="00FB63FA">
                      <w:pPr>
                        <w:pStyle w:val="ListParagraph"/>
                        <w:numPr>
                          <w:ilvl w:val="0"/>
                          <w:numId w:val="23"/>
                        </w:numPr>
                        <w:spacing w:after="160"/>
                      </w:pPr>
                      <w:r w:rsidRPr="005429A8">
                        <w:t>Using cellular phones or other electronic devices in a manner that disturbs others is prohibited.</w:t>
                      </w:r>
                    </w:p>
                    <w:p w:rsidR="00A17492" w:rsidRPr="005429A8" w:rsidRDefault="00A17492" w:rsidP="00FB63FA">
                      <w:pPr>
                        <w:pStyle w:val="ListParagraph"/>
                        <w:numPr>
                          <w:ilvl w:val="0"/>
                          <w:numId w:val="23"/>
                        </w:numPr>
                        <w:spacing w:after="160"/>
                      </w:pPr>
                      <w:r w:rsidRPr="005429A8">
                        <w:t xml:space="preserve">The Career Center is not responsible for the care and supervision of children, so please keep your children with you and under your control </w:t>
                      </w:r>
                      <w:proofErr w:type="gramStart"/>
                      <w:r w:rsidRPr="005429A8">
                        <w:t>at all times</w:t>
                      </w:r>
                      <w:proofErr w:type="gramEnd"/>
                      <w:r w:rsidRPr="005429A8">
                        <w:t xml:space="preserve"> for their safety and the safety of others. However, please note that children are </w:t>
                      </w:r>
                      <w:r w:rsidRPr="005429A8">
                        <w:rPr>
                          <w:u w:val="single"/>
                        </w:rPr>
                        <w:t>not</w:t>
                      </w:r>
                      <w:r w:rsidRPr="005429A8">
                        <w:t xml:space="preserve"> allowed in the resource room, seminars or workshops to ensure a professional environment.</w:t>
                      </w:r>
                    </w:p>
                    <w:p w:rsidR="00A17492" w:rsidRPr="005429A8" w:rsidRDefault="00A17492" w:rsidP="00FB63FA">
                      <w:pPr>
                        <w:pStyle w:val="ListParagraph"/>
                        <w:numPr>
                          <w:ilvl w:val="0"/>
                          <w:numId w:val="23"/>
                        </w:numPr>
                        <w:spacing w:after="160"/>
                      </w:pPr>
                      <w:r w:rsidRPr="005429A8">
                        <w:t xml:space="preserve">There may be a </w:t>
                      </w:r>
                      <w:proofErr w:type="gramStart"/>
                      <w:r w:rsidRPr="005429A8">
                        <w:t>two hour</w:t>
                      </w:r>
                      <w:proofErr w:type="gramEnd"/>
                      <w:r w:rsidRPr="005429A8">
                        <w:t xml:space="preserve"> limit on resource room computers during times of heavy usage, and telephone calls should be limited to ten minutes; your cooperation is expected and appreciated.</w:t>
                      </w:r>
                    </w:p>
                    <w:p w:rsidR="00A17492" w:rsidRPr="005429A8" w:rsidRDefault="00A17492" w:rsidP="00FB63FA">
                      <w:pPr>
                        <w:pStyle w:val="ListParagraph"/>
                        <w:numPr>
                          <w:ilvl w:val="0"/>
                          <w:numId w:val="23"/>
                        </w:numPr>
                        <w:spacing w:after="160"/>
                      </w:pPr>
                      <w:r w:rsidRPr="005429A8">
                        <w:t>Do not download personal files, change or install software or hardware on computers. Always log out of email accounts and please note that computers are monitored for appropriate usage.</w:t>
                      </w:r>
                    </w:p>
                    <w:p w:rsidR="00A17492" w:rsidRPr="005429A8" w:rsidRDefault="00A17492" w:rsidP="00FB63FA">
                      <w:pPr>
                        <w:pStyle w:val="ListParagraph"/>
                        <w:numPr>
                          <w:ilvl w:val="0"/>
                          <w:numId w:val="23"/>
                        </w:numPr>
                        <w:spacing w:after="160"/>
                      </w:pPr>
                      <w:r w:rsidRPr="005429A8">
                        <w:t xml:space="preserve">The Career Center is not responsible for lost or stolen personal items; please keep them with you </w:t>
                      </w:r>
                      <w:proofErr w:type="gramStart"/>
                      <w:r w:rsidRPr="005429A8">
                        <w:t>at all times</w:t>
                      </w:r>
                      <w:proofErr w:type="gramEnd"/>
                      <w:r w:rsidRPr="005429A8">
                        <w:t>.</w:t>
                      </w:r>
                    </w:p>
                    <w:p w:rsidR="00A17492" w:rsidRPr="005429A8" w:rsidRDefault="00A17492" w:rsidP="00FB63FA">
                      <w:pPr>
                        <w:pStyle w:val="ListParagraph"/>
                        <w:numPr>
                          <w:ilvl w:val="0"/>
                          <w:numId w:val="23"/>
                        </w:numPr>
                        <w:spacing w:after="160"/>
                      </w:pPr>
                      <w:r w:rsidRPr="005429A8">
                        <w:t>Pets are not permitted in the Career Center except for service animals.</w:t>
                      </w:r>
                    </w:p>
                    <w:p w:rsidR="00A17492" w:rsidRPr="005429A8" w:rsidRDefault="00A17492" w:rsidP="00FB63FA">
                      <w:pPr>
                        <w:pStyle w:val="ListParagraph"/>
                        <w:numPr>
                          <w:ilvl w:val="0"/>
                          <w:numId w:val="23"/>
                        </w:numPr>
                        <w:spacing w:after="160"/>
                      </w:pPr>
                      <w:r w:rsidRPr="005429A8">
                        <w:t>Customers shall be fully clothed, including footwear, while on the premises. Sunglasses, hats, or clothing that may be considered gang related are not allowed.</w:t>
                      </w:r>
                    </w:p>
                    <w:p w:rsidR="00A17492" w:rsidRPr="005429A8" w:rsidRDefault="00A17492" w:rsidP="00FB63FA">
                      <w:pPr>
                        <w:pStyle w:val="ListParagraph"/>
                        <w:numPr>
                          <w:ilvl w:val="0"/>
                          <w:numId w:val="23"/>
                        </w:numPr>
                        <w:spacing w:after="160"/>
                      </w:pPr>
                      <w:r w:rsidRPr="005429A8">
                        <w:t>Customers shall maintain a generally acceptable standard of personal hygiene.</w:t>
                      </w:r>
                    </w:p>
                    <w:p w:rsidR="00A17492" w:rsidRPr="005429A8" w:rsidRDefault="00A17492" w:rsidP="00FB63FA">
                      <w:pPr>
                        <w:pStyle w:val="ListParagraph"/>
                        <w:numPr>
                          <w:ilvl w:val="0"/>
                          <w:numId w:val="23"/>
                        </w:numPr>
                        <w:spacing w:after="160"/>
                      </w:pPr>
                      <w:r w:rsidRPr="005429A8">
                        <w:t>The Career Center is a smoke-free establishment, please refrain from smoking on the premises and in areas immediately adjacent to entrances and exits.</w:t>
                      </w:r>
                    </w:p>
                    <w:p w:rsidR="00A17492" w:rsidRPr="005429A8" w:rsidRDefault="00A17492" w:rsidP="00FB63FA">
                      <w:pPr>
                        <w:pStyle w:val="ListParagraph"/>
                        <w:numPr>
                          <w:ilvl w:val="0"/>
                          <w:numId w:val="23"/>
                        </w:numPr>
                        <w:spacing w:after="160"/>
                      </w:pPr>
                      <w:r w:rsidRPr="005429A8">
                        <w:t xml:space="preserve">The consumption of food on the premises is not permitted. Drinks are permitted if they are in tightly covered containers </w:t>
                      </w:r>
                      <w:proofErr w:type="gramStart"/>
                      <w:r w:rsidRPr="005429A8">
                        <w:t>with the exception of</w:t>
                      </w:r>
                      <w:proofErr w:type="gramEnd"/>
                      <w:r w:rsidRPr="005429A8">
                        <w:t xml:space="preserve"> the resource room and computer lab. Agency staff reserve the right to request that you discard beverages that have the potential to damage Agency property.</w:t>
                      </w:r>
                    </w:p>
                    <w:p w:rsidR="00A17492" w:rsidRPr="005429A8" w:rsidRDefault="00A17492" w:rsidP="00FB63FA">
                      <w:pPr>
                        <w:pStyle w:val="ListParagraph"/>
                        <w:numPr>
                          <w:ilvl w:val="0"/>
                          <w:numId w:val="23"/>
                        </w:numPr>
                        <w:spacing w:after="160"/>
                      </w:pPr>
                      <w:r w:rsidRPr="005429A8">
                        <w:t>Solicitation of funds, distribution of literature or promotional material or sale of goods is not allowed by any customer or agency except by the expressed permission of Career Center management.</w:t>
                      </w:r>
                    </w:p>
                    <w:p w:rsidR="00A17492" w:rsidRPr="005429A8" w:rsidRDefault="00A17492" w:rsidP="00FB63FA">
                      <w:pPr>
                        <w:pStyle w:val="ListParagraph"/>
                        <w:numPr>
                          <w:ilvl w:val="0"/>
                          <w:numId w:val="23"/>
                        </w:numPr>
                        <w:spacing w:after="160"/>
                      </w:pPr>
                      <w:r w:rsidRPr="005429A8">
                        <w:t>Career Center staff reserve the right to request proper personal identification. Failure to provide identification may lead to removal from the Career Center.</w:t>
                      </w:r>
                    </w:p>
                    <w:p w:rsidR="00A17492" w:rsidRPr="005429A8" w:rsidRDefault="00A17492" w:rsidP="00FB63FA">
                      <w:pPr>
                        <w:contextualSpacing/>
                      </w:pPr>
                      <w:r w:rsidRPr="005429A8">
                        <w:t>By signing below, I agree to abide by the above policies and procedures established by BerkshireWorks.  I understand that failure to comply with this agreement may result in my immediate dismissal and possible indefinite suspension from BerkshireWorks Career Center.</w:t>
                      </w:r>
                    </w:p>
                    <w:p w:rsidR="00A17492" w:rsidRPr="005429A8" w:rsidRDefault="00A17492" w:rsidP="00FB63FA">
                      <w:pPr>
                        <w:contextualSpacing/>
                      </w:pPr>
                    </w:p>
                    <w:p w:rsidR="00A17492" w:rsidRPr="005429A8" w:rsidRDefault="00A17492" w:rsidP="00FB63FA">
                      <w:pPr>
                        <w:contextualSpacing/>
                        <w:rPr>
                          <w:u w:val="single"/>
                        </w:rPr>
                      </w:pPr>
                      <w:r w:rsidRPr="005429A8">
                        <w:rPr>
                          <w:u w:val="single"/>
                        </w:rPr>
                        <w:tab/>
                      </w:r>
                      <w:r w:rsidRPr="005429A8">
                        <w:rPr>
                          <w:u w:val="single"/>
                        </w:rPr>
                        <w:tab/>
                      </w:r>
                      <w:r w:rsidRPr="005429A8">
                        <w:rPr>
                          <w:u w:val="single"/>
                        </w:rPr>
                        <w:tab/>
                      </w:r>
                      <w:r w:rsidRPr="005429A8">
                        <w:rPr>
                          <w:u w:val="single"/>
                        </w:rPr>
                        <w:tab/>
                      </w:r>
                      <w:r w:rsidRPr="005429A8">
                        <w:rPr>
                          <w:u w:val="single"/>
                        </w:rPr>
                        <w:tab/>
                      </w:r>
                      <w:r w:rsidRPr="005429A8">
                        <w:rPr>
                          <w:u w:val="single"/>
                        </w:rPr>
                        <w:tab/>
                      </w:r>
                      <w:r w:rsidRPr="005429A8">
                        <w:rPr>
                          <w:u w:val="single"/>
                        </w:rPr>
                        <w:tab/>
                      </w:r>
                      <w:r w:rsidRPr="005429A8">
                        <w:tab/>
                      </w:r>
                      <w:r w:rsidRPr="005429A8">
                        <w:tab/>
                      </w:r>
                      <w:r w:rsidRPr="005429A8">
                        <w:tab/>
                      </w:r>
                      <w:r w:rsidRPr="005429A8">
                        <w:rPr>
                          <w:u w:val="single"/>
                        </w:rPr>
                        <w:tab/>
                      </w:r>
                      <w:r w:rsidRPr="005429A8">
                        <w:rPr>
                          <w:u w:val="single"/>
                        </w:rPr>
                        <w:tab/>
                      </w:r>
                      <w:r w:rsidRPr="005429A8">
                        <w:rPr>
                          <w:u w:val="single"/>
                        </w:rPr>
                        <w:tab/>
                      </w:r>
                    </w:p>
                    <w:p w:rsidR="00A17492" w:rsidRPr="005429A8" w:rsidRDefault="00A17492" w:rsidP="00FB63FA">
                      <w:pPr>
                        <w:contextualSpacing/>
                      </w:pPr>
                      <w:r w:rsidRPr="005429A8">
                        <w:tab/>
                      </w:r>
                      <w:r w:rsidRPr="005429A8">
                        <w:tab/>
                        <w:t>(Please Print Name)</w:t>
                      </w:r>
                      <w:r w:rsidRPr="005429A8">
                        <w:tab/>
                      </w:r>
                      <w:r w:rsidRPr="005429A8">
                        <w:tab/>
                      </w:r>
                      <w:r w:rsidRPr="005429A8">
                        <w:tab/>
                      </w:r>
                      <w:r w:rsidRPr="005429A8">
                        <w:tab/>
                      </w:r>
                      <w:r w:rsidRPr="005429A8">
                        <w:tab/>
                      </w:r>
                      <w:r w:rsidRPr="005429A8">
                        <w:tab/>
                      </w:r>
                      <w:r w:rsidRPr="005429A8">
                        <w:tab/>
                        <w:t>(Date)</w:t>
                      </w:r>
                    </w:p>
                    <w:p w:rsidR="00A17492" w:rsidRPr="005429A8" w:rsidRDefault="00A17492" w:rsidP="00FB63FA">
                      <w:pPr>
                        <w:contextualSpacing/>
                      </w:pPr>
                    </w:p>
                    <w:p w:rsidR="00A17492" w:rsidRPr="005429A8" w:rsidRDefault="00A17492" w:rsidP="00FB63FA">
                      <w:pPr>
                        <w:contextualSpacing/>
                        <w:rPr>
                          <w:u w:val="single"/>
                        </w:rPr>
                      </w:pPr>
                      <w:r w:rsidRPr="005429A8">
                        <w:rPr>
                          <w:u w:val="single"/>
                        </w:rPr>
                        <w:tab/>
                      </w:r>
                      <w:r w:rsidRPr="005429A8">
                        <w:rPr>
                          <w:u w:val="single"/>
                        </w:rPr>
                        <w:tab/>
                      </w:r>
                      <w:r w:rsidRPr="005429A8">
                        <w:rPr>
                          <w:u w:val="single"/>
                        </w:rPr>
                        <w:tab/>
                      </w:r>
                      <w:r w:rsidRPr="005429A8">
                        <w:rPr>
                          <w:u w:val="single"/>
                        </w:rPr>
                        <w:tab/>
                      </w:r>
                      <w:r w:rsidRPr="005429A8">
                        <w:rPr>
                          <w:u w:val="single"/>
                        </w:rPr>
                        <w:tab/>
                      </w:r>
                      <w:r w:rsidRPr="005429A8">
                        <w:rPr>
                          <w:u w:val="single"/>
                        </w:rPr>
                        <w:tab/>
                      </w:r>
                      <w:r w:rsidRPr="005429A8">
                        <w:rPr>
                          <w:u w:val="single"/>
                        </w:rPr>
                        <w:tab/>
                      </w:r>
                      <w:r w:rsidRPr="005429A8">
                        <w:tab/>
                      </w:r>
                      <w:r w:rsidRPr="005429A8">
                        <w:tab/>
                      </w:r>
                      <w:r w:rsidRPr="005429A8">
                        <w:tab/>
                      </w:r>
                      <w:r w:rsidRPr="005429A8">
                        <w:rPr>
                          <w:u w:val="single"/>
                        </w:rPr>
                        <w:tab/>
                      </w:r>
                      <w:r w:rsidRPr="005429A8">
                        <w:rPr>
                          <w:u w:val="single"/>
                        </w:rPr>
                        <w:tab/>
                      </w:r>
                      <w:r w:rsidRPr="005429A8">
                        <w:rPr>
                          <w:u w:val="single"/>
                        </w:rPr>
                        <w:tab/>
                      </w:r>
                    </w:p>
                    <w:p w:rsidR="00A17492" w:rsidRPr="00302C61" w:rsidRDefault="00A17492" w:rsidP="00FB63FA">
                      <w:pPr>
                        <w:contextualSpacing/>
                      </w:pPr>
                      <w:r w:rsidRPr="005429A8">
                        <w:tab/>
                      </w:r>
                      <w:r w:rsidRPr="005429A8">
                        <w:tab/>
                      </w:r>
                      <w:r w:rsidRPr="005429A8">
                        <w:tab/>
                        <w:t>(Signature)</w:t>
                      </w:r>
                      <w:r w:rsidRPr="005429A8">
                        <w:tab/>
                      </w:r>
                      <w:r w:rsidRPr="005429A8">
                        <w:tab/>
                      </w:r>
                      <w:r w:rsidRPr="005429A8">
                        <w:tab/>
                      </w:r>
                      <w:r w:rsidRPr="005429A8">
                        <w:tab/>
                      </w:r>
                      <w:r w:rsidRPr="005429A8">
                        <w:tab/>
                      </w:r>
                      <w:r w:rsidRPr="005429A8">
                        <w:tab/>
                      </w:r>
                      <w:r w:rsidRPr="005429A8">
                        <w:tab/>
                        <w:t>(MOSES ID #)</w:t>
                      </w:r>
                    </w:p>
                    <w:p w:rsidR="00A17492" w:rsidRDefault="00A17492" w:rsidP="00FB63FA">
                      <w:pPr>
                        <w:rPr>
                          <w:b/>
                        </w:rPr>
                      </w:pPr>
                    </w:p>
                    <w:p w:rsidR="00A17492" w:rsidRPr="005429A8" w:rsidRDefault="00A17492" w:rsidP="00FB63FA">
                      <w:pPr>
                        <w:pStyle w:val="ListParagraph"/>
                        <w:numPr>
                          <w:ilvl w:val="0"/>
                          <w:numId w:val="23"/>
                        </w:numPr>
                        <w:spacing w:after="160"/>
                      </w:pPr>
                      <w:proofErr w:type="spellStart"/>
                      <w:r w:rsidRPr="005429A8">
                        <w:t>udio</w:t>
                      </w:r>
                      <w:proofErr w:type="spellEnd"/>
                      <w:r w:rsidRPr="005429A8">
                        <w:t>.</w:t>
                      </w:r>
                    </w:p>
                    <w:p w:rsidR="00A17492" w:rsidRPr="005429A8" w:rsidRDefault="00A17492" w:rsidP="00FB63FA">
                      <w:pPr>
                        <w:pStyle w:val="ListParagraph"/>
                        <w:numPr>
                          <w:ilvl w:val="0"/>
                          <w:numId w:val="23"/>
                        </w:numPr>
                        <w:spacing w:after="160"/>
                      </w:pPr>
                      <w:r w:rsidRPr="005429A8">
                        <w:t>Do not interfere with Career Center staff in the performance of their duties and respect staff decisions.</w:t>
                      </w:r>
                    </w:p>
                    <w:p w:rsidR="00A17492" w:rsidRPr="005429A8" w:rsidRDefault="00A17492" w:rsidP="00FB63FA">
                      <w:pPr>
                        <w:pStyle w:val="ListParagraph"/>
                        <w:numPr>
                          <w:ilvl w:val="0"/>
                          <w:numId w:val="23"/>
                        </w:numPr>
                        <w:spacing w:after="160"/>
                      </w:pPr>
                      <w:r w:rsidRPr="005429A8">
                        <w:t>Unsafe and offensive behaviors are prohibited, including but not limited to: use of foul, offensive or threatening language and gestures, harassment, drunkenness, drug usage, sale or exchange of alcohol or drugs, illegal gambling, loud talking and laughing, running, pushing, fighting, sleeping, staring, stalking, soliciting, loitering, littering, bringing in weapons, and damaging property.</w:t>
                      </w:r>
                    </w:p>
                    <w:p w:rsidR="00A17492" w:rsidRPr="005429A8" w:rsidRDefault="00A17492" w:rsidP="00FB63FA">
                      <w:pPr>
                        <w:pStyle w:val="ListParagraph"/>
                        <w:numPr>
                          <w:ilvl w:val="0"/>
                          <w:numId w:val="23"/>
                        </w:numPr>
                        <w:spacing w:after="160"/>
                      </w:pPr>
                      <w:r w:rsidRPr="005429A8">
                        <w:t>Using cellular phones or other electronic devices in a manner that disturbs others is prohibited.</w:t>
                      </w:r>
                    </w:p>
                    <w:p w:rsidR="00A17492" w:rsidRPr="005429A8" w:rsidRDefault="00A17492" w:rsidP="00FB63FA">
                      <w:pPr>
                        <w:pStyle w:val="ListParagraph"/>
                        <w:numPr>
                          <w:ilvl w:val="0"/>
                          <w:numId w:val="23"/>
                        </w:numPr>
                        <w:spacing w:after="160"/>
                      </w:pPr>
                      <w:r w:rsidRPr="005429A8">
                        <w:t xml:space="preserve">The Career Center is not responsible for the care and supervision of children, so please keep your children with you and under your control </w:t>
                      </w:r>
                      <w:proofErr w:type="gramStart"/>
                      <w:r w:rsidRPr="005429A8">
                        <w:t>at all times</w:t>
                      </w:r>
                      <w:proofErr w:type="gramEnd"/>
                      <w:r w:rsidRPr="005429A8">
                        <w:t xml:space="preserve"> for their safety and the safety of others. However, please note that children are </w:t>
                      </w:r>
                      <w:r w:rsidRPr="005429A8">
                        <w:rPr>
                          <w:u w:val="single"/>
                        </w:rPr>
                        <w:t>not</w:t>
                      </w:r>
                      <w:r w:rsidRPr="005429A8">
                        <w:t xml:space="preserve"> allowed in the resource room, seminars or workshops to ensure a professional environment.</w:t>
                      </w:r>
                    </w:p>
                    <w:p w:rsidR="00A17492" w:rsidRPr="005429A8" w:rsidRDefault="00A17492" w:rsidP="00FB63FA">
                      <w:pPr>
                        <w:pStyle w:val="ListParagraph"/>
                        <w:numPr>
                          <w:ilvl w:val="0"/>
                          <w:numId w:val="23"/>
                        </w:numPr>
                        <w:spacing w:after="160"/>
                      </w:pPr>
                      <w:r w:rsidRPr="005429A8">
                        <w:t>There may be a; your cooperation is expected and appreciated.</w:t>
                      </w:r>
                    </w:p>
                    <w:p w:rsidR="00A17492" w:rsidRPr="005429A8" w:rsidRDefault="00A17492" w:rsidP="00FB63FA">
                      <w:pPr>
                        <w:pStyle w:val="ListParagraph"/>
                        <w:numPr>
                          <w:ilvl w:val="0"/>
                          <w:numId w:val="23"/>
                        </w:numPr>
                        <w:spacing w:after="160"/>
                      </w:pPr>
                      <w:r w:rsidRPr="005429A8">
                        <w:t>Do not download personal files, change or install software or hardware on computers. Always log out of email accounts and please note that computers are monitored for appropriate usage.</w:t>
                      </w:r>
                    </w:p>
                    <w:p w:rsidR="00A17492" w:rsidRPr="005429A8" w:rsidRDefault="00A17492" w:rsidP="00FB63FA">
                      <w:pPr>
                        <w:pStyle w:val="ListParagraph"/>
                        <w:numPr>
                          <w:ilvl w:val="0"/>
                          <w:numId w:val="23"/>
                        </w:numPr>
                        <w:spacing w:after="160"/>
                      </w:pPr>
                      <w:r w:rsidRPr="005429A8">
                        <w:t xml:space="preserve">The Career Center is not responsible for lost or stolen personal items; please keep them with you </w:t>
                      </w:r>
                      <w:proofErr w:type="gramStart"/>
                      <w:r w:rsidRPr="005429A8">
                        <w:t>at all times</w:t>
                      </w:r>
                      <w:proofErr w:type="gramEnd"/>
                      <w:r w:rsidRPr="005429A8">
                        <w:t>.</w:t>
                      </w:r>
                    </w:p>
                    <w:p w:rsidR="00A17492" w:rsidRPr="005429A8" w:rsidRDefault="00A17492" w:rsidP="00FB63FA">
                      <w:pPr>
                        <w:pStyle w:val="ListParagraph"/>
                        <w:numPr>
                          <w:ilvl w:val="0"/>
                          <w:numId w:val="23"/>
                        </w:numPr>
                        <w:spacing w:after="160"/>
                      </w:pPr>
                      <w:r w:rsidRPr="005429A8">
                        <w:t>Pets are not permitted in the Career Center except for service animals.</w:t>
                      </w:r>
                    </w:p>
                    <w:p w:rsidR="00A17492" w:rsidRPr="005429A8" w:rsidRDefault="00A17492" w:rsidP="00FB63FA">
                      <w:pPr>
                        <w:pStyle w:val="ListParagraph"/>
                        <w:numPr>
                          <w:ilvl w:val="0"/>
                          <w:numId w:val="23"/>
                        </w:numPr>
                        <w:spacing w:after="160"/>
                      </w:pPr>
                      <w:r w:rsidRPr="005429A8">
                        <w:t>Customers shall be fully clothed, including footwear, while on the premises. Sunglasses, hats, or clothing that may be considered gang related are not allowed.</w:t>
                      </w:r>
                    </w:p>
                    <w:p w:rsidR="00A17492" w:rsidRPr="005429A8" w:rsidRDefault="00A17492" w:rsidP="00FB63FA">
                      <w:pPr>
                        <w:pStyle w:val="ListParagraph"/>
                        <w:numPr>
                          <w:ilvl w:val="0"/>
                          <w:numId w:val="23"/>
                        </w:numPr>
                        <w:spacing w:after="160"/>
                      </w:pPr>
                      <w:r w:rsidRPr="005429A8">
                        <w:t>Customers shall maintain a generally acceptable standard of personal hygiene.</w:t>
                      </w:r>
                    </w:p>
                    <w:p w:rsidR="00A17492" w:rsidRPr="005429A8" w:rsidRDefault="00A17492" w:rsidP="00FB63FA">
                      <w:pPr>
                        <w:pStyle w:val="ListParagraph"/>
                        <w:numPr>
                          <w:ilvl w:val="0"/>
                          <w:numId w:val="23"/>
                        </w:numPr>
                        <w:spacing w:after="160"/>
                      </w:pPr>
                      <w:r w:rsidRPr="005429A8">
                        <w:t>The Career Center is a smoke-free establishment, please refrain from smoking on the premises and in areas immediately adjacent to entrances and exits.</w:t>
                      </w:r>
                    </w:p>
                    <w:p w:rsidR="00A17492" w:rsidRPr="005429A8" w:rsidRDefault="00A17492" w:rsidP="00FB63FA">
                      <w:pPr>
                        <w:pStyle w:val="ListParagraph"/>
                        <w:numPr>
                          <w:ilvl w:val="0"/>
                          <w:numId w:val="23"/>
                        </w:numPr>
                        <w:spacing w:after="160"/>
                      </w:pPr>
                      <w:r w:rsidRPr="005429A8">
                        <w:t xml:space="preserve">The consumption of food on the premises is not permitted. Drinks are permitted if they are in tightly covered containers </w:t>
                      </w:r>
                      <w:proofErr w:type="gramStart"/>
                      <w:r w:rsidRPr="005429A8">
                        <w:t>with the exception of</w:t>
                      </w:r>
                      <w:proofErr w:type="gramEnd"/>
                      <w:r w:rsidRPr="005429A8">
                        <w:t xml:space="preserve"> the resource room and computer lab. Agency staff reserve the right to request that you discard beverages that have the potential to damage Agency property.</w:t>
                      </w:r>
                    </w:p>
                    <w:p w:rsidR="00A17492" w:rsidRPr="005429A8" w:rsidRDefault="00A17492" w:rsidP="00FB63FA">
                      <w:pPr>
                        <w:pStyle w:val="ListParagraph"/>
                        <w:numPr>
                          <w:ilvl w:val="0"/>
                          <w:numId w:val="23"/>
                        </w:numPr>
                        <w:spacing w:after="160"/>
                      </w:pPr>
                      <w:r w:rsidRPr="005429A8">
                        <w:t>Solicitation of funds, distribution of literature or promotional material or sale of goods is not allowed by any customer or agency except by the expressed permission of Career Center management.</w:t>
                      </w:r>
                    </w:p>
                    <w:p w:rsidR="00A17492" w:rsidRPr="005429A8" w:rsidRDefault="00A17492" w:rsidP="00FB63FA">
                      <w:pPr>
                        <w:pStyle w:val="ListParagraph"/>
                        <w:numPr>
                          <w:ilvl w:val="0"/>
                          <w:numId w:val="23"/>
                        </w:numPr>
                        <w:spacing w:after="160"/>
                      </w:pPr>
                      <w:r w:rsidRPr="005429A8">
                        <w:t>Career Center staff reserve the right to request proper personal identification. Failure to provide identification may lead to removal from the Career Center.</w:t>
                      </w:r>
                    </w:p>
                    <w:p w:rsidR="00A17492" w:rsidRPr="005429A8" w:rsidRDefault="00A17492" w:rsidP="00FB63FA">
                      <w:pPr>
                        <w:contextualSpacing/>
                      </w:pPr>
                      <w:r w:rsidRPr="005429A8">
                        <w:t>By signing below, I agree to abide by the above policies and procedures established by BerkshireWorks.  I understand that failure to comply with this agreement may result in my immediate dismissal and possible indefinite suspension from BerkshireWorks Career Center.</w:t>
                      </w:r>
                    </w:p>
                    <w:p w:rsidR="00A17492" w:rsidRPr="005429A8" w:rsidRDefault="00A17492" w:rsidP="00FB63FA">
                      <w:pPr>
                        <w:contextualSpacing/>
                      </w:pPr>
                    </w:p>
                    <w:p w:rsidR="00A17492" w:rsidRPr="005429A8" w:rsidRDefault="00A17492" w:rsidP="00FB63FA">
                      <w:pPr>
                        <w:contextualSpacing/>
                        <w:rPr>
                          <w:u w:val="single"/>
                        </w:rPr>
                      </w:pPr>
                      <w:r w:rsidRPr="005429A8">
                        <w:rPr>
                          <w:u w:val="single"/>
                        </w:rPr>
                        <w:tab/>
                      </w:r>
                      <w:r w:rsidRPr="005429A8">
                        <w:rPr>
                          <w:u w:val="single"/>
                        </w:rPr>
                        <w:tab/>
                      </w:r>
                      <w:r w:rsidRPr="005429A8">
                        <w:rPr>
                          <w:u w:val="single"/>
                        </w:rPr>
                        <w:tab/>
                      </w:r>
                      <w:r w:rsidRPr="005429A8">
                        <w:rPr>
                          <w:u w:val="single"/>
                        </w:rPr>
                        <w:tab/>
                      </w:r>
                      <w:r w:rsidRPr="005429A8">
                        <w:rPr>
                          <w:u w:val="single"/>
                        </w:rPr>
                        <w:tab/>
                      </w:r>
                      <w:r w:rsidRPr="005429A8">
                        <w:rPr>
                          <w:u w:val="single"/>
                        </w:rPr>
                        <w:tab/>
                      </w:r>
                      <w:r w:rsidRPr="005429A8">
                        <w:rPr>
                          <w:u w:val="single"/>
                        </w:rPr>
                        <w:tab/>
                      </w:r>
                      <w:r w:rsidRPr="005429A8">
                        <w:tab/>
                      </w:r>
                      <w:r w:rsidRPr="005429A8">
                        <w:tab/>
                      </w:r>
                      <w:r w:rsidRPr="005429A8">
                        <w:tab/>
                      </w:r>
                      <w:r w:rsidRPr="005429A8">
                        <w:rPr>
                          <w:u w:val="single"/>
                        </w:rPr>
                        <w:tab/>
                      </w:r>
                      <w:r w:rsidRPr="005429A8">
                        <w:rPr>
                          <w:u w:val="single"/>
                        </w:rPr>
                        <w:tab/>
                      </w:r>
                      <w:r w:rsidRPr="005429A8">
                        <w:rPr>
                          <w:u w:val="single"/>
                        </w:rPr>
                        <w:tab/>
                      </w:r>
                    </w:p>
                    <w:p w:rsidR="00A17492" w:rsidRPr="005429A8" w:rsidRDefault="00A17492" w:rsidP="00FB63FA">
                      <w:pPr>
                        <w:contextualSpacing/>
                      </w:pPr>
                      <w:r w:rsidRPr="005429A8">
                        <w:tab/>
                      </w:r>
                      <w:r w:rsidRPr="005429A8">
                        <w:tab/>
                        <w:t>(Please Print Name)</w:t>
                      </w:r>
                      <w:r w:rsidRPr="005429A8">
                        <w:tab/>
                      </w:r>
                      <w:r w:rsidRPr="005429A8">
                        <w:tab/>
                      </w:r>
                      <w:r w:rsidRPr="005429A8">
                        <w:tab/>
                      </w:r>
                      <w:r w:rsidRPr="005429A8">
                        <w:tab/>
                      </w:r>
                      <w:r w:rsidRPr="005429A8">
                        <w:tab/>
                      </w:r>
                      <w:r w:rsidRPr="005429A8">
                        <w:tab/>
                      </w:r>
                      <w:r w:rsidRPr="005429A8">
                        <w:tab/>
                        <w:t>(Date)</w:t>
                      </w:r>
                    </w:p>
                    <w:p w:rsidR="00A17492" w:rsidRPr="005429A8" w:rsidRDefault="00A17492" w:rsidP="00FB63FA">
                      <w:pPr>
                        <w:contextualSpacing/>
                      </w:pPr>
                    </w:p>
                    <w:p w:rsidR="00A17492" w:rsidRPr="005429A8" w:rsidRDefault="00A17492" w:rsidP="00FB63FA">
                      <w:pPr>
                        <w:contextualSpacing/>
                        <w:rPr>
                          <w:u w:val="single"/>
                        </w:rPr>
                      </w:pPr>
                      <w:r w:rsidRPr="005429A8">
                        <w:rPr>
                          <w:u w:val="single"/>
                        </w:rPr>
                        <w:tab/>
                      </w:r>
                      <w:r w:rsidRPr="005429A8">
                        <w:rPr>
                          <w:u w:val="single"/>
                        </w:rPr>
                        <w:tab/>
                      </w:r>
                      <w:r w:rsidRPr="005429A8">
                        <w:rPr>
                          <w:u w:val="single"/>
                        </w:rPr>
                        <w:tab/>
                      </w:r>
                      <w:r w:rsidRPr="005429A8">
                        <w:rPr>
                          <w:u w:val="single"/>
                        </w:rPr>
                        <w:tab/>
                      </w:r>
                      <w:r w:rsidRPr="005429A8">
                        <w:rPr>
                          <w:u w:val="single"/>
                        </w:rPr>
                        <w:tab/>
                      </w:r>
                      <w:r w:rsidRPr="005429A8">
                        <w:rPr>
                          <w:u w:val="single"/>
                        </w:rPr>
                        <w:tab/>
                      </w:r>
                      <w:r w:rsidRPr="005429A8">
                        <w:rPr>
                          <w:u w:val="single"/>
                        </w:rPr>
                        <w:tab/>
                      </w:r>
                      <w:r w:rsidRPr="005429A8">
                        <w:tab/>
                      </w:r>
                      <w:r w:rsidRPr="005429A8">
                        <w:tab/>
                      </w:r>
                      <w:r w:rsidRPr="005429A8">
                        <w:tab/>
                      </w:r>
                      <w:r w:rsidRPr="005429A8">
                        <w:rPr>
                          <w:u w:val="single"/>
                        </w:rPr>
                        <w:tab/>
                      </w:r>
                      <w:r w:rsidRPr="005429A8">
                        <w:rPr>
                          <w:u w:val="single"/>
                        </w:rPr>
                        <w:tab/>
                      </w:r>
                      <w:r w:rsidRPr="005429A8">
                        <w:rPr>
                          <w:u w:val="single"/>
                        </w:rPr>
                        <w:tab/>
                      </w:r>
                    </w:p>
                    <w:p w:rsidR="00A17492" w:rsidRPr="00302C61" w:rsidRDefault="00A17492" w:rsidP="00FB63FA">
                      <w:pPr>
                        <w:contextualSpacing/>
                      </w:pPr>
                      <w:r w:rsidRPr="005429A8">
                        <w:tab/>
                      </w:r>
                      <w:r w:rsidRPr="005429A8">
                        <w:tab/>
                      </w:r>
                      <w:r w:rsidRPr="005429A8">
                        <w:tab/>
                        <w:t>(Signature)</w:t>
                      </w:r>
                      <w:r w:rsidRPr="005429A8">
                        <w:tab/>
                      </w:r>
                      <w:r w:rsidRPr="005429A8">
                        <w:tab/>
                      </w:r>
                      <w:r w:rsidRPr="005429A8">
                        <w:tab/>
                      </w:r>
                      <w:r w:rsidRPr="005429A8">
                        <w:tab/>
                      </w:r>
                      <w:r w:rsidRPr="005429A8">
                        <w:tab/>
                      </w:r>
                      <w:r w:rsidRPr="005429A8">
                        <w:tab/>
                      </w:r>
                      <w:r w:rsidRPr="005429A8">
                        <w:tab/>
                        <w:t>(MOSES ID #)</w:t>
                      </w:r>
                    </w:p>
                    <w:p w:rsidR="00A17492" w:rsidRDefault="00A17492" w:rsidP="00FB63FA">
                      <w:pPr>
                        <w:rPr>
                          <w:b/>
                        </w:rPr>
                      </w:pPr>
                    </w:p>
                    <w:p w:rsidR="00A17492" w:rsidRDefault="00A17492" w:rsidP="00FB63FA">
                      <w:pPr>
                        <w:jc w:val="center"/>
                      </w:pPr>
                    </w:p>
                  </w:txbxContent>
                </v:textbox>
                <w10:wrap anchorx="margin"/>
              </v:rect>
            </w:pict>
          </mc:Fallback>
        </mc:AlternateContent>
      </w:r>
      <w:r w:rsidR="00E268BE">
        <w:rPr>
          <w:rFonts w:cs="Arial"/>
          <w:b/>
          <w:u w:val="single"/>
        </w:rPr>
        <w:t xml:space="preserve">MASSHIRE BERKSHIRE CAREER CENTER </w:t>
      </w:r>
    </w:p>
    <w:p w:rsidR="00FB63FA" w:rsidRPr="005429A8" w:rsidRDefault="00FB63FA" w:rsidP="00FB63FA">
      <w:pPr>
        <w:jc w:val="center"/>
        <w:rPr>
          <w:rFonts w:cs="Arial"/>
          <w:b/>
          <w:u w:val="single"/>
        </w:rPr>
      </w:pPr>
      <w:r w:rsidRPr="005429A8">
        <w:rPr>
          <w:rFonts w:cs="Arial"/>
          <w:b/>
          <w:u w:val="single"/>
        </w:rPr>
        <w:t xml:space="preserve"> CUSTOMER CODE OF CONDUCT</w:t>
      </w:r>
    </w:p>
    <w:p w:rsidR="00FB63FA" w:rsidRPr="005429A8" w:rsidRDefault="00E268BE" w:rsidP="00FB63FA">
      <w:pPr>
        <w:rPr>
          <w:rFonts w:cs="Arial"/>
        </w:rPr>
      </w:pPr>
      <w:r>
        <w:rPr>
          <w:rFonts w:cs="Arial"/>
        </w:rPr>
        <w:t xml:space="preserve">MassHire Berkshire Career Center </w:t>
      </w:r>
      <w:r w:rsidR="00FB63FA" w:rsidRPr="005429A8">
        <w:rPr>
          <w:rFonts w:cs="Arial"/>
        </w:rPr>
        <w:t>is committed to providing you with prompt, professional, and courteous service. In order to meet this commitment, we ask that you partner with us and adhere to the following guidelines:</w:t>
      </w:r>
    </w:p>
    <w:p w:rsidR="00FB63FA" w:rsidRPr="005429A8" w:rsidRDefault="00FB63FA" w:rsidP="00FB63FA">
      <w:pPr>
        <w:pStyle w:val="ListParagraph"/>
        <w:numPr>
          <w:ilvl w:val="0"/>
          <w:numId w:val="23"/>
        </w:numPr>
        <w:spacing w:after="160"/>
      </w:pPr>
      <w:r w:rsidRPr="005429A8">
        <w:t>Appropriate behavior is always appreciated to ensure a safe and professional environment for everyone.</w:t>
      </w:r>
    </w:p>
    <w:p w:rsidR="00FB63FA" w:rsidRPr="005429A8" w:rsidRDefault="00FB63FA" w:rsidP="00FB63FA">
      <w:pPr>
        <w:pStyle w:val="ListParagraph"/>
        <w:numPr>
          <w:ilvl w:val="0"/>
          <w:numId w:val="23"/>
        </w:numPr>
        <w:spacing w:after="160"/>
      </w:pPr>
      <w:r w:rsidRPr="005429A8">
        <w:t>Please speak quietly, avoid interfering or disturbing others, and use headphones when using any audio.</w:t>
      </w:r>
    </w:p>
    <w:p w:rsidR="00FB63FA" w:rsidRPr="005429A8" w:rsidRDefault="00FB63FA" w:rsidP="00FB63FA">
      <w:pPr>
        <w:pStyle w:val="ListParagraph"/>
        <w:numPr>
          <w:ilvl w:val="0"/>
          <w:numId w:val="23"/>
        </w:numPr>
        <w:spacing w:after="160"/>
      </w:pPr>
      <w:r w:rsidRPr="005429A8">
        <w:t>Do not interfere with Career Center staff in the performance of their duties and respect staff decisions.</w:t>
      </w:r>
    </w:p>
    <w:p w:rsidR="00FB63FA" w:rsidRPr="005429A8" w:rsidRDefault="00FB63FA" w:rsidP="00FB63FA">
      <w:pPr>
        <w:pStyle w:val="ListParagraph"/>
        <w:numPr>
          <w:ilvl w:val="0"/>
          <w:numId w:val="23"/>
        </w:numPr>
        <w:spacing w:after="160"/>
      </w:pPr>
      <w:r w:rsidRPr="005429A8">
        <w:t>Unsafe and offensive behaviors are prohibited, including but not limited to: use of foul, offensive or threatening language and gestures, harassment, drunkenness, drug usage, sale or exchange of alcohol or drugs, illegal gambling, loud talking and laughing, running, pushing, fighting, sleeping, staring, stalking, soliciting, loitering, littering, bringing in weapons, and damaging property.</w:t>
      </w:r>
    </w:p>
    <w:p w:rsidR="00FB63FA" w:rsidRPr="005429A8" w:rsidRDefault="00FB63FA" w:rsidP="00FB63FA">
      <w:pPr>
        <w:pStyle w:val="ListParagraph"/>
        <w:numPr>
          <w:ilvl w:val="0"/>
          <w:numId w:val="23"/>
        </w:numPr>
        <w:spacing w:after="160"/>
      </w:pPr>
      <w:r w:rsidRPr="005429A8">
        <w:t>Using cellular phones or other electronic devices in a manner that disturbs others is prohibited.</w:t>
      </w:r>
    </w:p>
    <w:p w:rsidR="00FB63FA" w:rsidRPr="005429A8" w:rsidRDefault="00FB63FA" w:rsidP="00FB63FA">
      <w:pPr>
        <w:pStyle w:val="ListParagraph"/>
        <w:numPr>
          <w:ilvl w:val="0"/>
          <w:numId w:val="23"/>
        </w:numPr>
        <w:spacing w:after="160"/>
      </w:pPr>
      <w:r w:rsidRPr="005429A8">
        <w:t xml:space="preserve">The Career Center is not responsible for the care and supervision of children, so please keep your children with you and under your control at all times for their safety and the safety of others. However, please note that children are </w:t>
      </w:r>
      <w:r w:rsidRPr="005429A8">
        <w:rPr>
          <w:u w:val="single"/>
        </w:rPr>
        <w:t>not</w:t>
      </w:r>
      <w:r w:rsidRPr="005429A8">
        <w:t xml:space="preserve"> allowed in the resource room, seminars or workshops to ensure a professional environment.</w:t>
      </w:r>
    </w:p>
    <w:p w:rsidR="00FB63FA" w:rsidRPr="005429A8" w:rsidRDefault="00FB63FA" w:rsidP="00FB63FA">
      <w:pPr>
        <w:pStyle w:val="ListParagraph"/>
        <w:numPr>
          <w:ilvl w:val="0"/>
          <w:numId w:val="23"/>
        </w:numPr>
        <w:spacing w:after="160"/>
      </w:pPr>
      <w:r w:rsidRPr="005429A8">
        <w:t>There may be a two hour limit on resource room computers during times of heavy usage, and telephone calls should be limited to ten minutes; your cooperation is expected and appreciated.</w:t>
      </w:r>
    </w:p>
    <w:p w:rsidR="00FB63FA" w:rsidRPr="005429A8" w:rsidRDefault="00FB63FA" w:rsidP="00FB63FA">
      <w:pPr>
        <w:pStyle w:val="ListParagraph"/>
        <w:numPr>
          <w:ilvl w:val="0"/>
          <w:numId w:val="23"/>
        </w:numPr>
        <w:spacing w:after="160"/>
      </w:pPr>
      <w:r w:rsidRPr="005429A8">
        <w:t>Do not download personal files, change or install software or hardware on computers. Always log out of email accounts and please note that computers are monitored for appropriate usage.</w:t>
      </w:r>
    </w:p>
    <w:p w:rsidR="00FB63FA" w:rsidRPr="005429A8" w:rsidRDefault="00FB63FA" w:rsidP="00FB63FA">
      <w:pPr>
        <w:pStyle w:val="ListParagraph"/>
        <w:numPr>
          <w:ilvl w:val="0"/>
          <w:numId w:val="23"/>
        </w:numPr>
        <w:spacing w:after="160"/>
      </w:pPr>
      <w:r w:rsidRPr="005429A8">
        <w:t>The Career Center is not responsible for lost or stolen personal items; please keep them with you at all times.</w:t>
      </w:r>
    </w:p>
    <w:p w:rsidR="00FB63FA" w:rsidRPr="005429A8" w:rsidRDefault="00FB63FA" w:rsidP="00FB63FA">
      <w:pPr>
        <w:pStyle w:val="ListParagraph"/>
        <w:numPr>
          <w:ilvl w:val="0"/>
          <w:numId w:val="23"/>
        </w:numPr>
        <w:spacing w:after="160"/>
      </w:pPr>
      <w:r w:rsidRPr="005429A8">
        <w:t>Pets are not permitted in the Career Center except for service animals.</w:t>
      </w:r>
    </w:p>
    <w:p w:rsidR="00FB63FA" w:rsidRPr="005429A8" w:rsidRDefault="00FB63FA" w:rsidP="00FB63FA">
      <w:pPr>
        <w:pStyle w:val="ListParagraph"/>
        <w:numPr>
          <w:ilvl w:val="0"/>
          <w:numId w:val="23"/>
        </w:numPr>
        <w:spacing w:after="160"/>
      </w:pPr>
      <w:r w:rsidRPr="005429A8">
        <w:t>Customers shall be fully clothed, including footwear, while on the premises. Sunglasses, hats, or clothing that may be considered gang related are not allowed.</w:t>
      </w:r>
    </w:p>
    <w:p w:rsidR="00FB63FA" w:rsidRPr="005429A8" w:rsidRDefault="00FB63FA" w:rsidP="00FB63FA">
      <w:pPr>
        <w:pStyle w:val="ListParagraph"/>
        <w:numPr>
          <w:ilvl w:val="0"/>
          <w:numId w:val="23"/>
        </w:numPr>
        <w:spacing w:after="160"/>
      </w:pPr>
      <w:r w:rsidRPr="005429A8">
        <w:t>Customers shall maintain a generally acceptable standard of personal hygiene.</w:t>
      </w:r>
    </w:p>
    <w:p w:rsidR="00FB63FA" w:rsidRPr="005429A8" w:rsidRDefault="00FB63FA" w:rsidP="00FB63FA">
      <w:pPr>
        <w:pStyle w:val="ListParagraph"/>
        <w:numPr>
          <w:ilvl w:val="0"/>
          <w:numId w:val="23"/>
        </w:numPr>
        <w:spacing w:after="160"/>
      </w:pPr>
      <w:r w:rsidRPr="005429A8">
        <w:t>The Career Center is a smoke-free establishment, please refrain from smoking on the premises and in areas immediately adjacent to entrances and exits.</w:t>
      </w:r>
    </w:p>
    <w:p w:rsidR="00FB63FA" w:rsidRPr="005429A8" w:rsidRDefault="00FB63FA" w:rsidP="00FB63FA">
      <w:pPr>
        <w:pStyle w:val="ListParagraph"/>
        <w:numPr>
          <w:ilvl w:val="0"/>
          <w:numId w:val="23"/>
        </w:numPr>
        <w:spacing w:after="160"/>
      </w:pPr>
      <w:r w:rsidRPr="005429A8">
        <w:t>The consumption of food on the premises is not permitted. Drinks are permitted if they are in tightly covered containers with the exception of the resource room and computer lab. Agency staff reserve the right to request that you discard beverages that have the potential to damage Agency property.</w:t>
      </w:r>
    </w:p>
    <w:p w:rsidR="00FB63FA" w:rsidRPr="005429A8" w:rsidRDefault="00FB63FA" w:rsidP="00FB63FA">
      <w:pPr>
        <w:pStyle w:val="ListParagraph"/>
        <w:numPr>
          <w:ilvl w:val="0"/>
          <w:numId w:val="23"/>
        </w:numPr>
        <w:spacing w:after="160"/>
      </w:pPr>
      <w:r w:rsidRPr="005429A8">
        <w:t>Solicitation of funds, distribution of literature or promotional material or sale of goods is not allowed by any customer or agency except by the expressed permission of Career Center management.</w:t>
      </w:r>
    </w:p>
    <w:p w:rsidR="00FB63FA" w:rsidRPr="005429A8" w:rsidRDefault="00FB63FA" w:rsidP="00FB63FA">
      <w:pPr>
        <w:pStyle w:val="ListParagraph"/>
        <w:numPr>
          <w:ilvl w:val="0"/>
          <w:numId w:val="23"/>
        </w:numPr>
        <w:spacing w:after="160"/>
      </w:pPr>
      <w:r w:rsidRPr="005429A8">
        <w:t>Career Center staff reserve the right to request proper personal identification. Failure to provide identification may lead to removal from the Career Center.</w:t>
      </w:r>
    </w:p>
    <w:p w:rsidR="00FB63FA" w:rsidRDefault="00FB63FA" w:rsidP="00FB63FA">
      <w:pPr>
        <w:contextualSpacing/>
        <w:rPr>
          <w:b/>
        </w:rPr>
      </w:pPr>
      <w:r w:rsidRPr="005429A8">
        <w:t xml:space="preserve">By signing below, I agree to abide by the above policies and procedures established by </w:t>
      </w:r>
      <w:r w:rsidR="00E268BE">
        <w:t>MassHire Berkshire Career Center</w:t>
      </w:r>
      <w:r w:rsidRPr="005429A8">
        <w:t xml:space="preserve">.  I understand that failure to comply with this agreement may result in my immediate dismissal and possible indefinite suspension from </w:t>
      </w:r>
      <w:r w:rsidR="00E268BE">
        <w:t>MassHire Berkshire</w:t>
      </w:r>
      <w:r w:rsidRPr="005429A8">
        <w:t xml:space="preserve"> Career Center.</w:t>
      </w:r>
    </w:p>
    <w:p w:rsidR="00FB63FA" w:rsidRDefault="00FB63FA" w:rsidP="00FB63FA">
      <w:pPr>
        <w:rPr>
          <w:b/>
        </w:rPr>
      </w:pPr>
    </w:p>
    <w:p w:rsidR="00FB63FA" w:rsidRDefault="00FB63FA" w:rsidP="00FB63FA">
      <w:pPr>
        <w:jc w:val="center"/>
      </w:pPr>
    </w:p>
    <w:p w:rsidR="00FB63FA" w:rsidRDefault="00FB63FA" w:rsidP="00FB63FA">
      <w:pPr>
        <w:jc w:val="center"/>
        <w:rPr>
          <w:b/>
        </w:rPr>
      </w:pPr>
    </w:p>
    <w:p w:rsidR="00191234" w:rsidRDefault="00191234" w:rsidP="00FB63FA">
      <w:pPr>
        <w:jc w:val="center"/>
        <w:rPr>
          <w:b/>
        </w:rPr>
      </w:pPr>
    </w:p>
    <w:p w:rsidR="00191234" w:rsidRDefault="00191234" w:rsidP="00FB63FA">
      <w:pPr>
        <w:jc w:val="center"/>
        <w:rPr>
          <w:b/>
        </w:rPr>
      </w:pPr>
    </w:p>
    <w:p w:rsidR="00FB63FA" w:rsidRPr="005406E1" w:rsidRDefault="00FB63FA" w:rsidP="00FB63FA">
      <w:pPr>
        <w:jc w:val="center"/>
      </w:pPr>
      <w:r>
        <w:rPr>
          <w:b/>
        </w:rPr>
        <w:t>ADDENDUM III</w:t>
      </w:r>
    </w:p>
    <w:p w:rsidR="00FB63FA" w:rsidRDefault="00FB63FA" w:rsidP="00FB63FA">
      <w:pPr>
        <w:jc w:val="center"/>
        <w:rPr>
          <w:b/>
        </w:rPr>
      </w:pPr>
      <w:r>
        <w:rPr>
          <w:b/>
        </w:rPr>
        <w:t>Resource Room Guidelines</w:t>
      </w:r>
    </w:p>
    <w:p w:rsidR="00FB63FA" w:rsidRDefault="00FB63FA" w:rsidP="00FB63FA">
      <w:pPr>
        <w:jc w:val="center"/>
        <w:rPr>
          <w:b/>
        </w:rPr>
      </w:pPr>
    </w:p>
    <w:p w:rsidR="00FB63FA" w:rsidRPr="00FD3631" w:rsidRDefault="00FB63FA" w:rsidP="00FB63FA">
      <w:pPr>
        <w:rPr>
          <w:b/>
          <w:sz w:val="20"/>
          <w:szCs w:val="20"/>
        </w:rPr>
      </w:pPr>
      <w:r w:rsidRPr="00FD3631">
        <w:rPr>
          <w:b/>
          <w:sz w:val="20"/>
          <w:szCs w:val="20"/>
        </w:rPr>
        <w:t>We are here to assist you in your job search by providing electronic and printed resources and tools for pursuing training, education, labor market and employment information. We will provide computers, printers, fax machine, copier and telephone use to help you in conducting your job search and pursuing j</w:t>
      </w:r>
      <w:r w:rsidR="00E268BE">
        <w:rPr>
          <w:b/>
          <w:sz w:val="20"/>
          <w:szCs w:val="20"/>
        </w:rPr>
        <w:t>ob leads.  MassHire Berkshire Career Center</w:t>
      </w:r>
      <w:r w:rsidRPr="00FD3631">
        <w:rPr>
          <w:b/>
          <w:sz w:val="20"/>
          <w:szCs w:val="20"/>
        </w:rPr>
        <w:t xml:space="preserve"> staff are available to answer your questions, provide guidance and assist you in a timely, courteous manner.</w:t>
      </w:r>
    </w:p>
    <w:p w:rsidR="00FB63FA" w:rsidRPr="00FD3631" w:rsidRDefault="00FB63FA" w:rsidP="00FB63FA">
      <w:pPr>
        <w:rPr>
          <w:b/>
          <w:sz w:val="20"/>
          <w:szCs w:val="20"/>
        </w:rPr>
      </w:pPr>
    </w:p>
    <w:p w:rsidR="00FB63FA" w:rsidRPr="00FD3631" w:rsidRDefault="00FB63FA" w:rsidP="00FB63FA">
      <w:pPr>
        <w:rPr>
          <w:b/>
          <w:sz w:val="20"/>
          <w:szCs w:val="20"/>
        </w:rPr>
      </w:pPr>
      <w:r w:rsidRPr="00FD3631">
        <w:rPr>
          <w:b/>
          <w:sz w:val="20"/>
          <w:szCs w:val="20"/>
        </w:rPr>
        <w:t xml:space="preserve">Computer, library, telephone and fax use are for job search purposes only.  Please note that failure to abide by these guidelines may result in loss of resource room privileges, being asked to leave the premises, or banishment from </w:t>
      </w:r>
      <w:r w:rsidR="00E268BE">
        <w:rPr>
          <w:b/>
          <w:sz w:val="20"/>
          <w:szCs w:val="20"/>
        </w:rPr>
        <w:t>MassHire Berkshire Career Center</w:t>
      </w:r>
      <w:r w:rsidRPr="00FD3631">
        <w:rPr>
          <w:b/>
          <w:sz w:val="20"/>
          <w:szCs w:val="20"/>
        </w:rPr>
        <w:t xml:space="preserve"> in the event of more serious infractions.  Please note the following guidelines:</w:t>
      </w:r>
    </w:p>
    <w:p w:rsidR="00FB63FA" w:rsidRDefault="00FB63FA" w:rsidP="00FB63FA">
      <w:pPr>
        <w:rPr>
          <w:b/>
        </w:rPr>
      </w:pPr>
    </w:p>
    <w:p w:rsidR="00FB63FA" w:rsidRDefault="00FB63FA" w:rsidP="00FB63FA">
      <w:pPr>
        <w:pStyle w:val="ListParagraph"/>
        <w:numPr>
          <w:ilvl w:val="0"/>
          <w:numId w:val="24"/>
        </w:numPr>
        <w:spacing w:after="160" w:line="259" w:lineRule="auto"/>
      </w:pPr>
      <w:r>
        <w:t>We provide a quiet working atmosphere for our customers and ask that conversation be kept at a low level</w:t>
      </w:r>
    </w:p>
    <w:p w:rsidR="00FB63FA" w:rsidRDefault="00FB63FA" w:rsidP="00FB63FA">
      <w:pPr>
        <w:pStyle w:val="ListParagraph"/>
        <w:numPr>
          <w:ilvl w:val="0"/>
          <w:numId w:val="24"/>
        </w:numPr>
        <w:spacing w:after="160" w:line="259" w:lineRule="auto"/>
      </w:pPr>
      <w:r>
        <w:t>Food or drinks can be damaging to equipment, therefore they are NOT allowed</w:t>
      </w:r>
    </w:p>
    <w:p w:rsidR="00FB63FA" w:rsidRDefault="00FB63FA" w:rsidP="00FB63FA">
      <w:pPr>
        <w:pStyle w:val="ListParagraph"/>
        <w:numPr>
          <w:ilvl w:val="0"/>
          <w:numId w:val="24"/>
        </w:numPr>
        <w:spacing w:after="160" w:line="259" w:lineRule="auto"/>
      </w:pPr>
      <w:r>
        <w:t>Please refrain from using inappropriate language, shouting or acting in an aggressive or disrespectful manner</w:t>
      </w:r>
    </w:p>
    <w:p w:rsidR="00FB63FA" w:rsidRDefault="00FB63FA" w:rsidP="00FB63FA">
      <w:pPr>
        <w:pStyle w:val="ListParagraph"/>
        <w:numPr>
          <w:ilvl w:val="0"/>
          <w:numId w:val="24"/>
        </w:numPr>
        <w:spacing w:after="160" w:line="259" w:lineRule="auto"/>
      </w:pPr>
      <w:r>
        <w:t xml:space="preserve">Please keep your personal belongings with you at all times, </w:t>
      </w:r>
      <w:r w:rsidR="00003707">
        <w:t>MassHire Berkshire Career Center</w:t>
      </w:r>
      <w:r>
        <w:t xml:space="preserve"> is not responsible for lost or stolen personal items or lost or damaged documents</w:t>
      </w:r>
    </w:p>
    <w:p w:rsidR="00FB63FA" w:rsidRDefault="00B07669" w:rsidP="00FB63FA">
      <w:pPr>
        <w:pStyle w:val="ListParagraph"/>
        <w:numPr>
          <w:ilvl w:val="0"/>
          <w:numId w:val="24"/>
        </w:numPr>
        <w:spacing w:after="160" w:line="259" w:lineRule="auto"/>
      </w:pPr>
      <w:r>
        <w:t>MassHire Berkshire Career Center</w:t>
      </w:r>
      <w:r w:rsidR="00FB63FA">
        <w:t xml:space="preserve"> understands that use of your personal cell phone may be necessary for your job search, please exit the Resource Room to have your conversation</w:t>
      </w:r>
    </w:p>
    <w:p w:rsidR="00FB63FA" w:rsidRDefault="00FB63FA" w:rsidP="00FB63FA"/>
    <w:p w:rsidR="00FB63FA" w:rsidRDefault="00FB63FA" w:rsidP="00FB63FA">
      <w:pPr>
        <w:jc w:val="center"/>
        <w:rPr>
          <w:b/>
        </w:rPr>
      </w:pPr>
      <w:r>
        <w:rPr>
          <w:b/>
        </w:rPr>
        <w:t>LIBRARY PROCEDURES</w:t>
      </w:r>
    </w:p>
    <w:p w:rsidR="00FB63FA" w:rsidRPr="0047361D" w:rsidRDefault="00FB63FA" w:rsidP="00FB63FA">
      <w:pPr>
        <w:pStyle w:val="ListParagraph"/>
        <w:numPr>
          <w:ilvl w:val="0"/>
          <w:numId w:val="25"/>
        </w:numPr>
        <w:spacing w:after="160" w:line="259" w:lineRule="auto"/>
        <w:rPr>
          <w:b/>
        </w:rPr>
      </w:pPr>
      <w:r>
        <w:t>Newspapers are available for your job search.  If you want a copy of a classified job ad from the newspaper, make a copy using the copier provided for your use.  Please do not cut the ad out of the paper</w:t>
      </w:r>
    </w:p>
    <w:p w:rsidR="00FB63FA" w:rsidRPr="0047361D" w:rsidRDefault="00FB63FA" w:rsidP="00FB63FA">
      <w:pPr>
        <w:pStyle w:val="ListParagraph"/>
        <w:numPr>
          <w:ilvl w:val="0"/>
          <w:numId w:val="25"/>
        </w:numPr>
        <w:spacing w:after="160" w:line="259" w:lineRule="auto"/>
        <w:rPr>
          <w:b/>
        </w:rPr>
      </w:pPr>
      <w:r>
        <w:t>Please do not remove books and materials from the Resource Room, they are for everyone’s use</w:t>
      </w:r>
    </w:p>
    <w:p w:rsidR="00FB63FA" w:rsidRPr="0047361D" w:rsidRDefault="00FB63FA" w:rsidP="00FB63FA">
      <w:pPr>
        <w:pStyle w:val="ListParagraph"/>
        <w:numPr>
          <w:ilvl w:val="0"/>
          <w:numId w:val="25"/>
        </w:numPr>
        <w:spacing w:after="160" w:line="259" w:lineRule="auto"/>
        <w:rPr>
          <w:b/>
        </w:rPr>
      </w:pPr>
      <w:r>
        <w:t>The fax and copier are for job search purposes only</w:t>
      </w:r>
    </w:p>
    <w:p w:rsidR="00FB63FA" w:rsidRDefault="00FB63FA" w:rsidP="00FB63FA">
      <w:pPr>
        <w:rPr>
          <w:b/>
        </w:rPr>
      </w:pPr>
    </w:p>
    <w:p w:rsidR="00FB63FA" w:rsidRDefault="00FB63FA" w:rsidP="00FB63FA">
      <w:pPr>
        <w:jc w:val="center"/>
        <w:rPr>
          <w:b/>
        </w:rPr>
      </w:pPr>
      <w:r>
        <w:rPr>
          <w:b/>
        </w:rPr>
        <w:t>COMPUTER USAGE</w:t>
      </w:r>
    </w:p>
    <w:p w:rsidR="00FB63FA" w:rsidRPr="0047361D" w:rsidRDefault="00FB63FA" w:rsidP="00FB63FA">
      <w:pPr>
        <w:pStyle w:val="ListParagraph"/>
        <w:numPr>
          <w:ilvl w:val="0"/>
          <w:numId w:val="26"/>
        </w:numPr>
        <w:spacing w:after="160" w:line="259" w:lineRule="auto"/>
        <w:rPr>
          <w:b/>
        </w:rPr>
      </w:pPr>
      <w:r>
        <w:t xml:space="preserve">To use the computer, you must be registered with </w:t>
      </w:r>
      <w:r w:rsidR="00E268BE">
        <w:t>MassHire Berkshire Career Center</w:t>
      </w:r>
      <w:r>
        <w:t>.  Please note that the computers are monitored for security and usage. computer use may be time-limited during peak times.  Please do not save any documents on the computer</w:t>
      </w:r>
    </w:p>
    <w:p w:rsidR="00FB63FA" w:rsidRPr="009B0451" w:rsidRDefault="00FB63FA" w:rsidP="00FB63FA">
      <w:pPr>
        <w:pStyle w:val="ListParagraph"/>
        <w:numPr>
          <w:ilvl w:val="0"/>
          <w:numId w:val="26"/>
        </w:numPr>
        <w:spacing w:after="160" w:line="259" w:lineRule="auto"/>
        <w:rPr>
          <w:b/>
        </w:rPr>
      </w:pPr>
      <w:r>
        <w:t xml:space="preserve">The following skills would be helpful in making your computer time productive; keyboard, mouse, MS Office and basic browsing skills.  Check the </w:t>
      </w:r>
      <w:r w:rsidR="00E268BE">
        <w:t xml:space="preserve">MassHire Berkshire Career Center </w:t>
      </w:r>
      <w:r>
        <w:t>calendar for any introductory computer or online job search workshops if needed</w:t>
      </w:r>
    </w:p>
    <w:p w:rsidR="00FB63FA" w:rsidRPr="003132A1" w:rsidRDefault="00FB63FA" w:rsidP="00FB63FA">
      <w:pPr>
        <w:pStyle w:val="ListParagraph"/>
        <w:numPr>
          <w:ilvl w:val="0"/>
          <w:numId w:val="26"/>
        </w:numPr>
        <w:spacing w:after="160" w:line="259" w:lineRule="auto"/>
        <w:rPr>
          <w:b/>
        </w:rPr>
      </w:pPr>
      <w:r>
        <w:t>The computers are not to be used for your personal web searches, chat rooms, social media, or other non-job search related activities</w:t>
      </w:r>
    </w:p>
    <w:p w:rsidR="00FB63FA" w:rsidRPr="0047361D" w:rsidRDefault="00FB63FA" w:rsidP="00FB63FA">
      <w:pPr>
        <w:pStyle w:val="ListParagraph"/>
        <w:numPr>
          <w:ilvl w:val="0"/>
          <w:numId w:val="26"/>
        </w:numPr>
        <w:spacing w:after="160" w:line="259" w:lineRule="auto"/>
        <w:rPr>
          <w:b/>
        </w:rPr>
      </w:pPr>
      <w:r>
        <w:t xml:space="preserve">Please notify </w:t>
      </w:r>
      <w:r w:rsidR="00B07669">
        <w:t xml:space="preserve">MassHire Berkshire Career Center </w:t>
      </w:r>
      <w:r>
        <w:t>staff if you encounter any problems using the computer</w:t>
      </w:r>
    </w:p>
    <w:p w:rsidR="00FB63FA" w:rsidRDefault="00FB63FA" w:rsidP="00FB63FA"/>
    <w:p w:rsidR="00FB63FA" w:rsidRDefault="00FB63FA" w:rsidP="00FB63FA">
      <w:pPr>
        <w:jc w:val="center"/>
      </w:pPr>
    </w:p>
    <w:p w:rsidR="00FB63FA" w:rsidRDefault="00FB63FA" w:rsidP="00FB63FA">
      <w:pPr>
        <w:jc w:val="center"/>
      </w:pPr>
    </w:p>
    <w:p w:rsidR="001201A2" w:rsidRDefault="001201A2" w:rsidP="00FB63FA">
      <w:pPr>
        <w:jc w:val="center"/>
      </w:pPr>
    </w:p>
    <w:p w:rsidR="001201A2" w:rsidRDefault="001201A2" w:rsidP="00FB63FA">
      <w:pPr>
        <w:jc w:val="center"/>
      </w:pPr>
    </w:p>
    <w:p w:rsidR="00FB63FA" w:rsidRDefault="00FB63FA" w:rsidP="00FB63FA">
      <w:pPr>
        <w:jc w:val="center"/>
        <w:rPr>
          <w:b/>
        </w:rPr>
      </w:pPr>
      <w:r>
        <w:rPr>
          <w:b/>
        </w:rPr>
        <w:lastRenderedPageBreak/>
        <w:t>ADDENDUM IV</w:t>
      </w:r>
    </w:p>
    <w:p w:rsidR="00FB63FA" w:rsidRDefault="00FB63FA" w:rsidP="00FB63FA"/>
    <w:p w:rsidR="00FB63FA" w:rsidRPr="00C04759" w:rsidRDefault="00B530CA" w:rsidP="00FB63FA">
      <w:pPr>
        <w:jc w:val="center"/>
        <w:rPr>
          <w:b/>
          <w:sz w:val="28"/>
          <w:szCs w:val="28"/>
        </w:rPr>
      </w:pPr>
      <w:r>
        <w:rPr>
          <w:b/>
          <w:sz w:val="28"/>
          <w:szCs w:val="28"/>
        </w:rPr>
        <w:t>MASSHIRE BERKSHIRE CAREER CENTER</w:t>
      </w:r>
      <w:r w:rsidR="00FB63FA" w:rsidRPr="00C04759">
        <w:rPr>
          <w:b/>
          <w:sz w:val="28"/>
          <w:szCs w:val="28"/>
        </w:rPr>
        <w:t xml:space="preserve"> SAFETY CHECKLIST</w:t>
      </w:r>
    </w:p>
    <w:p w:rsidR="00FB63FA" w:rsidRDefault="00FB63FA" w:rsidP="00FB63FA">
      <w:pPr>
        <w:jc w:val="center"/>
        <w:rPr>
          <w:b/>
        </w:rPr>
      </w:pPr>
    </w:p>
    <w:p w:rsidR="00FB63FA" w:rsidRPr="00C04759" w:rsidRDefault="00B530CA" w:rsidP="00FB63FA">
      <w:pPr>
        <w:rPr>
          <w:sz w:val="26"/>
          <w:szCs w:val="26"/>
        </w:rPr>
      </w:pPr>
      <w:r>
        <w:rPr>
          <w:sz w:val="26"/>
          <w:szCs w:val="26"/>
        </w:rPr>
        <w:t>MassHire Berkshire Career Center</w:t>
      </w:r>
      <w:r w:rsidR="00FB63FA" w:rsidRPr="00C04759">
        <w:rPr>
          <w:sz w:val="26"/>
          <w:szCs w:val="26"/>
        </w:rPr>
        <w:t xml:space="preserve"> Safety Team will review the Safety and Security Policy at least annually and make any changes necessary to keep it up to date. Tis review will take place at the beginning of each fiscal year, following employee performance reviews. The following checklist will be utilized to ensure that all policies are reviewed.</w:t>
      </w:r>
    </w:p>
    <w:p w:rsidR="00FB63FA" w:rsidRPr="00C04759" w:rsidRDefault="00FB63FA" w:rsidP="00FB63FA">
      <w:pPr>
        <w:rPr>
          <w:sz w:val="26"/>
          <w:szCs w:val="26"/>
        </w:rPr>
      </w:pPr>
    </w:p>
    <w:p w:rsidR="00FB63FA" w:rsidRPr="00C04759" w:rsidRDefault="00FB63FA" w:rsidP="00FB63FA">
      <w:pPr>
        <w:ind w:left="720" w:hanging="720"/>
        <w:rPr>
          <w:sz w:val="26"/>
          <w:szCs w:val="26"/>
        </w:rPr>
      </w:pPr>
      <w:r w:rsidRPr="00C04759">
        <w:rPr>
          <w:sz w:val="26"/>
          <w:szCs w:val="26"/>
        </w:rPr>
        <w:t>____</w:t>
      </w:r>
      <w:r w:rsidRPr="00C04759">
        <w:rPr>
          <w:sz w:val="26"/>
          <w:szCs w:val="26"/>
        </w:rPr>
        <w:tab/>
        <w:t>Review all emergency and non-emergency phone numbers, update as need, and ensure a copy of the Safety and Security Policy is available at the front desk</w:t>
      </w:r>
    </w:p>
    <w:p w:rsidR="00FB63FA" w:rsidRPr="00C04759" w:rsidRDefault="00FB63FA" w:rsidP="00FB63FA">
      <w:pPr>
        <w:rPr>
          <w:sz w:val="26"/>
          <w:szCs w:val="26"/>
        </w:rPr>
      </w:pPr>
      <w:r w:rsidRPr="00C04759">
        <w:rPr>
          <w:sz w:val="26"/>
          <w:szCs w:val="26"/>
        </w:rPr>
        <w:t>____</w:t>
      </w:r>
      <w:r w:rsidRPr="00C04759">
        <w:rPr>
          <w:sz w:val="26"/>
          <w:szCs w:val="26"/>
        </w:rPr>
        <w:tab/>
        <w:t>Review all addendum policies and guidelines, update as needed</w:t>
      </w:r>
    </w:p>
    <w:p w:rsidR="00FB63FA" w:rsidRPr="00C04759" w:rsidRDefault="00FB63FA" w:rsidP="00FB63FA">
      <w:pPr>
        <w:ind w:left="720" w:hanging="720"/>
        <w:rPr>
          <w:sz w:val="26"/>
          <w:szCs w:val="26"/>
        </w:rPr>
      </w:pPr>
      <w:r w:rsidRPr="00C04759">
        <w:rPr>
          <w:sz w:val="26"/>
          <w:szCs w:val="26"/>
        </w:rPr>
        <w:t>____</w:t>
      </w:r>
      <w:r w:rsidRPr="00C04759">
        <w:rPr>
          <w:sz w:val="26"/>
          <w:szCs w:val="26"/>
        </w:rPr>
        <w:tab/>
        <w:t>Tour office and address any issues of concern, hallways cleared of hazards and blockages</w:t>
      </w:r>
    </w:p>
    <w:p w:rsidR="00FB63FA" w:rsidRPr="00C04759" w:rsidRDefault="00FB63FA" w:rsidP="00FB63FA">
      <w:pPr>
        <w:rPr>
          <w:sz w:val="26"/>
          <w:szCs w:val="26"/>
        </w:rPr>
      </w:pPr>
      <w:r w:rsidRPr="00C04759">
        <w:rPr>
          <w:sz w:val="26"/>
          <w:szCs w:val="26"/>
        </w:rPr>
        <w:t>____</w:t>
      </w:r>
      <w:r w:rsidRPr="00C04759">
        <w:rPr>
          <w:sz w:val="26"/>
          <w:szCs w:val="26"/>
        </w:rPr>
        <w:tab/>
        <w:t xml:space="preserve">Inspect individual workspaces and address any potentials safety hazards </w:t>
      </w:r>
    </w:p>
    <w:p w:rsidR="00FB63FA" w:rsidRPr="00C04759" w:rsidRDefault="00FB63FA" w:rsidP="00FB63FA">
      <w:pPr>
        <w:rPr>
          <w:sz w:val="26"/>
          <w:szCs w:val="26"/>
        </w:rPr>
      </w:pPr>
      <w:r w:rsidRPr="00C04759">
        <w:rPr>
          <w:sz w:val="26"/>
          <w:szCs w:val="26"/>
        </w:rPr>
        <w:t>____</w:t>
      </w:r>
      <w:r w:rsidRPr="00C04759">
        <w:rPr>
          <w:sz w:val="26"/>
          <w:szCs w:val="26"/>
        </w:rPr>
        <w:tab/>
        <w:t>Ensure that all staff have the security code to the staff lunch room (safe room)</w:t>
      </w:r>
    </w:p>
    <w:p w:rsidR="00FB63FA" w:rsidRPr="00C04759" w:rsidRDefault="00FB63FA" w:rsidP="00FB63FA">
      <w:pPr>
        <w:rPr>
          <w:sz w:val="26"/>
          <w:szCs w:val="26"/>
        </w:rPr>
      </w:pPr>
      <w:r w:rsidRPr="00C04759">
        <w:rPr>
          <w:sz w:val="26"/>
          <w:szCs w:val="26"/>
        </w:rPr>
        <w:t>____</w:t>
      </w:r>
      <w:r w:rsidRPr="00C04759">
        <w:rPr>
          <w:sz w:val="26"/>
          <w:szCs w:val="26"/>
        </w:rPr>
        <w:tab/>
        <w:t>Schedule staff meeting to review Safety and Security Policy</w:t>
      </w:r>
    </w:p>
    <w:p w:rsidR="00FB63FA" w:rsidRPr="00C04759" w:rsidRDefault="00FB63FA" w:rsidP="00FB63FA">
      <w:pPr>
        <w:ind w:left="720" w:hanging="720"/>
        <w:rPr>
          <w:sz w:val="26"/>
          <w:szCs w:val="26"/>
        </w:rPr>
      </w:pPr>
      <w:r w:rsidRPr="00C04759">
        <w:rPr>
          <w:sz w:val="26"/>
          <w:szCs w:val="26"/>
        </w:rPr>
        <w:t>____</w:t>
      </w:r>
      <w:r w:rsidRPr="00C04759">
        <w:rPr>
          <w:sz w:val="26"/>
          <w:szCs w:val="26"/>
        </w:rPr>
        <w:tab/>
        <w:t>Coordinate with landlord and fire department to schedule an alarm test and annual fire drill</w:t>
      </w:r>
    </w:p>
    <w:p w:rsidR="00FB63FA" w:rsidRPr="00C04759" w:rsidRDefault="00FB63FA" w:rsidP="00FB63FA">
      <w:pPr>
        <w:ind w:left="720" w:hanging="720"/>
        <w:rPr>
          <w:sz w:val="26"/>
          <w:szCs w:val="26"/>
        </w:rPr>
      </w:pPr>
      <w:r w:rsidRPr="00C04759">
        <w:rPr>
          <w:sz w:val="26"/>
          <w:szCs w:val="26"/>
        </w:rPr>
        <w:t>____</w:t>
      </w:r>
      <w:r w:rsidRPr="00C04759">
        <w:rPr>
          <w:sz w:val="26"/>
          <w:szCs w:val="26"/>
        </w:rPr>
        <w:tab/>
        <w:t>Ensure first aid kit is up to date and stocked, both at the front desk and in the workspaces of the Safety Contacts</w:t>
      </w:r>
    </w:p>
    <w:p w:rsidR="00FB63FA" w:rsidRPr="00C04759" w:rsidRDefault="00FB63FA" w:rsidP="00FB63FA">
      <w:pPr>
        <w:ind w:left="720" w:hanging="720"/>
        <w:rPr>
          <w:sz w:val="26"/>
          <w:szCs w:val="26"/>
        </w:rPr>
      </w:pPr>
      <w:r w:rsidRPr="00C04759">
        <w:rPr>
          <w:sz w:val="26"/>
          <w:szCs w:val="26"/>
        </w:rPr>
        <w:t>____</w:t>
      </w:r>
      <w:r w:rsidRPr="00C04759">
        <w:rPr>
          <w:sz w:val="26"/>
          <w:szCs w:val="26"/>
        </w:rPr>
        <w:tab/>
        <w:t>Ensure that staff emergency contact information is accurately recorded with the Manager of Finance and Human Resources</w:t>
      </w:r>
    </w:p>
    <w:p w:rsidR="00FB63FA" w:rsidRPr="00C04759" w:rsidRDefault="00FB63FA" w:rsidP="00FB63FA">
      <w:pPr>
        <w:ind w:left="720" w:hanging="720"/>
        <w:rPr>
          <w:sz w:val="26"/>
          <w:szCs w:val="26"/>
        </w:rPr>
      </w:pPr>
      <w:r w:rsidRPr="00C04759">
        <w:rPr>
          <w:sz w:val="26"/>
          <w:szCs w:val="26"/>
        </w:rPr>
        <w:t>____</w:t>
      </w:r>
      <w:r w:rsidRPr="00C04759">
        <w:rPr>
          <w:sz w:val="26"/>
          <w:szCs w:val="26"/>
        </w:rPr>
        <w:tab/>
        <w:t>Inspect all fire extinguishers to ensure certifications are up to date and fully charged</w:t>
      </w:r>
    </w:p>
    <w:p w:rsidR="00FB63FA" w:rsidRPr="00C04759" w:rsidRDefault="00FB63FA" w:rsidP="00FB63FA">
      <w:pPr>
        <w:rPr>
          <w:sz w:val="26"/>
          <w:szCs w:val="26"/>
        </w:rPr>
      </w:pPr>
      <w:r w:rsidRPr="00C04759">
        <w:rPr>
          <w:sz w:val="26"/>
          <w:szCs w:val="26"/>
        </w:rPr>
        <w:t>____</w:t>
      </w:r>
      <w:r w:rsidRPr="00C04759">
        <w:rPr>
          <w:sz w:val="26"/>
          <w:szCs w:val="26"/>
        </w:rPr>
        <w:tab/>
        <w:t>Inspect lighting in hallways and exits and notify building maintenance if required</w:t>
      </w:r>
    </w:p>
    <w:p w:rsidR="00FB63FA" w:rsidRPr="00C04759" w:rsidRDefault="00FB63FA" w:rsidP="00FB63FA">
      <w:pPr>
        <w:ind w:left="720" w:hanging="720"/>
        <w:rPr>
          <w:sz w:val="26"/>
          <w:szCs w:val="26"/>
        </w:rPr>
      </w:pPr>
      <w:r w:rsidRPr="00C04759">
        <w:rPr>
          <w:sz w:val="26"/>
          <w:szCs w:val="26"/>
        </w:rPr>
        <w:t>____</w:t>
      </w:r>
      <w:r w:rsidRPr="00C04759">
        <w:rPr>
          <w:sz w:val="26"/>
          <w:szCs w:val="26"/>
        </w:rPr>
        <w:tab/>
        <w:t>Ensure that all exit signs are operational and emergency exit instructions are posted at each exit</w:t>
      </w:r>
    </w:p>
    <w:p w:rsidR="00FB63FA" w:rsidRDefault="00FB63FA" w:rsidP="00FB63FA">
      <w:pPr>
        <w:ind w:left="720" w:hanging="720"/>
        <w:rPr>
          <w:sz w:val="26"/>
          <w:szCs w:val="26"/>
        </w:rPr>
      </w:pPr>
      <w:r w:rsidRPr="00C04759">
        <w:rPr>
          <w:sz w:val="26"/>
          <w:szCs w:val="26"/>
        </w:rPr>
        <w:t>____</w:t>
      </w:r>
      <w:r w:rsidRPr="00C04759">
        <w:rPr>
          <w:sz w:val="26"/>
          <w:szCs w:val="26"/>
        </w:rPr>
        <w:tab/>
        <w:t>Inspect work areas for electrical hazards, over loaded extension cords, etc.</w:t>
      </w:r>
    </w:p>
    <w:p w:rsidR="00FB63FA" w:rsidRDefault="00FB63FA" w:rsidP="00FB63FA">
      <w:pPr>
        <w:ind w:left="720" w:hanging="720"/>
        <w:rPr>
          <w:sz w:val="26"/>
          <w:szCs w:val="26"/>
        </w:rPr>
      </w:pPr>
    </w:p>
    <w:p w:rsidR="00FB63FA" w:rsidRPr="00C04759" w:rsidRDefault="00FB63FA" w:rsidP="00FB63FA">
      <w:pPr>
        <w:ind w:left="720" w:hanging="720"/>
        <w:rPr>
          <w:sz w:val="26"/>
          <w:szCs w:val="26"/>
        </w:rPr>
      </w:pPr>
    </w:p>
    <w:p w:rsidR="00FB63FA" w:rsidRDefault="00FB63FA" w:rsidP="00FB63FA"/>
    <w:p w:rsidR="00191234" w:rsidRDefault="00191234" w:rsidP="00FB63FA"/>
    <w:p w:rsidR="00191234" w:rsidRDefault="00191234" w:rsidP="00FB63FA"/>
    <w:p w:rsidR="00191234" w:rsidRDefault="00191234" w:rsidP="00FB63FA"/>
    <w:p w:rsidR="00191234" w:rsidRDefault="00191234" w:rsidP="00FB63FA"/>
    <w:p w:rsidR="00191234" w:rsidRDefault="00191234" w:rsidP="00FB63FA"/>
    <w:p w:rsidR="00191234" w:rsidRDefault="00191234" w:rsidP="00FB63FA"/>
    <w:p w:rsidR="00B530CA" w:rsidRDefault="00B530CA" w:rsidP="00FB63FA"/>
    <w:p w:rsidR="00FB63FA" w:rsidRDefault="00FB63FA" w:rsidP="00FB63FA"/>
    <w:p w:rsidR="00FB63FA" w:rsidRDefault="00FB63FA" w:rsidP="00FB63FA"/>
    <w:p w:rsidR="00AF34B0" w:rsidRDefault="00AF34B0" w:rsidP="00FB63FA"/>
    <w:p w:rsidR="00AF34B0" w:rsidRDefault="00AF34B0" w:rsidP="00FB63FA"/>
    <w:p w:rsidR="00AF34B0" w:rsidRDefault="00AF34B0" w:rsidP="00FB63FA"/>
    <w:p w:rsidR="00AF34B0" w:rsidRDefault="00AF34B0" w:rsidP="00FB63FA"/>
    <w:p w:rsidR="001201A2" w:rsidRDefault="001201A2" w:rsidP="00FB63FA"/>
    <w:p w:rsidR="001201A2" w:rsidRDefault="001201A2" w:rsidP="00FB63FA"/>
    <w:p w:rsidR="001201A2" w:rsidRDefault="001201A2" w:rsidP="00FB63FA"/>
    <w:p w:rsidR="00AF34B0" w:rsidRDefault="00AF34B0" w:rsidP="00FB63FA"/>
    <w:p w:rsidR="00AF34B0" w:rsidRDefault="00AF34B0" w:rsidP="00FB63FA"/>
    <w:p w:rsidR="00FB63FA" w:rsidRDefault="00FB63FA" w:rsidP="00FB63FA"/>
    <w:p w:rsidR="00FB63FA" w:rsidRPr="00C04759" w:rsidRDefault="00FB63FA" w:rsidP="00FB63FA">
      <w:pPr>
        <w:jc w:val="center"/>
        <w:rPr>
          <w:b/>
        </w:rPr>
      </w:pPr>
      <w:r>
        <w:rPr>
          <w:b/>
        </w:rPr>
        <w:lastRenderedPageBreak/>
        <w:t>ADDENDUM V</w:t>
      </w:r>
    </w:p>
    <w:p w:rsidR="00FB63FA" w:rsidRPr="00C04759" w:rsidRDefault="00FB63FA" w:rsidP="00FB63FA">
      <w:pPr>
        <w:jc w:val="center"/>
        <w:rPr>
          <w:b/>
        </w:rPr>
      </w:pPr>
      <w:r w:rsidRPr="00C04759">
        <w:rPr>
          <w:b/>
        </w:rPr>
        <w:t>Bomb Threat Data Sheet</w:t>
      </w:r>
    </w:p>
    <w:p w:rsidR="00FB63FA" w:rsidRDefault="00FB63FA" w:rsidP="00FB63FA"/>
    <w:p w:rsidR="00FB63FA" w:rsidRDefault="00FB63FA" w:rsidP="00FB63FA">
      <w:pPr>
        <w:jc w:val="center"/>
      </w:pPr>
      <w:r>
        <w:t xml:space="preserve">                             </w:t>
      </w:r>
    </w:p>
    <w:p w:rsidR="00FB63FA" w:rsidRDefault="00FB63FA" w:rsidP="00FB63FA">
      <w:pPr>
        <w:jc w:val="center"/>
      </w:pPr>
      <w:r>
        <w:lastRenderedPageBreak/>
        <w:t xml:space="preserve">     </w:t>
      </w:r>
      <w:r>
        <w:rPr>
          <w:noProof/>
        </w:rPr>
        <mc:AlternateContent>
          <mc:Choice Requires="wps">
            <w:drawing>
              <wp:anchor distT="0" distB="0" distL="114300" distR="114300" simplePos="0" relativeHeight="251673600" behindDoc="0" locked="0" layoutInCell="1" allowOverlap="1" wp14:anchorId="48B3A8D5" wp14:editId="2F60DDC7">
                <wp:simplePos x="0" y="0"/>
                <wp:positionH relativeFrom="margin">
                  <wp:align>left</wp:align>
                </wp:positionH>
                <wp:positionV relativeFrom="paragraph">
                  <wp:posOffset>287020</wp:posOffset>
                </wp:positionV>
                <wp:extent cx="6464935" cy="8322945"/>
                <wp:effectExtent l="0" t="0" r="28575" b="20955"/>
                <wp:wrapSquare wrapText="bothSides"/>
                <wp:docPr id="3852" name="Text Box 3852"/>
                <wp:cNvGraphicFramePr/>
                <a:graphic xmlns:a="http://schemas.openxmlformats.org/drawingml/2006/main">
                  <a:graphicData uri="http://schemas.microsoft.com/office/word/2010/wordprocessingShape">
                    <wps:wsp>
                      <wps:cNvSpPr txBox="1"/>
                      <wps:spPr>
                        <a:xfrm>
                          <a:off x="0" y="0"/>
                          <a:ext cx="6464935" cy="8322945"/>
                        </a:xfrm>
                        <a:prstGeom prst="rect">
                          <a:avLst/>
                        </a:prstGeom>
                        <a:noFill/>
                        <a:ln w="6350">
                          <a:solidFill>
                            <a:schemeClr val="bg1"/>
                          </a:solidFill>
                        </a:ln>
                      </wps:spPr>
                      <wps:txbx>
                        <w:txbxContent>
                          <w:p w:rsidR="00A17492" w:rsidRPr="00CC45F7" w:rsidRDefault="00A17492" w:rsidP="00FB63FA">
                            <w:pPr>
                              <w:ind w:left="-990" w:right="-1080"/>
                            </w:pPr>
                            <w:r>
                              <w:rPr>
                                <w:noProof/>
                              </w:rPr>
                              <w:object w:dxaOrig="9180" w:dyaOrig="11881">
                                <v:shape id="_x0000_i1030" type="#_x0000_t75" alt="" style="width:565.05pt;height:671.85pt;mso-width-percent:0;mso-height-percent:0;mso-width-percent:0;mso-height-percent:0" o:ole="">
                                  <v:imagedata r:id="rId91" o:title=""/>
                                </v:shape>
                                <o:OLEObject Type="Embed" ProgID="Acrobat.Document.DC" ShapeID="_x0000_i1030" DrawAspect="Content" ObjectID="_1606202486" r:id="rId92"/>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8B3A8D5" id="_x0000_t202" coordsize="21600,21600" o:spt="202" path="m,l,21600r21600,l21600,xe">
                <v:stroke joinstyle="miter"/>
                <v:path gradientshapeok="t" o:connecttype="rect"/>
              </v:shapetype>
              <v:shape id="Text Box 3852" o:spid="_x0000_s1027" type="#_x0000_t202" style="position:absolute;left:0;text-align:left;margin-left:0;margin-top:22.6pt;width:509.05pt;height:655.35pt;z-index:25167360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" filled="f" strokecolor="white [3212]" strokeweight=".5pt">
                <v:textbox style="mso-fit-shape-to-text:t">
                  <w:txbxContent>
                    <w:p w:rsidR="00A17492" w:rsidRPr="00CC45F7" w:rsidRDefault="00A17492" w:rsidP="00FB63FA">
                      <w:pPr>
                        <w:ind w:left="-990" w:right="-1080"/>
                      </w:pPr>
                      <w:r>
                        <w:rPr>
                          <w:noProof/>
                        </w:rPr>
                        <w:object w:dxaOrig="9180" w:dyaOrig="11881">
                          <v:shape id="_x0000_i1030" type="#_x0000_t75" alt="" style="width:565.05pt;height:671.85pt;mso-width-percent:0;mso-height-percent:0;mso-width-percent:0;mso-height-percent:0" o:ole="">
                            <v:imagedata r:id="rId93" o:title=""/>
                          </v:shape>
                          <o:OLEObject Type="Embed" ProgID="AcroExch.Document.DC" ShapeID="_x0000_i1030" DrawAspect="Content" ObjectID="_1605961887" r:id="rId94"/>
                        </w:object>
                      </w:r>
                    </w:p>
                  </w:txbxContent>
                </v:textbox>
                <w10:wrap type="square" anchorx="margin"/>
              </v:shape>
            </w:pict>
          </mc:Fallback>
        </mc:AlternateContent>
      </w:r>
    </w:p>
    <w:p w:rsidR="00FB63FA" w:rsidRDefault="00E0330D" w:rsidP="00FB63FA">
      <w:pPr>
        <w:ind w:left="-1080" w:right="-1080" w:hanging="180"/>
      </w:pPr>
      <w:r>
        <w:rPr>
          <w:noProof/>
        </w:rPr>
        <w:object w:dxaOrig="9180" w:dyaOrig="11881">
          <v:shape id="_x0000_i1031" type="#_x0000_t75" alt="" style="width:590.25pt;height:721.75pt;mso-width-percent:0;mso-height-percent:0;mso-width-percent:0;mso-height-percent:0" o:ole="">
            <v:imagedata r:id="rId95" o:title=""/>
          </v:shape>
          <o:OLEObject Type="Embed" ProgID="Acrobat.Document.DC" ShapeID="_x0000_i1031" DrawAspect="Content" ObjectID="_1606202476" r:id="rId96"/>
        </w:object>
      </w:r>
    </w:p>
    <w:p w:rsidR="00FB63FA" w:rsidRDefault="00FB63FA" w:rsidP="00FB63FA">
      <w:pPr>
        <w:ind w:left="-1080" w:right="-1080" w:hanging="180"/>
      </w:pPr>
    </w:p>
    <w:p w:rsidR="00FB63FA" w:rsidRPr="008E55AA" w:rsidRDefault="00FB63FA" w:rsidP="00FB63FA">
      <w:pPr>
        <w:ind w:left="-1080" w:right="-1080" w:hanging="180"/>
        <w:jc w:val="center"/>
        <w:rPr>
          <w:b/>
        </w:rPr>
      </w:pPr>
      <w:r>
        <w:rPr>
          <w:b/>
        </w:rPr>
        <w:t>ADDENDUM VI</w:t>
      </w:r>
    </w:p>
    <w:p w:rsidR="00FB63FA" w:rsidRDefault="00FB63FA" w:rsidP="00FB63FA">
      <w:pPr>
        <w:ind w:left="-1080" w:right="-1080" w:hanging="180"/>
        <w:jc w:val="center"/>
        <w:rPr>
          <w:b/>
        </w:rPr>
      </w:pPr>
      <w:r w:rsidRPr="008E55AA">
        <w:rPr>
          <w:b/>
        </w:rPr>
        <w:t>Incident Report Form</w:t>
      </w:r>
    </w:p>
    <w:p w:rsidR="00B530CA" w:rsidRDefault="00B530CA" w:rsidP="00191234">
      <w:pPr>
        <w:ind w:left="-1080" w:right="-1080" w:hanging="180"/>
        <w:jc w:val="center"/>
        <w:rPr>
          <w:b/>
        </w:rPr>
      </w:pPr>
    </w:p>
    <w:p w:rsidR="00FB63FA" w:rsidRDefault="00FB63FA" w:rsidP="00191234">
      <w:pPr>
        <w:ind w:left="-1080" w:right="-1080" w:hanging="180"/>
        <w:jc w:val="center"/>
        <w:rPr>
          <w:b/>
        </w:rPr>
      </w:pPr>
      <w:r>
        <w:rPr>
          <w:b/>
          <w:noProof/>
        </w:rPr>
        <mc:AlternateContent>
          <mc:Choice Requires="wps">
            <w:drawing>
              <wp:anchor distT="0" distB="0" distL="114300" distR="114300" simplePos="0" relativeHeight="251665408" behindDoc="0" locked="0" layoutInCell="1" allowOverlap="1" wp14:anchorId="016E3A82" wp14:editId="7CC74DF6">
                <wp:simplePos x="0" y="0"/>
                <wp:positionH relativeFrom="column">
                  <wp:posOffset>1365161</wp:posOffset>
                </wp:positionH>
                <wp:positionV relativeFrom="paragraph">
                  <wp:posOffset>80243</wp:posOffset>
                </wp:positionV>
                <wp:extent cx="3644722" cy="412123"/>
                <wp:effectExtent l="0" t="0" r="13335" b="26035"/>
                <wp:wrapNone/>
                <wp:docPr id="3854" name="Text Box 3854"/>
                <wp:cNvGraphicFramePr/>
                <a:graphic xmlns:a="http://schemas.openxmlformats.org/drawingml/2006/main">
                  <a:graphicData uri="http://schemas.microsoft.com/office/word/2010/wordprocessingShape">
                    <wps:wsp>
                      <wps:cNvSpPr txBox="1"/>
                      <wps:spPr>
                        <a:xfrm>
                          <a:off x="0" y="0"/>
                          <a:ext cx="3644722" cy="412123"/>
                        </a:xfrm>
                        <a:prstGeom prst="rect">
                          <a:avLst/>
                        </a:prstGeom>
                        <a:solidFill>
                          <a:schemeClr val="bg1">
                            <a:lumMod val="65000"/>
                          </a:schemeClr>
                        </a:solidFill>
                        <a:ln w="6350">
                          <a:solidFill>
                            <a:schemeClr val="bg1">
                              <a:lumMod val="65000"/>
                            </a:schemeClr>
                          </a:solidFill>
                        </a:ln>
                      </wps:spPr>
                      <wps:txbx>
                        <w:txbxContent>
                          <w:p w:rsidR="00A17492" w:rsidRPr="00A255E4" w:rsidRDefault="00A17492" w:rsidP="00FB63FA">
                            <w:pPr>
                              <w:ind w:right="686"/>
                              <w:jc w:val="center"/>
                              <w:rPr>
                                <w:b/>
                                <w:color w:val="FFFFFF" w:themeColor="background1"/>
                                <w:sz w:val="40"/>
                                <w:szCs w:val="40"/>
                              </w:rPr>
                            </w:pPr>
                            <w:r w:rsidRPr="00A255E4">
                              <w:rPr>
                                <w:b/>
                                <w:color w:val="FFFFFF" w:themeColor="background1"/>
                                <w:sz w:val="40"/>
                                <w:szCs w:val="40"/>
                              </w:rPr>
                              <w:t>Incident Report</w:t>
                            </w:r>
                          </w:p>
                          <w:p w:rsidR="00A17492" w:rsidRDefault="00A17492" w:rsidP="00FB63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16E3A82" id="Text Box 3854" o:spid="_x0000_s1028" type="#_x0000_t202" style="position:absolute;left:0;text-align:left;margin-left:107.5pt;margin-top:6.3pt;width:287pt;height:32.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" fillcolor="#a5a5a5 [2092]" strokecolor="#a5a5a5 [2092]" strokeweight=".5pt">
                <v:textbox>
                  <w:txbxContent>
                    <w:p w:rsidR="00A17492" w:rsidRPr="00A255E4" w:rsidRDefault="00A17492" w:rsidP="00FB63FA">
                      <w:pPr>
                        <w:ind w:right="686"/>
                        <w:jc w:val="center"/>
                        <w:rPr>
                          <w:b/>
                          <w:color w:val="FFFFFF" w:themeColor="background1"/>
                          <w:sz w:val="40"/>
                          <w:szCs w:val="40"/>
                        </w:rPr>
                      </w:pPr>
                      <w:r w:rsidRPr="00A255E4">
                        <w:rPr>
                          <w:b/>
                          <w:color w:val="FFFFFF" w:themeColor="background1"/>
                          <w:sz w:val="40"/>
                          <w:szCs w:val="40"/>
                        </w:rPr>
                        <w:t>Incident Report</w:t>
                      </w:r>
                    </w:p>
                    <w:p w:rsidR="00A17492" w:rsidRDefault="00A17492" w:rsidP="00FB63FA"/>
                  </w:txbxContent>
                </v:textbox>
              </v:shape>
            </w:pict>
          </mc:Fallback>
        </mc:AlternateContent>
      </w:r>
    </w:p>
    <w:p w:rsidR="00FB63FA" w:rsidRDefault="00FB63FA" w:rsidP="00FB63FA">
      <w:pPr>
        <w:ind w:left="-1080" w:right="-1080" w:hanging="180"/>
        <w:jc w:val="center"/>
        <w:rPr>
          <w:b/>
        </w:rPr>
      </w:pPr>
    </w:p>
    <w:p w:rsidR="00FB63FA" w:rsidRDefault="00FB63FA" w:rsidP="00FB63FA">
      <w:pPr>
        <w:ind w:left="-1080" w:right="-1080" w:hanging="180"/>
        <w:jc w:val="center"/>
        <w:rPr>
          <w:b/>
        </w:rPr>
      </w:pPr>
    </w:p>
    <w:p w:rsidR="00FB63FA" w:rsidRDefault="00FB63FA" w:rsidP="00FB63FA">
      <w:pPr>
        <w:ind w:left="-1080" w:right="-1080" w:hanging="180"/>
        <w:jc w:val="center"/>
      </w:pPr>
      <w:r w:rsidRPr="004B583E">
        <w:rPr>
          <w:sz w:val="28"/>
          <w:szCs w:val="28"/>
        </w:rPr>
        <w:t xml:space="preserve">   Use this form to report an incident</w:t>
      </w:r>
      <w:r w:rsidRPr="00A255E4">
        <w:t>.</w:t>
      </w:r>
    </w:p>
    <w:p w:rsidR="00FB63FA" w:rsidRPr="004B583E" w:rsidRDefault="00FB63FA" w:rsidP="00FB63FA">
      <w:pPr>
        <w:ind w:right="-1080"/>
        <w:rPr>
          <w:b/>
          <w:sz w:val="28"/>
          <w:szCs w:val="28"/>
          <w:u w:val="single"/>
        </w:rPr>
      </w:pPr>
      <w:r w:rsidRPr="004B583E">
        <w:rPr>
          <w:b/>
          <w:sz w:val="28"/>
          <w:szCs w:val="28"/>
        </w:rPr>
        <w:t xml:space="preserve">                                   Please complete the form and send to </w:t>
      </w:r>
      <w:hyperlink r:id="rId97" w:history="1">
        <w:r w:rsidRPr="004B583E">
          <w:rPr>
            <w:rStyle w:val="Hyperlink"/>
            <w:b/>
            <w:sz w:val="28"/>
            <w:szCs w:val="28"/>
          </w:rPr>
          <w:t>icid@detma..org</w:t>
        </w:r>
      </w:hyperlink>
    </w:p>
    <w:p w:rsidR="00FB63FA" w:rsidRDefault="00FB63FA" w:rsidP="00FB63FA">
      <w:pPr>
        <w:ind w:right="-1080"/>
      </w:pPr>
    </w:p>
    <w:p w:rsidR="00FB63FA" w:rsidRDefault="00FB63FA" w:rsidP="00FB63FA">
      <w:pPr>
        <w:spacing w:line="360" w:lineRule="auto"/>
        <w:ind w:left="-547" w:right="-1080"/>
      </w:pPr>
      <w:r>
        <w:t>Your Name: _______________________________   Today’s Date: __________________________________</w:t>
      </w:r>
    </w:p>
    <w:p w:rsidR="00FB63FA" w:rsidRDefault="00FB63FA" w:rsidP="00FB63FA">
      <w:pPr>
        <w:spacing w:line="360" w:lineRule="auto"/>
        <w:ind w:left="-547" w:right="-1080"/>
      </w:pPr>
      <w:r>
        <w:t>Address/Local Office: ________________________ Your E-mail Address: _____________________________</w:t>
      </w:r>
    </w:p>
    <w:p w:rsidR="00FB63FA" w:rsidRDefault="00FB63FA" w:rsidP="00FB63FA">
      <w:pPr>
        <w:spacing w:line="360" w:lineRule="auto"/>
        <w:ind w:left="-547" w:right="-1080"/>
      </w:pPr>
      <w:r>
        <w:t>Your Telephone: ____________________________ Your Work Title:  ________________________________</w:t>
      </w:r>
    </w:p>
    <w:p w:rsidR="00FB63FA" w:rsidRDefault="00FB63FA" w:rsidP="00FB63FA">
      <w:pPr>
        <w:spacing w:line="360" w:lineRule="auto"/>
        <w:ind w:left="-547" w:right="-1080"/>
      </w:pPr>
      <w:r>
        <w:rPr>
          <w:noProof/>
        </w:rPr>
        <mc:AlternateContent>
          <mc:Choice Requires="wps">
            <w:drawing>
              <wp:anchor distT="0" distB="0" distL="114300" distR="114300" simplePos="0" relativeHeight="251666432" behindDoc="0" locked="0" layoutInCell="1" allowOverlap="1" wp14:anchorId="0506D42D" wp14:editId="72068076">
                <wp:simplePos x="0" y="0"/>
                <wp:positionH relativeFrom="column">
                  <wp:posOffset>-334645</wp:posOffset>
                </wp:positionH>
                <wp:positionV relativeFrom="paragraph">
                  <wp:posOffset>403404</wp:posOffset>
                </wp:positionV>
                <wp:extent cx="141605" cy="154305"/>
                <wp:effectExtent l="0" t="0" r="10795" b="17145"/>
                <wp:wrapNone/>
                <wp:docPr id="3855" name="Rectangle 3855"/>
                <wp:cNvGraphicFramePr/>
                <a:graphic xmlns:a="http://schemas.openxmlformats.org/drawingml/2006/main">
                  <a:graphicData uri="http://schemas.microsoft.com/office/word/2010/wordprocessingShape">
                    <wps:wsp>
                      <wps:cNvSpPr/>
                      <wps:spPr>
                        <a:xfrm>
                          <a:off x="0" y="0"/>
                          <a:ext cx="141605" cy="15430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E38D6AA" id="Rectangle 3855" o:spid="_x0000_s1026" style="position:absolute;margin-left:-26.35pt;margin-top:31.75pt;width:11.15pt;height:12.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" fillcolor="white [3212]" strokecolor="black [3213]" strokeweight="1pt"/>
            </w:pict>
          </mc:Fallback>
        </mc:AlternateContent>
      </w:r>
      <w:r>
        <w:t xml:space="preserve">Type of Incident: </w:t>
      </w:r>
    </w:p>
    <w:p w:rsidR="00FB63FA" w:rsidRDefault="00FB63FA" w:rsidP="00FB63FA">
      <w:pPr>
        <w:spacing w:line="360" w:lineRule="auto"/>
        <w:ind w:left="-547" w:right="-1080"/>
      </w:pPr>
      <w:r>
        <w:rPr>
          <w:noProof/>
        </w:rPr>
        <mc:AlternateContent>
          <mc:Choice Requires="wps">
            <w:drawing>
              <wp:anchor distT="0" distB="0" distL="114300" distR="114300" simplePos="0" relativeHeight="251672576" behindDoc="0" locked="0" layoutInCell="1" allowOverlap="1" wp14:anchorId="7E7B1EF5" wp14:editId="545F9304">
                <wp:simplePos x="0" y="0"/>
                <wp:positionH relativeFrom="column">
                  <wp:posOffset>4983659</wp:posOffset>
                </wp:positionH>
                <wp:positionV relativeFrom="paragraph">
                  <wp:posOffset>23495</wp:posOffset>
                </wp:positionV>
                <wp:extent cx="141605" cy="154305"/>
                <wp:effectExtent l="0" t="0" r="10795" b="17145"/>
                <wp:wrapNone/>
                <wp:docPr id="3856" name="Rectangle 3856"/>
                <wp:cNvGraphicFramePr/>
                <a:graphic xmlns:a="http://schemas.openxmlformats.org/drawingml/2006/main">
                  <a:graphicData uri="http://schemas.microsoft.com/office/word/2010/wordprocessingShape">
                    <wps:wsp>
                      <wps:cNvSpPr/>
                      <wps:spPr>
                        <a:xfrm>
                          <a:off x="0" y="0"/>
                          <a:ext cx="141605" cy="15430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D45DDB9" id="Rectangle 3856" o:spid="_x0000_s1026" style="position:absolute;margin-left:392.4pt;margin-top:1.85pt;width:11.15pt;height:12.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" fillcolor="white [3212]" strokecolor="black [3213]" strokeweight="1pt"/>
            </w:pict>
          </mc:Fallback>
        </mc:AlternateContent>
      </w:r>
      <w:r>
        <w:rPr>
          <w:noProof/>
        </w:rPr>
        <mc:AlternateContent>
          <mc:Choice Requires="wps">
            <w:drawing>
              <wp:anchor distT="0" distB="0" distL="114300" distR="114300" simplePos="0" relativeHeight="251671552" behindDoc="0" locked="0" layoutInCell="1" allowOverlap="1" wp14:anchorId="7197DD96" wp14:editId="6A1CBB3A">
                <wp:simplePos x="0" y="0"/>
                <wp:positionH relativeFrom="column">
                  <wp:posOffset>4056845</wp:posOffset>
                </wp:positionH>
                <wp:positionV relativeFrom="paragraph">
                  <wp:posOffset>25122</wp:posOffset>
                </wp:positionV>
                <wp:extent cx="141668" cy="154547"/>
                <wp:effectExtent l="0" t="0" r="10795" b="17145"/>
                <wp:wrapNone/>
                <wp:docPr id="3857" name="Rectangle 3857"/>
                <wp:cNvGraphicFramePr/>
                <a:graphic xmlns:a="http://schemas.openxmlformats.org/drawingml/2006/main">
                  <a:graphicData uri="http://schemas.microsoft.com/office/word/2010/wordprocessingShape">
                    <wps:wsp>
                      <wps:cNvSpPr/>
                      <wps:spPr>
                        <a:xfrm>
                          <a:off x="0" y="0"/>
                          <a:ext cx="141668" cy="15454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02761C3" id="Rectangle 3857" o:spid="_x0000_s1026" style="position:absolute;margin-left:319.45pt;margin-top:2pt;width:11.15pt;height:12.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" fillcolor="white [3212]" strokecolor="black [3213]" strokeweight="1pt"/>
            </w:pict>
          </mc:Fallback>
        </mc:AlternateContent>
      </w:r>
      <w:r>
        <w:rPr>
          <w:noProof/>
        </w:rPr>
        <mc:AlternateContent>
          <mc:Choice Requires="wps">
            <w:drawing>
              <wp:anchor distT="0" distB="0" distL="114300" distR="114300" simplePos="0" relativeHeight="251670528" behindDoc="0" locked="0" layoutInCell="1" allowOverlap="1" wp14:anchorId="6B478419" wp14:editId="31A39FBB">
                <wp:simplePos x="0" y="0"/>
                <wp:positionH relativeFrom="column">
                  <wp:posOffset>3361386</wp:posOffset>
                </wp:positionH>
                <wp:positionV relativeFrom="paragraph">
                  <wp:posOffset>25122</wp:posOffset>
                </wp:positionV>
                <wp:extent cx="141668" cy="154547"/>
                <wp:effectExtent l="0" t="0" r="10795" b="17145"/>
                <wp:wrapNone/>
                <wp:docPr id="3858" name="Rectangle 3858"/>
                <wp:cNvGraphicFramePr/>
                <a:graphic xmlns:a="http://schemas.openxmlformats.org/drawingml/2006/main">
                  <a:graphicData uri="http://schemas.microsoft.com/office/word/2010/wordprocessingShape">
                    <wps:wsp>
                      <wps:cNvSpPr/>
                      <wps:spPr>
                        <a:xfrm>
                          <a:off x="0" y="0"/>
                          <a:ext cx="141668" cy="15454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5C157B2" id="Rectangle 3858" o:spid="_x0000_s1026" style="position:absolute;margin-left:264.7pt;margin-top:2pt;width:11.15pt;height:12.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" fillcolor="white [3212]" strokecolor="black [3213]" strokeweight="1pt"/>
            </w:pict>
          </mc:Fallback>
        </mc:AlternateContent>
      </w:r>
      <w:r>
        <w:rPr>
          <w:noProof/>
        </w:rPr>
        <mc:AlternateContent>
          <mc:Choice Requires="wps">
            <w:drawing>
              <wp:anchor distT="0" distB="0" distL="114300" distR="114300" simplePos="0" relativeHeight="251669504" behindDoc="0" locked="0" layoutInCell="1" allowOverlap="1" wp14:anchorId="6D338B18" wp14:editId="6D6C0077">
                <wp:simplePos x="0" y="0"/>
                <wp:positionH relativeFrom="column">
                  <wp:posOffset>1880316</wp:posOffset>
                </wp:positionH>
                <wp:positionV relativeFrom="paragraph">
                  <wp:posOffset>25122</wp:posOffset>
                </wp:positionV>
                <wp:extent cx="141668" cy="154547"/>
                <wp:effectExtent l="0" t="0" r="10795" b="17145"/>
                <wp:wrapNone/>
                <wp:docPr id="3859" name="Rectangle 3859"/>
                <wp:cNvGraphicFramePr/>
                <a:graphic xmlns:a="http://schemas.openxmlformats.org/drawingml/2006/main">
                  <a:graphicData uri="http://schemas.microsoft.com/office/word/2010/wordprocessingShape">
                    <wps:wsp>
                      <wps:cNvSpPr/>
                      <wps:spPr>
                        <a:xfrm>
                          <a:off x="0" y="0"/>
                          <a:ext cx="141668" cy="15454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038DDEC" id="Rectangle 3859" o:spid="_x0000_s1026" style="position:absolute;margin-left:148.05pt;margin-top:2pt;width:11.15pt;height:12.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" fillcolor="white [3212]" strokecolor="black [3213]" strokeweight="1pt"/>
            </w:pict>
          </mc:Fallback>
        </mc:AlternateContent>
      </w:r>
      <w:r>
        <w:rPr>
          <w:noProof/>
        </w:rPr>
        <mc:AlternateContent>
          <mc:Choice Requires="wps">
            <w:drawing>
              <wp:anchor distT="0" distB="0" distL="114300" distR="114300" simplePos="0" relativeHeight="251668480" behindDoc="0" locked="0" layoutInCell="1" allowOverlap="1" wp14:anchorId="635AD309" wp14:editId="2E5ED936">
                <wp:simplePos x="0" y="0"/>
                <wp:positionH relativeFrom="column">
                  <wp:posOffset>1275009</wp:posOffset>
                </wp:positionH>
                <wp:positionV relativeFrom="paragraph">
                  <wp:posOffset>25122</wp:posOffset>
                </wp:positionV>
                <wp:extent cx="141668" cy="154547"/>
                <wp:effectExtent l="0" t="0" r="10795" b="17145"/>
                <wp:wrapNone/>
                <wp:docPr id="3860" name="Rectangle 3860"/>
                <wp:cNvGraphicFramePr/>
                <a:graphic xmlns:a="http://schemas.openxmlformats.org/drawingml/2006/main">
                  <a:graphicData uri="http://schemas.microsoft.com/office/word/2010/wordprocessingShape">
                    <wps:wsp>
                      <wps:cNvSpPr/>
                      <wps:spPr>
                        <a:xfrm>
                          <a:off x="0" y="0"/>
                          <a:ext cx="141668" cy="15454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2990F9B" id="Rectangle 3860" o:spid="_x0000_s1026" style="position:absolute;margin-left:100.4pt;margin-top:2pt;width:11.15pt;height:12.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" fillcolor="white [3212]" strokecolor="black [3213]" strokeweight="1pt"/>
            </w:pict>
          </mc:Fallback>
        </mc:AlternateContent>
      </w:r>
      <w:r>
        <w:rPr>
          <w:noProof/>
        </w:rPr>
        <mc:AlternateContent>
          <mc:Choice Requires="wps">
            <w:drawing>
              <wp:anchor distT="0" distB="0" distL="114300" distR="114300" simplePos="0" relativeHeight="251667456" behindDoc="0" locked="0" layoutInCell="1" allowOverlap="1" wp14:anchorId="07BFB766" wp14:editId="60EB822B">
                <wp:simplePos x="0" y="0"/>
                <wp:positionH relativeFrom="column">
                  <wp:posOffset>733819</wp:posOffset>
                </wp:positionH>
                <wp:positionV relativeFrom="paragraph">
                  <wp:posOffset>24765</wp:posOffset>
                </wp:positionV>
                <wp:extent cx="141668" cy="154547"/>
                <wp:effectExtent l="0" t="0" r="10795" b="17145"/>
                <wp:wrapNone/>
                <wp:docPr id="3861" name="Rectangle 3861"/>
                <wp:cNvGraphicFramePr/>
                <a:graphic xmlns:a="http://schemas.openxmlformats.org/drawingml/2006/main">
                  <a:graphicData uri="http://schemas.microsoft.com/office/word/2010/wordprocessingShape">
                    <wps:wsp>
                      <wps:cNvSpPr/>
                      <wps:spPr>
                        <a:xfrm>
                          <a:off x="0" y="0"/>
                          <a:ext cx="141668" cy="15454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4813575" id="Rectangle 3861" o:spid="_x0000_s1026" style="position:absolute;margin-left:57.8pt;margin-top:1.95pt;width:11.15pt;height:12.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" fillcolor="white [3212]" strokecolor="black [3213]" strokeweight="1pt"/>
            </w:pict>
          </mc:Fallback>
        </mc:AlternateContent>
      </w:r>
      <w:r>
        <w:t xml:space="preserve">       Disturbance         Fire         Theft        Medical Emergency        Threat        Vandalism        Others</w:t>
      </w:r>
    </w:p>
    <w:p w:rsidR="00FB63FA" w:rsidRDefault="00FB63FA" w:rsidP="00FB63FA">
      <w:pPr>
        <w:spacing w:line="360" w:lineRule="auto"/>
        <w:ind w:left="-547" w:right="-1080"/>
      </w:pPr>
      <w:r>
        <w:t>Describe briefly the type of incident you’re reporting:  _____________________________________________</w:t>
      </w:r>
    </w:p>
    <w:p w:rsidR="00FB63FA" w:rsidRDefault="00FB63FA" w:rsidP="00FB63FA">
      <w:pPr>
        <w:spacing w:line="360" w:lineRule="auto"/>
        <w:ind w:left="-547" w:right="-1080"/>
      </w:pPr>
      <w:r>
        <w:t>__________________________________________________________________________________________</w:t>
      </w:r>
    </w:p>
    <w:p w:rsidR="00FB63FA" w:rsidRDefault="00FB63FA" w:rsidP="00FB63FA">
      <w:pPr>
        <w:spacing w:line="360" w:lineRule="auto"/>
        <w:ind w:left="-547" w:right="-1080"/>
      </w:pPr>
      <w:r>
        <w:t>__________________________________________________________________________________________</w:t>
      </w:r>
    </w:p>
    <w:p w:rsidR="00FB63FA" w:rsidRDefault="00FB63FA" w:rsidP="00FB63FA">
      <w:pPr>
        <w:spacing w:line="360" w:lineRule="auto"/>
        <w:ind w:left="-547" w:right="-1080"/>
      </w:pPr>
      <w:r>
        <w:t>__________________________________________________________________________________________</w:t>
      </w:r>
    </w:p>
    <w:p w:rsidR="00FB63FA" w:rsidRDefault="00FB63FA" w:rsidP="00FB63FA">
      <w:pPr>
        <w:spacing w:line="360" w:lineRule="auto"/>
        <w:ind w:left="-547" w:right="-1080"/>
      </w:pPr>
      <w:r>
        <w:t>Date and Time of Incident:  ___________________________________________________________________</w:t>
      </w:r>
    </w:p>
    <w:p w:rsidR="00FB63FA" w:rsidRDefault="00FB63FA" w:rsidP="00FB63FA">
      <w:pPr>
        <w:spacing w:line="360" w:lineRule="auto"/>
        <w:ind w:left="-547" w:right="-1080"/>
      </w:pPr>
      <w:r>
        <w:t>Location of where the incident happened:  _______________________________________________________</w:t>
      </w:r>
    </w:p>
    <w:p w:rsidR="00FB63FA" w:rsidRDefault="00FB63FA" w:rsidP="00FB63FA">
      <w:pPr>
        <w:spacing w:line="360" w:lineRule="auto"/>
        <w:ind w:left="-547" w:right="-1080"/>
      </w:pPr>
      <w:r>
        <w:t>Provide name(s) of person(s) involved in incident:  _________________________________________________</w:t>
      </w:r>
    </w:p>
    <w:p w:rsidR="00FB63FA" w:rsidRDefault="00FB63FA" w:rsidP="00FB63FA">
      <w:pPr>
        <w:spacing w:line="360" w:lineRule="auto"/>
        <w:ind w:left="-547" w:right="-1080"/>
      </w:pPr>
      <w:r>
        <w:t>___________________________________________________________________________________________</w:t>
      </w:r>
    </w:p>
    <w:p w:rsidR="00FB63FA" w:rsidRDefault="00FB63FA" w:rsidP="00FB63FA">
      <w:pPr>
        <w:spacing w:line="360" w:lineRule="auto"/>
        <w:ind w:left="-547" w:right="-1080"/>
      </w:pPr>
      <w:r>
        <w:t>___________________________________________________________________________________________</w:t>
      </w:r>
    </w:p>
    <w:p w:rsidR="00FB63FA" w:rsidRDefault="00FB63FA" w:rsidP="00FB63FA">
      <w:pPr>
        <w:spacing w:line="360" w:lineRule="auto"/>
        <w:ind w:left="-547" w:right="-1080"/>
      </w:pPr>
      <w:r>
        <w:t>For EOLWD person(s), enter department and floor. For non-EOLWD person(s), enter residential address:</w:t>
      </w:r>
    </w:p>
    <w:p w:rsidR="00FB63FA" w:rsidRDefault="00FB63FA" w:rsidP="00FB63FA">
      <w:pPr>
        <w:spacing w:line="360" w:lineRule="auto"/>
        <w:ind w:left="-547" w:right="-1080"/>
      </w:pPr>
      <w:r>
        <w:t>___________________________________________________________________________________________</w:t>
      </w:r>
    </w:p>
    <w:p w:rsidR="00FB63FA" w:rsidRDefault="00FB63FA" w:rsidP="00FB63FA">
      <w:pPr>
        <w:spacing w:line="360" w:lineRule="auto"/>
        <w:ind w:left="-547" w:right="-1080"/>
      </w:pPr>
      <w:r>
        <w:t>___________________________________________________________________________________________</w:t>
      </w:r>
    </w:p>
    <w:p w:rsidR="00FB63FA" w:rsidRDefault="00FB63FA" w:rsidP="00FB63FA">
      <w:pPr>
        <w:spacing w:line="360" w:lineRule="auto"/>
        <w:ind w:left="-547" w:right="-1080"/>
      </w:pPr>
      <w:r>
        <w:t>Provide telephone number(s) of person involved:  __________________________________________________</w:t>
      </w:r>
    </w:p>
    <w:p w:rsidR="00FB63FA" w:rsidRPr="00616310" w:rsidRDefault="00FB63FA" w:rsidP="00FB63FA">
      <w:pPr>
        <w:spacing w:line="360" w:lineRule="auto"/>
        <w:ind w:left="-547" w:right="-1080"/>
        <w:jc w:val="center"/>
      </w:pPr>
      <w:r>
        <w:t xml:space="preserve">Social Security or MOSES ID number(s) of person(s) involved.  If available.  ______________________________          </w:t>
      </w:r>
    </w:p>
    <w:p w:rsidR="00B530CA" w:rsidRDefault="00B530CA" w:rsidP="00FB63FA">
      <w:pPr>
        <w:ind w:right="-1080"/>
        <w:jc w:val="center"/>
        <w:rPr>
          <w:sz w:val="28"/>
          <w:szCs w:val="28"/>
        </w:rPr>
      </w:pPr>
    </w:p>
    <w:p w:rsidR="00B530CA" w:rsidRDefault="00B530CA" w:rsidP="00FB63FA">
      <w:pPr>
        <w:ind w:right="-1080"/>
        <w:jc w:val="center"/>
        <w:rPr>
          <w:sz w:val="28"/>
          <w:szCs w:val="28"/>
        </w:rPr>
      </w:pPr>
    </w:p>
    <w:p w:rsidR="00B530CA" w:rsidRDefault="00B530CA" w:rsidP="00FB63FA">
      <w:pPr>
        <w:ind w:right="-1080"/>
        <w:jc w:val="center"/>
        <w:rPr>
          <w:sz w:val="28"/>
          <w:szCs w:val="28"/>
        </w:rPr>
      </w:pPr>
    </w:p>
    <w:p w:rsidR="00B530CA" w:rsidRDefault="00B530CA" w:rsidP="00FB63FA">
      <w:pPr>
        <w:ind w:right="-1080"/>
        <w:jc w:val="center"/>
        <w:rPr>
          <w:sz w:val="28"/>
          <w:szCs w:val="28"/>
        </w:rPr>
      </w:pPr>
    </w:p>
    <w:p w:rsidR="00AF34B0" w:rsidRDefault="00AF34B0" w:rsidP="00FB63FA">
      <w:pPr>
        <w:ind w:right="-1080"/>
        <w:jc w:val="center"/>
        <w:rPr>
          <w:sz w:val="28"/>
          <w:szCs w:val="28"/>
        </w:rPr>
      </w:pPr>
    </w:p>
    <w:p w:rsidR="00AF34B0" w:rsidRDefault="00AF34B0" w:rsidP="00FB63FA">
      <w:pPr>
        <w:ind w:right="-1080"/>
        <w:jc w:val="center"/>
        <w:rPr>
          <w:sz w:val="28"/>
          <w:szCs w:val="28"/>
        </w:rPr>
      </w:pPr>
    </w:p>
    <w:p w:rsidR="001201A2" w:rsidRDefault="001201A2" w:rsidP="00FB63FA">
      <w:pPr>
        <w:ind w:right="-1080"/>
        <w:jc w:val="center"/>
        <w:rPr>
          <w:sz w:val="28"/>
          <w:szCs w:val="28"/>
        </w:rPr>
      </w:pPr>
    </w:p>
    <w:p w:rsidR="001201A2" w:rsidRDefault="001201A2" w:rsidP="00FB63FA">
      <w:pPr>
        <w:ind w:right="-1080"/>
        <w:jc w:val="center"/>
        <w:rPr>
          <w:sz w:val="28"/>
          <w:szCs w:val="28"/>
        </w:rPr>
      </w:pPr>
    </w:p>
    <w:p w:rsidR="001201A2" w:rsidRDefault="001201A2" w:rsidP="00FB63FA">
      <w:pPr>
        <w:ind w:right="-1080"/>
        <w:jc w:val="center"/>
        <w:rPr>
          <w:sz w:val="28"/>
          <w:szCs w:val="28"/>
        </w:rPr>
      </w:pPr>
    </w:p>
    <w:p w:rsidR="001201A2" w:rsidRDefault="001201A2" w:rsidP="00FB63FA">
      <w:pPr>
        <w:ind w:right="-1080"/>
        <w:jc w:val="center"/>
        <w:rPr>
          <w:sz w:val="28"/>
          <w:szCs w:val="28"/>
        </w:rPr>
      </w:pPr>
    </w:p>
    <w:p w:rsidR="001201A2" w:rsidRDefault="001201A2" w:rsidP="00FB63FA">
      <w:pPr>
        <w:ind w:right="-1080"/>
        <w:jc w:val="center"/>
        <w:rPr>
          <w:sz w:val="28"/>
          <w:szCs w:val="28"/>
        </w:rPr>
      </w:pPr>
    </w:p>
    <w:p w:rsidR="001201A2" w:rsidRDefault="001201A2" w:rsidP="00FB63FA">
      <w:pPr>
        <w:ind w:right="-1080"/>
        <w:jc w:val="center"/>
        <w:rPr>
          <w:sz w:val="28"/>
          <w:szCs w:val="28"/>
        </w:rPr>
      </w:pPr>
    </w:p>
    <w:p w:rsidR="001201A2" w:rsidRDefault="001201A2" w:rsidP="00FB63FA">
      <w:pPr>
        <w:ind w:right="-1080"/>
        <w:jc w:val="center"/>
        <w:rPr>
          <w:sz w:val="28"/>
          <w:szCs w:val="28"/>
        </w:rPr>
      </w:pPr>
    </w:p>
    <w:p w:rsidR="00B530CA" w:rsidRDefault="00B530CA" w:rsidP="00FB63FA">
      <w:pPr>
        <w:ind w:right="-1080"/>
        <w:jc w:val="center"/>
        <w:rPr>
          <w:sz w:val="28"/>
          <w:szCs w:val="28"/>
        </w:rPr>
      </w:pPr>
    </w:p>
    <w:p w:rsidR="00FB63FA" w:rsidRPr="00C548BC" w:rsidRDefault="00FB63FA" w:rsidP="00FB63FA">
      <w:pPr>
        <w:ind w:right="-1080"/>
        <w:jc w:val="center"/>
        <w:rPr>
          <w:sz w:val="28"/>
          <w:szCs w:val="28"/>
        </w:rPr>
      </w:pPr>
      <w:r w:rsidRPr="00C548BC">
        <w:rPr>
          <w:sz w:val="28"/>
          <w:szCs w:val="28"/>
        </w:rPr>
        <w:t>Incident Report – Page 2</w:t>
      </w:r>
    </w:p>
    <w:p w:rsidR="00FB63FA" w:rsidRPr="00C548BC" w:rsidRDefault="00FB63FA" w:rsidP="00FB63FA">
      <w:pPr>
        <w:ind w:right="-1080"/>
        <w:jc w:val="center"/>
        <w:rPr>
          <w:sz w:val="28"/>
          <w:szCs w:val="28"/>
        </w:rPr>
      </w:pPr>
      <w:r w:rsidRPr="00C548BC">
        <w:rPr>
          <w:sz w:val="28"/>
          <w:szCs w:val="28"/>
        </w:rPr>
        <w:t>Additional Information</w:t>
      </w:r>
    </w:p>
    <w:p w:rsidR="00FB63FA" w:rsidRDefault="00FB63FA" w:rsidP="00FB63FA">
      <w:pPr>
        <w:ind w:left="-360" w:right="-1080"/>
      </w:pPr>
      <w:r>
        <w:t>Your Name: ___________________________</w:t>
      </w:r>
      <w:r>
        <w:tab/>
        <w:t>Today’s Date:  __________________</w:t>
      </w:r>
    </w:p>
    <w:p w:rsidR="00FB63FA" w:rsidRDefault="00FB63FA" w:rsidP="00FB63FA">
      <w:pPr>
        <w:ind w:left="-360" w:right="-360"/>
        <w:rPr>
          <w:b/>
          <w:u w:val="single"/>
        </w:rPr>
      </w:pPr>
      <w:r w:rsidRPr="004C3487">
        <w:rPr>
          <w:b/>
          <w:u w:val="single"/>
        </w:rPr>
        <w:t xml:space="preserve">NOTE: When Completed submit original to your supervisor and place copy in incident Book at Front Desk </w:t>
      </w:r>
    </w:p>
    <w:p w:rsidR="00FB63FA" w:rsidRPr="004C3487" w:rsidRDefault="00FB63FA" w:rsidP="00FB63FA">
      <w:pPr>
        <w:spacing w:line="360" w:lineRule="auto"/>
        <w:ind w:left="-360" w:right="-360"/>
        <w:rPr>
          <w:b/>
        </w:rPr>
      </w:pPr>
      <w:r w:rsidRPr="004C3487">
        <w:rPr>
          <w:b/>
        </w:rPr>
        <w:t>Additional Details of Incident (please be as detailed as possible):</w:t>
      </w:r>
    </w:p>
    <w:p w:rsidR="00FB63FA" w:rsidRDefault="00FB63FA" w:rsidP="00FB63FA">
      <w:pPr>
        <w:spacing w:line="360" w:lineRule="auto"/>
        <w:ind w:left="-360" w:right="-36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C3487">
        <w:rPr>
          <w:b/>
        </w:rPr>
        <w:t>Action Taken at time of incident:</w:t>
      </w:r>
    </w:p>
    <w:p w:rsidR="00FB63FA" w:rsidRDefault="00FB63FA" w:rsidP="00FB63FA">
      <w:pPr>
        <w:spacing w:line="360" w:lineRule="auto"/>
        <w:ind w:left="-360" w:right="-360"/>
        <w:rPr>
          <w:b/>
        </w:rPr>
      </w:pPr>
      <w: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4C3487">
        <w:rPr>
          <w:b/>
        </w:rPr>
        <w:t>Recommendation (if any) to Safety Team and reason:</w:t>
      </w:r>
    </w:p>
    <w:p w:rsidR="00FB63FA" w:rsidRDefault="00FB63FA" w:rsidP="00FB63FA">
      <w:pPr>
        <w:spacing w:line="360" w:lineRule="auto"/>
        <w:ind w:left="-360" w:right="-36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Action Taken by Safety Team:</w:t>
      </w:r>
    </w:p>
    <w:p w:rsidR="00FB63FA" w:rsidRPr="00616310" w:rsidRDefault="00FB63FA" w:rsidP="00FB63FA">
      <w:pPr>
        <w:spacing w:line="360" w:lineRule="auto"/>
        <w:ind w:left="-360" w:right="-360"/>
        <w:rPr>
          <w:b/>
        </w:rPr>
      </w:pPr>
      <w:r>
        <w:rPr>
          <w:b/>
        </w:rPr>
        <w:t>________________________________________________________________________________________________________________________________________________________________________</w:t>
      </w:r>
    </w:p>
    <w:p w:rsidR="00FB63FA" w:rsidRDefault="00FB63FA" w:rsidP="00FB63FA">
      <w:pPr>
        <w:ind w:left="-360" w:right="-360"/>
        <w:jc w:val="center"/>
      </w:pPr>
    </w:p>
    <w:p w:rsidR="00FB63FA" w:rsidRPr="00616310" w:rsidRDefault="00FB63FA" w:rsidP="00FB63FA">
      <w:pPr>
        <w:jc w:val="center"/>
      </w:pPr>
    </w:p>
    <w:p w:rsidR="00191234" w:rsidRDefault="00191234" w:rsidP="00FB63FA">
      <w:pPr>
        <w:ind w:right="-1080"/>
        <w:rPr>
          <w:b/>
        </w:rPr>
      </w:pPr>
    </w:p>
    <w:p w:rsidR="001201A2" w:rsidRDefault="001201A2" w:rsidP="00FB63FA">
      <w:pPr>
        <w:ind w:right="-1080"/>
        <w:rPr>
          <w:b/>
        </w:rPr>
      </w:pPr>
    </w:p>
    <w:p w:rsidR="001201A2" w:rsidRDefault="001201A2" w:rsidP="00FB63FA">
      <w:pPr>
        <w:ind w:right="-1080"/>
        <w:rPr>
          <w:b/>
        </w:rPr>
      </w:pPr>
    </w:p>
    <w:p w:rsidR="001201A2" w:rsidRDefault="001201A2" w:rsidP="00FB63FA">
      <w:pPr>
        <w:ind w:right="-1080"/>
        <w:rPr>
          <w:b/>
        </w:rPr>
      </w:pPr>
    </w:p>
    <w:p w:rsidR="001201A2" w:rsidRDefault="001201A2" w:rsidP="00FB63FA">
      <w:pPr>
        <w:ind w:right="-1080"/>
        <w:rPr>
          <w:b/>
        </w:rPr>
      </w:pPr>
    </w:p>
    <w:p w:rsidR="001201A2" w:rsidRDefault="001201A2" w:rsidP="00FB63FA">
      <w:pPr>
        <w:ind w:right="-1080"/>
        <w:rPr>
          <w:b/>
        </w:rPr>
      </w:pPr>
    </w:p>
    <w:p w:rsidR="001201A2" w:rsidRDefault="001201A2" w:rsidP="00FB63FA">
      <w:pPr>
        <w:ind w:right="-1080"/>
        <w:rPr>
          <w:b/>
        </w:rPr>
      </w:pPr>
    </w:p>
    <w:p w:rsidR="00FB63FA" w:rsidRDefault="00FB63FA" w:rsidP="00FB63FA">
      <w:pPr>
        <w:ind w:right="-1080"/>
        <w:rPr>
          <w:b/>
        </w:rPr>
      </w:pPr>
    </w:p>
    <w:p w:rsidR="00FB63FA" w:rsidRDefault="00FB63FA" w:rsidP="00FB63FA">
      <w:pPr>
        <w:ind w:left="-1080" w:right="-1080" w:hanging="180"/>
        <w:jc w:val="center"/>
        <w:rPr>
          <w:b/>
        </w:rPr>
      </w:pPr>
      <w:r>
        <w:rPr>
          <w:b/>
        </w:rPr>
        <w:t>Active Shooter Guidelines Overview</w:t>
      </w:r>
    </w:p>
    <w:p w:rsidR="00FB63FA" w:rsidRDefault="00FB63FA" w:rsidP="00FB63FA">
      <w:pPr>
        <w:ind w:left="-1080" w:right="-1080" w:hanging="180"/>
        <w:jc w:val="center"/>
        <w:rPr>
          <w:b/>
        </w:rPr>
      </w:pPr>
    </w:p>
    <w:p w:rsidR="00FB63FA" w:rsidRDefault="00FB63FA" w:rsidP="00FB63FA">
      <w:pPr>
        <w:ind w:left="-1080" w:right="-1080" w:hanging="180"/>
        <w:jc w:val="center"/>
        <w:rPr>
          <w:b/>
        </w:rPr>
      </w:pPr>
    </w:p>
    <w:p w:rsidR="00FB63FA" w:rsidRDefault="00FB63FA" w:rsidP="00FB63FA">
      <w:pPr>
        <w:ind w:left="-360" w:right="-1080"/>
        <w:rPr>
          <w:b/>
          <w:sz w:val="28"/>
          <w:szCs w:val="28"/>
        </w:rPr>
      </w:pPr>
      <w:r>
        <w:rPr>
          <w:b/>
        </w:rPr>
        <w:t>Active shooter events can happen at any time and in any place.  There is no typical description for an Active Shooter; but you can be prepared in case an event happens to you.</w:t>
      </w:r>
    </w:p>
    <w:p w:rsidR="00FB63FA" w:rsidRDefault="00FB63FA" w:rsidP="00FB63FA">
      <w:pPr>
        <w:ind w:left="-360" w:right="-1080"/>
        <w:rPr>
          <w:b/>
        </w:rPr>
      </w:pPr>
    </w:p>
    <w:p w:rsidR="00FB63FA" w:rsidRPr="00B666BF" w:rsidRDefault="00FB63FA" w:rsidP="00FB63FA">
      <w:pPr>
        <w:ind w:left="-360" w:right="-1080"/>
        <w:rPr>
          <w:b/>
          <w:sz w:val="28"/>
          <w:szCs w:val="28"/>
        </w:rPr>
      </w:pPr>
      <w:r>
        <w:rPr>
          <w:b/>
        </w:rPr>
        <w:t>The best defense is to be prepared.  If an event happens in your facility, then:</w:t>
      </w:r>
    </w:p>
    <w:p w:rsidR="00FB63FA" w:rsidRDefault="00FB63FA" w:rsidP="00FB63FA">
      <w:pPr>
        <w:ind w:left="-90" w:right="-1080"/>
        <w:rPr>
          <w:b/>
        </w:rPr>
      </w:pPr>
    </w:p>
    <w:p w:rsidR="00FB63FA" w:rsidRDefault="00FB63FA" w:rsidP="00FB63FA">
      <w:pPr>
        <w:ind w:left="-90" w:right="-1080"/>
        <w:rPr>
          <w:b/>
        </w:rPr>
      </w:pPr>
      <w:r>
        <w:rPr>
          <w:b/>
        </w:rPr>
        <w:t>RUN (evacuate)</w:t>
      </w:r>
    </w:p>
    <w:p w:rsidR="00FB63FA" w:rsidRDefault="00FB63FA" w:rsidP="00FB63FA">
      <w:pPr>
        <w:pStyle w:val="ListParagraph"/>
        <w:numPr>
          <w:ilvl w:val="0"/>
          <w:numId w:val="27"/>
        </w:numPr>
        <w:spacing w:line="259" w:lineRule="auto"/>
        <w:ind w:right="-1080"/>
        <w:rPr>
          <w:b/>
        </w:rPr>
      </w:pPr>
      <w:r>
        <w:rPr>
          <w:b/>
        </w:rPr>
        <w:t>Have an escape route in mind and leave your belongings behind.</w:t>
      </w:r>
    </w:p>
    <w:p w:rsidR="00FB63FA" w:rsidRDefault="00FB63FA" w:rsidP="00FB63FA">
      <w:pPr>
        <w:pStyle w:val="ListParagraph"/>
        <w:numPr>
          <w:ilvl w:val="0"/>
          <w:numId w:val="27"/>
        </w:numPr>
        <w:spacing w:line="259" w:lineRule="auto"/>
        <w:ind w:right="-1080"/>
        <w:rPr>
          <w:b/>
        </w:rPr>
      </w:pPr>
      <w:r>
        <w:rPr>
          <w:b/>
        </w:rPr>
        <w:t>Run away from the sound, putting as much distance between you and the shooter.</w:t>
      </w:r>
    </w:p>
    <w:p w:rsidR="00FB63FA" w:rsidRDefault="00FB63FA" w:rsidP="00FB63FA">
      <w:pPr>
        <w:pStyle w:val="ListParagraph"/>
        <w:numPr>
          <w:ilvl w:val="0"/>
          <w:numId w:val="27"/>
        </w:numPr>
        <w:spacing w:line="259" w:lineRule="auto"/>
        <w:ind w:right="-1080"/>
        <w:rPr>
          <w:b/>
        </w:rPr>
      </w:pPr>
      <w:r>
        <w:rPr>
          <w:b/>
        </w:rPr>
        <w:t>Help others to escape, if possible.</w:t>
      </w:r>
    </w:p>
    <w:p w:rsidR="00FB63FA" w:rsidRDefault="00FB63FA" w:rsidP="00FB63FA">
      <w:pPr>
        <w:pStyle w:val="ListParagraph"/>
        <w:numPr>
          <w:ilvl w:val="0"/>
          <w:numId w:val="27"/>
        </w:numPr>
        <w:spacing w:line="259" w:lineRule="auto"/>
        <w:ind w:right="-1080"/>
        <w:rPr>
          <w:b/>
        </w:rPr>
      </w:pPr>
      <w:r>
        <w:rPr>
          <w:b/>
        </w:rPr>
        <w:t>Go to the pre-established store/facility meeting spot.</w:t>
      </w:r>
    </w:p>
    <w:p w:rsidR="00FB63FA" w:rsidRDefault="00FB63FA" w:rsidP="00FB63FA">
      <w:pPr>
        <w:pStyle w:val="ListParagraph"/>
        <w:numPr>
          <w:ilvl w:val="0"/>
          <w:numId w:val="27"/>
        </w:numPr>
        <w:spacing w:line="259" w:lineRule="auto"/>
        <w:ind w:right="-1080"/>
        <w:rPr>
          <w:b/>
        </w:rPr>
      </w:pPr>
      <w:r>
        <w:rPr>
          <w:b/>
        </w:rPr>
        <w:t>Keep your hands visible.</w:t>
      </w:r>
    </w:p>
    <w:p w:rsidR="00FB63FA" w:rsidRDefault="00FB63FA" w:rsidP="00FB63FA">
      <w:pPr>
        <w:pStyle w:val="ListParagraph"/>
        <w:numPr>
          <w:ilvl w:val="0"/>
          <w:numId w:val="27"/>
        </w:numPr>
        <w:spacing w:line="259" w:lineRule="auto"/>
        <w:ind w:right="-1080"/>
        <w:rPr>
          <w:b/>
        </w:rPr>
      </w:pPr>
      <w:r>
        <w:rPr>
          <w:b/>
        </w:rPr>
        <w:t>Do NOT attempt to move wounded people.</w:t>
      </w:r>
    </w:p>
    <w:p w:rsidR="00FB63FA" w:rsidRDefault="00FB63FA" w:rsidP="00FB63FA">
      <w:pPr>
        <w:pStyle w:val="ListParagraph"/>
        <w:numPr>
          <w:ilvl w:val="0"/>
          <w:numId w:val="27"/>
        </w:numPr>
        <w:spacing w:line="259" w:lineRule="auto"/>
        <w:ind w:right="-1080"/>
        <w:rPr>
          <w:b/>
        </w:rPr>
      </w:pPr>
      <w:r>
        <w:rPr>
          <w:b/>
        </w:rPr>
        <w:t>Call 911 for emergency assistance.</w:t>
      </w:r>
    </w:p>
    <w:p w:rsidR="00FB63FA" w:rsidRDefault="00FB63FA" w:rsidP="00FB63FA">
      <w:pPr>
        <w:ind w:left="-90" w:right="-1080"/>
        <w:rPr>
          <w:b/>
        </w:rPr>
      </w:pPr>
    </w:p>
    <w:p w:rsidR="00FB63FA" w:rsidRPr="00BD6A41" w:rsidRDefault="00FB63FA" w:rsidP="00FB63FA">
      <w:pPr>
        <w:ind w:left="-90" w:right="-1080"/>
        <w:rPr>
          <w:b/>
        </w:rPr>
      </w:pPr>
      <w:r w:rsidRPr="00BD6A41">
        <w:rPr>
          <w:b/>
        </w:rPr>
        <w:t>HIDE (shelter-in-place) (</w:t>
      </w:r>
      <w:r w:rsidRPr="00BD6A41">
        <w:rPr>
          <w:b/>
          <w:u w:val="single"/>
        </w:rPr>
        <w:t>if you cannot evacuate)</w:t>
      </w:r>
    </w:p>
    <w:p w:rsidR="00FB63FA" w:rsidRDefault="00FB63FA" w:rsidP="00FB63FA">
      <w:pPr>
        <w:pStyle w:val="ListParagraph"/>
        <w:numPr>
          <w:ilvl w:val="0"/>
          <w:numId w:val="28"/>
        </w:numPr>
        <w:spacing w:line="259" w:lineRule="auto"/>
        <w:ind w:right="-1080"/>
        <w:rPr>
          <w:b/>
        </w:rPr>
      </w:pPr>
      <w:r>
        <w:rPr>
          <w:b/>
        </w:rPr>
        <w:t>Go to secure location, such as a stockroom, office, emergency stairwell, or utility closet.</w:t>
      </w:r>
    </w:p>
    <w:p w:rsidR="00FB63FA" w:rsidRDefault="00FB63FA" w:rsidP="00FB63FA">
      <w:pPr>
        <w:pStyle w:val="ListParagraph"/>
        <w:numPr>
          <w:ilvl w:val="0"/>
          <w:numId w:val="28"/>
        </w:numPr>
        <w:spacing w:line="259" w:lineRule="auto"/>
        <w:ind w:right="-1080"/>
        <w:rPr>
          <w:b/>
        </w:rPr>
      </w:pPr>
      <w:r>
        <w:rPr>
          <w:b/>
        </w:rPr>
        <w:t>Block entry to your hiding place with furniture and lock doors.</w:t>
      </w:r>
    </w:p>
    <w:p w:rsidR="00FB63FA" w:rsidRDefault="00FB63FA" w:rsidP="00FB63FA">
      <w:pPr>
        <w:pStyle w:val="ListParagraph"/>
        <w:numPr>
          <w:ilvl w:val="0"/>
          <w:numId w:val="28"/>
        </w:numPr>
        <w:spacing w:line="259" w:lineRule="auto"/>
        <w:ind w:right="-1080"/>
        <w:rPr>
          <w:b/>
        </w:rPr>
      </w:pPr>
      <w:r>
        <w:rPr>
          <w:b/>
        </w:rPr>
        <w:t>Stay inside unless instructed by authorities.</w:t>
      </w:r>
    </w:p>
    <w:p w:rsidR="00FB63FA" w:rsidRDefault="00FB63FA" w:rsidP="00FB63FA">
      <w:pPr>
        <w:pStyle w:val="ListParagraph"/>
        <w:numPr>
          <w:ilvl w:val="0"/>
          <w:numId w:val="28"/>
        </w:numPr>
        <w:spacing w:line="259" w:lineRule="auto"/>
        <w:ind w:right="-1080"/>
        <w:rPr>
          <w:b/>
        </w:rPr>
      </w:pPr>
      <w:r>
        <w:rPr>
          <w:b/>
        </w:rPr>
        <w:t>DO NOT OPEN THE DOOR for anyone who cannot produce a badge or ID.</w:t>
      </w:r>
    </w:p>
    <w:p w:rsidR="00FB63FA" w:rsidRDefault="00FB63FA" w:rsidP="00FB63FA">
      <w:pPr>
        <w:pStyle w:val="ListParagraph"/>
        <w:numPr>
          <w:ilvl w:val="0"/>
          <w:numId w:val="28"/>
        </w:numPr>
        <w:spacing w:line="259" w:lineRule="auto"/>
        <w:ind w:right="-1080"/>
        <w:rPr>
          <w:b/>
        </w:rPr>
      </w:pPr>
      <w:r>
        <w:rPr>
          <w:b/>
        </w:rPr>
        <w:t>Silence all cell phone and pagers/ring tones.</w:t>
      </w:r>
    </w:p>
    <w:p w:rsidR="00FB63FA" w:rsidRDefault="00FB63FA" w:rsidP="00FB63FA">
      <w:pPr>
        <w:pStyle w:val="ListParagraph"/>
        <w:numPr>
          <w:ilvl w:val="0"/>
          <w:numId w:val="28"/>
        </w:numPr>
        <w:spacing w:line="259" w:lineRule="auto"/>
        <w:ind w:right="-1080"/>
        <w:rPr>
          <w:b/>
        </w:rPr>
      </w:pPr>
      <w:r>
        <w:rPr>
          <w:b/>
        </w:rPr>
        <w:t>Turn off any source of noise, i.e., radios, televisions.</w:t>
      </w:r>
    </w:p>
    <w:p w:rsidR="00FB63FA" w:rsidRDefault="00FB63FA" w:rsidP="00FB63FA">
      <w:pPr>
        <w:pStyle w:val="ListParagraph"/>
        <w:numPr>
          <w:ilvl w:val="0"/>
          <w:numId w:val="28"/>
        </w:numPr>
        <w:spacing w:line="259" w:lineRule="auto"/>
        <w:ind w:right="-1080"/>
        <w:rPr>
          <w:b/>
        </w:rPr>
      </w:pPr>
      <w:r>
        <w:rPr>
          <w:b/>
        </w:rPr>
        <w:t>Remain Quiet.</w:t>
      </w:r>
    </w:p>
    <w:p w:rsidR="00FB63FA" w:rsidRDefault="00FB63FA" w:rsidP="00FB63FA">
      <w:pPr>
        <w:ind w:right="-1080"/>
        <w:rPr>
          <w:b/>
        </w:rPr>
      </w:pPr>
    </w:p>
    <w:p w:rsidR="00FB63FA" w:rsidRDefault="00FB63FA" w:rsidP="00FB63FA">
      <w:pPr>
        <w:ind w:right="-1080"/>
        <w:rPr>
          <w:b/>
          <w:u w:val="single"/>
        </w:rPr>
      </w:pPr>
      <w:r>
        <w:rPr>
          <w:b/>
        </w:rPr>
        <w:t xml:space="preserve">TAKE ACTION </w:t>
      </w:r>
      <w:r>
        <w:rPr>
          <w:b/>
          <w:u w:val="single"/>
        </w:rPr>
        <w:t>(as a last resort)</w:t>
      </w:r>
    </w:p>
    <w:p w:rsidR="00FB63FA" w:rsidRPr="00B666BF" w:rsidRDefault="00FB63FA" w:rsidP="00FB63FA">
      <w:pPr>
        <w:pStyle w:val="ListParagraph"/>
        <w:numPr>
          <w:ilvl w:val="0"/>
          <w:numId w:val="29"/>
        </w:numPr>
        <w:spacing w:line="259" w:lineRule="auto"/>
        <w:ind w:right="-1080"/>
        <w:rPr>
          <w:b/>
          <w:u w:val="single"/>
        </w:rPr>
      </w:pPr>
      <w:r>
        <w:rPr>
          <w:b/>
        </w:rPr>
        <w:t xml:space="preserve">As a </w:t>
      </w:r>
      <w:r>
        <w:rPr>
          <w:b/>
          <w:u w:val="single"/>
        </w:rPr>
        <w:t>last resort</w:t>
      </w:r>
      <w:r>
        <w:rPr>
          <w:b/>
        </w:rPr>
        <w:t xml:space="preserve"> and only if you believe your life is in imminent danger, act with physical aggression to stop the shooter.</w:t>
      </w:r>
    </w:p>
    <w:p w:rsidR="00FB63FA" w:rsidRPr="00B666BF" w:rsidRDefault="00FB63FA" w:rsidP="00FB63FA">
      <w:pPr>
        <w:pStyle w:val="ListParagraph"/>
        <w:numPr>
          <w:ilvl w:val="0"/>
          <w:numId w:val="29"/>
        </w:numPr>
        <w:spacing w:line="259" w:lineRule="auto"/>
        <w:ind w:right="-1080"/>
        <w:rPr>
          <w:b/>
          <w:u w:val="single"/>
        </w:rPr>
      </w:pPr>
      <w:r>
        <w:rPr>
          <w:b/>
        </w:rPr>
        <w:t>If possible, as a group, take action to disable the shooter.</w:t>
      </w:r>
    </w:p>
    <w:p w:rsidR="00FB63FA" w:rsidRPr="00B666BF" w:rsidRDefault="00FB63FA" w:rsidP="00FB63FA">
      <w:pPr>
        <w:pStyle w:val="ListParagraph"/>
        <w:numPr>
          <w:ilvl w:val="0"/>
          <w:numId w:val="29"/>
        </w:numPr>
        <w:spacing w:line="259" w:lineRule="auto"/>
        <w:ind w:right="-1080"/>
        <w:rPr>
          <w:b/>
          <w:u w:val="single"/>
        </w:rPr>
      </w:pPr>
      <w:r>
        <w:rPr>
          <w:b/>
        </w:rPr>
        <w:t>Throw any object you can find to distract the shooter.</w:t>
      </w:r>
    </w:p>
    <w:p w:rsidR="00FB63FA" w:rsidRPr="00B666BF" w:rsidRDefault="00FB63FA" w:rsidP="00FB63FA">
      <w:pPr>
        <w:pStyle w:val="ListParagraph"/>
        <w:numPr>
          <w:ilvl w:val="0"/>
          <w:numId w:val="29"/>
        </w:numPr>
        <w:spacing w:line="259" w:lineRule="auto"/>
        <w:ind w:right="-1080"/>
        <w:rPr>
          <w:b/>
          <w:u w:val="single"/>
        </w:rPr>
      </w:pPr>
      <w:r>
        <w:rPr>
          <w:b/>
        </w:rPr>
        <w:t>Commit to your actions.</w:t>
      </w:r>
    </w:p>
    <w:p w:rsidR="00FB63FA" w:rsidRPr="00B666BF" w:rsidRDefault="00FB63FA" w:rsidP="00FB63FA">
      <w:pPr>
        <w:pStyle w:val="ListParagraph"/>
        <w:numPr>
          <w:ilvl w:val="0"/>
          <w:numId w:val="29"/>
        </w:numPr>
        <w:spacing w:line="259" w:lineRule="auto"/>
        <w:ind w:right="-1080"/>
        <w:rPr>
          <w:b/>
          <w:u w:val="single"/>
        </w:rPr>
      </w:pPr>
      <w:r>
        <w:rPr>
          <w:b/>
        </w:rPr>
        <w:t>Use anything handy as weapons.</w:t>
      </w:r>
    </w:p>
    <w:p w:rsidR="00FB63FA" w:rsidRPr="00B666BF" w:rsidRDefault="00FB63FA" w:rsidP="00FB63FA">
      <w:pPr>
        <w:pStyle w:val="ListParagraph"/>
        <w:numPr>
          <w:ilvl w:val="0"/>
          <w:numId w:val="29"/>
        </w:numPr>
        <w:spacing w:line="259" w:lineRule="auto"/>
        <w:ind w:right="-1080"/>
        <w:rPr>
          <w:b/>
          <w:u w:val="single"/>
        </w:rPr>
      </w:pPr>
      <w:r>
        <w:rPr>
          <w:b/>
        </w:rPr>
        <w:t>Call 911 for emergency assistance once the active shooter is down.</w:t>
      </w:r>
    </w:p>
    <w:p w:rsidR="00FB63FA" w:rsidRDefault="00FB63FA" w:rsidP="00FB63FA">
      <w:pPr>
        <w:ind w:right="-1080"/>
        <w:rPr>
          <w:b/>
          <w:u w:val="single"/>
        </w:rPr>
      </w:pPr>
    </w:p>
    <w:p w:rsidR="00FB63FA" w:rsidRDefault="00FB63FA" w:rsidP="00FB63FA">
      <w:pPr>
        <w:ind w:right="-1080"/>
        <w:rPr>
          <w:b/>
          <w:u w:val="single"/>
        </w:rPr>
      </w:pPr>
      <w:r w:rsidRPr="00B666BF">
        <w:rPr>
          <w:b/>
          <w:u w:val="single"/>
        </w:rPr>
        <w:t>Actions when law enforcement is on the scene (follow orders/directives)</w:t>
      </w:r>
    </w:p>
    <w:p w:rsidR="00FB63FA" w:rsidRPr="00B666BF" w:rsidRDefault="00FB63FA" w:rsidP="00FB63FA">
      <w:pPr>
        <w:pStyle w:val="ListParagraph"/>
        <w:numPr>
          <w:ilvl w:val="0"/>
          <w:numId w:val="30"/>
        </w:numPr>
        <w:spacing w:line="259" w:lineRule="auto"/>
        <w:ind w:right="-1080"/>
        <w:rPr>
          <w:b/>
          <w:u w:val="single"/>
        </w:rPr>
      </w:pPr>
      <w:r>
        <w:rPr>
          <w:b/>
        </w:rPr>
        <w:t>The first priority of law enforcement is to locate and take out the threat- the active shooter.</w:t>
      </w:r>
    </w:p>
    <w:p w:rsidR="00FB63FA" w:rsidRPr="00B666BF" w:rsidRDefault="00FB63FA" w:rsidP="00FB63FA">
      <w:pPr>
        <w:pStyle w:val="ListParagraph"/>
        <w:numPr>
          <w:ilvl w:val="0"/>
          <w:numId w:val="30"/>
        </w:numPr>
        <w:spacing w:line="259" w:lineRule="auto"/>
        <w:ind w:right="-1080"/>
        <w:rPr>
          <w:b/>
          <w:u w:val="single"/>
        </w:rPr>
      </w:pPr>
      <w:r>
        <w:rPr>
          <w:b/>
        </w:rPr>
        <w:t>Remain calm and follow officers’ instructions.</w:t>
      </w:r>
    </w:p>
    <w:p w:rsidR="00FB63FA" w:rsidRPr="00BD6A41" w:rsidRDefault="00FB63FA" w:rsidP="00FB63FA">
      <w:pPr>
        <w:pStyle w:val="ListParagraph"/>
        <w:numPr>
          <w:ilvl w:val="0"/>
          <w:numId w:val="30"/>
        </w:numPr>
        <w:spacing w:line="259" w:lineRule="auto"/>
        <w:ind w:right="-1080"/>
        <w:rPr>
          <w:b/>
          <w:u w:val="single"/>
        </w:rPr>
      </w:pPr>
      <w:r>
        <w:rPr>
          <w:b/>
        </w:rPr>
        <w:t>Put down any items in your hands (i.e. bags, jackets).</w:t>
      </w:r>
    </w:p>
    <w:p w:rsidR="00FB63FA" w:rsidRPr="00BD6A41" w:rsidRDefault="00FB63FA" w:rsidP="00FB63FA">
      <w:pPr>
        <w:pStyle w:val="ListParagraph"/>
        <w:numPr>
          <w:ilvl w:val="0"/>
          <w:numId w:val="30"/>
        </w:numPr>
        <w:spacing w:line="259" w:lineRule="auto"/>
        <w:ind w:right="-1080"/>
        <w:rPr>
          <w:b/>
          <w:u w:val="single"/>
        </w:rPr>
      </w:pPr>
      <w:r>
        <w:rPr>
          <w:b/>
        </w:rPr>
        <w:t>Immediately raise hands and spread fingers.</w:t>
      </w:r>
    </w:p>
    <w:p w:rsidR="00FB63FA" w:rsidRPr="00BD6A41" w:rsidRDefault="00FB63FA" w:rsidP="00FB63FA">
      <w:pPr>
        <w:pStyle w:val="ListParagraph"/>
        <w:numPr>
          <w:ilvl w:val="0"/>
          <w:numId w:val="30"/>
        </w:numPr>
        <w:spacing w:line="259" w:lineRule="auto"/>
        <w:ind w:right="-1080"/>
        <w:rPr>
          <w:b/>
          <w:u w:val="single"/>
        </w:rPr>
      </w:pPr>
      <w:r>
        <w:rPr>
          <w:b/>
        </w:rPr>
        <w:t>Keep hand visible at all times.</w:t>
      </w:r>
    </w:p>
    <w:p w:rsidR="00FB63FA" w:rsidRPr="00BD6A41" w:rsidRDefault="00FB63FA" w:rsidP="00FB63FA">
      <w:pPr>
        <w:pStyle w:val="ListParagraph"/>
        <w:numPr>
          <w:ilvl w:val="0"/>
          <w:numId w:val="30"/>
        </w:numPr>
        <w:spacing w:line="259" w:lineRule="auto"/>
        <w:ind w:right="-1080"/>
        <w:rPr>
          <w:b/>
          <w:u w:val="single"/>
        </w:rPr>
      </w:pPr>
      <w:r>
        <w:rPr>
          <w:b/>
        </w:rPr>
        <w:t>Leave all your personal belongings behind once you are told to exit the building.</w:t>
      </w:r>
    </w:p>
    <w:p w:rsidR="00FB63FA" w:rsidRPr="00BD6A41" w:rsidRDefault="00FB63FA" w:rsidP="00FB63FA">
      <w:pPr>
        <w:pStyle w:val="ListParagraph"/>
        <w:numPr>
          <w:ilvl w:val="0"/>
          <w:numId w:val="30"/>
        </w:numPr>
        <w:spacing w:line="259" w:lineRule="auto"/>
        <w:ind w:right="-1080"/>
        <w:rPr>
          <w:b/>
          <w:u w:val="single"/>
        </w:rPr>
      </w:pPr>
      <w:r>
        <w:rPr>
          <w:b/>
        </w:rPr>
        <w:t>Avoid making quick movements toward officers such as attempting to hold on to them for safety.</w:t>
      </w:r>
    </w:p>
    <w:p w:rsidR="00FB63FA" w:rsidRPr="00BD6A41" w:rsidRDefault="00FB63FA" w:rsidP="00FB63FA">
      <w:pPr>
        <w:pStyle w:val="ListParagraph"/>
        <w:numPr>
          <w:ilvl w:val="0"/>
          <w:numId w:val="30"/>
        </w:numPr>
        <w:spacing w:after="160" w:line="259" w:lineRule="auto"/>
        <w:ind w:right="-1080"/>
        <w:rPr>
          <w:b/>
        </w:rPr>
      </w:pPr>
      <w:r w:rsidRPr="00BD6A41">
        <w:rPr>
          <w:b/>
        </w:rPr>
        <w:t>Avoid pointing, screaming and/or yelling.</w:t>
      </w:r>
    </w:p>
    <w:p w:rsidR="00FB63FA" w:rsidRPr="00E82EB3" w:rsidRDefault="00FB63FA" w:rsidP="00FB63FA">
      <w:pPr>
        <w:pStyle w:val="ListParagraph"/>
        <w:numPr>
          <w:ilvl w:val="0"/>
          <w:numId w:val="30"/>
        </w:numPr>
        <w:spacing w:after="160" w:line="259" w:lineRule="auto"/>
        <w:ind w:right="-1080"/>
        <w:rPr>
          <w:b/>
        </w:rPr>
      </w:pPr>
      <w:r w:rsidRPr="00BD6A41">
        <w:rPr>
          <w:b/>
        </w:rPr>
        <w:t>Do not stop to ask office</w:t>
      </w:r>
      <w:r>
        <w:rPr>
          <w:b/>
        </w:rPr>
        <w:t>rs for help or direction while evacuating; proceed in the direction from which officers are entering the building.</w:t>
      </w:r>
    </w:p>
    <w:p w:rsidR="00FB63FA" w:rsidRDefault="00FB63FA" w:rsidP="00FB63FA">
      <w:pPr>
        <w:ind w:left="-1080" w:right="-1080" w:hanging="180"/>
        <w:jc w:val="center"/>
        <w:rPr>
          <w:b/>
        </w:rPr>
      </w:pPr>
    </w:p>
    <w:p w:rsidR="00FB63FA" w:rsidRDefault="00FB63FA" w:rsidP="00FB63FA">
      <w:pPr>
        <w:ind w:left="-1080" w:right="-1080" w:hanging="180"/>
        <w:jc w:val="center"/>
        <w:rPr>
          <w:b/>
        </w:rPr>
      </w:pPr>
    </w:p>
    <w:p w:rsidR="00FB63FA" w:rsidRDefault="00FB63FA" w:rsidP="00FB63FA">
      <w:pPr>
        <w:ind w:left="-1080" w:right="-1080" w:hanging="180"/>
        <w:jc w:val="center"/>
        <w:rPr>
          <w:b/>
        </w:rPr>
      </w:pPr>
      <w:r>
        <w:rPr>
          <w:b/>
        </w:rPr>
        <w:t>ADDENDUM IX</w:t>
      </w:r>
    </w:p>
    <w:p w:rsidR="00FB63FA" w:rsidRDefault="00FB63FA" w:rsidP="00FB63FA">
      <w:pPr>
        <w:ind w:left="-1080" w:right="-1080" w:hanging="180"/>
        <w:jc w:val="center"/>
        <w:rPr>
          <w:b/>
        </w:rPr>
      </w:pPr>
      <w:r>
        <w:rPr>
          <w:b/>
        </w:rPr>
        <w:t>Example of Progressive Discipline</w:t>
      </w:r>
    </w:p>
    <w:p w:rsidR="00FB63FA" w:rsidRDefault="00FB63FA" w:rsidP="00FB63FA">
      <w:pPr>
        <w:ind w:left="-1080" w:right="-1080" w:hanging="180"/>
        <w:jc w:val="center"/>
        <w:rPr>
          <w:b/>
        </w:rPr>
      </w:pPr>
    </w:p>
    <w:p w:rsidR="00FB63FA" w:rsidRDefault="00FB63FA" w:rsidP="00FB63FA">
      <w:pPr>
        <w:ind w:left="-630" w:right="-630"/>
      </w:pPr>
      <w:r>
        <w:t xml:space="preserve">Notwithstanding this progressive discipline model, </w:t>
      </w:r>
      <w:r w:rsidR="00B530CA">
        <w:t>MassHire Berkshire Career Center</w:t>
      </w:r>
      <w:r>
        <w:t xml:space="preserve"> reserves the right to take </w:t>
      </w:r>
      <w:r>
        <w:rPr>
          <w:u w:val="single"/>
        </w:rPr>
        <w:t>any</w:t>
      </w:r>
      <w:r>
        <w:t xml:space="preserve"> disciplinary action, up to and including banishment, as is deemed necessary, regardless of the customer offense, behavior or action to protect the effective and efficient operation of </w:t>
      </w:r>
      <w:r w:rsidR="00B530CA">
        <w:t xml:space="preserve">MHBCC </w:t>
      </w:r>
      <w:r>
        <w:t xml:space="preserve">without prior warning and at the sole discretion of the Safety Team and </w:t>
      </w:r>
      <w:r w:rsidR="00B07669">
        <w:t>MassHire Berkshire Career Center</w:t>
      </w:r>
      <w:r>
        <w:t>.</w:t>
      </w:r>
    </w:p>
    <w:p w:rsidR="00FB63FA" w:rsidRDefault="00FB63FA" w:rsidP="00FB63FA">
      <w:pPr>
        <w:ind w:left="-630" w:right="-630"/>
      </w:pPr>
    </w:p>
    <w:p w:rsidR="00FB63FA" w:rsidRDefault="00FB63FA" w:rsidP="00FB63FA">
      <w:pPr>
        <w:ind w:left="-630" w:right="-630"/>
      </w:pPr>
      <w:r>
        <w:t>Oral Warning:</w:t>
      </w:r>
    </w:p>
    <w:p w:rsidR="00FB63FA" w:rsidRDefault="00FB63FA" w:rsidP="00FB63FA">
      <w:pPr>
        <w:ind w:left="-630" w:right="-630"/>
      </w:pPr>
      <w:r>
        <w:t>When an unauthorized or threatening customer is in the Career Center, staff notifies one of the Safety Contacts, or if unavailable, a member of the Safety Team. The Safety Contact introduces herself/himself and directs them to a more private and secure area.</w:t>
      </w:r>
    </w:p>
    <w:p w:rsidR="00FB63FA" w:rsidRDefault="00FB63FA" w:rsidP="00FB63FA">
      <w:pPr>
        <w:ind w:left="-630" w:right="-630"/>
      </w:pPr>
      <w:r>
        <w:t>The Safety Contact addresses the nature of the offending action(s) with the customer.  The goal in this initial interaction is to allow the customer to vent his/her feelings and frustrations in a safe, controlled setting to a non-judgmental listener.  The Safety Contact can then suggest some behavioral changes that would demonstrate a positive engagement in the center’s activities and services.  If needed the Safety Contact may suggest contacting the many emergency and mental health resources available to assist the customer.</w:t>
      </w:r>
    </w:p>
    <w:p w:rsidR="00FB63FA" w:rsidRDefault="00FB63FA" w:rsidP="00FB63FA">
      <w:pPr>
        <w:ind w:left="-630" w:right="-630"/>
      </w:pPr>
      <w:r>
        <w:t>If the customer continues to demonstrate outward signs of stress and frustration, the Safety Contact will ask the customer to leave the Career Center for the remainder of the day and escort the customer out of the building.  If the individual refuses to leave, the manager indicates that the center would have to follow the normal process as described in Section III A.</w:t>
      </w:r>
    </w:p>
    <w:p w:rsidR="00FB63FA" w:rsidRDefault="00FB63FA" w:rsidP="00FB63FA">
      <w:pPr>
        <w:ind w:left="-630" w:right="-630"/>
      </w:pPr>
    </w:p>
    <w:p w:rsidR="00FB63FA" w:rsidRDefault="00FB63FA" w:rsidP="00FB63FA">
      <w:pPr>
        <w:ind w:left="-630" w:right="-630"/>
      </w:pPr>
      <w:r>
        <w:t>Written Warning:</w:t>
      </w:r>
    </w:p>
    <w:p w:rsidR="00FB63FA" w:rsidRDefault="00FB63FA" w:rsidP="00FB63FA">
      <w:pPr>
        <w:ind w:left="-630" w:right="-630"/>
      </w:pPr>
      <w:r>
        <w:t>Should a customer continue to violate a specified policy or continually acts inappropriately the Safety Team may issue a written notice to the customer after following the procedure outlined in the Oral Warning section.  The letter cites the latest violation(s) and advise the customer of potential consequences should the offending behavior continue and the possibility that he/she may ultimately be banned from using the Career Center should the offending behavior continue.</w:t>
      </w:r>
    </w:p>
    <w:p w:rsidR="00FB63FA" w:rsidRDefault="00FB63FA" w:rsidP="00FB63FA">
      <w:pPr>
        <w:ind w:left="-630" w:right="-630"/>
      </w:pPr>
      <w:r>
        <w:t>Temporary Suspension:</w:t>
      </w:r>
    </w:p>
    <w:p w:rsidR="00FB63FA" w:rsidRDefault="00FB63FA" w:rsidP="00FB63FA">
      <w:pPr>
        <w:ind w:left="-630" w:right="-630"/>
      </w:pPr>
      <w:r>
        <w:t>If a customer continues to violate a specified policy or continually acts inappropriately after receiving a written warning the Safety Team may suspend the customer for a specified period of time based on the severity of the offense.  There is no minimum or maximum period of suspension.  The customer will receive a formal letter outing the time frame for the suspension of Career Center privileges.  The letter cites the latest violation(s) and advise the customer of potential consequences should the offending behavior continue and the possibility that he/she may ultimately be banned from using the Career Center should the offending behavior continue.</w:t>
      </w:r>
    </w:p>
    <w:p w:rsidR="00B07669" w:rsidRDefault="00B07669" w:rsidP="00FB63FA">
      <w:pPr>
        <w:ind w:left="-630" w:right="-630"/>
      </w:pPr>
    </w:p>
    <w:p w:rsidR="00FB63FA" w:rsidRDefault="00FB63FA" w:rsidP="00FB63FA">
      <w:pPr>
        <w:ind w:left="-630" w:right="-630"/>
      </w:pPr>
      <w:r>
        <w:t>Banishment:</w:t>
      </w:r>
    </w:p>
    <w:p w:rsidR="00FB63FA" w:rsidRDefault="00FB63FA" w:rsidP="00FB63FA">
      <w:pPr>
        <w:ind w:left="-630" w:right="-630"/>
      </w:pPr>
      <w:r>
        <w:t>Should all prior levels of discipline be exhausted or in the case of overtly violent or other egregious action(s) the customer will be notified by the Safety Team, in writing, or permanent banishment from the Career Center.  All staff will be notified of this action through email and notification will be posted at the reception desk.</w:t>
      </w:r>
    </w:p>
    <w:p w:rsidR="00FB63FA" w:rsidRDefault="00FB63FA" w:rsidP="00FB63FA">
      <w:pPr>
        <w:ind w:left="-630" w:right="-630"/>
      </w:pPr>
    </w:p>
    <w:p w:rsidR="001201A2" w:rsidRDefault="001201A2" w:rsidP="00FB63FA">
      <w:pPr>
        <w:ind w:left="-630" w:right="-630"/>
      </w:pPr>
    </w:p>
    <w:p w:rsidR="001201A2" w:rsidRDefault="001201A2" w:rsidP="00FB63FA">
      <w:pPr>
        <w:ind w:left="-630" w:right="-630"/>
      </w:pPr>
    </w:p>
    <w:p w:rsidR="001201A2" w:rsidRDefault="001201A2" w:rsidP="00FB63FA">
      <w:pPr>
        <w:ind w:left="-630" w:right="-630"/>
      </w:pPr>
    </w:p>
    <w:p w:rsidR="001201A2" w:rsidRDefault="001201A2" w:rsidP="00FB63FA">
      <w:pPr>
        <w:ind w:left="-630" w:right="-630"/>
      </w:pPr>
    </w:p>
    <w:p w:rsidR="001201A2" w:rsidRDefault="001201A2" w:rsidP="00FB63FA">
      <w:pPr>
        <w:ind w:left="-630" w:right="-630"/>
      </w:pPr>
    </w:p>
    <w:p w:rsidR="001201A2" w:rsidRDefault="001201A2" w:rsidP="00FB63FA">
      <w:pPr>
        <w:ind w:left="-630" w:right="-630"/>
      </w:pPr>
    </w:p>
    <w:p w:rsidR="001201A2" w:rsidRDefault="001201A2" w:rsidP="00FB63FA">
      <w:pPr>
        <w:ind w:left="-630" w:right="-630"/>
      </w:pPr>
    </w:p>
    <w:p w:rsidR="001201A2" w:rsidRDefault="001201A2" w:rsidP="00FB63FA">
      <w:pPr>
        <w:ind w:left="-630" w:right="-630"/>
      </w:pPr>
    </w:p>
    <w:p w:rsidR="001201A2" w:rsidRDefault="001201A2" w:rsidP="00FB63FA">
      <w:pPr>
        <w:ind w:left="-630" w:right="-630"/>
      </w:pPr>
    </w:p>
    <w:p w:rsidR="001201A2" w:rsidRDefault="001201A2" w:rsidP="00FB63FA">
      <w:pPr>
        <w:ind w:left="-630" w:right="-630"/>
      </w:pPr>
    </w:p>
    <w:p w:rsidR="001201A2" w:rsidRDefault="001201A2" w:rsidP="00FB63FA">
      <w:pPr>
        <w:ind w:left="-630" w:right="-630"/>
      </w:pPr>
    </w:p>
    <w:p w:rsidR="00FB63FA" w:rsidRPr="00577D37" w:rsidRDefault="00FB63FA" w:rsidP="00FB63FA">
      <w:pPr>
        <w:ind w:left="-630" w:right="-630"/>
        <w:jc w:val="center"/>
        <w:rPr>
          <w:b/>
        </w:rPr>
      </w:pPr>
      <w:r w:rsidRPr="00577D37">
        <w:rPr>
          <w:b/>
        </w:rPr>
        <w:t>ADDENDUM XI</w:t>
      </w:r>
    </w:p>
    <w:p w:rsidR="00FB63FA" w:rsidRDefault="00FB63FA" w:rsidP="00FB63FA">
      <w:pPr>
        <w:ind w:left="-630" w:right="-630"/>
        <w:jc w:val="center"/>
        <w:rPr>
          <w:b/>
        </w:rPr>
      </w:pPr>
      <w:r w:rsidRPr="00577D37">
        <w:rPr>
          <w:b/>
        </w:rPr>
        <w:t>Guide to Preventing and Managing Aggressive Behavior</w:t>
      </w:r>
    </w:p>
    <w:p w:rsidR="00FB63FA" w:rsidRDefault="00FB63FA" w:rsidP="00FB63FA">
      <w:pPr>
        <w:ind w:left="-630" w:right="-630"/>
        <w:jc w:val="center"/>
      </w:pPr>
    </w:p>
    <w:p w:rsidR="00FB63FA" w:rsidRDefault="00FB63FA" w:rsidP="00FB63FA">
      <w:pPr>
        <w:ind w:left="-630" w:right="-630"/>
        <w:jc w:val="center"/>
      </w:pPr>
    </w:p>
    <w:p w:rsidR="00FB63FA" w:rsidRDefault="00FB63FA" w:rsidP="00FB63FA">
      <w:pPr>
        <w:ind w:left="-630" w:right="-630"/>
        <w:rPr>
          <w:u w:val="single"/>
        </w:rPr>
      </w:pPr>
      <w:r>
        <w:rPr>
          <w:u w:val="single"/>
        </w:rPr>
        <w:t>Observe and Prepare</w:t>
      </w:r>
    </w:p>
    <w:p w:rsidR="00FB63FA" w:rsidRDefault="00FB63FA" w:rsidP="00FB63FA">
      <w:pPr>
        <w:ind w:left="-630" w:right="-630"/>
      </w:pPr>
      <w:r>
        <w:t>Be aware of your emotions, do not ignore or deny them</w:t>
      </w:r>
    </w:p>
    <w:p w:rsidR="00FB63FA" w:rsidRDefault="00FB63FA" w:rsidP="00FB63FA">
      <w:pPr>
        <w:ind w:left="-630" w:right="-630"/>
      </w:pPr>
      <w:r>
        <w:t xml:space="preserve">Know what your triggers are and how to exercise self-control. </w:t>
      </w:r>
    </w:p>
    <w:p w:rsidR="00FB63FA" w:rsidRDefault="00FB63FA" w:rsidP="00FB63FA">
      <w:pPr>
        <w:ind w:left="-630" w:right="-630"/>
      </w:pPr>
      <w:r>
        <w:t>Be prepared to listen, defuse yourself before you attempt to diffuse other.</w:t>
      </w:r>
    </w:p>
    <w:p w:rsidR="00FB63FA" w:rsidRDefault="00FB63FA" w:rsidP="00FB63FA">
      <w:pPr>
        <w:ind w:left="-630" w:right="-630"/>
      </w:pPr>
    </w:p>
    <w:p w:rsidR="00FB63FA" w:rsidRDefault="00FB63FA" w:rsidP="00FB63FA">
      <w:pPr>
        <w:ind w:left="-630" w:right="-630"/>
        <w:rPr>
          <w:u w:val="single"/>
        </w:rPr>
      </w:pPr>
      <w:r>
        <w:rPr>
          <w:u w:val="single"/>
        </w:rPr>
        <w:t>Greet the Customer Politely- Use Their Name</w:t>
      </w:r>
    </w:p>
    <w:p w:rsidR="00FB63FA" w:rsidRDefault="00FB63FA" w:rsidP="00FB63FA">
      <w:pPr>
        <w:ind w:left="-630" w:right="-630"/>
      </w:pPr>
      <w:r>
        <w:t>You can set a tone to interact and thereby increase your control of the situation by greeting them with smile and speaking softly.  Use their name as soon as possible and give your first name.</w:t>
      </w:r>
    </w:p>
    <w:p w:rsidR="00FB63FA" w:rsidRDefault="00FB63FA" w:rsidP="00FB63FA">
      <w:pPr>
        <w:ind w:left="-630" w:right="-630"/>
      </w:pPr>
    </w:p>
    <w:p w:rsidR="00FB63FA" w:rsidRDefault="00FB63FA" w:rsidP="00FB63FA">
      <w:pPr>
        <w:ind w:left="-630" w:right="-630"/>
        <w:rPr>
          <w:u w:val="single"/>
        </w:rPr>
      </w:pPr>
      <w:r>
        <w:rPr>
          <w:u w:val="single"/>
        </w:rPr>
        <w:t>Listen</w:t>
      </w:r>
    </w:p>
    <w:p w:rsidR="00FB63FA" w:rsidRDefault="00FB63FA" w:rsidP="00FB63FA">
      <w:pPr>
        <w:ind w:left="-630" w:right="-630"/>
      </w:pPr>
      <w:r>
        <w:t>Customers need to know you are willing to help them.  They need to feel that it is your top priority to solve their particular problem.</w:t>
      </w:r>
    </w:p>
    <w:p w:rsidR="00FB63FA" w:rsidRDefault="00FB63FA" w:rsidP="00FB63FA">
      <w:pPr>
        <w:ind w:left="-630" w:right="-630"/>
      </w:pPr>
    </w:p>
    <w:p w:rsidR="00FB63FA" w:rsidRDefault="00FB63FA" w:rsidP="00FB63FA">
      <w:pPr>
        <w:ind w:left="-630" w:right="-630"/>
        <w:rPr>
          <w:u w:val="single"/>
        </w:rPr>
      </w:pPr>
      <w:r>
        <w:rPr>
          <w:u w:val="single"/>
        </w:rPr>
        <w:t>Show Empathy</w:t>
      </w:r>
    </w:p>
    <w:p w:rsidR="00FB63FA" w:rsidRDefault="00FB63FA" w:rsidP="00FB63FA">
      <w:pPr>
        <w:ind w:left="-630" w:right="-630"/>
      </w:pPr>
      <w:r>
        <w:t>“I realize you have been waiting a long time and I understand your frustration.”  Be sincere and don’t fake your response.  Remember, you don’t have to agree with the reason the person is angry to empathize with their feelings.</w:t>
      </w:r>
    </w:p>
    <w:p w:rsidR="00FB63FA" w:rsidRDefault="00FB63FA" w:rsidP="00FB63FA">
      <w:pPr>
        <w:ind w:left="-630" w:right="-630"/>
        <w:rPr>
          <w:u w:val="single"/>
        </w:rPr>
      </w:pPr>
    </w:p>
    <w:p w:rsidR="00FB63FA" w:rsidRDefault="00FB63FA" w:rsidP="00FB63FA">
      <w:pPr>
        <w:ind w:left="-630" w:right="-630"/>
        <w:rPr>
          <w:u w:val="single"/>
        </w:rPr>
      </w:pPr>
      <w:r>
        <w:rPr>
          <w:u w:val="single"/>
        </w:rPr>
        <w:t>Avoid being defensive</w:t>
      </w:r>
    </w:p>
    <w:p w:rsidR="00FB63FA" w:rsidRDefault="00FB63FA" w:rsidP="00FB63FA">
      <w:pPr>
        <w:ind w:left="-630" w:right="-630"/>
      </w:pPr>
      <w:r>
        <w:t xml:space="preserve">A customer may complain about the quality of service he/she received and you may be, unfortunately, the only staff person to whom they are able to air their grievance.   To avoid escalating a confrontation, do not defend the policy of </w:t>
      </w:r>
      <w:r w:rsidR="00B07669">
        <w:t>MassHire Berkshire Career Center.</w:t>
      </w:r>
      <w:r>
        <w:t xml:space="preserve">  There may be reasons why the center took specific actions but this is not the time to provide a defense.  The goal is to “hear” the complaint without placing responsibility back on the customer.</w:t>
      </w:r>
    </w:p>
    <w:p w:rsidR="00FB63FA" w:rsidRDefault="00FB63FA" w:rsidP="00FB63FA">
      <w:pPr>
        <w:ind w:left="-630" w:right="-630"/>
        <w:rPr>
          <w:u w:val="single"/>
        </w:rPr>
      </w:pPr>
    </w:p>
    <w:p w:rsidR="00FB63FA" w:rsidRDefault="00FB63FA" w:rsidP="00FB63FA">
      <w:pPr>
        <w:ind w:left="-630" w:right="-630"/>
        <w:rPr>
          <w:u w:val="single"/>
        </w:rPr>
      </w:pPr>
      <w:r>
        <w:rPr>
          <w:u w:val="single"/>
        </w:rPr>
        <w:t>Avoid an Audience</w:t>
      </w:r>
    </w:p>
    <w:p w:rsidR="00FB63FA" w:rsidRDefault="00FB63FA" w:rsidP="00FB63FA">
      <w:pPr>
        <w:ind w:left="-630" w:right="-630"/>
      </w:pPr>
      <w:r>
        <w:t>If there are other customers in the area, take the angry customer to a private but safe setting.  A safe setting would be an area that is relatively private but you could be seen if you needed assistance. Always position yourself between the customer and an exit.</w:t>
      </w:r>
    </w:p>
    <w:p w:rsidR="00FB63FA" w:rsidRDefault="00FB63FA" w:rsidP="00FB63FA">
      <w:pPr>
        <w:ind w:left="-630" w:right="-630"/>
        <w:rPr>
          <w:u w:val="single"/>
        </w:rPr>
      </w:pPr>
    </w:p>
    <w:p w:rsidR="00FB63FA" w:rsidRDefault="00FB63FA" w:rsidP="00FB63FA">
      <w:pPr>
        <w:ind w:left="-630" w:right="-630"/>
        <w:rPr>
          <w:u w:val="single"/>
        </w:rPr>
      </w:pPr>
      <w:r>
        <w:rPr>
          <w:u w:val="single"/>
        </w:rPr>
        <w:t>Ask Questions</w:t>
      </w:r>
    </w:p>
    <w:p w:rsidR="00FB63FA" w:rsidRDefault="00FB63FA" w:rsidP="00FB63FA">
      <w:pPr>
        <w:ind w:left="-630" w:right="-630"/>
      </w:pPr>
      <w:r>
        <w:t>Asking question can accomplish three important things when it comes to defusing anger.  First, it can aid in your ability to gain control of the interaction.  Second, it shows that you’re interested in the other person and thereby communicates personal concern.  Third, you’re gathering information, which will aid in the resolution of the issue.</w:t>
      </w:r>
    </w:p>
    <w:p w:rsidR="00FB63FA" w:rsidRDefault="00FB63FA" w:rsidP="00FB63FA">
      <w:pPr>
        <w:ind w:left="-630" w:right="-630"/>
        <w:rPr>
          <w:u w:val="single"/>
        </w:rPr>
      </w:pPr>
    </w:p>
    <w:p w:rsidR="00FB63FA" w:rsidRDefault="00FB63FA" w:rsidP="00FB63FA">
      <w:pPr>
        <w:ind w:left="-630" w:right="-630"/>
        <w:rPr>
          <w:u w:val="single"/>
        </w:rPr>
      </w:pPr>
    </w:p>
    <w:p w:rsidR="00FB63FA" w:rsidRDefault="00FB63FA" w:rsidP="00FB63FA">
      <w:pPr>
        <w:ind w:left="-630" w:right="-630"/>
        <w:rPr>
          <w:u w:val="single"/>
        </w:rPr>
      </w:pPr>
      <w:r>
        <w:rPr>
          <w:u w:val="single"/>
        </w:rPr>
        <w:t>Share Information</w:t>
      </w:r>
    </w:p>
    <w:p w:rsidR="00FB63FA" w:rsidRDefault="00FB63FA" w:rsidP="00FB63FA">
      <w:pPr>
        <w:ind w:left="-630" w:right="-630"/>
      </w:pPr>
      <w:r>
        <w:t xml:space="preserve">Communicate the reasons for the action being taken.  Don’t assume that the other person will know. Until we understand the reason, many rules may seem arbitrary, which increases the feeling that the customer is not being treated respectfully, therefore increasing resentment.          </w:t>
      </w:r>
    </w:p>
    <w:p w:rsidR="00FB63FA" w:rsidRDefault="00FB63FA" w:rsidP="00FB63FA">
      <w:pPr>
        <w:ind w:left="-630" w:right="-630"/>
      </w:pPr>
    </w:p>
    <w:p w:rsidR="00FB63FA" w:rsidRDefault="00FB63FA" w:rsidP="00FB63FA">
      <w:pPr>
        <w:ind w:left="-630" w:right="-630"/>
        <w:rPr>
          <w:u w:val="single"/>
        </w:rPr>
      </w:pPr>
      <w:r>
        <w:rPr>
          <w:u w:val="single"/>
        </w:rPr>
        <w:t>Establish Boundaries</w:t>
      </w:r>
    </w:p>
    <w:p w:rsidR="00FB63FA" w:rsidRDefault="00FB63FA" w:rsidP="00FB63FA">
      <w:pPr>
        <w:ind w:left="-630" w:right="-630"/>
      </w:pPr>
      <w:r>
        <w:t>The customer may make comments to you that have nothing to do with the problem.  Calling you inappropriate names is a form of violence.  Set limits firmly and fairly while still demonstrating your desire to help; “I will help you work this out, but unless you calm down, I will need to end this conversation.”  Reduce the customer’s anxiety by staying focused on the issue. Explain to the customer what you need to do to assist them with their problem.</w:t>
      </w:r>
    </w:p>
    <w:p w:rsidR="00FB63FA" w:rsidRDefault="00FB63FA" w:rsidP="00FB63FA">
      <w:pPr>
        <w:ind w:left="-630" w:right="-630"/>
      </w:pPr>
    </w:p>
    <w:p w:rsidR="00FB63FA" w:rsidRDefault="00FB63FA" w:rsidP="00FB63FA">
      <w:pPr>
        <w:ind w:left="-630" w:right="-630"/>
        <w:rPr>
          <w:u w:val="single"/>
        </w:rPr>
      </w:pPr>
      <w:r>
        <w:rPr>
          <w:u w:val="single"/>
        </w:rPr>
        <w:t>Speak Slowly, Softly, and Clearly</w:t>
      </w:r>
    </w:p>
    <w:p w:rsidR="00FB63FA" w:rsidRDefault="00FB63FA" w:rsidP="00FB63FA">
      <w:pPr>
        <w:ind w:left="-630" w:right="-630"/>
      </w:pPr>
      <w:r>
        <w:lastRenderedPageBreak/>
        <w:t>Slow down your pattern of speech to reduce the customer’s anxiety.  Usually, the angry customer has accelerated speech and his/her body is in the flight/fight mode.  When you begin to slow down your speech, you will discover that the customer will slow down as well. This will reduce the elevated anxiety.</w:t>
      </w:r>
    </w:p>
    <w:p w:rsidR="00FB63FA" w:rsidRDefault="00FB63FA" w:rsidP="00FB63FA">
      <w:pPr>
        <w:ind w:left="-630" w:right="-630"/>
      </w:pPr>
    </w:p>
    <w:p w:rsidR="00FB63FA" w:rsidRDefault="00FB63FA" w:rsidP="00FB63FA">
      <w:pPr>
        <w:ind w:left="-630" w:right="-630"/>
        <w:rPr>
          <w:u w:val="single"/>
        </w:rPr>
      </w:pPr>
      <w:r>
        <w:rPr>
          <w:u w:val="single"/>
        </w:rPr>
        <w:t>Disengage</w:t>
      </w:r>
    </w:p>
    <w:p w:rsidR="00FB63FA" w:rsidRDefault="00FB63FA" w:rsidP="00FB63FA">
      <w:pPr>
        <w:ind w:left="-630" w:right="-630"/>
      </w:pPr>
      <w:r>
        <w:t>When you disengage you are giving the other person and yourself a chance to calm down and allow good judgment to return.</w:t>
      </w:r>
    </w:p>
    <w:p w:rsidR="00FB63FA" w:rsidRDefault="00FB63FA" w:rsidP="00FB63FA">
      <w:pPr>
        <w:ind w:left="-630" w:right="-630"/>
      </w:pPr>
    </w:p>
    <w:p w:rsidR="00FB63FA" w:rsidRDefault="00FB63FA" w:rsidP="00FB63FA">
      <w:pPr>
        <w:ind w:left="-630" w:right="-630"/>
        <w:rPr>
          <w:u w:val="single"/>
        </w:rPr>
      </w:pPr>
      <w:r>
        <w:rPr>
          <w:u w:val="single"/>
        </w:rPr>
        <w:t>Refer to the Safety Contact</w:t>
      </w:r>
    </w:p>
    <w:p w:rsidR="00FB63FA" w:rsidRDefault="00FB63FA" w:rsidP="00FB63FA">
      <w:pPr>
        <w:ind w:left="-630" w:right="-630"/>
      </w:pPr>
      <w:r>
        <w:t>By getting a member of the Safety Contact of Safety Team, you are demonstrating that you are taking their problem seriously.</w:t>
      </w:r>
    </w:p>
    <w:p w:rsidR="00FB63FA" w:rsidRDefault="00FB63FA" w:rsidP="00FB63FA">
      <w:pPr>
        <w:ind w:left="-630" w:right="-630"/>
      </w:pPr>
    </w:p>
    <w:p w:rsidR="00FB63FA" w:rsidRDefault="00FB63FA" w:rsidP="00FB63FA">
      <w:pPr>
        <w:ind w:left="-630" w:right="-630"/>
        <w:rPr>
          <w:u w:val="single"/>
        </w:rPr>
      </w:pPr>
      <w:r>
        <w:rPr>
          <w:u w:val="single"/>
        </w:rPr>
        <w:t>Explore Alternatives</w:t>
      </w:r>
    </w:p>
    <w:p w:rsidR="00FB63FA" w:rsidRPr="00B03290" w:rsidRDefault="00FB63FA" w:rsidP="00FB63FA">
      <w:pPr>
        <w:ind w:left="-630" w:right="-630"/>
      </w:pPr>
      <w:r>
        <w:t>Mention the choices you have available to help with the customer’s problem.  Ask the customer for his/her suggestions to achieve resolution.</w:t>
      </w:r>
    </w:p>
    <w:p w:rsidR="00FB63FA" w:rsidRDefault="00FB63FA" w:rsidP="00FB63FA">
      <w:pPr>
        <w:ind w:left="-630" w:right="-630"/>
      </w:pPr>
    </w:p>
    <w:p w:rsidR="00FB63FA" w:rsidRDefault="00FB63FA" w:rsidP="00FB63FA">
      <w:pPr>
        <w:ind w:left="-630" w:right="-630"/>
        <w:rPr>
          <w:u w:val="single"/>
        </w:rPr>
      </w:pPr>
      <w:r>
        <w:rPr>
          <w:u w:val="single"/>
        </w:rPr>
        <w:t xml:space="preserve">State Potential Consequences </w:t>
      </w:r>
    </w:p>
    <w:p w:rsidR="00FB63FA" w:rsidRPr="00B03290" w:rsidRDefault="00FB63FA" w:rsidP="00FB63FA">
      <w:pPr>
        <w:ind w:left="-630" w:right="-630"/>
      </w:pPr>
      <w:r>
        <w:t>Notify the customer of potential consequences.  It is important that the customer be aware of what actions are possible. Allow time, if appropriate, and space for the individual to comply with any request.</w:t>
      </w:r>
    </w:p>
    <w:p w:rsidR="00FB63FA" w:rsidRPr="00B03290" w:rsidRDefault="00FB63FA" w:rsidP="00FB63FA">
      <w:pPr>
        <w:ind w:left="-630" w:right="-630"/>
      </w:pPr>
    </w:p>
    <w:p w:rsidR="00FB63FA" w:rsidRPr="00BA5EF0" w:rsidRDefault="00FB63FA" w:rsidP="00FB63FA">
      <w:pPr>
        <w:ind w:left="-630" w:right="-630"/>
        <w:rPr>
          <w:u w:val="single"/>
        </w:rPr>
      </w:pPr>
      <w:r>
        <w:t xml:space="preserve">      </w:t>
      </w:r>
    </w:p>
    <w:p w:rsidR="00B81BB5" w:rsidRPr="003C23E0" w:rsidRDefault="00FB63FA" w:rsidP="00191234">
      <w:pPr>
        <w:ind w:left="-630" w:right="-630"/>
      </w:pPr>
      <w:r>
        <w:t xml:space="preserve">           </w:t>
      </w:r>
      <w:r w:rsidR="00B81BB5" w:rsidRPr="003C23E0">
        <w:t>6.</w:t>
      </w:r>
      <w:r w:rsidR="00B81BB5" w:rsidRPr="003C23E0">
        <w:tab/>
        <w:t>References</w:t>
      </w:r>
    </w:p>
    <w:p w:rsidR="00B81BB5" w:rsidRDefault="00724C9C" w:rsidP="00724C9C">
      <w:pPr>
        <w:ind w:firstLine="720"/>
        <w:rPr>
          <w:rFonts w:ascii="Arial" w:hAnsi="Arial" w:cs="Arial"/>
        </w:rPr>
      </w:pPr>
      <w:r>
        <w:rPr>
          <w:rFonts w:ascii="Arial" w:hAnsi="Arial" w:cs="Arial"/>
        </w:rPr>
        <w:t xml:space="preserve">MASSHIRE BERKSHIRE CAREER CENTER </w:t>
      </w:r>
      <w:r w:rsidR="00B81BB5">
        <w:rPr>
          <w:rFonts w:ascii="Arial" w:hAnsi="Arial" w:cs="Arial"/>
        </w:rPr>
        <w:t xml:space="preserve">Safety Plan </w:t>
      </w:r>
    </w:p>
    <w:p w:rsidR="00B81BB5" w:rsidRPr="003C23E0" w:rsidRDefault="00B81BB5" w:rsidP="00B81BB5">
      <w:pPr>
        <w:pStyle w:val="Heading2"/>
        <w:rPr>
          <w:sz w:val="24"/>
          <w:szCs w:val="24"/>
        </w:rPr>
      </w:pPr>
      <w:r w:rsidRPr="003C23E0">
        <w:rPr>
          <w:sz w:val="24"/>
          <w:szCs w:val="24"/>
        </w:rPr>
        <w:t xml:space="preserve">7. </w:t>
      </w:r>
      <w:r w:rsidRPr="003C23E0">
        <w:rPr>
          <w:sz w:val="24"/>
          <w:szCs w:val="24"/>
        </w:rPr>
        <w:tab/>
        <w:t xml:space="preserve">Definitions </w:t>
      </w:r>
    </w:p>
    <w:p w:rsidR="00B07669" w:rsidRDefault="00B07669" w:rsidP="00B07669">
      <w:pPr>
        <w:rPr>
          <w:rFonts w:ascii="Arial" w:hAnsi="Arial" w:cs="Arial"/>
        </w:rPr>
      </w:pPr>
      <w:r>
        <w:rPr>
          <w:rFonts w:ascii="Arial" w:hAnsi="Arial" w:cs="Arial"/>
        </w:rPr>
        <w:t xml:space="preserve">BTE </w:t>
      </w:r>
      <w:r>
        <w:rPr>
          <w:rFonts w:ascii="Arial" w:hAnsi="Arial" w:cs="Arial"/>
        </w:rPr>
        <w:tab/>
      </w:r>
      <w:r>
        <w:rPr>
          <w:rFonts w:ascii="Arial" w:hAnsi="Arial" w:cs="Arial"/>
        </w:rPr>
        <w:tab/>
        <w:t>Berkshire Training &amp; Employment INC</w:t>
      </w:r>
    </w:p>
    <w:p w:rsidR="00B07669" w:rsidRDefault="00B07669" w:rsidP="00B07669">
      <w:pPr>
        <w:rPr>
          <w:rFonts w:ascii="Arial" w:hAnsi="Arial" w:cs="Arial"/>
        </w:rPr>
      </w:pPr>
      <w:r>
        <w:rPr>
          <w:rFonts w:ascii="Arial" w:hAnsi="Arial" w:cs="Arial"/>
        </w:rPr>
        <w:t>DCS</w:t>
      </w:r>
      <w:r>
        <w:rPr>
          <w:rFonts w:ascii="Arial" w:hAnsi="Arial" w:cs="Arial"/>
        </w:rPr>
        <w:tab/>
      </w:r>
      <w:r>
        <w:rPr>
          <w:rFonts w:ascii="Arial" w:hAnsi="Arial" w:cs="Arial"/>
        </w:rPr>
        <w:tab/>
        <w:t>Dept of Career Services</w:t>
      </w:r>
    </w:p>
    <w:p w:rsidR="00B07669" w:rsidRDefault="00B07669" w:rsidP="00B07669">
      <w:pPr>
        <w:rPr>
          <w:rFonts w:ascii="Arial" w:hAnsi="Arial" w:cs="Arial"/>
        </w:rPr>
      </w:pPr>
      <w:r>
        <w:rPr>
          <w:rFonts w:ascii="Arial" w:hAnsi="Arial" w:cs="Arial"/>
        </w:rPr>
        <w:t xml:space="preserve">MHBCC </w:t>
      </w:r>
      <w:r>
        <w:rPr>
          <w:rFonts w:ascii="Arial" w:hAnsi="Arial" w:cs="Arial"/>
        </w:rPr>
        <w:tab/>
        <w:t>MassHire Berkshire Career Center</w:t>
      </w:r>
    </w:p>
    <w:p w:rsidR="001201A2" w:rsidRDefault="001201A2" w:rsidP="00B07669">
      <w:pPr>
        <w:rPr>
          <w:rFonts w:ascii="Arial" w:hAnsi="Arial" w:cs="Arial"/>
        </w:rPr>
      </w:pPr>
    </w:p>
    <w:p w:rsidR="001201A2" w:rsidRDefault="001201A2" w:rsidP="00B07669">
      <w:pPr>
        <w:rPr>
          <w:rFonts w:ascii="Arial" w:hAnsi="Arial" w:cs="Arial"/>
        </w:rPr>
      </w:pPr>
    </w:p>
    <w:p w:rsidR="001201A2" w:rsidRDefault="001201A2" w:rsidP="00B07669">
      <w:pPr>
        <w:rPr>
          <w:rFonts w:ascii="Arial" w:hAnsi="Arial" w:cs="Arial"/>
        </w:rPr>
      </w:pPr>
    </w:p>
    <w:p w:rsidR="001201A2" w:rsidRDefault="001201A2" w:rsidP="00B07669">
      <w:pPr>
        <w:rPr>
          <w:rFonts w:ascii="Arial" w:hAnsi="Arial" w:cs="Arial"/>
        </w:rPr>
      </w:pPr>
    </w:p>
    <w:p w:rsidR="001201A2" w:rsidRDefault="001201A2" w:rsidP="00B07669">
      <w:pPr>
        <w:rPr>
          <w:rFonts w:ascii="Arial" w:hAnsi="Arial" w:cs="Arial"/>
        </w:rPr>
      </w:pPr>
    </w:p>
    <w:p w:rsidR="001201A2" w:rsidRDefault="001201A2" w:rsidP="00B07669">
      <w:pPr>
        <w:rPr>
          <w:rFonts w:ascii="Arial" w:hAnsi="Arial" w:cs="Arial"/>
        </w:rPr>
      </w:pPr>
    </w:p>
    <w:p w:rsidR="001201A2" w:rsidRDefault="001201A2" w:rsidP="00B07669">
      <w:pPr>
        <w:rPr>
          <w:rFonts w:ascii="Arial" w:hAnsi="Arial" w:cs="Arial"/>
        </w:rPr>
      </w:pPr>
    </w:p>
    <w:p w:rsidR="001201A2" w:rsidRDefault="001201A2" w:rsidP="00B07669">
      <w:pPr>
        <w:rPr>
          <w:rFonts w:ascii="Arial" w:hAnsi="Arial" w:cs="Arial"/>
        </w:rPr>
      </w:pPr>
    </w:p>
    <w:p w:rsidR="001201A2" w:rsidRDefault="001201A2" w:rsidP="00B07669">
      <w:pPr>
        <w:rPr>
          <w:rFonts w:ascii="Arial" w:hAnsi="Arial" w:cs="Arial"/>
        </w:rPr>
      </w:pPr>
    </w:p>
    <w:p w:rsidR="001201A2" w:rsidRDefault="001201A2" w:rsidP="00B07669">
      <w:pPr>
        <w:rPr>
          <w:rFonts w:ascii="Arial" w:hAnsi="Arial" w:cs="Arial"/>
        </w:rPr>
      </w:pPr>
    </w:p>
    <w:p w:rsidR="001201A2" w:rsidRDefault="001201A2" w:rsidP="00B07669">
      <w:pPr>
        <w:rPr>
          <w:rFonts w:ascii="Arial" w:hAnsi="Arial" w:cs="Arial"/>
        </w:rPr>
      </w:pPr>
    </w:p>
    <w:p w:rsidR="001201A2" w:rsidRDefault="001201A2" w:rsidP="00B07669">
      <w:pPr>
        <w:rPr>
          <w:rFonts w:ascii="Arial" w:hAnsi="Arial" w:cs="Arial"/>
        </w:rPr>
      </w:pPr>
    </w:p>
    <w:p w:rsidR="001201A2" w:rsidRDefault="001201A2" w:rsidP="00B07669">
      <w:pPr>
        <w:rPr>
          <w:rFonts w:ascii="Arial" w:hAnsi="Arial" w:cs="Arial"/>
        </w:rPr>
      </w:pPr>
    </w:p>
    <w:p w:rsidR="001201A2" w:rsidRPr="003C23E0" w:rsidRDefault="001201A2" w:rsidP="00B07669">
      <w:pPr>
        <w:rPr>
          <w:rFonts w:ascii="Arial" w:hAnsi="Arial" w:cs="Arial"/>
        </w:rPr>
      </w:pPr>
    </w:p>
    <w:p w:rsidR="00B81BB5" w:rsidRDefault="00B81BB5" w:rsidP="00B81BB5"/>
    <w:bookmarkStart w:id="6" w:name="_MON_1593255422"/>
    <w:bookmarkEnd w:id="6"/>
    <w:p w:rsidR="009116B3" w:rsidRPr="00A31EFB" w:rsidRDefault="00E0330D" w:rsidP="004F0718">
      <w:pPr>
        <w:pStyle w:val="TOC1"/>
        <w:rPr>
          <w:rStyle w:val="Level1Char"/>
        </w:rPr>
      </w:pPr>
      <w:r w:rsidRPr="00175B30">
        <w:rPr>
          <w:rStyle w:val="Level1Char"/>
          <w:noProof/>
        </w:rPr>
        <w:object w:dxaOrig="9360" w:dyaOrig="5416">
          <v:shape id="_x0000_i1032" type="#_x0000_t75" alt="" style="width:468.95pt;height:270.8pt;mso-width-percent:0;mso-height-percent:0;mso-width-percent:0;mso-height-percent:0" o:ole="">
            <v:imagedata r:id="rId98" o:title=""/>
          </v:shape>
          <o:OLEObject Type="Embed" ProgID="Word.Document.12" ShapeID="_x0000_i1032" DrawAspect="Content" ObjectID="_1606202477" r:id="rId99">
            <o:FieldCodes>\s</o:FieldCodes>
          </o:OLEObject>
        </w:object>
      </w:r>
    </w:p>
    <w:p w:rsidR="00A31EFB" w:rsidRDefault="00A31EFB" w:rsidP="004F0718">
      <w:pPr>
        <w:pStyle w:val="TOC1"/>
        <w:rPr>
          <w:rStyle w:val="Level1Char"/>
        </w:rPr>
      </w:pPr>
    </w:p>
    <w:p w:rsidR="00A31EFB" w:rsidRDefault="00A31EFB" w:rsidP="004F0718">
      <w:pPr>
        <w:pStyle w:val="TOC1"/>
        <w:rPr>
          <w:rStyle w:val="Level1Char"/>
        </w:rPr>
      </w:pPr>
    </w:p>
    <w:p w:rsidR="00A31EFB" w:rsidRDefault="00A31EFB" w:rsidP="004F0718">
      <w:pPr>
        <w:pStyle w:val="TOC1"/>
        <w:rPr>
          <w:rStyle w:val="Level1Char"/>
        </w:rPr>
      </w:pPr>
    </w:p>
    <w:p w:rsidR="00A31EFB" w:rsidRDefault="00A31EFB" w:rsidP="004F0718">
      <w:pPr>
        <w:pStyle w:val="TOC1"/>
        <w:rPr>
          <w:rStyle w:val="Level1Char"/>
        </w:rPr>
      </w:pPr>
    </w:p>
    <w:p w:rsidR="00A31EFB" w:rsidRDefault="00A31EFB" w:rsidP="004F0718">
      <w:pPr>
        <w:pStyle w:val="TOC1"/>
        <w:rPr>
          <w:rStyle w:val="Level1Char"/>
        </w:rPr>
      </w:pPr>
    </w:p>
    <w:p w:rsidR="00A31EFB" w:rsidRDefault="00A31EFB" w:rsidP="004F0718">
      <w:pPr>
        <w:pStyle w:val="TOC1"/>
        <w:rPr>
          <w:rStyle w:val="Level1Char"/>
        </w:rPr>
      </w:pPr>
    </w:p>
    <w:p w:rsidR="00A31EFB" w:rsidRDefault="00A31EFB" w:rsidP="004F0718">
      <w:pPr>
        <w:pStyle w:val="TOC1"/>
        <w:rPr>
          <w:rStyle w:val="Level1Char"/>
        </w:rPr>
      </w:pPr>
    </w:p>
    <w:p w:rsidR="00B530CA" w:rsidRDefault="00B530CA" w:rsidP="00B530CA"/>
    <w:p w:rsidR="00B530CA" w:rsidRDefault="00B530CA" w:rsidP="00B530CA"/>
    <w:p w:rsidR="00B530CA" w:rsidRDefault="00B530CA" w:rsidP="00B530CA"/>
    <w:p w:rsidR="00B530CA" w:rsidRDefault="00B530CA" w:rsidP="00B530CA"/>
    <w:p w:rsidR="00B530CA" w:rsidRDefault="00B530CA" w:rsidP="00B530CA"/>
    <w:p w:rsidR="00B530CA" w:rsidRDefault="00B530CA" w:rsidP="00B530CA"/>
    <w:p w:rsidR="001201A2" w:rsidRDefault="001201A2" w:rsidP="00B530CA"/>
    <w:p w:rsidR="001201A2" w:rsidRDefault="001201A2" w:rsidP="00B530CA"/>
    <w:p w:rsidR="001201A2" w:rsidRDefault="001201A2" w:rsidP="00B530CA"/>
    <w:p w:rsidR="001201A2" w:rsidRDefault="001201A2" w:rsidP="00B530CA"/>
    <w:p w:rsidR="001201A2" w:rsidRDefault="001201A2" w:rsidP="00B530CA"/>
    <w:p w:rsidR="001201A2" w:rsidRDefault="001201A2" w:rsidP="00B530CA"/>
    <w:p w:rsidR="001201A2" w:rsidRDefault="001201A2" w:rsidP="00B530CA"/>
    <w:p w:rsidR="001201A2" w:rsidRDefault="001201A2" w:rsidP="00B530CA"/>
    <w:p w:rsidR="001201A2" w:rsidRDefault="001201A2" w:rsidP="00B530CA"/>
    <w:p w:rsidR="00B530CA" w:rsidRDefault="00B530CA" w:rsidP="00B530CA"/>
    <w:p w:rsidR="00B530CA" w:rsidRDefault="00B530CA" w:rsidP="00B530CA"/>
    <w:p w:rsidR="00B530CA" w:rsidRDefault="00B530CA" w:rsidP="00B530CA"/>
    <w:p w:rsidR="00B530CA" w:rsidRDefault="00B530CA" w:rsidP="00B530CA"/>
    <w:p w:rsidR="00B530CA" w:rsidRDefault="00B530CA" w:rsidP="00B530CA"/>
    <w:p w:rsidR="00B530CA" w:rsidRDefault="00B530CA" w:rsidP="00B530CA"/>
    <w:p w:rsidR="00B530CA" w:rsidRDefault="00B530CA" w:rsidP="00B530CA"/>
    <w:p w:rsidR="00B530CA" w:rsidRDefault="00B530CA" w:rsidP="00B530CA"/>
    <w:p w:rsidR="00B530CA" w:rsidRDefault="00B530CA" w:rsidP="00B530CA"/>
    <w:p w:rsidR="00B530CA" w:rsidRDefault="00B530CA" w:rsidP="00B530CA"/>
    <w:p w:rsidR="00B530CA" w:rsidRPr="00B530CA" w:rsidRDefault="00B530CA" w:rsidP="00B530CA"/>
    <w:p w:rsidR="00A31EFB" w:rsidRDefault="00A31EFB" w:rsidP="004F0718">
      <w:pPr>
        <w:pStyle w:val="TOC1"/>
        <w:rPr>
          <w:rStyle w:val="Level1Char"/>
        </w:rPr>
      </w:pPr>
    </w:p>
    <w:p w:rsidR="00A31EFB" w:rsidRDefault="00A31EFB" w:rsidP="004F0718">
      <w:pPr>
        <w:pStyle w:val="TOC1"/>
        <w:rPr>
          <w:rStyle w:val="Level1Char"/>
        </w:rPr>
      </w:pPr>
    </w:p>
    <w:p w:rsidR="00AF34B0" w:rsidRPr="00AF34B0" w:rsidRDefault="00AF34B0" w:rsidP="00AF34B0"/>
    <w:p w:rsidR="00A31EFB" w:rsidRDefault="00A31EFB" w:rsidP="004F0718">
      <w:pPr>
        <w:pStyle w:val="TOC1"/>
        <w:rPr>
          <w:rStyle w:val="Level1Char"/>
        </w:rPr>
      </w:pPr>
    </w:p>
    <w:p w:rsidR="00331395" w:rsidRPr="00C63090" w:rsidRDefault="00331395" w:rsidP="004F0718">
      <w:pPr>
        <w:pStyle w:val="TOC1"/>
        <w:rPr>
          <w:rStyle w:val="Level1Char"/>
        </w:rPr>
      </w:pPr>
    </w:p>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2550A9" w:rsidTr="000D6A8F">
        <w:trPr>
          <w:trHeight w:val="360"/>
        </w:trPr>
        <w:tc>
          <w:tcPr>
            <w:tcW w:w="2119" w:type="dxa"/>
            <w:vMerge w:val="restart"/>
            <w:vAlign w:val="center"/>
          </w:tcPr>
          <w:p w:rsidR="002550A9" w:rsidRPr="00077E05" w:rsidRDefault="006510E9" w:rsidP="000D6A8F">
            <w:pPr>
              <w:pStyle w:val="Header"/>
              <w:jc w:val="center"/>
              <w:rPr>
                <w:rFonts w:ascii="Arial" w:hAnsi="Arial" w:cs="Arial"/>
                <w:b/>
                <w:sz w:val="26"/>
                <w:szCs w:val="26"/>
              </w:rPr>
            </w:pPr>
            <w:r>
              <w:rPr>
                <w:rFonts w:ascii="Arial" w:hAnsi="Arial" w:cs="Arial"/>
                <w:b/>
                <w:noProof/>
                <w:sz w:val="26"/>
                <w:szCs w:val="26"/>
              </w:rPr>
              <w:drawing>
                <wp:inline distT="0" distB="0" distL="0" distR="0" wp14:anchorId="212EB541" wp14:editId="17EC31B8">
                  <wp:extent cx="1060704" cy="848563"/>
                  <wp:effectExtent l="0" t="0" r="0" b="0"/>
                  <wp:docPr id="31" name="Picture 31"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Department</w:t>
            </w:r>
          </w:p>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Division/Function</w:t>
            </w:r>
          </w:p>
          <w:p w:rsidR="002550A9" w:rsidRPr="0032677B" w:rsidRDefault="0032677B" w:rsidP="000D6A8F">
            <w:pPr>
              <w:pStyle w:val="Header"/>
              <w:rPr>
                <w:rFonts w:ascii="Arial" w:hAnsi="Arial" w:cs="Arial"/>
                <w:bCs/>
                <w:sz w:val="26"/>
                <w:szCs w:val="26"/>
              </w:rPr>
            </w:pPr>
            <w:r w:rsidRPr="0032677B">
              <w:rPr>
                <w:rFonts w:ascii="Arial" w:hAnsi="Arial" w:cs="Arial"/>
                <w:bCs/>
                <w:sz w:val="26"/>
                <w:szCs w:val="26"/>
              </w:rPr>
              <w:t>WIOA Title I Adult</w:t>
            </w: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2550A9" w:rsidRPr="0032677B" w:rsidRDefault="0032677B" w:rsidP="000D6A8F">
            <w:pPr>
              <w:pStyle w:val="Header"/>
              <w:rPr>
                <w:rFonts w:ascii="Arial" w:hAnsi="Arial" w:cs="Arial"/>
                <w:sz w:val="28"/>
                <w:szCs w:val="28"/>
              </w:rPr>
            </w:pPr>
            <w:r w:rsidRPr="0032677B">
              <w:rPr>
                <w:rFonts w:ascii="Arial" w:hAnsi="Arial" w:cs="Arial"/>
                <w:sz w:val="28"/>
                <w:szCs w:val="28"/>
              </w:rPr>
              <w:t>5.1</w:t>
            </w:r>
          </w:p>
        </w:tc>
      </w:tr>
      <w:tr w:rsidR="002550A9" w:rsidTr="000D6A8F">
        <w:trPr>
          <w:trHeight w:val="360"/>
        </w:trPr>
        <w:tc>
          <w:tcPr>
            <w:tcW w:w="2119" w:type="dxa"/>
            <w:vMerge/>
            <w:vAlign w:val="center"/>
          </w:tcPr>
          <w:p w:rsidR="002550A9" w:rsidRPr="003C23E0" w:rsidRDefault="002550A9" w:rsidP="000D6A8F">
            <w:pPr>
              <w:pStyle w:val="Header"/>
              <w:rPr>
                <w:rFonts w:ascii="Arial" w:hAnsi="Arial" w:cs="Arial"/>
                <w:sz w:val="26"/>
                <w:szCs w:val="26"/>
              </w:rPr>
            </w:pPr>
          </w:p>
        </w:tc>
        <w:tc>
          <w:tcPr>
            <w:tcW w:w="3060" w:type="dxa"/>
            <w:vMerge/>
            <w:vAlign w:val="center"/>
          </w:tcPr>
          <w:p w:rsidR="002550A9" w:rsidRPr="003C23E0" w:rsidRDefault="002550A9" w:rsidP="000D6A8F">
            <w:pPr>
              <w:pStyle w:val="Header"/>
              <w:rPr>
                <w:rFonts w:ascii="Arial" w:hAnsi="Arial" w:cs="Arial"/>
                <w:sz w:val="26"/>
                <w:szCs w:val="26"/>
              </w:rPr>
            </w:pP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2550A9" w:rsidRDefault="002550A9" w:rsidP="000D6A8F">
            <w:pPr>
              <w:pStyle w:val="Header"/>
              <w:rPr>
                <w:rFonts w:ascii="Arial" w:hAnsi="Arial" w:cs="Arial"/>
                <w:sz w:val="18"/>
                <w:szCs w:val="18"/>
              </w:rPr>
            </w:pPr>
          </w:p>
        </w:tc>
      </w:tr>
      <w:tr w:rsidR="002550A9" w:rsidTr="000D6A8F">
        <w:trPr>
          <w:trHeight w:val="360"/>
        </w:trPr>
        <w:tc>
          <w:tcPr>
            <w:tcW w:w="2119" w:type="dxa"/>
            <w:vMerge/>
            <w:vAlign w:val="center"/>
          </w:tcPr>
          <w:p w:rsidR="002550A9" w:rsidRPr="003C23E0" w:rsidRDefault="002550A9" w:rsidP="000D6A8F">
            <w:pPr>
              <w:pStyle w:val="Header"/>
              <w:rPr>
                <w:rFonts w:ascii="Arial" w:hAnsi="Arial" w:cs="Arial"/>
                <w:sz w:val="26"/>
                <w:szCs w:val="26"/>
              </w:rPr>
            </w:pPr>
          </w:p>
        </w:tc>
        <w:tc>
          <w:tcPr>
            <w:tcW w:w="3060" w:type="dxa"/>
            <w:vMerge/>
            <w:vAlign w:val="center"/>
          </w:tcPr>
          <w:p w:rsidR="002550A9" w:rsidRPr="003C23E0" w:rsidRDefault="002550A9" w:rsidP="000D6A8F">
            <w:pPr>
              <w:pStyle w:val="Header"/>
              <w:rPr>
                <w:rFonts w:ascii="Arial" w:hAnsi="Arial" w:cs="Arial"/>
                <w:sz w:val="26"/>
                <w:szCs w:val="26"/>
              </w:rPr>
            </w:pP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2550A9" w:rsidRDefault="00125F39" w:rsidP="000D6A8F">
            <w:pPr>
              <w:pStyle w:val="Header"/>
              <w:rPr>
                <w:rFonts w:ascii="Arial" w:hAnsi="Arial" w:cs="Arial"/>
                <w:sz w:val="18"/>
                <w:szCs w:val="18"/>
              </w:rPr>
            </w:pPr>
            <w:r>
              <w:rPr>
                <w:rFonts w:ascii="Arial" w:hAnsi="Arial" w:cs="Arial"/>
                <w:sz w:val="18"/>
                <w:szCs w:val="18"/>
              </w:rPr>
              <w:t>07/01/2018</w:t>
            </w:r>
          </w:p>
        </w:tc>
      </w:tr>
      <w:tr w:rsidR="002550A9" w:rsidTr="000D6A8F">
        <w:trPr>
          <w:trHeight w:val="360"/>
        </w:trPr>
        <w:tc>
          <w:tcPr>
            <w:tcW w:w="2119" w:type="dxa"/>
            <w:vAlign w:val="center"/>
          </w:tcPr>
          <w:p w:rsidR="002550A9" w:rsidRPr="003C23E0" w:rsidRDefault="002550A9" w:rsidP="000D6A8F">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2550A9" w:rsidRPr="003C23E0" w:rsidRDefault="00125F39" w:rsidP="000D6A8F">
            <w:pPr>
              <w:pStyle w:val="Header"/>
              <w:rPr>
                <w:rFonts w:ascii="Arial" w:hAnsi="Arial" w:cs="Arial"/>
                <w:sz w:val="26"/>
                <w:szCs w:val="26"/>
              </w:rPr>
            </w:pPr>
            <w:r>
              <w:rPr>
                <w:rFonts w:ascii="Arial" w:hAnsi="Arial" w:cs="Arial"/>
                <w:sz w:val="26"/>
                <w:szCs w:val="26"/>
              </w:rPr>
              <w:t>1</w:t>
            </w:r>
            <w:r w:rsidR="002550A9" w:rsidRPr="003C23E0">
              <w:rPr>
                <w:rFonts w:ascii="Arial" w:hAnsi="Arial" w:cs="Arial"/>
                <w:sz w:val="26"/>
                <w:szCs w:val="26"/>
              </w:rPr>
              <w:t xml:space="preserve"> of </w:t>
            </w:r>
            <w:r>
              <w:rPr>
                <w:rFonts w:ascii="Arial" w:hAnsi="Arial" w:cs="Arial"/>
                <w:sz w:val="26"/>
                <w:szCs w:val="26"/>
              </w:rPr>
              <w:t>3</w:t>
            </w: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2550A9" w:rsidRDefault="002550A9" w:rsidP="000D6A8F">
            <w:pPr>
              <w:pStyle w:val="Header"/>
              <w:rPr>
                <w:rFonts w:ascii="Arial" w:hAnsi="Arial" w:cs="Arial"/>
                <w:sz w:val="18"/>
                <w:szCs w:val="18"/>
              </w:rPr>
            </w:pPr>
          </w:p>
        </w:tc>
      </w:tr>
      <w:tr w:rsidR="002550A9" w:rsidTr="000D6A8F">
        <w:trPr>
          <w:trHeight w:val="360"/>
        </w:trPr>
        <w:tc>
          <w:tcPr>
            <w:tcW w:w="2119"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2550A9" w:rsidRPr="003C23E0" w:rsidRDefault="002550A9" w:rsidP="000D6A8F">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2550A9" w:rsidRDefault="002550A9" w:rsidP="000D6A8F">
            <w:pPr>
              <w:pStyle w:val="Header"/>
              <w:rPr>
                <w:rFonts w:ascii="Arial" w:hAnsi="Arial" w:cs="Arial"/>
                <w:sz w:val="18"/>
                <w:szCs w:val="18"/>
              </w:rPr>
            </w:pPr>
          </w:p>
        </w:tc>
      </w:tr>
    </w:tbl>
    <w:p w:rsidR="002550A9" w:rsidRDefault="002550A9" w:rsidP="002550A9">
      <w:pPr>
        <w:pStyle w:val="Heading1"/>
        <w:rPr>
          <w:sz w:val="24"/>
          <w:szCs w:val="24"/>
        </w:rPr>
      </w:pPr>
      <w:r w:rsidRPr="003C23E0">
        <w:rPr>
          <w:sz w:val="24"/>
          <w:szCs w:val="24"/>
        </w:rPr>
        <w:t>Standard Operating Procedure</w:t>
      </w:r>
    </w:p>
    <w:p w:rsidR="002550A9" w:rsidRPr="003C23E0" w:rsidRDefault="0032677B" w:rsidP="002550A9">
      <w:pPr>
        <w:rPr>
          <w:rFonts w:ascii="Arial" w:hAnsi="Arial" w:cs="Arial"/>
        </w:rPr>
      </w:pPr>
      <w:r w:rsidRPr="00C63090">
        <w:rPr>
          <w:rStyle w:val="Level1Char"/>
          <w:sz w:val="28"/>
          <w:szCs w:val="28"/>
        </w:rPr>
        <w:t>WIOA Title I Adult</w:t>
      </w:r>
    </w:p>
    <w:p w:rsidR="002550A9" w:rsidRPr="003C23E0" w:rsidRDefault="002550A9" w:rsidP="002550A9">
      <w:pPr>
        <w:pStyle w:val="Heading2"/>
        <w:rPr>
          <w:sz w:val="24"/>
          <w:szCs w:val="24"/>
        </w:rPr>
      </w:pPr>
      <w:r w:rsidRPr="003C23E0">
        <w:rPr>
          <w:sz w:val="24"/>
          <w:szCs w:val="24"/>
        </w:rPr>
        <w:t>1.</w:t>
      </w:r>
      <w:r w:rsidRPr="003C23E0">
        <w:rPr>
          <w:sz w:val="24"/>
          <w:szCs w:val="24"/>
        </w:rPr>
        <w:tab/>
        <w:t>Purpose</w:t>
      </w:r>
    </w:p>
    <w:p w:rsidR="002550A9" w:rsidRPr="003C23E0" w:rsidRDefault="002550A9" w:rsidP="002550A9">
      <w:pPr>
        <w:rPr>
          <w:rFonts w:ascii="Arial" w:hAnsi="Arial" w:cs="Arial"/>
        </w:rPr>
      </w:pPr>
      <w:r w:rsidRPr="00CE130C">
        <w:rPr>
          <w:rFonts w:ascii="Arial" w:hAnsi="Arial" w:cs="Arial"/>
          <w:sz w:val="22"/>
          <w:szCs w:val="22"/>
        </w:rPr>
        <w:t xml:space="preserve">To establish local operating procedures to guide </w:t>
      </w:r>
      <w:r>
        <w:rPr>
          <w:rFonts w:ascii="Arial" w:hAnsi="Arial" w:cs="Arial"/>
          <w:sz w:val="22"/>
          <w:szCs w:val="22"/>
        </w:rPr>
        <w:t>MASSHIRE BERKSHIRE CAREER CENTER</w:t>
      </w:r>
      <w:r w:rsidRPr="00CE130C">
        <w:rPr>
          <w:rFonts w:ascii="Arial" w:hAnsi="Arial" w:cs="Arial"/>
          <w:sz w:val="22"/>
          <w:szCs w:val="22"/>
        </w:rPr>
        <w:t xml:space="preserve"> staff in the proper procedures relating to </w:t>
      </w:r>
      <w:r w:rsidR="001506D3">
        <w:rPr>
          <w:rFonts w:ascii="Arial" w:hAnsi="Arial" w:cs="Arial"/>
          <w:sz w:val="22"/>
          <w:szCs w:val="22"/>
        </w:rPr>
        <w:t xml:space="preserve">WIOA Title 1 Adult </w:t>
      </w: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2.</w:t>
      </w:r>
      <w:r w:rsidRPr="003C23E0">
        <w:rPr>
          <w:sz w:val="24"/>
          <w:szCs w:val="24"/>
        </w:rPr>
        <w:tab/>
        <w:t>Scope</w:t>
      </w:r>
    </w:p>
    <w:p w:rsidR="002550A9" w:rsidRPr="003C23E0" w:rsidRDefault="002550A9" w:rsidP="002550A9">
      <w:pPr>
        <w:rPr>
          <w:rFonts w:ascii="Arial" w:hAnsi="Arial" w:cs="Arial"/>
        </w:rPr>
      </w:pPr>
      <w:r w:rsidRPr="00CE130C">
        <w:rPr>
          <w:rFonts w:ascii="Arial" w:hAnsi="Arial" w:cs="Arial"/>
          <w:sz w:val="22"/>
          <w:szCs w:val="22"/>
        </w:rPr>
        <w:t xml:space="preserve">This policy is intended to provide guidance to the </w:t>
      </w:r>
      <w:r w:rsidRPr="00307C44">
        <w:rPr>
          <w:rFonts w:ascii="Century Gothic" w:hAnsi="Century Gothic"/>
        </w:rPr>
        <w:t>MASSHIRE BERKSHIRE CAREER CENTER</w:t>
      </w:r>
      <w:r>
        <w:rPr>
          <w:rFonts w:ascii="Arial Narrow" w:hAnsi="Arial Narrow"/>
          <w:sz w:val="28"/>
          <w:szCs w:val="28"/>
        </w:rPr>
        <w:t xml:space="preserve"> staff, </w:t>
      </w:r>
      <w:r w:rsidRPr="00307C44">
        <w:rPr>
          <w:rFonts w:ascii="Century Gothic" w:hAnsi="Century Gothic"/>
        </w:rPr>
        <w:t>MASSHIRE BERKSHIRE WORKFORCE BOARD</w:t>
      </w:r>
      <w:r w:rsidRPr="004D6D7A">
        <w:rPr>
          <w:rFonts w:ascii="Arial Narrow" w:hAnsi="Arial Narrow"/>
          <w:sz w:val="28"/>
          <w:szCs w:val="28"/>
        </w:rPr>
        <w:t xml:space="preserve">, </w:t>
      </w:r>
      <w:r>
        <w:rPr>
          <w:rFonts w:ascii="Arial Narrow" w:hAnsi="Arial Narrow"/>
          <w:sz w:val="28"/>
          <w:szCs w:val="28"/>
        </w:rPr>
        <w:t xml:space="preserve">MASSHIRE  workforce partners and </w:t>
      </w:r>
      <w:r w:rsidRPr="00307C44">
        <w:rPr>
          <w:rFonts w:ascii="Century Gothic" w:hAnsi="Century Gothic"/>
        </w:rPr>
        <w:t>non-MASSHIRE</w:t>
      </w:r>
      <w:r>
        <w:rPr>
          <w:rFonts w:ascii="Arial Narrow" w:hAnsi="Arial Narrow"/>
          <w:sz w:val="28"/>
          <w:szCs w:val="28"/>
        </w:rPr>
        <w:t xml:space="preserve"> employees and contractor</w:t>
      </w:r>
      <w:r w:rsidR="00AF1329">
        <w:rPr>
          <w:rFonts w:ascii="Arial Narrow" w:hAnsi="Arial Narrow"/>
          <w:sz w:val="28"/>
          <w:szCs w:val="28"/>
        </w:rPr>
        <w:t>.</w:t>
      </w: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3.</w:t>
      </w:r>
      <w:r w:rsidRPr="003C23E0">
        <w:rPr>
          <w:sz w:val="24"/>
          <w:szCs w:val="24"/>
        </w:rPr>
        <w:tab/>
        <w:t>Prerequisites</w:t>
      </w:r>
    </w:p>
    <w:p w:rsidR="00125F39" w:rsidRDefault="00125F39" w:rsidP="00125F39">
      <w:pPr>
        <w:rPr>
          <w:rFonts w:ascii="Arial" w:hAnsi="Arial" w:cs="Arial"/>
        </w:rPr>
      </w:pPr>
      <w:r>
        <w:rPr>
          <w:rFonts w:ascii="Arial" w:hAnsi="Arial" w:cs="Arial"/>
        </w:rPr>
        <w:t>Participate in the following Massachusetts One Stop Employment Systems (MOSES) trainings:</w:t>
      </w:r>
    </w:p>
    <w:p w:rsidR="00125F39" w:rsidRDefault="00125F39" w:rsidP="00125F39">
      <w:pPr>
        <w:rPr>
          <w:rFonts w:ascii="Arial" w:hAnsi="Arial" w:cs="Arial"/>
        </w:rPr>
      </w:pPr>
      <w:r>
        <w:rPr>
          <w:rFonts w:ascii="Arial" w:hAnsi="Arial" w:cs="Arial"/>
        </w:rPr>
        <w:t>MOSES 101</w:t>
      </w:r>
    </w:p>
    <w:p w:rsidR="00125F39" w:rsidRPr="003C23E0" w:rsidRDefault="00125F39" w:rsidP="00125F39">
      <w:pPr>
        <w:rPr>
          <w:rFonts w:ascii="Arial" w:hAnsi="Arial" w:cs="Arial"/>
        </w:rPr>
      </w:pPr>
      <w:r>
        <w:rPr>
          <w:rFonts w:ascii="Arial" w:hAnsi="Arial" w:cs="Arial"/>
        </w:rPr>
        <w:t>MOSES Career Planning</w:t>
      </w: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4.</w:t>
      </w:r>
      <w:r w:rsidRPr="003C23E0">
        <w:rPr>
          <w:sz w:val="24"/>
          <w:szCs w:val="24"/>
        </w:rPr>
        <w:tab/>
        <w:t>Responsibilities</w:t>
      </w:r>
    </w:p>
    <w:p w:rsidR="00125F39" w:rsidRDefault="00125F39" w:rsidP="00125F39">
      <w:pPr>
        <w:rPr>
          <w:rFonts w:ascii="Arial" w:hAnsi="Arial" w:cs="Arial"/>
        </w:rPr>
      </w:pPr>
      <w:r>
        <w:rPr>
          <w:rFonts w:ascii="Arial" w:hAnsi="Arial" w:cs="Arial"/>
        </w:rPr>
        <w:t xml:space="preserve">Provide eligible WIOA Title 1 Adult services to assist in increasing access to education, training, and employment. </w:t>
      </w:r>
    </w:p>
    <w:p w:rsidR="002550A9" w:rsidRPr="003C23E0" w:rsidRDefault="002550A9" w:rsidP="002550A9">
      <w:pPr>
        <w:rPr>
          <w:rFonts w:ascii="Arial" w:hAnsi="Arial" w:cs="Arial"/>
        </w:rPr>
      </w:pPr>
    </w:p>
    <w:p w:rsidR="002550A9" w:rsidRPr="001506D3" w:rsidRDefault="002550A9" w:rsidP="001506D3">
      <w:pPr>
        <w:pStyle w:val="Heading2"/>
        <w:rPr>
          <w:sz w:val="24"/>
          <w:szCs w:val="24"/>
        </w:rPr>
      </w:pPr>
      <w:r w:rsidRPr="003C23E0">
        <w:rPr>
          <w:sz w:val="24"/>
          <w:szCs w:val="24"/>
        </w:rPr>
        <w:t>5.</w:t>
      </w:r>
      <w:r w:rsidRPr="003C23E0">
        <w:rPr>
          <w:sz w:val="24"/>
          <w:szCs w:val="24"/>
        </w:rPr>
        <w:tab/>
        <w:t>Procedur</w:t>
      </w:r>
      <w:r w:rsidR="001506D3">
        <w:rPr>
          <w:sz w:val="24"/>
          <w:szCs w:val="24"/>
        </w:rPr>
        <w:t>e</w:t>
      </w:r>
    </w:p>
    <w:p w:rsidR="002A6657" w:rsidRDefault="001506D3" w:rsidP="002A6657">
      <w:pPr>
        <w:pStyle w:val="NormalWeb"/>
        <w:rPr>
          <w:rFonts w:ascii="ArialMT" w:hAnsi="ArialMT"/>
          <w:sz w:val="22"/>
          <w:szCs w:val="22"/>
        </w:rPr>
      </w:pPr>
      <w:r>
        <w:rPr>
          <w:rFonts w:ascii="ArialMT" w:hAnsi="ArialMT"/>
          <w:sz w:val="22"/>
          <w:szCs w:val="22"/>
        </w:rPr>
        <w:t>WIOA establishes a priority requirement with respect to funds allocated to a local area for adult employment and training activities</w:t>
      </w:r>
      <w:r w:rsidR="00125F39">
        <w:rPr>
          <w:rFonts w:ascii="ArialMT" w:hAnsi="ArialMT"/>
          <w:sz w:val="22"/>
          <w:szCs w:val="22"/>
        </w:rPr>
        <w:t xml:space="preserve">, </w:t>
      </w:r>
      <w:r>
        <w:rPr>
          <w:rFonts w:ascii="ArialMT" w:hAnsi="ArialMT"/>
          <w:sz w:val="22"/>
          <w:szCs w:val="22"/>
        </w:rPr>
        <w:t xml:space="preserve">when using WIOA Adult funds to provide individualized career services, training services, or both, must give priority to recipients of public assistance, other low-income individuals, and individuals who are basic skills deficient. Under WIOA, priority must be implemented regardless of the amount of funds available to provide services in the local area. </w:t>
      </w:r>
    </w:p>
    <w:p w:rsidR="002A6657" w:rsidRDefault="002A6657" w:rsidP="002A6657">
      <w:pPr>
        <w:pStyle w:val="NormalWeb"/>
      </w:pPr>
      <w:r>
        <w:rPr>
          <w:rFonts w:ascii="TimesNewRomanPS" w:hAnsi="TimesNewRomanPS"/>
          <w:b/>
          <w:bCs/>
          <w:i/>
          <w:iCs/>
          <w:sz w:val="28"/>
          <w:szCs w:val="28"/>
        </w:rPr>
        <w:t xml:space="preserve">TITLE I - ADULTS </w:t>
      </w:r>
    </w:p>
    <w:p w:rsidR="002A6657" w:rsidRDefault="002A6657" w:rsidP="002A6657">
      <w:pPr>
        <w:pStyle w:val="NormalWeb"/>
      </w:pPr>
      <w:r>
        <w:rPr>
          <w:rFonts w:ascii="TimesNewRomanPS" w:hAnsi="TimesNewRomanPS"/>
          <w:i/>
          <w:iCs/>
        </w:rPr>
        <w:t xml:space="preserve">Title I –Adult participants must meet each of the following criteria: </w:t>
      </w:r>
    </w:p>
    <w:p w:rsidR="002A6657" w:rsidRDefault="002A6657" w:rsidP="00D7064D">
      <w:pPr>
        <w:pStyle w:val="NormalWeb"/>
        <w:numPr>
          <w:ilvl w:val="0"/>
          <w:numId w:val="44"/>
        </w:numPr>
        <w:rPr>
          <w:rFonts w:ascii="TimesNewRomanPSMT" w:hAnsi="TimesNewRomanPSMT"/>
        </w:rPr>
      </w:pPr>
      <w:r>
        <w:rPr>
          <w:rFonts w:ascii="TimesNewRomanPSMT" w:hAnsi="TimesNewRomanPSMT"/>
        </w:rPr>
        <w:lastRenderedPageBreak/>
        <w:t xml:space="preserve">Age 18 years of age or older. (WIOA Sec. 3(2)) </w:t>
      </w:r>
    </w:p>
    <w:p w:rsidR="002A6657" w:rsidRDefault="002A6657" w:rsidP="00D7064D">
      <w:pPr>
        <w:pStyle w:val="NormalWeb"/>
        <w:numPr>
          <w:ilvl w:val="0"/>
          <w:numId w:val="44"/>
        </w:numPr>
        <w:rPr>
          <w:rFonts w:ascii="TimesNewRomanPSMT" w:hAnsi="TimesNewRomanPSMT"/>
        </w:rPr>
      </w:pPr>
      <w:r>
        <w:rPr>
          <w:rFonts w:ascii="TimesNewRomanPSMT" w:hAnsi="TimesNewRomanPSMT"/>
        </w:rPr>
        <w:t xml:space="preserve">A citizen or national of the United States, lawfully admitted permanent resident alien, refugee, asylee, parolee, or other immigrant authorized by the Attorney General to work in the United States. </w:t>
      </w:r>
    </w:p>
    <w:p w:rsidR="001506D3" w:rsidRDefault="002A6657" w:rsidP="002A6657">
      <w:pPr>
        <w:pStyle w:val="NormalWeb"/>
      </w:pPr>
      <w:r>
        <w:rPr>
          <w:rFonts w:ascii="TimesNewRomanPSMT" w:hAnsi="TimesNewRomanPSMT"/>
        </w:rPr>
        <w:t xml:space="preserve">In compliance with the Military Selective Service Act. (WIOA Sec. 189(h)). (This applies to males 18 or older who were born on or after January 1, 1960). </w:t>
      </w:r>
      <w:r w:rsidRPr="002A6657">
        <w:rPr>
          <w:rFonts w:ascii="TimesNewRomanPSMT" w:hAnsi="TimesNewRomanPSMT"/>
        </w:rPr>
        <w:t xml:space="preserve"> </w:t>
      </w:r>
    </w:p>
    <w:p w:rsidR="001506D3" w:rsidRDefault="001506D3" w:rsidP="001506D3">
      <w:pPr>
        <w:pStyle w:val="NormalWeb"/>
      </w:pPr>
      <w:r>
        <w:rPr>
          <w:rFonts w:ascii="ArialMT" w:hAnsi="ArialMT"/>
          <w:sz w:val="22"/>
          <w:szCs w:val="22"/>
        </w:rPr>
        <w:t xml:space="preserve">For the purposes of WIOA, a public assistance recipient includes an individual (or an individual who is part of a family) currently receiving, or who in the past 6 months has received assistance through (any of the following programs): </w:t>
      </w:r>
    </w:p>
    <w:p w:rsidR="002A6657" w:rsidRPr="002A6657" w:rsidRDefault="001506D3" w:rsidP="001506D3">
      <w:pPr>
        <w:pStyle w:val="NormalWeb"/>
      </w:pPr>
      <w:r>
        <w:rPr>
          <w:rFonts w:ascii="Wingdings2" w:hAnsi="Wingdings2"/>
          <w:color w:val="1956AA"/>
          <w:sz w:val="22"/>
          <w:szCs w:val="22"/>
        </w:rPr>
        <w:sym w:font="Symbol" w:char="F0AE"/>
      </w:r>
      <w:r>
        <w:rPr>
          <w:rFonts w:ascii="Wingdings2" w:hAnsi="Wingdings2"/>
          <w:color w:val="1956AA"/>
          <w:sz w:val="22"/>
          <w:szCs w:val="22"/>
        </w:rPr>
        <w:t xml:space="preserve"> </w:t>
      </w:r>
      <w:r>
        <w:rPr>
          <w:rFonts w:ascii="ArialMT" w:hAnsi="ArialMT"/>
          <w:sz w:val="22"/>
          <w:szCs w:val="22"/>
        </w:rPr>
        <w:t>Supplemental Nutrition Assistance Program (SNAP)</w:t>
      </w:r>
      <w:r>
        <w:rPr>
          <w:rFonts w:ascii="ArialMT" w:hAnsi="ArialMT"/>
          <w:sz w:val="22"/>
          <w:szCs w:val="22"/>
        </w:rPr>
        <w:br/>
      </w:r>
      <w:r>
        <w:rPr>
          <w:rFonts w:ascii="Wingdings2" w:hAnsi="Wingdings2"/>
          <w:color w:val="1956AA"/>
          <w:sz w:val="22"/>
          <w:szCs w:val="22"/>
        </w:rPr>
        <w:sym w:font="Symbol" w:char="F0AE"/>
      </w:r>
      <w:r>
        <w:rPr>
          <w:rFonts w:ascii="Wingdings2" w:hAnsi="Wingdings2"/>
          <w:color w:val="1956AA"/>
          <w:sz w:val="22"/>
          <w:szCs w:val="22"/>
        </w:rPr>
        <w:t xml:space="preserve"> </w:t>
      </w:r>
      <w:r>
        <w:rPr>
          <w:rFonts w:ascii="ArialMT" w:hAnsi="ArialMT"/>
          <w:sz w:val="22"/>
          <w:szCs w:val="22"/>
        </w:rPr>
        <w:t>Temporary Assistance for Needy Families (TANF)</w:t>
      </w:r>
      <w:r>
        <w:rPr>
          <w:rFonts w:ascii="ArialMT" w:hAnsi="ArialMT"/>
          <w:sz w:val="22"/>
          <w:szCs w:val="22"/>
        </w:rPr>
        <w:br/>
      </w:r>
      <w:r>
        <w:rPr>
          <w:rFonts w:ascii="Wingdings2" w:hAnsi="Wingdings2"/>
          <w:color w:val="1956AA"/>
          <w:sz w:val="22"/>
          <w:szCs w:val="22"/>
        </w:rPr>
        <w:sym w:font="Symbol" w:char="F0AE"/>
      </w:r>
      <w:r>
        <w:rPr>
          <w:rFonts w:ascii="Wingdings2" w:hAnsi="Wingdings2"/>
          <w:color w:val="1956AA"/>
          <w:sz w:val="22"/>
          <w:szCs w:val="22"/>
        </w:rPr>
        <w:t xml:space="preserve"> </w:t>
      </w:r>
      <w:r>
        <w:rPr>
          <w:rFonts w:ascii="ArialMT" w:hAnsi="ArialMT"/>
          <w:sz w:val="22"/>
          <w:szCs w:val="22"/>
        </w:rPr>
        <w:t>Supplemental Security Income (SSI); or</w:t>
      </w:r>
      <w:r>
        <w:rPr>
          <w:rFonts w:ascii="ArialMT" w:hAnsi="ArialMT"/>
          <w:sz w:val="22"/>
          <w:szCs w:val="22"/>
        </w:rPr>
        <w:br/>
      </w:r>
      <w:r>
        <w:rPr>
          <w:rFonts w:ascii="Wingdings2" w:hAnsi="Wingdings2"/>
          <w:color w:val="1956AA"/>
          <w:sz w:val="22"/>
          <w:szCs w:val="22"/>
        </w:rPr>
        <w:sym w:font="Symbol" w:char="F0AE"/>
      </w:r>
      <w:r>
        <w:rPr>
          <w:rFonts w:ascii="Wingdings2" w:hAnsi="Wingdings2"/>
          <w:color w:val="1956AA"/>
          <w:sz w:val="22"/>
          <w:szCs w:val="22"/>
        </w:rPr>
        <w:t xml:space="preserve"> </w:t>
      </w:r>
      <w:r>
        <w:rPr>
          <w:rFonts w:ascii="ArialMT" w:hAnsi="ArialMT"/>
          <w:sz w:val="22"/>
          <w:szCs w:val="22"/>
        </w:rPr>
        <w:t xml:space="preserve">Any other State or local income-based public assistance </w:t>
      </w:r>
    </w:p>
    <w:p w:rsidR="001506D3" w:rsidRDefault="001506D3" w:rsidP="001506D3">
      <w:pPr>
        <w:pStyle w:val="NormalWeb"/>
      </w:pPr>
      <w:r>
        <w:rPr>
          <w:rFonts w:ascii="ArialMT" w:hAnsi="ArialMT"/>
          <w:sz w:val="22"/>
          <w:szCs w:val="22"/>
        </w:rPr>
        <w:t xml:space="preserve">WIOA sec. 3(36) defines a low-income individual as someone who receives public assistance as described above or: </w:t>
      </w:r>
    </w:p>
    <w:p w:rsidR="001506D3" w:rsidRDefault="001506D3" w:rsidP="001506D3">
      <w:pPr>
        <w:pStyle w:val="NormalWeb"/>
        <w:numPr>
          <w:ilvl w:val="0"/>
          <w:numId w:val="39"/>
        </w:numPr>
      </w:pPr>
      <w:r>
        <w:rPr>
          <w:rFonts w:ascii="Wingdings2" w:hAnsi="Wingdings2"/>
          <w:color w:val="1956AA"/>
          <w:sz w:val="22"/>
          <w:szCs w:val="22"/>
        </w:rPr>
        <w:sym w:font="Symbol" w:char="F0AE"/>
      </w:r>
      <w:r>
        <w:rPr>
          <w:rFonts w:ascii="Wingdings2" w:hAnsi="Wingdings2"/>
          <w:color w:val="1956AA"/>
          <w:sz w:val="22"/>
          <w:szCs w:val="22"/>
        </w:rPr>
        <w:t xml:space="preserve">  </w:t>
      </w:r>
      <w:r>
        <w:rPr>
          <w:rFonts w:ascii="ArialMT" w:hAnsi="ArialMT"/>
          <w:sz w:val="22"/>
          <w:szCs w:val="22"/>
        </w:rPr>
        <w:t xml:space="preserve">is in a family with total family income that does not exceed the higher of—(I) the poverty line; or (II) 70 percent of the lower living standard income level; </w:t>
      </w:r>
    </w:p>
    <w:p w:rsidR="001506D3" w:rsidRDefault="001506D3" w:rsidP="001506D3">
      <w:pPr>
        <w:pStyle w:val="NormalWeb"/>
        <w:numPr>
          <w:ilvl w:val="0"/>
          <w:numId w:val="39"/>
        </w:numPr>
      </w:pPr>
      <w:r>
        <w:rPr>
          <w:rFonts w:ascii="Wingdings2" w:hAnsi="Wingdings2"/>
          <w:color w:val="1956AA"/>
          <w:sz w:val="22"/>
          <w:szCs w:val="22"/>
        </w:rPr>
        <w:sym w:font="Symbol" w:char="F0AE"/>
      </w:r>
      <w:r>
        <w:rPr>
          <w:rFonts w:ascii="Wingdings2" w:hAnsi="Wingdings2"/>
          <w:color w:val="1956AA"/>
          <w:sz w:val="22"/>
          <w:szCs w:val="22"/>
        </w:rPr>
        <w:t xml:space="preserve">  </w:t>
      </w:r>
      <w:r>
        <w:rPr>
          <w:rFonts w:ascii="ArialMT" w:hAnsi="ArialMT"/>
          <w:sz w:val="22"/>
          <w:szCs w:val="22"/>
        </w:rPr>
        <w:t xml:space="preserve">is a homeless individual (as defined in section 41403(6) of the Violence Against Women Act of 1994), or a homeless child or youth (as defined under section 725(2) of the McKinney-Vento Homeless Assistance Act); </w:t>
      </w:r>
    </w:p>
    <w:p w:rsidR="001506D3" w:rsidRDefault="001506D3" w:rsidP="001506D3">
      <w:pPr>
        <w:pStyle w:val="NormalWeb"/>
        <w:numPr>
          <w:ilvl w:val="0"/>
          <w:numId w:val="39"/>
        </w:numPr>
      </w:pPr>
      <w:r>
        <w:rPr>
          <w:rFonts w:ascii="Wingdings2" w:hAnsi="Wingdings2"/>
          <w:color w:val="1956AA"/>
          <w:sz w:val="22"/>
          <w:szCs w:val="22"/>
        </w:rPr>
        <w:sym w:font="Symbol" w:char="F0AE"/>
      </w:r>
      <w:r>
        <w:rPr>
          <w:rFonts w:ascii="Wingdings2" w:hAnsi="Wingdings2"/>
          <w:color w:val="1956AA"/>
          <w:sz w:val="22"/>
          <w:szCs w:val="22"/>
        </w:rPr>
        <w:t xml:space="preserve">  </w:t>
      </w:r>
      <w:r>
        <w:rPr>
          <w:rFonts w:ascii="ArialMT" w:hAnsi="ArialMT"/>
          <w:sz w:val="22"/>
          <w:szCs w:val="22"/>
        </w:rPr>
        <w:t xml:space="preserve">receives or is eligible to receive a free or reduced price lunch under the Richard B. Russell National School Lunch Act; </w:t>
      </w:r>
    </w:p>
    <w:p w:rsidR="001506D3" w:rsidRDefault="001506D3" w:rsidP="001506D3">
      <w:pPr>
        <w:pStyle w:val="NormalWeb"/>
        <w:numPr>
          <w:ilvl w:val="0"/>
          <w:numId w:val="39"/>
        </w:numPr>
      </w:pPr>
      <w:r>
        <w:rPr>
          <w:rFonts w:ascii="Wingdings2" w:hAnsi="Wingdings2"/>
          <w:color w:val="1956AA"/>
          <w:sz w:val="22"/>
          <w:szCs w:val="22"/>
        </w:rPr>
        <w:sym w:font="Symbol" w:char="F0AE"/>
      </w:r>
      <w:r>
        <w:rPr>
          <w:rFonts w:ascii="Wingdings2" w:hAnsi="Wingdings2"/>
          <w:color w:val="1956AA"/>
          <w:sz w:val="22"/>
          <w:szCs w:val="22"/>
        </w:rPr>
        <w:t xml:space="preserve">  </w:t>
      </w:r>
      <w:r>
        <w:rPr>
          <w:rFonts w:ascii="ArialMT" w:hAnsi="ArialMT"/>
          <w:sz w:val="22"/>
          <w:szCs w:val="22"/>
        </w:rPr>
        <w:t xml:space="preserve">is a foster child on behalf of whom State or local government payments are made; or </w:t>
      </w:r>
    </w:p>
    <w:p w:rsidR="001506D3" w:rsidRDefault="001506D3" w:rsidP="001506D3">
      <w:pPr>
        <w:pStyle w:val="NormalWeb"/>
        <w:numPr>
          <w:ilvl w:val="0"/>
          <w:numId w:val="39"/>
        </w:numPr>
      </w:pPr>
      <w:r>
        <w:rPr>
          <w:rFonts w:ascii="Wingdings2" w:hAnsi="Wingdings2"/>
          <w:color w:val="1956AA"/>
          <w:sz w:val="22"/>
          <w:szCs w:val="22"/>
        </w:rPr>
        <w:sym w:font="Symbol" w:char="F0AE"/>
      </w:r>
      <w:r>
        <w:rPr>
          <w:rFonts w:ascii="Wingdings2" w:hAnsi="Wingdings2"/>
          <w:color w:val="1956AA"/>
          <w:sz w:val="22"/>
          <w:szCs w:val="22"/>
        </w:rPr>
        <w:t xml:space="preserve">  </w:t>
      </w:r>
      <w:r>
        <w:rPr>
          <w:rFonts w:ascii="ArialMT" w:hAnsi="ArialMT"/>
          <w:sz w:val="22"/>
          <w:szCs w:val="22"/>
        </w:rPr>
        <w:t xml:space="preserve">is an individual with a disability whose own income meets the income requirement, but who is a member of a family whose income does not meet this requirement. </w:t>
      </w:r>
    </w:p>
    <w:p w:rsidR="001506D3" w:rsidRDefault="001506D3" w:rsidP="001506D3">
      <w:pPr>
        <w:pStyle w:val="NormalWeb"/>
      </w:pPr>
      <w:r>
        <w:rPr>
          <w:rFonts w:ascii="ArialMT" w:hAnsi="ArialMT"/>
          <w:sz w:val="22"/>
          <w:szCs w:val="22"/>
        </w:rPr>
        <w:t xml:space="preserve">WIOA sec. 3(5) defines basic skills deficient as referring to an individual: </w:t>
      </w:r>
    </w:p>
    <w:p w:rsidR="001506D3" w:rsidRDefault="001506D3" w:rsidP="001506D3">
      <w:pPr>
        <w:pStyle w:val="NormalWeb"/>
        <w:numPr>
          <w:ilvl w:val="0"/>
          <w:numId w:val="40"/>
        </w:numPr>
      </w:pPr>
      <w:r>
        <w:rPr>
          <w:rFonts w:ascii="Wingdings2" w:hAnsi="Wingdings2"/>
          <w:color w:val="1956AA"/>
          <w:sz w:val="22"/>
          <w:szCs w:val="22"/>
        </w:rPr>
        <w:sym w:font="Symbol" w:char="F0AE"/>
      </w:r>
      <w:r>
        <w:rPr>
          <w:rFonts w:ascii="Wingdings2" w:hAnsi="Wingdings2"/>
          <w:color w:val="1956AA"/>
          <w:sz w:val="22"/>
          <w:szCs w:val="22"/>
        </w:rPr>
        <w:t xml:space="preserve">  </w:t>
      </w:r>
      <w:r>
        <w:rPr>
          <w:rFonts w:ascii="ArialMT" w:hAnsi="ArialMT"/>
          <w:sz w:val="22"/>
          <w:szCs w:val="22"/>
        </w:rPr>
        <w:t xml:space="preserve">who is a youth with English reading, writing, or computing skills at or below the 8th grade level on a generally accepted standardized test; or </w:t>
      </w:r>
    </w:p>
    <w:p w:rsidR="001506D3" w:rsidRDefault="001506D3" w:rsidP="001506D3">
      <w:pPr>
        <w:pStyle w:val="NormalWeb"/>
        <w:numPr>
          <w:ilvl w:val="0"/>
          <w:numId w:val="40"/>
        </w:numPr>
      </w:pPr>
      <w:r>
        <w:rPr>
          <w:rFonts w:ascii="Wingdings2" w:hAnsi="Wingdings2"/>
          <w:color w:val="1956AA"/>
          <w:sz w:val="22"/>
          <w:szCs w:val="22"/>
        </w:rPr>
        <w:sym w:font="Symbol" w:char="F0AE"/>
      </w:r>
      <w:r>
        <w:rPr>
          <w:rFonts w:ascii="Wingdings2" w:hAnsi="Wingdings2"/>
          <w:color w:val="1956AA"/>
          <w:sz w:val="22"/>
          <w:szCs w:val="22"/>
        </w:rPr>
        <w:t xml:space="preserve">  </w:t>
      </w:r>
      <w:r>
        <w:rPr>
          <w:rFonts w:ascii="ArialMT" w:hAnsi="ArialMT"/>
          <w:sz w:val="22"/>
          <w:szCs w:val="22"/>
        </w:rPr>
        <w:t xml:space="preserve">who is a youth or adult, that is unable to compute or solve problems, or read, write, or speak English, at a level necessary to function on the job, in the individual’s family, or in society. </w:t>
      </w:r>
    </w:p>
    <w:p w:rsidR="001506D3" w:rsidRDefault="001506D3" w:rsidP="001506D3">
      <w:pPr>
        <w:pStyle w:val="NormalWeb"/>
        <w:ind w:left="720"/>
      </w:pPr>
      <w:r>
        <w:rPr>
          <w:rFonts w:ascii="Arial" w:hAnsi="Arial" w:cs="Arial"/>
          <w:i/>
          <w:iCs/>
          <w:sz w:val="22"/>
          <w:szCs w:val="22"/>
        </w:rPr>
        <w:t xml:space="preserve">* Note: Individuals who are English language learners meet the criteria for “basic skills deficient” and must be included in the priority populations for the Title I Adult program. See TEGL 19-16 for the definition. </w:t>
      </w:r>
    </w:p>
    <w:p w:rsidR="001506D3" w:rsidRDefault="001506D3" w:rsidP="001506D3">
      <w:pPr>
        <w:pStyle w:val="NormalWeb"/>
        <w:ind w:left="720"/>
      </w:pPr>
      <w:r>
        <w:rPr>
          <w:rFonts w:ascii="ArialMT" w:hAnsi="ArialMT"/>
          <w:sz w:val="22"/>
          <w:szCs w:val="22"/>
        </w:rPr>
        <w:t>Veterans and eligible spouses continue to receive priority of service for al</w:t>
      </w:r>
      <w:r w:rsidR="00125F39">
        <w:rPr>
          <w:rFonts w:ascii="ArialMT" w:hAnsi="ArialMT"/>
          <w:sz w:val="22"/>
          <w:szCs w:val="22"/>
        </w:rPr>
        <w:t>l</w:t>
      </w:r>
      <w:r>
        <w:rPr>
          <w:rFonts w:ascii="ArialMT" w:hAnsi="ArialMT"/>
          <w:sz w:val="22"/>
          <w:szCs w:val="22"/>
        </w:rPr>
        <w:t>-fu</w:t>
      </w:r>
      <w:r w:rsidR="00125F39">
        <w:rPr>
          <w:rFonts w:ascii="ArialMT" w:hAnsi="ArialMT"/>
          <w:sz w:val="22"/>
          <w:szCs w:val="22"/>
        </w:rPr>
        <w:t>n</w:t>
      </w:r>
      <w:r>
        <w:rPr>
          <w:rFonts w:ascii="ArialMT" w:hAnsi="ArialMT"/>
          <w:sz w:val="22"/>
          <w:szCs w:val="22"/>
        </w:rPr>
        <w:t xml:space="preserve">ded job training programs, including WIOA programs. Priority of service is discussed in </w:t>
      </w:r>
      <w:r>
        <w:rPr>
          <w:rFonts w:ascii="ArialMT" w:hAnsi="ArialMT"/>
          <w:color w:val="0560BF"/>
          <w:sz w:val="22"/>
          <w:szCs w:val="22"/>
        </w:rPr>
        <w:t>Training and Employment Guidance Letter (TEGL) 10-09</w:t>
      </w:r>
      <w:r>
        <w:rPr>
          <w:rFonts w:ascii="ArialMT" w:hAnsi="ArialMT"/>
          <w:sz w:val="22"/>
          <w:szCs w:val="22"/>
        </w:rPr>
        <w:t xml:space="preserve">. Further, representatives funded through Jobs for Veterans State Grants (JVSG), WIOA, local areas apply priority of service in the order below: </w:t>
      </w:r>
    </w:p>
    <w:p w:rsidR="001506D3" w:rsidRDefault="001506D3" w:rsidP="001506D3">
      <w:pPr>
        <w:pStyle w:val="NormalWeb"/>
        <w:numPr>
          <w:ilvl w:val="1"/>
          <w:numId w:val="40"/>
        </w:numPr>
      </w:pPr>
      <w:r>
        <w:rPr>
          <w:rFonts w:ascii="Wingdings2" w:hAnsi="Wingdings2"/>
          <w:color w:val="1956AA"/>
          <w:sz w:val="22"/>
          <w:szCs w:val="22"/>
        </w:rPr>
        <w:sym w:font="Symbol" w:char="F0AE"/>
      </w:r>
      <w:r>
        <w:rPr>
          <w:rFonts w:ascii="Wingdings2" w:hAnsi="Wingdings2"/>
          <w:color w:val="1956AA"/>
          <w:sz w:val="22"/>
          <w:szCs w:val="22"/>
        </w:rPr>
        <w:t xml:space="preserve">  </w:t>
      </w:r>
      <w:r>
        <w:rPr>
          <w:rFonts w:ascii="ArialMT" w:hAnsi="ArialMT"/>
          <w:sz w:val="22"/>
          <w:szCs w:val="22"/>
        </w:rPr>
        <w:t xml:space="preserve">First, to veterans and eligible spouses (who also are included in the groups given statutory priority for WIOA adult formula funds). This means that veterans and eligible spouses who also are recipients of public assistance, other low-income individuals*, or individuals who are basic skills deficient would receive first priority for services provided with WIOA adult formula funds. </w:t>
      </w:r>
    </w:p>
    <w:p w:rsidR="001506D3" w:rsidRDefault="001506D3" w:rsidP="001506D3">
      <w:pPr>
        <w:pStyle w:val="NormalWeb"/>
        <w:numPr>
          <w:ilvl w:val="1"/>
          <w:numId w:val="40"/>
        </w:numPr>
      </w:pPr>
      <w:r>
        <w:rPr>
          <w:rFonts w:ascii="Wingdings2" w:hAnsi="Wingdings2"/>
          <w:color w:val="1956AA"/>
          <w:sz w:val="22"/>
          <w:szCs w:val="22"/>
        </w:rPr>
        <w:lastRenderedPageBreak/>
        <w:sym w:font="Symbol" w:char="F0AE"/>
      </w:r>
      <w:r>
        <w:rPr>
          <w:rFonts w:ascii="Wingdings2" w:hAnsi="Wingdings2"/>
          <w:color w:val="1956AA"/>
          <w:sz w:val="22"/>
          <w:szCs w:val="22"/>
        </w:rPr>
        <w:t xml:space="preserve">  </w:t>
      </w:r>
      <w:r>
        <w:rPr>
          <w:rFonts w:ascii="ArialMT" w:hAnsi="ArialMT"/>
          <w:sz w:val="22"/>
          <w:szCs w:val="22"/>
        </w:rPr>
        <w:t xml:space="preserve">Second, to non-covered persons (individuals who are not veterans or eligible spouses) who are included in the groups given priority for WIOA adult formula funds. </w:t>
      </w:r>
    </w:p>
    <w:p w:rsidR="001506D3" w:rsidRDefault="001506D3" w:rsidP="001506D3">
      <w:pPr>
        <w:pStyle w:val="NormalWeb"/>
        <w:numPr>
          <w:ilvl w:val="1"/>
          <w:numId w:val="40"/>
        </w:numPr>
      </w:pPr>
      <w:r>
        <w:rPr>
          <w:rFonts w:ascii="Wingdings2" w:hAnsi="Wingdings2"/>
          <w:color w:val="1956AA"/>
          <w:sz w:val="22"/>
          <w:szCs w:val="22"/>
        </w:rPr>
        <w:sym w:font="Symbol" w:char="F0AE"/>
      </w:r>
      <w:r>
        <w:rPr>
          <w:rFonts w:ascii="Wingdings2" w:hAnsi="Wingdings2"/>
          <w:color w:val="1956AA"/>
          <w:sz w:val="22"/>
          <w:szCs w:val="22"/>
        </w:rPr>
        <w:t xml:space="preserve">  </w:t>
      </w:r>
      <w:r>
        <w:rPr>
          <w:rFonts w:ascii="ArialMT" w:hAnsi="ArialMT"/>
          <w:sz w:val="22"/>
          <w:szCs w:val="22"/>
        </w:rPr>
        <w:t xml:space="preserve">Third, to veterans and eligible spouses who are not included in WIOA’s priority groups. </w:t>
      </w:r>
    </w:p>
    <w:p w:rsidR="001506D3" w:rsidRDefault="001506D3" w:rsidP="00125F39">
      <w:pPr>
        <w:pStyle w:val="NormalWeb"/>
        <w:ind w:left="1440"/>
      </w:pPr>
      <w:r>
        <w:rPr>
          <w:rFonts w:ascii="Wingdings2" w:hAnsi="Wingdings2"/>
          <w:color w:val="1956AA"/>
          <w:sz w:val="22"/>
          <w:szCs w:val="22"/>
        </w:rPr>
        <w:sym w:font="Symbol" w:char="F0AE"/>
      </w:r>
      <w:r>
        <w:rPr>
          <w:rFonts w:ascii="Wingdings2" w:hAnsi="Wingdings2"/>
          <w:color w:val="1956AA"/>
          <w:sz w:val="22"/>
          <w:szCs w:val="22"/>
        </w:rPr>
        <w:t xml:space="preserve">  </w:t>
      </w:r>
      <w:r>
        <w:rPr>
          <w:rFonts w:ascii="ArialMT" w:hAnsi="ArialMT"/>
          <w:sz w:val="22"/>
          <w:szCs w:val="22"/>
        </w:rPr>
        <w:t>Fourth, to any other populations identified by the Governor or Local Workforce Development Board</w:t>
      </w:r>
      <w:r w:rsidR="00125F39" w:rsidRPr="00125F39">
        <w:rPr>
          <w:rFonts w:ascii="ArialMT" w:hAnsi="ArialMT"/>
          <w:sz w:val="22"/>
          <w:szCs w:val="22"/>
        </w:rPr>
        <w:t xml:space="preserve"> </w:t>
      </w:r>
      <w:r w:rsidR="00125F39">
        <w:rPr>
          <w:rFonts w:ascii="ArialMT" w:hAnsi="ArialMT"/>
          <w:sz w:val="22"/>
          <w:szCs w:val="22"/>
        </w:rPr>
        <w:t xml:space="preserve">for priority. </w:t>
      </w:r>
    </w:p>
    <w:p w:rsidR="001506D3" w:rsidRDefault="001506D3" w:rsidP="001506D3">
      <w:pPr>
        <w:pStyle w:val="NormalWeb"/>
        <w:numPr>
          <w:ilvl w:val="1"/>
          <w:numId w:val="40"/>
        </w:numPr>
      </w:pPr>
      <w:r>
        <w:rPr>
          <w:rFonts w:ascii="Wingdings2" w:hAnsi="Wingdings2"/>
          <w:color w:val="1956AA"/>
          <w:sz w:val="22"/>
          <w:szCs w:val="22"/>
        </w:rPr>
        <w:sym w:font="Symbol" w:char="F0AE"/>
      </w:r>
      <w:r>
        <w:rPr>
          <w:rFonts w:ascii="Wingdings2" w:hAnsi="Wingdings2"/>
          <w:color w:val="1956AA"/>
          <w:sz w:val="22"/>
          <w:szCs w:val="22"/>
        </w:rPr>
        <w:t xml:space="preserve">  </w:t>
      </w:r>
      <w:r>
        <w:rPr>
          <w:rFonts w:ascii="ArialMT" w:hAnsi="ArialMT"/>
          <w:sz w:val="22"/>
          <w:szCs w:val="22"/>
        </w:rPr>
        <w:t xml:space="preserve">Last, to non-covered persons outside the groups given priority under WIOA. </w:t>
      </w:r>
    </w:p>
    <w:p w:rsidR="001506D3" w:rsidRDefault="001506D3" w:rsidP="001506D3">
      <w:pPr>
        <w:pStyle w:val="NormalWeb"/>
        <w:ind w:left="1440"/>
      </w:pPr>
      <w:r>
        <w:rPr>
          <w:rFonts w:ascii="Arial" w:hAnsi="Arial" w:cs="Arial"/>
          <w:i/>
          <w:iCs/>
          <w:sz w:val="22"/>
          <w:szCs w:val="22"/>
        </w:rPr>
        <w:t xml:space="preserve">* Note: When past income is an eligibility determinant for Federal employment or training programs, any amounts received as military pay or allowances by any person who served on active duty, and certain other specified benefits, must be disregarded for the veteran and for other individuals for whom those amounts would normally be applied in making an eligibility determination. Military earnings are not to be included when calculating income for veterans or transitioning service members for this priority. </w:t>
      </w:r>
    </w:p>
    <w:p w:rsidR="001506D3" w:rsidRDefault="001506D3" w:rsidP="001506D3">
      <w:pPr>
        <w:pStyle w:val="NormalWeb"/>
        <w:ind w:left="1440"/>
      </w:pPr>
      <w:r>
        <w:rPr>
          <w:rFonts w:ascii="Wingdings2" w:hAnsi="Wingdings2"/>
          <w:color w:val="1956AA"/>
          <w:sz w:val="22"/>
          <w:szCs w:val="22"/>
        </w:rPr>
        <w:sym w:font="Symbol" w:char="F0AE"/>
      </w:r>
      <w:r>
        <w:rPr>
          <w:rFonts w:ascii="Wingdings2" w:hAnsi="Wingdings2"/>
          <w:color w:val="1956AA"/>
          <w:sz w:val="22"/>
          <w:szCs w:val="22"/>
        </w:rPr>
        <w:t xml:space="preserve"> </w:t>
      </w:r>
      <w:r>
        <w:rPr>
          <w:rFonts w:ascii="ArialMT" w:hAnsi="ArialMT"/>
          <w:sz w:val="22"/>
          <w:szCs w:val="22"/>
        </w:rPr>
        <w:t xml:space="preserve">Priority of Service for WIOA Adult Funds </w:t>
      </w:r>
    </w:p>
    <w:p w:rsidR="00125F39" w:rsidRDefault="002550A9" w:rsidP="007545D7">
      <w:pPr>
        <w:pStyle w:val="Heading2"/>
        <w:rPr>
          <w:sz w:val="24"/>
          <w:szCs w:val="24"/>
        </w:rPr>
      </w:pPr>
      <w:r w:rsidRPr="003C23E0">
        <w:rPr>
          <w:sz w:val="24"/>
          <w:szCs w:val="24"/>
        </w:rPr>
        <w:t>References</w:t>
      </w:r>
    </w:p>
    <w:p w:rsidR="007545D7" w:rsidRPr="007545D7" w:rsidRDefault="00F677E5" w:rsidP="007545D7">
      <w:pPr>
        <w:spacing w:after="420"/>
        <w:rPr>
          <w:color w:val="141414"/>
        </w:rPr>
      </w:pPr>
      <w:hyperlink r:id="rId100" w:history="1">
        <w:r w:rsidR="007545D7" w:rsidRPr="007545D7">
          <w:rPr>
            <w:b/>
            <w:bCs/>
            <w:color w:val="14558F"/>
            <w:u w:val="single"/>
          </w:rPr>
          <w:t>Eligibility Requirements for WIOA Title I</w:t>
        </w:r>
      </w:hyperlink>
      <w:r w:rsidR="007545D7" w:rsidRPr="007545D7">
        <w:rPr>
          <w:color w:val="141414"/>
        </w:rPr>
        <w:t>  </w:t>
      </w:r>
      <w:r w:rsidR="007545D7" w:rsidRPr="007545D7">
        <w:rPr>
          <w:b/>
          <w:bCs/>
          <w:color w:val="141414"/>
        </w:rPr>
        <w:t>Issuance: 100 DCS 18.101.1   Issued: 02/23/2017</w:t>
      </w:r>
    </w:p>
    <w:p w:rsidR="002550A9" w:rsidRPr="003C23E0" w:rsidRDefault="002550A9" w:rsidP="002550A9">
      <w:pPr>
        <w:pStyle w:val="Heading2"/>
        <w:rPr>
          <w:sz w:val="24"/>
          <w:szCs w:val="24"/>
        </w:rPr>
      </w:pPr>
      <w:r w:rsidRPr="003C23E0">
        <w:rPr>
          <w:sz w:val="24"/>
          <w:szCs w:val="24"/>
        </w:rPr>
        <w:t xml:space="preserve">7. </w:t>
      </w:r>
      <w:r w:rsidRPr="003C23E0">
        <w:rPr>
          <w:sz w:val="24"/>
          <w:szCs w:val="24"/>
        </w:rPr>
        <w:tab/>
        <w:t xml:space="preserve">Definitions </w:t>
      </w:r>
    </w:p>
    <w:p w:rsidR="00AF1329" w:rsidRDefault="00AF1329" w:rsidP="00AF1329">
      <w:pPr>
        <w:rPr>
          <w:rFonts w:ascii="Arial" w:hAnsi="Arial" w:cs="Arial"/>
        </w:rPr>
      </w:pPr>
      <w:r>
        <w:rPr>
          <w:rFonts w:ascii="Arial" w:hAnsi="Arial" w:cs="Arial"/>
        </w:rPr>
        <w:t>DTA—Department of Transitional Assistance</w:t>
      </w:r>
    </w:p>
    <w:p w:rsidR="00AF1329" w:rsidRDefault="00AF1329" w:rsidP="00AF1329">
      <w:pPr>
        <w:rPr>
          <w:rFonts w:ascii="Arial" w:hAnsi="Arial" w:cs="Arial"/>
        </w:rPr>
      </w:pPr>
      <w:r>
        <w:rPr>
          <w:rFonts w:ascii="Arial" w:hAnsi="Arial" w:cs="Arial"/>
        </w:rPr>
        <w:t>MHBCC—MassHire Berkshire Career Center</w:t>
      </w:r>
    </w:p>
    <w:p w:rsidR="00AF1329" w:rsidRDefault="00AF1329" w:rsidP="00AF1329">
      <w:pPr>
        <w:rPr>
          <w:rFonts w:ascii="Arial" w:hAnsi="Arial" w:cs="Arial"/>
        </w:rPr>
      </w:pPr>
      <w:r>
        <w:rPr>
          <w:rFonts w:ascii="Arial" w:hAnsi="Arial" w:cs="Arial"/>
        </w:rPr>
        <w:t>MOSES---Massachusetts One Stop Employment System</w:t>
      </w:r>
    </w:p>
    <w:p w:rsidR="00AF1329" w:rsidRDefault="00AF1329" w:rsidP="00AF1329">
      <w:pPr>
        <w:ind w:left="720" w:hanging="720"/>
        <w:rPr>
          <w:rFonts w:ascii="Arial" w:hAnsi="Arial" w:cs="Arial"/>
        </w:rPr>
      </w:pPr>
      <w:r>
        <w:rPr>
          <w:rFonts w:ascii="Arial" w:hAnsi="Arial" w:cs="Arial"/>
        </w:rPr>
        <w:t>TAFDC---Transitional Assistance to families with Dependent Children</w:t>
      </w:r>
    </w:p>
    <w:p w:rsidR="00AF1329" w:rsidRDefault="00AF1329" w:rsidP="00AF1329">
      <w:pPr>
        <w:rPr>
          <w:rFonts w:ascii="Arial" w:hAnsi="Arial" w:cs="Arial"/>
        </w:rPr>
      </w:pPr>
      <w:r>
        <w:rPr>
          <w:rFonts w:ascii="Arial" w:hAnsi="Arial" w:cs="Arial"/>
        </w:rPr>
        <w:t>SNAP----Supplemental Nutrition Assistance Program</w:t>
      </w:r>
    </w:p>
    <w:p w:rsidR="00AF1329" w:rsidRDefault="00AF1329" w:rsidP="00AF1329">
      <w:pPr>
        <w:rPr>
          <w:rFonts w:ascii="Arial" w:hAnsi="Arial" w:cs="Arial"/>
        </w:rPr>
      </w:pPr>
      <w:r>
        <w:rPr>
          <w:rFonts w:ascii="Arial" w:hAnsi="Arial" w:cs="Arial"/>
        </w:rPr>
        <w:t>WIOA—Workforce Innovation and Opportunity Act</w:t>
      </w:r>
    </w:p>
    <w:p w:rsidR="002550A9" w:rsidRDefault="002550A9" w:rsidP="002550A9"/>
    <w:p w:rsidR="00730AF7" w:rsidRDefault="00730AF7" w:rsidP="004F0718">
      <w:pPr>
        <w:pStyle w:val="TOC1"/>
        <w:rPr>
          <w:rStyle w:val="Level1Char"/>
        </w:rPr>
      </w:pPr>
    </w:p>
    <w:p w:rsidR="00730AF7" w:rsidRDefault="00730AF7" w:rsidP="00442898">
      <w:pPr>
        <w:pStyle w:val="TOC1"/>
        <w:ind w:left="0"/>
        <w:rPr>
          <w:rStyle w:val="Level1Char"/>
        </w:rPr>
      </w:pPr>
    </w:p>
    <w:p w:rsidR="00730AF7" w:rsidRDefault="00730AF7" w:rsidP="00125F39">
      <w:pPr>
        <w:pStyle w:val="TOC1"/>
        <w:ind w:left="0"/>
        <w:rPr>
          <w:rStyle w:val="Level1Char"/>
        </w:rPr>
      </w:pPr>
    </w:p>
    <w:p w:rsidR="00730AF7" w:rsidRDefault="00730AF7" w:rsidP="004F0718">
      <w:pPr>
        <w:pStyle w:val="TOC1"/>
        <w:rPr>
          <w:rStyle w:val="Level1Char"/>
        </w:rPr>
      </w:pPr>
    </w:p>
    <w:p w:rsidR="001201A2" w:rsidRDefault="001201A2" w:rsidP="001201A2"/>
    <w:p w:rsidR="001201A2" w:rsidRDefault="001201A2" w:rsidP="001201A2"/>
    <w:p w:rsidR="001201A2" w:rsidRDefault="001201A2" w:rsidP="001201A2"/>
    <w:p w:rsidR="001201A2" w:rsidRDefault="001201A2" w:rsidP="001201A2"/>
    <w:p w:rsidR="001201A2" w:rsidRDefault="001201A2" w:rsidP="001201A2"/>
    <w:p w:rsidR="001201A2" w:rsidRDefault="001201A2" w:rsidP="001201A2"/>
    <w:p w:rsidR="001201A2" w:rsidRDefault="001201A2" w:rsidP="001201A2"/>
    <w:p w:rsidR="001201A2" w:rsidRDefault="001201A2" w:rsidP="001201A2"/>
    <w:p w:rsidR="001201A2" w:rsidRDefault="001201A2" w:rsidP="001201A2"/>
    <w:p w:rsidR="001201A2" w:rsidRDefault="001201A2" w:rsidP="001201A2"/>
    <w:p w:rsidR="001201A2" w:rsidRDefault="001201A2" w:rsidP="001201A2"/>
    <w:p w:rsidR="001201A2" w:rsidRDefault="001201A2" w:rsidP="001201A2"/>
    <w:p w:rsidR="001201A2" w:rsidRDefault="001201A2" w:rsidP="001201A2"/>
    <w:p w:rsidR="001201A2" w:rsidRDefault="001201A2" w:rsidP="001201A2"/>
    <w:p w:rsidR="001201A2" w:rsidRDefault="001201A2" w:rsidP="001201A2"/>
    <w:p w:rsidR="001201A2" w:rsidRDefault="001201A2" w:rsidP="001201A2"/>
    <w:p w:rsidR="001201A2" w:rsidRDefault="001201A2" w:rsidP="001201A2"/>
    <w:p w:rsidR="001201A2" w:rsidRDefault="001201A2" w:rsidP="001201A2"/>
    <w:p w:rsidR="001201A2" w:rsidRDefault="001201A2" w:rsidP="001201A2"/>
    <w:p w:rsidR="001201A2" w:rsidRDefault="001201A2" w:rsidP="001201A2"/>
    <w:p w:rsidR="001201A2" w:rsidRDefault="001201A2" w:rsidP="001201A2"/>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2550A9" w:rsidTr="000D6A8F">
        <w:trPr>
          <w:trHeight w:val="360"/>
        </w:trPr>
        <w:tc>
          <w:tcPr>
            <w:tcW w:w="2119" w:type="dxa"/>
            <w:vMerge w:val="restart"/>
            <w:vAlign w:val="center"/>
          </w:tcPr>
          <w:p w:rsidR="002550A9" w:rsidRPr="00077E05" w:rsidRDefault="006510E9" w:rsidP="000D6A8F">
            <w:pPr>
              <w:pStyle w:val="Header"/>
              <w:jc w:val="center"/>
              <w:rPr>
                <w:rFonts w:ascii="Arial" w:hAnsi="Arial" w:cs="Arial"/>
                <w:b/>
                <w:sz w:val="26"/>
                <w:szCs w:val="26"/>
              </w:rPr>
            </w:pPr>
            <w:r>
              <w:rPr>
                <w:rFonts w:ascii="Arial" w:hAnsi="Arial" w:cs="Arial"/>
                <w:b/>
                <w:noProof/>
                <w:sz w:val="26"/>
                <w:szCs w:val="26"/>
              </w:rPr>
              <w:drawing>
                <wp:inline distT="0" distB="0" distL="0" distR="0" wp14:anchorId="212EB541" wp14:editId="17EC31B8">
                  <wp:extent cx="1060704" cy="848563"/>
                  <wp:effectExtent l="0" t="0" r="0" b="0"/>
                  <wp:docPr id="3840" name="Picture 3840"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Department</w:t>
            </w:r>
          </w:p>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Division/Function</w:t>
            </w:r>
          </w:p>
          <w:p w:rsidR="002550A9" w:rsidRPr="003C23E0" w:rsidRDefault="0032677B" w:rsidP="000D6A8F">
            <w:pPr>
              <w:pStyle w:val="Header"/>
              <w:rPr>
                <w:rFonts w:ascii="Arial" w:hAnsi="Arial" w:cs="Arial"/>
                <w:b/>
                <w:bCs/>
                <w:sz w:val="26"/>
                <w:szCs w:val="26"/>
              </w:rPr>
            </w:pPr>
            <w:r w:rsidRPr="00C63090">
              <w:rPr>
                <w:rStyle w:val="Level1Char"/>
                <w:sz w:val="28"/>
                <w:szCs w:val="28"/>
              </w:rPr>
              <w:t>WIOA Title I Dislocated Worker</w:t>
            </w: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2550A9" w:rsidRPr="0032677B" w:rsidRDefault="0032677B" w:rsidP="000D6A8F">
            <w:pPr>
              <w:pStyle w:val="Header"/>
              <w:rPr>
                <w:rFonts w:ascii="Arial" w:hAnsi="Arial" w:cs="Arial"/>
                <w:sz w:val="28"/>
                <w:szCs w:val="28"/>
              </w:rPr>
            </w:pPr>
            <w:r w:rsidRPr="0032677B">
              <w:rPr>
                <w:rFonts w:ascii="Arial" w:hAnsi="Arial" w:cs="Arial"/>
                <w:sz w:val="28"/>
                <w:szCs w:val="28"/>
              </w:rPr>
              <w:t>5.2</w:t>
            </w:r>
          </w:p>
        </w:tc>
      </w:tr>
      <w:tr w:rsidR="002550A9" w:rsidTr="000D6A8F">
        <w:trPr>
          <w:trHeight w:val="360"/>
        </w:trPr>
        <w:tc>
          <w:tcPr>
            <w:tcW w:w="2119" w:type="dxa"/>
            <w:vMerge/>
            <w:vAlign w:val="center"/>
          </w:tcPr>
          <w:p w:rsidR="002550A9" w:rsidRPr="003C23E0" w:rsidRDefault="002550A9" w:rsidP="000D6A8F">
            <w:pPr>
              <w:pStyle w:val="Header"/>
              <w:rPr>
                <w:rFonts w:ascii="Arial" w:hAnsi="Arial" w:cs="Arial"/>
                <w:sz w:val="26"/>
                <w:szCs w:val="26"/>
              </w:rPr>
            </w:pPr>
          </w:p>
        </w:tc>
        <w:tc>
          <w:tcPr>
            <w:tcW w:w="3060" w:type="dxa"/>
            <w:vMerge/>
            <w:vAlign w:val="center"/>
          </w:tcPr>
          <w:p w:rsidR="002550A9" w:rsidRPr="003C23E0" w:rsidRDefault="002550A9" w:rsidP="000D6A8F">
            <w:pPr>
              <w:pStyle w:val="Header"/>
              <w:rPr>
                <w:rFonts w:ascii="Arial" w:hAnsi="Arial" w:cs="Arial"/>
                <w:sz w:val="26"/>
                <w:szCs w:val="26"/>
              </w:rPr>
            </w:pP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2550A9" w:rsidRDefault="002550A9" w:rsidP="000D6A8F">
            <w:pPr>
              <w:pStyle w:val="Header"/>
              <w:rPr>
                <w:rFonts w:ascii="Arial" w:hAnsi="Arial" w:cs="Arial"/>
                <w:sz w:val="18"/>
                <w:szCs w:val="18"/>
              </w:rPr>
            </w:pPr>
          </w:p>
        </w:tc>
      </w:tr>
      <w:tr w:rsidR="002550A9" w:rsidTr="000D6A8F">
        <w:trPr>
          <w:trHeight w:val="360"/>
        </w:trPr>
        <w:tc>
          <w:tcPr>
            <w:tcW w:w="2119" w:type="dxa"/>
            <w:vMerge/>
            <w:vAlign w:val="center"/>
          </w:tcPr>
          <w:p w:rsidR="002550A9" w:rsidRPr="003C23E0" w:rsidRDefault="002550A9" w:rsidP="000D6A8F">
            <w:pPr>
              <w:pStyle w:val="Header"/>
              <w:rPr>
                <w:rFonts w:ascii="Arial" w:hAnsi="Arial" w:cs="Arial"/>
                <w:sz w:val="26"/>
                <w:szCs w:val="26"/>
              </w:rPr>
            </w:pPr>
          </w:p>
        </w:tc>
        <w:tc>
          <w:tcPr>
            <w:tcW w:w="3060" w:type="dxa"/>
            <w:vMerge/>
            <w:vAlign w:val="center"/>
          </w:tcPr>
          <w:p w:rsidR="002550A9" w:rsidRPr="003C23E0" w:rsidRDefault="002550A9" w:rsidP="000D6A8F">
            <w:pPr>
              <w:pStyle w:val="Header"/>
              <w:rPr>
                <w:rFonts w:ascii="Arial" w:hAnsi="Arial" w:cs="Arial"/>
                <w:sz w:val="26"/>
                <w:szCs w:val="26"/>
              </w:rPr>
            </w:pP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2550A9" w:rsidRDefault="002550A9" w:rsidP="000D6A8F">
            <w:pPr>
              <w:pStyle w:val="Header"/>
              <w:rPr>
                <w:rFonts w:ascii="Arial" w:hAnsi="Arial" w:cs="Arial"/>
                <w:sz w:val="18"/>
                <w:szCs w:val="18"/>
              </w:rPr>
            </w:pPr>
          </w:p>
        </w:tc>
      </w:tr>
      <w:tr w:rsidR="002550A9" w:rsidTr="000D6A8F">
        <w:trPr>
          <w:trHeight w:val="360"/>
        </w:trPr>
        <w:tc>
          <w:tcPr>
            <w:tcW w:w="2119" w:type="dxa"/>
            <w:vAlign w:val="center"/>
          </w:tcPr>
          <w:p w:rsidR="002550A9" w:rsidRPr="003C23E0" w:rsidRDefault="002550A9" w:rsidP="000D6A8F">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2550A9" w:rsidRPr="003C23E0" w:rsidRDefault="002550A9" w:rsidP="000D6A8F">
            <w:pPr>
              <w:pStyle w:val="Header"/>
              <w:rPr>
                <w:rFonts w:ascii="Arial" w:hAnsi="Arial" w:cs="Arial"/>
                <w:sz w:val="26"/>
                <w:szCs w:val="26"/>
              </w:rPr>
            </w:pPr>
            <w:r w:rsidRPr="003C23E0">
              <w:rPr>
                <w:rFonts w:ascii="Arial" w:hAnsi="Arial" w:cs="Arial"/>
                <w:sz w:val="26"/>
                <w:szCs w:val="26"/>
              </w:rPr>
              <w:fldChar w:fldCharType="begin"/>
            </w:r>
            <w:r w:rsidRPr="003C23E0">
              <w:rPr>
                <w:rFonts w:ascii="Arial" w:hAnsi="Arial" w:cs="Arial"/>
                <w:sz w:val="26"/>
                <w:szCs w:val="26"/>
              </w:rPr>
              <w:instrText xml:space="preserve"> PAGE </w:instrText>
            </w:r>
            <w:r w:rsidRPr="003C23E0">
              <w:rPr>
                <w:rFonts w:ascii="Arial" w:hAnsi="Arial" w:cs="Arial"/>
                <w:sz w:val="26"/>
                <w:szCs w:val="26"/>
              </w:rPr>
              <w:fldChar w:fldCharType="separate"/>
            </w:r>
            <w:r w:rsidR="0060435C">
              <w:rPr>
                <w:rFonts w:ascii="Arial" w:hAnsi="Arial" w:cs="Arial"/>
                <w:noProof/>
                <w:sz w:val="26"/>
                <w:szCs w:val="26"/>
              </w:rPr>
              <w:t>108</w:t>
            </w:r>
            <w:r w:rsidRPr="003C23E0">
              <w:rPr>
                <w:rFonts w:ascii="Arial" w:hAnsi="Arial" w:cs="Arial"/>
                <w:sz w:val="26"/>
                <w:szCs w:val="26"/>
              </w:rPr>
              <w:fldChar w:fldCharType="end"/>
            </w:r>
            <w:r w:rsidRPr="003C23E0">
              <w:rPr>
                <w:rFonts w:ascii="Arial" w:hAnsi="Arial" w:cs="Arial"/>
                <w:sz w:val="26"/>
                <w:szCs w:val="26"/>
              </w:rPr>
              <w:t xml:space="preserve"> of xx</w:t>
            </w: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2550A9" w:rsidRDefault="002550A9" w:rsidP="000D6A8F">
            <w:pPr>
              <w:pStyle w:val="Header"/>
              <w:rPr>
                <w:rFonts w:ascii="Arial" w:hAnsi="Arial" w:cs="Arial"/>
                <w:sz w:val="18"/>
                <w:szCs w:val="18"/>
              </w:rPr>
            </w:pPr>
          </w:p>
        </w:tc>
      </w:tr>
      <w:tr w:rsidR="002550A9" w:rsidTr="000D6A8F">
        <w:trPr>
          <w:trHeight w:val="360"/>
        </w:trPr>
        <w:tc>
          <w:tcPr>
            <w:tcW w:w="2119"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2550A9" w:rsidRPr="003C23E0" w:rsidRDefault="002550A9" w:rsidP="000D6A8F">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2550A9" w:rsidRDefault="002550A9" w:rsidP="000D6A8F">
            <w:pPr>
              <w:pStyle w:val="Header"/>
              <w:rPr>
                <w:rFonts w:ascii="Arial" w:hAnsi="Arial" w:cs="Arial"/>
                <w:sz w:val="18"/>
                <w:szCs w:val="18"/>
              </w:rPr>
            </w:pPr>
          </w:p>
        </w:tc>
      </w:tr>
    </w:tbl>
    <w:p w:rsidR="002550A9" w:rsidRDefault="002550A9" w:rsidP="002550A9">
      <w:pPr>
        <w:pStyle w:val="Heading1"/>
        <w:rPr>
          <w:sz w:val="24"/>
          <w:szCs w:val="24"/>
        </w:rPr>
      </w:pPr>
      <w:r w:rsidRPr="003C23E0">
        <w:rPr>
          <w:sz w:val="24"/>
          <w:szCs w:val="24"/>
        </w:rPr>
        <w:t>Standard Operating Procedure</w:t>
      </w:r>
    </w:p>
    <w:p w:rsidR="002550A9" w:rsidRPr="003C23E0" w:rsidRDefault="0032677B" w:rsidP="002550A9">
      <w:pPr>
        <w:rPr>
          <w:rFonts w:ascii="Arial" w:hAnsi="Arial" w:cs="Arial"/>
        </w:rPr>
      </w:pPr>
      <w:r w:rsidRPr="00C63090">
        <w:rPr>
          <w:rStyle w:val="Level1Char"/>
          <w:sz w:val="28"/>
          <w:szCs w:val="28"/>
        </w:rPr>
        <w:t>WIOA Title I Dislocated Worker</w:t>
      </w:r>
    </w:p>
    <w:p w:rsidR="002550A9" w:rsidRPr="003C23E0" w:rsidRDefault="002550A9" w:rsidP="002550A9">
      <w:pPr>
        <w:pStyle w:val="Heading2"/>
        <w:rPr>
          <w:sz w:val="24"/>
          <w:szCs w:val="24"/>
        </w:rPr>
      </w:pPr>
      <w:r w:rsidRPr="003C23E0">
        <w:rPr>
          <w:sz w:val="24"/>
          <w:szCs w:val="24"/>
        </w:rPr>
        <w:t>1.</w:t>
      </w:r>
      <w:r w:rsidRPr="003C23E0">
        <w:rPr>
          <w:sz w:val="24"/>
          <w:szCs w:val="24"/>
        </w:rPr>
        <w:tab/>
        <w:t>Purpose</w:t>
      </w:r>
    </w:p>
    <w:p w:rsidR="002550A9" w:rsidRPr="003C23E0" w:rsidRDefault="002550A9" w:rsidP="002550A9">
      <w:pPr>
        <w:rPr>
          <w:rFonts w:ascii="Arial" w:hAnsi="Arial" w:cs="Arial"/>
        </w:rPr>
      </w:pPr>
      <w:r w:rsidRPr="00CE130C">
        <w:rPr>
          <w:rFonts w:ascii="Arial" w:hAnsi="Arial" w:cs="Arial"/>
          <w:sz w:val="22"/>
          <w:szCs w:val="22"/>
        </w:rPr>
        <w:t xml:space="preserve">To establish local operating procedures to guide </w:t>
      </w:r>
      <w:r>
        <w:rPr>
          <w:rFonts w:ascii="Arial" w:hAnsi="Arial" w:cs="Arial"/>
          <w:sz w:val="22"/>
          <w:szCs w:val="22"/>
        </w:rPr>
        <w:t>MASSHIRE BERKSHIRE CAREER CENTER</w:t>
      </w:r>
      <w:r w:rsidRPr="00CE130C">
        <w:rPr>
          <w:rFonts w:ascii="Arial" w:hAnsi="Arial" w:cs="Arial"/>
          <w:sz w:val="22"/>
          <w:szCs w:val="22"/>
        </w:rPr>
        <w:t xml:space="preserve"> staff in the proper procedures relating to </w:t>
      </w:r>
      <w:r w:rsidR="00CF5C20">
        <w:rPr>
          <w:rFonts w:ascii="Arial" w:hAnsi="Arial" w:cs="Arial"/>
          <w:sz w:val="22"/>
          <w:szCs w:val="22"/>
        </w:rPr>
        <w:t xml:space="preserve">WIOA Title 1 Dislocated Worker </w:t>
      </w:r>
    </w:p>
    <w:p w:rsidR="002550A9" w:rsidRPr="003C23E0" w:rsidRDefault="002550A9" w:rsidP="002550A9">
      <w:pPr>
        <w:pStyle w:val="Heading2"/>
        <w:rPr>
          <w:sz w:val="24"/>
          <w:szCs w:val="24"/>
        </w:rPr>
      </w:pPr>
      <w:r w:rsidRPr="003C23E0">
        <w:rPr>
          <w:sz w:val="24"/>
          <w:szCs w:val="24"/>
        </w:rPr>
        <w:t>2.</w:t>
      </w:r>
      <w:r w:rsidRPr="003C23E0">
        <w:rPr>
          <w:sz w:val="24"/>
          <w:szCs w:val="24"/>
        </w:rPr>
        <w:tab/>
        <w:t>Scope</w:t>
      </w:r>
    </w:p>
    <w:p w:rsidR="002550A9" w:rsidRPr="003C23E0" w:rsidRDefault="002550A9" w:rsidP="002550A9">
      <w:pPr>
        <w:rPr>
          <w:rFonts w:ascii="Arial" w:hAnsi="Arial" w:cs="Arial"/>
        </w:rPr>
      </w:pPr>
      <w:r w:rsidRPr="00CE130C">
        <w:rPr>
          <w:rFonts w:ascii="Arial" w:hAnsi="Arial" w:cs="Arial"/>
          <w:sz w:val="22"/>
          <w:szCs w:val="22"/>
        </w:rPr>
        <w:t xml:space="preserve">This policy is intended to provide guidance to the </w:t>
      </w:r>
      <w:r w:rsidRPr="00307C44">
        <w:rPr>
          <w:rFonts w:ascii="Century Gothic" w:hAnsi="Century Gothic"/>
        </w:rPr>
        <w:t>MASSHIRE BERKSHIRE CAREER CENTER</w:t>
      </w:r>
      <w:r>
        <w:rPr>
          <w:rFonts w:ascii="Arial Narrow" w:hAnsi="Arial Narrow"/>
          <w:sz w:val="28"/>
          <w:szCs w:val="28"/>
        </w:rPr>
        <w:t xml:space="preserve"> staff, </w:t>
      </w:r>
      <w:r w:rsidRPr="00307C44">
        <w:rPr>
          <w:rFonts w:ascii="Century Gothic" w:hAnsi="Century Gothic"/>
        </w:rPr>
        <w:t>MASSHIRE BERKSHIRE WORKFORCE BOARD</w:t>
      </w:r>
      <w:r w:rsidRPr="004D6D7A">
        <w:rPr>
          <w:rFonts w:ascii="Arial Narrow" w:hAnsi="Arial Narrow"/>
          <w:sz w:val="28"/>
          <w:szCs w:val="28"/>
        </w:rPr>
        <w:t xml:space="preserve">, </w:t>
      </w:r>
      <w:r>
        <w:rPr>
          <w:rFonts w:ascii="Arial Narrow" w:hAnsi="Arial Narrow"/>
          <w:sz w:val="28"/>
          <w:szCs w:val="28"/>
        </w:rPr>
        <w:t xml:space="preserve">MASSHIRE  workforce partners and </w:t>
      </w:r>
      <w:r w:rsidRPr="00307C44">
        <w:rPr>
          <w:rFonts w:ascii="Century Gothic" w:hAnsi="Century Gothic"/>
        </w:rPr>
        <w:t>non-MASSHIRE</w:t>
      </w:r>
      <w:r>
        <w:rPr>
          <w:rFonts w:ascii="Arial Narrow" w:hAnsi="Arial Narrow"/>
          <w:sz w:val="28"/>
          <w:szCs w:val="28"/>
        </w:rPr>
        <w:t xml:space="preserve"> employees and contractors</w:t>
      </w:r>
    </w:p>
    <w:p w:rsidR="002550A9" w:rsidRPr="003C23E0" w:rsidRDefault="002550A9" w:rsidP="002550A9">
      <w:pPr>
        <w:rPr>
          <w:rFonts w:ascii="Arial" w:hAnsi="Arial" w:cs="Arial"/>
        </w:rPr>
      </w:pP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3.</w:t>
      </w:r>
      <w:r w:rsidRPr="003C23E0">
        <w:rPr>
          <w:sz w:val="24"/>
          <w:szCs w:val="24"/>
        </w:rPr>
        <w:tab/>
        <w:t>Prerequisites</w:t>
      </w:r>
    </w:p>
    <w:p w:rsidR="00CF5C20" w:rsidRDefault="00CF5C20" w:rsidP="00CF5C20">
      <w:pPr>
        <w:rPr>
          <w:rFonts w:ascii="Arial" w:hAnsi="Arial" w:cs="Arial"/>
        </w:rPr>
      </w:pPr>
      <w:r>
        <w:rPr>
          <w:rFonts w:ascii="Arial" w:hAnsi="Arial" w:cs="Arial"/>
        </w:rPr>
        <w:t>Participate in the following Massachusetts One Stop Employment Systems (MOSES) trainings:</w:t>
      </w:r>
    </w:p>
    <w:p w:rsidR="00CF5C20" w:rsidRDefault="00CF5C20" w:rsidP="00CF5C20">
      <w:pPr>
        <w:rPr>
          <w:rFonts w:ascii="Arial" w:hAnsi="Arial" w:cs="Arial"/>
        </w:rPr>
      </w:pPr>
      <w:r>
        <w:rPr>
          <w:rFonts w:ascii="Arial" w:hAnsi="Arial" w:cs="Arial"/>
        </w:rPr>
        <w:t>MOSES 101</w:t>
      </w:r>
    </w:p>
    <w:p w:rsidR="00CF5C20" w:rsidRPr="00CF5C20" w:rsidRDefault="00CF5C20" w:rsidP="00CF5C20">
      <w:pPr>
        <w:pStyle w:val="Heading2"/>
        <w:rPr>
          <w:sz w:val="22"/>
          <w:szCs w:val="22"/>
        </w:rPr>
      </w:pPr>
      <w:r w:rsidRPr="00CF5C20">
        <w:rPr>
          <w:sz w:val="22"/>
          <w:szCs w:val="22"/>
        </w:rPr>
        <w:t xml:space="preserve">MOSES Career Planning </w:t>
      </w:r>
    </w:p>
    <w:p w:rsidR="002550A9" w:rsidRPr="003C23E0" w:rsidRDefault="002550A9" w:rsidP="00CF5C20">
      <w:pPr>
        <w:pStyle w:val="Heading2"/>
        <w:rPr>
          <w:sz w:val="24"/>
          <w:szCs w:val="24"/>
        </w:rPr>
      </w:pPr>
      <w:r w:rsidRPr="003C23E0">
        <w:rPr>
          <w:sz w:val="24"/>
          <w:szCs w:val="24"/>
        </w:rPr>
        <w:t>4.</w:t>
      </w:r>
      <w:r w:rsidRPr="003C23E0">
        <w:rPr>
          <w:sz w:val="24"/>
          <w:szCs w:val="24"/>
        </w:rPr>
        <w:tab/>
        <w:t>Responsibilities</w:t>
      </w:r>
    </w:p>
    <w:p w:rsidR="00CF5C20" w:rsidRDefault="00CF5C20" w:rsidP="00CF5C20">
      <w:pPr>
        <w:rPr>
          <w:rFonts w:ascii="Arial" w:hAnsi="Arial" w:cs="Arial"/>
        </w:rPr>
      </w:pPr>
      <w:r>
        <w:rPr>
          <w:rFonts w:ascii="Arial" w:hAnsi="Arial" w:cs="Arial"/>
        </w:rPr>
        <w:t xml:space="preserve">Provide eligible WIOA Title 1 </w:t>
      </w:r>
      <w:r w:rsidR="002A6657">
        <w:rPr>
          <w:rFonts w:ascii="Arial" w:hAnsi="Arial" w:cs="Arial"/>
        </w:rPr>
        <w:t xml:space="preserve">Dislocated Worker </w:t>
      </w:r>
      <w:r>
        <w:rPr>
          <w:rFonts w:ascii="Arial" w:hAnsi="Arial" w:cs="Arial"/>
        </w:rPr>
        <w:t xml:space="preserve">services to assist in increasing access to education, training, and employment. </w:t>
      </w:r>
    </w:p>
    <w:p w:rsidR="002550A9" w:rsidRDefault="002550A9" w:rsidP="002550A9">
      <w:pPr>
        <w:rPr>
          <w:rFonts w:ascii="Arial" w:hAnsi="Arial" w:cs="Arial"/>
        </w:rPr>
      </w:pPr>
    </w:p>
    <w:p w:rsidR="00CF5C20" w:rsidRPr="003C23E0" w:rsidRDefault="00CF5C20" w:rsidP="002550A9">
      <w:pPr>
        <w:rPr>
          <w:rFonts w:ascii="Arial" w:hAnsi="Arial" w:cs="Arial"/>
        </w:rPr>
      </w:pPr>
    </w:p>
    <w:p w:rsidR="002550A9" w:rsidRPr="003C23E0" w:rsidRDefault="002550A9" w:rsidP="002550A9">
      <w:pPr>
        <w:pStyle w:val="Heading2"/>
        <w:rPr>
          <w:sz w:val="24"/>
          <w:szCs w:val="24"/>
        </w:rPr>
      </w:pPr>
      <w:r w:rsidRPr="003C23E0">
        <w:rPr>
          <w:sz w:val="24"/>
          <w:szCs w:val="24"/>
        </w:rPr>
        <w:t>5.</w:t>
      </w:r>
      <w:r w:rsidRPr="003C23E0">
        <w:rPr>
          <w:sz w:val="24"/>
          <w:szCs w:val="24"/>
        </w:rPr>
        <w:tab/>
        <w:t>Procedure</w:t>
      </w:r>
    </w:p>
    <w:p w:rsidR="00125F39" w:rsidRDefault="00125F39" w:rsidP="00125F39">
      <w:pPr>
        <w:pStyle w:val="NormalWeb"/>
      </w:pPr>
      <w:r>
        <w:rPr>
          <w:rFonts w:ascii="ArialMT" w:hAnsi="ArialMT"/>
          <w:sz w:val="22"/>
          <w:szCs w:val="22"/>
        </w:rPr>
        <w:t xml:space="preserve">The Dislocated Worker program is designed to help workers get back to work as quickly as possible and overcome such difficult barriers to employment as: difficulty transferring specialized skills to other occupations or industries; or a decline in the market demand for certain skills. It also helps separating service members to enter or reenter the civilian labor force. </w:t>
      </w:r>
    </w:p>
    <w:p w:rsidR="002A6657" w:rsidRDefault="00125F39" w:rsidP="002A6657">
      <w:pPr>
        <w:pStyle w:val="NormalWeb"/>
        <w:rPr>
          <w:rFonts w:ascii="ArialMT" w:hAnsi="ArialMT"/>
          <w:sz w:val="22"/>
          <w:szCs w:val="22"/>
        </w:rPr>
      </w:pPr>
      <w:r>
        <w:rPr>
          <w:rFonts w:ascii="ArialMT" w:hAnsi="ArialMT"/>
          <w:sz w:val="22"/>
          <w:szCs w:val="22"/>
        </w:rPr>
        <w:t xml:space="preserve">Millions of individuals become dislocated workers each year as a result of loss of their jobs because of layoffs, global trade dynamics, or other economic transitions. While some dislocated workers are called back to their jobs or are able to independently find new employment, many others may need </w:t>
      </w:r>
      <w:r>
        <w:rPr>
          <w:rFonts w:ascii="ArialMT" w:hAnsi="ArialMT"/>
          <w:sz w:val="22"/>
          <w:szCs w:val="22"/>
        </w:rPr>
        <w:lastRenderedPageBreak/>
        <w:t xml:space="preserve">assistance in finding or preparing for new jobs. WIOA programs provide significant resources to </w:t>
      </w:r>
      <w:r w:rsidR="00CF5C20">
        <w:rPr>
          <w:rFonts w:ascii="ArialMT" w:hAnsi="ArialMT"/>
          <w:sz w:val="22"/>
          <w:szCs w:val="22"/>
        </w:rPr>
        <w:t>MHBCC</w:t>
      </w:r>
      <w:r>
        <w:rPr>
          <w:rFonts w:ascii="ArialMT" w:hAnsi="ArialMT"/>
          <w:sz w:val="22"/>
          <w:szCs w:val="22"/>
        </w:rPr>
        <w:t xml:space="preserve"> to implement workforce education, training, and employment programs and help displaced workers</w:t>
      </w:r>
      <w:r w:rsidR="00CF5C20">
        <w:rPr>
          <w:rFonts w:ascii="ArialMT" w:hAnsi="ArialMT"/>
          <w:sz w:val="22"/>
          <w:szCs w:val="22"/>
        </w:rPr>
        <w:t xml:space="preserve">. </w:t>
      </w:r>
    </w:p>
    <w:p w:rsidR="002A6657" w:rsidRDefault="002A6657" w:rsidP="002A6657">
      <w:pPr>
        <w:pStyle w:val="NormalWeb"/>
      </w:pPr>
      <w:r>
        <w:rPr>
          <w:rFonts w:ascii="TimesNewRomanPS" w:hAnsi="TimesNewRomanPS"/>
          <w:i/>
          <w:iCs/>
        </w:rPr>
        <w:t xml:space="preserve">Title I –Dislocated Worker participants must meet each of the following criteria: </w:t>
      </w:r>
    </w:p>
    <w:p w:rsidR="002A6657" w:rsidRDefault="002A6657" w:rsidP="00D7064D">
      <w:pPr>
        <w:pStyle w:val="NormalWeb"/>
        <w:numPr>
          <w:ilvl w:val="0"/>
          <w:numId w:val="45"/>
        </w:numPr>
        <w:rPr>
          <w:rFonts w:ascii="TimesNewRomanPSMT" w:hAnsi="TimesNewRomanPSMT"/>
        </w:rPr>
      </w:pPr>
      <w:r>
        <w:rPr>
          <w:rFonts w:ascii="TimesNewRomanPSMT" w:hAnsi="TimesNewRomanPSMT"/>
        </w:rPr>
        <w:t xml:space="preserve">A citizen or national of the United States, lawfully admitted permanent resident alien, refugee, asylee, parolee, or other immigrant authorized by the Attorney General to work in the United States. </w:t>
      </w:r>
    </w:p>
    <w:p w:rsidR="002A6657" w:rsidRDefault="002A6657" w:rsidP="00D7064D">
      <w:pPr>
        <w:pStyle w:val="NormalWeb"/>
        <w:numPr>
          <w:ilvl w:val="0"/>
          <w:numId w:val="45"/>
        </w:numPr>
        <w:rPr>
          <w:rFonts w:ascii="TimesNewRomanPSMT" w:hAnsi="TimesNewRomanPSMT"/>
        </w:rPr>
      </w:pPr>
      <w:r>
        <w:rPr>
          <w:rFonts w:ascii="TimesNewRomanPSMT" w:hAnsi="TimesNewRomanPSMT"/>
        </w:rPr>
        <w:t>In compliance with the Military Selective Service Act.</w:t>
      </w:r>
      <w:r>
        <w:rPr>
          <w:rFonts w:ascii="TimesNewRomanPSMT" w:hAnsi="TimesNewRomanPSMT"/>
        </w:rPr>
        <w:br/>
        <w:t xml:space="preserve">(This applies to males 18 or older who were born on or after January 1, 1960). </w:t>
      </w:r>
    </w:p>
    <w:p w:rsidR="002A6657" w:rsidRDefault="002A6657" w:rsidP="002A6657">
      <w:pPr>
        <w:pStyle w:val="NormalWeb"/>
        <w:ind w:left="720"/>
        <w:rPr>
          <w:rFonts w:ascii="TimesNewRomanPSMT" w:hAnsi="TimesNewRomanPSMT"/>
        </w:rPr>
      </w:pPr>
      <w:r>
        <w:rPr>
          <w:rFonts w:ascii="TimesNewRomanPSMT" w:hAnsi="TimesNewRomanPSMT"/>
        </w:rPr>
        <w:t xml:space="preserve">DISLOCATED WORKER (WIOA Sec. 3(15))—The term ‘‘dislocated worker’’ </w:t>
      </w:r>
    </w:p>
    <w:p w:rsidR="002A6657" w:rsidRDefault="002A6657" w:rsidP="002A6657">
      <w:pPr>
        <w:pStyle w:val="NormalWeb"/>
        <w:ind w:left="720"/>
        <w:rPr>
          <w:rFonts w:ascii="TimesNewRomanPSMT" w:hAnsi="TimesNewRomanPSMT"/>
        </w:rPr>
      </w:pPr>
      <w:r>
        <w:rPr>
          <w:rFonts w:ascii="TimesNewRomanPSMT" w:hAnsi="TimesNewRomanPSMT"/>
        </w:rPr>
        <w:t xml:space="preserve">means an individual who— </w:t>
      </w:r>
    </w:p>
    <w:p w:rsidR="002A6657" w:rsidRDefault="002A6657" w:rsidP="002A6657">
      <w:pPr>
        <w:pStyle w:val="NormalWeb"/>
      </w:pPr>
      <w:r>
        <w:rPr>
          <w:rFonts w:ascii="TimesNewRomanPSMT" w:hAnsi="TimesNewRomanPSMT"/>
        </w:rPr>
        <w:t>(A)(i) has been terminated or laid off, or who has received a notice of termination or layoff, from employment; (ii)(I) is eligible for or has exhausted entitlement to unemployment compensation; or</w:t>
      </w:r>
      <w:r>
        <w:rPr>
          <w:rFonts w:ascii="TimesNewRomanPSMT" w:hAnsi="TimesNewRomanPSMT"/>
        </w:rPr>
        <w:br/>
        <w:t xml:space="preserve">(II) has been employed for a duration sufficient to demonstrate, to the appropriate entity at a one-stop center referred to in section 121(e), attachment to the workforce, but is not eligible for unemployment compensation due to insufficient earnings or having performed services for an employer that were not covered under a State unemployment compensation law; and (iii) is unlikely to return to a previous industry or occupation; </w:t>
      </w:r>
    </w:p>
    <w:p w:rsidR="002A6657" w:rsidRDefault="002A6657" w:rsidP="002A6657">
      <w:pPr>
        <w:pStyle w:val="NormalWeb"/>
      </w:pPr>
      <w:r>
        <w:rPr>
          <w:rFonts w:ascii="TimesNewRomanPSMT" w:hAnsi="TimesNewRomanPSMT"/>
        </w:rPr>
        <w:t xml:space="preserve">(B)(i) has been terminated or laid off, or has received a notice of termination or layoff, from employment as a result of any permanent closure of, or any substantial layoff at, a plant, facility, or enterprise; (ii) is employed at a facility at which the employer has made a general announcement that such facility will close within 180 days; or (iii) for purposes of eligibility to receive services other than training services described in section 134(c)(3), career services described in section 134(c)(2)(A)(xii), or supportive services, is employed at a facility at which the employer has made a general announcement that such facility will close; </w:t>
      </w:r>
    </w:p>
    <w:p w:rsidR="002A6657" w:rsidRDefault="002A6657" w:rsidP="002A6657">
      <w:pPr>
        <w:pStyle w:val="NormalWeb"/>
      </w:pPr>
      <w:r>
        <w:rPr>
          <w:rFonts w:ascii="ArialMT" w:hAnsi="ArialMT"/>
          <w:sz w:val="22"/>
          <w:szCs w:val="22"/>
        </w:rPr>
        <w:t xml:space="preserve">1 </w:t>
      </w:r>
    </w:p>
    <w:p w:rsidR="002A6657" w:rsidRDefault="002A6657" w:rsidP="002A6657">
      <w:pPr>
        <w:pStyle w:val="NormalWeb"/>
      </w:pPr>
      <w:r>
        <w:rPr>
          <w:rFonts w:ascii="TimesNewRomanPSMT" w:hAnsi="TimesNewRomanPSMT"/>
        </w:rPr>
        <w:t xml:space="preserve">(C) was self-employed (including employment as a farmer, a rancher, or a fisherman) but is unemployed as a result of general economic conditions in the community in which the individual resides or because of natural disasters; </w:t>
      </w:r>
    </w:p>
    <w:p w:rsidR="002A6657" w:rsidRDefault="002A6657" w:rsidP="002A6657">
      <w:pPr>
        <w:pStyle w:val="NormalWeb"/>
      </w:pPr>
      <w:r>
        <w:rPr>
          <w:rFonts w:ascii="TimesNewRomanPSMT" w:hAnsi="TimesNewRomanPSMT"/>
        </w:rPr>
        <w:t xml:space="preserve">(D) is a displaced homemaker; or </w:t>
      </w:r>
    </w:p>
    <w:p w:rsidR="002A6657" w:rsidRDefault="002A6657" w:rsidP="002A6657">
      <w:pPr>
        <w:pStyle w:val="NormalWeb"/>
      </w:pPr>
      <w:r>
        <w:rPr>
          <w:rFonts w:ascii="TimesNewRomanPSMT" w:hAnsi="TimesNewRomanPSMT"/>
        </w:rPr>
        <w:t xml:space="preserve">(E)(i) is the spouse of a member of the Armed Forces on active duty (as defined in section 101(d)(1) of title 10, United States Code), and who has experienced a loss of employment as a direct result of relocation to accommodate a permanent change in duty station of such member; or (ii) is the spouse of a member of the Armed Forces on active duty and who meets the criteria described in paragraph (16)(B). </w:t>
      </w:r>
    </w:p>
    <w:p w:rsidR="002A6657" w:rsidRDefault="002A6657" w:rsidP="002A6657">
      <w:pPr>
        <w:pStyle w:val="NormalWeb"/>
        <w:ind w:left="720"/>
        <w:rPr>
          <w:rFonts w:ascii="ArialMT" w:hAnsi="ArialMT"/>
          <w:sz w:val="22"/>
          <w:szCs w:val="22"/>
        </w:rPr>
      </w:pPr>
      <w:r>
        <w:rPr>
          <w:rFonts w:ascii="TimesNewRomanPSMT" w:hAnsi="TimesNewRomanPSMT"/>
        </w:rPr>
        <w:t>DISPLACED HOMEMAKER (WIOA Sec. 3(16)) — The term ‘‘displaced homemaker’’ means an individual who has been providing unpaid services to family members in the home and who —</w:t>
      </w:r>
      <w:r>
        <w:rPr>
          <w:rFonts w:ascii="TimesNewRomanPSMT" w:hAnsi="TimesNewRomanPSMT"/>
        </w:rPr>
        <w:br/>
        <w:t xml:space="preserve">(A)(i) has been dependent on the income of another family member but is no longer supported by that income; or (ii) is the dependent spouse of a member of the Armed Forces on active duty (as defined in section 101(d)(1) of title 10, United States Code) and whose family income is significantly reduced because of a deployment (as defined in section 991(b) of title </w:t>
      </w:r>
      <w:r>
        <w:rPr>
          <w:rFonts w:ascii="TimesNewRomanPSMT" w:hAnsi="TimesNewRomanPSMT"/>
        </w:rPr>
        <w:lastRenderedPageBreak/>
        <w:t>10, United States Code, or pursuant to paragraph (4) of such section), a call or order to active duty pursuant to a provision of law referred to in section 101(a)(13)(B) of title 10, United States Code, a permanent change of station, or the service-connected (as defined in section 101(16) of title 38, United States Code) death or disability of the member; and (B) is unemployed or underemployed and is experiencing difficulty in obtaining or upgrading employment.</w:t>
      </w:r>
    </w:p>
    <w:p w:rsidR="00125F39" w:rsidRDefault="00125F39" w:rsidP="00125F39">
      <w:pPr>
        <w:pStyle w:val="NormalWeb"/>
      </w:pPr>
      <w:r>
        <w:rPr>
          <w:rFonts w:ascii="ArialMT" w:hAnsi="ArialMT"/>
          <w:sz w:val="22"/>
          <w:szCs w:val="22"/>
        </w:rPr>
        <w:t xml:space="preserve">The Dislocated Worker program funds career and training services for eligible dislocated workers through the </w:t>
      </w:r>
      <w:r w:rsidR="00CF5C20">
        <w:rPr>
          <w:rFonts w:ascii="ArialMT" w:hAnsi="ArialMT"/>
          <w:sz w:val="22"/>
          <w:szCs w:val="22"/>
        </w:rPr>
        <w:t>MHBCC</w:t>
      </w:r>
      <w:r>
        <w:rPr>
          <w:rFonts w:ascii="ArialMT" w:hAnsi="ArialMT"/>
          <w:sz w:val="22"/>
          <w:szCs w:val="22"/>
        </w:rPr>
        <w:t xml:space="preserve">. There are three types of career services: basic career services, individualized career services, and follow-up services. </w:t>
      </w:r>
    </w:p>
    <w:p w:rsidR="00125F39" w:rsidRDefault="00125F39" w:rsidP="00D7064D">
      <w:pPr>
        <w:pStyle w:val="NormalWeb"/>
        <w:numPr>
          <w:ilvl w:val="0"/>
          <w:numId w:val="41"/>
        </w:numPr>
      </w:pPr>
      <w:r>
        <w:rPr>
          <w:rFonts w:ascii="Wingdings2" w:hAnsi="Wingdings2"/>
          <w:color w:val="1956AA"/>
          <w:sz w:val="22"/>
          <w:szCs w:val="22"/>
        </w:rPr>
        <w:sym w:font="Symbol" w:char="F0AE"/>
      </w:r>
      <w:r>
        <w:rPr>
          <w:rFonts w:ascii="Wingdings2" w:hAnsi="Wingdings2"/>
          <w:color w:val="1956AA"/>
          <w:sz w:val="22"/>
          <w:szCs w:val="22"/>
        </w:rPr>
        <w:t xml:space="preserve">  </w:t>
      </w:r>
      <w:r>
        <w:rPr>
          <w:rFonts w:ascii="ArialMT" w:hAnsi="ArialMT"/>
          <w:sz w:val="22"/>
          <w:szCs w:val="22"/>
        </w:rPr>
        <w:t xml:space="preserve">Basic career services may include: eligibility determinations, initial skill assessments, labor exchange services, information on programs and services, and program referrals. </w:t>
      </w:r>
    </w:p>
    <w:p w:rsidR="00125F39" w:rsidRDefault="00125F39" w:rsidP="00D7064D">
      <w:pPr>
        <w:pStyle w:val="NormalWeb"/>
        <w:numPr>
          <w:ilvl w:val="0"/>
          <w:numId w:val="41"/>
        </w:numPr>
      </w:pPr>
      <w:r>
        <w:rPr>
          <w:rFonts w:ascii="Wingdings2" w:hAnsi="Wingdings2"/>
          <w:color w:val="1956AA"/>
          <w:sz w:val="20"/>
          <w:szCs w:val="20"/>
        </w:rPr>
        <w:sym w:font="Symbol" w:char="F0AE"/>
      </w:r>
      <w:r>
        <w:rPr>
          <w:rFonts w:ascii="Wingdings2" w:hAnsi="Wingdings2"/>
          <w:color w:val="1956AA"/>
          <w:sz w:val="20"/>
          <w:szCs w:val="20"/>
        </w:rPr>
        <w:t xml:space="preserve">  </w:t>
      </w:r>
      <w:r>
        <w:rPr>
          <w:rFonts w:ascii="ArialMT" w:hAnsi="ArialMT"/>
          <w:sz w:val="22"/>
          <w:szCs w:val="22"/>
        </w:rPr>
        <w:t>Individualized career services are available and customized to each individual’s</w:t>
      </w:r>
      <w:r>
        <w:rPr>
          <w:rFonts w:ascii="ArialMT" w:hAnsi="ArialMT"/>
          <w:sz w:val="22"/>
          <w:szCs w:val="22"/>
        </w:rPr>
        <w:br/>
        <w:t xml:space="preserve">needs. Individualized career services may include: specialized assessments, individual employment plan development, counseling, and work experiences (including transitional jobs), etc. and </w:t>
      </w:r>
    </w:p>
    <w:p w:rsidR="00125F39" w:rsidRDefault="00125F39" w:rsidP="00D7064D">
      <w:pPr>
        <w:pStyle w:val="NormalWeb"/>
        <w:numPr>
          <w:ilvl w:val="0"/>
          <w:numId w:val="41"/>
        </w:numPr>
      </w:pPr>
      <w:r>
        <w:rPr>
          <w:rFonts w:ascii="Wingdings2" w:hAnsi="Wingdings2"/>
          <w:color w:val="1956AA"/>
          <w:sz w:val="22"/>
          <w:szCs w:val="22"/>
        </w:rPr>
        <w:sym w:font="Symbol" w:char="F0AE"/>
      </w:r>
      <w:r>
        <w:rPr>
          <w:rFonts w:ascii="Wingdings2" w:hAnsi="Wingdings2"/>
          <w:color w:val="1956AA"/>
          <w:sz w:val="22"/>
          <w:szCs w:val="22"/>
        </w:rPr>
        <w:t xml:space="preserve">  </w:t>
      </w:r>
      <w:r>
        <w:rPr>
          <w:rFonts w:ascii="ArialMT" w:hAnsi="ArialMT"/>
          <w:sz w:val="22"/>
          <w:szCs w:val="22"/>
        </w:rPr>
        <w:t xml:space="preserve">Follow-up services, for dislocated workers who achieve unsubsidized employment, for up to 12 months after the first day of employment. </w:t>
      </w:r>
    </w:p>
    <w:p w:rsidR="00125F39" w:rsidRDefault="00125F39" w:rsidP="00125F39">
      <w:pPr>
        <w:pStyle w:val="NormalWeb"/>
        <w:ind w:left="720"/>
      </w:pPr>
      <w:r>
        <w:rPr>
          <w:rFonts w:ascii="ArialMT" w:hAnsi="ArialMT"/>
          <w:sz w:val="22"/>
          <w:szCs w:val="22"/>
        </w:rPr>
        <w:t xml:space="preserve">Under WIOA, training services may be provided if the </w:t>
      </w:r>
      <w:r w:rsidR="00CF5C20">
        <w:rPr>
          <w:rFonts w:ascii="ArialMT" w:hAnsi="ArialMT"/>
          <w:sz w:val="22"/>
          <w:szCs w:val="22"/>
        </w:rPr>
        <w:t>MHBCC</w:t>
      </w:r>
      <w:r>
        <w:rPr>
          <w:rFonts w:ascii="ArialMT" w:hAnsi="ArialMT"/>
          <w:sz w:val="22"/>
          <w:szCs w:val="22"/>
        </w:rPr>
        <w:t xml:space="preserve">, including partner programs’ staff, determines after conducting an interview, an evaluation, or assessment, and career planning, that training is necessary to assist a participant according to locally determined criteria. </w:t>
      </w:r>
    </w:p>
    <w:p w:rsidR="00125F39" w:rsidRDefault="00125F39" w:rsidP="00125F39">
      <w:pPr>
        <w:pStyle w:val="NormalWeb"/>
        <w:ind w:left="720"/>
      </w:pPr>
      <w:r>
        <w:rPr>
          <w:rFonts w:ascii="ArialMT" w:hAnsi="ArialMT"/>
          <w:sz w:val="22"/>
          <w:szCs w:val="22"/>
        </w:rPr>
        <w:t xml:space="preserve">Training is available through Eligible Training Providers (ETPs)—entities determined eligible to receive funds through WIOA title I—that are on the </w:t>
      </w:r>
      <w:r w:rsidR="00CF5C20">
        <w:rPr>
          <w:rFonts w:ascii="ArialMT" w:hAnsi="ArialMT"/>
          <w:sz w:val="22"/>
          <w:szCs w:val="22"/>
        </w:rPr>
        <w:t xml:space="preserve">MA </w:t>
      </w:r>
      <w:r>
        <w:rPr>
          <w:rFonts w:ascii="ArialMT" w:hAnsi="ArialMT"/>
          <w:sz w:val="22"/>
          <w:szCs w:val="22"/>
        </w:rPr>
        <w:t xml:space="preserve">State list of Eligible Training Providers and Programs (ETP list). The ETP list ensures the accountability, quality and labor-market relevance of programs, and ensures informed customer choice for individuals eligible for training. Training must be provided by an ETP list provider, except for On-the-Job Training (OJT), Incumbent Worker Training (IWT), Customized Training, and some unique situations described in greater detail in TEGL 19-16. </w:t>
      </w:r>
    </w:p>
    <w:p w:rsidR="00125F39" w:rsidRDefault="00125F39" w:rsidP="00125F39">
      <w:pPr>
        <w:pStyle w:val="NormalWeb"/>
        <w:ind w:left="720"/>
      </w:pPr>
      <w:r>
        <w:rPr>
          <w:rFonts w:ascii="ArialMT" w:hAnsi="ArialMT"/>
          <w:sz w:val="22"/>
          <w:szCs w:val="22"/>
        </w:rPr>
        <w:t xml:space="preserve">Types of training that may be provided include: </w:t>
      </w:r>
    </w:p>
    <w:p w:rsidR="00125F39" w:rsidRDefault="00125F39" w:rsidP="00D7064D">
      <w:pPr>
        <w:pStyle w:val="NormalWeb"/>
        <w:numPr>
          <w:ilvl w:val="1"/>
          <w:numId w:val="41"/>
        </w:numPr>
      </w:pPr>
      <w:r>
        <w:rPr>
          <w:rFonts w:ascii="Wingdings2" w:hAnsi="Wingdings2"/>
          <w:color w:val="1956AA"/>
          <w:sz w:val="22"/>
          <w:szCs w:val="22"/>
        </w:rPr>
        <w:sym w:font="Symbol" w:char="F0AE"/>
      </w:r>
      <w:r>
        <w:rPr>
          <w:rFonts w:ascii="Wingdings2" w:hAnsi="Wingdings2"/>
          <w:color w:val="1956AA"/>
          <w:sz w:val="22"/>
          <w:szCs w:val="22"/>
        </w:rPr>
        <w:t xml:space="preserve">  </w:t>
      </w:r>
      <w:r>
        <w:rPr>
          <w:rFonts w:ascii="ArialMT" w:hAnsi="ArialMT"/>
          <w:sz w:val="22"/>
          <w:szCs w:val="22"/>
        </w:rPr>
        <w:t xml:space="preserve">Occupational skills training, including training for nontraditional employment; </w:t>
      </w:r>
    </w:p>
    <w:p w:rsidR="00125F39" w:rsidRDefault="00125F39" w:rsidP="00D7064D">
      <w:pPr>
        <w:pStyle w:val="NormalWeb"/>
        <w:numPr>
          <w:ilvl w:val="1"/>
          <w:numId w:val="41"/>
        </w:numPr>
      </w:pPr>
      <w:r>
        <w:rPr>
          <w:rFonts w:ascii="Wingdings2" w:hAnsi="Wingdings2"/>
          <w:color w:val="1956AA"/>
          <w:sz w:val="22"/>
          <w:szCs w:val="22"/>
        </w:rPr>
        <w:sym w:font="Symbol" w:char="F0AE"/>
      </w:r>
      <w:r>
        <w:rPr>
          <w:rFonts w:ascii="Wingdings2" w:hAnsi="Wingdings2"/>
          <w:color w:val="1956AA"/>
          <w:sz w:val="22"/>
          <w:szCs w:val="22"/>
        </w:rPr>
        <w:t xml:space="preserve">  </w:t>
      </w:r>
      <w:r>
        <w:rPr>
          <w:rFonts w:ascii="ArialMT" w:hAnsi="ArialMT"/>
          <w:sz w:val="22"/>
          <w:szCs w:val="22"/>
        </w:rPr>
        <w:t xml:space="preserve">Incumbent worker training; </w:t>
      </w:r>
    </w:p>
    <w:p w:rsidR="00125F39" w:rsidRDefault="00125F39" w:rsidP="00CF5C20">
      <w:pPr>
        <w:pStyle w:val="NormalWeb"/>
        <w:ind w:left="1440"/>
      </w:pPr>
      <w:r>
        <w:rPr>
          <w:rFonts w:ascii="Wingdings2" w:hAnsi="Wingdings2"/>
          <w:color w:val="1956AA"/>
          <w:sz w:val="22"/>
          <w:szCs w:val="22"/>
        </w:rPr>
        <w:sym w:font="Symbol" w:char="F0AE"/>
      </w:r>
      <w:r>
        <w:rPr>
          <w:rFonts w:ascii="Wingdings2" w:hAnsi="Wingdings2"/>
          <w:color w:val="1956AA"/>
          <w:sz w:val="22"/>
          <w:szCs w:val="22"/>
        </w:rPr>
        <w:t xml:space="preserve">  </w:t>
      </w:r>
      <w:r>
        <w:rPr>
          <w:rFonts w:ascii="ArialMT" w:hAnsi="ArialMT"/>
          <w:sz w:val="22"/>
          <w:szCs w:val="22"/>
        </w:rPr>
        <w:t xml:space="preserve">Programs that combine workplace training with related instruction, which may include cooperative </w:t>
      </w:r>
      <w:r w:rsidR="00CF5C20">
        <w:rPr>
          <w:rFonts w:ascii="ArialMT" w:hAnsi="ArialMT"/>
          <w:sz w:val="22"/>
          <w:szCs w:val="22"/>
        </w:rPr>
        <w:t xml:space="preserve">education programs; </w:t>
      </w:r>
    </w:p>
    <w:p w:rsidR="00125F39" w:rsidRDefault="00125F39" w:rsidP="00D7064D">
      <w:pPr>
        <w:pStyle w:val="NormalWeb"/>
        <w:numPr>
          <w:ilvl w:val="1"/>
          <w:numId w:val="41"/>
        </w:numPr>
      </w:pPr>
      <w:r>
        <w:rPr>
          <w:rFonts w:ascii="Wingdings2" w:hAnsi="Wingdings2"/>
          <w:color w:val="1956AA"/>
          <w:sz w:val="22"/>
          <w:szCs w:val="22"/>
        </w:rPr>
        <w:sym w:font="Symbol" w:char="F0AE"/>
      </w:r>
      <w:r>
        <w:rPr>
          <w:rFonts w:ascii="Wingdings2" w:hAnsi="Wingdings2"/>
          <w:color w:val="1956AA"/>
          <w:sz w:val="22"/>
          <w:szCs w:val="22"/>
        </w:rPr>
        <w:t xml:space="preserve">  </w:t>
      </w:r>
      <w:r>
        <w:rPr>
          <w:rFonts w:ascii="ArialMT" w:hAnsi="ArialMT"/>
          <w:sz w:val="22"/>
          <w:szCs w:val="22"/>
        </w:rPr>
        <w:t xml:space="preserve">Training programs operated by the private sector; </w:t>
      </w:r>
    </w:p>
    <w:p w:rsidR="00125F39" w:rsidRDefault="00125F39" w:rsidP="00D7064D">
      <w:pPr>
        <w:pStyle w:val="NormalWeb"/>
        <w:numPr>
          <w:ilvl w:val="1"/>
          <w:numId w:val="41"/>
        </w:numPr>
      </w:pPr>
      <w:r>
        <w:rPr>
          <w:rFonts w:ascii="Wingdings2" w:hAnsi="Wingdings2"/>
          <w:color w:val="1956AA"/>
          <w:sz w:val="22"/>
          <w:szCs w:val="22"/>
        </w:rPr>
        <w:sym w:font="Symbol" w:char="F0AE"/>
      </w:r>
      <w:r>
        <w:rPr>
          <w:rFonts w:ascii="Wingdings2" w:hAnsi="Wingdings2"/>
          <w:color w:val="1956AA"/>
          <w:sz w:val="22"/>
          <w:szCs w:val="22"/>
        </w:rPr>
        <w:t xml:space="preserve">  </w:t>
      </w:r>
      <w:r>
        <w:rPr>
          <w:rFonts w:ascii="ArialMT" w:hAnsi="ArialMT"/>
          <w:sz w:val="22"/>
          <w:szCs w:val="22"/>
        </w:rPr>
        <w:t xml:space="preserve">Skill upgrading and retraining; </w:t>
      </w:r>
    </w:p>
    <w:p w:rsidR="00125F39" w:rsidRDefault="00125F39" w:rsidP="00D7064D">
      <w:pPr>
        <w:pStyle w:val="NormalWeb"/>
        <w:numPr>
          <w:ilvl w:val="1"/>
          <w:numId w:val="41"/>
        </w:numPr>
      </w:pPr>
      <w:r>
        <w:rPr>
          <w:rFonts w:ascii="Wingdings2" w:hAnsi="Wingdings2"/>
          <w:color w:val="1956AA"/>
          <w:sz w:val="22"/>
          <w:szCs w:val="22"/>
        </w:rPr>
        <w:sym w:font="Symbol" w:char="F0AE"/>
      </w:r>
      <w:r>
        <w:rPr>
          <w:rFonts w:ascii="Wingdings2" w:hAnsi="Wingdings2"/>
          <w:color w:val="1956AA"/>
          <w:sz w:val="22"/>
          <w:szCs w:val="22"/>
        </w:rPr>
        <w:t xml:space="preserve">  </w:t>
      </w:r>
      <w:r>
        <w:rPr>
          <w:rFonts w:ascii="ArialMT" w:hAnsi="ArialMT"/>
          <w:sz w:val="22"/>
          <w:szCs w:val="22"/>
        </w:rPr>
        <w:t xml:space="preserve">Entrepreneurial training; </w:t>
      </w:r>
    </w:p>
    <w:p w:rsidR="00125F39" w:rsidRDefault="00125F39" w:rsidP="00D7064D">
      <w:pPr>
        <w:pStyle w:val="NormalWeb"/>
        <w:numPr>
          <w:ilvl w:val="1"/>
          <w:numId w:val="41"/>
        </w:numPr>
      </w:pPr>
      <w:r>
        <w:rPr>
          <w:rFonts w:ascii="Wingdings2" w:hAnsi="Wingdings2"/>
          <w:color w:val="1956AA"/>
          <w:sz w:val="22"/>
          <w:szCs w:val="22"/>
        </w:rPr>
        <w:sym w:font="Symbol" w:char="F0AE"/>
      </w:r>
      <w:r>
        <w:rPr>
          <w:rFonts w:ascii="Wingdings2" w:hAnsi="Wingdings2"/>
          <w:color w:val="1956AA"/>
          <w:sz w:val="22"/>
          <w:szCs w:val="22"/>
        </w:rPr>
        <w:t xml:space="preserve">  </w:t>
      </w:r>
      <w:r>
        <w:rPr>
          <w:rFonts w:ascii="ArialMT" w:hAnsi="ArialMT"/>
          <w:sz w:val="22"/>
          <w:szCs w:val="22"/>
        </w:rPr>
        <w:t xml:space="preserve">Job readiness training provided in combination with the training services previously described or transitional jobs; </w:t>
      </w:r>
    </w:p>
    <w:p w:rsidR="00125F39" w:rsidRDefault="00125F39" w:rsidP="00D7064D">
      <w:pPr>
        <w:pStyle w:val="NormalWeb"/>
        <w:numPr>
          <w:ilvl w:val="0"/>
          <w:numId w:val="42"/>
        </w:numPr>
      </w:pPr>
      <w:r>
        <w:rPr>
          <w:rFonts w:ascii="Wingdings2" w:hAnsi="Wingdings2"/>
          <w:color w:val="1956AA"/>
          <w:sz w:val="22"/>
          <w:szCs w:val="22"/>
        </w:rPr>
        <w:sym w:font="Symbol" w:char="F0AE"/>
      </w:r>
      <w:r>
        <w:rPr>
          <w:rFonts w:ascii="Wingdings2" w:hAnsi="Wingdings2"/>
          <w:color w:val="1956AA"/>
          <w:sz w:val="22"/>
          <w:szCs w:val="22"/>
        </w:rPr>
        <w:t xml:space="preserve">  </w:t>
      </w:r>
      <w:r>
        <w:rPr>
          <w:rFonts w:ascii="ArialMT" w:hAnsi="ArialMT"/>
          <w:sz w:val="22"/>
          <w:szCs w:val="22"/>
        </w:rPr>
        <w:t xml:space="preserve">Adult education and literacy activities, including activities of English Language acquisition and integrated education and training programs, provided concurrently or in combination with other services previously described; and </w:t>
      </w:r>
    </w:p>
    <w:p w:rsidR="00125F39" w:rsidRDefault="00125F39" w:rsidP="00CF5C20">
      <w:pPr>
        <w:pStyle w:val="NormalWeb"/>
        <w:ind w:left="720"/>
      </w:pPr>
      <w:r>
        <w:rPr>
          <w:rFonts w:ascii="Wingdings2" w:hAnsi="Wingdings2"/>
          <w:color w:val="1956AA"/>
          <w:sz w:val="22"/>
          <w:szCs w:val="22"/>
        </w:rPr>
        <w:sym w:font="Symbol" w:char="F0AE"/>
      </w:r>
      <w:r>
        <w:rPr>
          <w:rFonts w:ascii="Wingdings2" w:hAnsi="Wingdings2"/>
          <w:color w:val="1956AA"/>
          <w:sz w:val="22"/>
          <w:szCs w:val="22"/>
        </w:rPr>
        <w:t xml:space="preserve">  </w:t>
      </w:r>
      <w:r>
        <w:rPr>
          <w:rFonts w:ascii="ArialMT" w:hAnsi="ArialMT"/>
          <w:sz w:val="22"/>
          <w:szCs w:val="22"/>
        </w:rPr>
        <w:t>Work based training, as described in the following section.</w:t>
      </w:r>
      <w:r>
        <w:rPr>
          <w:rFonts w:ascii="ArialMT" w:hAnsi="ArialMT"/>
          <w:sz w:val="22"/>
          <w:szCs w:val="22"/>
        </w:rPr>
        <w:br/>
        <w:t xml:space="preserve">WIOA also provides enhanced access and flexibility for work-based training, such as Registered Apprenticeship </w:t>
      </w:r>
      <w:r w:rsidR="00CF5C20">
        <w:rPr>
          <w:rFonts w:ascii="ArialMT" w:hAnsi="ArialMT"/>
          <w:sz w:val="22"/>
          <w:szCs w:val="22"/>
        </w:rPr>
        <w:t xml:space="preserve">(RA), OJT, and customized training. </w:t>
      </w:r>
    </w:p>
    <w:p w:rsidR="00125F39" w:rsidRDefault="00125F39" w:rsidP="00D7064D">
      <w:pPr>
        <w:pStyle w:val="NormalWeb"/>
        <w:numPr>
          <w:ilvl w:val="1"/>
          <w:numId w:val="42"/>
        </w:numPr>
      </w:pPr>
      <w:r>
        <w:rPr>
          <w:rFonts w:ascii="Wingdings2" w:hAnsi="Wingdings2"/>
          <w:color w:val="1956AA"/>
          <w:sz w:val="22"/>
          <w:szCs w:val="22"/>
        </w:rPr>
        <w:lastRenderedPageBreak/>
        <w:sym w:font="Symbol" w:char="F0AE"/>
      </w:r>
      <w:r>
        <w:rPr>
          <w:rFonts w:ascii="Wingdings2" w:hAnsi="Wingdings2"/>
          <w:color w:val="1956AA"/>
          <w:sz w:val="22"/>
          <w:szCs w:val="22"/>
        </w:rPr>
        <w:t xml:space="preserve">  </w:t>
      </w:r>
      <w:r>
        <w:rPr>
          <w:rFonts w:ascii="ArialMT" w:hAnsi="ArialMT"/>
          <w:sz w:val="22"/>
          <w:szCs w:val="22"/>
        </w:rPr>
        <w:t xml:space="preserve">OJT continues to be a key method of delivering training services to adults and dislocated workers. WIOA provides for State and Local WDB to provide up to 50 percent of the participant’s wage rate to employers for the costs of training while the participant is in the program (more in certain circumstances). </w:t>
      </w:r>
    </w:p>
    <w:p w:rsidR="00125F39" w:rsidRDefault="00125F39" w:rsidP="00D7064D">
      <w:pPr>
        <w:pStyle w:val="NormalWeb"/>
        <w:numPr>
          <w:ilvl w:val="1"/>
          <w:numId w:val="42"/>
        </w:numPr>
      </w:pPr>
      <w:r>
        <w:rPr>
          <w:rFonts w:ascii="Wingdings2" w:hAnsi="Wingdings2"/>
          <w:color w:val="1956AA"/>
          <w:sz w:val="22"/>
          <w:szCs w:val="22"/>
        </w:rPr>
        <w:sym w:font="Symbol" w:char="F0AE"/>
      </w:r>
      <w:r>
        <w:rPr>
          <w:rFonts w:ascii="Wingdings2" w:hAnsi="Wingdings2"/>
          <w:color w:val="1956AA"/>
          <w:sz w:val="22"/>
          <w:szCs w:val="22"/>
        </w:rPr>
        <w:t xml:space="preserve">  </w:t>
      </w:r>
      <w:r>
        <w:rPr>
          <w:rFonts w:ascii="ArialMT" w:hAnsi="ArialMT"/>
          <w:sz w:val="22"/>
          <w:szCs w:val="22"/>
        </w:rPr>
        <w:t xml:space="preserve">RA Programs have automatic eligibility to be on the ETP list. American Job Centers work with the RA offices in their State to implement registered apprenticeships. For more information, please review the Registered Apprenticeship Desk Reference. </w:t>
      </w:r>
    </w:p>
    <w:p w:rsidR="00125F39" w:rsidRDefault="00125F39" w:rsidP="00D7064D">
      <w:pPr>
        <w:pStyle w:val="NormalWeb"/>
        <w:numPr>
          <w:ilvl w:val="1"/>
          <w:numId w:val="42"/>
        </w:numPr>
      </w:pPr>
      <w:r>
        <w:rPr>
          <w:rFonts w:ascii="Wingdings2" w:hAnsi="Wingdings2"/>
          <w:color w:val="1956AA"/>
          <w:sz w:val="22"/>
          <w:szCs w:val="22"/>
        </w:rPr>
        <w:sym w:font="Symbol" w:char="F0AE"/>
      </w:r>
      <w:r>
        <w:rPr>
          <w:rFonts w:ascii="Wingdings2" w:hAnsi="Wingdings2"/>
          <w:color w:val="1956AA"/>
          <w:sz w:val="22"/>
          <w:szCs w:val="22"/>
        </w:rPr>
        <w:t xml:space="preserve">  </w:t>
      </w:r>
      <w:r>
        <w:rPr>
          <w:rFonts w:ascii="ArialMT" w:hAnsi="ArialMT"/>
          <w:sz w:val="22"/>
          <w:szCs w:val="22"/>
        </w:rPr>
        <w:t xml:space="preserve">Customized training is designed to meet the specific requirements of an employer or group of employers with the commitment that the employer(s) hire an individual upon successful completion of the training. The employer must pay for a significant portion of the cost of the training. </w:t>
      </w:r>
    </w:p>
    <w:p w:rsidR="00125F39" w:rsidRDefault="00125F39" w:rsidP="00125F39">
      <w:pPr>
        <w:pStyle w:val="NormalWeb"/>
        <w:ind w:left="1440"/>
      </w:pPr>
      <w:r>
        <w:rPr>
          <w:rFonts w:ascii="ArialMT" w:hAnsi="ArialMT"/>
          <w:sz w:val="22"/>
          <w:szCs w:val="22"/>
        </w:rPr>
        <w:t>At times when there is higher-than average demand for assistance exceeding state and local resources, National Dislocated Worker Grants (DWGs) are available to temporarily serve more dislocated workers. These funds can also be used to meet increased demand for employment and training services for laid off workers.</w:t>
      </w:r>
      <w:r>
        <w:rPr>
          <w:rFonts w:ascii="ArialMT" w:hAnsi="ArialMT"/>
          <w:sz w:val="22"/>
          <w:szCs w:val="22"/>
        </w:rPr>
        <w:br/>
        <w:t xml:space="preserve">Major economic dislocations or other events that qualify for a DWG include: </w:t>
      </w:r>
    </w:p>
    <w:p w:rsidR="00125F39" w:rsidRDefault="00125F39" w:rsidP="00D7064D">
      <w:pPr>
        <w:pStyle w:val="NormalWeb"/>
        <w:numPr>
          <w:ilvl w:val="2"/>
          <w:numId w:val="42"/>
        </w:numPr>
      </w:pPr>
      <w:r>
        <w:rPr>
          <w:rFonts w:ascii="Wingdings2" w:hAnsi="Wingdings2"/>
          <w:color w:val="1956AA"/>
          <w:sz w:val="22"/>
          <w:szCs w:val="22"/>
        </w:rPr>
        <w:sym w:font="Symbol" w:char="F0AE"/>
      </w:r>
      <w:r>
        <w:rPr>
          <w:rFonts w:ascii="Wingdings2" w:hAnsi="Wingdings2"/>
          <w:color w:val="1956AA"/>
          <w:sz w:val="22"/>
          <w:szCs w:val="22"/>
        </w:rPr>
        <w:t xml:space="preserve">  </w:t>
      </w:r>
      <w:r>
        <w:rPr>
          <w:rFonts w:ascii="ArialMT" w:hAnsi="ArialMT"/>
          <w:sz w:val="22"/>
          <w:szCs w:val="22"/>
        </w:rPr>
        <w:t xml:space="preserve">Plant closures or mass layoffs affecting 50 or more workers; </w:t>
      </w:r>
    </w:p>
    <w:p w:rsidR="00125F39" w:rsidRDefault="00125F39" w:rsidP="00D7064D">
      <w:pPr>
        <w:pStyle w:val="NormalWeb"/>
        <w:numPr>
          <w:ilvl w:val="2"/>
          <w:numId w:val="42"/>
        </w:numPr>
      </w:pPr>
      <w:r>
        <w:rPr>
          <w:rFonts w:ascii="Wingdings2" w:hAnsi="Wingdings2"/>
          <w:color w:val="1956AA"/>
          <w:sz w:val="22"/>
          <w:szCs w:val="22"/>
        </w:rPr>
        <w:sym w:font="Symbol" w:char="F0AE"/>
      </w:r>
      <w:r>
        <w:rPr>
          <w:rFonts w:ascii="Wingdings2" w:hAnsi="Wingdings2"/>
          <w:color w:val="1956AA"/>
          <w:sz w:val="22"/>
          <w:szCs w:val="22"/>
        </w:rPr>
        <w:t xml:space="preserve">  </w:t>
      </w:r>
      <w:r>
        <w:rPr>
          <w:rFonts w:ascii="ArialMT" w:hAnsi="ArialMT"/>
          <w:sz w:val="22"/>
          <w:szCs w:val="22"/>
        </w:rPr>
        <w:t xml:space="preserve">Closures and realignments of military installations; </w:t>
      </w:r>
    </w:p>
    <w:p w:rsidR="00125F39" w:rsidRDefault="00125F39" w:rsidP="00D7064D">
      <w:pPr>
        <w:pStyle w:val="NormalWeb"/>
        <w:numPr>
          <w:ilvl w:val="2"/>
          <w:numId w:val="42"/>
        </w:numPr>
      </w:pPr>
      <w:r>
        <w:rPr>
          <w:rFonts w:ascii="Wingdings2" w:hAnsi="Wingdings2"/>
          <w:color w:val="1956AA"/>
          <w:sz w:val="22"/>
          <w:szCs w:val="22"/>
        </w:rPr>
        <w:sym w:font="Symbol" w:char="F0AE"/>
      </w:r>
      <w:r>
        <w:rPr>
          <w:rFonts w:ascii="Wingdings2" w:hAnsi="Wingdings2"/>
          <w:color w:val="1956AA"/>
          <w:sz w:val="22"/>
          <w:szCs w:val="22"/>
        </w:rPr>
        <w:t xml:space="preserve">  </w:t>
      </w:r>
      <w:r>
        <w:rPr>
          <w:rFonts w:ascii="ArialMT" w:hAnsi="ArialMT"/>
          <w:sz w:val="22"/>
          <w:szCs w:val="22"/>
        </w:rPr>
        <w:t xml:space="preserve">Situations where a higher-than-average demand for employment and training activities for dislocated members of the Armed Forces exceeds state and local resources for providing such activities; </w:t>
      </w:r>
    </w:p>
    <w:p w:rsidR="00125F39" w:rsidRDefault="00125F39" w:rsidP="00D7064D">
      <w:pPr>
        <w:pStyle w:val="NormalWeb"/>
        <w:numPr>
          <w:ilvl w:val="2"/>
          <w:numId w:val="42"/>
        </w:numPr>
      </w:pPr>
      <w:r>
        <w:rPr>
          <w:rFonts w:ascii="Wingdings2" w:hAnsi="Wingdings2"/>
          <w:color w:val="1956AA"/>
          <w:sz w:val="22"/>
          <w:szCs w:val="22"/>
        </w:rPr>
        <w:sym w:font="Symbol" w:char="F0AE"/>
      </w:r>
      <w:r>
        <w:rPr>
          <w:rFonts w:ascii="Wingdings2" w:hAnsi="Wingdings2"/>
          <w:color w:val="1956AA"/>
          <w:sz w:val="22"/>
          <w:szCs w:val="22"/>
        </w:rPr>
        <w:t xml:space="preserve">  </w:t>
      </w:r>
      <w:r>
        <w:rPr>
          <w:rFonts w:ascii="ArialMT" w:hAnsi="ArialMT"/>
          <w:sz w:val="22"/>
          <w:szCs w:val="22"/>
        </w:rPr>
        <w:t xml:space="preserve">Emergencies or major disasters which have been declared eligible for public assistance by the Federal Emergency Management Agency (FEMA); </w:t>
      </w:r>
    </w:p>
    <w:p w:rsidR="00125F39" w:rsidRDefault="00125F39" w:rsidP="00D7064D">
      <w:pPr>
        <w:pStyle w:val="NormalWeb"/>
        <w:numPr>
          <w:ilvl w:val="2"/>
          <w:numId w:val="42"/>
        </w:numPr>
      </w:pPr>
      <w:r>
        <w:rPr>
          <w:rFonts w:ascii="Wingdings2" w:hAnsi="Wingdings2"/>
          <w:color w:val="1956AA"/>
          <w:sz w:val="22"/>
          <w:szCs w:val="22"/>
        </w:rPr>
        <w:sym w:font="Symbol" w:char="F0AE"/>
      </w:r>
      <w:r>
        <w:rPr>
          <w:rFonts w:ascii="Wingdings2" w:hAnsi="Wingdings2"/>
          <w:color w:val="1956AA"/>
          <w:sz w:val="22"/>
          <w:szCs w:val="22"/>
        </w:rPr>
        <w:t xml:space="preserve">  </w:t>
      </w:r>
      <w:r>
        <w:rPr>
          <w:rFonts w:ascii="ArialMT" w:hAnsi="ArialMT"/>
          <w:sz w:val="22"/>
          <w:szCs w:val="22"/>
        </w:rPr>
        <w:t xml:space="preserve">An emergency or disaster situation of national significance declared or otherwise recognized by a Federal Agency; and </w:t>
      </w:r>
    </w:p>
    <w:p w:rsidR="002550A9" w:rsidRPr="003C23E0" w:rsidRDefault="002550A9" w:rsidP="002550A9">
      <w:pPr>
        <w:pStyle w:val="Heading2"/>
        <w:rPr>
          <w:sz w:val="24"/>
          <w:szCs w:val="24"/>
        </w:rPr>
      </w:pPr>
      <w:r w:rsidRPr="003C23E0">
        <w:rPr>
          <w:sz w:val="24"/>
          <w:szCs w:val="24"/>
        </w:rPr>
        <w:t>6.</w:t>
      </w:r>
      <w:r w:rsidRPr="003C23E0">
        <w:rPr>
          <w:sz w:val="24"/>
          <w:szCs w:val="24"/>
        </w:rPr>
        <w:tab/>
        <w:t>References</w:t>
      </w:r>
    </w:p>
    <w:p w:rsidR="00CF5C20" w:rsidRDefault="00CF5C20" w:rsidP="00CF5C20">
      <w:pPr>
        <w:pStyle w:val="NormalWeb"/>
        <w:rPr>
          <w:rFonts w:ascii="Arial" w:hAnsi="Arial" w:cs="Arial"/>
          <w:b/>
          <w:bCs/>
          <w:sz w:val="22"/>
          <w:szCs w:val="22"/>
        </w:rPr>
      </w:pPr>
      <w:r>
        <w:rPr>
          <w:rFonts w:ascii="Wingdings2" w:hAnsi="Wingdings2"/>
          <w:color w:val="1956AA"/>
          <w:sz w:val="22"/>
          <w:szCs w:val="22"/>
        </w:rPr>
        <w:sym w:font="Symbol" w:char="F0AE"/>
      </w:r>
      <w:r>
        <w:rPr>
          <w:rFonts w:ascii="Wingdings2" w:hAnsi="Wingdings2"/>
          <w:color w:val="1956AA"/>
          <w:sz w:val="22"/>
          <w:szCs w:val="22"/>
        </w:rPr>
        <w:t xml:space="preserve"> </w:t>
      </w:r>
      <w:r>
        <w:rPr>
          <w:rFonts w:ascii="Arial" w:hAnsi="Arial" w:cs="Arial"/>
          <w:b/>
          <w:bCs/>
          <w:sz w:val="22"/>
          <w:szCs w:val="22"/>
        </w:rPr>
        <w:t xml:space="preserve">Dislocated Worker Program Resources </w:t>
      </w:r>
    </w:p>
    <w:p w:rsidR="007545D7" w:rsidRDefault="00F677E5" w:rsidP="007545D7">
      <w:pPr>
        <w:spacing w:after="420"/>
        <w:rPr>
          <w:b/>
          <w:bCs/>
          <w:color w:val="141414"/>
        </w:rPr>
      </w:pPr>
      <w:hyperlink r:id="rId101" w:history="1">
        <w:r w:rsidR="007545D7" w:rsidRPr="007545D7">
          <w:rPr>
            <w:b/>
            <w:bCs/>
            <w:color w:val="14558F"/>
            <w:u w:val="single"/>
          </w:rPr>
          <w:t>Eligibility Requirements for WIOA Title I</w:t>
        </w:r>
      </w:hyperlink>
      <w:r w:rsidR="007545D7" w:rsidRPr="007545D7">
        <w:rPr>
          <w:color w:val="141414"/>
        </w:rPr>
        <w:t>  </w:t>
      </w:r>
      <w:r w:rsidR="007545D7" w:rsidRPr="007545D7">
        <w:rPr>
          <w:b/>
          <w:bCs/>
          <w:color w:val="141414"/>
        </w:rPr>
        <w:t>Issuance: 100 DCS 18.101.1   Issued: 02/23/2017</w:t>
      </w:r>
    </w:p>
    <w:p w:rsidR="00CF5C20" w:rsidRPr="007545D7" w:rsidRDefault="00CF5C20" w:rsidP="00D7064D">
      <w:pPr>
        <w:pStyle w:val="NormalWeb"/>
        <w:numPr>
          <w:ilvl w:val="0"/>
          <w:numId w:val="43"/>
        </w:numPr>
      </w:pPr>
      <w:r w:rsidRPr="007545D7">
        <w:rPr>
          <w:color w:val="A51C1C"/>
        </w:rPr>
        <w:sym w:font="Symbol" w:char="F0AF"/>
      </w:r>
      <w:r w:rsidRPr="007545D7">
        <w:rPr>
          <w:color w:val="A51C1C"/>
        </w:rPr>
        <w:t xml:space="preserve">  </w:t>
      </w:r>
      <w:r w:rsidRPr="007545D7">
        <w:t>TEGL 19-16</w:t>
      </w:r>
      <w:r w:rsidRPr="007545D7">
        <w:rPr>
          <w:color w:val="0560BF"/>
        </w:rPr>
        <w:t xml:space="preserve">, </w:t>
      </w:r>
      <w:r w:rsidRPr="007545D7">
        <w:rPr>
          <w:i/>
          <w:iCs/>
        </w:rPr>
        <w:t xml:space="preserve">Guidance on Services provided through the Adult and Dislocated Worker Programs under WIOA and the Wagner-Peyser Act Employment Service (ES), as amended by title III of WIOA, and for Implementation of the WIOA Final Rules </w:t>
      </w:r>
    </w:p>
    <w:p w:rsidR="00CF5C20" w:rsidRPr="007545D7" w:rsidRDefault="00CF5C20" w:rsidP="00CF5C20">
      <w:pPr>
        <w:pStyle w:val="NormalWeb"/>
        <w:ind w:left="720"/>
      </w:pPr>
      <w:r w:rsidRPr="007545D7">
        <w:sym w:font="Wingdings" w:char="F0A7"/>
      </w:r>
      <w:r w:rsidRPr="007545D7">
        <w:t></w:t>
      </w:r>
      <w:r w:rsidRPr="007545D7">
        <w:rPr>
          <w:color w:val="0560BF"/>
        </w:rPr>
        <w:t xml:space="preserve">https://wdr.doleta.gov/directives/corr_doc.cfm?DOCN=3851 </w:t>
      </w:r>
    </w:p>
    <w:p w:rsidR="002550A9" w:rsidRPr="003C23E0" w:rsidRDefault="002550A9" w:rsidP="002550A9">
      <w:pPr>
        <w:pStyle w:val="Heading2"/>
        <w:rPr>
          <w:sz w:val="24"/>
          <w:szCs w:val="24"/>
        </w:rPr>
      </w:pPr>
      <w:r w:rsidRPr="003C23E0">
        <w:rPr>
          <w:sz w:val="24"/>
          <w:szCs w:val="24"/>
        </w:rPr>
        <w:t xml:space="preserve">7. </w:t>
      </w:r>
      <w:r w:rsidRPr="003C23E0">
        <w:rPr>
          <w:sz w:val="24"/>
          <w:szCs w:val="24"/>
        </w:rPr>
        <w:tab/>
        <w:t xml:space="preserve">Definitions </w:t>
      </w:r>
    </w:p>
    <w:p w:rsidR="00AF1329" w:rsidRDefault="00AF1329" w:rsidP="00AF1329">
      <w:pPr>
        <w:rPr>
          <w:rFonts w:ascii="Arial" w:hAnsi="Arial" w:cs="Arial"/>
        </w:rPr>
      </w:pPr>
      <w:r>
        <w:rPr>
          <w:rFonts w:ascii="Arial" w:hAnsi="Arial" w:cs="Arial"/>
        </w:rPr>
        <w:t>DTA—Department of Transitional Assistance</w:t>
      </w:r>
    </w:p>
    <w:p w:rsidR="00AF1329" w:rsidRDefault="00AF1329" w:rsidP="00AF1329">
      <w:pPr>
        <w:rPr>
          <w:rFonts w:ascii="Arial" w:hAnsi="Arial" w:cs="Arial"/>
        </w:rPr>
      </w:pPr>
      <w:r>
        <w:rPr>
          <w:rFonts w:ascii="Arial" w:hAnsi="Arial" w:cs="Arial"/>
        </w:rPr>
        <w:t>MHBCC—MassHire Berkshire Career Center</w:t>
      </w:r>
    </w:p>
    <w:p w:rsidR="00AF1329" w:rsidRDefault="00AF1329" w:rsidP="00AF1329">
      <w:pPr>
        <w:rPr>
          <w:rFonts w:ascii="Arial" w:hAnsi="Arial" w:cs="Arial"/>
        </w:rPr>
      </w:pPr>
      <w:r>
        <w:rPr>
          <w:rFonts w:ascii="Arial" w:hAnsi="Arial" w:cs="Arial"/>
        </w:rPr>
        <w:t>MOSES---Massachusetts One Stop Employment System</w:t>
      </w:r>
    </w:p>
    <w:p w:rsidR="00AF1329" w:rsidRDefault="00AF1329" w:rsidP="00AF1329">
      <w:pPr>
        <w:ind w:left="720" w:hanging="720"/>
        <w:rPr>
          <w:rFonts w:ascii="Arial" w:hAnsi="Arial" w:cs="Arial"/>
        </w:rPr>
      </w:pPr>
      <w:r>
        <w:rPr>
          <w:rFonts w:ascii="Arial" w:hAnsi="Arial" w:cs="Arial"/>
        </w:rPr>
        <w:t>TAFDC---Transitional Assistance to families with Dependent Children</w:t>
      </w:r>
    </w:p>
    <w:p w:rsidR="00AF1329" w:rsidRDefault="00AF1329" w:rsidP="00AF1329">
      <w:pPr>
        <w:rPr>
          <w:rFonts w:ascii="Arial" w:hAnsi="Arial" w:cs="Arial"/>
        </w:rPr>
      </w:pPr>
      <w:r>
        <w:rPr>
          <w:rFonts w:ascii="Arial" w:hAnsi="Arial" w:cs="Arial"/>
        </w:rPr>
        <w:t>SNAP----Supplemental Nutrition Assistance Program</w:t>
      </w:r>
    </w:p>
    <w:p w:rsidR="00AF1329" w:rsidRDefault="00AF1329" w:rsidP="00AF1329">
      <w:pPr>
        <w:rPr>
          <w:rFonts w:ascii="Arial" w:hAnsi="Arial" w:cs="Arial"/>
        </w:rPr>
      </w:pPr>
      <w:r>
        <w:rPr>
          <w:rFonts w:ascii="Arial" w:hAnsi="Arial" w:cs="Arial"/>
        </w:rPr>
        <w:t>WIOA—Workforce Innovation and Opportunity Act</w:t>
      </w: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B870A4" w:rsidRPr="003C23E0" w:rsidRDefault="00B870A4" w:rsidP="00B870A4">
      <w:pPr>
        <w:pStyle w:val="Heading1"/>
        <w:rPr>
          <w:sz w:val="24"/>
          <w:szCs w:val="24"/>
        </w:rPr>
      </w:pPr>
    </w:p>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B870A4" w:rsidTr="00B870A4">
        <w:trPr>
          <w:trHeight w:val="360"/>
        </w:trPr>
        <w:tc>
          <w:tcPr>
            <w:tcW w:w="2119" w:type="dxa"/>
            <w:vMerge w:val="restart"/>
            <w:vAlign w:val="center"/>
          </w:tcPr>
          <w:p w:rsidR="00B870A4" w:rsidRPr="00077E05" w:rsidRDefault="00B870A4" w:rsidP="00B870A4">
            <w:pPr>
              <w:pStyle w:val="Header"/>
              <w:jc w:val="center"/>
              <w:rPr>
                <w:rFonts w:ascii="Arial" w:hAnsi="Arial" w:cs="Arial"/>
                <w:b/>
                <w:sz w:val="26"/>
                <w:szCs w:val="26"/>
              </w:rPr>
            </w:pPr>
            <w:r>
              <w:rPr>
                <w:rFonts w:ascii="Arial" w:hAnsi="Arial" w:cs="Arial"/>
                <w:b/>
                <w:noProof/>
                <w:sz w:val="26"/>
                <w:szCs w:val="26"/>
              </w:rPr>
              <w:drawing>
                <wp:inline distT="0" distB="0" distL="0" distR="0" wp14:anchorId="4FB52F95" wp14:editId="74EF3580">
                  <wp:extent cx="1060704" cy="848563"/>
                  <wp:effectExtent l="0" t="0" r="0" b="0"/>
                  <wp:docPr id="207524" name="Picture 207524"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B870A4" w:rsidRPr="003C23E0" w:rsidRDefault="00B870A4" w:rsidP="00B870A4">
            <w:pPr>
              <w:pStyle w:val="Header"/>
              <w:rPr>
                <w:rFonts w:ascii="Arial" w:hAnsi="Arial" w:cs="Arial"/>
                <w:b/>
                <w:bCs/>
                <w:sz w:val="26"/>
                <w:szCs w:val="26"/>
              </w:rPr>
            </w:pPr>
            <w:r w:rsidRPr="003C23E0">
              <w:rPr>
                <w:rFonts w:ascii="Arial" w:hAnsi="Arial" w:cs="Arial"/>
                <w:b/>
                <w:bCs/>
                <w:sz w:val="26"/>
                <w:szCs w:val="26"/>
              </w:rPr>
              <w:t>Department</w:t>
            </w:r>
          </w:p>
          <w:p w:rsidR="00B870A4" w:rsidRDefault="00B870A4" w:rsidP="00B870A4">
            <w:pPr>
              <w:pStyle w:val="Header"/>
              <w:rPr>
                <w:rStyle w:val="Level1Char"/>
                <w:sz w:val="28"/>
                <w:szCs w:val="28"/>
              </w:rPr>
            </w:pPr>
            <w:r w:rsidRPr="003C23E0">
              <w:rPr>
                <w:rFonts w:ascii="Arial" w:hAnsi="Arial" w:cs="Arial"/>
                <w:b/>
                <w:bCs/>
                <w:sz w:val="26"/>
                <w:szCs w:val="26"/>
              </w:rPr>
              <w:t>Division/Function</w:t>
            </w:r>
            <w:r w:rsidRPr="00CC060B">
              <w:rPr>
                <w:rStyle w:val="Level1Char"/>
                <w:sz w:val="28"/>
                <w:szCs w:val="28"/>
              </w:rPr>
              <w:t xml:space="preserve">    </w:t>
            </w:r>
          </w:p>
          <w:p w:rsidR="00B870A4" w:rsidRPr="00FE7828" w:rsidRDefault="00B870A4" w:rsidP="00B870A4">
            <w:pPr>
              <w:pStyle w:val="Header"/>
              <w:rPr>
                <w:rFonts w:ascii="Arial" w:hAnsi="Arial" w:cs="Arial"/>
                <w:b/>
                <w:bCs/>
                <w:sz w:val="26"/>
                <w:szCs w:val="26"/>
              </w:rPr>
            </w:pPr>
            <w:r>
              <w:rPr>
                <w:rFonts w:ascii="Arial" w:hAnsi="Arial" w:cs="Arial"/>
                <w:b/>
                <w:bCs/>
                <w:sz w:val="26"/>
                <w:szCs w:val="26"/>
              </w:rPr>
              <w:t>WIOA Title 1 Youth Program</w:t>
            </w:r>
          </w:p>
        </w:tc>
        <w:tc>
          <w:tcPr>
            <w:tcW w:w="2700" w:type="dxa"/>
            <w:vAlign w:val="center"/>
          </w:tcPr>
          <w:p w:rsidR="00B870A4" w:rsidRPr="003C23E0" w:rsidRDefault="00B870A4" w:rsidP="00B870A4">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B870A4" w:rsidRPr="00C923B0" w:rsidRDefault="003B6B5B" w:rsidP="00B870A4">
            <w:pPr>
              <w:pStyle w:val="Header"/>
              <w:rPr>
                <w:rFonts w:ascii="Arial" w:hAnsi="Arial" w:cs="Arial"/>
                <w:sz w:val="28"/>
                <w:szCs w:val="28"/>
              </w:rPr>
            </w:pPr>
            <w:r>
              <w:rPr>
                <w:rFonts w:ascii="Arial" w:hAnsi="Arial" w:cs="Arial"/>
                <w:sz w:val="28"/>
                <w:szCs w:val="28"/>
              </w:rPr>
              <w:t>5</w:t>
            </w:r>
            <w:r w:rsidR="00B870A4" w:rsidRPr="00C923B0">
              <w:rPr>
                <w:rFonts w:ascii="Arial" w:hAnsi="Arial" w:cs="Arial"/>
                <w:sz w:val="28"/>
                <w:szCs w:val="28"/>
              </w:rPr>
              <w:t>.</w:t>
            </w:r>
            <w:r w:rsidR="00B870A4">
              <w:rPr>
                <w:rFonts w:ascii="Arial" w:hAnsi="Arial" w:cs="Arial"/>
                <w:sz w:val="28"/>
                <w:szCs w:val="28"/>
              </w:rPr>
              <w:t>3</w:t>
            </w:r>
          </w:p>
        </w:tc>
      </w:tr>
      <w:tr w:rsidR="00B870A4" w:rsidTr="00B870A4">
        <w:trPr>
          <w:trHeight w:val="360"/>
        </w:trPr>
        <w:tc>
          <w:tcPr>
            <w:tcW w:w="2119" w:type="dxa"/>
            <w:vMerge/>
            <w:vAlign w:val="center"/>
          </w:tcPr>
          <w:p w:rsidR="00B870A4" w:rsidRPr="003C23E0" w:rsidRDefault="00B870A4" w:rsidP="00B870A4">
            <w:pPr>
              <w:pStyle w:val="Header"/>
              <w:rPr>
                <w:rFonts w:ascii="Arial" w:hAnsi="Arial" w:cs="Arial"/>
                <w:sz w:val="26"/>
                <w:szCs w:val="26"/>
              </w:rPr>
            </w:pPr>
          </w:p>
        </w:tc>
        <w:tc>
          <w:tcPr>
            <w:tcW w:w="3060" w:type="dxa"/>
            <w:vMerge/>
            <w:vAlign w:val="center"/>
          </w:tcPr>
          <w:p w:rsidR="00B870A4" w:rsidRPr="003C23E0" w:rsidRDefault="00B870A4" w:rsidP="00B870A4">
            <w:pPr>
              <w:pStyle w:val="Header"/>
              <w:rPr>
                <w:rFonts w:ascii="Arial" w:hAnsi="Arial" w:cs="Arial"/>
                <w:sz w:val="26"/>
                <w:szCs w:val="26"/>
              </w:rPr>
            </w:pPr>
          </w:p>
        </w:tc>
        <w:tc>
          <w:tcPr>
            <w:tcW w:w="2700" w:type="dxa"/>
            <w:vAlign w:val="center"/>
          </w:tcPr>
          <w:p w:rsidR="00B870A4" w:rsidRPr="003C23E0" w:rsidRDefault="00B870A4" w:rsidP="00B870A4">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B870A4" w:rsidRDefault="00B870A4" w:rsidP="00B870A4">
            <w:pPr>
              <w:pStyle w:val="Header"/>
              <w:rPr>
                <w:rFonts w:ascii="Arial" w:hAnsi="Arial" w:cs="Arial"/>
                <w:sz w:val="18"/>
                <w:szCs w:val="18"/>
              </w:rPr>
            </w:pPr>
          </w:p>
        </w:tc>
      </w:tr>
      <w:tr w:rsidR="00B870A4" w:rsidTr="00B870A4">
        <w:trPr>
          <w:trHeight w:val="360"/>
        </w:trPr>
        <w:tc>
          <w:tcPr>
            <w:tcW w:w="2119" w:type="dxa"/>
            <w:vMerge/>
            <w:vAlign w:val="center"/>
          </w:tcPr>
          <w:p w:rsidR="00B870A4" w:rsidRPr="003C23E0" w:rsidRDefault="00B870A4" w:rsidP="00B870A4">
            <w:pPr>
              <w:pStyle w:val="Header"/>
              <w:rPr>
                <w:rFonts w:ascii="Arial" w:hAnsi="Arial" w:cs="Arial"/>
                <w:sz w:val="26"/>
                <w:szCs w:val="26"/>
              </w:rPr>
            </w:pPr>
          </w:p>
        </w:tc>
        <w:tc>
          <w:tcPr>
            <w:tcW w:w="3060" w:type="dxa"/>
            <w:vMerge/>
            <w:vAlign w:val="center"/>
          </w:tcPr>
          <w:p w:rsidR="00B870A4" w:rsidRPr="003C23E0" w:rsidRDefault="00B870A4" w:rsidP="00B870A4">
            <w:pPr>
              <w:pStyle w:val="Header"/>
              <w:rPr>
                <w:rFonts w:ascii="Arial" w:hAnsi="Arial" w:cs="Arial"/>
                <w:sz w:val="26"/>
                <w:szCs w:val="26"/>
              </w:rPr>
            </w:pPr>
          </w:p>
        </w:tc>
        <w:tc>
          <w:tcPr>
            <w:tcW w:w="2700" w:type="dxa"/>
            <w:vAlign w:val="center"/>
          </w:tcPr>
          <w:p w:rsidR="00B870A4" w:rsidRPr="003C23E0" w:rsidRDefault="00B870A4" w:rsidP="00B870A4">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B870A4" w:rsidRDefault="00B870A4" w:rsidP="00B870A4">
            <w:pPr>
              <w:pStyle w:val="Header"/>
              <w:rPr>
                <w:rFonts w:ascii="Arial" w:hAnsi="Arial" w:cs="Arial"/>
                <w:sz w:val="18"/>
                <w:szCs w:val="18"/>
              </w:rPr>
            </w:pPr>
            <w:r>
              <w:rPr>
                <w:rFonts w:ascii="Arial" w:hAnsi="Arial" w:cs="Arial"/>
                <w:sz w:val="18"/>
                <w:szCs w:val="18"/>
              </w:rPr>
              <w:t>7/1/2018</w:t>
            </w:r>
          </w:p>
        </w:tc>
      </w:tr>
      <w:tr w:rsidR="00B870A4" w:rsidTr="00B870A4">
        <w:trPr>
          <w:trHeight w:val="360"/>
        </w:trPr>
        <w:tc>
          <w:tcPr>
            <w:tcW w:w="2119" w:type="dxa"/>
            <w:vAlign w:val="center"/>
          </w:tcPr>
          <w:p w:rsidR="00B870A4" w:rsidRPr="003C23E0" w:rsidRDefault="00B870A4" w:rsidP="00B870A4">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B870A4" w:rsidRPr="003C23E0" w:rsidRDefault="003B6B5B" w:rsidP="00B870A4">
            <w:pPr>
              <w:pStyle w:val="Header"/>
              <w:rPr>
                <w:rFonts w:ascii="Arial" w:hAnsi="Arial" w:cs="Arial"/>
                <w:sz w:val="26"/>
                <w:szCs w:val="26"/>
              </w:rPr>
            </w:pPr>
            <w:r>
              <w:rPr>
                <w:rFonts w:ascii="Arial" w:hAnsi="Arial" w:cs="Arial"/>
                <w:sz w:val="26"/>
                <w:szCs w:val="26"/>
              </w:rPr>
              <w:t>1</w:t>
            </w:r>
            <w:r w:rsidR="00B870A4" w:rsidRPr="003C23E0">
              <w:rPr>
                <w:rFonts w:ascii="Arial" w:hAnsi="Arial" w:cs="Arial"/>
                <w:sz w:val="26"/>
                <w:szCs w:val="26"/>
              </w:rPr>
              <w:t xml:space="preserve"> of </w:t>
            </w:r>
            <w:r>
              <w:rPr>
                <w:rFonts w:ascii="Arial" w:hAnsi="Arial" w:cs="Arial"/>
                <w:sz w:val="26"/>
                <w:szCs w:val="26"/>
              </w:rPr>
              <w:t>2</w:t>
            </w:r>
          </w:p>
        </w:tc>
        <w:tc>
          <w:tcPr>
            <w:tcW w:w="2700" w:type="dxa"/>
            <w:vAlign w:val="center"/>
          </w:tcPr>
          <w:p w:rsidR="00B870A4" w:rsidRPr="003C23E0" w:rsidRDefault="00B870A4" w:rsidP="00B870A4">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B870A4" w:rsidRDefault="00B870A4" w:rsidP="00B870A4">
            <w:pPr>
              <w:pStyle w:val="Header"/>
              <w:rPr>
                <w:rFonts w:ascii="Arial" w:hAnsi="Arial" w:cs="Arial"/>
                <w:sz w:val="18"/>
                <w:szCs w:val="18"/>
              </w:rPr>
            </w:pPr>
          </w:p>
        </w:tc>
      </w:tr>
      <w:tr w:rsidR="00B870A4" w:rsidTr="00B870A4">
        <w:trPr>
          <w:trHeight w:val="360"/>
        </w:trPr>
        <w:tc>
          <w:tcPr>
            <w:tcW w:w="2119" w:type="dxa"/>
            <w:vAlign w:val="center"/>
          </w:tcPr>
          <w:p w:rsidR="00B870A4" w:rsidRPr="003C23E0" w:rsidRDefault="00B870A4" w:rsidP="00B870A4">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B870A4" w:rsidRPr="003C23E0" w:rsidRDefault="00B870A4" w:rsidP="00B870A4">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B870A4" w:rsidRPr="003C23E0" w:rsidRDefault="00B870A4" w:rsidP="00B870A4">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B870A4" w:rsidRDefault="00B870A4" w:rsidP="00B870A4">
            <w:pPr>
              <w:pStyle w:val="Header"/>
              <w:rPr>
                <w:rFonts w:ascii="Arial" w:hAnsi="Arial" w:cs="Arial"/>
                <w:sz w:val="18"/>
                <w:szCs w:val="18"/>
              </w:rPr>
            </w:pPr>
          </w:p>
        </w:tc>
      </w:tr>
    </w:tbl>
    <w:p w:rsidR="00B870A4" w:rsidRDefault="00B870A4" w:rsidP="00B870A4">
      <w:pPr>
        <w:pStyle w:val="Heading1"/>
        <w:rPr>
          <w:sz w:val="24"/>
          <w:szCs w:val="24"/>
        </w:rPr>
      </w:pPr>
      <w:r w:rsidRPr="003C23E0">
        <w:rPr>
          <w:sz w:val="24"/>
          <w:szCs w:val="24"/>
        </w:rPr>
        <w:t>Standard Operating Procedure</w:t>
      </w:r>
    </w:p>
    <w:p w:rsidR="00B870A4" w:rsidRDefault="00B870A4" w:rsidP="00B870A4">
      <w:pPr>
        <w:rPr>
          <w:sz w:val="28"/>
          <w:szCs w:val="28"/>
        </w:rPr>
      </w:pPr>
      <w:r>
        <w:rPr>
          <w:sz w:val="28"/>
          <w:szCs w:val="28"/>
        </w:rPr>
        <w:t>SECTION   WIOA Title 1 Youth Program</w:t>
      </w:r>
    </w:p>
    <w:p w:rsidR="00B870A4" w:rsidRPr="00C923B0" w:rsidRDefault="00B870A4" w:rsidP="00B870A4">
      <w:pPr>
        <w:rPr>
          <w:sz w:val="28"/>
          <w:szCs w:val="28"/>
        </w:rPr>
      </w:pPr>
    </w:p>
    <w:p w:rsidR="00B870A4" w:rsidRPr="003C23E0" w:rsidRDefault="00B870A4" w:rsidP="00B870A4">
      <w:pPr>
        <w:pStyle w:val="Heading2"/>
        <w:rPr>
          <w:sz w:val="24"/>
          <w:szCs w:val="24"/>
        </w:rPr>
      </w:pPr>
      <w:r w:rsidRPr="003C23E0">
        <w:rPr>
          <w:sz w:val="24"/>
          <w:szCs w:val="24"/>
        </w:rPr>
        <w:t>1.</w:t>
      </w:r>
      <w:r w:rsidRPr="003C23E0">
        <w:rPr>
          <w:sz w:val="24"/>
          <w:szCs w:val="24"/>
        </w:rPr>
        <w:tab/>
        <w:t>Purpose</w:t>
      </w:r>
    </w:p>
    <w:p w:rsidR="00B870A4" w:rsidRDefault="00B870A4" w:rsidP="00B870A4">
      <w:pPr>
        <w:rPr>
          <w:rFonts w:ascii="Arial" w:hAnsi="Arial" w:cs="Arial"/>
          <w:sz w:val="22"/>
          <w:szCs w:val="22"/>
        </w:rPr>
      </w:pPr>
      <w:r w:rsidRPr="00CE130C">
        <w:rPr>
          <w:rFonts w:ascii="Arial" w:hAnsi="Arial" w:cs="Arial"/>
          <w:sz w:val="22"/>
          <w:szCs w:val="22"/>
        </w:rPr>
        <w:t xml:space="preserve">To establish local operating procedures to guide </w:t>
      </w:r>
      <w:r>
        <w:rPr>
          <w:rFonts w:ascii="Arial" w:hAnsi="Arial" w:cs="Arial"/>
          <w:sz w:val="22"/>
          <w:szCs w:val="22"/>
        </w:rPr>
        <w:t>MASSHIRE BERKSHIRE CAREER CENTER</w:t>
      </w:r>
      <w:r w:rsidRPr="00CE130C">
        <w:rPr>
          <w:rFonts w:ascii="Arial" w:hAnsi="Arial" w:cs="Arial"/>
          <w:sz w:val="22"/>
          <w:szCs w:val="22"/>
        </w:rPr>
        <w:t xml:space="preserve"> staff in the proper procedures relating to </w:t>
      </w:r>
      <w:r>
        <w:rPr>
          <w:rFonts w:ascii="Arial" w:hAnsi="Arial" w:cs="Arial"/>
          <w:sz w:val="22"/>
          <w:szCs w:val="22"/>
        </w:rPr>
        <w:t>the WIOA Youth Program.</w:t>
      </w:r>
    </w:p>
    <w:p w:rsidR="00B870A4" w:rsidRPr="003C23E0" w:rsidRDefault="00B870A4" w:rsidP="00B870A4">
      <w:pPr>
        <w:pStyle w:val="Heading2"/>
        <w:rPr>
          <w:sz w:val="24"/>
          <w:szCs w:val="24"/>
        </w:rPr>
      </w:pPr>
      <w:r w:rsidRPr="003C23E0">
        <w:rPr>
          <w:sz w:val="24"/>
          <w:szCs w:val="24"/>
        </w:rPr>
        <w:t>2.</w:t>
      </w:r>
      <w:r w:rsidRPr="003C23E0">
        <w:rPr>
          <w:sz w:val="24"/>
          <w:szCs w:val="24"/>
        </w:rPr>
        <w:tab/>
        <w:t>Scope</w:t>
      </w:r>
    </w:p>
    <w:p w:rsidR="00B870A4" w:rsidRPr="003C23E0" w:rsidRDefault="00B870A4" w:rsidP="00B870A4">
      <w:pPr>
        <w:rPr>
          <w:rFonts w:ascii="Arial" w:hAnsi="Arial" w:cs="Arial"/>
        </w:rPr>
      </w:pPr>
      <w:r w:rsidRPr="00CE130C">
        <w:rPr>
          <w:rFonts w:ascii="Arial" w:hAnsi="Arial" w:cs="Arial"/>
          <w:sz w:val="22"/>
          <w:szCs w:val="22"/>
        </w:rPr>
        <w:t xml:space="preserve">This policy is intended to provide guidance to the </w:t>
      </w:r>
      <w:r w:rsidRPr="00307C44">
        <w:rPr>
          <w:rFonts w:ascii="Century Gothic" w:hAnsi="Century Gothic"/>
        </w:rPr>
        <w:t>MASSHIRE BERKSHIRE CAREER CENTER</w:t>
      </w:r>
      <w:r>
        <w:rPr>
          <w:rFonts w:ascii="Arial Narrow" w:hAnsi="Arial Narrow"/>
          <w:sz w:val="28"/>
          <w:szCs w:val="28"/>
        </w:rPr>
        <w:t xml:space="preserve"> staff, </w:t>
      </w:r>
      <w:r w:rsidRPr="00307C44">
        <w:rPr>
          <w:rFonts w:ascii="Century Gothic" w:hAnsi="Century Gothic"/>
        </w:rPr>
        <w:t>MASSHIRE BERKSHIRE WORKFORCE BOARD</w:t>
      </w:r>
      <w:r w:rsidRPr="004D6D7A">
        <w:rPr>
          <w:rFonts w:ascii="Arial Narrow" w:hAnsi="Arial Narrow"/>
          <w:sz w:val="28"/>
          <w:szCs w:val="28"/>
        </w:rPr>
        <w:t xml:space="preserve">, </w:t>
      </w:r>
      <w:r>
        <w:rPr>
          <w:rFonts w:ascii="Arial Narrow" w:hAnsi="Arial Narrow"/>
          <w:sz w:val="28"/>
          <w:szCs w:val="28"/>
        </w:rPr>
        <w:t>MASSHIRE workforce partners.</w:t>
      </w:r>
    </w:p>
    <w:p w:rsidR="00B870A4" w:rsidRPr="003C23E0" w:rsidRDefault="00B870A4" w:rsidP="00B870A4">
      <w:pPr>
        <w:rPr>
          <w:rFonts w:ascii="Arial" w:hAnsi="Arial" w:cs="Arial"/>
        </w:rPr>
      </w:pPr>
    </w:p>
    <w:p w:rsidR="00B870A4" w:rsidRPr="003C23E0" w:rsidRDefault="00B870A4" w:rsidP="00B870A4">
      <w:pPr>
        <w:pStyle w:val="Heading2"/>
        <w:rPr>
          <w:sz w:val="24"/>
          <w:szCs w:val="24"/>
        </w:rPr>
      </w:pPr>
      <w:r w:rsidRPr="003C23E0">
        <w:rPr>
          <w:sz w:val="24"/>
          <w:szCs w:val="24"/>
        </w:rPr>
        <w:t>3.</w:t>
      </w:r>
      <w:r w:rsidRPr="003C23E0">
        <w:rPr>
          <w:sz w:val="24"/>
          <w:szCs w:val="24"/>
        </w:rPr>
        <w:tab/>
        <w:t>Prerequisites</w:t>
      </w:r>
    </w:p>
    <w:p w:rsidR="00B870A4" w:rsidRDefault="00B870A4" w:rsidP="00B870A4">
      <w:pPr>
        <w:rPr>
          <w:rFonts w:ascii="Arial" w:hAnsi="Arial" w:cs="Arial"/>
        </w:rPr>
      </w:pPr>
      <w:r>
        <w:rPr>
          <w:rFonts w:ascii="Arial" w:hAnsi="Arial" w:cs="Arial"/>
        </w:rPr>
        <w:t>Participate in the following Massachusetts One Stop Employment Systems (MOSES) trainings:</w:t>
      </w:r>
    </w:p>
    <w:p w:rsidR="00B870A4" w:rsidRDefault="00B870A4" w:rsidP="00B870A4">
      <w:pPr>
        <w:rPr>
          <w:rFonts w:ascii="Arial" w:hAnsi="Arial" w:cs="Arial"/>
        </w:rPr>
      </w:pPr>
      <w:r>
        <w:rPr>
          <w:rFonts w:ascii="Arial" w:hAnsi="Arial" w:cs="Arial"/>
        </w:rPr>
        <w:t>MOSES 101</w:t>
      </w:r>
    </w:p>
    <w:p w:rsidR="00B870A4" w:rsidRPr="003C23E0" w:rsidRDefault="00B870A4" w:rsidP="00B870A4">
      <w:pPr>
        <w:rPr>
          <w:rFonts w:ascii="Arial" w:hAnsi="Arial" w:cs="Arial"/>
        </w:rPr>
      </w:pPr>
      <w:r>
        <w:rPr>
          <w:rFonts w:ascii="Arial" w:hAnsi="Arial" w:cs="Arial"/>
        </w:rPr>
        <w:t>MOSES Career Planning</w:t>
      </w:r>
    </w:p>
    <w:p w:rsidR="00B870A4" w:rsidRPr="003C23E0" w:rsidRDefault="00B870A4" w:rsidP="00B870A4">
      <w:pPr>
        <w:rPr>
          <w:rFonts w:ascii="Arial" w:hAnsi="Arial" w:cs="Arial"/>
        </w:rPr>
      </w:pPr>
    </w:p>
    <w:p w:rsidR="00B870A4" w:rsidRPr="003C23E0" w:rsidRDefault="00B870A4" w:rsidP="00B870A4">
      <w:pPr>
        <w:pStyle w:val="Heading2"/>
        <w:rPr>
          <w:sz w:val="24"/>
          <w:szCs w:val="24"/>
        </w:rPr>
      </w:pPr>
      <w:r w:rsidRPr="003C23E0">
        <w:rPr>
          <w:sz w:val="24"/>
          <w:szCs w:val="24"/>
        </w:rPr>
        <w:t>4.</w:t>
      </w:r>
      <w:r w:rsidRPr="003C23E0">
        <w:rPr>
          <w:sz w:val="24"/>
          <w:szCs w:val="24"/>
        </w:rPr>
        <w:tab/>
        <w:t>Responsibilities</w:t>
      </w:r>
    </w:p>
    <w:p w:rsidR="00B870A4" w:rsidRDefault="00B870A4" w:rsidP="00B870A4">
      <w:pPr>
        <w:rPr>
          <w:rFonts w:ascii="Arial" w:hAnsi="Arial" w:cs="Arial"/>
        </w:rPr>
      </w:pPr>
      <w:r>
        <w:rPr>
          <w:rFonts w:ascii="Arial" w:hAnsi="Arial" w:cs="Arial"/>
        </w:rPr>
        <w:t xml:space="preserve">Provide eligible WIOA Youth services to assist in increasing access to education, training, and employment. </w:t>
      </w:r>
    </w:p>
    <w:p w:rsidR="00B870A4" w:rsidRDefault="00B870A4" w:rsidP="00B870A4">
      <w:pPr>
        <w:rPr>
          <w:rFonts w:ascii="Arial" w:hAnsi="Arial" w:cs="Arial"/>
        </w:rPr>
      </w:pPr>
    </w:p>
    <w:p w:rsidR="00B870A4" w:rsidRDefault="00B870A4" w:rsidP="00B870A4">
      <w:pPr>
        <w:rPr>
          <w:rFonts w:ascii="Arial" w:hAnsi="Arial" w:cs="Arial"/>
        </w:rPr>
      </w:pPr>
    </w:p>
    <w:p w:rsidR="00B870A4" w:rsidRPr="003C23E0" w:rsidRDefault="00B870A4" w:rsidP="00B870A4">
      <w:pPr>
        <w:pStyle w:val="Heading2"/>
        <w:rPr>
          <w:sz w:val="24"/>
          <w:szCs w:val="24"/>
        </w:rPr>
      </w:pPr>
      <w:r w:rsidRPr="003C23E0">
        <w:rPr>
          <w:sz w:val="24"/>
          <w:szCs w:val="24"/>
        </w:rPr>
        <w:t>5.</w:t>
      </w:r>
      <w:r w:rsidRPr="003C23E0">
        <w:rPr>
          <w:sz w:val="24"/>
          <w:szCs w:val="24"/>
        </w:rPr>
        <w:tab/>
        <w:t>Procedure</w:t>
      </w:r>
    </w:p>
    <w:p w:rsidR="00B870A4" w:rsidRDefault="00B870A4" w:rsidP="00B870A4">
      <w:pPr>
        <w:rPr>
          <w:rFonts w:ascii="Arial Narrow" w:hAnsi="Arial Narrow"/>
          <w:sz w:val="28"/>
          <w:szCs w:val="28"/>
        </w:rPr>
      </w:pPr>
      <w:r w:rsidRPr="00573646">
        <w:rPr>
          <w:rFonts w:ascii="Arial Narrow" w:hAnsi="Arial Narrow"/>
          <w:b/>
          <w:sz w:val="28"/>
          <w:szCs w:val="28"/>
        </w:rPr>
        <w:t>Outreach and Recruitment</w:t>
      </w:r>
      <w:r>
        <w:rPr>
          <w:rFonts w:ascii="Arial Narrow" w:hAnsi="Arial Narrow"/>
          <w:sz w:val="28"/>
          <w:szCs w:val="28"/>
        </w:rPr>
        <w:t>:  Collaboration with community organizations, schools, and participating in community events.</w:t>
      </w:r>
    </w:p>
    <w:p w:rsidR="00B870A4" w:rsidRPr="00573646" w:rsidRDefault="00B870A4" w:rsidP="00B870A4">
      <w:pPr>
        <w:rPr>
          <w:rFonts w:ascii="Arial Narrow" w:hAnsi="Arial Narrow"/>
          <w:sz w:val="28"/>
          <w:szCs w:val="28"/>
        </w:rPr>
      </w:pPr>
      <w:r w:rsidRPr="00573646">
        <w:rPr>
          <w:rFonts w:ascii="Arial Narrow" w:hAnsi="Arial Narrow"/>
          <w:b/>
          <w:sz w:val="28"/>
          <w:szCs w:val="28"/>
        </w:rPr>
        <w:t>Eligibility</w:t>
      </w:r>
      <w:r>
        <w:rPr>
          <w:rFonts w:ascii="Arial Narrow" w:hAnsi="Arial Narrow"/>
          <w:b/>
          <w:sz w:val="28"/>
          <w:szCs w:val="28"/>
        </w:rPr>
        <w:t xml:space="preserve">: </w:t>
      </w:r>
      <w:r>
        <w:rPr>
          <w:rFonts w:ascii="Arial Narrow" w:hAnsi="Arial Narrow"/>
          <w:sz w:val="28"/>
          <w:szCs w:val="28"/>
        </w:rPr>
        <w:t xml:space="preserve">WIOA Title 1 Youth Eligibility Policy    </w:t>
      </w:r>
    </w:p>
    <w:p w:rsidR="00B870A4" w:rsidRDefault="00B870A4" w:rsidP="00B870A4">
      <w:pPr>
        <w:rPr>
          <w:rFonts w:ascii="Arial" w:hAnsi="Arial" w:cs="Arial"/>
        </w:rPr>
      </w:pPr>
      <w:r>
        <w:rPr>
          <w:rFonts w:ascii="Arial Narrow" w:hAnsi="Arial Narrow"/>
          <w:b/>
          <w:sz w:val="28"/>
          <w:szCs w:val="28"/>
        </w:rPr>
        <w:t>Enrollment:</w:t>
      </w:r>
      <w:r w:rsidRPr="00EE2359">
        <w:rPr>
          <w:rFonts w:ascii="Arial" w:hAnsi="Arial" w:cs="Arial"/>
        </w:rPr>
        <w:t xml:space="preserve"> </w:t>
      </w:r>
      <w:r>
        <w:rPr>
          <w:rFonts w:ascii="Arial" w:hAnsi="Arial" w:cs="Arial"/>
        </w:rPr>
        <w:t>MOSES 101</w:t>
      </w:r>
    </w:p>
    <w:p w:rsidR="00B870A4" w:rsidRPr="00EE2359" w:rsidRDefault="00B870A4" w:rsidP="00B870A4">
      <w:pPr>
        <w:rPr>
          <w:rFonts w:ascii="Arial Narrow" w:hAnsi="Arial Narrow"/>
          <w:sz w:val="28"/>
          <w:szCs w:val="28"/>
        </w:rPr>
      </w:pPr>
      <w:r>
        <w:rPr>
          <w:rFonts w:ascii="Arial Narrow" w:hAnsi="Arial Narrow"/>
          <w:b/>
          <w:sz w:val="28"/>
          <w:szCs w:val="28"/>
        </w:rPr>
        <w:t xml:space="preserve">Offering of WIOA Required 14 Elements:  </w:t>
      </w:r>
      <w:r>
        <w:rPr>
          <w:rFonts w:ascii="Arial Narrow" w:hAnsi="Arial Narrow"/>
          <w:sz w:val="28"/>
          <w:szCs w:val="28"/>
        </w:rPr>
        <w:t>Training and Employment Guidance Letter (TEGL) WIOA No. 21-16</w:t>
      </w:r>
    </w:p>
    <w:p w:rsidR="00B870A4" w:rsidRDefault="00B870A4" w:rsidP="00B870A4">
      <w:pPr>
        <w:pStyle w:val="Heading2"/>
        <w:rPr>
          <w:sz w:val="24"/>
          <w:szCs w:val="24"/>
        </w:rPr>
      </w:pPr>
      <w:r w:rsidRPr="003C23E0">
        <w:rPr>
          <w:sz w:val="24"/>
          <w:szCs w:val="24"/>
        </w:rPr>
        <w:lastRenderedPageBreak/>
        <w:t>6.</w:t>
      </w:r>
      <w:r w:rsidRPr="003C23E0">
        <w:rPr>
          <w:sz w:val="24"/>
          <w:szCs w:val="24"/>
        </w:rPr>
        <w:tab/>
        <w:t>References</w:t>
      </w:r>
    </w:p>
    <w:p w:rsidR="007545D7" w:rsidRDefault="00F677E5" w:rsidP="007545D7">
      <w:pPr>
        <w:spacing w:after="420"/>
        <w:rPr>
          <w:b/>
          <w:bCs/>
          <w:color w:val="141414"/>
        </w:rPr>
      </w:pPr>
      <w:hyperlink r:id="rId102" w:history="1">
        <w:r w:rsidR="007545D7" w:rsidRPr="007545D7">
          <w:rPr>
            <w:b/>
            <w:bCs/>
            <w:color w:val="14558F"/>
            <w:u w:val="single"/>
          </w:rPr>
          <w:t>WIOA Title I Youth Eligibility</w:t>
        </w:r>
      </w:hyperlink>
      <w:r w:rsidR="007545D7" w:rsidRPr="007545D7">
        <w:rPr>
          <w:color w:val="141414"/>
        </w:rPr>
        <w:t>  </w:t>
      </w:r>
      <w:r w:rsidR="007545D7" w:rsidRPr="007545D7">
        <w:rPr>
          <w:b/>
          <w:bCs/>
          <w:color w:val="141414"/>
        </w:rPr>
        <w:t>Issuance: 100 DCS 19.101.2   Issued: 02/24/2017</w:t>
      </w:r>
    </w:p>
    <w:p w:rsidR="00B870A4" w:rsidRPr="00EE2359" w:rsidRDefault="00B870A4" w:rsidP="007545D7">
      <w:pPr>
        <w:spacing w:after="420"/>
      </w:pPr>
      <w:r>
        <w:t>TEGL 21-16</w:t>
      </w:r>
    </w:p>
    <w:p w:rsidR="00B870A4" w:rsidRDefault="00B870A4" w:rsidP="00B870A4"/>
    <w:p w:rsidR="002550A9" w:rsidRPr="003C23E0" w:rsidRDefault="002550A9" w:rsidP="002550A9">
      <w:pPr>
        <w:pStyle w:val="Heading2"/>
        <w:rPr>
          <w:sz w:val="24"/>
          <w:szCs w:val="24"/>
        </w:rPr>
      </w:pPr>
      <w:r w:rsidRPr="003C23E0">
        <w:rPr>
          <w:sz w:val="24"/>
          <w:szCs w:val="24"/>
        </w:rPr>
        <w:t xml:space="preserve">7. </w:t>
      </w:r>
      <w:r w:rsidRPr="003C23E0">
        <w:rPr>
          <w:sz w:val="24"/>
          <w:szCs w:val="24"/>
        </w:rPr>
        <w:tab/>
        <w:t xml:space="preserve">Definitions </w:t>
      </w:r>
    </w:p>
    <w:p w:rsidR="002550A9" w:rsidRDefault="002550A9" w:rsidP="002550A9"/>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B530CA" w:rsidRDefault="00B530CA" w:rsidP="00B530CA"/>
    <w:p w:rsidR="00B530CA" w:rsidRDefault="00B530CA" w:rsidP="00B530CA"/>
    <w:p w:rsidR="00B530CA" w:rsidRDefault="00B530CA" w:rsidP="00B530CA"/>
    <w:p w:rsidR="00B530CA" w:rsidRDefault="00B530CA" w:rsidP="00B530CA"/>
    <w:p w:rsidR="00B530CA" w:rsidRDefault="00B530CA" w:rsidP="00B530CA"/>
    <w:p w:rsidR="00B530CA" w:rsidRDefault="00B530CA" w:rsidP="00B530CA"/>
    <w:p w:rsidR="00B530CA" w:rsidRDefault="00B530CA" w:rsidP="00B530CA"/>
    <w:p w:rsidR="00B530CA" w:rsidRDefault="00B530CA" w:rsidP="00B530CA"/>
    <w:p w:rsidR="00B530CA" w:rsidRDefault="00B530CA" w:rsidP="00B530CA"/>
    <w:p w:rsidR="00B530CA" w:rsidRDefault="00B530CA" w:rsidP="00B530CA"/>
    <w:p w:rsidR="00B530CA" w:rsidRDefault="00B530CA" w:rsidP="00B530CA"/>
    <w:p w:rsidR="00B530CA" w:rsidRDefault="00B530CA" w:rsidP="00B530CA"/>
    <w:p w:rsidR="00B530CA" w:rsidRDefault="00B530CA" w:rsidP="00B530CA"/>
    <w:p w:rsidR="00B530CA" w:rsidRDefault="00B530CA" w:rsidP="00B530CA"/>
    <w:p w:rsidR="00B530CA" w:rsidRDefault="00B530CA" w:rsidP="00B530CA"/>
    <w:p w:rsidR="001201A2" w:rsidRDefault="001201A2" w:rsidP="00B530CA"/>
    <w:p w:rsidR="001201A2" w:rsidRDefault="001201A2" w:rsidP="00B530CA"/>
    <w:p w:rsidR="001201A2" w:rsidRDefault="001201A2" w:rsidP="00B530CA"/>
    <w:p w:rsidR="001201A2" w:rsidRDefault="001201A2" w:rsidP="00B530CA"/>
    <w:p w:rsidR="001201A2" w:rsidRDefault="001201A2" w:rsidP="00B530CA"/>
    <w:p w:rsidR="001201A2" w:rsidRDefault="001201A2" w:rsidP="00B530CA"/>
    <w:p w:rsidR="001201A2" w:rsidRDefault="001201A2" w:rsidP="00B530CA"/>
    <w:p w:rsidR="001201A2" w:rsidRDefault="001201A2" w:rsidP="00B530CA"/>
    <w:p w:rsidR="001201A2" w:rsidRDefault="001201A2" w:rsidP="00B530CA"/>
    <w:p w:rsidR="001201A2" w:rsidRDefault="001201A2" w:rsidP="00B530CA"/>
    <w:p w:rsidR="001201A2" w:rsidRDefault="001201A2" w:rsidP="00B530CA"/>
    <w:p w:rsidR="001201A2" w:rsidRDefault="001201A2" w:rsidP="00B530CA"/>
    <w:p w:rsidR="001201A2" w:rsidRDefault="001201A2" w:rsidP="00B530CA"/>
    <w:p w:rsidR="00B530CA" w:rsidRDefault="00B530CA" w:rsidP="00B530CA"/>
    <w:p w:rsidR="00B530CA" w:rsidRDefault="00B530CA" w:rsidP="00B530CA"/>
    <w:p w:rsidR="00B530CA" w:rsidRDefault="00B530CA" w:rsidP="00B530CA"/>
    <w:p w:rsidR="00B530CA" w:rsidRDefault="00B530CA" w:rsidP="00B530CA"/>
    <w:p w:rsidR="00B530CA" w:rsidRDefault="00B530CA" w:rsidP="00B530CA"/>
    <w:p w:rsidR="00B530CA" w:rsidRPr="00B530CA" w:rsidRDefault="00B530CA" w:rsidP="00B530CA"/>
    <w:p w:rsidR="00730AF7" w:rsidRDefault="00730AF7" w:rsidP="004F0718">
      <w:pPr>
        <w:pStyle w:val="TOC1"/>
        <w:rPr>
          <w:rStyle w:val="Level1Char"/>
        </w:rPr>
      </w:pPr>
    </w:p>
    <w:p w:rsidR="00730AF7" w:rsidRDefault="00730AF7" w:rsidP="004F0718">
      <w:pPr>
        <w:pStyle w:val="TOC1"/>
        <w:rPr>
          <w:rStyle w:val="Level1Char"/>
        </w:rPr>
      </w:pPr>
    </w:p>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6510E9" w:rsidTr="006510E9">
        <w:trPr>
          <w:trHeight w:val="360"/>
        </w:trPr>
        <w:tc>
          <w:tcPr>
            <w:tcW w:w="2119" w:type="dxa"/>
            <w:vMerge w:val="restart"/>
            <w:vAlign w:val="center"/>
          </w:tcPr>
          <w:p w:rsidR="006510E9" w:rsidRPr="00077E05" w:rsidRDefault="006510E9" w:rsidP="006510E9">
            <w:pPr>
              <w:pStyle w:val="Header"/>
              <w:jc w:val="center"/>
              <w:rPr>
                <w:rFonts w:ascii="Arial" w:hAnsi="Arial" w:cs="Arial"/>
                <w:b/>
                <w:sz w:val="26"/>
                <w:szCs w:val="26"/>
              </w:rPr>
            </w:pPr>
            <w:r>
              <w:rPr>
                <w:rFonts w:ascii="Arial" w:hAnsi="Arial" w:cs="Arial"/>
                <w:b/>
                <w:noProof/>
                <w:sz w:val="26"/>
                <w:szCs w:val="26"/>
              </w:rPr>
              <w:drawing>
                <wp:inline distT="0" distB="0" distL="0" distR="0" wp14:anchorId="70D0606B" wp14:editId="050FE901">
                  <wp:extent cx="1060704" cy="848563"/>
                  <wp:effectExtent l="0" t="0" r="0" b="0"/>
                  <wp:docPr id="3842" name="Picture 3842"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6510E9" w:rsidRPr="003C23E0" w:rsidRDefault="006510E9" w:rsidP="006510E9">
            <w:pPr>
              <w:pStyle w:val="Header"/>
              <w:rPr>
                <w:rFonts w:ascii="Arial" w:hAnsi="Arial" w:cs="Arial"/>
                <w:b/>
                <w:bCs/>
                <w:sz w:val="26"/>
                <w:szCs w:val="26"/>
              </w:rPr>
            </w:pPr>
            <w:r w:rsidRPr="003C23E0">
              <w:rPr>
                <w:rFonts w:ascii="Arial" w:hAnsi="Arial" w:cs="Arial"/>
                <w:b/>
                <w:bCs/>
                <w:sz w:val="26"/>
                <w:szCs w:val="26"/>
              </w:rPr>
              <w:t>Department</w:t>
            </w:r>
          </w:p>
          <w:p w:rsidR="006510E9" w:rsidRDefault="006510E9" w:rsidP="006510E9">
            <w:pPr>
              <w:pStyle w:val="Header"/>
              <w:rPr>
                <w:rFonts w:ascii="Arial" w:hAnsi="Arial" w:cs="Arial"/>
                <w:b/>
                <w:bCs/>
                <w:sz w:val="26"/>
                <w:szCs w:val="26"/>
              </w:rPr>
            </w:pPr>
            <w:r w:rsidRPr="003C23E0">
              <w:rPr>
                <w:rFonts w:ascii="Arial" w:hAnsi="Arial" w:cs="Arial"/>
                <w:b/>
                <w:bCs/>
                <w:sz w:val="26"/>
                <w:szCs w:val="26"/>
              </w:rPr>
              <w:t>Division/Function</w:t>
            </w:r>
          </w:p>
          <w:p w:rsidR="006510E9" w:rsidRPr="00486EB0" w:rsidRDefault="006510E9" w:rsidP="006510E9">
            <w:pPr>
              <w:pStyle w:val="Header"/>
              <w:rPr>
                <w:rFonts w:ascii="Arial" w:hAnsi="Arial" w:cs="Arial"/>
                <w:bCs/>
                <w:sz w:val="26"/>
                <w:szCs w:val="26"/>
              </w:rPr>
            </w:pPr>
            <w:r>
              <w:rPr>
                <w:rFonts w:ascii="Arial" w:hAnsi="Arial" w:cs="Arial"/>
                <w:bCs/>
                <w:sz w:val="26"/>
                <w:szCs w:val="26"/>
              </w:rPr>
              <w:t>Veterans</w:t>
            </w:r>
          </w:p>
        </w:tc>
        <w:tc>
          <w:tcPr>
            <w:tcW w:w="2700" w:type="dxa"/>
            <w:vAlign w:val="center"/>
          </w:tcPr>
          <w:p w:rsidR="006510E9" w:rsidRPr="003C23E0" w:rsidRDefault="006510E9" w:rsidP="006510E9">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6510E9" w:rsidRPr="00486EB0" w:rsidRDefault="006510E9" w:rsidP="006510E9">
            <w:pPr>
              <w:pStyle w:val="Header"/>
              <w:rPr>
                <w:rFonts w:ascii="Arial" w:hAnsi="Arial" w:cs="Arial"/>
                <w:sz w:val="28"/>
                <w:szCs w:val="28"/>
              </w:rPr>
            </w:pPr>
            <w:r>
              <w:rPr>
                <w:rFonts w:ascii="Arial" w:hAnsi="Arial" w:cs="Arial"/>
                <w:sz w:val="28"/>
                <w:szCs w:val="28"/>
              </w:rPr>
              <w:t>5.4</w:t>
            </w:r>
          </w:p>
        </w:tc>
      </w:tr>
      <w:tr w:rsidR="006510E9" w:rsidTr="006510E9">
        <w:trPr>
          <w:trHeight w:val="360"/>
        </w:trPr>
        <w:tc>
          <w:tcPr>
            <w:tcW w:w="2119" w:type="dxa"/>
            <w:vMerge/>
            <w:vAlign w:val="center"/>
          </w:tcPr>
          <w:p w:rsidR="006510E9" w:rsidRPr="003C23E0" w:rsidRDefault="006510E9" w:rsidP="006510E9">
            <w:pPr>
              <w:pStyle w:val="Header"/>
              <w:rPr>
                <w:rFonts w:ascii="Arial" w:hAnsi="Arial" w:cs="Arial"/>
                <w:sz w:val="26"/>
                <w:szCs w:val="26"/>
              </w:rPr>
            </w:pPr>
          </w:p>
        </w:tc>
        <w:tc>
          <w:tcPr>
            <w:tcW w:w="3060" w:type="dxa"/>
            <w:vMerge/>
            <w:vAlign w:val="center"/>
          </w:tcPr>
          <w:p w:rsidR="006510E9" w:rsidRPr="003C23E0" w:rsidRDefault="006510E9" w:rsidP="006510E9">
            <w:pPr>
              <w:pStyle w:val="Header"/>
              <w:rPr>
                <w:rFonts w:ascii="Arial" w:hAnsi="Arial" w:cs="Arial"/>
                <w:sz w:val="26"/>
                <w:szCs w:val="26"/>
              </w:rPr>
            </w:pPr>
          </w:p>
        </w:tc>
        <w:tc>
          <w:tcPr>
            <w:tcW w:w="2700" w:type="dxa"/>
            <w:vAlign w:val="center"/>
          </w:tcPr>
          <w:p w:rsidR="006510E9" w:rsidRPr="003C23E0" w:rsidRDefault="006510E9" w:rsidP="006510E9">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6510E9" w:rsidRPr="00486EB0" w:rsidRDefault="006510E9" w:rsidP="006510E9">
            <w:pPr>
              <w:pStyle w:val="Header"/>
              <w:rPr>
                <w:rFonts w:ascii="Arial" w:hAnsi="Arial" w:cs="Arial"/>
              </w:rPr>
            </w:pPr>
            <w:r w:rsidRPr="00486EB0">
              <w:rPr>
                <w:rFonts w:ascii="Arial" w:hAnsi="Arial" w:cs="Arial"/>
              </w:rPr>
              <w:t>1</w:t>
            </w:r>
          </w:p>
        </w:tc>
      </w:tr>
      <w:tr w:rsidR="006510E9" w:rsidTr="006510E9">
        <w:trPr>
          <w:trHeight w:val="360"/>
        </w:trPr>
        <w:tc>
          <w:tcPr>
            <w:tcW w:w="2119" w:type="dxa"/>
            <w:vMerge/>
            <w:vAlign w:val="center"/>
          </w:tcPr>
          <w:p w:rsidR="006510E9" w:rsidRPr="003C23E0" w:rsidRDefault="006510E9" w:rsidP="006510E9">
            <w:pPr>
              <w:pStyle w:val="Header"/>
              <w:rPr>
                <w:rFonts w:ascii="Arial" w:hAnsi="Arial" w:cs="Arial"/>
                <w:sz w:val="26"/>
                <w:szCs w:val="26"/>
              </w:rPr>
            </w:pPr>
          </w:p>
        </w:tc>
        <w:tc>
          <w:tcPr>
            <w:tcW w:w="3060" w:type="dxa"/>
            <w:vMerge/>
            <w:vAlign w:val="center"/>
          </w:tcPr>
          <w:p w:rsidR="006510E9" w:rsidRPr="003C23E0" w:rsidRDefault="006510E9" w:rsidP="006510E9">
            <w:pPr>
              <w:pStyle w:val="Header"/>
              <w:rPr>
                <w:rFonts w:ascii="Arial" w:hAnsi="Arial" w:cs="Arial"/>
                <w:sz w:val="26"/>
                <w:szCs w:val="26"/>
              </w:rPr>
            </w:pPr>
          </w:p>
        </w:tc>
        <w:tc>
          <w:tcPr>
            <w:tcW w:w="2700" w:type="dxa"/>
            <w:vAlign w:val="center"/>
          </w:tcPr>
          <w:p w:rsidR="006510E9" w:rsidRPr="003C23E0" w:rsidRDefault="006510E9" w:rsidP="006510E9">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6510E9" w:rsidRPr="00486EB0" w:rsidRDefault="006510E9" w:rsidP="006510E9">
            <w:pPr>
              <w:pStyle w:val="Header"/>
              <w:rPr>
                <w:rFonts w:ascii="Arial" w:hAnsi="Arial" w:cs="Arial"/>
              </w:rPr>
            </w:pPr>
            <w:r>
              <w:rPr>
                <w:rFonts w:ascii="Arial" w:hAnsi="Arial" w:cs="Arial"/>
              </w:rPr>
              <w:t>7/1</w:t>
            </w:r>
            <w:r w:rsidRPr="00486EB0">
              <w:rPr>
                <w:rFonts w:ascii="Arial" w:hAnsi="Arial" w:cs="Arial"/>
              </w:rPr>
              <w:t>/2018</w:t>
            </w:r>
          </w:p>
        </w:tc>
      </w:tr>
      <w:tr w:rsidR="006510E9" w:rsidTr="006510E9">
        <w:trPr>
          <w:trHeight w:val="360"/>
        </w:trPr>
        <w:tc>
          <w:tcPr>
            <w:tcW w:w="2119" w:type="dxa"/>
            <w:vAlign w:val="center"/>
          </w:tcPr>
          <w:p w:rsidR="006510E9" w:rsidRPr="003C23E0" w:rsidRDefault="006510E9" w:rsidP="006510E9">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6510E9" w:rsidRPr="003C23E0" w:rsidRDefault="00C35C1B" w:rsidP="006510E9">
            <w:pPr>
              <w:pStyle w:val="Header"/>
              <w:rPr>
                <w:rFonts w:ascii="Arial" w:hAnsi="Arial" w:cs="Arial"/>
                <w:sz w:val="26"/>
                <w:szCs w:val="26"/>
              </w:rPr>
            </w:pPr>
            <w:r>
              <w:rPr>
                <w:rFonts w:ascii="Arial" w:hAnsi="Arial" w:cs="Arial"/>
                <w:sz w:val="26"/>
                <w:szCs w:val="26"/>
              </w:rPr>
              <w:t>1</w:t>
            </w:r>
            <w:r w:rsidR="006510E9" w:rsidRPr="003C23E0">
              <w:rPr>
                <w:rFonts w:ascii="Arial" w:hAnsi="Arial" w:cs="Arial"/>
                <w:sz w:val="26"/>
                <w:szCs w:val="26"/>
              </w:rPr>
              <w:t xml:space="preserve"> of </w:t>
            </w:r>
            <w:r>
              <w:rPr>
                <w:rFonts w:ascii="Arial" w:hAnsi="Arial" w:cs="Arial"/>
                <w:sz w:val="26"/>
                <w:szCs w:val="26"/>
              </w:rPr>
              <w:t>5</w:t>
            </w:r>
          </w:p>
        </w:tc>
        <w:tc>
          <w:tcPr>
            <w:tcW w:w="2700" w:type="dxa"/>
            <w:vAlign w:val="center"/>
          </w:tcPr>
          <w:p w:rsidR="006510E9" w:rsidRPr="003C23E0" w:rsidRDefault="006510E9" w:rsidP="006510E9">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6510E9" w:rsidRDefault="006510E9" w:rsidP="006510E9">
            <w:pPr>
              <w:pStyle w:val="Header"/>
              <w:rPr>
                <w:rFonts w:ascii="Arial" w:hAnsi="Arial" w:cs="Arial"/>
                <w:sz w:val="18"/>
                <w:szCs w:val="18"/>
              </w:rPr>
            </w:pPr>
          </w:p>
        </w:tc>
      </w:tr>
      <w:tr w:rsidR="006510E9" w:rsidTr="006510E9">
        <w:trPr>
          <w:trHeight w:val="360"/>
        </w:trPr>
        <w:tc>
          <w:tcPr>
            <w:tcW w:w="2119" w:type="dxa"/>
            <w:vAlign w:val="center"/>
          </w:tcPr>
          <w:p w:rsidR="006510E9" w:rsidRPr="003C23E0" w:rsidRDefault="006510E9" w:rsidP="006510E9">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6510E9" w:rsidRPr="003C23E0" w:rsidRDefault="006510E9" w:rsidP="006510E9">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6510E9" w:rsidRPr="003C23E0" w:rsidRDefault="006510E9" w:rsidP="006510E9">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6510E9" w:rsidRDefault="006510E9" w:rsidP="006510E9">
            <w:pPr>
              <w:pStyle w:val="Header"/>
              <w:rPr>
                <w:rFonts w:ascii="Arial" w:hAnsi="Arial" w:cs="Arial"/>
                <w:sz w:val="18"/>
                <w:szCs w:val="18"/>
              </w:rPr>
            </w:pPr>
          </w:p>
        </w:tc>
      </w:tr>
    </w:tbl>
    <w:p w:rsidR="006510E9" w:rsidRDefault="006510E9" w:rsidP="006510E9">
      <w:pPr>
        <w:pStyle w:val="Heading1"/>
        <w:rPr>
          <w:sz w:val="24"/>
          <w:szCs w:val="24"/>
        </w:rPr>
      </w:pPr>
      <w:r w:rsidRPr="003C23E0">
        <w:rPr>
          <w:sz w:val="24"/>
          <w:szCs w:val="24"/>
        </w:rPr>
        <w:t>Standard Operating Procedure</w:t>
      </w:r>
    </w:p>
    <w:p w:rsidR="006510E9" w:rsidRDefault="006510E9" w:rsidP="006510E9"/>
    <w:p w:rsidR="006510E9" w:rsidRPr="003C23E0" w:rsidRDefault="006510E9" w:rsidP="006510E9">
      <w:pPr>
        <w:rPr>
          <w:rFonts w:ascii="Arial" w:hAnsi="Arial" w:cs="Arial"/>
        </w:rPr>
      </w:pPr>
      <w:r>
        <w:t>Veterans</w:t>
      </w:r>
    </w:p>
    <w:p w:rsidR="006510E9" w:rsidRPr="003C23E0" w:rsidRDefault="006510E9" w:rsidP="006510E9">
      <w:pPr>
        <w:pStyle w:val="Heading2"/>
        <w:rPr>
          <w:sz w:val="24"/>
          <w:szCs w:val="24"/>
        </w:rPr>
      </w:pPr>
      <w:r w:rsidRPr="003C23E0">
        <w:rPr>
          <w:sz w:val="24"/>
          <w:szCs w:val="24"/>
        </w:rPr>
        <w:t>1.</w:t>
      </w:r>
      <w:r w:rsidRPr="003C23E0">
        <w:rPr>
          <w:sz w:val="24"/>
          <w:szCs w:val="24"/>
        </w:rPr>
        <w:tab/>
        <w:t>Purpose</w:t>
      </w:r>
    </w:p>
    <w:p w:rsidR="006510E9" w:rsidRPr="0019136B" w:rsidRDefault="006510E9" w:rsidP="006510E9">
      <w:r w:rsidRPr="0019136B">
        <w:t>To establish local operating procedures to guide MASSHIRE BERKSHIRE CAREER CENTER customers in the proper procedures relating to Veterans</w:t>
      </w:r>
    </w:p>
    <w:p w:rsidR="006510E9" w:rsidRPr="003C23E0" w:rsidRDefault="006510E9" w:rsidP="006510E9">
      <w:pPr>
        <w:pStyle w:val="Heading2"/>
        <w:rPr>
          <w:sz w:val="24"/>
          <w:szCs w:val="24"/>
        </w:rPr>
      </w:pPr>
      <w:r w:rsidRPr="003C23E0">
        <w:rPr>
          <w:sz w:val="24"/>
          <w:szCs w:val="24"/>
        </w:rPr>
        <w:t>2.</w:t>
      </w:r>
      <w:r w:rsidRPr="003C23E0">
        <w:rPr>
          <w:sz w:val="24"/>
          <w:szCs w:val="24"/>
        </w:rPr>
        <w:tab/>
        <w:t>Scope</w:t>
      </w:r>
    </w:p>
    <w:p w:rsidR="006510E9" w:rsidRPr="00240C77" w:rsidRDefault="006510E9" w:rsidP="006510E9">
      <w:r w:rsidRPr="00240C77">
        <w:t xml:space="preserve">MHBCC </w:t>
      </w:r>
      <w:r>
        <w:t xml:space="preserve">is </w:t>
      </w:r>
      <w:r w:rsidRPr="00240C77">
        <w:t xml:space="preserve">required </w:t>
      </w:r>
      <w:r>
        <w:t xml:space="preserve">to </w:t>
      </w:r>
      <w:r w:rsidRPr="00240C77">
        <w:t>t identify veterans and eligible spouses at the “point of entry,” for each federally funded employment and training program</w:t>
      </w:r>
      <w:r>
        <w:t>, determine SBE status and provide POS to all veterans.</w:t>
      </w:r>
      <w:r w:rsidRPr="00240C77">
        <w:t xml:space="preserve">  Veterans/covered persons may be identified:</w:t>
      </w:r>
    </w:p>
    <w:p w:rsidR="006510E9" w:rsidRPr="00240C77" w:rsidRDefault="006510E9" w:rsidP="00CA1B53">
      <w:pPr>
        <w:pStyle w:val="ListParagraph"/>
        <w:numPr>
          <w:ilvl w:val="0"/>
          <w:numId w:val="15"/>
        </w:numPr>
      </w:pPr>
      <w:r w:rsidRPr="00240C77">
        <w:t>Signage in the Career Center</w:t>
      </w:r>
    </w:p>
    <w:p w:rsidR="006510E9" w:rsidRPr="00240C77" w:rsidRDefault="006510E9" w:rsidP="00CA1B53">
      <w:pPr>
        <w:pStyle w:val="ListParagraph"/>
        <w:numPr>
          <w:ilvl w:val="0"/>
          <w:numId w:val="15"/>
        </w:numPr>
      </w:pPr>
      <w:r w:rsidRPr="00240C77">
        <w:t>Reception pre-registration screening</w:t>
      </w:r>
    </w:p>
    <w:p w:rsidR="006510E9" w:rsidRPr="00240C77" w:rsidRDefault="006510E9" w:rsidP="00CA1B53">
      <w:pPr>
        <w:pStyle w:val="ListParagraph"/>
        <w:numPr>
          <w:ilvl w:val="0"/>
          <w:numId w:val="15"/>
        </w:numPr>
      </w:pPr>
      <w:r w:rsidRPr="00240C77">
        <w:t>Self-identification on Membership form</w:t>
      </w:r>
    </w:p>
    <w:p w:rsidR="006510E9" w:rsidRPr="00240C77" w:rsidRDefault="006510E9" w:rsidP="00CA1B53">
      <w:pPr>
        <w:pStyle w:val="ListParagraph"/>
        <w:numPr>
          <w:ilvl w:val="0"/>
          <w:numId w:val="15"/>
        </w:numPr>
      </w:pPr>
      <w:r w:rsidRPr="00240C77">
        <w:t>During the initial claims process</w:t>
      </w:r>
    </w:p>
    <w:p w:rsidR="006510E9" w:rsidRPr="00240C77" w:rsidRDefault="006510E9" w:rsidP="00CA1B53">
      <w:pPr>
        <w:pStyle w:val="ListParagraph"/>
        <w:numPr>
          <w:ilvl w:val="0"/>
          <w:numId w:val="15"/>
        </w:numPr>
      </w:pPr>
      <w:r w:rsidRPr="00240C77">
        <w:t>During TRIAGE following CCS</w:t>
      </w:r>
    </w:p>
    <w:p w:rsidR="006510E9" w:rsidRPr="00240C77" w:rsidRDefault="006510E9" w:rsidP="00CA1B53">
      <w:pPr>
        <w:pStyle w:val="ListParagraph"/>
        <w:numPr>
          <w:ilvl w:val="0"/>
          <w:numId w:val="15"/>
        </w:numPr>
      </w:pPr>
      <w:r w:rsidRPr="00240C77">
        <w:t>Staff Interview/initial assessment</w:t>
      </w:r>
    </w:p>
    <w:p w:rsidR="006510E9" w:rsidRPr="00240C77" w:rsidRDefault="006510E9" w:rsidP="006510E9">
      <w:pPr>
        <w:ind w:left="120"/>
      </w:pPr>
    </w:p>
    <w:p w:rsidR="006510E9" w:rsidRDefault="006510E9" w:rsidP="006510E9">
      <w:pPr>
        <w:spacing w:after="149" w:line="248" w:lineRule="auto"/>
        <w:ind w:left="7" w:right="224" w:firstLine="7"/>
        <w:jc w:val="both"/>
      </w:pPr>
      <w:r>
        <w:t>MHBCC</w:t>
      </w:r>
      <w:r w:rsidRPr="00240C77">
        <w:t xml:space="preserve"> </w:t>
      </w:r>
      <w:r>
        <w:t xml:space="preserve">ensures that all staff </w:t>
      </w:r>
      <w:r w:rsidRPr="00240C77">
        <w:t xml:space="preserve">have a working knowledge of </w:t>
      </w:r>
      <w:r>
        <w:t>Veterans</w:t>
      </w:r>
      <w:r w:rsidRPr="00240C77">
        <w:t xml:space="preserve"> programs a</w:t>
      </w:r>
      <w:r>
        <w:t xml:space="preserve">nd </w:t>
      </w:r>
      <w:r w:rsidRPr="00240C77">
        <w:t xml:space="preserve">the veterans’ priority of service. </w:t>
      </w:r>
    </w:p>
    <w:p w:rsidR="006510E9" w:rsidRDefault="006510E9" w:rsidP="006510E9">
      <w:pPr>
        <w:spacing w:after="149" w:line="248" w:lineRule="auto"/>
        <w:ind w:left="7" w:right="224" w:firstLine="7"/>
        <w:jc w:val="both"/>
      </w:pPr>
      <w:r>
        <w:rPr>
          <w:sz w:val="28"/>
        </w:rPr>
        <w:t>An eligible Veteran a person as defined as having:</w:t>
      </w:r>
      <w:r>
        <w:rPr>
          <w:noProof/>
        </w:rPr>
        <w:drawing>
          <wp:inline distT="0" distB="0" distL="0" distR="0" wp14:anchorId="4E6A6FDA" wp14:editId="6451E9A4">
            <wp:extent cx="3535" cy="7066"/>
            <wp:effectExtent l="0" t="0" r="0" b="0"/>
            <wp:docPr id="2172" name="Picture 2172"/>
            <wp:cNvGraphicFramePr/>
            <a:graphic xmlns:a="http://schemas.openxmlformats.org/drawingml/2006/main">
              <a:graphicData uri="http://schemas.openxmlformats.org/drawingml/2006/picture">
                <pic:pic xmlns:pic="http://schemas.openxmlformats.org/drawingml/2006/picture">
                  <pic:nvPicPr>
                    <pic:cNvPr id="2172" name="Picture 2172"/>
                    <pic:cNvPicPr/>
                  </pic:nvPicPr>
                  <pic:blipFill>
                    <a:blip r:embed="rId103"/>
                    <a:stretch>
                      <a:fillRect/>
                    </a:stretch>
                  </pic:blipFill>
                  <pic:spPr>
                    <a:xfrm>
                      <a:off x="0" y="0"/>
                      <a:ext cx="3535" cy="7066"/>
                    </a:xfrm>
                    <a:prstGeom prst="rect">
                      <a:avLst/>
                    </a:prstGeom>
                  </pic:spPr>
                </pic:pic>
              </a:graphicData>
            </a:graphic>
          </wp:inline>
        </w:drawing>
      </w:r>
    </w:p>
    <w:p w:rsidR="006510E9" w:rsidRDefault="006510E9" w:rsidP="00CA1B53">
      <w:pPr>
        <w:numPr>
          <w:ilvl w:val="0"/>
          <w:numId w:val="20"/>
        </w:numPr>
        <w:spacing w:after="3" w:line="248" w:lineRule="auto"/>
        <w:ind w:left="723" w:right="323" w:hanging="345"/>
        <w:jc w:val="both"/>
      </w:pPr>
      <w:r>
        <w:rPr>
          <w:sz w:val="28"/>
        </w:rPr>
        <w:t>Served on active duty for a period of more than 180 days and was discharged or, Was discharged or released from active duty because of a service-connected disability; or released there from with other than a dishonorable discharge; e As a member of a reserve component under an order to active duty, served on active duty during a period of war or in a campaign or expedition for which a campaign badge is authorized and was discharged or released from such duty with other than a dishonorable discharge; or,</w:t>
      </w:r>
    </w:p>
    <w:p w:rsidR="006510E9" w:rsidRDefault="006510E9" w:rsidP="006510E9">
      <w:pPr>
        <w:spacing w:after="3" w:line="248" w:lineRule="auto"/>
        <w:ind w:left="734" w:right="224" w:hanging="356"/>
        <w:jc w:val="both"/>
      </w:pPr>
      <w:r>
        <w:rPr>
          <w:noProof/>
        </w:rPr>
        <w:drawing>
          <wp:inline distT="0" distB="0" distL="0" distR="0" wp14:anchorId="357D248D" wp14:editId="1CF00540">
            <wp:extent cx="201467" cy="98923"/>
            <wp:effectExtent l="0" t="0" r="0" b="0"/>
            <wp:docPr id="75197" name="Picture 75197"/>
            <wp:cNvGraphicFramePr/>
            <a:graphic xmlns:a="http://schemas.openxmlformats.org/drawingml/2006/main">
              <a:graphicData uri="http://schemas.openxmlformats.org/drawingml/2006/picture">
                <pic:pic xmlns:pic="http://schemas.openxmlformats.org/drawingml/2006/picture">
                  <pic:nvPicPr>
                    <pic:cNvPr id="75197" name="Picture 75197"/>
                    <pic:cNvPicPr/>
                  </pic:nvPicPr>
                  <pic:blipFill>
                    <a:blip r:embed="rId104"/>
                    <a:stretch>
                      <a:fillRect/>
                    </a:stretch>
                  </pic:blipFill>
                  <pic:spPr>
                    <a:xfrm>
                      <a:off x="0" y="0"/>
                      <a:ext cx="201467" cy="98923"/>
                    </a:xfrm>
                    <a:prstGeom prst="rect">
                      <a:avLst/>
                    </a:prstGeom>
                  </pic:spPr>
                </pic:pic>
              </a:graphicData>
            </a:graphic>
          </wp:inline>
        </w:drawing>
      </w:r>
      <w:r>
        <w:rPr>
          <w:sz w:val="28"/>
        </w:rPr>
        <w:t>Was discharged or released from active duty by reason of a sole survivorship discharge (as that term is defined:</w:t>
      </w:r>
    </w:p>
    <w:p w:rsidR="006510E9" w:rsidRDefault="006510E9" w:rsidP="006510E9">
      <w:pPr>
        <w:spacing w:after="293" w:line="236" w:lineRule="auto"/>
        <w:ind w:left="670" w:right="390"/>
      </w:pPr>
      <w:r>
        <w:rPr>
          <w:noProof/>
        </w:rPr>
        <w:lastRenderedPageBreak/>
        <w:drawing>
          <wp:inline distT="0" distB="0" distL="0" distR="0" wp14:anchorId="3F061B6D" wp14:editId="685700C2">
            <wp:extent cx="7069" cy="3533"/>
            <wp:effectExtent l="0" t="0" r="0" b="0"/>
            <wp:docPr id="2175" name="Picture 2175"/>
            <wp:cNvGraphicFramePr/>
            <a:graphic xmlns:a="http://schemas.openxmlformats.org/drawingml/2006/main">
              <a:graphicData uri="http://schemas.openxmlformats.org/drawingml/2006/picture">
                <pic:pic xmlns:pic="http://schemas.openxmlformats.org/drawingml/2006/picture">
                  <pic:nvPicPr>
                    <pic:cNvPr id="2175" name="Picture 2175"/>
                    <pic:cNvPicPr/>
                  </pic:nvPicPr>
                  <pic:blipFill>
                    <a:blip r:embed="rId105"/>
                    <a:stretch>
                      <a:fillRect/>
                    </a:stretch>
                  </pic:blipFill>
                  <pic:spPr>
                    <a:xfrm>
                      <a:off x="0" y="0"/>
                      <a:ext cx="7069" cy="3533"/>
                    </a:xfrm>
                    <a:prstGeom prst="rect">
                      <a:avLst/>
                    </a:prstGeom>
                  </pic:spPr>
                </pic:pic>
              </a:graphicData>
            </a:graphic>
          </wp:inline>
        </w:drawing>
      </w:r>
      <w:r>
        <w:rPr>
          <w:sz w:val="28"/>
        </w:rPr>
        <w:t xml:space="preserve">In this subsection, the term "sole survivorship discharge" means the separation of a member from the armed forces, at the request of the member, pursuant to the Department of Defense policy permitting the early separation of a member who is the only surviving child in a family in which--the father or mother or one or more siblings-- served in the armed forces; and was killed, died as a result of wounds, accident, or disease, is in a captured or missing in action status, or is permanently 100 percent disabled or hospitalized on a continuing basis (and is </w:t>
      </w:r>
      <w:r>
        <w:rPr>
          <w:noProof/>
        </w:rPr>
        <w:drawing>
          <wp:inline distT="0" distB="0" distL="0" distR="0" wp14:anchorId="6CC4FC59" wp14:editId="5C11D56C">
            <wp:extent cx="7069" cy="7066"/>
            <wp:effectExtent l="0" t="0" r="0" b="0"/>
            <wp:docPr id="2176" name="Picture 2176"/>
            <wp:cNvGraphicFramePr/>
            <a:graphic xmlns:a="http://schemas.openxmlformats.org/drawingml/2006/main">
              <a:graphicData uri="http://schemas.openxmlformats.org/drawingml/2006/picture">
                <pic:pic xmlns:pic="http://schemas.openxmlformats.org/drawingml/2006/picture">
                  <pic:nvPicPr>
                    <pic:cNvPr id="2176" name="Picture 2176"/>
                    <pic:cNvPicPr/>
                  </pic:nvPicPr>
                  <pic:blipFill>
                    <a:blip r:embed="rId106"/>
                    <a:stretch>
                      <a:fillRect/>
                    </a:stretch>
                  </pic:blipFill>
                  <pic:spPr>
                    <a:xfrm>
                      <a:off x="0" y="0"/>
                      <a:ext cx="7069" cy="7066"/>
                    </a:xfrm>
                    <a:prstGeom prst="rect">
                      <a:avLst/>
                    </a:prstGeom>
                  </pic:spPr>
                </pic:pic>
              </a:graphicData>
            </a:graphic>
          </wp:inline>
        </w:drawing>
      </w:r>
      <w:r>
        <w:rPr>
          <w:sz w:val="28"/>
        </w:rPr>
        <w:t xml:space="preserve">not employed gainfully because of the disability or hospitalization); and the </w:t>
      </w:r>
      <w:r>
        <w:rPr>
          <w:noProof/>
        </w:rPr>
        <w:drawing>
          <wp:inline distT="0" distB="0" distL="0" distR="0" wp14:anchorId="33356A13" wp14:editId="23332C94">
            <wp:extent cx="3535" cy="7066"/>
            <wp:effectExtent l="0" t="0" r="0" b="0"/>
            <wp:docPr id="2177" name="Picture 2177"/>
            <wp:cNvGraphicFramePr/>
            <a:graphic xmlns:a="http://schemas.openxmlformats.org/drawingml/2006/main">
              <a:graphicData uri="http://schemas.openxmlformats.org/drawingml/2006/picture">
                <pic:pic xmlns:pic="http://schemas.openxmlformats.org/drawingml/2006/picture">
                  <pic:nvPicPr>
                    <pic:cNvPr id="2177" name="Picture 2177"/>
                    <pic:cNvPicPr/>
                  </pic:nvPicPr>
                  <pic:blipFill>
                    <a:blip r:embed="rId107"/>
                    <a:stretch>
                      <a:fillRect/>
                    </a:stretch>
                  </pic:blipFill>
                  <pic:spPr>
                    <a:xfrm>
                      <a:off x="0" y="0"/>
                      <a:ext cx="3535" cy="7066"/>
                    </a:xfrm>
                    <a:prstGeom prst="rect">
                      <a:avLst/>
                    </a:prstGeom>
                  </pic:spPr>
                </pic:pic>
              </a:graphicData>
            </a:graphic>
          </wp:inline>
        </w:drawing>
      </w:r>
      <w:r>
        <w:rPr>
          <w:sz w:val="28"/>
        </w:rPr>
        <w:t>death, status, or disability did not result from the intentional misconduct or willful neglect of the parent or sibling and was not incurred during a period of unauthorized absence.</w:t>
      </w:r>
    </w:p>
    <w:p w:rsidR="006510E9" w:rsidRDefault="006510E9" w:rsidP="006510E9">
      <w:pPr>
        <w:spacing w:after="11" w:line="250" w:lineRule="auto"/>
        <w:ind w:left="2" w:right="83" w:firstLine="1"/>
        <w:jc w:val="both"/>
      </w:pPr>
      <w:r>
        <w:rPr>
          <w:sz w:val="26"/>
        </w:rPr>
        <w:t>An eligible person is:</w:t>
      </w:r>
    </w:p>
    <w:p w:rsidR="006510E9" w:rsidRDefault="006510E9" w:rsidP="00CA1B53">
      <w:pPr>
        <w:numPr>
          <w:ilvl w:val="0"/>
          <w:numId w:val="20"/>
        </w:numPr>
        <w:spacing w:after="3" w:line="248" w:lineRule="auto"/>
        <w:ind w:left="723" w:right="323" w:hanging="345"/>
        <w:jc w:val="both"/>
      </w:pPr>
      <w:r>
        <w:rPr>
          <w:sz w:val="28"/>
        </w:rPr>
        <w:t>The spouse of any person who died of a service-connected disability,</w:t>
      </w:r>
    </w:p>
    <w:p w:rsidR="006510E9" w:rsidRDefault="006510E9" w:rsidP="006510E9">
      <w:pPr>
        <w:spacing w:after="3" w:line="248" w:lineRule="auto"/>
        <w:ind w:left="684" w:right="328" w:hanging="317"/>
        <w:jc w:val="both"/>
      </w:pPr>
      <w:r>
        <w:rPr>
          <w:noProof/>
        </w:rPr>
        <w:drawing>
          <wp:inline distT="0" distB="0" distL="0" distR="0" wp14:anchorId="7D41DCCA" wp14:editId="62C025F8">
            <wp:extent cx="98966" cy="56528"/>
            <wp:effectExtent l="0" t="0" r="0" b="0"/>
            <wp:docPr id="75199" name="Picture 75199"/>
            <wp:cNvGraphicFramePr/>
            <a:graphic xmlns:a="http://schemas.openxmlformats.org/drawingml/2006/main">
              <a:graphicData uri="http://schemas.openxmlformats.org/drawingml/2006/picture">
                <pic:pic xmlns:pic="http://schemas.openxmlformats.org/drawingml/2006/picture">
                  <pic:nvPicPr>
                    <pic:cNvPr id="75199" name="Picture 75199"/>
                    <pic:cNvPicPr/>
                  </pic:nvPicPr>
                  <pic:blipFill>
                    <a:blip r:embed="rId108"/>
                    <a:stretch>
                      <a:fillRect/>
                    </a:stretch>
                  </pic:blipFill>
                  <pic:spPr>
                    <a:xfrm>
                      <a:off x="0" y="0"/>
                      <a:ext cx="98966" cy="56528"/>
                    </a:xfrm>
                    <a:prstGeom prst="rect">
                      <a:avLst/>
                    </a:prstGeom>
                  </pic:spPr>
                </pic:pic>
              </a:graphicData>
            </a:graphic>
          </wp:inline>
        </w:drawing>
      </w:r>
      <w:r>
        <w:rPr>
          <w:sz w:val="28"/>
        </w:rPr>
        <w:t xml:space="preserve">The spouse of any member of the Armed Forces serving on active duty who, at the time of application for assistance under this chapter, has been so listed for a total of more than ninety days: (i) missing in action, (ii) captured in line of duty by a </w:t>
      </w:r>
      <w:r>
        <w:rPr>
          <w:noProof/>
        </w:rPr>
        <w:drawing>
          <wp:inline distT="0" distB="0" distL="0" distR="0" wp14:anchorId="007D8D37" wp14:editId="6B9F1C98">
            <wp:extent cx="7069" cy="3533"/>
            <wp:effectExtent l="0" t="0" r="0" b="0"/>
            <wp:docPr id="2181" name="Picture 2181"/>
            <wp:cNvGraphicFramePr/>
            <a:graphic xmlns:a="http://schemas.openxmlformats.org/drawingml/2006/main">
              <a:graphicData uri="http://schemas.openxmlformats.org/drawingml/2006/picture">
                <pic:pic xmlns:pic="http://schemas.openxmlformats.org/drawingml/2006/picture">
                  <pic:nvPicPr>
                    <pic:cNvPr id="2181" name="Picture 2181"/>
                    <pic:cNvPicPr/>
                  </pic:nvPicPr>
                  <pic:blipFill>
                    <a:blip r:embed="rId103"/>
                    <a:stretch>
                      <a:fillRect/>
                    </a:stretch>
                  </pic:blipFill>
                  <pic:spPr>
                    <a:xfrm>
                      <a:off x="0" y="0"/>
                      <a:ext cx="7069" cy="3533"/>
                    </a:xfrm>
                    <a:prstGeom prst="rect">
                      <a:avLst/>
                    </a:prstGeom>
                  </pic:spPr>
                </pic:pic>
              </a:graphicData>
            </a:graphic>
          </wp:inline>
        </w:drawing>
      </w:r>
      <w:r>
        <w:rPr>
          <w:sz w:val="28"/>
        </w:rPr>
        <w:t>hostile force, or (iii) forcibly detained or interned in line of duty by a foreign government or power, or,</w:t>
      </w:r>
    </w:p>
    <w:p w:rsidR="006510E9" w:rsidRPr="00DD0549" w:rsidRDefault="006510E9" w:rsidP="00CA1B53">
      <w:pPr>
        <w:numPr>
          <w:ilvl w:val="0"/>
          <w:numId w:val="20"/>
        </w:numPr>
        <w:spacing w:after="3" w:line="248" w:lineRule="auto"/>
        <w:ind w:left="723" w:right="328" w:hanging="345"/>
        <w:jc w:val="both"/>
        <w:rPr>
          <w:sz w:val="28"/>
        </w:rPr>
      </w:pPr>
      <w:r w:rsidRPr="00DD0549">
        <w:rPr>
          <w:sz w:val="28"/>
        </w:rPr>
        <w:t>The spouse of any person who has a total disability permanent in nature resulting from a service-connected disability or the spouse of a Veteran who died while a</w:t>
      </w:r>
      <w:r>
        <w:rPr>
          <w:sz w:val="28"/>
        </w:rPr>
        <w:t xml:space="preserve"> </w:t>
      </w:r>
      <w:r w:rsidRPr="00DD0549">
        <w:rPr>
          <w:sz w:val="28"/>
        </w:rPr>
        <w:t>disability so evaluated was in existence.</w:t>
      </w:r>
    </w:p>
    <w:p w:rsidR="006510E9" w:rsidRPr="003C23E0" w:rsidRDefault="006510E9" w:rsidP="006510E9">
      <w:pPr>
        <w:pStyle w:val="Heading2"/>
        <w:rPr>
          <w:sz w:val="24"/>
          <w:szCs w:val="24"/>
        </w:rPr>
      </w:pPr>
      <w:r w:rsidRPr="003C23E0">
        <w:rPr>
          <w:sz w:val="24"/>
          <w:szCs w:val="24"/>
        </w:rPr>
        <w:t>3.</w:t>
      </w:r>
      <w:r w:rsidRPr="003C23E0">
        <w:rPr>
          <w:sz w:val="24"/>
          <w:szCs w:val="24"/>
        </w:rPr>
        <w:tab/>
        <w:t>Prerequisites</w:t>
      </w:r>
    </w:p>
    <w:p w:rsidR="006510E9" w:rsidRPr="0019136B" w:rsidRDefault="006510E9" w:rsidP="006510E9">
      <w:r>
        <w:t>Overview of Veterans Programs and eligibility, POS</w:t>
      </w:r>
      <w:r w:rsidRPr="0019136B">
        <w:t xml:space="preserve">  </w:t>
      </w:r>
    </w:p>
    <w:p w:rsidR="006510E9" w:rsidRPr="003C23E0" w:rsidRDefault="006510E9" w:rsidP="006510E9">
      <w:pPr>
        <w:pStyle w:val="Heading2"/>
        <w:rPr>
          <w:sz w:val="24"/>
          <w:szCs w:val="24"/>
        </w:rPr>
      </w:pPr>
      <w:r w:rsidRPr="003C23E0">
        <w:rPr>
          <w:sz w:val="24"/>
          <w:szCs w:val="24"/>
        </w:rPr>
        <w:t>4.</w:t>
      </w:r>
      <w:r w:rsidRPr="003C23E0">
        <w:rPr>
          <w:sz w:val="24"/>
          <w:szCs w:val="24"/>
        </w:rPr>
        <w:tab/>
        <w:t>Responsibilities</w:t>
      </w:r>
    </w:p>
    <w:p w:rsidR="006510E9" w:rsidRPr="00240C77" w:rsidRDefault="006510E9" w:rsidP="006510E9">
      <w:pPr>
        <w:ind w:left="120"/>
      </w:pPr>
      <w:r w:rsidRPr="00240C77">
        <w:t>MHBCC staff will provide all customer</w:t>
      </w:r>
      <w:r>
        <w:t>s</w:t>
      </w:r>
      <w:r w:rsidRPr="00240C77">
        <w:t xml:space="preserve"> with pre/registration/screening questionnaire to determine </w:t>
      </w:r>
      <w:r w:rsidRPr="0019136B">
        <w:rPr>
          <w:bCs/>
        </w:rPr>
        <w:t>if they are veterans and if they have a Significant Barrier to Employment</w:t>
      </w:r>
      <w:r w:rsidRPr="00240C77">
        <w:t xml:space="preserve"> veteran status. At that time, MHBCC staff should also be sure veterans and eligible spouses are advised of:</w:t>
      </w:r>
    </w:p>
    <w:p w:rsidR="006510E9" w:rsidRPr="00240C77" w:rsidRDefault="006510E9" w:rsidP="00CA1B53">
      <w:pPr>
        <w:pStyle w:val="ListParagraph"/>
        <w:numPr>
          <w:ilvl w:val="0"/>
          <w:numId w:val="16"/>
        </w:numPr>
      </w:pPr>
      <w:r w:rsidRPr="00240C77">
        <w:t>the advantages of registration to access special programs and services for veterans</w:t>
      </w:r>
    </w:p>
    <w:p w:rsidR="006510E9" w:rsidRPr="00240C77" w:rsidRDefault="006510E9" w:rsidP="00CA1B53">
      <w:pPr>
        <w:pStyle w:val="ListParagraph"/>
        <w:numPr>
          <w:ilvl w:val="0"/>
          <w:numId w:val="16"/>
        </w:numPr>
      </w:pPr>
      <w:r w:rsidRPr="00240C77">
        <w:t>their entitlement to priority of service</w:t>
      </w:r>
    </w:p>
    <w:p w:rsidR="006510E9" w:rsidRPr="00240C77" w:rsidRDefault="006510E9" w:rsidP="00CA1B53">
      <w:pPr>
        <w:pStyle w:val="ListParagraph"/>
        <w:numPr>
          <w:ilvl w:val="0"/>
          <w:numId w:val="16"/>
        </w:numPr>
      </w:pPr>
      <w:r w:rsidRPr="00240C77">
        <w:t>the extent of services available to them under priority of service</w:t>
      </w:r>
    </w:p>
    <w:p w:rsidR="006510E9" w:rsidRDefault="006510E9" w:rsidP="00CA1B53">
      <w:pPr>
        <w:pStyle w:val="ListParagraph"/>
        <w:numPr>
          <w:ilvl w:val="0"/>
          <w:numId w:val="16"/>
        </w:numPr>
      </w:pPr>
      <w:r w:rsidRPr="00240C77">
        <w:t xml:space="preserve">any applicable eligibility requirements for those programs/services. </w:t>
      </w:r>
    </w:p>
    <w:p w:rsidR="006510E9" w:rsidRDefault="006510E9" w:rsidP="006510E9"/>
    <w:p w:rsidR="006510E9" w:rsidRPr="00240C77" w:rsidRDefault="006510E9" w:rsidP="006510E9">
      <w:r w:rsidRPr="00240C77">
        <w:t xml:space="preserve">(ALL) Veterans identified as having an SBE are referred to the DVOP for assistance.  In the absence of the DVOP, veterans are referred to WP funded staff then to any available career center staff. </w:t>
      </w:r>
    </w:p>
    <w:p w:rsidR="006510E9" w:rsidRDefault="006510E9" w:rsidP="006510E9">
      <w:pPr>
        <w:pStyle w:val="Heading2"/>
        <w:rPr>
          <w:rFonts w:ascii="Arial Narrow" w:hAnsi="Arial Narrow" w:cs="Times New Roman"/>
          <w:b w:val="0"/>
          <w:bCs w:val="0"/>
          <w:i w:val="0"/>
          <w:iCs w:val="0"/>
        </w:rPr>
      </w:pPr>
      <w:r w:rsidRPr="003C23E0">
        <w:rPr>
          <w:sz w:val="24"/>
          <w:szCs w:val="24"/>
        </w:rPr>
        <w:t>5.</w:t>
      </w:r>
      <w:r w:rsidRPr="003C23E0">
        <w:rPr>
          <w:sz w:val="24"/>
          <w:szCs w:val="24"/>
        </w:rPr>
        <w:tab/>
        <w:t>Procedure</w:t>
      </w:r>
    </w:p>
    <w:p w:rsidR="006510E9" w:rsidRPr="0019136B" w:rsidRDefault="006510E9" w:rsidP="006510E9">
      <w:pPr>
        <w:pStyle w:val="NormalWeb"/>
        <w:rPr>
          <w:bCs/>
        </w:rPr>
      </w:pPr>
      <w:r w:rsidRPr="0019136B">
        <w:rPr>
          <w:bCs/>
        </w:rPr>
        <w:t>All customers who appear for services at the MHBCC are provided a questionnaire to determine if they are veterans and if they have a Significant Barrier to Employment.  If the customer identifies as a Veteran, they are immediately informed of their Priority of Service status</w:t>
      </w:r>
      <w:r>
        <w:rPr>
          <w:bCs/>
        </w:rPr>
        <w:t xml:space="preserve"> for  </w:t>
      </w:r>
      <w:r w:rsidRPr="0019136B">
        <w:rPr>
          <w:bCs/>
        </w:rPr>
        <w:t xml:space="preserve"> WIOA programs.  All Veterans </w:t>
      </w:r>
      <w:r>
        <w:rPr>
          <w:bCs/>
        </w:rPr>
        <w:t xml:space="preserve">with an SBE are </w:t>
      </w:r>
      <w:r w:rsidRPr="0019136B">
        <w:rPr>
          <w:bCs/>
        </w:rPr>
        <w:t xml:space="preserve">referred to the DVOP that for assistance. </w:t>
      </w:r>
    </w:p>
    <w:p w:rsidR="006510E9" w:rsidRDefault="006510E9" w:rsidP="006510E9">
      <w:pPr>
        <w:pStyle w:val="NormalWeb"/>
        <w:rPr>
          <w:bCs/>
        </w:rPr>
      </w:pPr>
      <w:r w:rsidRPr="0019136B">
        <w:rPr>
          <w:bCs/>
        </w:rPr>
        <w:t xml:space="preserve">The initial assessment identifies the individual’s “job readiness”. If the Veteran is not disadvantaged, (SBE) services are provided on a priority basis by Career Center staff. If individualized services are </w:t>
      </w:r>
      <w:r w:rsidRPr="0019136B">
        <w:rPr>
          <w:bCs/>
        </w:rPr>
        <w:lastRenderedPageBreak/>
        <w:t>appropriate, a case plan is developed, and the Veteran is assisted directly by the DVOP or referred to supportive services as appropriate.</w:t>
      </w:r>
    </w:p>
    <w:p w:rsidR="006510E9" w:rsidRPr="00240C77" w:rsidRDefault="006510E9" w:rsidP="006510E9">
      <w:r w:rsidRPr="00240C77">
        <w:t xml:space="preserve">(ALL) Veterans identified as having an SBE are referred to the DVOP for assistance.  In the absence of the DVOP, veterans are referred to WP funded staff then to any available career center staff. </w:t>
      </w:r>
    </w:p>
    <w:p w:rsidR="006510E9" w:rsidRPr="00240C77" w:rsidRDefault="006510E9" w:rsidP="006510E9"/>
    <w:p w:rsidR="006510E9" w:rsidRPr="00240C77" w:rsidRDefault="006510E9" w:rsidP="006510E9">
      <w:r w:rsidRPr="00240C77">
        <w:t xml:space="preserve">Please note: At the point of entry, self-attestation of eligibility is sufficient.  The veteran or eligible spouse should be provided immediate priority of service, however; Veteran or eligible spouse should be told that they may be asked to provide documentation to determine eligibility for additional programs/services. </w:t>
      </w:r>
    </w:p>
    <w:p w:rsidR="006510E9" w:rsidRPr="00240C77" w:rsidRDefault="006510E9" w:rsidP="006510E9"/>
    <w:p w:rsidR="006510E9" w:rsidRDefault="006510E9" w:rsidP="006510E9">
      <w:pPr>
        <w:rPr>
          <w:iCs/>
        </w:rPr>
      </w:pPr>
      <w:r w:rsidRPr="00240C77">
        <w:t xml:space="preserve">Veteran customers will be afforded priority in the provision of all DOL funded (i.e. WIOA and Wagner Peyser) programs and </w:t>
      </w:r>
      <w:r w:rsidRPr="00240C77">
        <w:rPr>
          <w:iCs/>
        </w:rPr>
        <w:t xml:space="preserve">services including basic and individualized services: initial assessment, job search, resume preparation, job development, interview assistance, career counseling, labor market information, educational assessment, career planning, skills upgrade, training enrollment and assistance in obtaining financial aid information.  </w:t>
      </w:r>
    </w:p>
    <w:p w:rsidR="006510E9" w:rsidRDefault="006510E9" w:rsidP="006510E9">
      <w:pPr>
        <w:rPr>
          <w:iCs/>
        </w:rPr>
      </w:pPr>
    </w:p>
    <w:p w:rsidR="006510E9" w:rsidRDefault="006510E9" w:rsidP="006510E9">
      <w:pPr>
        <w:rPr>
          <w:iCs/>
        </w:rPr>
      </w:pPr>
      <w:r w:rsidRPr="0019136B">
        <w:rPr>
          <w:bCs/>
        </w:rPr>
        <w:t>If individualized services are appropriate, a case plan is developed, and the Veteran is assisted directly by the DVOP or referred to supportive services as appropriate</w:t>
      </w:r>
    </w:p>
    <w:p w:rsidR="006510E9" w:rsidRPr="006077F8" w:rsidRDefault="006510E9" w:rsidP="006510E9">
      <w:pPr>
        <w:pStyle w:val="NormalWeb"/>
      </w:pPr>
      <w:r w:rsidRPr="0019136B">
        <w:rPr>
          <w:bCs/>
        </w:rPr>
        <w:t xml:space="preserve">The primary role of the DVOP staff is to serve those Veterans </w:t>
      </w:r>
      <w:r>
        <w:rPr>
          <w:bCs/>
        </w:rPr>
        <w:t xml:space="preserve">identified as having a </w:t>
      </w:r>
      <w:r w:rsidRPr="0019136B">
        <w:rPr>
          <w:bCs/>
        </w:rPr>
        <w:t>significant barrier to achieving their employment goals and deemed most in need of individualized services, in accordance with VPL 03—14 Change 2, VPL 04—14</w:t>
      </w:r>
      <w:r>
        <w:rPr>
          <w:bCs/>
        </w:rPr>
        <w:t>.  SBEs include:</w:t>
      </w:r>
    </w:p>
    <w:p w:rsidR="006510E9" w:rsidRPr="006077F8" w:rsidRDefault="006510E9" w:rsidP="006510E9">
      <w:pPr>
        <w:pStyle w:val="NormalWeb"/>
        <w:ind w:left="720"/>
      </w:pPr>
      <w:r w:rsidRPr="006077F8">
        <w:rPr>
          <w:bCs/>
        </w:rPr>
        <w:t>• Veterans with service—connected disabilities;</w:t>
      </w:r>
    </w:p>
    <w:p w:rsidR="006510E9" w:rsidRPr="006077F8" w:rsidRDefault="006510E9" w:rsidP="006510E9">
      <w:pPr>
        <w:pStyle w:val="NormalWeb"/>
        <w:ind w:left="720"/>
      </w:pPr>
      <w:r w:rsidRPr="006077F8">
        <w:rPr>
          <w:bCs/>
        </w:rPr>
        <w:t>• Veterans Between the Ages of 18—24;</w:t>
      </w:r>
    </w:p>
    <w:p w:rsidR="006510E9" w:rsidRPr="006077F8" w:rsidRDefault="006510E9" w:rsidP="006510E9">
      <w:pPr>
        <w:pStyle w:val="NormalWeb"/>
        <w:ind w:left="720"/>
      </w:pPr>
      <w:r w:rsidRPr="006077F8">
        <w:rPr>
          <w:bCs/>
        </w:rPr>
        <w:t>• Veterans who Exited Military Service within the last 36 months and have not worked for the last 27 weeks</w:t>
      </w:r>
    </w:p>
    <w:p w:rsidR="006510E9" w:rsidRPr="006077F8" w:rsidRDefault="006510E9" w:rsidP="006510E9">
      <w:pPr>
        <w:pStyle w:val="NormalWeb"/>
        <w:ind w:left="720"/>
      </w:pPr>
      <w:r w:rsidRPr="006077F8">
        <w:rPr>
          <w:bCs/>
        </w:rPr>
        <w:t>• Homeless, as defined in Section 103(a) of the Stewart B. McKinney Homeless Assistance Act (42 U.S.C. 11302(a));</w:t>
      </w:r>
    </w:p>
    <w:p w:rsidR="006510E9" w:rsidRPr="006077F8" w:rsidRDefault="006510E9" w:rsidP="006510E9">
      <w:pPr>
        <w:pStyle w:val="NormalWeb"/>
        <w:ind w:left="720"/>
      </w:pPr>
      <w:r w:rsidRPr="006077F8">
        <w:rPr>
          <w:bCs/>
        </w:rPr>
        <w:t xml:space="preserve">• An offender, as defined by </w:t>
      </w:r>
      <w:r>
        <w:rPr>
          <w:bCs/>
        </w:rPr>
        <w:t>WIOA</w:t>
      </w:r>
      <w:r w:rsidRPr="006077F8">
        <w:rPr>
          <w:bCs/>
        </w:rPr>
        <w:t xml:space="preserve"> Section 101(27), who is incarcerated or has been released from incarceration;</w:t>
      </w:r>
    </w:p>
    <w:p w:rsidR="006510E9" w:rsidRPr="006077F8" w:rsidRDefault="006510E9" w:rsidP="006510E9">
      <w:pPr>
        <w:pStyle w:val="NormalWeb"/>
        <w:ind w:left="720"/>
      </w:pPr>
      <w:r w:rsidRPr="006077F8">
        <w:rPr>
          <w:bCs/>
        </w:rPr>
        <w:t>• Lacking a high school diploma or equivalent certificate;</w:t>
      </w:r>
    </w:p>
    <w:p w:rsidR="006510E9" w:rsidRPr="006077F8" w:rsidRDefault="006510E9" w:rsidP="006510E9">
      <w:pPr>
        <w:pStyle w:val="NormalWeb"/>
        <w:ind w:left="720"/>
      </w:pPr>
      <w:r w:rsidRPr="006077F8">
        <w:rPr>
          <w:bCs/>
        </w:rPr>
        <w:t xml:space="preserve">• Low—income (as defined by </w:t>
      </w:r>
      <w:r>
        <w:rPr>
          <w:bCs/>
        </w:rPr>
        <w:t>WIOA</w:t>
      </w:r>
      <w:r w:rsidRPr="006077F8">
        <w:rPr>
          <w:bCs/>
        </w:rPr>
        <w:t xml:space="preserve"> at Sec. 101(25)(B)).</w:t>
      </w:r>
    </w:p>
    <w:p w:rsidR="006510E9" w:rsidRPr="006077F8" w:rsidRDefault="006510E9" w:rsidP="006510E9">
      <w:pPr>
        <w:pStyle w:val="NormalWeb"/>
        <w:ind w:left="720"/>
      </w:pPr>
      <w:r w:rsidRPr="006077F8">
        <w:rPr>
          <w:bCs/>
        </w:rPr>
        <w:t>• Transitioning service members in need of individualized services or Involuntarily Separated by a Reduction in Force;</w:t>
      </w:r>
    </w:p>
    <w:p w:rsidR="006510E9" w:rsidRPr="006077F8" w:rsidRDefault="006510E9" w:rsidP="006510E9">
      <w:pPr>
        <w:pStyle w:val="NormalWeb"/>
        <w:ind w:left="720"/>
      </w:pPr>
      <w:r w:rsidRPr="006077F8">
        <w:rPr>
          <w:bCs/>
        </w:rPr>
        <w:t xml:space="preserve">• Wounded Warriors in military treatment facilities and their family caregivers, </w:t>
      </w:r>
    </w:p>
    <w:p w:rsidR="006510E9" w:rsidRPr="00240C77" w:rsidRDefault="006510E9" w:rsidP="006510E9">
      <w:pPr>
        <w:rPr>
          <w:iCs/>
        </w:rPr>
      </w:pPr>
    </w:p>
    <w:p w:rsidR="006510E9" w:rsidRDefault="006510E9" w:rsidP="006510E9">
      <w:pPr>
        <w:spacing w:after="281" w:line="248" w:lineRule="auto"/>
        <w:ind w:left="95" w:right="473" w:firstLine="7"/>
        <w:jc w:val="both"/>
      </w:pPr>
      <w:r>
        <w:rPr>
          <w:sz w:val="28"/>
        </w:rPr>
        <w:t xml:space="preserve">If a Veteran who does not have an SBE requests to speak with a DVOP, the DVOP may </w:t>
      </w:r>
      <w:r>
        <w:rPr>
          <w:noProof/>
        </w:rPr>
        <w:drawing>
          <wp:inline distT="0" distB="0" distL="0" distR="0" wp14:anchorId="5218D41A" wp14:editId="1D8DC995">
            <wp:extent cx="3535" cy="7066"/>
            <wp:effectExtent l="0" t="0" r="0" b="0"/>
            <wp:docPr id="4853" name="Picture 4853"/>
            <wp:cNvGraphicFramePr/>
            <a:graphic xmlns:a="http://schemas.openxmlformats.org/drawingml/2006/main">
              <a:graphicData uri="http://schemas.openxmlformats.org/drawingml/2006/picture">
                <pic:pic xmlns:pic="http://schemas.openxmlformats.org/drawingml/2006/picture">
                  <pic:nvPicPr>
                    <pic:cNvPr id="4853" name="Picture 4853"/>
                    <pic:cNvPicPr/>
                  </pic:nvPicPr>
                  <pic:blipFill>
                    <a:blip r:embed="rId109"/>
                    <a:stretch>
                      <a:fillRect/>
                    </a:stretch>
                  </pic:blipFill>
                  <pic:spPr>
                    <a:xfrm>
                      <a:off x="0" y="0"/>
                      <a:ext cx="3535" cy="7066"/>
                    </a:xfrm>
                    <a:prstGeom prst="rect">
                      <a:avLst/>
                    </a:prstGeom>
                  </pic:spPr>
                </pic:pic>
              </a:graphicData>
            </a:graphic>
          </wp:inline>
        </w:drawing>
      </w:r>
      <w:r>
        <w:rPr>
          <w:sz w:val="28"/>
        </w:rPr>
        <w:t>speak with the non-SBE Veteran. The DVOP cannot provide services to which an SBE Veteran would be entitled, but if the DVOP does converse with the Veteran, the DVOP must create a service note record of the conversation</w:t>
      </w:r>
    </w:p>
    <w:p w:rsidR="006510E9" w:rsidRPr="001201A2" w:rsidRDefault="006510E9" w:rsidP="006510E9">
      <w:pPr>
        <w:spacing w:after="3" w:line="248" w:lineRule="auto"/>
        <w:ind w:left="111" w:right="224" w:firstLine="7"/>
        <w:jc w:val="both"/>
      </w:pPr>
      <w:r w:rsidRPr="001201A2">
        <w:lastRenderedPageBreak/>
        <w:t>If the Veteran declines services from the DVOP, an entry is made in MOSES in the “Administrative Tab” indicating that Veterans services were offered and declined, and a summation of the visit is entered in "Notes".  Follow-up will be done on those Veterans who have declined services, as made known by other CC staff. If Veteran continues to decline, an entry is made in MOSES "Notes" (in Veterans' record).</w:t>
      </w:r>
    </w:p>
    <w:p w:rsidR="006510E9" w:rsidRPr="001201A2" w:rsidRDefault="006510E9" w:rsidP="006510E9">
      <w:pPr>
        <w:pStyle w:val="NormalWeb"/>
      </w:pPr>
      <w:r w:rsidRPr="001201A2">
        <w:rPr>
          <w:bCs/>
        </w:rPr>
        <w:t>Veterans identified as appropriate for DVOP services, must provide a copy of their DD-214 for verification of their veteran’s status.  Once the DD-214 is verified, dates of service are entered into MOSES.  The veteran is enrolled in Career Planning and receive individualized services from DVOP or Career Center staff. This approach is consistent with NVTI’s Individualized Service (IS) training. Recognizing that, in accordance with the Jobs for Veterans Act and VPL 03—14 Change 2, the responsibility of serving these “most in need” Veterans falls primarily on grant—funded DVOP staff.  The DVOP will continue to career planning services to Veterans from the above categories whenever possible taking into consideration the best interests of the individual Veteran</w:t>
      </w:r>
    </w:p>
    <w:p w:rsidR="006510E9" w:rsidRDefault="006510E9" w:rsidP="006510E9">
      <w:pPr>
        <w:pStyle w:val="NormalWeb"/>
        <w:rPr>
          <w:bCs/>
        </w:rPr>
      </w:pPr>
      <w:r w:rsidRPr="006077F8">
        <w:rPr>
          <w:bCs/>
        </w:rPr>
        <w:t>DVOP utilizes Massachusetts One—Stop Employment Services (MOSES) job seeker and employer database to track and report the progress.</w:t>
      </w:r>
    </w:p>
    <w:p w:rsidR="006510E9" w:rsidRDefault="006510E9" w:rsidP="006510E9">
      <w:pPr>
        <w:pStyle w:val="NormalWeb"/>
        <w:rPr>
          <w:bCs/>
        </w:rPr>
      </w:pPr>
      <w:r>
        <w:rPr>
          <w:bCs/>
        </w:rPr>
        <w:t>DVOP data enters</w:t>
      </w:r>
      <w:r w:rsidRPr="006077F8">
        <w:rPr>
          <w:bCs/>
        </w:rPr>
        <w:t xml:space="preserve"> all service provi</w:t>
      </w:r>
      <w:r>
        <w:rPr>
          <w:bCs/>
        </w:rPr>
        <w:t>ded</w:t>
      </w:r>
      <w:r w:rsidRPr="006077F8">
        <w:rPr>
          <w:bCs/>
        </w:rPr>
        <w:t xml:space="preserve"> both basic career services and individualized services provided to all </w:t>
      </w:r>
      <w:r>
        <w:rPr>
          <w:bCs/>
        </w:rPr>
        <w:t>veteran</w:t>
      </w:r>
      <w:r w:rsidRPr="006077F8">
        <w:rPr>
          <w:bCs/>
        </w:rPr>
        <w:t xml:space="preserve">s across all Core Partner programming. Services </w:t>
      </w:r>
      <w:r>
        <w:rPr>
          <w:bCs/>
        </w:rPr>
        <w:t xml:space="preserve">provided </w:t>
      </w:r>
      <w:r w:rsidRPr="006077F8">
        <w:rPr>
          <w:bCs/>
        </w:rPr>
        <w:t>include assessment, ca</w:t>
      </w:r>
      <w:r>
        <w:rPr>
          <w:bCs/>
        </w:rPr>
        <w:t>reer planning,</w:t>
      </w:r>
      <w:r w:rsidRPr="006077F8">
        <w:rPr>
          <w:bCs/>
        </w:rPr>
        <w:t xml:space="preserve"> employment and training services; and other direct and support services available from local government and/or community—based organizations in order to assure that Veterans who have a service connected disability and/or are economically or educationally disadvantaged will receive the services they need (i.e. occupational/educational training, financial assistance, job development opportunities) to find suitable employment. </w:t>
      </w:r>
    </w:p>
    <w:p w:rsidR="006510E9" w:rsidRPr="0019136B" w:rsidRDefault="006510E9" w:rsidP="006510E9">
      <w:pPr>
        <w:pStyle w:val="NormalWeb"/>
      </w:pPr>
      <w:r>
        <w:rPr>
          <w:bCs/>
        </w:rPr>
        <w:t>In the absence of an LVER, MHBCC DVOP</w:t>
      </w:r>
      <w:r w:rsidRPr="0019136B">
        <w:rPr>
          <w:bCs/>
        </w:rPr>
        <w:t xml:space="preserve"> staff advocate</w:t>
      </w:r>
      <w:r>
        <w:rPr>
          <w:bCs/>
        </w:rPr>
        <w:t>s</w:t>
      </w:r>
      <w:r w:rsidRPr="0019136B">
        <w:rPr>
          <w:bCs/>
        </w:rPr>
        <w:t xml:space="preserve"> for employment and training opportunities with business, industry and community—based organizations in order to secure gainful employment for Veteran customers. </w:t>
      </w:r>
      <w:r>
        <w:rPr>
          <w:bCs/>
        </w:rPr>
        <w:t>DVOP works c</w:t>
      </w:r>
      <w:r w:rsidRPr="0019136B">
        <w:rPr>
          <w:bCs/>
        </w:rPr>
        <w:t xml:space="preserve">losely with </w:t>
      </w:r>
      <w:r>
        <w:rPr>
          <w:bCs/>
        </w:rPr>
        <w:t>BSR’s and</w:t>
      </w:r>
      <w:r w:rsidRPr="0019136B">
        <w:rPr>
          <w:bCs/>
        </w:rPr>
        <w:t xml:space="preserve"> </w:t>
      </w:r>
      <w:r>
        <w:rPr>
          <w:bCs/>
        </w:rPr>
        <w:t xml:space="preserve">MassHire </w:t>
      </w:r>
      <w:r w:rsidRPr="0019136B">
        <w:rPr>
          <w:bCs/>
        </w:rPr>
        <w:t xml:space="preserve">Workforce Partners to advocate for employment and training opportunities with business, industry and community—based organizations in order to secure gainful employment for Veteran customers. </w:t>
      </w:r>
    </w:p>
    <w:p w:rsidR="006510E9" w:rsidRDefault="006510E9" w:rsidP="006510E9">
      <w:pPr>
        <w:pStyle w:val="NormalWeb"/>
        <w:rPr>
          <w:bCs/>
        </w:rPr>
      </w:pPr>
      <w:r>
        <w:rPr>
          <w:bCs/>
        </w:rPr>
        <w:t>DVOP maintains p</w:t>
      </w:r>
      <w:r w:rsidRPr="0019136B">
        <w:rPr>
          <w:bCs/>
        </w:rPr>
        <w:t xml:space="preserve">artnership with the Commonwealth Department of Veterans’ Services (DVS). Through this agency, </w:t>
      </w:r>
      <w:r>
        <w:rPr>
          <w:bCs/>
        </w:rPr>
        <w:t>DVOP works closely with local</w:t>
      </w:r>
      <w:r w:rsidRPr="0019136B">
        <w:rPr>
          <w:bCs/>
        </w:rPr>
        <w:t xml:space="preserve"> Veterans’ Services Officer to provide a wide range of benefits and services to Veterans. </w:t>
      </w:r>
      <w:r>
        <w:rPr>
          <w:bCs/>
        </w:rPr>
        <w:t>Additionally, DVOP provide</w:t>
      </w:r>
      <w:r w:rsidRPr="0019136B">
        <w:rPr>
          <w:bCs/>
        </w:rPr>
        <w:t>s training</w:t>
      </w:r>
      <w:r>
        <w:rPr>
          <w:bCs/>
        </w:rPr>
        <w:t xml:space="preserve"> and information</w:t>
      </w:r>
      <w:r w:rsidRPr="0019136B">
        <w:rPr>
          <w:bCs/>
        </w:rPr>
        <w:t xml:space="preserve"> </w:t>
      </w:r>
      <w:r>
        <w:rPr>
          <w:bCs/>
        </w:rPr>
        <w:t xml:space="preserve">to MHBCC staff and workforce partners quarterly/when appropriate </w:t>
      </w:r>
    </w:p>
    <w:p w:rsidR="006510E9" w:rsidRPr="00ED732E" w:rsidRDefault="006510E9" w:rsidP="006510E9">
      <w:pPr>
        <w:pStyle w:val="NormalWeb"/>
      </w:pPr>
      <w:r w:rsidRPr="006077F8">
        <w:rPr>
          <w:bCs/>
        </w:rPr>
        <w:t xml:space="preserve">DVOP utilizes Massachusetts uses its Massachusetts One—Stop Employment Services (MOSES) job seeker and employer database to track and report the progress. </w:t>
      </w:r>
    </w:p>
    <w:p w:rsidR="006510E9" w:rsidRPr="003C23E0" w:rsidRDefault="006510E9" w:rsidP="006510E9">
      <w:pPr>
        <w:pStyle w:val="Heading2"/>
        <w:rPr>
          <w:sz w:val="24"/>
          <w:szCs w:val="24"/>
        </w:rPr>
      </w:pPr>
      <w:r w:rsidRPr="003C23E0">
        <w:rPr>
          <w:sz w:val="24"/>
          <w:szCs w:val="24"/>
        </w:rPr>
        <w:t>6.</w:t>
      </w:r>
      <w:r w:rsidRPr="003C23E0">
        <w:rPr>
          <w:sz w:val="24"/>
          <w:szCs w:val="24"/>
        </w:rPr>
        <w:tab/>
        <w:t>References</w:t>
      </w:r>
    </w:p>
    <w:p w:rsidR="007545D7" w:rsidRPr="007545D7" w:rsidRDefault="00F677E5" w:rsidP="007545D7">
      <w:pPr>
        <w:spacing w:after="420"/>
        <w:rPr>
          <w:color w:val="141414"/>
        </w:rPr>
      </w:pPr>
      <w:hyperlink r:id="rId110" w:history="1">
        <w:r w:rsidR="007545D7" w:rsidRPr="007545D7">
          <w:rPr>
            <w:b/>
            <w:bCs/>
            <w:color w:val="14558F"/>
            <w:u w:val="single"/>
            <w:bdr w:val="none" w:sz="0" w:space="0" w:color="auto" w:frame="1"/>
          </w:rPr>
          <w:t>Implementing Veterans’ Priority of Service</w:t>
        </w:r>
      </w:hyperlink>
      <w:r w:rsidR="007545D7" w:rsidRPr="007545D7">
        <w:rPr>
          <w:color w:val="141414"/>
        </w:rPr>
        <w:t>  </w:t>
      </w:r>
      <w:r w:rsidR="007545D7" w:rsidRPr="007545D7">
        <w:rPr>
          <w:b/>
          <w:bCs/>
          <w:color w:val="141414"/>
        </w:rPr>
        <w:t>Issuance: 100 DCS 15.100   Issued: 03/16/2016</w:t>
      </w:r>
    </w:p>
    <w:p w:rsidR="006510E9" w:rsidRDefault="006510E9" w:rsidP="006510E9">
      <w:pPr>
        <w:rPr>
          <w:rFonts w:ascii="Arial Narrow" w:hAnsi="Arial Narrow"/>
          <w:sz w:val="28"/>
          <w:szCs w:val="28"/>
        </w:rPr>
      </w:pPr>
      <w:r>
        <w:rPr>
          <w:rFonts w:ascii="Arial Narrow" w:hAnsi="Arial Narrow"/>
          <w:sz w:val="28"/>
          <w:szCs w:val="28"/>
        </w:rPr>
        <w:t xml:space="preserve">Mass Workforce </w:t>
      </w:r>
      <w:r w:rsidRPr="004D6D7A">
        <w:rPr>
          <w:rFonts w:ascii="Arial Narrow" w:hAnsi="Arial Narrow"/>
          <w:sz w:val="28"/>
          <w:szCs w:val="28"/>
        </w:rPr>
        <w:t xml:space="preserve">Policy 10-11 </w:t>
      </w:r>
    </w:p>
    <w:p w:rsidR="006510E9" w:rsidRDefault="006510E9" w:rsidP="006510E9">
      <w:pPr>
        <w:rPr>
          <w:rFonts w:ascii="Arial" w:hAnsi="Arial" w:cs="Arial"/>
        </w:rPr>
      </w:pPr>
      <w:r>
        <w:rPr>
          <w:rFonts w:ascii="Arial" w:hAnsi="Arial" w:cs="Arial"/>
        </w:rPr>
        <w:t>Jobs for Veterans State Grant</w:t>
      </w:r>
    </w:p>
    <w:p w:rsidR="006510E9" w:rsidRPr="003C23E0" w:rsidRDefault="006510E9" w:rsidP="006510E9">
      <w:pPr>
        <w:pStyle w:val="Heading2"/>
        <w:rPr>
          <w:sz w:val="24"/>
          <w:szCs w:val="24"/>
        </w:rPr>
      </w:pPr>
      <w:r w:rsidRPr="003C23E0">
        <w:rPr>
          <w:sz w:val="24"/>
          <w:szCs w:val="24"/>
        </w:rPr>
        <w:t xml:space="preserve">7. </w:t>
      </w:r>
      <w:r w:rsidRPr="003C23E0">
        <w:rPr>
          <w:sz w:val="24"/>
          <w:szCs w:val="24"/>
        </w:rPr>
        <w:tab/>
        <w:t xml:space="preserve">Definitions </w:t>
      </w:r>
    </w:p>
    <w:p w:rsidR="006510E9" w:rsidRDefault="006510E9" w:rsidP="006510E9">
      <w:pPr>
        <w:rPr>
          <w:rFonts w:ascii="Arial" w:hAnsi="Arial" w:cs="Arial"/>
        </w:rPr>
      </w:pPr>
      <w:r>
        <w:rPr>
          <w:rFonts w:ascii="Arial" w:hAnsi="Arial" w:cs="Arial"/>
        </w:rPr>
        <w:t>SBE-Significant Barrier to Employment</w:t>
      </w:r>
    </w:p>
    <w:p w:rsidR="006510E9" w:rsidRDefault="006510E9" w:rsidP="006510E9">
      <w:pPr>
        <w:rPr>
          <w:rFonts w:ascii="Arial" w:hAnsi="Arial" w:cs="Arial"/>
        </w:rPr>
      </w:pPr>
      <w:r>
        <w:rPr>
          <w:rFonts w:ascii="Arial" w:hAnsi="Arial" w:cs="Arial"/>
        </w:rPr>
        <w:t>DVOP</w:t>
      </w:r>
    </w:p>
    <w:p w:rsidR="006510E9" w:rsidRPr="003C23E0" w:rsidRDefault="006510E9" w:rsidP="006510E9">
      <w:pPr>
        <w:rPr>
          <w:rFonts w:ascii="Arial" w:hAnsi="Arial" w:cs="Arial"/>
        </w:rPr>
      </w:pPr>
      <w:r>
        <w:rPr>
          <w:rFonts w:ascii="Arial" w:hAnsi="Arial" w:cs="Arial"/>
        </w:rPr>
        <w:t>MHBCC</w:t>
      </w:r>
    </w:p>
    <w:p w:rsidR="00730AF7" w:rsidRDefault="00730AF7" w:rsidP="004F0718">
      <w:pPr>
        <w:pStyle w:val="TOC1"/>
        <w:rPr>
          <w:rStyle w:val="Level1Char"/>
        </w:rPr>
      </w:pPr>
    </w:p>
    <w:p w:rsidR="00B530CA" w:rsidRDefault="00B530CA" w:rsidP="00B530CA"/>
    <w:p w:rsidR="00AF1329" w:rsidRDefault="00AF1329" w:rsidP="00B530CA"/>
    <w:p w:rsidR="00AF1329" w:rsidRDefault="00AF1329" w:rsidP="00B530CA"/>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B870A4" w:rsidTr="00B870A4">
        <w:trPr>
          <w:trHeight w:val="360"/>
        </w:trPr>
        <w:tc>
          <w:tcPr>
            <w:tcW w:w="2119" w:type="dxa"/>
            <w:vMerge w:val="restart"/>
            <w:vAlign w:val="center"/>
          </w:tcPr>
          <w:p w:rsidR="00B870A4" w:rsidRPr="00077E05" w:rsidRDefault="00B870A4" w:rsidP="00B870A4">
            <w:pPr>
              <w:pStyle w:val="Header"/>
              <w:jc w:val="center"/>
              <w:rPr>
                <w:rFonts w:ascii="Arial" w:hAnsi="Arial" w:cs="Arial"/>
                <w:b/>
                <w:sz w:val="26"/>
                <w:szCs w:val="26"/>
              </w:rPr>
            </w:pPr>
            <w:r>
              <w:rPr>
                <w:rFonts w:ascii="Arial" w:hAnsi="Arial" w:cs="Arial"/>
                <w:b/>
                <w:noProof/>
                <w:sz w:val="26"/>
                <w:szCs w:val="26"/>
              </w:rPr>
              <w:drawing>
                <wp:inline distT="0" distB="0" distL="0" distR="0" wp14:anchorId="2FD424B9" wp14:editId="7891ABFD">
                  <wp:extent cx="1060704" cy="848563"/>
                  <wp:effectExtent l="0" t="0" r="0" b="0"/>
                  <wp:docPr id="207522" name="Picture 207522"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B870A4" w:rsidRPr="003C23E0" w:rsidRDefault="00B870A4" w:rsidP="00B870A4">
            <w:pPr>
              <w:pStyle w:val="Header"/>
              <w:rPr>
                <w:rFonts w:ascii="Arial" w:hAnsi="Arial" w:cs="Arial"/>
                <w:b/>
                <w:bCs/>
                <w:sz w:val="26"/>
                <w:szCs w:val="26"/>
              </w:rPr>
            </w:pPr>
            <w:r w:rsidRPr="003C23E0">
              <w:rPr>
                <w:rFonts w:ascii="Arial" w:hAnsi="Arial" w:cs="Arial"/>
                <w:b/>
                <w:bCs/>
                <w:sz w:val="26"/>
                <w:szCs w:val="26"/>
              </w:rPr>
              <w:t>Department</w:t>
            </w:r>
          </w:p>
          <w:p w:rsidR="00B870A4" w:rsidRDefault="00B870A4" w:rsidP="00B870A4">
            <w:pPr>
              <w:pStyle w:val="Header"/>
              <w:rPr>
                <w:rStyle w:val="Level1Char"/>
                <w:sz w:val="28"/>
                <w:szCs w:val="28"/>
              </w:rPr>
            </w:pPr>
            <w:r w:rsidRPr="003C23E0">
              <w:rPr>
                <w:rFonts w:ascii="Arial" w:hAnsi="Arial" w:cs="Arial"/>
                <w:b/>
                <w:bCs/>
                <w:sz w:val="26"/>
                <w:szCs w:val="26"/>
              </w:rPr>
              <w:t>Division/Function</w:t>
            </w:r>
            <w:r w:rsidRPr="00CC060B">
              <w:rPr>
                <w:rStyle w:val="Level1Char"/>
                <w:sz w:val="28"/>
                <w:szCs w:val="28"/>
              </w:rPr>
              <w:t xml:space="preserve">    </w:t>
            </w:r>
          </w:p>
          <w:p w:rsidR="00B870A4" w:rsidRPr="00FE7828" w:rsidRDefault="00B870A4" w:rsidP="00B870A4">
            <w:pPr>
              <w:pStyle w:val="Header"/>
              <w:rPr>
                <w:rFonts w:ascii="Arial" w:hAnsi="Arial" w:cs="Arial"/>
                <w:b/>
                <w:bCs/>
                <w:sz w:val="26"/>
                <w:szCs w:val="26"/>
              </w:rPr>
            </w:pPr>
            <w:r>
              <w:rPr>
                <w:rFonts w:ascii="Arial" w:hAnsi="Arial" w:cs="Arial"/>
                <w:b/>
                <w:bCs/>
                <w:sz w:val="26"/>
                <w:szCs w:val="26"/>
              </w:rPr>
              <w:t>Trade Program</w:t>
            </w:r>
          </w:p>
        </w:tc>
        <w:tc>
          <w:tcPr>
            <w:tcW w:w="2700" w:type="dxa"/>
            <w:vAlign w:val="center"/>
          </w:tcPr>
          <w:p w:rsidR="00B870A4" w:rsidRPr="003C23E0" w:rsidRDefault="00B870A4" w:rsidP="00B870A4">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B870A4" w:rsidRPr="00C923B0" w:rsidRDefault="00B870A4" w:rsidP="00B870A4">
            <w:pPr>
              <w:pStyle w:val="Header"/>
              <w:rPr>
                <w:rFonts w:ascii="Arial" w:hAnsi="Arial" w:cs="Arial"/>
                <w:sz w:val="28"/>
                <w:szCs w:val="28"/>
              </w:rPr>
            </w:pPr>
            <w:r>
              <w:rPr>
                <w:rFonts w:ascii="Arial" w:hAnsi="Arial" w:cs="Arial"/>
                <w:sz w:val="28"/>
                <w:szCs w:val="28"/>
              </w:rPr>
              <w:t>5</w:t>
            </w:r>
            <w:r w:rsidRPr="00C923B0">
              <w:rPr>
                <w:rFonts w:ascii="Arial" w:hAnsi="Arial" w:cs="Arial"/>
                <w:sz w:val="28"/>
                <w:szCs w:val="28"/>
              </w:rPr>
              <w:t>.</w:t>
            </w:r>
            <w:r>
              <w:rPr>
                <w:rFonts w:ascii="Arial" w:hAnsi="Arial" w:cs="Arial"/>
                <w:sz w:val="28"/>
                <w:szCs w:val="28"/>
              </w:rPr>
              <w:t>5</w:t>
            </w:r>
          </w:p>
        </w:tc>
      </w:tr>
      <w:tr w:rsidR="00B870A4" w:rsidTr="00B870A4">
        <w:trPr>
          <w:trHeight w:val="360"/>
        </w:trPr>
        <w:tc>
          <w:tcPr>
            <w:tcW w:w="2119" w:type="dxa"/>
            <w:vMerge/>
            <w:vAlign w:val="center"/>
          </w:tcPr>
          <w:p w:rsidR="00B870A4" w:rsidRPr="003C23E0" w:rsidRDefault="00B870A4" w:rsidP="00B870A4">
            <w:pPr>
              <w:pStyle w:val="Header"/>
              <w:rPr>
                <w:rFonts w:ascii="Arial" w:hAnsi="Arial" w:cs="Arial"/>
                <w:sz w:val="26"/>
                <w:szCs w:val="26"/>
              </w:rPr>
            </w:pPr>
          </w:p>
        </w:tc>
        <w:tc>
          <w:tcPr>
            <w:tcW w:w="3060" w:type="dxa"/>
            <w:vMerge/>
            <w:vAlign w:val="center"/>
          </w:tcPr>
          <w:p w:rsidR="00B870A4" w:rsidRPr="003C23E0" w:rsidRDefault="00B870A4" w:rsidP="00B870A4">
            <w:pPr>
              <w:pStyle w:val="Header"/>
              <w:rPr>
                <w:rFonts w:ascii="Arial" w:hAnsi="Arial" w:cs="Arial"/>
                <w:sz w:val="26"/>
                <w:szCs w:val="26"/>
              </w:rPr>
            </w:pPr>
          </w:p>
        </w:tc>
        <w:tc>
          <w:tcPr>
            <w:tcW w:w="2700" w:type="dxa"/>
            <w:vAlign w:val="center"/>
          </w:tcPr>
          <w:p w:rsidR="00B870A4" w:rsidRPr="003C23E0" w:rsidRDefault="00B870A4" w:rsidP="00B870A4">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B870A4" w:rsidRDefault="00B870A4" w:rsidP="00B870A4">
            <w:pPr>
              <w:pStyle w:val="Header"/>
              <w:rPr>
                <w:rFonts w:ascii="Arial" w:hAnsi="Arial" w:cs="Arial"/>
                <w:sz w:val="18"/>
                <w:szCs w:val="18"/>
              </w:rPr>
            </w:pPr>
          </w:p>
        </w:tc>
      </w:tr>
      <w:tr w:rsidR="00B870A4" w:rsidTr="00B870A4">
        <w:trPr>
          <w:trHeight w:val="360"/>
        </w:trPr>
        <w:tc>
          <w:tcPr>
            <w:tcW w:w="2119" w:type="dxa"/>
            <w:vMerge/>
            <w:vAlign w:val="center"/>
          </w:tcPr>
          <w:p w:rsidR="00B870A4" w:rsidRPr="003C23E0" w:rsidRDefault="00B870A4" w:rsidP="00B870A4">
            <w:pPr>
              <w:pStyle w:val="Header"/>
              <w:rPr>
                <w:rFonts w:ascii="Arial" w:hAnsi="Arial" w:cs="Arial"/>
                <w:sz w:val="26"/>
                <w:szCs w:val="26"/>
              </w:rPr>
            </w:pPr>
          </w:p>
        </w:tc>
        <w:tc>
          <w:tcPr>
            <w:tcW w:w="3060" w:type="dxa"/>
            <w:vMerge/>
            <w:vAlign w:val="center"/>
          </w:tcPr>
          <w:p w:rsidR="00B870A4" w:rsidRPr="003C23E0" w:rsidRDefault="00B870A4" w:rsidP="00B870A4">
            <w:pPr>
              <w:pStyle w:val="Header"/>
              <w:rPr>
                <w:rFonts w:ascii="Arial" w:hAnsi="Arial" w:cs="Arial"/>
                <w:sz w:val="26"/>
                <w:szCs w:val="26"/>
              </w:rPr>
            </w:pPr>
          </w:p>
        </w:tc>
        <w:tc>
          <w:tcPr>
            <w:tcW w:w="2700" w:type="dxa"/>
            <w:vAlign w:val="center"/>
          </w:tcPr>
          <w:p w:rsidR="00B870A4" w:rsidRPr="003C23E0" w:rsidRDefault="00B870A4" w:rsidP="00B870A4">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B870A4" w:rsidRDefault="00B870A4" w:rsidP="00B870A4">
            <w:pPr>
              <w:pStyle w:val="Header"/>
              <w:rPr>
                <w:rFonts w:ascii="Arial" w:hAnsi="Arial" w:cs="Arial"/>
                <w:sz w:val="18"/>
                <w:szCs w:val="18"/>
              </w:rPr>
            </w:pPr>
            <w:r>
              <w:rPr>
                <w:rFonts w:ascii="Arial" w:hAnsi="Arial" w:cs="Arial"/>
                <w:sz w:val="18"/>
                <w:szCs w:val="18"/>
              </w:rPr>
              <w:t>7/1/2018</w:t>
            </w:r>
          </w:p>
        </w:tc>
      </w:tr>
      <w:tr w:rsidR="00B870A4" w:rsidTr="00B870A4">
        <w:trPr>
          <w:trHeight w:val="360"/>
        </w:trPr>
        <w:tc>
          <w:tcPr>
            <w:tcW w:w="2119" w:type="dxa"/>
            <w:vAlign w:val="center"/>
          </w:tcPr>
          <w:p w:rsidR="00B870A4" w:rsidRPr="003C23E0" w:rsidRDefault="00B870A4" w:rsidP="00B870A4">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B870A4" w:rsidRPr="003C23E0" w:rsidRDefault="00B870A4" w:rsidP="00B870A4">
            <w:pPr>
              <w:pStyle w:val="Header"/>
              <w:rPr>
                <w:rFonts w:ascii="Arial" w:hAnsi="Arial" w:cs="Arial"/>
                <w:sz w:val="26"/>
                <w:szCs w:val="26"/>
              </w:rPr>
            </w:pPr>
            <w:r>
              <w:rPr>
                <w:rFonts w:ascii="Arial" w:hAnsi="Arial" w:cs="Arial"/>
                <w:sz w:val="26"/>
                <w:szCs w:val="26"/>
              </w:rPr>
              <w:t>1</w:t>
            </w:r>
            <w:r w:rsidRPr="003C23E0">
              <w:rPr>
                <w:rFonts w:ascii="Arial" w:hAnsi="Arial" w:cs="Arial"/>
                <w:sz w:val="26"/>
                <w:szCs w:val="26"/>
              </w:rPr>
              <w:t xml:space="preserve"> of </w:t>
            </w:r>
            <w:r>
              <w:rPr>
                <w:rFonts w:ascii="Arial" w:hAnsi="Arial" w:cs="Arial"/>
                <w:sz w:val="26"/>
                <w:szCs w:val="26"/>
              </w:rPr>
              <w:t>2</w:t>
            </w:r>
          </w:p>
        </w:tc>
        <w:tc>
          <w:tcPr>
            <w:tcW w:w="2700" w:type="dxa"/>
            <w:vAlign w:val="center"/>
          </w:tcPr>
          <w:p w:rsidR="00B870A4" w:rsidRPr="003C23E0" w:rsidRDefault="00B870A4" w:rsidP="00B870A4">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B870A4" w:rsidRDefault="00B870A4" w:rsidP="00B870A4">
            <w:pPr>
              <w:pStyle w:val="Header"/>
              <w:rPr>
                <w:rFonts w:ascii="Arial" w:hAnsi="Arial" w:cs="Arial"/>
                <w:sz w:val="18"/>
                <w:szCs w:val="18"/>
              </w:rPr>
            </w:pPr>
          </w:p>
        </w:tc>
      </w:tr>
      <w:tr w:rsidR="00B870A4" w:rsidTr="00B870A4">
        <w:trPr>
          <w:trHeight w:val="360"/>
        </w:trPr>
        <w:tc>
          <w:tcPr>
            <w:tcW w:w="2119" w:type="dxa"/>
            <w:vAlign w:val="center"/>
          </w:tcPr>
          <w:p w:rsidR="00B870A4" w:rsidRPr="003C23E0" w:rsidRDefault="00B870A4" w:rsidP="00B870A4">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B870A4" w:rsidRPr="003C23E0" w:rsidRDefault="00B870A4" w:rsidP="00B870A4">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B870A4" w:rsidRPr="003C23E0" w:rsidRDefault="00B870A4" w:rsidP="00B870A4">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B870A4" w:rsidRDefault="00B870A4" w:rsidP="00B870A4">
            <w:pPr>
              <w:pStyle w:val="Header"/>
              <w:rPr>
                <w:rFonts w:ascii="Arial" w:hAnsi="Arial" w:cs="Arial"/>
                <w:sz w:val="18"/>
                <w:szCs w:val="18"/>
              </w:rPr>
            </w:pPr>
          </w:p>
        </w:tc>
      </w:tr>
    </w:tbl>
    <w:p w:rsidR="00B870A4" w:rsidRDefault="00B870A4" w:rsidP="00B870A4">
      <w:pPr>
        <w:pStyle w:val="Heading1"/>
        <w:rPr>
          <w:sz w:val="24"/>
          <w:szCs w:val="24"/>
        </w:rPr>
      </w:pPr>
      <w:r w:rsidRPr="003C23E0">
        <w:rPr>
          <w:sz w:val="24"/>
          <w:szCs w:val="24"/>
        </w:rPr>
        <w:t>Standard Operating Procedure</w:t>
      </w:r>
    </w:p>
    <w:p w:rsidR="00B870A4" w:rsidRPr="00C923B0" w:rsidRDefault="00B870A4" w:rsidP="00B870A4">
      <w:pPr>
        <w:rPr>
          <w:sz w:val="28"/>
          <w:szCs w:val="28"/>
        </w:rPr>
      </w:pPr>
      <w:r>
        <w:rPr>
          <w:sz w:val="28"/>
          <w:szCs w:val="28"/>
        </w:rPr>
        <w:t xml:space="preserve">   Trade</w:t>
      </w:r>
    </w:p>
    <w:p w:rsidR="00B870A4" w:rsidRPr="003C23E0" w:rsidRDefault="00B870A4" w:rsidP="00B870A4">
      <w:pPr>
        <w:pStyle w:val="Heading2"/>
        <w:rPr>
          <w:sz w:val="24"/>
          <w:szCs w:val="24"/>
        </w:rPr>
      </w:pPr>
      <w:r w:rsidRPr="003C23E0">
        <w:rPr>
          <w:sz w:val="24"/>
          <w:szCs w:val="24"/>
        </w:rPr>
        <w:t>1.</w:t>
      </w:r>
      <w:r w:rsidRPr="003C23E0">
        <w:rPr>
          <w:sz w:val="24"/>
          <w:szCs w:val="24"/>
        </w:rPr>
        <w:tab/>
        <w:t>Purpose</w:t>
      </w:r>
    </w:p>
    <w:p w:rsidR="00B870A4" w:rsidRDefault="00B870A4" w:rsidP="00B870A4">
      <w:pPr>
        <w:rPr>
          <w:rFonts w:ascii="Arial" w:hAnsi="Arial" w:cs="Arial"/>
          <w:sz w:val="22"/>
          <w:szCs w:val="22"/>
        </w:rPr>
      </w:pPr>
      <w:r w:rsidRPr="00CE130C">
        <w:rPr>
          <w:rFonts w:ascii="Arial" w:hAnsi="Arial" w:cs="Arial"/>
          <w:sz w:val="22"/>
          <w:szCs w:val="22"/>
        </w:rPr>
        <w:t xml:space="preserve">To establish local operating procedures to guide </w:t>
      </w:r>
      <w:r>
        <w:rPr>
          <w:rFonts w:ascii="Arial" w:hAnsi="Arial" w:cs="Arial"/>
          <w:sz w:val="22"/>
          <w:szCs w:val="22"/>
        </w:rPr>
        <w:t>MASSHIRE BERKSHIRE CAREER CENTER</w:t>
      </w:r>
      <w:r w:rsidRPr="00CE130C">
        <w:rPr>
          <w:rFonts w:ascii="Arial" w:hAnsi="Arial" w:cs="Arial"/>
          <w:sz w:val="22"/>
          <w:szCs w:val="22"/>
        </w:rPr>
        <w:t xml:space="preserve"> staff in the proper procedures relating to </w:t>
      </w:r>
      <w:r>
        <w:rPr>
          <w:rFonts w:ascii="Arial" w:hAnsi="Arial" w:cs="Arial"/>
          <w:sz w:val="22"/>
          <w:szCs w:val="22"/>
        </w:rPr>
        <w:t>Trade.</w:t>
      </w:r>
    </w:p>
    <w:p w:rsidR="00B870A4" w:rsidRPr="003C23E0" w:rsidRDefault="00B870A4" w:rsidP="00B870A4">
      <w:pPr>
        <w:pStyle w:val="Heading2"/>
        <w:rPr>
          <w:sz w:val="24"/>
          <w:szCs w:val="24"/>
        </w:rPr>
      </w:pPr>
      <w:r w:rsidRPr="003C23E0">
        <w:rPr>
          <w:sz w:val="24"/>
          <w:szCs w:val="24"/>
        </w:rPr>
        <w:t>2.</w:t>
      </w:r>
      <w:r w:rsidRPr="003C23E0">
        <w:rPr>
          <w:sz w:val="24"/>
          <w:szCs w:val="24"/>
        </w:rPr>
        <w:tab/>
        <w:t>Scope</w:t>
      </w:r>
    </w:p>
    <w:p w:rsidR="00B870A4" w:rsidRPr="003C23E0" w:rsidRDefault="00B870A4" w:rsidP="00B870A4">
      <w:pPr>
        <w:rPr>
          <w:rFonts w:ascii="Arial" w:hAnsi="Arial" w:cs="Arial"/>
        </w:rPr>
      </w:pPr>
      <w:r w:rsidRPr="00CE130C">
        <w:rPr>
          <w:rFonts w:ascii="Arial" w:hAnsi="Arial" w:cs="Arial"/>
          <w:sz w:val="22"/>
          <w:szCs w:val="22"/>
        </w:rPr>
        <w:t xml:space="preserve">This policy is intended to provide guidance to the </w:t>
      </w:r>
      <w:r w:rsidRPr="00307C44">
        <w:rPr>
          <w:rFonts w:ascii="Century Gothic" w:hAnsi="Century Gothic"/>
        </w:rPr>
        <w:t>MASSHIRE BERKSHIRE CAREER CENTER</w:t>
      </w:r>
      <w:r>
        <w:rPr>
          <w:rFonts w:ascii="Arial Narrow" w:hAnsi="Arial Narrow"/>
          <w:sz w:val="28"/>
          <w:szCs w:val="28"/>
        </w:rPr>
        <w:t xml:space="preserve"> staff who are working with Trade programs</w:t>
      </w:r>
    </w:p>
    <w:p w:rsidR="00B870A4" w:rsidRPr="003C23E0" w:rsidRDefault="00B870A4" w:rsidP="00B870A4">
      <w:pPr>
        <w:pStyle w:val="Heading2"/>
        <w:rPr>
          <w:sz w:val="24"/>
          <w:szCs w:val="24"/>
        </w:rPr>
      </w:pPr>
      <w:r w:rsidRPr="003C23E0">
        <w:rPr>
          <w:sz w:val="24"/>
          <w:szCs w:val="24"/>
        </w:rPr>
        <w:t>3.</w:t>
      </w:r>
      <w:r w:rsidRPr="003C23E0">
        <w:rPr>
          <w:sz w:val="24"/>
          <w:szCs w:val="24"/>
        </w:rPr>
        <w:tab/>
        <w:t>Prerequisites</w:t>
      </w:r>
    </w:p>
    <w:p w:rsidR="00B870A4" w:rsidRDefault="00B870A4" w:rsidP="00B870A4">
      <w:pPr>
        <w:rPr>
          <w:rFonts w:ascii="Arial" w:hAnsi="Arial" w:cs="Arial"/>
        </w:rPr>
      </w:pPr>
      <w:r>
        <w:rPr>
          <w:rFonts w:ascii="Arial" w:hAnsi="Arial" w:cs="Arial"/>
        </w:rPr>
        <w:t>Participate in the following Massachusetts One Stop Employment Systems (MOSES) trainings:</w:t>
      </w:r>
    </w:p>
    <w:p w:rsidR="00B870A4" w:rsidRDefault="00B870A4" w:rsidP="00B870A4">
      <w:pPr>
        <w:rPr>
          <w:rFonts w:ascii="Arial" w:hAnsi="Arial" w:cs="Arial"/>
        </w:rPr>
      </w:pPr>
      <w:r>
        <w:rPr>
          <w:rFonts w:ascii="Arial" w:hAnsi="Arial" w:cs="Arial"/>
        </w:rPr>
        <w:t>MOSES 101</w:t>
      </w:r>
    </w:p>
    <w:p w:rsidR="00B870A4" w:rsidRPr="003C23E0" w:rsidRDefault="00B870A4" w:rsidP="00B870A4">
      <w:pPr>
        <w:rPr>
          <w:rFonts w:ascii="Arial" w:hAnsi="Arial" w:cs="Arial"/>
        </w:rPr>
      </w:pPr>
      <w:r>
        <w:rPr>
          <w:rFonts w:ascii="Arial" w:hAnsi="Arial" w:cs="Arial"/>
        </w:rPr>
        <w:t>MOSES Career Planning</w:t>
      </w:r>
    </w:p>
    <w:p w:rsidR="00B870A4" w:rsidRPr="003C23E0" w:rsidRDefault="00B870A4" w:rsidP="00B870A4">
      <w:pPr>
        <w:rPr>
          <w:rFonts w:ascii="Arial" w:hAnsi="Arial" w:cs="Arial"/>
        </w:rPr>
      </w:pPr>
      <w:r>
        <w:rPr>
          <w:rFonts w:ascii="Arial" w:hAnsi="Arial" w:cs="Arial"/>
        </w:rPr>
        <w:t>Trade 101</w:t>
      </w:r>
    </w:p>
    <w:p w:rsidR="00B870A4" w:rsidRPr="003C23E0" w:rsidRDefault="00B870A4" w:rsidP="00B870A4">
      <w:pPr>
        <w:pStyle w:val="Heading2"/>
        <w:rPr>
          <w:sz w:val="24"/>
          <w:szCs w:val="24"/>
        </w:rPr>
      </w:pPr>
      <w:r w:rsidRPr="003C23E0">
        <w:rPr>
          <w:sz w:val="24"/>
          <w:szCs w:val="24"/>
        </w:rPr>
        <w:t>4.</w:t>
      </w:r>
      <w:r w:rsidRPr="003C23E0">
        <w:rPr>
          <w:sz w:val="24"/>
          <w:szCs w:val="24"/>
        </w:rPr>
        <w:tab/>
        <w:t>Responsibilities</w:t>
      </w:r>
    </w:p>
    <w:p w:rsidR="00B870A4" w:rsidRDefault="00B870A4" w:rsidP="00B870A4">
      <w:pPr>
        <w:rPr>
          <w:rFonts w:ascii="Arial" w:hAnsi="Arial" w:cs="Arial"/>
        </w:rPr>
      </w:pPr>
      <w:r>
        <w:rPr>
          <w:rFonts w:ascii="Arial" w:hAnsi="Arial" w:cs="Arial"/>
        </w:rPr>
        <w:t xml:space="preserve">Provide eligible Trade customers services to assist in increasing access to education, training, and employment. </w:t>
      </w:r>
    </w:p>
    <w:p w:rsidR="00B870A4" w:rsidRDefault="00B870A4" w:rsidP="00B870A4">
      <w:pPr>
        <w:pStyle w:val="Heading2"/>
        <w:rPr>
          <w:sz w:val="24"/>
          <w:szCs w:val="24"/>
        </w:rPr>
      </w:pPr>
      <w:r w:rsidRPr="003C23E0">
        <w:rPr>
          <w:sz w:val="24"/>
          <w:szCs w:val="24"/>
        </w:rPr>
        <w:t>5.</w:t>
      </w:r>
      <w:r w:rsidRPr="003C23E0">
        <w:rPr>
          <w:sz w:val="24"/>
          <w:szCs w:val="24"/>
        </w:rPr>
        <w:tab/>
        <w:t>Procedure</w:t>
      </w:r>
    </w:p>
    <w:p w:rsidR="00B870A4" w:rsidRDefault="00F677E5" w:rsidP="00B870A4">
      <w:pPr>
        <w:shd w:val="clear" w:color="auto" w:fill="FFFFFF"/>
        <w:spacing w:line="312" w:lineRule="atLeast"/>
        <w:rPr>
          <w:rFonts w:ascii="Arial Narrow" w:hAnsi="Arial Narrow"/>
          <w:sz w:val="28"/>
          <w:szCs w:val="28"/>
        </w:rPr>
      </w:pPr>
      <w:hyperlink r:id="rId111" w:history="1">
        <w:r w:rsidR="00B870A4" w:rsidRPr="00702567">
          <w:rPr>
            <w:rStyle w:val="Hyperlink"/>
            <w:rFonts w:ascii="Arial Narrow" w:hAnsi="Arial Narrow"/>
            <w:bCs/>
            <w:sz w:val="28"/>
            <w:szCs w:val="28"/>
          </w:rPr>
          <w:t>Trade Program</w:t>
        </w:r>
      </w:hyperlink>
      <w:r w:rsidR="00B870A4" w:rsidRPr="00702567">
        <w:rPr>
          <w:rFonts w:ascii="Arial Narrow" w:hAnsi="Arial Narrow"/>
          <w:sz w:val="28"/>
          <w:szCs w:val="28"/>
        </w:rPr>
        <w:t xml:space="preserve"> - The Trade Act of 1974 established the Trade Adjustment Assistance Program which provides re-employment services, Trade Adjustment Assistance (TAA), and monetary benefits -- Trade Readjustment Allowances (TRA) -- to workers whose jobs have been adversely affected by fo</w:t>
      </w:r>
      <w:r w:rsidR="00B870A4">
        <w:rPr>
          <w:rFonts w:ascii="Arial Narrow" w:hAnsi="Arial Narrow"/>
          <w:sz w:val="28"/>
          <w:szCs w:val="28"/>
        </w:rPr>
        <w:t xml:space="preserve">reign competition.  </w:t>
      </w:r>
    </w:p>
    <w:p w:rsidR="00B870A4" w:rsidRDefault="00B870A4" w:rsidP="00B870A4">
      <w:pPr>
        <w:shd w:val="clear" w:color="auto" w:fill="FFFFFF"/>
        <w:spacing w:line="312" w:lineRule="atLeast"/>
      </w:pPr>
      <w:r>
        <w:rPr>
          <w:rFonts w:ascii="Arial Narrow" w:hAnsi="Arial Narrow"/>
          <w:sz w:val="28"/>
          <w:szCs w:val="28"/>
        </w:rPr>
        <w:t>The following policies will outline all definitions and procedures for this program</w:t>
      </w:r>
    </w:p>
    <w:p w:rsidR="00B870A4" w:rsidRDefault="00B870A4" w:rsidP="00B870A4"/>
    <w:p w:rsidR="00B870A4" w:rsidRDefault="00B870A4" w:rsidP="00B870A4">
      <w:r>
        <w:t xml:space="preserve">Mass Workforce Policies: </w:t>
      </w:r>
    </w:p>
    <w:p w:rsidR="00B870A4" w:rsidRDefault="00B870A4" w:rsidP="00B870A4"/>
    <w:p w:rsidR="00B870A4" w:rsidRPr="00B870A4" w:rsidRDefault="00B870A4" w:rsidP="00B870A4">
      <w:pPr>
        <w:rPr>
          <w:rFonts w:ascii="Arial" w:hAnsi="Arial" w:cs="Arial"/>
          <w:color w:val="141414"/>
          <w:sz w:val="22"/>
          <w:szCs w:val="22"/>
        </w:rPr>
      </w:pPr>
      <w:r w:rsidRPr="00B870A4">
        <w:rPr>
          <w:rFonts w:ascii="Arial" w:hAnsi="Arial" w:cs="Arial"/>
          <w:color w:val="141414"/>
          <w:sz w:val="22"/>
          <w:szCs w:val="22"/>
        </w:rPr>
        <w:t>13-108A:</w:t>
      </w:r>
      <w:r w:rsidRPr="00B870A4">
        <w:rPr>
          <w:rFonts w:ascii="Arial" w:hAnsi="Arial" w:cs="Arial"/>
          <w:b/>
          <w:bCs/>
          <w:color w:val="141414"/>
          <w:sz w:val="22"/>
          <w:szCs w:val="22"/>
        </w:rPr>
        <w:t> </w:t>
      </w:r>
      <w:hyperlink r:id="rId112" w:history="1">
        <w:r w:rsidRPr="00B870A4">
          <w:rPr>
            <w:rFonts w:ascii="Arial" w:hAnsi="Arial" w:cs="Arial"/>
            <w:b/>
            <w:bCs/>
            <w:color w:val="14558F"/>
            <w:sz w:val="22"/>
            <w:szCs w:val="22"/>
          </w:rPr>
          <w:t>Staff Guide</w:t>
        </w:r>
      </w:hyperlink>
    </w:p>
    <w:p w:rsidR="00B870A4" w:rsidRPr="00B870A4" w:rsidRDefault="00F677E5" w:rsidP="00B870A4">
      <w:pPr>
        <w:rPr>
          <w:rFonts w:ascii="Arial" w:hAnsi="Arial" w:cs="Arial"/>
          <w:color w:val="141414"/>
          <w:sz w:val="22"/>
          <w:szCs w:val="22"/>
        </w:rPr>
      </w:pPr>
      <w:hyperlink r:id="rId113" w:history="1">
        <w:r w:rsidR="00B870A4" w:rsidRPr="00B870A4">
          <w:rPr>
            <w:rFonts w:ascii="Arial" w:hAnsi="Arial" w:cs="Arial"/>
            <w:b/>
            <w:bCs/>
            <w:color w:val="14558F"/>
            <w:sz w:val="22"/>
            <w:szCs w:val="22"/>
          </w:rPr>
          <w:t>Training Under the Trade Adjustment Assistance (TAA) Programs</w:t>
        </w:r>
      </w:hyperlink>
    </w:p>
    <w:p w:rsidR="00B870A4" w:rsidRDefault="00B870A4" w:rsidP="00B870A4">
      <w:pPr>
        <w:rPr>
          <w:rFonts w:ascii="Arial" w:hAnsi="Arial" w:cs="Arial"/>
          <w:color w:val="141414"/>
          <w:sz w:val="22"/>
          <w:szCs w:val="22"/>
        </w:rPr>
      </w:pPr>
      <w:r w:rsidRPr="00B870A4">
        <w:rPr>
          <w:rFonts w:ascii="Arial" w:hAnsi="Arial" w:cs="Arial"/>
          <w:color w:val="141414"/>
          <w:sz w:val="22"/>
          <w:szCs w:val="22"/>
        </w:rPr>
        <w:t>Please see all policy attachments under this Mass Workforce Issuan</w:t>
      </w:r>
      <w:r>
        <w:rPr>
          <w:rFonts w:ascii="Arial" w:hAnsi="Arial" w:cs="Arial"/>
          <w:color w:val="141414"/>
          <w:sz w:val="22"/>
          <w:szCs w:val="22"/>
        </w:rPr>
        <w:t>ce</w:t>
      </w:r>
    </w:p>
    <w:p w:rsidR="00331395" w:rsidRPr="00B870A4" w:rsidRDefault="00331395" w:rsidP="00B870A4">
      <w:pPr>
        <w:rPr>
          <w:rStyle w:val="Level1Char"/>
          <w:rFonts w:ascii="Arial" w:hAnsi="Arial" w:cs="Arial"/>
          <w:color w:val="141414"/>
          <w:sz w:val="22"/>
          <w:szCs w:val="22"/>
        </w:rPr>
      </w:pPr>
      <w:r>
        <w:rPr>
          <w:rStyle w:val="Level1Char"/>
        </w:rPr>
        <w:t xml:space="preserve">                 </w:t>
      </w:r>
    </w:p>
    <w:p w:rsidR="00D07F4A" w:rsidRPr="00B870A4" w:rsidRDefault="00F677E5" w:rsidP="00B870A4">
      <w:pPr>
        <w:pStyle w:val="TOC1"/>
        <w:ind w:left="0"/>
        <w:rPr>
          <w:rStyle w:val="Level1Char"/>
        </w:rPr>
      </w:pPr>
      <w:hyperlink r:id="rId114" w:history="1">
        <w:r w:rsidR="00B870A4" w:rsidRPr="00A662EB">
          <w:rPr>
            <w:rStyle w:val="Hyperlink"/>
          </w:rPr>
          <w:t>http://www.mass.gov/massworkforce/issuances/wioa-policy/13-taa-trad</w:t>
        </w:r>
      </w:hyperlink>
      <w:r w:rsidR="00B870A4">
        <w:rPr>
          <w:rStyle w:val="Hyperlink"/>
        </w:rPr>
        <w:t xml:space="preserve"> </w:t>
      </w:r>
    </w:p>
    <w:p w:rsidR="00331395" w:rsidRPr="00B870A4" w:rsidRDefault="00072CB5" w:rsidP="004F0718">
      <w:pPr>
        <w:pStyle w:val="TOC1"/>
        <w:rPr>
          <w:rStyle w:val="Level1Char"/>
        </w:rPr>
      </w:pPr>
      <w:r w:rsidRPr="00B870A4">
        <w:rPr>
          <w:rStyle w:val="Level1Char"/>
        </w:rPr>
        <w:t>e-adjustment-assistance/ “</w:t>
      </w:r>
      <w:r w:rsidR="00331395" w:rsidRPr="00B870A4">
        <w:rPr>
          <w:rStyle w:val="Level1Char"/>
        </w:rPr>
        <w:t>2016-2017</w:t>
      </w:r>
      <w:r w:rsidR="00D07F4A" w:rsidRPr="00B870A4">
        <w:rPr>
          <w:rStyle w:val="Level1Char"/>
        </w:rPr>
        <w:t xml:space="preserve"> </w:t>
      </w:r>
    </w:p>
    <w:p w:rsidR="00D07F4A" w:rsidRDefault="00D07F4A" w:rsidP="00D07F4A"/>
    <w:p w:rsidR="00D07F4A" w:rsidRDefault="00D07F4A" w:rsidP="00D07F4A"/>
    <w:p w:rsidR="006510E9" w:rsidRDefault="006510E9" w:rsidP="00D07F4A"/>
    <w:p w:rsidR="006510E9" w:rsidRDefault="006510E9" w:rsidP="00D07F4A"/>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6510E9" w:rsidTr="006510E9">
        <w:trPr>
          <w:trHeight w:val="360"/>
        </w:trPr>
        <w:tc>
          <w:tcPr>
            <w:tcW w:w="2119" w:type="dxa"/>
            <w:vMerge w:val="restart"/>
            <w:vAlign w:val="center"/>
          </w:tcPr>
          <w:p w:rsidR="006510E9" w:rsidRPr="00077E05" w:rsidRDefault="006510E9" w:rsidP="006510E9">
            <w:pPr>
              <w:pStyle w:val="Header"/>
              <w:jc w:val="center"/>
              <w:rPr>
                <w:rFonts w:ascii="Arial" w:hAnsi="Arial" w:cs="Arial"/>
                <w:b/>
                <w:sz w:val="26"/>
                <w:szCs w:val="26"/>
              </w:rPr>
            </w:pPr>
            <w:r>
              <w:rPr>
                <w:rFonts w:ascii="Arial" w:hAnsi="Arial" w:cs="Arial"/>
                <w:b/>
                <w:noProof/>
                <w:sz w:val="26"/>
                <w:szCs w:val="26"/>
              </w:rPr>
              <w:drawing>
                <wp:inline distT="0" distB="0" distL="0" distR="0" wp14:anchorId="277A1D62" wp14:editId="12C5FF90">
                  <wp:extent cx="1060704" cy="848563"/>
                  <wp:effectExtent l="0" t="0" r="0" b="0"/>
                  <wp:docPr id="3843" name="Picture 3843"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6510E9" w:rsidRPr="003C23E0" w:rsidRDefault="006510E9" w:rsidP="006510E9">
            <w:pPr>
              <w:pStyle w:val="Header"/>
              <w:rPr>
                <w:rFonts w:ascii="Arial" w:hAnsi="Arial" w:cs="Arial"/>
                <w:b/>
                <w:bCs/>
                <w:sz w:val="26"/>
                <w:szCs w:val="26"/>
              </w:rPr>
            </w:pPr>
            <w:r w:rsidRPr="003C23E0">
              <w:rPr>
                <w:rFonts w:ascii="Arial" w:hAnsi="Arial" w:cs="Arial"/>
                <w:b/>
                <w:bCs/>
                <w:sz w:val="26"/>
                <w:szCs w:val="26"/>
              </w:rPr>
              <w:t>Department</w:t>
            </w:r>
          </w:p>
          <w:p w:rsidR="006510E9" w:rsidRDefault="006510E9" w:rsidP="006510E9">
            <w:pPr>
              <w:pStyle w:val="Header"/>
              <w:rPr>
                <w:rFonts w:ascii="Arial" w:hAnsi="Arial" w:cs="Arial"/>
                <w:b/>
                <w:bCs/>
                <w:sz w:val="26"/>
                <w:szCs w:val="26"/>
              </w:rPr>
            </w:pPr>
            <w:r w:rsidRPr="003C23E0">
              <w:rPr>
                <w:rFonts w:ascii="Arial" w:hAnsi="Arial" w:cs="Arial"/>
                <w:b/>
                <w:bCs/>
                <w:sz w:val="26"/>
                <w:szCs w:val="26"/>
              </w:rPr>
              <w:t>Division/Function</w:t>
            </w:r>
          </w:p>
          <w:p w:rsidR="006510E9" w:rsidRPr="00486EB0" w:rsidRDefault="006510E9" w:rsidP="006510E9">
            <w:pPr>
              <w:pStyle w:val="Header"/>
              <w:rPr>
                <w:rFonts w:ascii="Arial" w:hAnsi="Arial" w:cs="Arial"/>
                <w:bCs/>
                <w:sz w:val="26"/>
                <w:szCs w:val="26"/>
              </w:rPr>
            </w:pPr>
            <w:r>
              <w:rPr>
                <w:rFonts w:ascii="Arial" w:hAnsi="Arial" w:cs="Arial"/>
                <w:bCs/>
                <w:sz w:val="26"/>
                <w:szCs w:val="26"/>
              </w:rPr>
              <w:t>RESEA</w:t>
            </w:r>
          </w:p>
        </w:tc>
        <w:tc>
          <w:tcPr>
            <w:tcW w:w="2700" w:type="dxa"/>
            <w:vAlign w:val="center"/>
          </w:tcPr>
          <w:p w:rsidR="006510E9" w:rsidRPr="003C23E0" w:rsidRDefault="006510E9" w:rsidP="006510E9">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6510E9" w:rsidRPr="00486EB0" w:rsidRDefault="006510E9" w:rsidP="006510E9">
            <w:pPr>
              <w:pStyle w:val="Header"/>
              <w:rPr>
                <w:rFonts w:ascii="Arial" w:hAnsi="Arial" w:cs="Arial"/>
                <w:sz w:val="28"/>
                <w:szCs w:val="28"/>
              </w:rPr>
            </w:pPr>
            <w:r>
              <w:rPr>
                <w:rFonts w:ascii="Arial" w:hAnsi="Arial" w:cs="Arial"/>
                <w:sz w:val="28"/>
                <w:szCs w:val="28"/>
              </w:rPr>
              <w:t>5.</w:t>
            </w:r>
            <w:r w:rsidR="00330304">
              <w:rPr>
                <w:rFonts w:ascii="Arial" w:hAnsi="Arial" w:cs="Arial"/>
                <w:sz w:val="28"/>
                <w:szCs w:val="28"/>
              </w:rPr>
              <w:t>6</w:t>
            </w:r>
          </w:p>
        </w:tc>
      </w:tr>
      <w:tr w:rsidR="006510E9" w:rsidTr="006510E9">
        <w:trPr>
          <w:trHeight w:val="360"/>
        </w:trPr>
        <w:tc>
          <w:tcPr>
            <w:tcW w:w="2119" w:type="dxa"/>
            <w:vMerge/>
            <w:vAlign w:val="center"/>
          </w:tcPr>
          <w:p w:rsidR="006510E9" w:rsidRPr="003C23E0" w:rsidRDefault="006510E9" w:rsidP="006510E9">
            <w:pPr>
              <w:pStyle w:val="Header"/>
              <w:rPr>
                <w:rFonts w:ascii="Arial" w:hAnsi="Arial" w:cs="Arial"/>
                <w:sz w:val="26"/>
                <w:szCs w:val="26"/>
              </w:rPr>
            </w:pPr>
          </w:p>
        </w:tc>
        <w:tc>
          <w:tcPr>
            <w:tcW w:w="3060" w:type="dxa"/>
            <w:vMerge/>
            <w:vAlign w:val="center"/>
          </w:tcPr>
          <w:p w:rsidR="006510E9" w:rsidRPr="003C23E0" w:rsidRDefault="006510E9" w:rsidP="006510E9">
            <w:pPr>
              <w:pStyle w:val="Header"/>
              <w:rPr>
                <w:rFonts w:ascii="Arial" w:hAnsi="Arial" w:cs="Arial"/>
                <w:sz w:val="26"/>
                <w:szCs w:val="26"/>
              </w:rPr>
            </w:pPr>
          </w:p>
        </w:tc>
        <w:tc>
          <w:tcPr>
            <w:tcW w:w="2700" w:type="dxa"/>
            <w:vAlign w:val="center"/>
          </w:tcPr>
          <w:p w:rsidR="006510E9" w:rsidRPr="003C23E0" w:rsidRDefault="006510E9" w:rsidP="006510E9">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6510E9" w:rsidRPr="00486EB0" w:rsidRDefault="006510E9" w:rsidP="006510E9">
            <w:pPr>
              <w:pStyle w:val="Header"/>
              <w:rPr>
                <w:rFonts w:ascii="Arial" w:hAnsi="Arial" w:cs="Arial"/>
              </w:rPr>
            </w:pPr>
            <w:r w:rsidRPr="00486EB0">
              <w:rPr>
                <w:rFonts w:ascii="Arial" w:hAnsi="Arial" w:cs="Arial"/>
              </w:rPr>
              <w:t>1</w:t>
            </w:r>
          </w:p>
        </w:tc>
      </w:tr>
      <w:tr w:rsidR="006510E9" w:rsidTr="006510E9">
        <w:trPr>
          <w:trHeight w:val="360"/>
        </w:trPr>
        <w:tc>
          <w:tcPr>
            <w:tcW w:w="2119" w:type="dxa"/>
            <w:vMerge/>
            <w:vAlign w:val="center"/>
          </w:tcPr>
          <w:p w:rsidR="006510E9" w:rsidRPr="003C23E0" w:rsidRDefault="006510E9" w:rsidP="006510E9">
            <w:pPr>
              <w:pStyle w:val="Header"/>
              <w:rPr>
                <w:rFonts w:ascii="Arial" w:hAnsi="Arial" w:cs="Arial"/>
                <w:sz w:val="26"/>
                <w:szCs w:val="26"/>
              </w:rPr>
            </w:pPr>
          </w:p>
        </w:tc>
        <w:tc>
          <w:tcPr>
            <w:tcW w:w="3060" w:type="dxa"/>
            <w:vMerge/>
            <w:vAlign w:val="center"/>
          </w:tcPr>
          <w:p w:rsidR="006510E9" w:rsidRPr="003C23E0" w:rsidRDefault="006510E9" w:rsidP="006510E9">
            <w:pPr>
              <w:pStyle w:val="Header"/>
              <w:rPr>
                <w:rFonts w:ascii="Arial" w:hAnsi="Arial" w:cs="Arial"/>
                <w:sz w:val="26"/>
                <w:szCs w:val="26"/>
              </w:rPr>
            </w:pPr>
          </w:p>
        </w:tc>
        <w:tc>
          <w:tcPr>
            <w:tcW w:w="2700" w:type="dxa"/>
            <w:vAlign w:val="center"/>
          </w:tcPr>
          <w:p w:rsidR="006510E9" w:rsidRPr="003C23E0" w:rsidRDefault="006510E9" w:rsidP="006510E9">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6510E9" w:rsidRPr="00486EB0" w:rsidRDefault="006510E9" w:rsidP="006510E9">
            <w:pPr>
              <w:pStyle w:val="Header"/>
              <w:rPr>
                <w:rFonts w:ascii="Arial" w:hAnsi="Arial" w:cs="Arial"/>
              </w:rPr>
            </w:pPr>
            <w:r>
              <w:rPr>
                <w:rFonts w:ascii="Arial" w:hAnsi="Arial" w:cs="Arial"/>
              </w:rPr>
              <w:t>7/1</w:t>
            </w:r>
            <w:r w:rsidRPr="00486EB0">
              <w:rPr>
                <w:rFonts w:ascii="Arial" w:hAnsi="Arial" w:cs="Arial"/>
              </w:rPr>
              <w:t>/2018</w:t>
            </w:r>
          </w:p>
        </w:tc>
      </w:tr>
      <w:tr w:rsidR="006510E9" w:rsidTr="006510E9">
        <w:trPr>
          <w:trHeight w:val="360"/>
        </w:trPr>
        <w:tc>
          <w:tcPr>
            <w:tcW w:w="2119" w:type="dxa"/>
            <w:vAlign w:val="center"/>
          </w:tcPr>
          <w:p w:rsidR="006510E9" w:rsidRPr="003C23E0" w:rsidRDefault="006510E9" w:rsidP="006510E9">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6510E9" w:rsidRPr="003C23E0" w:rsidRDefault="00C35C1B" w:rsidP="006510E9">
            <w:pPr>
              <w:pStyle w:val="Header"/>
              <w:rPr>
                <w:rFonts w:ascii="Arial" w:hAnsi="Arial" w:cs="Arial"/>
                <w:sz w:val="26"/>
                <w:szCs w:val="26"/>
              </w:rPr>
            </w:pPr>
            <w:r>
              <w:rPr>
                <w:rFonts w:ascii="Arial" w:hAnsi="Arial" w:cs="Arial"/>
                <w:sz w:val="26"/>
                <w:szCs w:val="26"/>
              </w:rPr>
              <w:t>1</w:t>
            </w:r>
            <w:r w:rsidR="006510E9" w:rsidRPr="003C23E0">
              <w:rPr>
                <w:rFonts w:ascii="Arial" w:hAnsi="Arial" w:cs="Arial"/>
                <w:sz w:val="26"/>
                <w:szCs w:val="26"/>
              </w:rPr>
              <w:t xml:space="preserve"> of </w:t>
            </w:r>
            <w:r>
              <w:rPr>
                <w:rFonts w:ascii="Arial" w:hAnsi="Arial" w:cs="Arial"/>
                <w:sz w:val="26"/>
                <w:szCs w:val="26"/>
              </w:rPr>
              <w:t>4</w:t>
            </w:r>
          </w:p>
        </w:tc>
        <w:tc>
          <w:tcPr>
            <w:tcW w:w="2700" w:type="dxa"/>
            <w:vAlign w:val="center"/>
          </w:tcPr>
          <w:p w:rsidR="006510E9" w:rsidRPr="003C23E0" w:rsidRDefault="006510E9" w:rsidP="006510E9">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6510E9" w:rsidRDefault="006510E9" w:rsidP="006510E9">
            <w:pPr>
              <w:pStyle w:val="Header"/>
              <w:rPr>
                <w:rFonts w:ascii="Arial" w:hAnsi="Arial" w:cs="Arial"/>
                <w:sz w:val="18"/>
                <w:szCs w:val="18"/>
              </w:rPr>
            </w:pPr>
          </w:p>
        </w:tc>
      </w:tr>
      <w:tr w:rsidR="006510E9" w:rsidTr="006510E9">
        <w:trPr>
          <w:trHeight w:val="360"/>
        </w:trPr>
        <w:tc>
          <w:tcPr>
            <w:tcW w:w="2119" w:type="dxa"/>
            <w:vAlign w:val="center"/>
          </w:tcPr>
          <w:p w:rsidR="006510E9" w:rsidRPr="003C23E0" w:rsidRDefault="006510E9" w:rsidP="006510E9">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6510E9" w:rsidRPr="003C23E0" w:rsidRDefault="006510E9" w:rsidP="006510E9">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6510E9" w:rsidRPr="003C23E0" w:rsidRDefault="006510E9" w:rsidP="006510E9">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6510E9" w:rsidRDefault="006510E9" w:rsidP="006510E9">
            <w:pPr>
              <w:pStyle w:val="Header"/>
              <w:rPr>
                <w:rFonts w:ascii="Arial" w:hAnsi="Arial" w:cs="Arial"/>
                <w:sz w:val="18"/>
                <w:szCs w:val="18"/>
              </w:rPr>
            </w:pPr>
          </w:p>
        </w:tc>
      </w:tr>
    </w:tbl>
    <w:p w:rsidR="006510E9" w:rsidRDefault="006510E9" w:rsidP="006510E9">
      <w:pPr>
        <w:pStyle w:val="Heading1"/>
        <w:rPr>
          <w:sz w:val="24"/>
          <w:szCs w:val="24"/>
        </w:rPr>
      </w:pPr>
      <w:r w:rsidRPr="003C23E0">
        <w:rPr>
          <w:sz w:val="24"/>
          <w:szCs w:val="24"/>
        </w:rPr>
        <w:t>Standard Operating Procedure</w:t>
      </w:r>
    </w:p>
    <w:p w:rsidR="006510E9" w:rsidRDefault="006510E9" w:rsidP="006510E9"/>
    <w:p w:rsidR="006510E9" w:rsidRPr="00B04FF6" w:rsidRDefault="006510E9" w:rsidP="006510E9">
      <w:r>
        <w:t xml:space="preserve">Reemployment Services Eligibility </w:t>
      </w:r>
      <w:r w:rsidR="007515C1">
        <w:t>Assessment</w:t>
      </w:r>
    </w:p>
    <w:p w:rsidR="006510E9" w:rsidRPr="003C23E0" w:rsidRDefault="006510E9" w:rsidP="006510E9">
      <w:pPr>
        <w:rPr>
          <w:rFonts w:ascii="Arial" w:hAnsi="Arial" w:cs="Arial"/>
        </w:rPr>
      </w:pPr>
    </w:p>
    <w:p w:rsidR="006510E9" w:rsidRPr="003C23E0" w:rsidRDefault="006510E9" w:rsidP="006510E9">
      <w:pPr>
        <w:pStyle w:val="Heading2"/>
        <w:rPr>
          <w:sz w:val="24"/>
          <w:szCs w:val="24"/>
        </w:rPr>
      </w:pPr>
      <w:r w:rsidRPr="003C23E0">
        <w:rPr>
          <w:sz w:val="24"/>
          <w:szCs w:val="24"/>
        </w:rPr>
        <w:t>1.</w:t>
      </w:r>
      <w:r w:rsidRPr="003C23E0">
        <w:rPr>
          <w:sz w:val="24"/>
          <w:szCs w:val="24"/>
        </w:rPr>
        <w:tab/>
        <w:t>Purpose</w:t>
      </w:r>
    </w:p>
    <w:p w:rsidR="006510E9" w:rsidRDefault="006510E9" w:rsidP="006510E9">
      <w:pPr>
        <w:rPr>
          <w:rFonts w:ascii="Arial Narrow" w:hAnsi="Arial Narrow"/>
          <w:sz w:val="28"/>
          <w:szCs w:val="28"/>
        </w:rPr>
      </w:pPr>
      <w:r w:rsidRPr="00C118C1">
        <w:rPr>
          <w:rFonts w:ascii="Arial" w:hAnsi="Arial" w:cs="Arial"/>
          <w:sz w:val="22"/>
          <w:szCs w:val="22"/>
        </w:rPr>
        <w:t>The purpose of this policy is to establish local operating procedures to guide MHBCC in provision of RESEA services.  Persons receiving Unemployment Insurance benefits are randomly selected to participate in the RESEA program upon initial payment of their unemployment insurance benefits. The program requires individuals to attend two mandatory meetings with a designated Career Center staff member to remain eligible for their benefits. The objective of these meetings is to make the UI claimant more successful in their job search</w:t>
      </w:r>
      <w:r w:rsidRPr="004D6D7A">
        <w:rPr>
          <w:rFonts w:ascii="Arial Narrow" w:hAnsi="Arial Narrow"/>
          <w:sz w:val="28"/>
          <w:szCs w:val="28"/>
        </w:rPr>
        <w:t xml:space="preserve">.  </w:t>
      </w:r>
    </w:p>
    <w:p w:rsidR="006510E9" w:rsidRPr="003C23E0" w:rsidRDefault="006510E9" w:rsidP="006510E9">
      <w:pPr>
        <w:pStyle w:val="Heading2"/>
        <w:rPr>
          <w:sz w:val="24"/>
          <w:szCs w:val="24"/>
        </w:rPr>
      </w:pPr>
      <w:r w:rsidRPr="003C23E0">
        <w:rPr>
          <w:sz w:val="24"/>
          <w:szCs w:val="24"/>
        </w:rPr>
        <w:t>2.</w:t>
      </w:r>
      <w:r w:rsidRPr="003C23E0">
        <w:rPr>
          <w:sz w:val="24"/>
          <w:szCs w:val="24"/>
        </w:rPr>
        <w:tab/>
        <w:t>Scope</w:t>
      </w:r>
    </w:p>
    <w:p w:rsidR="006510E9" w:rsidRPr="003C23E0" w:rsidRDefault="006510E9" w:rsidP="006510E9">
      <w:pPr>
        <w:rPr>
          <w:rFonts w:ascii="Arial" w:hAnsi="Arial" w:cs="Arial"/>
        </w:rPr>
      </w:pPr>
    </w:p>
    <w:p w:rsidR="006510E9" w:rsidRPr="00C118C1" w:rsidRDefault="006510E9" w:rsidP="006510E9">
      <w:pPr>
        <w:rPr>
          <w:rFonts w:ascii="Arial" w:hAnsi="Arial" w:cs="Arial"/>
          <w:sz w:val="22"/>
          <w:szCs w:val="22"/>
        </w:rPr>
      </w:pPr>
      <w:r w:rsidRPr="00C118C1">
        <w:rPr>
          <w:rFonts w:ascii="Arial" w:hAnsi="Arial" w:cs="Arial"/>
          <w:sz w:val="22"/>
          <w:szCs w:val="22"/>
        </w:rPr>
        <w:t>MassHire DCS provides Reemployment Services Eligibility Assessment (RESEA) to permanently separated UI UCX claimants.   RESEA requires all Permanently Separated (not work attached) UI Claimants to participate in upfront delivery of Reemployment Services (RES) followed by a reemployment eligibility assessment determination upon another visit to the career center.</w:t>
      </w:r>
    </w:p>
    <w:p w:rsidR="006510E9" w:rsidRPr="00C118C1" w:rsidRDefault="006510E9" w:rsidP="006510E9">
      <w:pPr>
        <w:rPr>
          <w:rFonts w:ascii="Arial" w:hAnsi="Arial" w:cs="Arial"/>
          <w:sz w:val="22"/>
          <w:szCs w:val="22"/>
        </w:rPr>
      </w:pPr>
    </w:p>
    <w:p w:rsidR="006510E9" w:rsidRPr="00C118C1" w:rsidRDefault="006510E9" w:rsidP="006510E9">
      <w:pPr>
        <w:rPr>
          <w:rFonts w:ascii="Arial" w:hAnsi="Arial" w:cs="Arial"/>
          <w:sz w:val="22"/>
          <w:szCs w:val="22"/>
        </w:rPr>
      </w:pPr>
      <w:r w:rsidRPr="00C118C1">
        <w:rPr>
          <w:rFonts w:ascii="Arial" w:hAnsi="Arial" w:cs="Arial"/>
          <w:sz w:val="22"/>
          <w:szCs w:val="22"/>
        </w:rPr>
        <w:t xml:space="preserve">The UI RESEA program provides claimants access to the full array of reemployment services available at MassHire centers) and helps to ensure that claimants comply with all UI eligibility requirements. Through funding provided from MassHire DCS, MassHire Career Centers provide services to assist UI claimants in becoming reemployed. </w:t>
      </w:r>
    </w:p>
    <w:p w:rsidR="006510E9" w:rsidRPr="00C118C1" w:rsidRDefault="006510E9" w:rsidP="006510E9">
      <w:pPr>
        <w:rPr>
          <w:rFonts w:ascii="Arial" w:hAnsi="Arial" w:cs="Arial"/>
          <w:sz w:val="22"/>
          <w:szCs w:val="22"/>
        </w:rPr>
      </w:pPr>
      <w:r w:rsidRPr="00C118C1">
        <w:rPr>
          <w:rFonts w:ascii="Arial" w:hAnsi="Arial" w:cs="Arial"/>
          <w:sz w:val="22"/>
          <w:szCs w:val="22"/>
        </w:rPr>
        <w:t xml:space="preserve"> </w:t>
      </w:r>
    </w:p>
    <w:p w:rsidR="006510E9" w:rsidRPr="00C118C1" w:rsidRDefault="006510E9" w:rsidP="006510E9">
      <w:pPr>
        <w:rPr>
          <w:rFonts w:ascii="Arial" w:hAnsi="Arial" w:cs="Arial"/>
          <w:sz w:val="22"/>
          <w:szCs w:val="22"/>
        </w:rPr>
      </w:pPr>
      <w:r w:rsidRPr="00C118C1">
        <w:rPr>
          <w:rFonts w:ascii="Arial" w:hAnsi="Arial" w:cs="Arial"/>
          <w:sz w:val="22"/>
          <w:szCs w:val="22"/>
        </w:rPr>
        <w:t>Two Priorities of the RESEA Program: • Provide individual re-employment services to each job seeker • To determine continued eligibility for UI payments and detect and prevent improper UI payments</w:t>
      </w:r>
    </w:p>
    <w:p w:rsidR="006510E9" w:rsidRDefault="006510E9" w:rsidP="006510E9">
      <w:pPr>
        <w:pStyle w:val="Heading2"/>
        <w:spacing w:before="0" w:after="0"/>
        <w:rPr>
          <w:sz w:val="24"/>
          <w:szCs w:val="24"/>
        </w:rPr>
      </w:pPr>
    </w:p>
    <w:p w:rsidR="006510E9" w:rsidRPr="003C23E0" w:rsidRDefault="006510E9" w:rsidP="006510E9">
      <w:pPr>
        <w:pStyle w:val="Heading2"/>
        <w:spacing w:before="0" w:after="0"/>
        <w:rPr>
          <w:sz w:val="24"/>
          <w:szCs w:val="24"/>
        </w:rPr>
      </w:pPr>
      <w:r w:rsidRPr="003C23E0">
        <w:rPr>
          <w:sz w:val="24"/>
          <w:szCs w:val="24"/>
        </w:rPr>
        <w:t>3.</w:t>
      </w:r>
      <w:r w:rsidRPr="003C23E0">
        <w:rPr>
          <w:sz w:val="24"/>
          <w:szCs w:val="24"/>
        </w:rPr>
        <w:tab/>
        <w:t>Prerequisites</w:t>
      </w:r>
    </w:p>
    <w:p w:rsidR="006510E9" w:rsidRPr="003C23E0" w:rsidRDefault="006510E9" w:rsidP="006510E9">
      <w:pPr>
        <w:rPr>
          <w:rFonts w:ascii="Arial" w:hAnsi="Arial" w:cs="Arial"/>
        </w:rPr>
      </w:pPr>
      <w:r>
        <w:rPr>
          <w:rFonts w:ascii="Arial" w:hAnsi="Arial" w:cs="Arial"/>
        </w:rPr>
        <w:t>RESEA training</w:t>
      </w:r>
    </w:p>
    <w:p w:rsidR="006510E9" w:rsidRPr="003C23E0" w:rsidRDefault="006510E9" w:rsidP="006510E9">
      <w:pPr>
        <w:pStyle w:val="Heading2"/>
        <w:rPr>
          <w:sz w:val="24"/>
          <w:szCs w:val="24"/>
        </w:rPr>
      </w:pPr>
      <w:r w:rsidRPr="003C23E0">
        <w:rPr>
          <w:sz w:val="24"/>
          <w:szCs w:val="24"/>
        </w:rPr>
        <w:t>4.</w:t>
      </w:r>
      <w:r w:rsidRPr="003C23E0">
        <w:rPr>
          <w:sz w:val="24"/>
          <w:szCs w:val="24"/>
        </w:rPr>
        <w:tab/>
        <w:t>Responsibilities</w:t>
      </w:r>
    </w:p>
    <w:p w:rsidR="006510E9" w:rsidRPr="003C23E0" w:rsidRDefault="006510E9" w:rsidP="006510E9">
      <w:pPr>
        <w:rPr>
          <w:rFonts w:ascii="Arial" w:hAnsi="Arial" w:cs="Arial"/>
        </w:rPr>
      </w:pPr>
      <w:r>
        <w:rPr>
          <w:rFonts w:ascii="Arial" w:hAnsi="Arial" w:cs="Arial"/>
          <w:sz w:val="22"/>
          <w:szCs w:val="22"/>
        </w:rPr>
        <w:t xml:space="preserve">MHBCC </w:t>
      </w:r>
      <w:r w:rsidRPr="00133F56">
        <w:rPr>
          <w:rFonts w:ascii="Arial" w:hAnsi="Arial" w:cs="Arial"/>
          <w:sz w:val="22"/>
          <w:szCs w:val="22"/>
        </w:rPr>
        <w:t>staff f</w:t>
      </w:r>
      <w:r w:rsidRPr="00133F56">
        <w:rPr>
          <w:rFonts w:ascii="Arial" w:hAnsi="Arial" w:cs="Arial"/>
        </w:rPr>
        <w:t xml:space="preserve">unded through RESEA are responsible for assisting eligible RESEA </w:t>
      </w:r>
      <w:r>
        <w:rPr>
          <w:rFonts w:ascii="Arial" w:hAnsi="Arial" w:cs="Arial"/>
        </w:rPr>
        <w:t xml:space="preserve">customers </w:t>
      </w:r>
      <w:r w:rsidRPr="00133F56">
        <w:rPr>
          <w:rFonts w:ascii="Arial" w:hAnsi="Arial" w:cs="Arial"/>
        </w:rPr>
        <w:t>in complying with applicable UI laws and obtaining or retaining employment and training under the Workforce Innovation and Opportunity Act of 2017</w:t>
      </w:r>
    </w:p>
    <w:p w:rsidR="006510E9" w:rsidRPr="003C23E0" w:rsidRDefault="006510E9" w:rsidP="006510E9">
      <w:pPr>
        <w:rPr>
          <w:rFonts w:ascii="Arial" w:hAnsi="Arial" w:cs="Arial"/>
        </w:rPr>
      </w:pPr>
    </w:p>
    <w:p w:rsidR="006510E9" w:rsidRPr="003C23E0" w:rsidRDefault="006510E9" w:rsidP="006510E9">
      <w:pPr>
        <w:pStyle w:val="Heading2"/>
        <w:rPr>
          <w:sz w:val="24"/>
          <w:szCs w:val="24"/>
        </w:rPr>
      </w:pPr>
      <w:r w:rsidRPr="003C23E0">
        <w:rPr>
          <w:sz w:val="24"/>
          <w:szCs w:val="24"/>
        </w:rPr>
        <w:lastRenderedPageBreak/>
        <w:t>5.</w:t>
      </w:r>
      <w:r w:rsidRPr="003C23E0">
        <w:rPr>
          <w:sz w:val="24"/>
          <w:szCs w:val="24"/>
        </w:rPr>
        <w:tab/>
        <w:t>Procedure</w:t>
      </w:r>
    </w:p>
    <w:p w:rsidR="006510E9" w:rsidRPr="00C118C1" w:rsidRDefault="006510E9" w:rsidP="006510E9">
      <w:pPr>
        <w:rPr>
          <w:rFonts w:ascii="Arial" w:hAnsi="Arial" w:cs="Arial"/>
          <w:sz w:val="22"/>
          <w:szCs w:val="22"/>
        </w:rPr>
      </w:pPr>
      <w:r w:rsidRPr="00C118C1">
        <w:rPr>
          <w:rFonts w:ascii="Arial" w:hAnsi="Arial" w:cs="Arial"/>
          <w:sz w:val="22"/>
          <w:szCs w:val="22"/>
        </w:rPr>
        <w:t>RESEA candidates are selected randomly upon the initial payment of their UI benefits. The Notification letter is sent out by DUA via postal mail and the job seeker’s UI inbox.  The claimant is given 3 weeks to schedule and attend a CCS and 5 weeks to complete the RESEA review. Claimant may register for the CCS via the IVR system, in person or by calling the career center.   Claimant who have attended the CCS within the past 60 days are given 5 weeks to attend the Initial RESEA and RESEA Review and are instructed to contact the career center to schedule the initial/RESEA review.   MHBCC RESEA/WP staff all contact RESEA customers and 60-dayers to encourage them to schedule their CCS/ RESEA reviews timely to avoid nonpayment of benefits</w:t>
      </w:r>
    </w:p>
    <w:p w:rsidR="006510E9" w:rsidRPr="00C118C1" w:rsidRDefault="006510E9" w:rsidP="006510E9">
      <w:pPr>
        <w:rPr>
          <w:rFonts w:ascii="Arial" w:hAnsi="Arial" w:cs="Arial"/>
          <w:sz w:val="22"/>
          <w:szCs w:val="22"/>
        </w:rPr>
      </w:pPr>
    </w:p>
    <w:p w:rsidR="006510E9" w:rsidRPr="00C118C1" w:rsidRDefault="006510E9" w:rsidP="006510E9">
      <w:pPr>
        <w:rPr>
          <w:rFonts w:ascii="Arial" w:hAnsi="Arial" w:cs="Arial"/>
          <w:sz w:val="22"/>
          <w:szCs w:val="22"/>
        </w:rPr>
      </w:pPr>
      <w:r w:rsidRPr="00C118C1">
        <w:rPr>
          <w:rFonts w:ascii="Arial" w:hAnsi="Arial" w:cs="Arial"/>
          <w:sz w:val="22"/>
          <w:szCs w:val="22"/>
        </w:rPr>
        <w:t>Prior to CCS:</w:t>
      </w:r>
    </w:p>
    <w:p w:rsidR="006510E9" w:rsidRPr="00C118C1" w:rsidRDefault="006510E9" w:rsidP="006510E9">
      <w:pPr>
        <w:ind w:left="720"/>
        <w:rPr>
          <w:rFonts w:ascii="Arial" w:hAnsi="Arial" w:cs="Arial"/>
          <w:sz w:val="22"/>
          <w:szCs w:val="22"/>
        </w:rPr>
      </w:pPr>
      <w:r w:rsidRPr="00C118C1">
        <w:rPr>
          <w:rFonts w:ascii="Arial" w:hAnsi="Arial" w:cs="Arial"/>
          <w:sz w:val="22"/>
          <w:szCs w:val="22"/>
        </w:rPr>
        <w:t xml:space="preserve">The RESEA specialist reviews the CCS roster to identify RESEA customers. Customers are scheduled for the RESEA review at least 1 week prior to their deadline whenever possible.   </w:t>
      </w:r>
    </w:p>
    <w:p w:rsidR="006510E9" w:rsidRPr="00C118C1" w:rsidRDefault="006510E9" w:rsidP="006510E9">
      <w:pPr>
        <w:ind w:left="720"/>
        <w:rPr>
          <w:rFonts w:ascii="Arial" w:hAnsi="Arial" w:cs="Arial"/>
          <w:sz w:val="22"/>
          <w:szCs w:val="22"/>
        </w:rPr>
      </w:pPr>
      <w:r w:rsidRPr="00C118C1">
        <w:rPr>
          <w:rFonts w:ascii="Arial" w:hAnsi="Arial" w:cs="Arial"/>
          <w:sz w:val="22"/>
          <w:szCs w:val="22"/>
        </w:rPr>
        <w:t>RESEA Specialist starts the CAP including the date of the RESEA review and indicates if Job quest registration is required.</w:t>
      </w:r>
    </w:p>
    <w:p w:rsidR="006510E9" w:rsidRPr="00C118C1" w:rsidRDefault="006510E9" w:rsidP="006510E9">
      <w:pPr>
        <w:ind w:left="720"/>
        <w:rPr>
          <w:rFonts w:ascii="Arial" w:hAnsi="Arial" w:cs="Arial"/>
          <w:sz w:val="22"/>
          <w:szCs w:val="22"/>
        </w:rPr>
      </w:pPr>
      <w:r w:rsidRPr="00C118C1">
        <w:rPr>
          <w:rFonts w:ascii="Arial" w:hAnsi="Arial" w:cs="Arial"/>
          <w:sz w:val="22"/>
          <w:szCs w:val="22"/>
        </w:rPr>
        <w:t xml:space="preserve">RESEA Specialist Makes a copy of the CAP for customer to sign once complete and RESEA appointment is confirmed. </w:t>
      </w:r>
    </w:p>
    <w:p w:rsidR="006510E9" w:rsidRPr="00C118C1" w:rsidRDefault="006510E9" w:rsidP="006510E9">
      <w:pPr>
        <w:rPr>
          <w:rFonts w:ascii="Arial" w:hAnsi="Arial" w:cs="Arial"/>
          <w:sz w:val="22"/>
          <w:szCs w:val="22"/>
        </w:rPr>
      </w:pPr>
    </w:p>
    <w:p w:rsidR="006510E9" w:rsidRPr="00C118C1" w:rsidRDefault="006510E9" w:rsidP="006510E9">
      <w:pPr>
        <w:rPr>
          <w:rFonts w:ascii="Arial" w:hAnsi="Arial" w:cs="Arial"/>
          <w:sz w:val="22"/>
          <w:szCs w:val="22"/>
        </w:rPr>
      </w:pPr>
      <w:r w:rsidRPr="00C118C1">
        <w:rPr>
          <w:rFonts w:ascii="Arial" w:hAnsi="Arial" w:cs="Arial"/>
          <w:sz w:val="22"/>
          <w:szCs w:val="22"/>
        </w:rPr>
        <w:t>Career Center Seminar:</w:t>
      </w:r>
    </w:p>
    <w:p w:rsidR="006510E9" w:rsidRPr="00C118C1" w:rsidRDefault="006510E9" w:rsidP="006510E9">
      <w:pPr>
        <w:ind w:firstLine="720"/>
        <w:rPr>
          <w:rFonts w:ascii="Arial" w:hAnsi="Arial" w:cs="Arial"/>
          <w:sz w:val="22"/>
          <w:szCs w:val="22"/>
        </w:rPr>
      </w:pPr>
      <w:r w:rsidRPr="00C118C1">
        <w:rPr>
          <w:rFonts w:ascii="Arial" w:hAnsi="Arial" w:cs="Arial"/>
          <w:sz w:val="22"/>
          <w:szCs w:val="22"/>
        </w:rPr>
        <w:t xml:space="preserve">Orientation of Career Center services </w:t>
      </w:r>
    </w:p>
    <w:p w:rsidR="006510E9" w:rsidRPr="00C118C1" w:rsidRDefault="006510E9" w:rsidP="006510E9">
      <w:pPr>
        <w:ind w:left="720"/>
        <w:rPr>
          <w:rFonts w:ascii="Arial" w:hAnsi="Arial" w:cs="Arial"/>
          <w:sz w:val="22"/>
          <w:szCs w:val="22"/>
        </w:rPr>
      </w:pPr>
      <w:r w:rsidRPr="00C118C1">
        <w:rPr>
          <w:rFonts w:ascii="Arial" w:hAnsi="Arial" w:cs="Arial"/>
          <w:sz w:val="22"/>
          <w:szCs w:val="22"/>
        </w:rPr>
        <w:t>Completes an Individual Needs Assessment (INA) / Job Search Inventory (JSI) Introduction to Labor Market Information (LMI) and LMI tools</w:t>
      </w:r>
    </w:p>
    <w:p w:rsidR="006510E9" w:rsidRPr="00C118C1" w:rsidRDefault="006510E9" w:rsidP="006510E9">
      <w:pPr>
        <w:ind w:left="720"/>
        <w:rPr>
          <w:rFonts w:ascii="Arial" w:hAnsi="Arial" w:cs="Arial"/>
          <w:sz w:val="22"/>
          <w:szCs w:val="22"/>
        </w:rPr>
      </w:pPr>
      <w:r w:rsidRPr="00C118C1">
        <w:rPr>
          <w:rFonts w:ascii="Arial" w:hAnsi="Arial" w:cs="Arial"/>
          <w:sz w:val="22"/>
          <w:szCs w:val="22"/>
        </w:rPr>
        <w:t>Completes MHBCC registration form</w:t>
      </w:r>
    </w:p>
    <w:p w:rsidR="006510E9" w:rsidRPr="00C118C1" w:rsidRDefault="006510E9" w:rsidP="006510E9">
      <w:pPr>
        <w:rPr>
          <w:rFonts w:ascii="Arial" w:hAnsi="Arial" w:cs="Arial"/>
          <w:sz w:val="22"/>
          <w:szCs w:val="22"/>
        </w:rPr>
      </w:pPr>
    </w:p>
    <w:p w:rsidR="006510E9" w:rsidRPr="00C118C1" w:rsidRDefault="006510E9" w:rsidP="006510E9">
      <w:pPr>
        <w:rPr>
          <w:rFonts w:ascii="Arial" w:hAnsi="Arial" w:cs="Arial"/>
          <w:sz w:val="22"/>
          <w:szCs w:val="22"/>
        </w:rPr>
      </w:pPr>
      <w:r w:rsidRPr="00C118C1">
        <w:rPr>
          <w:rFonts w:ascii="Arial" w:hAnsi="Arial" w:cs="Arial"/>
          <w:b/>
          <w:sz w:val="22"/>
          <w:szCs w:val="22"/>
        </w:rPr>
        <w:t>INITIAL RESEA Review</w:t>
      </w:r>
      <w:r w:rsidRPr="00C118C1">
        <w:rPr>
          <w:rFonts w:ascii="Arial" w:hAnsi="Arial" w:cs="Arial"/>
          <w:sz w:val="22"/>
          <w:szCs w:val="22"/>
        </w:rPr>
        <w:t xml:space="preserve">- The Initial RESEA is a group meeting that immediately follows the CCS and has an individual, one-on-one UI Eligibility Review component to meet with each job seeker to review their work search logs, resume, schedule their RESEA review and ask if they are able, available and actively seeking work. </w:t>
      </w:r>
    </w:p>
    <w:p w:rsidR="006510E9" w:rsidRPr="00C118C1" w:rsidRDefault="006510E9" w:rsidP="006510E9">
      <w:pPr>
        <w:rPr>
          <w:rFonts w:ascii="Arial" w:hAnsi="Arial" w:cs="Arial"/>
          <w:sz w:val="22"/>
          <w:szCs w:val="22"/>
        </w:rPr>
      </w:pPr>
      <w:r w:rsidRPr="00C118C1">
        <w:rPr>
          <w:rFonts w:ascii="Arial" w:hAnsi="Arial" w:cs="Arial"/>
          <w:sz w:val="22"/>
          <w:szCs w:val="22"/>
        </w:rPr>
        <w:t xml:space="preserve"> </w:t>
      </w:r>
    </w:p>
    <w:p w:rsidR="006510E9" w:rsidRPr="00C118C1" w:rsidRDefault="006510E9" w:rsidP="006510E9">
      <w:pPr>
        <w:rPr>
          <w:rFonts w:ascii="Arial" w:hAnsi="Arial" w:cs="Arial"/>
          <w:sz w:val="22"/>
          <w:szCs w:val="22"/>
        </w:rPr>
      </w:pPr>
    </w:p>
    <w:p w:rsidR="006510E9" w:rsidRPr="00C118C1" w:rsidRDefault="006510E9" w:rsidP="006510E9">
      <w:pPr>
        <w:ind w:firstLine="720"/>
        <w:rPr>
          <w:rFonts w:ascii="Arial" w:hAnsi="Arial" w:cs="Arial"/>
          <w:sz w:val="22"/>
          <w:szCs w:val="22"/>
        </w:rPr>
      </w:pPr>
      <w:r w:rsidRPr="00C118C1">
        <w:rPr>
          <w:rFonts w:ascii="Arial" w:hAnsi="Arial" w:cs="Arial"/>
          <w:sz w:val="22"/>
          <w:szCs w:val="22"/>
        </w:rPr>
        <w:t>Initial RESEA Review:</w:t>
      </w:r>
    </w:p>
    <w:p w:rsidR="006510E9" w:rsidRPr="00C118C1" w:rsidRDefault="006510E9" w:rsidP="006510E9">
      <w:pPr>
        <w:ind w:left="720" w:firstLine="720"/>
        <w:rPr>
          <w:rFonts w:ascii="Arial" w:hAnsi="Arial" w:cs="Arial"/>
          <w:sz w:val="22"/>
          <w:szCs w:val="22"/>
        </w:rPr>
      </w:pPr>
      <w:r w:rsidRPr="00C118C1">
        <w:rPr>
          <w:rFonts w:ascii="Arial" w:hAnsi="Arial" w:cs="Arial"/>
          <w:sz w:val="22"/>
          <w:szCs w:val="22"/>
        </w:rPr>
        <w:t xml:space="preserve">RESEA Specialist conducts a group meeting to review RESEA program </w:t>
      </w:r>
    </w:p>
    <w:p w:rsidR="006510E9" w:rsidRPr="00C118C1" w:rsidRDefault="006510E9" w:rsidP="006510E9">
      <w:pPr>
        <w:ind w:left="1440"/>
        <w:rPr>
          <w:rFonts w:ascii="Arial" w:hAnsi="Arial" w:cs="Arial"/>
          <w:sz w:val="22"/>
          <w:szCs w:val="22"/>
        </w:rPr>
      </w:pPr>
      <w:r w:rsidRPr="00C118C1">
        <w:rPr>
          <w:rFonts w:ascii="Arial" w:hAnsi="Arial" w:cs="Arial"/>
          <w:sz w:val="22"/>
          <w:szCs w:val="22"/>
        </w:rPr>
        <w:t>UI Eligibility review of work search for each and every week benefits</w:t>
      </w:r>
      <w:r w:rsidRPr="00C118C1">
        <w:rPr>
          <w:rFonts w:ascii="Arial" w:hAnsi="Arial" w:cs="Arial"/>
          <w:sz w:val="22"/>
          <w:szCs w:val="22"/>
        </w:rPr>
        <w:tab/>
      </w:r>
    </w:p>
    <w:p w:rsidR="006510E9" w:rsidRPr="00C118C1" w:rsidRDefault="006510E9" w:rsidP="006510E9">
      <w:pPr>
        <w:ind w:left="1440"/>
        <w:rPr>
          <w:rFonts w:ascii="Arial" w:hAnsi="Arial" w:cs="Arial"/>
          <w:sz w:val="22"/>
          <w:szCs w:val="22"/>
        </w:rPr>
      </w:pPr>
      <w:r w:rsidRPr="00C118C1">
        <w:rPr>
          <w:rFonts w:ascii="Arial" w:hAnsi="Arial" w:cs="Arial"/>
          <w:sz w:val="22"/>
          <w:szCs w:val="22"/>
        </w:rPr>
        <w:t xml:space="preserve">UI Eligibility to confirm that job seeker is able, available and actively seeking work </w:t>
      </w:r>
    </w:p>
    <w:p w:rsidR="006510E9" w:rsidRPr="00C118C1" w:rsidRDefault="006510E9" w:rsidP="006510E9">
      <w:pPr>
        <w:ind w:left="720" w:firstLine="720"/>
        <w:rPr>
          <w:rFonts w:ascii="Arial" w:hAnsi="Arial" w:cs="Arial"/>
          <w:sz w:val="22"/>
          <w:szCs w:val="22"/>
        </w:rPr>
      </w:pPr>
      <w:r w:rsidRPr="00C118C1">
        <w:rPr>
          <w:rFonts w:ascii="Arial" w:hAnsi="Arial" w:cs="Arial"/>
          <w:sz w:val="22"/>
          <w:szCs w:val="22"/>
        </w:rPr>
        <w:t>Review Resume requirement</w:t>
      </w:r>
    </w:p>
    <w:p w:rsidR="006510E9" w:rsidRPr="00C118C1" w:rsidRDefault="006510E9" w:rsidP="006510E9">
      <w:pPr>
        <w:ind w:left="720" w:firstLine="720"/>
        <w:rPr>
          <w:rFonts w:ascii="Arial" w:hAnsi="Arial" w:cs="Arial"/>
          <w:sz w:val="22"/>
          <w:szCs w:val="22"/>
        </w:rPr>
      </w:pPr>
      <w:r w:rsidRPr="00C118C1">
        <w:rPr>
          <w:rFonts w:ascii="Arial" w:hAnsi="Arial" w:cs="Arial"/>
          <w:sz w:val="22"/>
          <w:szCs w:val="22"/>
        </w:rPr>
        <w:t xml:space="preserve">Individual Needs Assessment (INA) / Job Search Inventory </w:t>
      </w:r>
    </w:p>
    <w:p w:rsidR="006510E9" w:rsidRPr="00C118C1" w:rsidRDefault="006510E9" w:rsidP="006510E9">
      <w:pPr>
        <w:ind w:left="720" w:firstLine="720"/>
        <w:rPr>
          <w:rFonts w:ascii="Arial" w:hAnsi="Arial" w:cs="Arial"/>
          <w:sz w:val="22"/>
          <w:szCs w:val="22"/>
        </w:rPr>
      </w:pPr>
      <w:r w:rsidRPr="00C118C1">
        <w:rPr>
          <w:rFonts w:ascii="Arial" w:hAnsi="Arial" w:cs="Arial"/>
          <w:sz w:val="22"/>
          <w:szCs w:val="22"/>
        </w:rPr>
        <w:t>Information (LMI) Referral to additional career center services</w:t>
      </w:r>
    </w:p>
    <w:p w:rsidR="006510E9" w:rsidRPr="00C118C1" w:rsidRDefault="006510E9" w:rsidP="006510E9">
      <w:pPr>
        <w:ind w:left="720" w:firstLine="720"/>
        <w:rPr>
          <w:rFonts w:ascii="Arial" w:hAnsi="Arial" w:cs="Arial"/>
          <w:sz w:val="22"/>
          <w:szCs w:val="22"/>
        </w:rPr>
      </w:pPr>
      <w:r w:rsidRPr="00C118C1">
        <w:rPr>
          <w:rFonts w:ascii="Arial" w:hAnsi="Arial" w:cs="Arial"/>
          <w:sz w:val="22"/>
          <w:szCs w:val="22"/>
        </w:rPr>
        <w:t>Meet one-on one with each claimant to:</w:t>
      </w:r>
    </w:p>
    <w:p w:rsidR="006510E9" w:rsidRPr="00C118C1" w:rsidRDefault="006510E9" w:rsidP="006510E9">
      <w:pPr>
        <w:ind w:firstLine="720"/>
        <w:rPr>
          <w:rFonts w:ascii="Arial" w:hAnsi="Arial" w:cs="Arial"/>
          <w:sz w:val="22"/>
          <w:szCs w:val="22"/>
        </w:rPr>
      </w:pPr>
      <w:r w:rsidRPr="00C118C1">
        <w:rPr>
          <w:rFonts w:ascii="Arial" w:hAnsi="Arial" w:cs="Arial"/>
          <w:sz w:val="22"/>
          <w:szCs w:val="22"/>
        </w:rPr>
        <w:tab/>
        <w:t>Review Registration/Needs assessment/ Discuss Labor Market</w:t>
      </w:r>
    </w:p>
    <w:p w:rsidR="006510E9" w:rsidRPr="00C118C1" w:rsidRDefault="006510E9" w:rsidP="006510E9">
      <w:pPr>
        <w:ind w:firstLine="720"/>
        <w:rPr>
          <w:rFonts w:ascii="Arial" w:hAnsi="Arial" w:cs="Arial"/>
          <w:sz w:val="22"/>
          <w:szCs w:val="22"/>
        </w:rPr>
      </w:pPr>
      <w:r w:rsidRPr="00C118C1">
        <w:rPr>
          <w:rFonts w:ascii="Arial" w:hAnsi="Arial" w:cs="Arial"/>
          <w:sz w:val="22"/>
          <w:szCs w:val="22"/>
        </w:rPr>
        <w:tab/>
        <w:t>Identify and schedule interim service (workshop, employment counseling,)</w:t>
      </w:r>
    </w:p>
    <w:p w:rsidR="006510E9" w:rsidRPr="00C118C1" w:rsidRDefault="006510E9" w:rsidP="006510E9">
      <w:pPr>
        <w:ind w:left="720"/>
        <w:rPr>
          <w:rFonts w:ascii="Arial" w:hAnsi="Arial" w:cs="Arial"/>
          <w:sz w:val="22"/>
          <w:szCs w:val="22"/>
        </w:rPr>
      </w:pPr>
      <w:r w:rsidRPr="00C118C1">
        <w:rPr>
          <w:rFonts w:ascii="Arial" w:hAnsi="Arial" w:cs="Arial"/>
          <w:sz w:val="22"/>
          <w:szCs w:val="22"/>
        </w:rPr>
        <w:t xml:space="preserve"> </w:t>
      </w:r>
      <w:r w:rsidRPr="00C118C1">
        <w:rPr>
          <w:rFonts w:ascii="Arial" w:hAnsi="Arial" w:cs="Arial"/>
          <w:sz w:val="22"/>
          <w:szCs w:val="22"/>
        </w:rPr>
        <w:tab/>
        <w:t xml:space="preserve">Complete RESEA UI Eligibility Assessment questionnaire </w:t>
      </w:r>
    </w:p>
    <w:p w:rsidR="006510E9" w:rsidRPr="00C118C1" w:rsidRDefault="006510E9" w:rsidP="006510E9">
      <w:pPr>
        <w:ind w:left="720" w:firstLine="720"/>
        <w:rPr>
          <w:rFonts w:ascii="Arial" w:hAnsi="Arial" w:cs="Arial"/>
          <w:sz w:val="22"/>
          <w:szCs w:val="22"/>
        </w:rPr>
      </w:pPr>
      <w:r w:rsidRPr="00C118C1">
        <w:rPr>
          <w:rFonts w:ascii="Arial" w:hAnsi="Arial" w:cs="Arial"/>
          <w:sz w:val="22"/>
          <w:szCs w:val="22"/>
        </w:rPr>
        <w:t>Acknowledges Section 30 Requirements for UI Claimants,</w:t>
      </w:r>
    </w:p>
    <w:p w:rsidR="006510E9" w:rsidRPr="00C118C1" w:rsidRDefault="006510E9" w:rsidP="006510E9">
      <w:pPr>
        <w:ind w:left="720" w:firstLine="720"/>
        <w:rPr>
          <w:rFonts w:ascii="Arial" w:hAnsi="Arial" w:cs="Arial"/>
          <w:sz w:val="22"/>
          <w:szCs w:val="22"/>
        </w:rPr>
      </w:pPr>
      <w:r w:rsidRPr="00C118C1">
        <w:rPr>
          <w:rFonts w:ascii="Arial" w:hAnsi="Arial" w:cs="Arial"/>
          <w:sz w:val="22"/>
          <w:szCs w:val="22"/>
        </w:rPr>
        <w:t>Confirm/Schedule RESEA Review</w:t>
      </w:r>
    </w:p>
    <w:p w:rsidR="006510E9" w:rsidRPr="00C118C1" w:rsidRDefault="006510E9" w:rsidP="006510E9">
      <w:pPr>
        <w:ind w:left="1440"/>
        <w:rPr>
          <w:rFonts w:ascii="Arial" w:hAnsi="Arial" w:cs="Arial"/>
          <w:sz w:val="22"/>
          <w:szCs w:val="22"/>
        </w:rPr>
      </w:pPr>
      <w:r w:rsidRPr="00C118C1">
        <w:rPr>
          <w:rFonts w:ascii="Arial" w:hAnsi="Arial" w:cs="Arial"/>
          <w:sz w:val="22"/>
          <w:szCs w:val="22"/>
        </w:rPr>
        <w:t>Finalize Sign-off on Career Action Plan (CAP) (Signing off on the CAP form, staff are attesting that customer has established goals prior to leaving the Initial RESEA.)</w:t>
      </w:r>
    </w:p>
    <w:p w:rsidR="006510E9" w:rsidRPr="00C118C1" w:rsidRDefault="006510E9" w:rsidP="006510E9">
      <w:pPr>
        <w:ind w:left="720" w:firstLine="720"/>
        <w:rPr>
          <w:rFonts w:ascii="Arial" w:hAnsi="Arial" w:cs="Arial"/>
          <w:sz w:val="22"/>
          <w:szCs w:val="22"/>
        </w:rPr>
      </w:pPr>
      <w:r w:rsidRPr="00C118C1">
        <w:rPr>
          <w:rFonts w:ascii="Arial" w:hAnsi="Arial" w:cs="Arial"/>
          <w:sz w:val="22"/>
          <w:szCs w:val="22"/>
        </w:rPr>
        <w:t>Retain signed copy of CAP and RESEA/UI Eligibility questionnaire</w:t>
      </w:r>
    </w:p>
    <w:p w:rsidR="006510E9" w:rsidRPr="00C118C1" w:rsidRDefault="006510E9" w:rsidP="006510E9">
      <w:pPr>
        <w:rPr>
          <w:rFonts w:ascii="Arial" w:hAnsi="Arial" w:cs="Arial"/>
          <w:sz w:val="22"/>
          <w:szCs w:val="22"/>
        </w:rPr>
      </w:pPr>
    </w:p>
    <w:p w:rsidR="006510E9" w:rsidRPr="00C118C1" w:rsidRDefault="006510E9" w:rsidP="006510E9">
      <w:pPr>
        <w:rPr>
          <w:rFonts w:ascii="Arial" w:hAnsi="Arial" w:cs="Arial"/>
          <w:sz w:val="22"/>
          <w:szCs w:val="22"/>
        </w:rPr>
      </w:pPr>
      <w:r w:rsidRPr="00C118C1">
        <w:rPr>
          <w:rFonts w:ascii="Arial" w:hAnsi="Arial" w:cs="Arial"/>
          <w:sz w:val="22"/>
          <w:szCs w:val="22"/>
        </w:rPr>
        <w:tab/>
        <w:t>After CCS:</w:t>
      </w:r>
    </w:p>
    <w:p w:rsidR="006510E9" w:rsidRPr="00C118C1" w:rsidRDefault="006510E9" w:rsidP="006510E9">
      <w:pPr>
        <w:rPr>
          <w:rFonts w:ascii="Arial" w:hAnsi="Arial" w:cs="Arial"/>
          <w:sz w:val="22"/>
          <w:szCs w:val="22"/>
        </w:rPr>
      </w:pPr>
      <w:r w:rsidRPr="00C118C1">
        <w:rPr>
          <w:rFonts w:ascii="Arial" w:hAnsi="Arial" w:cs="Arial"/>
          <w:sz w:val="22"/>
          <w:szCs w:val="22"/>
        </w:rPr>
        <w:tab/>
      </w:r>
      <w:r w:rsidRPr="00C118C1">
        <w:rPr>
          <w:rFonts w:ascii="Arial" w:hAnsi="Arial" w:cs="Arial"/>
          <w:sz w:val="22"/>
          <w:szCs w:val="22"/>
        </w:rPr>
        <w:tab/>
        <w:t>Attain Acknowledgement of Section 30 requirements</w:t>
      </w:r>
    </w:p>
    <w:p w:rsidR="006510E9" w:rsidRPr="00C118C1" w:rsidRDefault="006510E9" w:rsidP="006510E9">
      <w:pPr>
        <w:ind w:left="720" w:firstLine="720"/>
        <w:rPr>
          <w:rFonts w:ascii="Arial" w:hAnsi="Arial" w:cs="Arial"/>
          <w:sz w:val="22"/>
          <w:szCs w:val="22"/>
        </w:rPr>
      </w:pPr>
      <w:r w:rsidRPr="00C118C1">
        <w:rPr>
          <w:rFonts w:ascii="Arial" w:hAnsi="Arial" w:cs="Arial"/>
          <w:sz w:val="22"/>
          <w:szCs w:val="22"/>
        </w:rPr>
        <w:t xml:space="preserve">Attain Initial RESEA in MOSES if all requirements are met </w:t>
      </w:r>
    </w:p>
    <w:p w:rsidR="006510E9" w:rsidRPr="00C118C1" w:rsidRDefault="006510E9" w:rsidP="006510E9">
      <w:pPr>
        <w:ind w:left="720" w:firstLine="720"/>
        <w:rPr>
          <w:rFonts w:ascii="Arial" w:hAnsi="Arial" w:cs="Arial"/>
          <w:sz w:val="22"/>
          <w:szCs w:val="22"/>
        </w:rPr>
      </w:pPr>
      <w:r w:rsidRPr="00C118C1">
        <w:rPr>
          <w:rFonts w:ascii="Arial" w:hAnsi="Arial" w:cs="Arial"/>
          <w:sz w:val="22"/>
          <w:szCs w:val="22"/>
        </w:rPr>
        <w:t>Enter RESEA Review date in CAP</w:t>
      </w:r>
    </w:p>
    <w:p w:rsidR="006510E9" w:rsidRPr="00C118C1" w:rsidRDefault="006510E9" w:rsidP="006510E9">
      <w:pPr>
        <w:ind w:left="720" w:firstLine="720"/>
        <w:rPr>
          <w:rFonts w:ascii="Arial" w:hAnsi="Arial" w:cs="Arial"/>
          <w:sz w:val="22"/>
          <w:szCs w:val="22"/>
        </w:rPr>
      </w:pPr>
      <w:r w:rsidRPr="00C118C1">
        <w:rPr>
          <w:rFonts w:ascii="Arial" w:hAnsi="Arial" w:cs="Arial"/>
          <w:sz w:val="22"/>
          <w:szCs w:val="22"/>
        </w:rPr>
        <w:t>Add note regarding completion of RESEA/UI eligibility questionnaire</w:t>
      </w:r>
    </w:p>
    <w:p w:rsidR="006510E9" w:rsidRPr="00C118C1" w:rsidRDefault="006510E9" w:rsidP="006510E9">
      <w:pPr>
        <w:ind w:left="1440"/>
        <w:rPr>
          <w:rFonts w:ascii="Arial" w:hAnsi="Arial" w:cs="Arial"/>
          <w:sz w:val="22"/>
          <w:szCs w:val="22"/>
        </w:rPr>
      </w:pPr>
      <w:r w:rsidRPr="00C118C1">
        <w:rPr>
          <w:rFonts w:ascii="Arial" w:hAnsi="Arial" w:cs="Arial"/>
          <w:sz w:val="22"/>
          <w:szCs w:val="22"/>
        </w:rPr>
        <w:t>Schedule customer RESEA review/interim service in MOSES (By entering the CAP into MOSES, staff are attesting to the fact that this is the same information on the job seeker’s CAP form, including that the job seeker signed and dated the form).</w:t>
      </w:r>
    </w:p>
    <w:p w:rsidR="006510E9" w:rsidRPr="00C118C1" w:rsidRDefault="006510E9" w:rsidP="006510E9">
      <w:pPr>
        <w:ind w:left="1440"/>
        <w:rPr>
          <w:rFonts w:ascii="Arial" w:hAnsi="Arial" w:cs="Arial"/>
          <w:sz w:val="22"/>
          <w:szCs w:val="22"/>
        </w:rPr>
      </w:pPr>
      <w:r w:rsidRPr="00C118C1">
        <w:rPr>
          <w:rFonts w:ascii="Arial" w:hAnsi="Arial" w:cs="Arial"/>
          <w:sz w:val="22"/>
          <w:szCs w:val="22"/>
        </w:rPr>
        <w:t>File signed documents in folder immediately in RESEA review file under appropriate date</w:t>
      </w:r>
    </w:p>
    <w:p w:rsidR="006510E9" w:rsidRPr="00C118C1" w:rsidRDefault="006510E9" w:rsidP="006510E9">
      <w:pPr>
        <w:ind w:left="720" w:firstLine="720"/>
        <w:rPr>
          <w:rFonts w:ascii="Arial" w:hAnsi="Arial" w:cs="Arial"/>
          <w:sz w:val="22"/>
          <w:szCs w:val="22"/>
        </w:rPr>
      </w:pPr>
      <w:r w:rsidRPr="00C118C1">
        <w:rPr>
          <w:rFonts w:ascii="Arial" w:hAnsi="Arial" w:cs="Arial"/>
          <w:sz w:val="22"/>
          <w:szCs w:val="22"/>
        </w:rPr>
        <w:lastRenderedPageBreak/>
        <w:t>Give Registration forms to Manager of Operations for referral to EC/TC</w:t>
      </w:r>
    </w:p>
    <w:p w:rsidR="006510E9" w:rsidRPr="00C118C1" w:rsidRDefault="006510E9" w:rsidP="006510E9">
      <w:pPr>
        <w:rPr>
          <w:rFonts w:ascii="Arial" w:hAnsi="Arial" w:cs="Arial"/>
          <w:sz w:val="22"/>
          <w:szCs w:val="22"/>
        </w:rPr>
      </w:pPr>
      <w:r w:rsidRPr="00C118C1">
        <w:rPr>
          <w:rFonts w:ascii="Arial" w:hAnsi="Arial" w:cs="Arial"/>
          <w:sz w:val="22"/>
          <w:szCs w:val="22"/>
        </w:rPr>
        <w:t xml:space="preserve"> </w:t>
      </w:r>
    </w:p>
    <w:p w:rsidR="006510E9" w:rsidRPr="00C118C1" w:rsidRDefault="006510E9" w:rsidP="006510E9">
      <w:pPr>
        <w:rPr>
          <w:rFonts w:ascii="Arial" w:hAnsi="Arial" w:cs="Arial"/>
          <w:sz w:val="22"/>
          <w:szCs w:val="22"/>
        </w:rPr>
      </w:pPr>
      <w:r w:rsidRPr="00C118C1">
        <w:rPr>
          <w:rFonts w:ascii="Arial" w:hAnsi="Arial" w:cs="Arial"/>
          <w:sz w:val="22"/>
          <w:szCs w:val="22"/>
        </w:rPr>
        <w:t xml:space="preserve"> </w:t>
      </w:r>
      <w:r w:rsidRPr="00C118C1">
        <w:rPr>
          <w:rFonts w:ascii="Arial" w:hAnsi="Arial" w:cs="Arial"/>
          <w:b/>
          <w:sz w:val="22"/>
          <w:szCs w:val="22"/>
        </w:rPr>
        <w:t>Interim service</w:t>
      </w:r>
      <w:r w:rsidRPr="00C118C1">
        <w:rPr>
          <w:rFonts w:ascii="Arial" w:hAnsi="Arial" w:cs="Arial"/>
          <w:sz w:val="22"/>
          <w:szCs w:val="22"/>
        </w:rPr>
        <w:t>:</w:t>
      </w:r>
    </w:p>
    <w:p w:rsidR="006510E9" w:rsidRPr="00C118C1" w:rsidRDefault="006510E9" w:rsidP="006510E9">
      <w:pPr>
        <w:ind w:left="1440"/>
        <w:rPr>
          <w:rFonts w:ascii="Arial" w:hAnsi="Arial" w:cs="Arial"/>
          <w:sz w:val="22"/>
          <w:szCs w:val="22"/>
        </w:rPr>
      </w:pPr>
      <w:r w:rsidRPr="00C118C1">
        <w:rPr>
          <w:rFonts w:ascii="Arial" w:hAnsi="Arial" w:cs="Arial"/>
          <w:sz w:val="22"/>
          <w:szCs w:val="22"/>
        </w:rPr>
        <w:t>Follow-up with customer or check events schedule to determine if customer completed the interim activity by deadline date.  Data enter results in MOSES</w:t>
      </w:r>
    </w:p>
    <w:p w:rsidR="006510E9" w:rsidRPr="00C118C1" w:rsidRDefault="006510E9" w:rsidP="006510E9">
      <w:pPr>
        <w:rPr>
          <w:rFonts w:ascii="Arial" w:hAnsi="Arial" w:cs="Arial"/>
          <w:sz w:val="22"/>
          <w:szCs w:val="22"/>
        </w:rPr>
      </w:pPr>
    </w:p>
    <w:p w:rsidR="006510E9" w:rsidRPr="00C118C1" w:rsidRDefault="006510E9" w:rsidP="006510E9">
      <w:pPr>
        <w:rPr>
          <w:rFonts w:ascii="Arial" w:hAnsi="Arial" w:cs="Arial"/>
          <w:sz w:val="22"/>
          <w:szCs w:val="22"/>
        </w:rPr>
      </w:pPr>
    </w:p>
    <w:p w:rsidR="006510E9" w:rsidRPr="00C118C1" w:rsidRDefault="006510E9" w:rsidP="006510E9">
      <w:pPr>
        <w:rPr>
          <w:rFonts w:ascii="Arial" w:hAnsi="Arial" w:cs="Arial"/>
          <w:sz w:val="22"/>
          <w:szCs w:val="22"/>
        </w:rPr>
      </w:pPr>
      <w:r w:rsidRPr="00C118C1">
        <w:rPr>
          <w:rFonts w:ascii="Arial" w:hAnsi="Arial" w:cs="Arial"/>
          <w:b/>
          <w:sz w:val="22"/>
          <w:szCs w:val="22"/>
        </w:rPr>
        <w:t>RESEA REVIEW REQUIREMENTS</w:t>
      </w:r>
      <w:r w:rsidRPr="00C118C1">
        <w:rPr>
          <w:rFonts w:ascii="Arial" w:hAnsi="Arial" w:cs="Arial"/>
          <w:sz w:val="22"/>
          <w:szCs w:val="22"/>
        </w:rPr>
        <w:t xml:space="preserve"> Job seeker must attain RESEA Review meeting by week five (5) and complete activities outlined in CAP.: </w:t>
      </w:r>
    </w:p>
    <w:p w:rsidR="006510E9" w:rsidRPr="00C118C1" w:rsidRDefault="006510E9" w:rsidP="006510E9">
      <w:pPr>
        <w:ind w:left="720" w:firstLine="720"/>
        <w:rPr>
          <w:rFonts w:ascii="Arial" w:hAnsi="Arial" w:cs="Arial"/>
          <w:sz w:val="22"/>
          <w:szCs w:val="22"/>
        </w:rPr>
      </w:pPr>
      <w:r w:rsidRPr="00C118C1">
        <w:rPr>
          <w:rFonts w:ascii="Arial" w:hAnsi="Arial" w:cs="Arial"/>
          <w:sz w:val="22"/>
          <w:szCs w:val="22"/>
        </w:rPr>
        <w:t xml:space="preserve">RESEA Specialist Verify: </w:t>
      </w:r>
    </w:p>
    <w:p w:rsidR="006510E9" w:rsidRPr="00C118C1" w:rsidRDefault="006510E9" w:rsidP="006510E9">
      <w:pPr>
        <w:ind w:left="1440" w:firstLine="720"/>
        <w:rPr>
          <w:rFonts w:ascii="Arial" w:hAnsi="Arial" w:cs="Arial"/>
          <w:sz w:val="22"/>
          <w:szCs w:val="22"/>
        </w:rPr>
      </w:pPr>
      <w:r w:rsidRPr="00C118C1">
        <w:rPr>
          <w:rFonts w:ascii="Arial" w:hAnsi="Arial" w:cs="Arial"/>
          <w:sz w:val="22"/>
          <w:szCs w:val="22"/>
        </w:rPr>
        <w:t>Completion of interim service</w:t>
      </w:r>
    </w:p>
    <w:p w:rsidR="006510E9" w:rsidRPr="00C118C1" w:rsidRDefault="006510E9" w:rsidP="006510E9">
      <w:pPr>
        <w:ind w:left="1440" w:firstLine="720"/>
        <w:rPr>
          <w:rFonts w:ascii="Arial" w:hAnsi="Arial" w:cs="Arial"/>
          <w:sz w:val="22"/>
          <w:szCs w:val="22"/>
        </w:rPr>
      </w:pPr>
      <w:r w:rsidRPr="00C118C1">
        <w:rPr>
          <w:rFonts w:ascii="Arial" w:hAnsi="Arial" w:cs="Arial"/>
          <w:sz w:val="22"/>
          <w:szCs w:val="22"/>
        </w:rPr>
        <w:t xml:space="preserve">LMI exploration results </w:t>
      </w:r>
    </w:p>
    <w:p w:rsidR="006510E9" w:rsidRPr="00C118C1" w:rsidRDefault="006510E9" w:rsidP="006510E9">
      <w:pPr>
        <w:ind w:left="1440" w:firstLine="720"/>
        <w:rPr>
          <w:rFonts w:ascii="Arial" w:hAnsi="Arial" w:cs="Arial"/>
          <w:sz w:val="22"/>
          <w:szCs w:val="22"/>
        </w:rPr>
      </w:pPr>
      <w:r w:rsidRPr="00C118C1">
        <w:rPr>
          <w:rFonts w:ascii="Arial" w:hAnsi="Arial" w:cs="Arial"/>
          <w:sz w:val="22"/>
          <w:szCs w:val="22"/>
        </w:rPr>
        <w:t xml:space="preserve">JobQuest registration </w:t>
      </w:r>
    </w:p>
    <w:p w:rsidR="006510E9" w:rsidRPr="00C118C1" w:rsidRDefault="006510E9" w:rsidP="006510E9">
      <w:pPr>
        <w:ind w:left="1440" w:firstLine="720"/>
        <w:rPr>
          <w:rFonts w:ascii="Arial" w:hAnsi="Arial" w:cs="Arial"/>
          <w:sz w:val="22"/>
          <w:szCs w:val="22"/>
        </w:rPr>
      </w:pPr>
      <w:r w:rsidRPr="00C118C1">
        <w:rPr>
          <w:rFonts w:ascii="Arial" w:hAnsi="Arial" w:cs="Arial"/>
          <w:sz w:val="22"/>
          <w:szCs w:val="22"/>
        </w:rPr>
        <w:t xml:space="preserve">review resume </w:t>
      </w:r>
    </w:p>
    <w:p w:rsidR="006510E9" w:rsidRPr="00C118C1" w:rsidRDefault="006510E9" w:rsidP="006510E9">
      <w:pPr>
        <w:ind w:left="1440" w:firstLine="720"/>
        <w:rPr>
          <w:rFonts w:ascii="Arial" w:hAnsi="Arial" w:cs="Arial"/>
          <w:sz w:val="22"/>
          <w:szCs w:val="22"/>
        </w:rPr>
      </w:pPr>
      <w:r w:rsidRPr="00C118C1">
        <w:rPr>
          <w:rFonts w:ascii="Arial" w:hAnsi="Arial" w:cs="Arial"/>
          <w:sz w:val="22"/>
          <w:szCs w:val="22"/>
        </w:rPr>
        <w:t xml:space="preserve">review of work search for each and every week benefits </w:t>
      </w:r>
    </w:p>
    <w:p w:rsidR="006510E9" w:rsidRPr="00C118C1" w:rsidRDefault="006510E9" w:rsidP="006510E9">
      <w:pPr>
        <w:ind w:left="1440" w:firstLine="720"/>
        <w:rPr>
          <w:rFonts w:ascii="Arial" w:hAnsi="Arial" w:cs="Arial"/>
          <w:sz w:val="22"/>
          <w:szCs w:val="22"/>
        </w:rPr>
      </w:pPr>
      <w:r w:rsidRPr="00C118C1">
        <w:rPr>
          <w:rFonts w:ascii="Arial" w:hAnsi="Arial" w:cs="Arial"/>
          <w:sz w:val="22"/>
          <w:szCs w:val="22"/>
        </w:rPr>
        <w:t xml:space="preserve">job seeker is able, available and actively seeking work </w:t>
      </w:r>
    </w:p>
    <w:p w:rsidR="006510E9" w:rsidRPr="00C118C1" w:rsidRDefault="006510E9" w:rsidP="006510E9">
      <w:pPr>
        <w:ind w:left="2160" w:firstLine="60"/>
        <w:rPr>
          <w:rFonts w:ascii="Arial" w:hAnsi="Arial" w:cs="Arial"/>
          <w:sz w:val="22"/>
          <w:szCs w:val="22"/>
        </w:rPr>
      </w:pPr>
      <w:r w:rsidRPr="00C118C1">
        <w:rPr>
          <w:rFonts w:ascii="Arial" w:hAnsi="Arial" w:cs="Arial"/>
          <w:sz w:val="22"/>
          <w:szCs w:val="22"/>
        </w:rPr>
        <w:t xml:space="preserve">UI Eligibility Assessment questionnaire for any changes or potential issues * Referral to appropriate future Reemployment Service(s)** </w:t>
      </w:r>
    </w:p>
    <w:p w:rsidR="006510E9" w:rsidRPr="00C118C1" w:rsidRDefault="006510E9" w:rsidP="006510E9">
      <w:pPr>
        <w:ind w:left="1440" w:firstLine="720"/>
        <w:rPr>
          <w:rFonts w:ascii="Arial" w:hAnsi="Arial" w:cs="Arial"/>
          <w:sz w:val="22"/>
          <w:szCs w:val="22"/>
        </w:rPr>
      </w:pPr>
      <w:r w:rsidRPr="00C118C1">
        <w:rPr>
          <w:rFonts w:ascii="Arial" w:hAnsi="Arial" w:cs="Arial"/>
          <w:sz w:val="22"/>
          <w:szCs w:val="22"/>
        </w:rPr>
        <w:t xml:space="preserve">Attain RESEA Review if all requirements are met </w:t>
      </w:r>
    </w:p>
    <w:p w:rsidR="006510E9" w:rsidRPr="00C118C1" w:rsidRDefault="006510E9" w:rsidP="006510E9">
      <w:pPr>
        <w:rPr>
          <w:rFonts w:ascii="Arial" w:hAnsi="Arial" w:cs="Arial"/>
          <w:sz w:val="22"/>
          <w:szCs w:val="22"/>
        </w:rPr>
      </w:pPr>
    </w:p>
    <w:p w:rsidR="006510E9" w:rsidRPr="00C118C1" w:rsidRDefault="006510E9" w:rsidP="006510E9">
      <w:pPr>
        <w:rPr>
          <w:rFonts w:ascii="Arial" w:hAnsi="Arial" w:cs="Arial"/>
          <w:b/>
          <w:sz w:val="22"/>
          <w:szCs w:val="22"/>
        </w:rPr>
      </w:pPr>
      <w:r w:rsidRPr="00C118C1">
        <w:rPr>
          <w:rFonts w:ascii="Arial" w:hAnsi="Arial" w:cs="Arial"/>
          <w:b/>
          <w:sz w:val="22"/>
          <w:szCs w:val="22"/>
        </w:rPr>
        <w:t xml:space="preserve">FOLLOW-UP </w:t>
      </w:r>
    </w:p>
    <w:p w:rsidR="006510E9" w:rsidRPr="00C118C1" w:rsidRDefault="006510E9" w:rsidP="006510E9">
      <w:pPr>
        <w:ind w:firstLine="720"/>
        <w:rPr>
          <w:rFonts w:ascii="Arial" w:hAnsi="Arial" w:cs="Arial"/>
          <w:sz w:val="22"/>
          <w:szCs w:val="22"/>
        </w:rPr>
      </w:pPr>
      <w:r w:rsidRPr="00C118C1">
        <w:rPr>
          <w:rFonts w:ascii="Arial" w:hAnsi="Arial" w:cs="Arial"/>
          <w:sz w:val="22"/>
          <w:szCs w:val="22"/>
        </w:rPr>
        <w:t xml:space="preserve">**Follow-up conducted on the future goal and RTW information.  </w:t>
      </w:r>
    </w:p>
    <w:p w:rsidR="006510E9" w:rsidRPr="00C118C1" w:rsidRDefault="006510E9" w:rsidP="006510E9">
      <w:pPr>
        <w:rPr>
          <w:rFonts w:ascii="Arial" w:hAnsi="Arial" w:cs="Arial"/>
          <w:sz w:val="22"/>
          <w:szCs w:val="22"/>
        </w:rPr>
      </w:pPr>
    </w:p>
    <w:p w:rsidR="006510E9" w:rsidRPr="00C118C1" w:rsidRDefault="006510E9" w:rsidP="006510E9">
      <w:pPr>
        <w:rPr>
          <w:rFonts w:ascii="Arial" w:hAnsi="Arial" w:cs="Arial"/>
          <w:sz w:val="22"/>
          <w:szCs w:val="22"/>
        </w:rPr>
      </w:pPr>
    </w:p>
    <w:p w:rsidR="006510E9" w:rsidRPr="00C118C1" w:rsidRDefault="006510E9" w:rsidP="006510E9">
      <w:pPr>
        <w:rPr>
          <w:rFonts w:ascii="Arial" w:hAnsi="Arial" w:cs="Arial"/>
          <w:sz w:val="22"/>
          <w:szCs w:val="22"/>
        </w:rPr>
      </w:pPr>
      <w:r w:rsidRPr="00C118C1">
        <w:rPr>
          <w:rFonts w:ascii="Arial" w:hAnsi="Arial" w:cs="Arial"/>
          <w:b/>
          <w:sz w:val="22"/>
          <w:szCs w:val="22"/>
        </w:rPr>
        <w:t>Potential UI Issues</w:t>
      </w:r>
      <w:r w:rsidRPr="00C118C1">
        <w:rPr>
          <w:rFonts w:ascii="Arial" w:hAnsi="Arial" w:cs="Arial"/>
          <w:sz w:val="22"/>
          <w:szCs w:val="22"/>
        </w:rPr>
        <w:t>:  RESEA Specialist may notify UI if a potential issue is identified at any point of the RESEA process.</w:t>
      </w:r>
    </w:p>
    <w:p w:rsidR="006510E9" w:rsidRPr="00C118C1" w:rsidRDefault="006510E9" w:rsidP="006510E9">
      <w:pPr>
        <w:rPr>
          <w:rFonts w:ascii="Arial" w:hAnsi="Arial" w:cs="Arial"/>
          <w:sz w:val="22"/>
          <w:szCs w:val="22"/>
        </w:rPr>
      </w:pPr>
    </w:p>
    <w:p w:rsidR="006510E9" w:rsidRPr="00C118C1" w:rsidRDefault="006510E9" w:rsidP="006510E9">
      <w:pPr>
        <w:rPr>
          <w:rFonts w:ascii="Arial" w:hAnsi="Arial" w:cs="Arial"/>
          <w:sz w:val="22"/>
          <w:szCs w:val="22"/>
        </w:rPr>
      </w:pPr>
      <w:r w:rsidRPr="00C118C1">
        <w:rPr>
          <w:rFonts w:ascii="Arial" w:hAnsi="Arial" w:cs="Arial"/>
          <w:b/>
          <w:sz w:val="22"/>
          <w:szCs w:val="22"/>
        </w:rPr>
        <w:t>Multilingual services</w:t>
      </w:r>
      <w:r w:rsidRPr="00C118C1">
        <w:rPr>
          <w:rFonts w:ascii="Arial" w:hAnsi="Arial" w:cs="Arial"/>
          <w:sz w:val="22"/>
          <w:szCs w:val="22"/>
        </w:rPr>
        <w:t xml:space="preserve"> are available to all Limited English Proficiency (LEP) job seekers.  No job seeker shall be turned away based on LEP or language needs.   MHBCC staff can access interpretation services for LEP job seekers to schedule a Career Center Seminar (CCS) or a RESEA Review.  Interpretation services may be provided upon a LEP job seeker’s request as such services enable the job seeker’s full participation in career center services.</w:t>
      </w:r>
    </w:p>
    <w:p w:rsidR="006510E9" w:rsidRPr="00C118C1" w:rsidRDefault="006510E9" w:rsidP="006510E9">
      <w:pPr>
        <w:rPr>
          <w:rFonts w:ascii="Arial" w:hAnsi="Arial" w:cs="Arial"/>
          <w:sz w:val="22"/>
          <w:szCs w:val="22"/>
        </w:rPr>
      </w:pPr>
    </w:p>
    <w:p w:rsidR="006510E9" w:rsidRPr="00C118C1" w:rsidRDefault="006510E9" w:rsidP="006510E9">
      <w:pPr>
        <w:rPr>
          <w:rFonts w:ascii="Arial" w:hAnsi="Arial" w:cs="Arial"/>
          <w:sz w:val="22"/>
          <w:szCs w:val="22"/>
        </w:rPr>
      </w:pPr>
      <w:r w:rsidRPr="00C118C1">
        <w:rPr>
          <w:rFonts w:ascii="Arial" w:hAnsi="Arial" w:cs="Arial"/>
          <w:sz w:val="22"/>
          <w:szCs w:val="22"/>
        </w:rPr>
        <w:t xml:space="preserve">Career Center Seminar Power Point Presentations are also available in the 12 languages located on Mass Workforce </w:t>
      </w:r>
      <w:hyperlink r:id="rId115" w:history="1">
        <w:r w:rsidRPr="00C118C1">
          <w:rPr>
            <w:rStyle w:val="Hyperlink"/>
            <w:rFonts w:ascii="Arial" w:hAnsi="Arial" w:cs="Arial"/>
            <w:sz w:val="22"/>
            <w:szCs w:val="22"/>
          </w:rPr>
          <w:t>http://www.mass.gov/massworkforce/resources/css-seminar-and-resources</w:t>
        </w:r>
      </w:hyperlink>
      <w:r w:rsidRPr="00C118C1">
        <w:rPr>
          <w:rFonts w:ascii="Arial" w:hAnsi="Arial" w:cs="Arial"/>
          <w:sz w:val="22"/>
          <w:szCs w:val="22"/>
        </w:rPr>
        <w:t xml:space="preserve"> . </w:t>
      </w:r>
    </w:p>
    <w:p w:rsidR="006510E9" w:rsidRPr="00C118C1" w:rsidRDefault="006510E9" w:rsidP="006510E9">
      <w:pPr>
        <w:rPr>
          <w:rFonts w:ascii="Arial" w:hAnsi="Arial" w:cs="Arial"/>
          <w:sz w:val="22"/>
          <w:szCs w:val="22"/>
        </w:rPr>
      </w:pPr>
      <w:r w:rsidRPr="00C118C1">
        <w:rPr>
          <w:rFonts w:ascii="Arial" w:hAnsi="Arial" w:cs="Arial"/>
          <w:sz w:val="22"/>
          <w:szCs w:val="22"/>
        </w:rPr>
        <w:t xml:space="preserve"> </w:t>
      </w:r>
    </w:p>
    <w:p w:rsidR="006510E9" w:rsidRPr="00C118C1" w:rsidRDefault="006510E9" w:rsidP="006510E9">
      <w:pPr>
        <w:rPr>
          <w:rFonts w:ascii="Arial" w:hAnsi="Arial" w:cs="Arial"/>
          <w:sz w:val="22"/>
          <w:szCs w:val="22"/>
        </w:rPr>
      </w:pPr>
      <w:r w:rsidRPr="00C118C1">
        <w:rPr>
          <w:rFonts w:ascii="Arial" w:hAnsi="Arial" w:cs="Arial"/>
          <w:sz w:val="22"/>
          <w:szCs w:val="22"/>
        </w:rPr>
        <w:t xml:space="preserve">Career Center Seminar videos are available in English, Spanish, Portuguese and American Sign Language (ASL) on Mass Workforce  </w:t>
      </w:r>
      <w:hyperlink r:id="rId116" w:history="1">
        <w:r w:rsidRPr="00C118C1">
          <w:rPr>
            <w:rStyle w:val="Hyperlink"/>
            <w:rFonts w:ascii="Arial" w:hAnsi="Arial" w:cs="Arial"/>
            <w:sz w:val="22"/>
            <w:szCs w:val="22"/>
          </w:rPr>
          <w:t>http://www.mass.gov/massworkforce/resources/multilingual-services/</w:t>
        </w:r>
      </w:hyperlink>
      <w:r w:rsidRPr="00C118C1">
        <w:rPr>
          <w:rFonts w:ascii="Arial" w:hAnsi="Arial" w:cs="Arial"/>
          <w:sz w:val="22"/>
          <w:szCs w:val="22"/>
        </w:rPr>
        <w:t xml:space="preserve"> </w:t>
      </w:r>
    </w:p>
    <w:p w:rsidR="006510E9" w:rsidRPr="003C23E0" w:rsidRDefault="006510E9" w:rsidP="006510E9">
      <w:pPr>
        <w:pStyle w:val="Heading2"/>
        <w:rPr>
          <w:sz w:val="24"/>
          <w:szCs w:val="24"/>
        </w:rPr>
      </w:pPr>
      <w:r w:rsidRPr="003C23E0">
        <w:rPr>
          <w:sz w:val="24"/>
          <w:szCs w:val="24"/>
        </w:rPr>
        <w:t>6.</w:t>
      </w:r>
      <w:r w:rsidRPr="003C23E0">
        <w:rPr>
          <w:sz w:val="24"/>
          <w:szCs w:val="24"/>
        </w:rPr>
        <w:tab/>
        <w:t>References</w:t>
      </w:r>
    </w:p>
    <w:p w:rsidR="006510E9" w:rsidRPr="00CD6B10" w:rsidRDefault="006510E9" w:rsidP="006510E9">
      <w:pPr>
        <w:rPr>
          <w:rFonts w:ascii="Arial" w:hAnsi="Arial" w:cs="Arial"/>
          <w:sz w:val="22"/>
          <w:szCs w:val="22"/>
        </w:rPr>
      </w:pPr>
      <w:r>
        <w:rPr>
          <w:rFonts w:ascii="Arial" w:hAnsi="Arial" w:cs="Arial"/>
          <w:sz w:val="22"/>
          <w:szCs w:val="22"/>
        </w:rPr>
        <w:t xml:space="preserve">RESEA handbook, MassWorkforce Issuance 100 DCS XX.XXX.  </w:t>
      </w:r>
      <w:r w:rsidRPr="00CD6B10">
        <w:rPr>
          <w:rFonts w:ascii="Arial" w:hAnsi="Arial" w:cs="Arial"/>
          <w:sz w:val="22"/>
          <w:szCs w:val="22"/>
        </w:rPr>
        <w:t xml:space="preserve"> </w:t>
      </w:r>
    </w:p>
    <w:p w:rsidR="006510E9" w:rsidRDefault="006510E9" w:rsidP="006510E9">
      <w:pPr>
        <w:rPr>
          <w:rFonts w:ascii="Arial" w:hAnsi="Arial" w:cs="Arial"/>
          <w:sz w:val="22"/>
          <w:szCs w:val="22"/>
        </w:rPr>
      </w:pPr>
      <w:r>
        <w:rPr>
          <w:rFonts w:ascii="Arial" w:hAnsi="Arial" w:cs="Arial"/>
          <w:sz w:val="22"/>
          <w:szCs w:val="22"/>
        </w:rPr>
        <w:t xml:space="preserve">RESEA Policy &amp; Procedures Manual </w:t>
      </w:r>
      <w:hyperlink r:id="rId117" w:history="1">
        <w:r w:rsidRPr="00B3773C">
          <w:rPr>
            <w:rStyle w:val="Hyperlink"/>
            <w:rFonts w:ascii="Arial" w:hAnsi="Arial" w:cs="Arial"/>
            <w:sz w:val="22"/>
            <w:szCs w:val="22"/>
          </w:rPr>
          <w:t>https://www.mass.gov/files/documents/2017/11/09/Nov2017%20RESEA%20Training%20Manual.pdf</w:t>
        </w:r>
      </w:hyperlink>
    </w:p>
    <w:p w:rsidR="006510E9" w:rsidRPr="003C23E0" w:rsidRDefault="006510E9" w:rsidP="006510E9">
      <w:pPr>
        <w:pStyle w:val="Heading2"/>
        <w:rPr>
          <w:sz w:val="24"/>
          <w:szCs w:val="24"/>
        </w:rPr>
      </w:pPr>
      <w:r w:rsidRPr="003C23E0">
        <w:rPr>
          <w:sz w:val="24"/>
          <w:szCs w:val="24"/>
        </w:rPr>
        <w:t xml:space="preserve">7. </w:t>
      </w:r>
      <w:r w:rsidRPr="003C23E0">
        <w:rPr>
          <w:sz w:val="24"/>
          <w:szCs w:val="24"/>
        </w:rPr>
        <w:tab/>
        <w:t xml:space="preserve">Definitions </w:t>
      </w:r>
    </w:p>
    <w:p w:rsidR="006510E9" w:rsidRDefault="006510E9" w:rsidP="006510E9">
      <w:pPr>
        <w:rPr>
          <w:rFonts w:ascii="Arial" w:hAnsi="Arial" w:cs="Arial"/>
          <w:sz w:val="22"/>
          <w:szCs w:val="22"/>
        </w:rPr>
      </w:pPr>
      <w:r>
        <w:rPr>
          <w:rFonts w:ascii="Arial" w:hAnsi="Arial" w:cs="Arial"/>
          <w:sz w:val="22"/>
          <w:szCs w:val="22"/>
        </w:rPr>
        <w:t>BCREB-Berkshire County Regional Employment Board</w:t>
      </w:r>
    </w:p>
    <w:p w:rsidR="006510E9" w:rsidRDefault="006510E9" w:rsidP="006510E9">
      <w:pPr>
        <w:rPr>
          <w:rFonts w:ascii="Arial" w:hAnsi="Arial" w:cs="Arial"/>
          <w:sz w:val="22"/>
          <w:szCs w:val="22"/>
        </w:rPr>
      </w:pPr>
      <w:r>
        <w:rPr>
          <w:rFonts w:ascii="Arial" w:hAnsi="Arial" w:cs="Arial"/>
          <w:sz w:val="22"/>
          <w:szCs w:val="22"/>
        </w:rPr>
        <w:t>CAP-Career Action Plan</w:t>
      </w:r>
    </w:p>
    <w:p w:rsidR="006510E9" w:rsidRDefault="006510E9" w:rsidP="006510E9">
      <w:pPr>
        <w:rPr>
          <w:rFonts w:ascii="Arial" w:hAnsi="Arial" w:cs="Arial"/>
          <w:sz w:val="22"/>
          <w:szCs w:val="22"/>
        </w:rPr>
      </w:pPr>
      <w:r>
        <w:rPr>
          <w:rFonts w:ascii="Arial" w:hAnsi="Arial" w:cs="Arial"/>
          <w:sz w:val="22"/>
          <w:szCs w:val="22"/>
        </w:rPr>
        <w:t>CCS-Career Center Seminar</w:t>
      </w:r>
    </w:p>
    <w:p w:rsidR="006510E9" w:rsidRDefault="006510E9" w:rsidP="006510E9">
      <w:pPr>
        <w:rPr>
          <w:rFonts w:ascii="Arial" w:hAnsi="Arial" w:cs="Arial"/>
          <w:sz w:val="22"/>
          <w:szCs w:val="22"/>
        </w:rPr>
      </w:pPr>
      <w:r>
        <w:rPr>
          <w:rFonts w:ascii="Arial" w:hAnsi="Arial" w:cs="Arial"/>
          <w:sz w:val="22"/>
          <w:szCs w:val="22"/>
        </w:rPr>
        <w:t>LMI-Labor Market Information</w:t>
      </w:r>
    </w:p>
    <w:p w:rsidR="006510E9" w:rsidRDefault="006510E9" w:rsidP="006510E9">
      <w:pPr>
        <w:pStyle w:val="Heading1"/>
        <w:spacing w:before="0"/>
        <w:rPr>
          <w:b w:val="0"/>
          <w:sz w:val="24"/>
          <w:szCs w:val="24"/>
        </w:rPr>
      </w:pPr>
      <w:r w:rsidRPr="00133F56">
        <w:rPr>
          <w:b w:val="0"/>
          <w:sz w:val="24"/>
          <w:szCs w:val="24"/>
        </w:rPr>
        <w:t>RESEA- Re-employment Services</w:t>
      </w:r>
      <w:r w:rsidRPr="0021093D">
        <w:rPr>
          <w:b w:val="0"/>
          <w:sz w:val="24"/>
          <w:szCs w:val="24"/>
        </w:rPr>
        <w:t xml:space="preserve"> Eligibility Assessment</w:t>
      </w:r>
    </w:p>
    <w:p w:rsidR="006510E9" w:rsidRPr="00B06F44" w:rsidRDefault="006510E9" w:rsidP="006510E9">
      <w:r>
        <w:t>UI-Unemployment Insurance</w:t>
      </w:r>
    </w:p>
    <w:p w:rsidR="006510E9" w:rsidRDefault="006510E9" w:rsidP="006510E9">
      <w:pPr>
        <w:rPr>
          <w:rFonts w:ascii="Arial" w:hAnsi="Arial" w:cs="Arial"/>
          <w:sz w:val="22"/>
          <w:szCs w:val="22"/>
        </w:rPr>
      </w:pPr>
      <w:r>
        <w:rPr>
          <w:rFonts w:ascii="Arial" w:hAnsi="Arial" w:cs="Arial"/>
          <w:sz w:val="22"/>
          <w:szCs w:val="22"/>
        </w:rPr>
        <w:t>SOP-Standard Operating Procedure</w:t>
      </w:r>
    </w:p>
    <w:p w:rsidR="006510E9" w:rsidRDefault="006510E9" w:rsidP="006510E9">
      <w:pPr>
        <w:rPr>
          <w:rFonts w:ascii="Arial" w:hAnsi="Arial" w:cs="Arial"/>
          <w:sz w:val="22"/>
          <w:szCs w:val="22"/>
        </w:rPr>
      </w:pPr>
      <w:r>
        <w:rPr>
          <w:rFonts w:ascii="Arial" w:hAnsi="Arial" w:cs="Arial"/>
          <w:sz w:val="22"/>
          <w:szCs w:val="22"/>
        </w:rPr>
        <w:t>MHBCC—MassHire Berkshire Career Center</w:t>
      </w:r>
    </w:p>
    <w:p w:rsidR="006510E9" w:rsidRPr="003C23E0" w:rsidRDefault="006510E9" w:rsidP="006510E9">
      <w:pPr>
        <w:rPr>
          <w:rFonts w:ascii="Arial" w:hAnsi="Arial" w:cs="Arial"/>
        </w:rPr>
      </w:pPr>
      <w:r w:rsidRPr="003C23E0">
        <w:rPr>
          <w:rFonts w:ascii="Arial" w:hAnsi="Arial" w:cs="Arial"/>
        </w:rPr>
        <w:t>.</w:t>
      </w:r>
    </w:p>
    <w:p w:rsidR="006510E9" w:rsidRDefault="006510E9" w:rsidP="00D07F4A"/>
    <w:p w:rsidR="006510E9" w:rsidRDefault="006510E9" w:rsidP="00D07F4A"/>
    <w:p w:rsidR="006510E9" w:rsidRDefault="006510E9" w:rsidP="00D07F4A"/>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896470" w:rsidTr="00896470">
        <w:trPr>
          <w:trHeight w:val="360"/>
        </w:trPr>
        <w:tc>
          <w:tcPr>
            <w:tcW w:w="2119" w:type="dxa"/>
            <w:vMerge w:val="restart"/>
            <w:vAlign w:val="center"/>
          </w:tcPr>
          <w:p w:rsidR="00896470" w:rsidRPr="00077E05" w:rsidRDefault="00896470" w:rsidP="00896470">
            <w:pPr>
              <w:pStyle w:val="Header"/>
              <w:jc w:val="center"/>
              <w:rPr>
                <w:rFonts w:ascii="Arial" w:hAnsi="Arial" w:cs="Arial"/>
                <w:b/>
                <w:sz w:val="26"/>
                <w:szCs w:val="26"/>
              </w:rPr>
            </w:pPr>
            <w:r>
              <w:rPr>
                <w:rFonts w:ascii="Arial" w:hAnsi="Arial" w:cs="Arial"/>
                <w:b/>
                <w:noProof/>
                <w:sz w:val="26"/>
                <w:szCs w:val="26"/>
              </w:rPr>
              <w:drawing>
                <wp:inline distT="0" distB="0" distL="0" distR="0" wp14:anchorId="4CB907B0" wp14:editId="7168BA6F">
                  <wp:extent cx="1060704" cy="848563"/>
                  <wp:effectExtent l="0" t="0" r="0" b="0"/>
                  <wp:docPr id="3844" name="Picture 3844"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896470" w:rsidRPr="003C23E0" w:rsidRDefault="00896470" w:rsidP="00896470">
            <w:pPr>
              <w:pStyle w:val="Header"/>
              <w:rPr>
                <w:rFonts w:ascii="Arial" w:hAnsi="Arial" w:cs="Arial"/>
                <w:b/>
                <w:bCs/>
                <w:sz w:val="26"/>
                <w:szCs w:val="26"/>
              </w:rPr>
            </w:pPr>
            <w:r w:rsidRPr="003C23E0">
              <w:rPr>
                <w:rFonts w:ascii="Arial" w:hAnsi="Arial" w:cs="Arial"/>
                <w:b/>
                <w:bCs/>
                <w:sz w:val="26"/>
                <w:szCs w:val="26"/>
              </w:rPr>
              <w:t>Department</w:t>
            </w:r>
          </w:p>
          <w:p w:rsidR="00896470" w:rsidRDefault="00896470" w:rsidP="00896470">
            <w:pPr>
              <w:pStyle w:val="Header"/>
              <w:rPr>
                <w:rFonts w:ascii="Arial" w:hAnsi="Arial" w:cs="Arial"/>
                <w:b/>
                <w:bCs/>
                <w:sz w:val="26"/>
                <w:szCs w:val="26"/>
              </w:rPr>
            </w:pPr>
            <w:r w:rsidRPr="003C23E0">
              <w:rPr>
                <w:rFonts w:ascii="Arial" w:hAnsi="Arial" w:cs="Arial"/>
                <w:b/>
                <w:bCs/>
                <w:sz w:val="26"/>
                <w:szCs w:val="26"/>
              </w:rPr>
              <w:t>Division/Function</w:t>
            </w:r>
          </w:p>
          <w:p w:rsidR="00896470" w:rsidRPr="00054F97" w:rsidRDefault="00896470" w:rsidP="00896470">
            <w:pPr>
              <w:pStyle w:val="Header"/>
              <w:rPr>
                <w:rFonts w:ascii="Arial" w:hAnsi="Arial" w:cs="Arial"/>
                <w:bCs/>
                <w:sz w:val="26"/>
                <w:szCs w:val="26"/>
              </w:rPr>
            </w:pPr>
            <w:r w:rsidRPr="00054F97">
              <w:rPr>
                <w:rFonts w:ascii="Arial" w:hAnsi="Arial" w:cs="Arial"/>
                <w:bCs/>
                <w:sz w:val="26"/>
                <w:szCs w:val="26"/>
              </w:rPr>
              <w:t>MSFW</w:t>
            </w:r>
          </w:p>
        </w:tc>
        <w:tc>
          <w:tcPr>
            <w:tcW w:w="2700" w:type="dxa"/>
            <w:vAlign w:val="center"/>
          </w:tcPr>
          <w:p w:rsidR="00896470" w:rsidRPr="003C23E0" w:rsidRDefault="00896470" w:rsidP="00896470">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896470" w:rsidRPr="00486EB0" w:rsidRDefault="00896470" w:rsidP="00896470">
            <w:pPr>
              <w:pStyle w:val="Header"/>
              <w:rPr>
                <w:rFonts w:ascii="Arial" w:hAnsi="Arial" w:cs="Arial"/>
                <w:sz w:val="28"/>
                <w:szCs w:val="28"/>
              </w:rPr>
            </w:pPr>
            <w:r>
              <w:rPr>
                <w:rFonts w:ascii="Arial" w:hAnsi="Arial" w:cs="Arial"/>
                <w:sz w:val="28"/>
                <w:szCs w:val="28"/>
              </w:rPr>
              <w:t>5.</w:t>
            </w:r>
            <w:r w:rsidR="00330304">
              <w:rPr>
                <w:rFonts w:ascii="Arial" w:hAnsi="Arial" w:cs="Arial"/>
                <w:sz w:val="28"/>
                <w:szCs w:val="28"/>
              </w:rPr>
              <w:t>7</w:t>
            </w:r>
          </w:p>
        </w:tc>
      </w:tr>
      <w:tr w:rsidR="00896470" w:rsidTr="00896470">
        <w:trPr>
          <w:trHeight w:val="360"/>
        </w:trPr>
        <w:tc>
          <w:tcPr>
            <w:tcW w:w="2119" w:type="dxa"/>
            <w:vMerge/>
            <w:vAlign w:val="center"/>
          </w:tcPr>
          <w:p w:rsidR="00896470" w:rsidRPr="003C23E0" w:rsidRDefault="00896470" w:rsidP="00896470">
            <w:pPr>
              <w:pStyle w:val="Header"/>
              <w:rPr>
                <w:rFonts w:ascii="Arial" w:hAnsi="Arial" w:cs="Arial"/>
                <w:sz w:val="26"/>
                <w:szCs w:val="26"/>
              </w:rPr>
            </w:pPr>
          </w:p>
        </w:tc>
        <w:tc>
          <w:tcPr>
            <w:tcW w:w="3060" w:type="dxa"/>
            <w:vMerge/>
            <w:vAlign w:val="center"/>
          </w:tcPr>
          <w:p w:rsidR="00896470" w:rsidRPr="003C23E0" w:rsidRDefault="00896470" w:rsidP="00896470">
            <w:pPr>
              <w:pStyle w:val="Header"/>
              <w:rPr>
                <w:rFonts w:ascii="Arial" w:hAnsi="Arial" w:cs="Arial"/>
                <w:sz w:val="26"/>
                <w:szCs w:val="26"/>
              </w:rPr>
            </w:pPr>
          </w:p>
        </w:tc>
        <w:tc>
          <w:tcPr>
            <w:tcW w:w="2700" w:type="dxa"/>
            <w:vAlign w:val="center"/>
          </w:tcPr>
          <w:p w:rsidR="00896470" w:rsidRPr="003C23E0" w:rsidRDefault="00896470" w:rsidP="00896470">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896470" w:rsidRPr="00486EB0" w:rsidRDefault="00896470" w:rsidP="00896470">
            <w:pPr>
              <w:pStyle w:val="Header"/>
              <w:rPr>
                <w:rFonts w:ascii="Arial" w:hAnsi="Arial" w:cs="Arial"/>
              </w:rPr>
            </w:pPr>
            <w:r w:rsidRPr="00486EB0">
              <w:rPr>
                <w:rFonts w:ascii="Arial" w:hAnsi="Arial" w:cs="Arial"/>
              </w:rPr>
              <w:t>1</w:t>
            </w:r>
          </w:p>
        </w:tc>
      </w:tr>
      <w:tr w:rsidR="00896470" w:rsidTr="00896470">
        <w:trPr>
          <w:trHeight w:val="360"/>
        </w:trPr>
        <w:tc>
          <w:tcPr>
            <w:tcW w:w="2119" w:type="dxa"/>
            <w:vMerge/>
            <w:vAlign w:val="center"/>
          </w:tcPr>
          <w:p w:rsidR="00896470" w:rsidRPr="003C23E0" w:rsidRDefault="00896470" w:rsidP="00896470">
            <w:pPr>
              <w:pStyle w:val="Header"/>
              <w:rPr>
                <w:rFonts w:ascii="Arial" w:hAnsi="Arial" w:cs="Arial"/>
                <w:sz w:val="26"/>
                <w:szCs w:val="26"/>
              </w:rPr>
            </w:pPr>
          </w:p>
        </w:tc>
        <w:tc>
          <w:tcPr>
            <w:tcW w:w="3060" w:type="dxa"/>
            <w:vMerge/>
            <w:vAlign w:val="center"/>
          </w:tcPr>
          <w:p w:rsidR="00896470" w:rsidRPr="003C23E0" w:rsidRDefault="00896470" w:rsidP="00896470">
            <w:pPr>
              <w:pStyle w:val="Header"/>
              <w:rPr>
                <w:rFonts w:ascii="Arial" w:hAnsi="Arial" w:cs="Arial"/>
                <w:sz w:val="26"/>
                <w:szCs w:val="26"/>
              </w:rPr>
            </w:pPr>
          </w:p>
        </w:tc>
        <w:tc>
          <w:tcPr>
            <w:tcW w:w="2700" w:type="dxa"/>
            <w:vAlign w:val="center"/>
          </w:tcPr>
          <w:p w:rsidR="00896470" w:rsidRPr="003C23E0" w:rsidRDefault="00896470" w:rsidP="00896470">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896470" w:rsidRPr="00486EB0" w:rsidRDefault="00896470" w:rsidP="00896470">
            <w:pPr>
              <w:pStyle w:val="Header"/>
              <w:rPr>
                <w:rFonts w:ascii="Arial" w:hAnsi="Arial" w:cs="Arial"/>
              </w:rPr>
            </w:pPr>
            <w:r>
              <w:rPr>
                <w:rFonts w:ascii="Arial" w:hAnsi="Arial" w:cs="Arial"/>
              </w:rPr>
              <w:t>7/1</w:t>
            </w:r>
            <w:r w:rsidRPr="00486EB0">
              <w:rPr>
                <w:rFonts w:ascii="Arial" w:hAnsi="Arial" w:cs="Arial"/>
              </w:rPr>
              <w:t>/2018</w:t>
            </w:r>
          </w:p>
        </w:tc>
      </w:tr>
      <w:tr w:rsidR="00896470" w:rsidTr="00896470">
        <w:trPr>
          <w:trHeight w:val="360"/>
        </w:trPr>
        <w:tc>
          <w:tcPr>
            <w:tcW w:w="2119" w:type="dxa"/>
            <w:vAlign w:val="center"/>
          </w:tcPr>
          <w:p w:rsidR="00896470" w:rsidRPr="003C23E0" w:rsidRDefault="00896470" w:rsidP="00896470">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896470" w:rsidRPr="003C23E0" w:rsidRDefault="00C35C1B" w:rsidP="00896470">
            <w:pPr>
              <w:pStyle w:val="Header"/>
              <w:rPr>
                <w:rFonts w:ascii="Arial" w:hAnsi="Arial" w:cs="Arial"/>
                <w:sz w:val="26"/>
                <w:szCs w:val="26"/>
              </w:rPr>
            </w:pPr>
            <w:r>
              <w:rPr>
                <w:rFonts w:ascii="Arial" w:hAnsi="Arial" w:cs="Arial"/>
                <w:sz w:val="26"/>
                <w:szCs w:val="26"/>
              </w:rPr>
              <w:t>1</w:t>
            </w:r>
            <w:r w:rsidR="00896470" w:rsidRPr="003C23E0">
              <w:rPr>
                <w:rFonts w:ascii="Arial" w:hAnsi="Arial" w:cs="Arial"/>
                <w:sz w:val="26"/>
                <w:szCs w:val="26"/>
              </w:rPr>
              <w:t xml:space="preserve"> of </w:t>
            </w:r>
            <w:r>
              <w:rPr>
                <w:rFonts w:ascii="Arial" w:hAnsi="Arial" w:cs="Arial"/>
                <w:sz w:val="26"/>
                <w:szCs w:val="26"/>
              </w:rPr>
              <w:t>3</w:t>
            </w:r>
          </w:p>
        </w:tc>
        <w:tc>
          <w:tcPr>
            <w:tcW w:w="2700" w:type="dxa"/>
            <w:vAlign w:val="center"/>
          </w:tcPr>
          <w:p w:rsidR="00896470" w:rsidRPr="003C23E0" w:rsidRDefault="00896470" w:rsidP="00896470">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896470" w:rsidRDefault="00896470" w:rsidP="00896470">
            <w:pPr>
              <w:pStyle w:val="Header"/>
              <w:rPr>
                <w:rFonts w:ascii="Arial" w:hAnsi="Arial" w:cs="Arial"/>
                <w:sz w:val="18"/>
                <w:szCs w:val="18"/>
              </w:rPr>
            </w:pPr>
          </w:p>
        </w:tc>
      </w:tr>
      <w:tr w:rsidR="00896470" w:rsidTr="00896470">
        <w:trPr>
          <w:trHeight w:val="360"/>
        </w:trPr>
        <w:tc>
          <w:tcPr>
            <w:tcW w:w="2119" w:type="dxa"/>
            <w:vAlign w:val="center"/>
          </w:tcPr>
          <w:p w:rsidR="00896470" w:rsidRPr="003C23E0" w:rsidRDefault="00896470" w:rsidP="00896470">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896470" w:rsidRPr="003C23E0" w:rsidRDefault="00896470" w:rsidP="00896470">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896470" w:rsidRPr="003C23E0" w:rsidRDefault="00896470" w:rsidP="00896470">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896470" w:rsidRDefault="00896470" w:rsidP="00896470">
            <w:pPr>
              <w:pStyle w:val="Header"/>
              <w:rPr>
                <w:rFonts w:ascii="Arial" w:hAnsi="Arial" w:cs="Arial"/>
                <w:sz w:val="18"/>
                <w:szCs w:val="18"/>
              </w:rPr>
            </w:pPr>
          </w:p>
        </w:tc>
      </w:tr>
    </w:tbl>
    <w:p w:rsidR="00896470" w:rsidRDefault="00896470" w:rsidP="00896470">
      <w:pPr>
        <w:pStyle w:val="Heading1"/>
        <w:rPr>
          <w:sz w:val="24"/>
          <w:szCs w:val="24"/>
        </w:rPr>
      </w:pPr>
      <w:r w:rsidRPr="003C23E0">
        <w:rPr>
          <w:sz w:val="24"/>
          <w:szCs w:val="24"/>
        </w:rPr>
        <w:t>Standard Operating Procedure</w:t>
      </w:r>
    </w:p>
    <w:p w:rsidR="00896470" w:rsidRDefault="00896470" w:rsidP="00896470"/>
    <w:p w:rsidR="00896470" w:rsidRPr="00A63ACA" w:rsidRDefault="00896470" w:rsidP="00896470">
      <w:pPr>
        <w:rPr>
          <w:rFonts w:ascii="Arial" w:hAnsi="Arial" w:cs="Arial"/>
        </w:rPr>
      </w:pPr>
      <w:r w:rsidRPr="00A63ACA">
        <w:rPr>
          <w:sz w:val="28"/>
          <w:szCs w:val="28"/>
        </w:rPr>
        <w:t xml:space="preserve">Migrant Seasonal Farmworker Registration and Outreach Activities </w:t>
      </w:r>
    </w:p>
    <w:p w:rsidR="00896470" w:rsidRPr="00A63ACA" w:rsidRDefault="00896470" w:rsidP="00896470">
      <w:pPr>
        <w:rPr>
          <w:rFonts w:ascii="Arial" w:hAnsi="Arial" w:cs="Arial"/>
        </w:rPr>
      </w:pPr>
    </w:p>
    <w:p w:rsidR="00896470" w:rsidRPr="003C23E0" w:rsidRDefault="00896470" w:rsidP="00896470">
      <w:pPr>
        <w:pStyle w:val="Heading2"/>
        <w:rPr>
          <w:sz w:val="24"/>
          <w:szCs w:val="24"/>
        </w:rPr>
      </w:pPr>
      <w:r w:rsidRPr="003C23E0">
        <w:rPr>
          <w:sz w:val="24"/>
          <w:szCs w:val="24"/>
        </w:rPr>
        <w:t>1.</w:t>
      </w:r>
      <w:r w:rsidRPr="003C23E0">
        <w:rPr>
          <w:sz w:val="24"/>
          <w:szCs w:val="24"/>
        </w:rPr>
        <w:tab/>
        <w:t>Purpose</w:t>
      </w:r>
    </w:p>
    <w:p w:rsidR="00896470" w:rsidRDefault="00896470" w:rsidP="00896470">
      <w:r>
        <w:t xml:space="preserve">To establish local operating procedures to guide MHBCC staff in the proper procedures relating to the provision of services to Migrant Seasonal Farmworker (MSFW).  </w:t>
      </w:r>
    </w:p>
    <w:p w:rsidR="00896470" w:rsidRDefault="00896470" w:rsidP="00896470"/>
    <w:p w:rsidR="00896470" w:rsidRPr="003C23E0" w:rsidRDefault="00896470" w:rsidP="00896470">
      <w:pPr>
        <w:pStyle w:val="Heading2"/>
        <w:rPr>
          <w:sz w:val="24"/>
          <w:szCs w:val="24"/>
        </w:rPr>
      </w:pPr>
      <w:r w:rsidRPr="003C23E0">
        <w:rPr>
          <w:sz w:val="24"/>
          <w:szCs w:val="24"/>
        </w:rPr>
        <w:t>2.</w:t>
      </w:r>
      <w:r w:rsidRPr="003C23E0">
        <w:rPr>
          <w:sz w:val="24"/>
          <w:szCs w:val="24"/>
        </w:rPr>
        <w:tab/>
        <w:t>Scope</w:t>
      </w:r>
    </w:p>
    <w:p w:rsidR="00896470" w:rsidRPr="003C23E0" w:rsidRDefault="00896470" w:rsidP="00896470">
      <w:pPr>
        <w:rPr>
          <w:rFonts w:ascii="Arial" w:hAnsi="Arial" w:cs="Arial"/>
        </w:rPr>
      </w:pPr>
      <w:r>
        <w:t xml:space="preserve">In accordance with 20 CFR 652.207, labor exchange services must be available to all employers and job seekers, including migrant and seasonal farmworker.  Rules and regulations further mandate that farmworkers are provided with the same equity of services as provided to non-farmworkers.  </w:t>
      </w:r>
    </w:p>
    <w:p w:rsidR="00896470" w:rsidRPr="003C23E0" w:rsidRDefault="00896470" w:rsidP="00896470">
      <w:pPr>
        <w:rPr>
          <w:rFonts w:ascii="Arial" w:hAnsi="Arial" w:cs="Arial"/>
        </w:rPr>
      </w:pPr>
    </w:p>
    <w:p w:rsidR="00896470" w:rsidRPr="003C23E0" w:rsidRDefault="00896470" w:rsidP="00896470">
      <w:pPr>
        <w:pStyle w:val="Heading2"/>
        <w:rPr>
          <w:sz w:val="24"/>
          <w:szCs w:val="24"/>
        </w:rPr>
      </w:pPr>
      <w:r w:rsidRPr="003C23E0">
        <w:rPr>
          <w:sz w:val="24"/>
          <w:szCs w:val="24"/>
        </w:rPr>
        <w:t>3.</w:t>
      </w:r>
      <w:r w:rsidRPr="003C23E0">
        <w:rPr>
          <w:sz w:val="24"/>
          <w:szCs w:val="24"/>
        </w:rPr>
        <w:tab/>
        <w:t>Prerequisites</w:t>
      </w:r>
    </w:p>
    <w:p w:rsidR="00896470" w:rsidRPr="003C23E0" w:rsidRDefault="00896470" w:rsidP="00896470">
      <w:pPr>
        <w:rPr>
          <w:rFonts w:ascii="Arial" w:hAnsi="Arial" w:cs="Arial"/>
        </w:rPr>
      </w:pPr>
      <w:r>
        <w:rPr>
          <w:rFonts w:ascii="Arial" w:hAnsi="Arial" w:cs="Arial"/>
        </w:rPr>
        <w:t>MSFW desk aid, MOSES section on data entry, MSFW procedure guide.</w:t>
      </w:r>
    </w:p>
    <w:p w:rsidR="00896470" w:rsidRPr="003C23E0" w:rsidRDefault="00896470" w:rsidP="00896470">
      <w:pPr>
        <w:rPr>
          <w:rFonts w:ascii="Arial" w:hAnsi="Arial" w:cs="Arial"/>
        </w:rPr>
      </w:pPr>
    </w:p>
    <w:p w:rsidR="00896470" w:rsidRPr="003C23E0" w:rsidRDefault="00896470" w:rsidP="00896470">
      <w:pPr>
        <w:pStyle w:val="Heading2"/>
        <w:rPr>
          <w:sz w:val="24"/>
          <w:szCs w:val="24"/>
        </w:rPr>
      </w:pPr>
      <w:r w:rsidRPr="003C23E0">
        <w:rPr>
          <w:sz w:val="24"/>
          <w:szCs w:val="24"/>
        </w:rPr>
        <w:t>4.</w:t>
      </w:r>
      <w:r w:rsidRPr="003C23E0">
        <w:rPr>
          <w:sz w:val="24"/>
          <w:szCs w:val="24"/>
        </w:rPr>
        <w:tab/>
        <w:t>Responsibilities</w:t>
      </w:r>
    </w:p>
    <w:p w:rsidR="00896470" w:rsidRPr="00BC287D" w:rsidRDefault="00896470" w:rsidP="00896470">
      <w:pPr>
        <w:rPr>
          <w:rFonts w:ascii="Arial" w:hAnsi="Arial" w:cs="Arial"/>
          <w:sz w:val="22"/>
          <w:szCs w:val="22"/>
        </w:rPr>
      </w:pPr>
      <w:r>
        <w:rPr>
          <w:rFonts w:ascii="Arial" w:hAnsi="Arial" w:cs="Arial"/>
          <w:sz w:val="22"/>
          <w:szCs w:val="22"/>
        </w:rPr>
        <w:t xml:space="preserve">MHBCC </w:t>
      </w:r>
      <w:r w:rsidRPr="00BC287D">
        <w:rPr>
          <w:rFonts w:ascii="Arial" w:hAnsi="Arial" w:cs="Arial"/>
          <w:sz w:val="22"/>
          <w:szCs w:val="22"/>
        </w:rPr>
        <w:t>staff f</w:t>
      </w:r>
      <w:r w:rsidRPr="00BC287D">
        <w:rPr>
          <w:rFonts w:ascii="Arial" w:hAnsi="Arial" w:cs="Arial"/>
        </w:rPr>
        <w:t xml:space="preserve">unded through Wagner Peyser are responsible for assisting eligible MSFWs and their dependents to achieve economic self-sufficiency obtaining or retaining employment or stabilizing their agricultural employment under the Workforce Innovation and Opportunity Act of 2017. </w:t>
      </w:r>
    </w:p>
    <w:p w:rsidR="00896470" w:rsidRPr="003C23E0" w:rsidRDefault="00896470" w:rsidP="00896470">
      <w:pPr>
        <w:rPr>
          <w:rFonts w:ascii="Arial" w:hAnsi="Arial" w:cs="Arial"/>
        </w:rPr>
      </w:pPr>
    </w:p>
    <w:p w:rsidR="00896470" w:rsidRPr="003C23E0" w:rsidRDefault="00896470" w:rsidP="00896470">
      <w:pPr>
        <w:pStyle w:val="Heading2"/>
        <w:rPr>
          <w:sz w:val="24"/>
          <w:szCs w:val="24"/>
        </w:rPr>
      </w:pPr>
      <w:r w:rsidRPr="003C23E0">
        <w:rPr>
          <w:sz w:val="24"/>
          <w:szCs w:val="24"/>
        </w:rPr>
        <w:t>5.</w:t>
      </w:r>
      <w:r w:rsidRPr="003C23E0">
        <w:rPr>
          <w:sz w:val="24"/>
          <w:szCs w:val="24"/>
        </w:rPr>
        <w:tab/>
        <w:t>Procedure</w:t>
      </w:r>
    </w:p>
    <w:p w:rsidR="00896470" w:rsidRDefault="00896470" w:rsidP="00896470">
      <w:r>
        <w:t xml:space="preserve">All walk-in customers when approaching the front desk will be asked if they are a Migrant Seasonal Farmworker.   For this determination, front desk staff will utilize the MSFW Desk Aid.  If the customer is uncertain if they are defined as a MSFW customer, they will be given the MSFW Desk Aid to assist clarification.  </w:t>
      </w:r>
    </w:p>
    <w:p w:rsidR="00896470" w:rsidRDefault="00896470" w:rsidP="00896470"/>
    <w:p w:rsidR="00896470" w:rsidRDefault="00896470" w:rsidP="00896470">
      <w:r>
        <w:t>A basic registration will be completed and input into the MOSES system.  If the customer self-identifies identifies, or fits one of the definitions within the desk aid; based the indicator would be checked as “Yes”, and the Customer will be referred to an Employment Counselor to complete an initial assessment and provide information regarding career center services.   EC will complete the full registration in MOSES including the</w:t>
      </w:r>
      <w:r w:rsidRPr="0046072C">
        <w:t xml:space="preserve"> </w:t>
      </w:r>
      <w:r>
        <w:t xml:space="preserve">applicable information in the MSFW section and a </w:t>
      </w:r>
      <w:r>
        <w:lastRenderedPageBreak/>
        <w:t>complete, comprehensive work history that</w:t>
      </w:r>
      <w:r w:rsidRPr="0046072C">
        <w:t xml:space="preserve"> </w:t>
      </w:r>
      <w:r>
        <w:t xml:space="preserve">contains sufficient information to permit a thorough assessment of the job seeker's skills, knowledge, and abilities, training, and educational background and a statement of any desired employment and necessary training.  EC will refer and/or register MSFWs for services, as appropriate, if the MSFW is interested in obtaining such services.  </w:t>
      </w:r>
    </w:p>
    <w:p w:rsidR="00896470" w:rsidRDefault="00896470" w:rsidP="00896470"/>
    <w:p w:rsidR="00896470" w:rsidRDefault="00896470" w:rsidP="00896470">
      <w:r>
        <w:t>If or after referrals are made to other appropriate services, EC staff must conduct follow-up and document the results in MOSES</w:t>
      </w:r>
    </w:p>
    <w:p w:rsidR="00896470" w:rsidRDefault="00896470" w:rsidP="00896470"/>
    <w:p w:rsidR="00896470" w:rsidRDefault="00896470" w:rsidP="00896470">
      <w:r>
        <w:t xml:space="preserve">Language assistance services are available free of charge to all MSFWs with limited English proficiency (LEP) to afford them meaningful access to programs, services, and other shared information.  A list of available career center supportive services will be available in Spanish as well as English.    Auxiliary aids and services are available upon request to individuals with disabilities. TDD/TTY 1-800-439-2370 - Voice 1-800-439-0183.                                                                                                                                                                                                                                                                                                                                                                                                                                                                                                                                                                </w:t>
      </w:r>
    </w:p>
    <w:p w:rsidR="00896470" w:rsidRDefault="00896470" w:rsidP="00896470"/>
    <w:p w:rsidR="00896470" w:rsidRDefault="00896470" w:rsidP="00896470">
      <w:r>
        <w:t xml:space="preserve">As is with all career center customers, job order information is available to MSFWs through agency website, job listings and paper posting at the career center.  </w:t>
      </w:r>
    </w:p>
    <w:p w:rsidR="00896470" w:rsidRDefault="00896470" w:rsidP="00896470">
      <w:r>
        <w:t xml:space="preserve"> </w:t>
      </w:r>
    </w:p>
    <w:p w:rsidR="00896470" w:rsidRDefault="00896470" w:rsidP="00896470">
      <w:r>
        <w:t xml:space="preserve">MHBCC staff assistance is available to MSFWs to access job order information easily and efficiently.  MHBCC does have a bi-lingual staff person available to translate.    </w:t>
      </w:r>
    </w:p>
    <w:p w:rsidR="00896470" w:rsidRDefault="00896470" w:rsidP="00896470"/>
    <w:p w:rsidR="00896470" w:rsidRDefault="00896470" w:rsidP="00896470">
      <w:r>
        <w:t xml:space="preserve">MHBCC will provide the same level of services to MSFWs as are provided to non-farmworkers. Including referrals to jobs, job development, referral to supported services, and training      </w:t>
      </w:r>
      <w:r>
        <w:tab/>
      </w:r>
    </w:p>
    <w:p w:rsidR="00896470" w:rsidRDefault="00896470" w:rsidP="00896470">
      <w:r>
        <w:t xml:space="preserve"> </w:t>
      </w:r>
    </w:p>
    <w:p w:rsidR="00896470" w:rsidRDefault="00896470" w:rsidP="00896470">
      <w:r>
        <w:t xml:space="preserve">Each MHBCC employee is to maintain a personal copy of the desk aid.  The MSFW Desk Aid serves as a convenient guide for determining the coding for MSFWs.  </w:t>
      </w:r>
    </w:p>
    <w:p w:rsidR="00896470" w:rsidRDefault="00896470" w:rsidP="00896470">
      <w:r>
        <w:t xml:space="preserve"> </w:t>
      </w:r>
    </w:p>
    <w:p w:rsidR="00896470" w:rsidRDefault="00896470" w:rsidP="00896470">
      <w:r>
        <w:t>Any MHBCC employee who observes, has reason to believe, or is in receipt of information regarding a suspected violation of employment-related laws or One-Stop Center regulations pertaining to MSFWs, is required to refer the information to the One-Stop Center Manager</w:t>
      </w:r>
      <w:r w:rsidRPr="00B8282D">
        <w:rPr>
          <w:strike/>
        </w:rPr>
        <w:t xml:space="preserve"> </w:t>
      </w:r>
    </w:p>
    <w:p w:rsidR="00896470" w:rsidRDefault="00896470" w:rsidP="00896470">
      <w:r>
        <w:t>Apparent violations must be documented by One-Stop Center staff / Manager on the Log of Apparent Violation forwarded to State Advocate.</w:t>
      </w:r>
    </w:p>
    <w:p w:rsidR="00896470" w:rsidRDefault="00896470" w:rsidP="00896470">
      <w:r>
        <w:t xml:space="preserve"> </w:t>
      </w:r>
    </w:p>
    <w:p w:rsidR="00896470" w:rsidRPr="003C23E0" w:rsidRDefault="00896470" w:rsidP="00896470">
      <w:pPr>
        <w:pStyle w:val="Heading2"/>
        <w:rPr>
          <w:sz w:val="24"/>
          <w:szCs w:val="24"/>
        </w:rPr>
      </w:pPr>
      <w:r w:rsidRPr="003C23E0">
        <w:rPr>
          <w:sz w:val="24"/>
          <w:szCs w:val="24"/>
        </w:rPr>
        <w:t>6.</w:t>
      </w:r>
      <w:r w:rsidRPr="003C23E0">
        <w:rPr>
          <w:sz w:val="24"/>
          <w:szCs w:val="24"/>
        </w:rPr>
        <w:tab/>
        <w:t>References</w:t>
      </w:r>
    </w:p>
    <w:p w:rsidR="00896470" w:rsidRDefault="00896470" w:rsidP="00896470">
      <w:pPr>
        <w:rPr>
          <w:rFonts w:ascii="Arial" w:hAnsi="Arial" w:cs="Arial"/>
          <w:sz w:val="22"/>
          <w:szCs w:val="22"/>
        </w:rPr>
      </w:pPr>
      <w:r>
        <w:rPr>
          <w:rFonts w:ascii="Arial" w:hAnsi="Arial" w:cs="Arial"/>
          <w:sz w:val="22"/>
          <w:szCs w:val="22"/>
        </w:rPr>
        <w:t>MassWorkforce Issuance 100 DCS 08.105 Policy</w:t>
      </w:r>
      <w:r w:rsidRPr="00CD6B10">
        <w:rPr>
          <w:rFonts w:ascii="Arial" w:hAnsi="Arial" w:cs="Arial"/>
          <w:sz w:val="22"/>
          <w:szCs w:val="22"/>
        </w:rPr>
        <w:t xml:space="preserve">. </w:t>
      </w:r>
    </w:p>
    <w:p w:rsidR="00896470" w:rsidRPr="00CD6B10" w:rsidRDefault="00896470" w:rsidP="00896470">
      <w:pPr>
        <w:rPr>
          <w:rFonts w:ascii="Arial" w:hAnsi="Arial" w:cs="Arial"/>
          <w:sz w:val="22"/>
          <w:szCs w:val="22"/>
        </w:rPr>
      </w:pPr>
      <w:r w:rsidRPr="00A62EBF">
        <w:rPr>
          <w:rFonts w:ascii="Arial" w:hAnsi="Arial" w:cs="Arial"/>
          <w:sz w:val="22"/>
          <w:szCs w:val="22"/>
        </w:rPr>
        <w:t>WIOA Title I sec. 134(c)(2)(A)(xii) and 20 CFR 653.109 (see Attachment 2, MSFW and MOSES Data Collection).</w:t>
      </w:r>
    </w:p>
    <w:p w:rsidR="00896470" w:rsidRDefault="00F677E5" w:rsidP="00896470">
      <w:pPr>
        <w:rPr>
          <w:rFonts w:ascii="Arial" w:hAnsi="Arial" w:cs="Arial"/>
        </w:rPr>
      </w:pPr>
      <w:hyperlink r:id="rId118" w:history="1">
        <w:r w:rsidR="00896470" w:rsidRPr="00C41A38">
          <w:rPr>
            <w:rStyle w:val="Hyperlink"/>
            <w:rFonts w:ascii="Arial" w:hAnsi="Arial" w:cs="Arial"/>
          </w:rPr>
          <w:t>https://www.mass.gov/files/documents/2018/02/14/08-105A.pdf</w:t>
        </w:r>
      </w:hyperlink>
      <w:r w:rsidR="00896470">
        <w:rPr>
          <w:rFonts w:ascii="Arial" w:hAnsi="Arial" w:cs="Arial"/>
        </w:rPr>
        <w:t xml:space="preserve"> </w:t>
      </w:r>
    </w:p>
    <w:p w:rsidR="00896470" w:rsidRPr="003C23E0" w:rsidRDefault="00F677E5" w:rsidP="00896470">
      <w:pPr>
        <w:rPr>
          <w:rFonts w:ascii="Arial" w:hAnsi="Arial" w:cs="Arial"/>
        </w:rPr>
      </w:pPr>
      <w:hyperlink r:id="rId119" w:history="1">
        <w:r w:rsidR="00896470" w:rsidRPr="00C41A38">
          <w:rPr>
            <w:rStyle w:val="Hyperlink"/>
            <w:rFonts w:ascii="Arial" w:hAnsi="Arial" w:cs="Arial"/>
          </w:rPr>
          <w:t>https://www.mass.gov/files/documents/2016/09/rh/08-105b.pdf</w:t>
        </w:r>
      </w:hyperlink>
      <w:r w:rsidR="00896470">
        <w:rPr>
          <w:rFonts w:ascii="Arial" w:hAnsi="Arial" w:cs="Arial"/>
        </w:rPr>
        <w:t xml:space="preserve"> </w:t>
      </w:r>
    </w:p>
    <w:p w:rsidR="00896470" w:rsidRPr="003C23E0" w:rsidRDefault="00896470" w:rsidP="00896470">
      <w:pPr>
        <w:pStyle w:val="Heading2"/>
        <w:rPr>
          <w:sz w:val="24"/>
          <w:szCs w:val="24"/>
        </w:rPr>
      </w:pPr>
      <w:r w:rsidRPr="003C23E0">
        <w:rPr>
          <w:sz w:val="24"/>
          <w:szCs w:val="24"/>
        </w:rPr>
        <w:t xml:space="preserve">7. </w:t>
      </w:r>
      <w:r w:rsidRPr="003C23E0">
        <w:rPr>
          <w:sz w:val="24"/>
          <w:szCs w:val="24"/>
        </w:rPr>
        <w:tab/>
        <w:t xml:space="preserve">Definitions </w:t>
      </w:r>
    </w:p>
    <w:p w:rsidR="00896470" w:rsidRDefault="00896470" w:rsidP="00896470">
      <w:pPr>
        <w:rPr>
          <w:rFonts w:ascii="Arial" w:hAnsi="Arial" w:cs="Arial"/>
          <w:sz w:val="22"/>
          <w:szCs w:val="22"/>
        </w:rPr>
      </w:pPr>
      <w:r>
        <w:rPr>
          <w:rFonts w:ascii="Arial" w:hAnsi="Arial" w:cs="Arial"/>
          <w:sz w:val="22"/>
          <w:szCs w:val="22"/>
        </w:rPr>
        <w:t>BCREB-Berkshire County Regional Employment Board</w:t>
      </w:r>
    </w:p>
    <w:p w:rsidR="00896470" w:rsidRDefault="00896470" w:rsidP="00896470">
      <w:pPr>
        <w:rPr>
          <w:rFonts w:ascii="Arial" w:hAnsi="Arial" w:cs="Arial"/>
          <w:sz w:val="22"/>
          <w:szCs w:val="22"/>
        </w:rPr>
      </w:pPr>
      <w:r>
        <w:rPr>
          <w:rFonts w:ascii="Arial" w:hAnsi="Arial" w:cs="Arial"/>
          <w:sz w:val="22"/>
          <w:szCs w:val="22"/>
        </w:rPr>
        <w:t>EC-Employment Counselor</w:t>
      </w:r>
    </w:p>
    <w:p w:rsidR="00896470" w:rsidRDefault="00896470" w:rsidP="00896470">
      <w:pPr>
        <w:rPr>
          <w:rFonts w:ascii="Arial" w:hAnsi="Arial" w:cs="Arial"/>
          <w:sz w:val="22"/>
          <w:szCs w:val="22"/>
        </w:rPr>
      </w:pPr>
      <w:r>
        <w:rPr>
          <w:rFonts w:ascii="Arial" w:hAnsi="Arial" w:cs="Arial"/>
          <w:sz w:val="22"/>
          <w:szCs w:val="22"/>
        </w:rPr>
        <w:t>MSFW-Migrant Seasonal Farm Worker</w:t>
      </w:r>
    </w:p>
    <w:p w:rsidR="00896470" w:rsidRDefault="00896470" w:rsidP="00896470">
      <w:pPr>
        <w:rPr>
          <w:rFonts w:ascii="Arial" w:hAnsi="Arial" w:cs="Arial"/>
          <w:sz w:val="22"/>
          <w:szCs w:val="22"/>
        </w:rPr>
      </w:pPr>
      <w:r>
        <w:rPr>
          <w:rFonts w:ascii="Arial" w:hAnsi="Arial" w:cs="Arial"/>
          <w:sz w:val="22"/>
          <w:szCs w:val="22"/>
        </w:rPr>
        <w:t>OSCC-One Stop Career Center</w:t>
      </w:r>
    </w:p>
    <w:p w:rsidR="00896470" w:rsidRDefault="00896470" w:rsidP="00896470"/>
    <w:p w:rsidR="006510E9" w:rsidRDefault="006510E9" w:rsidP="00D07F4A"/>
    <w:p w:rsidR="006510E9" w:rsidRDefault="006510E9" w:rsidP="00D07F4A"/>
    <w:p w:rsidR="006510E9" w:rsidRDefault="006510E9" w:rsidP="00D07F4A"/>
    <w:p w:rsidR="006510E9" w:rsidRDefault="006510E9" w:rsidP="00D07F4A"/>
    <w:p w:rsidR="006510E9" w:rsidRDefault="006510E9" w:rsidP="00D07F4A"/>
    <w:p w:rsidR="006510E9" w:rsidRDefault="006510E9" w:rsidP="00D07F4A"/>
    <w:p w:rsidR="00C76BA0" w:rsidRDefault="00C76BA0" w:rsidP="00D07F4A"/>
    <w:p w:rsidR="00C76BA0" w:rsidRDefault="00C76BA0" w:rsidP="00D07F4A"/>
    <w:p w:rsidR="00C76BA0" w:rsidRDefault="00C76BA0" w:rsidP="00D07F4A"/>
    <w:p w:rsidR="00C76BA0" w:rsidRDefault="00C76BA0" w:rsidP="00D07F4A"/>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C76BA0" w:rsidTr="00C76BA0">
        <w:trPr>
          <w:trHeight w:val="360"/>
        </w:trPr>
        <w:tc>
          <w:tcPr>
            <w:tcW w:w="2119" w:type="dxa"/>
            <w:vMerge w:val="restart"/>
            <w:vAlign w:val="center"/>
          </w:tcPr>
          <w:p w:rsidR="00C76BA0" w:rsidRPr="00077E05" w:rsidRDefault="00C76BA0" w:rsidP="00C76BA0">
            <w:pPr>
              <w:pStyle w:val="Header"/>
              <w:jc w:val="center"/>
              <w:rPr>
                <w:rFonts w:ascii="Arial" w:hAnsi="Arial" w:cs="Arial"/>
                <w:b/>
                <w:sz w:val="26"/>
                <w:szCs w:val="26"/>
              </w:rPr>
            </w:pPr>
            <w:r>
              <w:rPr>
                <w:rFonts w:ascii="Arial" w:hAnsi="Arial" w:cs="Arial"/>
                <w:b/>
                <w:noProof/>
                <w:sz w:val="26"/>
                <w:szCs w:val="26"/>
              </w:rPr>
              <w:drawing>
                <wp:inline distT="0" distB="0" distL="0" distR="0" wp14:anchorId="2579DE9E" wp14:editId="4F5E1C9A">
                  <wp:extent cx="1060704" cy="848563"/>
                  <wp:effectExtent l="0" t="0" r="0" b="0"/>
                  <wp:docPr id="3845" name="Picture 3845"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C76BA0" w:rsidRPr="003C23E0" w:rsidRDefault="00C76BA0" w:rsidP="00C76BA0">
            <w:pPr>
              <w:pStyle w:val="Header"/>
              <w:rPr>
                <w:rFonts w:ascii="Arial" w:hAnsi="Arial" w:cs="Arial"/>
                <w:b/>
                <w:bCs/>
                <w:sz w:val="26"/>
                <w:szCs w:val="26"/>
              </w:rPr>
            </w:pPr>
            <w:r w:rsidRPr="003C23E0">
              <w:rPr>
                <w:rFonts w:ascii="Arial" w:hAnsi="Arial" w:cs="Arial"/>
                <w:b/>
                <w:bCs/>
                <w:sz w:val="26"/>
                <w:szCs w:val="26"/>
              </w:rPr>
              <w:t>Department</w:t>
            </w:r>
          </w:p>
          <w:p w:rsidR="00C76BA0" w:rsidRDefault="00C76BA0" w:rsidP="00C76BA0">
            <w:pPr>
              <w:pStyle w:val="Header"/>
              <w:rPr>
                <w:rFonts w:ascii="Arial" w:hAnsi="Arial" w:cs="Arial"/>
                <w:b/>
                <w:bCs/>
                <w:sz w:val="26"/>
                <w:szCs w:val="26"/>
              </w:rPr>
            </w:pPr>
            <w:r w:rsidRPr="003C23E0">
              <w:rPr>
                <w:rFonts w:ascii="Arial" w:hAnsi="Arial" w:cs="Arial"/>
                <w:b/>
                <w:bCs/>
                <w:sz w:val="26"/>
                <w:szCs w:val="26"/>
              </w:rPr>
              <w:t>Division/Function</w:t>
            </w:r>
          </w:p>
          <w:p w:rsidR="00C76BA0" w:rsidRPr="00054F97" w:rsidRDefault="00C76BA0" w:rsidP="00C76BA0">
            <w:pPr>
              <w:pStyle w:val="Header"/>
              <w:rPr>
                <w:rFonts w:ascii="Arial" w:hAnsi="Arial" w:cs="Arial"/>
                <w:bCs/>
                <w:sz w:val="26"/>
                <w:szCs w:val="26"/>
              </w:rPr>
            </w:pPr>
            <w:r w:rsidRPr="00C63090">
              <w:rPr>
                <w:rStyle w:val="Level1Char"/>
                <w:sz w:val="28"/>
                <w:szCs w:val="28"/>
              </w:rPr>
              <w:t>Foreign Labor Certificatio</w:t>
            </w:r>
            <w:r>
              <w:rPr>
                <w:rStyle w:val="Level1Char"/>
                <w:sz w:val="28"/>
                <w:szCs w:val="28"/>
              </w:rPr>
              <w:t>n</w:t>
            </w:r>
          </w:p>
        </w:tc>
        <w:tc>
          <w:tcPr>
            <w:tcW w:w="2700" w:type="dxa"/>
            <w:vAlign w:val="center"/>
          </w:tcPr>
          <w:p w:rsidR="00C76BA0" w:rsidRPr="003C23E0" w:rsidRDefault="00C76BA0" w:rsidP="00C76BA0">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C76BA0" w:rsidRPr="00486EB0" w:rsidRDefault="00C76BA0" w:rsidP="00C76BA0">
            <w:pPr>
              <w:pStyle w:val="Header"/>
              <w:rPr>
                <w:rFonts w:ascii="Arial" w:hAnsi="Arial" w:cs="Arial"/>
                <w:sz w:val="28"/>
                <w:szCs w:val="28"/>
              </w:rPr>
            </w:pPr>
            <w:r>
              <w:rPr>
                <w:rFonts w:ascii="Arial" w:hAnsi="Arial" w:cs="Arial"/>
                <w:sz w:val="28"/>
                <w:szCs w:val="28"/>
              </w:rPr>
              <w:t>5.</w:t>
            </w:r>
            <w:r w:rsidR="00330304">
              <w:rPr>
                <w:rFonts w:ascii="Arial" w:hAnsi="Arial" w:cs="Arial"/>
                <w:sz w:val="28"/>
                <w:szCs w:val="28"/>
              </w:rPr>
              <w:t>8</w:t>
            </w:r>
          </w:p>
        </w:tc>
      </w:tr>
      <w:tr w:rsidR="00C76BA0" w:rsidTr="00C76BA0">
        <w:trPr>
          <w:trHeight w:val="360"/>
        </w:trPr>
        <w:tc>
          <w:tcPr>
            <w:tcW w:w="2119" w:type="dxa"/>
            <w:vMerge/>
            <w:vAlign w:val="center"/>
          </w:tcPr>
          <w:p w:rsidR="00C76BA0" w:rsidRPr="003C23E0" w:rsidRDefault="00C76BA0" w:rsidP="00C76BA0">
            <w:pPr>
              <w:pStyle w:val="Header"/>
              <w:rPr>
                <w:rFonts w:ascii="Arial" w:hAnsi="Arial" w:cs="Arial"/>
                <w:sz w:val="26"/>
                <w:szCs w:val="26"/>
              </w:rPr>
            </w:pPr>
          </w:p>
        </w:tc>
        <w:tc>
          <w:tcPr>
            <w:tcW w:w="3060" w:type="dxa"/>
            <w:vMerge/>
            <w:vAlign w:val="center"/>
          </w:tcPr>
          <w:p w:rsidR="00C76BA0" w:rsidRPr="003C23E0" w:rsidRDefault="00C76BA0" w:rsidP="00C76BA0">
            <w:pPr>
              <w:pStyle w:val="Header"/>
              <w:rPr>
                <w:rFonts w:ascii="Arial" w:hAnsi="Arial" w:cs="Arial"/>
                <w:sz w:val="26"/>
                <w:szCs w:val="26"/>
              </w:rPr>
            </w:pPr>
          </w:p>
        </w:tc>
        <w:tc>
          <w:tcPr>
            <w:tcW w:w="2700" w:type="dxa"/>
            <w:vAlign w:val="center"/>
          </w:tcPr>
          <w:p w:rsidR="00C76BA0" w:rsidRPr="003C23E0" w:rsidRDefault="00C76BA0" w:rsidP="00C76BA0">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C76BA0" w:rsidRPr="00486EB0" w:rsidRDefault="00C76BA0" w:rsidP="00C76BA0">
            <w:pPr>
              <w:pStyle w:val="Header"/>
              <w:rPr>
                <w:rFonts w:ascii="Arial" w:hAnsi="Arial" w:cs="Arial"/>
              </w:rPr>
            </w:pPr>
            <w:r w:rsidRPr="00486EB0">
              <w:rPr>
                <w:rFonts w:ascii="Arial" w:hAnsi="Arial" w:cs="Arial"/>
              </w:rPr>
              <w:t>1</w:t>
            </w:r>
          </w:p>
        </w:tc>
      </w:tr>
      <w:tr w:rsidR="00C76BA0" w:rsidTr="00C76BA0">
        <w:trPr>
          <w:trHeight w:val="360"/>
        </w:trPr>
        <w:tc>
          <w:tcPr>
            <w:tcW w:w="2119" w:type="dxa"/>
            <w:vMerge/>
            <w:vAlign w:val="center"/>
          </w:tcPr>
          <w:p w:rsidR="00C76BA0" w:rsidRPr="003C23E0" w:rsidRDefault="00C76BA0" w:rsidP="00C76BA0">
            <w:pPr>
              <w:pStyle w:val="Header"/>
              <w:rPr>
                <w:rFonts w:ascii="Arial" w:hAnsi="Arial" w:cs="Arial"/>
                <w:sz w:val="26"/>
                <w:szCs w:val="26"/>
              </w:rPr>
            </w:pPr>
          </w:p>
        </w:tc>
        <w:tc>
          <w:tcPr>
            <w:tcW w:w="3060" w:type="dxa"/>
            <w:vMerge/>
            <w:vAlign w:val="center"/>
          </w:tcPr>
          <w:p w:rsidR="00C76BA0" w:rsidRPr="003C23E0" w:rsidRDefault="00C76BA0" w:rsidP="00C76BA0">
            <w:pPr>
              <w:pStyle w:val="Header"/>
              <w:rPr>
                <w:rFonts w:ascii="Arial" w:hAnsi="Arial" w:cs="Arial"/>
                <w:sz w:val="26"/>
                <w:szCs w:val="26"/>
              </w:rPr>
            </w:pPr>
          </w:p>
        </w:tc>
        <w:tc>
          <w:tcPr>
            <w:tcW w:w="2700" w:type="dxa"/>
            <w:vAlign w:val="center"/>
          </w:tcPr>
          <w:p w:rsidR="00C76BA0" w:rsidRPr="003C23E0" w:rsidRDefault="00C76BA0" w:rsidP="00C76BA0">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C76BA0" w:rsidRPr="00486EB0" w:rsidRDefault="00C76BA0" w:rsidP="00C76BA0">
            <w:pPr>
              <w:pStyle w:val="Header"/>
              <w:rPr>
                <w:rFonts w:ascii="Arial" w:hAnsi="Arial" w:cs="Arial"/>
              </w:rPr>
            </w:pPr>
            <w:r>
              <w:rPr>
                <w:rFonts w:ascii="Arial" w:hAnsi="Arial" w:cs="Arial"/>
              </w:rPr>
              <w:t>7/1</w:t>
            </w:r>
            <w:r w:rsidRPr="00486EB0">
              <w:rPr>
                <w:rFonts w:ascii="Arial" w:hAnsi="Arial" w:cs="Arial"/>
              </w:rPr>
              <w:t>/2018</w:t>
            </w:r>
          </w:p>
        </w:tc>
      </w:tr>
      <w:tr w:rsidR="00C76BA0" w:rsidTr="00C76BA0">
        <w:trPr>
          <w:trHeight w:val="360"/>
        </w:trPr>
        <w:tc>
          <w:tcPr>
            <w:tcW w:w="2119" w:type="dxa"/>
            <w:vAlign w:val="center"/>
          </w:tcPr>
          <w:p w:rsidR="00C76BA0" w:rsidRPr="003C23E0" w:rsidRDefault="00C76BA0" w:rsidP="00C76BA0">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C76BA0" w:rsidRPr="003C23E0" w:rsidRDefault="00C35C1B" w:rsidP="00C76BA0">
            <w:pPr>
              <w:pStyle w:val="Header"/>
              <w:rPr>
                <w:rFonts w:ascii="Arial" w:hAnsi="Arial" w:cs="Arial"/>
                <w:sz w:val="26"/>
                <w:szCs w:val="26"/>
              </w:rPr>
            </w:pPr>
            <w:r>
              <w:rPr>
                <w:rFonts w:ascii="Arial" w:hAnsi="Arial" w:cs="Arial"/>
                <w:sz w:val="26"/>
                <w:szCs w:val="26"/>
              </w:rPr>
              <w:t>1</w:t>
            </w:r>
            <w:r w:rsidR="00C76BA0" w:rsidRPr="003C23E0">
              <w:rPr>
                <w:rFonts w:ascii="Arial" w:hAnsi="Arial" w:cs="Arial"/>
                <w:sz w:val="26"/>
                <w:szCs w:val="26"/>
              </w:rPr>
              <w:t xml:space="preserve"> of </w:t>
            </w:r>
            <w:r>
              <w:rPr>
                <w:rFonts w:ascii="Arial" w:hAnsi="Arial" w:cs="Arial"/>
                <w:sz w:val="26"/>
                <w:szCs w:val="26"/>
              </w:rPr>
              <w:t>3</w:t>
            </w:r>
          </w:p>
        </w:tc>
        <w:tc>
          <w:tcPr>
            <w:tcW w:w="2700" w:type="dxa"/>
            <w:vAlign w:val="center"/>
          </w:tcPr>
          <w:p w:rsidR="00C76BA0" w:rsidRPr="003C23E0" w:rsidRDefault="00C76BA0" w:rsidP="00C76BA0">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C76BA0" w:rsidRDefault="00C76BA0" w:rsidP="00C76BA0">
            <w:pPr>
              <w:pStyle w:val="Header"/>
              <w:rPr>
                <w:rFonts w:ascii="Arial" w:hAnsi="Arial" w:cs="Arial"/>
                <w:sz w:val="18"/>
                <w:szCs w:val="18"/>
              </w:rPr>
            </w:pPr>
          </w:p>
        </w:tc>
      </w:tr>
      <w:tr w:rsidR="00C76BA0" w:rsidTr="00C76BA0">
        <w:trPr>
          <w:trHeight w:val="360"/>
        </w:trPr>
        <w:tc>
          <w:tcPr>
            <w:tcW w:w="2119" w:type="dxa"/>
            <w:vAlign w:val="center"/>
          </w:tcPr>
          <w:p w:rsidR="00C76BA0" w:rsidRPr="003C23E0" w:rsidRDefault="00C76BA0" w:rsidP="00C76BA0">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C76BA0" w:rsidRPr="003C23E0" w:rsidRDefault="00C76BA0" w:rsidP="00C76BA0">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C76BA0" w:rsidRPr="003C23E0" w:rsidRDefault="00C76BA0" w:rsidP="00C76BA0">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C76BA0" w:rsidRDefault="00C76BA0" w:rsidP="00C76BA0">
            <w:pPr>
              <w:pStyle w:val="Header"/>
              <w:rPr>
                <w:rFonts w:ascii="Arial" w:hAnsi="Arial" w:cs="Arial"/>
                <w:sz w:val="18"/>
                <w:szCs w:val="18"/>
              </w:rPr>
            </w:pPr>
          </w:p>
        </w:tc>
      </w:tr>
    </w:tbl>
    <w:p w:rsidR="00C76BA0" w:rsidRDefault="00C76BA0" w:rsidP="00C76BA0">
      <w:pPr>
        <w:pStyle w:val="Heading1"/>
        <w:rPr>
          <w:sz w:val="24"/>
          <w:szCs w:val="24"/>
        </w:rPr>
      </w:pPr>
      <w:r w:rsidRPr="003C23E0">
        <w:rPr>
          <w:sz w:val="24"/>
          <w:szCs w:val="24"/>
        </w:rPr>
        <w:t>Standard Operating Procedure</w:t>
      </w:r>
    </w:p>
    <w:p w:rsidR="00C76BA0" w:rsidRDefault="00C76BA0" w:rsidP="00C76BA0"/>
    <w:p w:rsidR="00C76BA0" w:rsidRPr="003C23E0" w:rsidRDefault="00C76BA0" w:rsidP="00C76BA0">
      <w:pPr>
        <w:rPr>
          <w:rFonts w:ascii="Arial" w:hAnsi="Arial" w:cs="Arial"/>
        </w:rPr>
      </w:pPr>
      <w:r w:rsidRPr="00C63090">
        <w:rPr>
          <w:rStyle w:val="Level1Char"/>
          <w:sz w:val="28"/>
          <w:szCs w:val="28"/>
        </w:rPr>
        <w:t>Foreign Labor Certificatio</w:t>
      </w:r>
      <w:r>
        <w:rPr>
          <w:rStyle w:val="Level1Char"/>
          <w:sz w:val="28"/>
          <w:szCs w:val="28"/>
        </w:rPr>
        <w:t>n</w:t>
      </w:r>
    </w:p>
    <w:p w:rsidR="00C76BA0" w:rsidRPr="00A63ACA" w:rsidRDefault="00C76BA0" w:rsidP="00C76BA0">
      <w:pPr>
        <w:rPr>
          <w:rFonts w:ascii="Arial" w:hAnsi="Arial" w:cs="Arial"/>
        </w:rPr>
      </w:pPr>
    </w:p>
    <w:p w:rsidR="00C76BA0" w:rsidRPr="003C23E0" w:rsidRDefault="00C76BA0" w:rsidP="00C76BA0">
      <w:pPr>
        <w:pStyle w:val="Heading2"/>
        <w:rPr>
          <w:sz w:val="24"/>
          <w:szCs w:val="24"/>
        </w:rPr>
      </w:pPr>
      <w:r w:rsidRPr="003C23E0">
        <w:rPr>
          <w:sz w:val="24"/>
          <w:szCs w:val="24"/>
        </w:rPr>
        <w:t>1.</w:t>
      </w:r>
      <w:r w:rsidRPr="003C23E0">
        <w:rPr>
          <w:sz w:val="24"/>
          <w:szCs w:val="24"/>
        </w:rPr>
        <w:tab/>
        <w:t>Purpose</w:t>
      </w:r>
    </w:p>
    <w:p w:rsidR="00C76BA0" w:rsidRDefault="00C76BA0" w:rsidP="00C76BA0">
      <w:r>
        <w:t xml:space="preserve">To establish local operating procedures to guide MASSHIRE BERKSHIRE Career Center staff in the proper procedures relating to the provision of services to Migrant Seasonal Farmworker (MSFW).  </w:t>
      </w:r>
    </w:p>
    <w:p w:rsidR="00C76BA0" w:rsidRDefault="00C76BA0" w:rsidP="00C76BA0">
      <w:r>
        <w:t xml:space="preserve"> </w:t>
      </w:r>
    </w:p>
    <w:p w:rsidR="00C76BA0" w:rsidRDefault="00C76BA0" w:rsidP="00C76BA0">
      <w:pPr>
        <w:rPr>
          <w:rFonts w:ascii="Arial" w:hAnsi="Arial" w:cs="Arial"/>
          <w:sz w:val="22"/>
          <w:szCs w:val="22"/>
        </w:rPr>
      </w:pPr>
      <w:r>
        <w:t xml:space="preserve"> </w:t>
      </w:r>
      <w:r w:rsidRPr="000E0BF2">
        <w:rPr>
          <w:rFonts w:ascii="Arial" w:hAnsi="Arial" w:cs="Arial"/>
          <w:sz w:val="22"/>
          <w:szCs w:val="22"/>
        </w:rPr>
        <w:t xml:space="preserve">The career center, an agent of the Department of Career Service (DCS), receives federal funds to support the </w:t>
      </w:r>
      <w:r>
        <w:rPr>
          <w:rFonts w:ascii="Arial" w:hAnsi="Arial" w:cs="Arial"/>
          <w:sz w:val="22"/>
          <w:szCs w:val="22"/>
        </w:rPr>
        <w:t xml:space="preserve">MSFW </w:t>
      </w:r>
      <w:r w:rsidRPr="000E0BF2">
        <w:rPr>
          <w:rFonts w:ascii="Arial" w:hAnsi="Arial" w:cs="Arial"/>
          <w:sz w:val="22"/>
          <w:szCs w:val="22"/>
        </w:rPr>
        <w:t>program.</w:t>
      </w:r>
    </w:p>
    <w:p w:rsidR="00C76BA0" w:rsidRDefault="00C76BA0" w:rsidP="00C76BA0"/>
    <w:p w:rsidR="00C76BA0" w:rsidRDefault="00C76BA0" w:rsidP="00C76BA0">
      <w:r>
        <w:t xml:space="preserve">Background According to 20 CFR 652.207, labor exchange services must be available to all employers and job seekers, including unemployment insurance (UI) claimants, veterans, migrant and seasonal farmworkers, and individuals with disabilities.   </w:t>
      </w:r>
    </w:p>
    <w:p w:rsidR="00C76BA0" w:rsidRPr="003C23E0" w:rsidRDefault="00C76BA0" w:rsidP="00C76BA0">
      <w:pPr>
        <w:rPr>
          <w:rFonts w:ascii="Arial" w:hAnsi="Arial" w:cs="Arial"/>
        </w:rPr>
      </w:pPr>
      <w:r>
        <w:t xml:space="preserve">Rules and regulations were established providing criteria for serving farmworkers with the same equity of services as provided to non-farmworkers.  </w:t>
      </w:r>
    </w:p>
    <w:p w:rsidR="00C76BA0" w:rsidRPr="003C23E0" w:rsidRDefault="00C76BA0" w:rsidP="00C76BA0">
      <w:pPr>
        <w:pStyle w:val="Heading2"/>
        <w:rPr>
          <w:sz w:val="24"/>
          <w:szCs w:val="24"/>
        </w:rPr>
      </w:pPr>
      <w:r w:rsidRPr="003C23E0">
        <w:rPr>
          <w:sz w:val="24"/>
          <w:szCs w:val="24"/>
        </w:rPr>
        <w:t>2.</w:t>
      </w:r>
      <w:r w:rsidRPr="003C23E0">
        <w:rPr>
          <w:sz w:val="24"/>
          <w:szCs w:val="24"/>
        </w:rPr>
        <w:tab/>
        <w:t>Scope</w:t>
      </w:r>
    </w:p>
    <w:p w:rsidR="00C76BA0" w:rsidRPr="005C614A" w:rsidRDefault="00C76BA0" w:rsidP="00C76BA0">
      <w:pPr>
        <w:pStyle w:val="Heading1"/>
        <w:spacing w:after="92"/>
        <w:ind w:left="60" w:right="11" w:hanging="10"/>
        <w:rPr>
          <w:b w:val="0"/>
          <w:sz w:val="22"/>
          <w:szCs w:val="22"/>
        </w:rPr>
      </w:pPr>
      <w:r w:rsidRPr="005C614A">
        <w:rPr>
          <w:b w:val="0"/>
          <w:sz w:val="22"/>
          <w:szCs w:val="22"/>
        </w:rPr>
        <w:t>Foreign Labor Certification provides services for employers looking to fill H2A/H2B job openings</w:t>
      </w:r>
    </w:p>
    <w:p w:rsidR="00C76BA0" w:rsidRPr="005C614A" w:rsidRDefault="00C76BA0" w:rsidP="00C76BA0">
      <w:pPr>
        <w:spacing w:line="225" w:lineRule="auto"/>
        <w:ind w:left="720" w:right="518" w:firstLine="112"/>
        <w:jc w:val="both"/>
        <w:rPr>
          <w:rFonts w:ascii="Arial" w:hAnsi="Arial" w:cs="Arial"/>
          <w:sz w:val="22"/>
          <w:szCs w:val="22"/>
        </w:rPr>
      </w:pPr>
      <w:r w:rsidRPr="005C614A">
        <w:rPr>
          <w:rFonts w:ascii="Arial" w:hAnsi="Arial" w:cs="Arial"/>
          <w:sz w:val="22"/>
          <w:szCs w:val="22"/>
        </w:rPr>
        <w:t>H2A: temporary agricultural program that allows U.S. agricultural employers anticipating a shortage of (domestic) workers to bring non-immigrant foreign workers to the US. to perform agricultural labor or services of a temporary or seasonal nature.</w:t>
      </w:r>
    </w:p>
    <w:p w:rsidR="00C76BA0" w:rsidRPr="005C614A" w:rsidRDefault="00C76BA0" w:rsidP="00C76BA0">
      <w:pPr>
        <w:spacing w:line="225" w:lineRule="auto"/>
        <w:ind w:left="724" w:right="518" w:hanging="4"/>
        <w:jc w:val="both"/>
        <w:rPr>
          <w:rFonts w:ascii="Arial" w:hAnsi="Arial" w:cs="Arial"/>
          <w:sz w:val="22"/>
          <w:szCs w:val="22"/>
        </w:rPr>
      </w:pPr>
    </w:p>
    <w:p w:rsidR="00C76BA0" w:rsidRPr="005C614A" w:rsidRDefault="00C76BA0" w:rsidP="00C76BA0">
      <w:pPr>
        <w:ind w:left="720"/>
        <w:rPr>
          <w:rFonts w:ascii="Arial" w:hAnsi="Arial" w:cs="Arial"/>
          <w:sz w:val="22"/>
          <w:szCs w:val="22"/>
        </w:rPr>
      </w:pPr>
      <w:r w:rsidRPr="005C614A">
        <w:rPr>
          <w:rFonts w:ascii="Arial" w:hAnsi="Arial" w:cs="Arial"/>
          <w:sz w:val="22"/>
          <w:szCs w:val="22"/>
        </w:rPr>
        <w:t xml:space="preserve">H2B: temporary non-agricultural program that allows U.S. employers who meet specific regulatory requirements to bring foreign immigrant workers to the U.S. to fill </w:t>
      </w:r>
      <w:r w:rsidRPr="005C614A">
        <w:rPr>
          <w:rFonts w:ascii="Arial" w:hAnsi="Arial" w:cs="Arial"/>
          <w:noProof/>
          <w:sz w:val="22"/>
          <w:szCs w:val="22"/>
        </w:rPr>
        <w:drawing>
          <wp:inline distT="0" distB="0" distL="0" distR="0" wp14:anchorId="687C2B8A" wp14:editId="7E9F470A">
            <wp:extent cx="3535" cy="3533"/>
            <wp:effectExtent l="0" t="0" r="0" b="0"/>
            <wp:docPr id="4804" name="Picture 4804"/>
            <wp:cNvGraphicFramePr/>
            <a:graphic xmlns:a="http://schemas.openxmlformats.org/drawingml/2006/main">
              <a:graphicData uri="http://schemas.openxmlformats.org/drawingml/2006/picture">
                <pic:pic xmlns:pic="http://schemas.openxmlformats.org/drawingml/2006/picture">
                  <pic:nvPicPr>
                    <pic:cNvPr id="4804" name="Picture 4804"/>
                    <pic:cNvPicPr/>
                  </pic:nvPicPr>
                  <pic:blipFill>
                    <a:blip r:embed="rId120"/>
                    <a:stretch>
                      <a:fillRect/>
                    </a:stretch>
                  </pic:blipFill>
                  <pic:spPr>
                    <a:xfrm>
                      <a:off x="0" y="0"/>
                      <a:ext cx="3535" cy="3533"/>
                    </a:xfrm>
                    <a:prstGeom prst="rect">
                      <a:avLst/>
                    </a:prstGeom>
                  </pic:spPr>
                </pic:pic>
              </a:graphicData>
            </a:graphic>
          </wp:inline>
        </w:drawing>
      </w:r>
      <w:r w:rsidRPr="005C614A">
        <w:rPr>
          <w:rFonts w:ascii="Arial" w:hAnsi="Arial" w:cs="Arial"/>
          <w:sz w:val="22"/>
          <w:szCs w:val="22"/>
        </w:rPr>
        <w:t>temporary non-agricultural jobs. Before requesting H2B classification from the U.S. Citizenship and Immigration Services, the employer must apply for and receive a temporary labor certification for H2B workers from the U.S. Department of Labor</w:t>
      </w:r>
    </w:p>
    <w:p w:rsidR="00C76BA0" w:rsidRPr="003C23E0" w:rsidRDefault="00C76BA0" w:rsidP="00C76BA0">
      <w:pPr>
        <w:pStyle w:val="Heading2"/>
        <w:rPr>
          <w:sz w:val="24"/>
          <w:szCs w:val="24"/>
        </w:rPr>
      </w:pPr>
      <w:r w:rsidRPr="003C23E0">
        <w:rPr>
          <w:sz w:val="24"/>
          <w:szCs w:val="24"/>
        </w:rPr>
        <w:t>3.</w:t>
      </w:r>
      <w:r w:rsidRPr="003C23E0">
        <w:rPr>
          <w:sz w:val="24"/>
          <w:szCs w:val="24"/>
        </w:rPr>
        <w:tab/>
        <w:t>Prerequisites</w:t>
      </w:r>
    </w:p>
    <w:p w:rsidR="00C76BA0" w:rsidRPr="003C23E0" w:rsidRDefault="00C76BA0" w:rsidP="00C76BA0">
      <w:pPr>
        <w:rPr>
          <w:rFonts w:ascii="Arial" w:hAnsi="Arial" w:cs="Arial"/>
        </w:rPr>
      </w:pPr>
      <w:r>
        <w:rPr>
          <w:rFonts w:ascii="Arial" w:hAnsi="Arial" w:cs="Arial"/>
        </w:rPr>
        <w:t>Foreign Labor Certification policy</w:t>
      </w:r>
    </w:p>
    <w:p w:rsidR="00C76BA0" w:rsidRPr="003C23E0" w:rsidRDefault="00C76BA0" w:rsidP="00C76BA0">
      <w:pPr>
        <w:rPr>
          <w:rFonts w:ascii="Arial" w:hAnsi="Arial" w:cs="Arial"/>
        </w:rPr>
      </w:pPr>
    </w:p>
    <w:p w:rsidR="00C76BA0" w:rsidRPr="003C23E0" w:rsidRDefault="00C76BA0" w:rsidP="00C76BA0">
      <w:pPr>
        <w:pStyle w:val="Heading2"/>
        <w:rPr>
          <w:sz w:val="24"/>
          <w:szCs w:val="24"/>
        </w:rPr>
      </w:pPr>
      <w:r w:rsidRPr="003C23E0">
        <w:rPr>
          <w:sz w:val="24"/>
          <w:szCs w:val="24"/>
        </w:rPr>
        <w:t>4.</w:t>
      </w:r>
      <w:r w:rsidRPr="003C23E0">
        <w:rPr>
          <w:sz w:val="24"/>
          <w:szCs w:val="24"/>
        </w:rPr>
        <w:tab/>
        <w:t>Responsibilities</w:t>
      </w:r>
    </w:p>
    <w:p w:rsidR="00C76BA0" w:rsidRPr="00BC287D" w:rsidRDefault="00C76BA0" w:rsidP="00C76BA0">
      <w:pPr>
        <w:rPr>
          <w:rFonts w:ascii="Arial" w:hAnsi="Arial" w:cs="Arial"/>
          <w:sz w:val="22"/>
          <w:szCs w:val="22"/>
        </w:rPr>
      </w:pPr>
      <w:r>
        <w:rPr>
          <w:rFonts w:ascii="Arial" w:hAnsi="Arial" w:cs="Arial"/>
          <w:sz w:val="22"/>
          <w:szCs w:val="22"/>
        </w:rPr>
        <w:t>MHBCC</w:t>
      </w:r>
      <w:r w:rsidRPr="00BC287D">
        <w:rPr>
          <w:rFonts w:ascii="Arial" w:hAnsi="Arial" w:cs="Arial"/>
          <w:sz w:val="22"/>
          <w:szCs w:val="22"/>
        </w:rPr>
        <w:t xml:space="preserve"> staff f</w:t>
      </w:r>
      <w:r w:rsidRPr="00BC287D">
        <w:rPr>
          <w:rFonts w:ascii="Arial" w:hAnsi="Arial" w:cs="Arial"/>
        </w:rPr>
        <w:t xml:space="preserve">unded through Wagner Peyser are responsible for assisting eligible MSFWs and their dependents to achieve economic self-sufficiency obtaining or retaining </w:t>
      </w:r>
      <w:r w:rsidRPr="00BC287D">
        <w:rPr>
          <w:rFonts w:ascii="Arial" w:hAnsi="Arial" w:cs="Arial"/>
        </w:rPr>
        <w:lastRenderedPageBreak/>
        <w:t xml:space="preserve">employment or stabilizing their agricultural employment under the Workforce Innovation and Opportunity Act of 2017. </w:t>
      </w:r>
    </w:p>
    <w:p w:rsidR="00C76BA0" w:rsidRPr="003C23E0" w:rsidRDefault="00C76BA0" w:rsidP="00C76BA0">
      <w:pPr>
        <w:rPr>
          <w:rFonts w:ascii="Arial" w:hAnsi="Arial" w:cs="Arial"/>
        </w:rPr>
      </w:pPr>
    </w:p>
    <w:p w:rsidR="00C76BA0" w:rsidRPr="003C23E0" w:rsidRDefault="00C76BA0" w:rsidP="00C76BA0">
      <w:pPr>
        <w:pStyle w:val="Heading2"/>
        <w:rPr>
          <w:sz w:val="24"/>
          <w:szCs w:val="24"/>
        </w:rPr>
      </w:pPr>
      <w:r w:rsidRPr="003C23E0">
        <w:rPr>
          <w:sz w:val="24"/>
          <w:szCs w:val="24"/>
        </w:rPr>
        <w:t>5.</w:t>
      </w:r>
      <w:r w:rsidRPr="003C23E0">
        <w:rPr>
          <w:sz w:val="24"/>
          <w:szCs w:val="24"/>
        </w:rPr>
        <w:tab/>
        <w:t>Procedure</w:t>
      </w:r>
    </w:p>
    <w:p w:rsidR="00C76BA0" w:rsidRDefault="00C76BA0" w:rsidP="00C76BA0">
      <w:pPr>
        <w:spacing w:line="225" w:lineRule="auto"/>
        <w:ind w:left="306" w:right="590" w:hanging="4"/>
        <w:jc w:val="both"/>
      </w:pPr>
      <w:r>
        <w:rPr>
          <w:sz w:val="28"/>
        </w:rPr>
        <w:t>.</w:t>
      </w:r>
    </w:p>
    <w:p w:rsidR="00C76BA0" w:rsidRPr="0009293C" w:rsidRDefault="00C76BA0" w:rsidP="00C76BA0">
      <w:pPr>
        <w:spacing w:line="225" w:lineRule="auto"/>
        <w:ind w:right="258"/>
        <w:jc w:val="both"/>
        <w:rPr>
          <w:rFonts w:ascii="Arial" w:hAnsi="Arial" w:cs="Arial"/>
          <w:sz w:val="22"/>
          <w:szCs w:val="22"/>
        </w:rPr>
      </w:pPr>
      <w:r w:rsidRPr="0009293C">
        <w:rPr>
          <w:rFonts w:ascii="Arial" w:hAnsi="Arial" w:cs="Arial"/>
          <w:sz w:val="22"/>
          <w:szCs w:val="22"/>
        </w:rPr>
        <w:t>The Foreign Labor Certification/FLC Unit is the first point-of-contact for employers wanting to file a labor certification request.</w:t>
      </w:r>
      <w:r>
        <w:rPr>
          <w:rFonts w:ascii="Arial" w:hAnsi="Arial" w:cs="Arial"/>
          <w:sz w:val="22"/>
          <w:szCs w:val="22"/>
        </w:rPr>
        <w:t xml:space="preserve">  </w:t>
      </w:r>
      <w:r w:rsidRPr="0009293C">
        <w:rPr>
          <w:rFonts w:ascii="Arial" w:hAnsi="Arial" w:cs="Arial"/>
          <w:sz w:val="22"/>
          <w:szCs w:val="22"/>
        </w:rPr>
        <w:t>Employers are required to list their H2A&amp;B job offers in local new papers (two advertisements - on two separate days, one of them being a Sunday); as well as in the MJQ system through the FLC Unit. Employers are instructed to advertise that all job inquiries be sent to a One Stop Career Center.</w:t>
      </w:r>
      <w:r w:rsidRPr="0009293C">
        <w:rPr>
          <w:rFonts w:ascii="Arial" w:hAnsi="Arial" w:cs="Arial"/>
          <w:noProof/>
          <w:sz w:val="22"/>
          <w:szCs w:val="22"/>
        </w:rPr>
        <w:drawing>
          <wp:anchor distT="0" distB="0" distL="114300" distR="114300" simplePos="0" relativeHeight="251661312" behindDoc="0" locked="0" layoutInCell="1" allowOverlap="0" wp14:anchorId="3F7538C7" wp14:editId="0F1004BC">
            <wp:simplePos x="0" y="0"/>
            <wp:positionH relativeFrom="page">
              <wp:posOffset>530177</wp:posOffset>
            </wp:positionH>
            <wp:positionV relativeFrom="page">
              <wp:posOffset>5903613</wp:posOffset>
            </wp:positionV>
            <wp:extent cx="10604" cy="7066"/>
            <wp:effectExtent l="0" t="0" r="0" b="0"/>
            <wp:wrapSquare wrapText="bothSides"/>
            <wp:docPr id="4806" name="Picture 4806"/>
            <wp:cNvGraphicFramePr/>
            <a:graphic xmlns:a="http://schemas.openxmlformats.org/drawingml/2006/main">
              <a:graphicData uri="http://schemas.openxmlformats.org/drawingml/2006/picture">
                <pic:pic xmlns:pic="http://schemas.openxmlformats.org/drawingml/2006/picture">
                  <pic:nvPicPr>
                    <pic:cNvPr id="4806" name="Picture 4806"/>
                    <pic:cNvPicPr/>
                  </pic:nvPicPr>
                  <pic:blipFill>
                    <a:blip r:embed="rId121"/>
                    <a:stretch>
                      <a:fillRect/>
                    </a:stretch>
                  </pic:blipFill>
                  <pic:spPr>
                    <a:xfrm>
                      <a:off x="0" y="0"/>
                      <a:ext cx="10604" cy="7066"/>
                    </a:xfrm>
                    <a:prstGeom prst="rect">
                      <a:avLst/>
                    </a:prstGeom>
                  </pic:spPr>
                </pic:pic>
              </a:graphicData>
            </a:graphic>
          </wp:anchor>
        </w:drawing>
      </w:r>
      <w:r>
        <w:rPr>
          <w:rFonts w:ascii="Arial" w:hAnsi="Arial" w:cs="Arial"/>
          <w:sz w:val="22"/>
          <w:szCs w:val="22"/>
        </w:rPr>
        <w:t xml:space="preserve">  </w:t>
      </w:r>
      <w:r w:rsidRPr="0009293C">
        <w:rPr>
          <w:rFonts w:ascii="Arial" w:hAnsi="Arial" w:cs="Arial"/>
          <w:sz w:val="22"/>
          <w:szCs w:val="22"/>
        </w:rPr>
        <w:t>H2B employers must conduct recruitment of U.S. workers within 14 calendar days from the date the job order is approved by U.S. DOL</w:t>
      </w:r>
      <w:r>
        <w:rPr>
          <w:rFonts w:ascii="Arial" w:hAnsi="Arial" w:cs="Arial"/>
          <w:sz w:val="22"/>
          <w:szCs w:val="22"/>
        </w:rPr>
        <w:t>MASSHIRE CAREER CENTER</w:t>
      </w:r>
      <w:r w:rsidRPr="0009293C">
        <w:rPr>
          <w:rFonts w:ascii="Arial" w:hAnsi="Arial" w:cs="Arial"/>
          <w:sz w:val="22"/>
          <w:szCs w:val="22"/>
        </w:rPr>
        <w:t xml:space="preserve"> will offer training referrals, career counseling, supportive services, job listings, and others as appropriate. Employers are offered LMI, job order postings, and qualified applicant referrals</w:t>
      </w:r>
      <w:r w:rsidRPr="0009293C">
        <w:rPr>
          <w:rFonts w:ascii="Arial" w:hAnsi="Arial" w:cs="Arial"/>
          <w:noProof/>
          <w:sz w:val="22"/>
          <w:szCs w:val="22"/>
        </w:rPr>
        <w:drawing>
          <wp:inline distT="0" distB="0" distL="0" distR="0" wp14:anchorId="74925CFC" wp14:editId="2E0634B2">
            <wp:extent cx="17673" cy="21198"/>
            <wp:effectExtent l="0" t="0" r="0" b="0"/>
            <wp:docPr id="4805" name="Picture 4805"/>
            <wp:cNvGraphicFramePr/>
            <a:graphic xmlns:a="http://schemas.openxmlformats.org/drawingml/2006/main">
              <a:graphicData uri="http://schemas.openxmlformats.org/drawingml/2006/picture">
                <pic:pic xmlns:pic="http://schemas.openxmlformats.org/drawingml/2006/picture">
                  <pic:nvPicPr>
                    <pic:cNvPr id="4805" name="Picture 4805"/>
                    <pic:cNvPicPr/>
                  </pic:nvPicPr>
                  <pic:blipFill>
                    <a:blip r:embed="rId122"/>
                    <a:stretch>
                      <a:fillRect/>
                    </a:stretch>
                  </pic:blipFill>
                  <pic:spPr>
                    <a:xfrm>
                      <a:off x="0" y="0"/>
                      <a:ext cx="17673" cy="21198"/>
                    </a:xfrm>
                    <a:prstGeom prst="rect">
                      <a:avLst/>
                    </a:prstGeom>
                  </pic:spPr>
                </pic:pic>
              </a:graphicData>
            </a:graphic>
          </wp:inline>
        </w:drawing>
      </w:r>
    </w:p>
    <w:p w:rsidR="00C76BA0" w:rsidRDefault="00C76BA0" w:rsidP="00C76BA0">
      <w:pPr>
        <w:spacing w:line="225" w:lineRule="auto"/>
        <w:ind w:right="258"/>
        <w:jc w:val="both"/>
        <w:rPr>
          <w:rFonts w:ascii="Arial" w:hAnsi="Arial" w:cs="Arial"/>
          <w:sz w:val="22"/>
          <w:szCs w:val="22"/>
        </w:rPr>
      </w:pPr>
    </w:p>
    <w:p w:rsidR="00C76BA0" w:rsidRPr="0009293C" w:rsidRDefault="00C76BA0" w:rsidP="00C76BA0">
      <w:pPr>
        <w:spacing w:line="225" w:lineRule="auto"/>
        <w:ind w:right="258"/>
        <w:jc w:val="both"/>
        <w:rPr>
          <w:rFonts w:ascii="Arial" w:hAnsi="Arial" w:cs="Arial"/>
          <w:sz w:val="22"/>
          <w:szCs w:val="22"/>
        </w:rPr>
      </w:pPr>
      <w:r w:rsidRPr="0009293C">
        <w:rPr>
          <w:rFonts w:ascii="Arial" w:hAnsi="Arial" w:cs="Arial"/>
          <w:sz w:val="22"/>
          <w:szCs w:val="22"/>
        </w:rPr>
        <w:t>For inquiries regarding local farm work, Career center (front desk) staff identify the employer/ farm and provide the address and phone number if not known. They also guide applicant to apply in person between the hours of 12:00 and 1:00 p.m.</w:t>
      </w:r>
      <w:r>
        <w:rPr>
          <w:rFonts w:ascii="Arial" w:hAnsi="Arial" w:cs="Arial"/>
          <w:sz w:val="22"/>
          <w:szCs w:val="22"/>
        </w:rPr>
        <w:t xml:space="preserve">  </w:t>
      </w:r>
      <w:r w:rsidRPr="0009293C">
        <w:rPr>
          <w:rFonts w:ascii="Arial" w:hAnsi="Arial" w:cs="Arial"/>
          <w:sz w:val="22"/>
          <w:szCs w:val="22"/>
        </w:rPr>
        <w:t>In accordance to the new Demand 2.0 referral process, when information and guidance is given, an entry is made into MOSES in "General Services" / "Add" / Category: "Job Search" / Service Detail: "Job Order Search with L.O, (local office) Contact". A "referral" is only entered when contact is made with the employer and submission of an application is verified</w:t>
      </w:r>
      <w:r>
        <w:rPr>
          <w:rFonts w:ascii="Arial" w:hAnsi="Arial" w:cs="Arial"/>
          <w:sz w:val="22"/>
          <w:szCs w:val="22"/>
        </w:rPr>
        <w:t xml:space="preserve">. </w:t>
      </w:r>
      <w:r w:rsidRPr="0009293C">
        <w:rPr>
          <w:rFonts w:ascii="Arial" w:hAnsi="Arial" w:cs="Arial"/>
          <w:sz w:val="22"/>
          <w:szCs w:val="22"/>
        </w:rPr>
        <w:t>With little to no previous experience required, vetting and skills matching is not required. A "referral" is only entered when contact is made with the employer and submission of an application is verified. Career Centers must inform employers of actual referrals made as well as outcomes on all referrals made: hired, not hired: and reason for applicant rejection. This information is to be recorded in MOSES as well.</w:t>
      </w:r>
    </w:p>
    <w:p w:rsidR="00C76BA0" w:rsidRPr="0009293C" w:rsidRDefault="00C76BA0" w:rsidP="00C76BA0">
      <w:pPr>
        <w:rPr>
          <w:rFonts w:ascii="Arial" w:hAnsi="Arial" w:cs="Arial"/>
          <w:sz w:val="22"/>
          <w:szCs w:val="22"/>
        </w:rPr>
      </w:pPr>
    </w:p>
    <w:p w:rsidR="00C76BA0" w:rsidRPr="0009293C" w:rsidRDefault="00C76BA0" w:rsidP="00C76BA0">
      <w:pPr>
        <w:pStyle w:val="NormalWeb"/>
        <w:rPr>
          <w:rFonts w:ascii="Arial" w:hAnsi="Arial" w:cs="Arial"/>
          <w:sz w:val="22"/>
          <w:szCs w:val="22"/>
        </w:rPr>
      </w:pPr>
      <w:r w:rsidRPr="0009293C">
        <w:rPr>
          <w:rFonts w:ascii="Arial" w:hAnsi="Arial" w:cs="Arial"/>
          <w:bCs/>
          <w:sz w:val="22"/>
          <w:szCs w:val="22"/>
        </w:rPr>
        <w:t xml:space="preserve">Employers can take advantage of employment and training resources such as assistance with recruitment and hiring, job matching with potential hires, workforce training grants and tax credit programs, etc. </w:t>
      </w:r>
    </w:p>
    <w:p w:rsidR="00C76BA0" w:rsidRPr="0009293C" w:rsidRDefault="00C76BA0" w:rsidP="00C76BA0">
      <w:pPr>
        <w:pStyle w:val="NormalWeb"/>
        <w:rPr>
          <w:rFonts w:ascii="Arial" w:hAnsi="Arial" w:cs="Arial"/>
          <w:sz w:val="22"/>
          <w:szCs w:val="22"/>
        </w:rPr>
      </w:pPr>
      <w:r w:rsidRPr="0009293C">
        <w:rPr>
          <w:rFonts w:ascii="Arial" w:hAnsi="Arial" w:cs="Arial"/>
          <w:bCs/>
          <w:sz w:val="22"/>
          <w:szCs w:val="22"/>
        </w:rPr>
        <w:t xml:space="preserve">In general services for employers include: • Access to qualified applicants • Applicant pre—screening • Posting of jobs • Assistance with small and large—scale recruitment activities • Help planning job fairs • Testing and assessment of job candidates • Targeted mailings • Labor market information • Information on training grants and tax credits </w:t>
      </w:r>
    </w:p>
    <w:p w:rsidR="00C76BA0" w:rsidRPr="0009293C" w:rsidRDefault="00C76BA0" w:rsidP="00C76BA0">
      <w:pPr>
        <w:pStyle w:val="NormalWeb"/>
        <w:rPr>
          <w:rFonts w:ascii="Arial" w:hAnsi="Arial" w:cs="Arial"/>
          <w:sz w:val="22"/>
          <w:szCs w:val="22"/>
        </w:rPr>
      </w:pPr>
      <w:r w:rsidRPr="0009293C">
        <w:rPr>
          <w:rFonts w:ascii="Arial" w:hAnsi="Arial" w:cs="Arial"/>
          <w:bCs/>
          <w:sz w:val="22"/>
          <w:szCs w:val="22"/>
        </w:rPr>
        <w:t>The Agricultural Recruitment System (ARS) assists agricultural employers with recruitment of qualified workers on a temporary or seasonal basis. The ARS provides protection to the workers who are not seeking permanent relocation, but rather temporary agricultural employment.</w:t>
      </w:r>
    </w:p>
    <w:p w:rsidR="00C76BA0" w:rsidRPr="0009293C" w:rsidRDefault="00C76BA0" w:rsidP="00C76BA0">
      <w:pPr>
        <w:pStyle w:val="NormalWeb"/>
        <w:rPr>
          <w:rFonts w:ascii="Arial" w:hAnsi="Arial" w:cs="Arial"/>
          <w:sz w:val="22"/>
          <w:szCs w:val="22"/>
        </w:rPr>
      </w:pPr>
      <w:r w:rsidRPr="0009293C">
        <w:rPr>
          <w:rFonts w:ascii="Arial" w:hAnsi="Arial" w:cs="Arial"/>
          <w:bCs/>
          <w:sz w:val="22"/>
          <w:szCs w:val="22"/>
        </w:rPr>
        <w:t>Through the ARS, State Workforce Agencies can systematically recruit and refer qualified workers from within a State and from other States when there is an anticipated shortage of workers. The regulations provide the use of the Agricultural or Food Processing Clearance Orders (ETA 790 Form) when recruiting workers for less than one year of employment.</w:t>
      </w:r>
    </w:p>
    <w:p w:rsidR="00C76BA0" w:rsidRPr="0009293C" w:rsidRDefault="00C76BA0" w:rsidP="00C76BA0">
      <w:pPr>
        <w:pStyle w:val="NormalWeb"/>
        <w:rPr>
          <w:rFonts w:ascii="Arial" w:hAnsi="Arial" w:cs="Arial"/>
          <w:sz w:val="22"/>
          <w:szCs w:val="22"/>
        </w:rPr>
      </w:pPr>
      <w:r w:rsidRPr="0009293C">
        <w:rPr>
          <w:rFonts w:ascii="Arial" w:hAnsi="Arial" w:cs="Arial"/>
          <w:bCs/>
          <w:sz w:val="22"/>
          <w:szCs w:val="22"/>
        </w:rPr>
        <w:t xml:space="preserve">Currently, the DCS Foreign Labor Certification Unit is responsible for the ARS program and for providing support to the </w:t>
      </w:r>
      <w:r>
        <w:rPr>
          <w:rFonts w:ascii="Arial" w:hAnsi="Arial" w:cs="Arial"/>
          <w:bCs/>
          <w:sz w:val="22"/>
          <w:szCs w:val="22"/>
        </w:rPr>
        <w:t>MassHire</w:t>
      </w:r>
      <w:r w:rsidRPr="0009293C">
        <w:rPr>
          <w:rFonts w:ascii="Arial" w:hAnsi="Arial" w:cs="Arial"/>
          <w:bCs/>
          <w:sz w:val="22"/>
          <w:szCs w:val="22"/>
        </w:rPr>
        <w:t xml:space="preserve"> Career Centers (</w:t>
      </w:r>
      <w:r>
        <w:rPr>
          <w:rFonts w:ascii="Arial" w:hAnsi="Arial" w:cs="Arial"/>
          <w:bCs/>
          <w:sz w:val="22"/>
          <w:szCs w:val="22"/>
        </w:rPr>
        <w:t>MASSHIRE CAREER CENTER</w:t>
      </w:r>
      <w:r w:rsidRPr="0009293C">
        <w:rPr>
          <w:rFonts w:ascii="Arial" w:hAnsi="Arial" w:cs="Arial"/>
          <w:bCs/>
          <w:sz w:val="22"/>
          <w:szCs w:val="22"/>
        </w:rPr>
        <w:t>) that have the primary responsibility for providing ARS services to employers and workers. More specifically, the local centers and the outreach worker:</w:t>
      </w:r>
    </w:p>
    <w:p w:rsidR="00C76BA0" w:rsidRPr="0009293C" w:rsidRDefault="00C76BA0" w:rsidP="00C76BA0">
      <w:pPr>
        <w:pStyle w:val="NormalWeb"/>
        <w:ind w:left="720"/>
        <w:rPr>
          <w:rFonts w:ascii="Arial" w:hAnsi="Arial" w:cs="Arial"/>
          <w:sz w:val="22"/>
          <w:szCs w:val="22"/>
        </w:rPr>
      </w:pPr>
      <w:r w:rsidRPr="0009293C">
        <w:rPr>
          <w:rFonts w:ascii="Arial" w:hAnsi="Arial" w:cs="Arial"/>
          <w:bCs/>
          <w:sz w:val="22"/>
          <w:szCs w:val="22"/>
        </w:rPr>
        <w:t>• Provide information about the ARS to employers and workers and, when appropriate, promote ARS use.</w:t>
      </w:r>
    </w:p>
    <w:p w:rsidR="00C76BA0" w:rsidRPr="0009293C" w:rsidRDefault="00C76BA0" w:rsidP="00C76BA0">
      <w:pPr>
        <w:pStyle w:val="NormalWeb"/>
        <w:ind w:left="720"/>
        <w:rPr>
          <w:rFonts w:ascii="Arial" w:hAnsi="Arial" w:cs="Arial"/>
          <w:sz w:val="22"/>
          <w:szCs w:val="22"/>
        </w:rPr>
      </w:pPr>
      <w:r w:rsidRPr="0009293C">
        <w:rPr>
          <w:rFonts w:ascii="Arial" w:hAnsi="Arial" w:cs="Arial"/>
          <w:bCs/>
          <w:sz w:val="22"/>
          <w:szCs w:val="22"/>
        </w:rPr>
        <w:t>• Serve agricultural employers by helping them meet their needs for specific numbers of workers on specified dates.</w:t>
      </w:r>
    </w:p>
    <w:p w:rsidR="00C76BA0" w:rsidRPr="0009293C" w:rsidRDefault="00C76BA0" w:rsidP="00C76BA0">
      <w:pPr>
        <w:pStyle w:val="NormalWeb"/>
        <w:ind w:left="720"/>
        <w:rPr>
          <w:rFonts w:ascii="Arial" w:hAnsi="Arial" w:cs="Arial"/>
          <w:sz w:val="22"/>
          <w:szCs w:val="22"/>
        </w:rPr>
      </w:pPr>
      <w:r w:rsidRPr="0009293C">
        <w:rPr>
          <w:rFonts w:ascii="Arial" w:hAnsi="Arial" w:cs="Arial"/>
          <w:bCs/>
          <w:sz w:val="22"/>
          <w:szCs w:val="22"/>
        </w:rPr>
        <w:lastRenderedPageBreak/>
        <w:t>• Assist workers by locating successive job opportunities and by referring them to those jobs in an expeditious and orderly manner.</w:t>
      </w:r>
    </w:p>
    <w:p w:rsidR="00C76BA0" w:rsidRPr="0009293C" w:rsidRDefault="00C76BA0" w:rsidP="00C76BA0">
      <w:pPr>
        <w:pStyle w:val="NormalWeb"/>
        <w:ind w:left="720"/>
        <w:rPr>
          <w:rFonts w:ascii="Arial" w:hAnsi="Arial" w:cs="Arial"/>
          <w:sz w:val="22"/>
          <w:szCs w:val="22"/>
        </w:rPr>
      </w:pPr>
      <w:r w:rsidRPr="0009293C">
        <w:rPr>
          <w:rFonts w:ascii="Arial" w:hAnsi="Arial" w:cs="Arial"/>
          <w:bCs/>
          <w:sz w:val="22"/>
          <w:szCs w:val="22"/>
        </w:rPr>
        <w:t xml:space="preserve">• Ensure that all workers using </w:t>
      </w:r>
      <w:r>
        <w:rPr>
          <w:rFonts w:ascii="Arial" w:hAnsi="Arial" w:cs="Arial"/>
          <w:bCs/>
          <w:sz w:val="22"/>
          <w:szCs w:val="22"/>
        </w:rPr>
        <w:t>MASSHIRE CAREER CENTER</w:t>
      </w:r>
      <w:r w:rsidRPr="0009293C">
        <w:rPr>
          <w:rFonts w:ascii="Arial" w:hAnsi="Arial" w:cs="Arial"/>
          <w:bCs/>
          <w:sz w:val="22"/>
          <w:szCs w:val="22"/>
        </w:rPr>
        <w:t xml:space="preserve"> offices have work applications and are offered all available employment services, benefits and protections, including the full range of counseling, testing, training, and job referral services.</w:t>
      </w:r>
    </w:p>
    <w:p w:rsidR="00C76BA0" w:rsidRPr="0009293C" w:rsidRDefault="00C76BA0" w:rsidP="00C76BA0">
      <w:pPr>
        <w:pStyle w:val="NormalWeb"/>
        <w:ind w:left="720"/>
        <w:rPr>
          <w:rFonts w:ascii="Arial" w:hAnsi="Arial" w:cs="Arial"/>
          <w:sz w:val="22"/>
          <w:szCs w:val="22"/>
        </w:rPr>
      </w:pPr>
      <w:r w:rsidRPr="0009293C">
        <w:rPr>
          <w:rFonts w:ascii="Arial" w:hAnsi="Arial" w:cs="Arial"/>
          <w:bCs/>
          <w:sz w:val="22"/>
          <w:szCs w:val="22"/>
        </w:rPr>
        <w:t>• Provide current labor market information and other ES services to agricultural employers.</w:t>
      </w:r>
    </w:p>
    <w:p w:rsidR="00C76BA0" w:rsidRPr="0009293C" w:rsidRDefault="00C76BA0" w:rsidP="00C76BA0">
      <w:pPr>
        <w:pStyle w:val="NormalWeb"/>
        <w:ind w:left="720"/>
        <w:rPr>
          <w:rFonts w:ascii="Arial" w:hAnsi="Arial" w:cs="Arial"/>
          <w:sz w:val="22"/>
          <w:szCs w:val="22"/>
        </w:rPr>
      </w:pPr>
      <w:r w:rsidRPr="0009293C">
        <w:rPr>
          <w:rFonts w:ascii="Arial" w:hAnsi="Arial" w:cs="Arial"/>
          <w:bCs/>
          <w:sz w:val="22"/>
          <w:szCs w:val="22"/>
        </w:rPr>
        <w:t>The State Monitor Advocate is responsible to assess the ARS program on a regular basis and to make recommendations to correct operational deficiencies, when warranted.</w:t>
      </w:r>
    </w:p>
    <w:p w:rsidR="00C76BA0" w:rsidRDefault="00C76BA0" w:rsidP="00C76BA0"/>
    <w:p w:rsidR="00C76BA0" w:rsidRPr="0009293C" w:rsidRDefault="00C76BA0" w:rsidP="00C76BA0"/>
    <w:p w:rsidR="00C76BA0" w:rsidRPr="003C23E0" w:rsidRDefault="00C76BA0" w:rsidP="00C76BA0">
      <w:pPr>
        <w:pStyle w:val="Heading2"/>
        <w:rPr>
          <w:sz w:val="24"/>
          <w:szCs w:val="24"/>
        </w:rPr>
      </w:pPr>
      <w:r w:rsidRPr="003C23E0">
        <w:rPr>
          <w:sz w:val="24"/>
          <w:szCs w:val="24"/>
        </w:rPr>
        <w:t>6.</w:t>
      </w:r>
      <w:r w:rsidRPr="003C23E0">
        <w:rPr>
          <w:sz w:val="24"/>
          <w:szCs w:val="24"/>
        </w:rPr>
        <w:tab/>
        <w:t>References</w:t>
      </w:r>
    </w:p>
    <w:p w:rsidR="007545D7" w:rsidRPr="007545D7" w:rsidRDefault="00F677E5" w:rsidP="007545D7">
      <w:pPr>
        <w:spacing w:after="420"/>
        <w:rPr>
          <w:color w:val="141414"/>
        </w:rPr>
      </w:pPr>
      <w:hyperlink r:id="rId123" w:history="1">
        <w:r w:rsidR="007545D7" w:rsidRPr="007545D7">
          <w:rPr>
            <w:b/>
            <w:bCs/>
            <w:color w:val="14558F"/>
            <w:u w:val="single"/>
          </w:rPr>
          <w:t>Foreign Labor Certification (H2A and H2B) Programs Policy</w:t>
        </w:r>
      </w:hyperlink>
      <w:r w:rsidR="007545D7" w:rsidRPr="007545D7">
        <w:rPr>
          <w:color w:val="141414"/>
        </w:rPr>
        <w:t>  </w:t>
      </w:r>
      <w:r w:rsidR="007545D7" w:rsidRPr="007545D7">
        <w:rPr>
          <w:b/>
          <w:bCs/>
          <w:color w:val="141414"/>
        </w:rPr>
        <w:t>Issuance: 100 DCS 21.103   Issued: 07/05/2016</w:t>
      </w:r>
    </w:p>
    <w:p w:rsidR="00C76BA0" w:rsidRPr="003C23E0" w:rsidRDefault="00C76BA0" w:rsidP="00C76BA0">
      <w:pPr>
        <w:rPr>
          <w:rFonts w:ascii="Arial" w:hAnsi="Arial" w:cs="Arial"/>
        </w:rPr>
      </w:pPr>
    </w:p>
    <w:p w:rsidR="00C76BA0" w:rsidRPr="003C23E0" w:rsidRDefault="00C76BA0" w:rsidP="00C76BA0">
      <w:pPr>
        <w:pStyle w:val="Heading2"/>
        <w:rPr>
          <w:sz w:val="24"/>
          <w:szCs w:val="24"/>
        </w:rPr>
      </w:pPr>
      <w:r w:rsidRPr="003C23E0">
        <w:rPr>
          <w:sz w:val="24"/>
          <w:szCs w:val="24"/>
        </w:rPr>
        <w:t xml:space="preserve">7. </w:t>
      </w:r>
      <w:r w:rsidRPr="003C23E0">
        <w:rPr>
          <w:sz w:val="24"/>
          <w:szCs w:val="24"/>
        </w:rPr>
        <w:tab/>
        <w:t xml:space="preserve">Definitions </w:t>
      </w:r>
    </w:p>
    <w:p w:rsidR="00C76BA0" w:rsidRDefault="00C76BA0" w:rsidP="00C76BA0">
      <w:pPr>
        <w:rPr>
          <w:rFonts w:ascii="Arial" w:hAnsi="Arial" w:cs="Arial"/>
          <w:sz w:val="22"/>
          <w:szCs w:val="22"/>
        </w:rPr>
      </w:pPr>
      <w:r>
        <w:rPr>
          <w:rFonts w:ascii="Arial" w:hAnsi="Arial" w:cs="Arial"/>
          <w:sz w:val="22"/>
          <w:szCs w:val="22"/>
        </w:rPr>
        <w:t>MHBCC---MASSHIRE Berkshire Career Center</w:t>
      </w:r>
    </w:p>
    <w:p w:rsidR="00C76BA0" w:rsidRDefault="00C76BA0" w:rsidP="00C76BA0">
      <w:pPr>
        <w:rPr>
          <w:rFonts w:ascii="Arial" w:hAnsi="Arial" w:cs="Arial"/>
          <w:sz w:val="22"/>
          <w:szCs w:val="22"/>
        </w:rPr>
      </w:pPr>
      <w:r>
        <w:rPr>
          <w:rFonts w:ascii="Arial" w:hAnsi="Arial" w:cs="Arial"/>
          <w:sz w:val="22"/>
          <w:szCs w:val="22"/>
        </w:rPr>
        <w:t>EC-Employment Counselor</w:t>
      </w:r>
    </w:p>
    <w:p w:rsidR="00C76BA0" w:rsidRDefault="00C76BA0" w:rsidP="00C76BA0"/>
    <w:p w:rsidR="00C76BA0" w:rsidRDefault="00C76BA0" w:rsidP="00D07F4A"/>
    <w:p w:rsidR="00CA00C5" w:rsidRDefault="00CA00C5" w:rsidP="00CA00C5">
      <w:pPr>
        <w:rPr>
          <w:rFonts w:ascii="Arial" w:hAnsi="Arial" w:cs="Arial"/>
          <w:sz w:val="22"/>
          <w:szCs w:val="22"/>
        </w:rPr>
      </w:pPr>
    </w:p>
    <w:p w:rsidR="001201A2" w:rsidRDefault="001201A2" w:rsidP="00CA00C5">
      <w:pPr>
        <w:rPr>
          <w:rFonts w:ascii="Arial" w:hAnsi="Arial" w:cs="Arial"/>
          <w:sz w:val="22"/>
          <w:szCs w:val="22"/>
        </w:rPr>
      </w:pPr>
    </w:p>
    <w:p w:rsidR="001201A2" w:rsidRDefault="001201A2" w:rsidP="00CA00C5">
      <w:pPr>
        <w:rPr>
          <w:rFonts w:ascii="Arial" w:hAnsi="Arial" w:cs="Arial"/>
          <w:sz w:val="22"/>
          <w:szCs w:val="22"/>
        </w:rPr>
      </w:pPr>
    </w:p>
    <w:p w:rsidR="001201A2" w:rsidRDefault="001201A2" w:rsidP="00CA00C5">
      <w:pPr>
        <w:rPr>
          <w:rFonts w:ascii="Arial" w:hAnsi="Arial" w:cs="Arial"/>
          <w:sz w:val="22"/>
          <w:szCs w:val="22"/>
        </w:rPr>
      </w:pPr>
    </w:p>
    <w:p w:rsidR="001201A2" w:rsidRDefault="001201A2" w:rsidP="00CA00C5">
      <w:pPr>
        <w:rPr>
          <w:rFonts w:ascii="Arial" w:hAnsi="Arial" w:cs="Arial"/>
          <w:sz w:val="22"/>
          <w:szCs w:val="22"/>
        </w:rPr>
      </w:pPr>
    </w:p>
    <w:p w:rsidR="001201A2" w:rsidRDefault="001201A2" w:rsidP="00CA00C5">
      <w:pPr>
        <w:rPr>
          <w:rFonts w:ascii="Arial" w:hAnsi="Arial" w:cs="Arial"/>
          <w:sz w:val="22"/>
          <w:szCs w:val="22"/>
        </w:rPr>
      </w:pPr>
    </w:p>
    <w:p w:rsidR="001201A2" w:rsidRDefault="001201A2" w:rsidP="00CA00C5">
      <w:pPr>
        <w:rPr>
          <w:rFonts w:ascii="Arial" w:hAnsi="Arial" w:cs="Arial"/>
          <w:sz w:val="22"/>
          <w:szCs w:val="22"/>
        </w:rPr>
      </w:pPr>
    </w:p>
    <w:p w:rsidR="001201A2" w:rsidRDefault="001201A2" w:rsidP="00CA00C5">
      <w:pPr>
        <w:rPr>
          <w:rFonts w:ascii="Arial" w:hAnsi="Arial" w:cs="Arial"/>
          <w:sz w:val="22"/>
          <w:szCs w:val="22"/>
        </w:rPr>
      </w:pPr>
    </w:p>
    <w:p w:rsidR="001201A2" w:rsidRDefault="001201A2" w:rsidP="00CA00C5">
      <w:pPr>
        <w:rPr>
          <w:rFonts w:ascii="Arial" w:hAnsi="Arial" w:cs="Arial"/>
          <w:sz w:val="22"/>
          <w:szCs w:val="22"/>
        </w:rPr>
      </w:pPr>
    </w:p>
    <w:p w:rsidR="001201A2" w:rsidRDefault="001201A2" w:rsidP="00CA00C5">
      <w:pPr>
        <w:rPr>
          <w:rFonts w:ascii="Arial" w:hAnsi="Arial" w:cs="Arial"/>
          <w:sz w:val="22"/>
          <w:szCs w:val="22"/>
        </w:rPr>
      </w:pPr>
    </w:p>
    <w:p w:rsidR="001201A2" w:rsidRDefault="001201A2" w:rsidP="00CA00C5">
      <w:pPr>
        <w:rPr>
          <w:rFonts w:ascii="Arial" w:hAnsi="Arial" w:cs="Arial"/>
          <w:sz w:val="22"/>
          <w:szCs w:val="22"/>
        </w:rPr>
      </w:pPr>
    </w:p>
    <w:p w:rsidR="001201A2" w:rsidRDefault="001201A2" w:rsidP="00CA00C5">
      <w:pPr>
        <w:rPr>
          <w:rFonts w:ascii="Arial" w:hAnsi="Arial" w:cs="Arial"/>
          <w:sz w:val="22"/>
          <w:szCs w:val="22"/>
        </w:rPr>
      </w:pPr>
    </w:p>
    <w:p w:rsidR="001201A2" w:rsidRDefault="001201A2" w:rsidP="00CA00C5">
      <w:pPr>
        <w:rPr>
          <w:rFonts w:ascii="Arial" w:hAnsi="Arial" w:cs="Arial"/>
          <w:sz w:val="22"/>
          <w:szCs w:val="22"/>
        </w:rPr>
      </w:pPr>
    </w:p>
    <w:p w:rsidR="001201A2" w:rsidRDefault="001201A2" w:rsidP="00CA00C5">
      <w:pPr>
        <w:rPr>
          <w:rFonts w:ascii="Arial" w:hAnsi="Arial" w:cs="Arial"/>
          <w:sz w:val="22"/>
          <w:szCs w:val="22"/>
        </w:rPr>
      </w:pPr>
    </w:p>
    <w:p w:rsidR="001201A2" w:rsidRDefault="001201A2" w:rsidP="00CA00C5">
      <w:pPr>
        <w:rPr>
          <w:rFonts w:ascii="Arial" w:hAnsi="Arial" w:cs="Arial"/>
          <w:sz w:val="22"/>
          <w:szCs w:val="22"/>
        </w:rPr>
      </w:pPr>
    </w:p>
    <w:p w:rsidR="001201A2" w:rsidRDefault="001201A2" w:rsidP="00CA00C5">
      <w:pPr>
        <w:rPr>
          <w:rFonts w:ascii="Arial" w:hAnsi="Arial" w:cs="Arial"/>
          <w:sz w:val="22"/>
          <w:szCs w:val="22"/>
        </w:rPr>
      </w:pPr>
    </w:p>
    <w:p w:rsidR="001201A2" w:rsidRDefault="001201A2" w:rsidP="00CA00C5">
      <w:pPr>
        <w:rPr>
          <w:rFonts w:ascii="Arial" w:hAnsi="Arial" w:cs="Arial"/>
          <w:sz w:val="22"/>
          <w:szCs w:val="22"/>
        </w:rPr>
      </w:pPr>
    </w:p>
    <w:p w:rsidR="001201A2" w:rsidRDefault="001201A2" w:rsidP="00CA00C5">
      <w:pPr>
        <w:rPr>
          <w:rFonts w:ascii="Arial" w:hAnsi="Arial" w:cs="Arial"/>
          <w:sz w:val="22"/>
          <w:szCs w:val="22"/>
        </w:rPr>
      </w:pPr>
    </w:p>
    <w:p w:rsidR="001201A2" w:rsidRDefault="001201A2" w:rsidP="00CA00C5">
      <w:pPr>
        <w:rPr>
          <w:rFonts w:ascii="Arial" w:hAnsi="Arial" w:cs="Arial"/>
          <w:sz w:val="22"/>
          <w:szCs w:val="22"/>
        </w:rPr>
      </w:pPr>
    </w:p>
    <w:p w:rsidR="001201A2" w:rsidRDefault="001201A2" w:rsidP="00CA00C5">
      <w:pPr>
        <w:rPr>
          <w:rFonts w:ascii="Arial" w:hAnsi="Arial" w:cs="Arial"/>
          <w:sz w:val="22"/>
          <w:szCs w:val="22"/>
        </w:rPr>
      </w:pPr>
    </w:p>
    <w:p w:rsidR="001201A2" w:rsidRDefault="001201A2" w:rsidP="00CA00C5">
      <w:pPr>
        <w:rPr>
          <w:rFonts w:ascii="Arial" w:hAnsi="Arial" w:cs="Arial"/>
          <w:sz w:val="22"/>
          <w:szCs w:val="22"/>
        </w:rPr>
      </w:pPr>
    </w:p>
    <w:p w:rsidR="001201A2" w:rsidRDefault="001201A2" w:rsidP="00CA00C5">
      <w:pPr>
        <w:rPr>
          <w:rFonts w:ascii="Arial" w:hAnsi="Arial" w:cs="Arial"/>
          <w:sz w:val="22"/>
          <w:szCs w:val="22"/>
        </w:rPr>
      </w:pPr>
    </w:p>
    <w:p w:rsidR="001201A2" w:rsidRDefault="001201A2" w:rsidP="00CA00C5">
      <w:pPr>
        <w:rPr>
          <w:rFonts w:ascii="Arial" w:hAnsi="Arial" w:cs="Arial"/>
          <w:sz w:val="22"/>
          <w:szCs w:val="22"/>
        </w:rPr>
      </w:pPr>
    </w:p>
    <w:p w:rsidR="001201A2" w:rsidRDefault="001201A2" w:rsidP="00CA00C5">
      <w:pPr>
        <w:rPr>
          <w:rFonts w:ascii="Arial" w:hAnsi="Arial" w:cs="Arial"/>
          <w:sz w:val="22"/>
          <w:szCs w:val="22"/>
        </w:rPr>
      </w:pPr>
    </w:p>
    <w:p w:rsidR="001201A2" w:rsidRDefault="001201A2" w:rsidP="00CA00C5">
      <w:pPr>
        <w:rPr>
          <w:rFonts w:ascii="Arial" w:hAnsi="Arial" w:cs="Arial"/>
          <w:sz w:val="22"/>
          <w:szCs w:val="22"/>
        </w:rPr>
      </w:pPr>
    </w:p>
    <w:p w:rsidR="001201A2" w:rsidRPr="00CD6B10" w:rsidRDefault="001201A2" w:rsidP="00CA00C5">
      <w:pPr>
        <w:rPr>
          <w:rFonts w:ascii="Arial" w:hAnsi="Arial" w:cs="Arial"/>
          <w:sz w:val="22"/>
          <w:szCs w:val="22"/>
        </w:rPr>
      </w:pPr>
    </w:p>
    <w:p w:rsidR="00CA00C5" w:rsidRDefault="00CA00C5" w:rsidP="00CA00C5"/>
    <w:p w:rsidR="00CA00C5" w:rsidRDefault="00CA00C5" w:rsidP="004F0718">
      <w:pPr>
        <w:pStyle w:val="TOC1"/>
        <w:rPr>
          <w:rStyle w:val="Level1Char"/>
        </w:rPr>
      </w:pPr>
    </w:p>
    <w:p w:rsidR="006140FF" w:rsidRPr="006140FF" w:rsidRDefault="006140FF" w:rsidP="006140FF"/>
    <w:p w:rsidR="00730AF7" w:rsidRDefault="00730AF7" w:rsidP="004F0718">
      <w:pPr>
        <w:pStyle w:val="TOC1"/>
        <w:rPr>
          <w:rStyle w:val="Level1Char"/>
        </w:rPr>
      </w:pPr>
    </w:p>
    <w:p w:rsidR="009A6A2B" w:rsidRDefault="009A6A2B" w:rsidP="009A6A2B">
      <w:pPr>
        <w:pStyle w:val="TOC1"/>
        <w:ind w:left="0"/>
        <w:rPr>
          <w:rStyle w:val="Level1Char"/>
        </w:rPr>
      </w:pPr>
    </w:p>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9A6A2B" w:rsidTr="0056634F">
        <w:trPr>
          <w:trHeight w:val="360"/>
        </w:trPr>
        <w:tc>
          <w:tcPr>
            <w:tcW w:w="2119" w:type="dxa"/>
            <w:vMerge w:val="restart"/>
            <w:vAlign w:val="center"/>
          </w:tcPr>
          <w:p w:rsidR="009A6A2B" w:rsidRPr="00077E05" w:rsidRDefault="00331395" w:rsidP="0056634F">
            <w:pPr>
              <w:pStyle w:val="Header"/>
              <w:jc w:val="center"/>
              <w:rPr>
                <w:rFonts w:ascii="Arial" w:hAnsi="Arial" w:cs="Arial"/>
                <w:b/>
                <w:sz w:val="26"/>
                <w:szCs w:val="26"/>
              </w:rPr>
            </w:pPr>
            <w:r>
              <w:rPr>
                <w:rStyle w:val="Level1Char"/>
              </w:rPr>
              <w:t xml:space="preserve">  </w:t>
            </w:r>
            <w:r w:rsidR="009A6A2B">
              <w:rPr>
                <w:rFonts w:ascii="Arial" w:hAnsi="Arial" w:cs="Arial"/>
                <w:b/>
                <w:noProof/>
                <w:sz w:val="26"/>
                <w:szCs w:val="26"/>
              </w:rPr>
              <w:drawing>
                <wp:inline distT="0" distB="0" distL="0" distR="0" wp14:anchorId="54D12DBF" wp14:editId="77D4DE96">
                  <wp:extent cx="1060704" cy="848563"/>
                  <wp:effectExtent l="0" t="0" r="0" b="0"/>
                  <wp:docPr id="207525" name="Picture 207525"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9A6A2B" w:rsidRPr="003C23E0" w:rsidRDefault="009A6A2B" w:rsidP="0056634F">
            <w:pPr>
              <w:pStyle w:val="Header"/>
              <w:rPr>
                <w:rFonts w:ascii="Arial" w:hAnsi="Arial" w:cs="Arial"/>
                <w:b/>
                <w:bCs/>
                <w:sz w:val="26"/>
                <w:szCs w:val="26"/>
              </w:rPr>
            </w:pPr>
            <w:r w:rsidRPr="003C23E0">
              <w:rPr>
                <w:rFonts w:ascii="Arial" w:hAnsi="Arial" w:cs="Arial"/>
                <w:b/>
                <w:bCs/>
                <w:sz w:val="26"/>
                <w:szCs w:val="26"/>
              </w:rPr>
              <w:t>Department</w:t>
            </w:r>
          </w:p>
          <w:p w:rsidR="009A6A2B" w:rsidRDefault="009A6A2B" w:rsidP="0056634F">
            <w:pPr>
              <w:pStyle w:val="Header"/>
              <w:rPr>
                <w:rStyle w:val="Level1Char"/>
                <w:sz w:val="28"/>
                <w:szCs w:val="28"/>
              </w:rPr>
            </w:pPr>
            <w:r w:rsidRPr="003C23E0">
              <w:rPr>
                <w:rFonts w:ascii="Arial" w:hAnsi="Arial" w:cs="Arial"/>
                <w:b/>
                <w:bCs/>
                <w:sz w:val="26"/>
                <w:szCs w:val="26"/>
              </w:rPr>
              <w:t>Division/Function</w:t>
            </w:r>
            <w:r w:rsidRPr="00CC060B">
              <w:rPr>
                <w:rStyle w:val="Level1Char"/>
                <w:sz w:val="28"/>
                <w:szCs w:val="28"/>
              </w:rPr>
              <w:t xml:space="preserve">    </w:t>
            </w:r>
          </w:p>
          <w:p w:rsidR="009A6A2B" w:rsidRPr="00FE7828" w:rsidRDefault="009A6A2B" w:rsidP="0056634F">
            <w:pPr>
              <w:pStyle w:val="Header"/>
              <w:rPr>
                <w:rFonts w:ascii="Arial" w:hAnsi="Arial" w:cs="Arial"/>
                <w:b/>
                <w:bCs/>
                <w:sz w:val="26"/>
                <w:szCs w:val="26"/>
              </w:rPr>
            </w:pPr>
            <w:r>
              <w:rPr>
                <w:rFonts w:ascii="Arial" w:hAnsi="Arial" w:cs="Arial"/>
                <w:b/>
                <w:bCs/>
                <w:sz w:val="26"/>
                <w:szCs w:val="26"/>
              </w:rPr>
              <w:t xml:space="preserve"> National Dislocated Worker Grants (NDWG)</w:t>
            </w:r>
          </w:p>
        </w:tc>
        <w:tc>
          <w:tcPr>
            <w:tcW w:w="2700" w:type="dxa"/>
            <w:vAlign w:val="center"/>
          </w:tcPr>
          <w:p w:rsidR="009A6A2B" w:rsidRPr="003C23E0" w:rsidRDefault="009A6A2B" w:rsidP="0056634F">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9A6A2B" w:rsidRPr="00C923B0" w:rsidRDefault="009A6A2B" w:rsidP="0056634F">
            <w:pPr>
              <w:pStyle w:val="Header"/>
              <w:rPr>
                <w:rFonts w:ascii="Arial" w:hAnsi="Arial" w:cs="Arial"/>
                <w:sz w:val="28"/>
                <w:szCs w:val="28"/>
              </w:rPr>
            </w:pPr>
            <w:r>
              <w:rPr>
                <w:rFonts w:ascii="Arial" w:hAnsi="Arial" w:cs="Arial"/>
                <w:sz w:val="28"/>
                <w:szCs w:val="28"/>
              </w:rPr>
              <w:t>5</w:t>
            </w:r>
            <w:r w:rsidR="00330304">
              <w:rPr>
                <w:rFonts w:ascii="Arial" w:hAnsi="Arial" w:cs="Arial"/>
                <w:sz w:val="28"/>
                <w:szCs w:val="28"/>
              </w:rPr>
              <w:t>.9</w:t>
            </w:r>
          </w:p>
        </w:tc>
      </w:tr>
      <w:tr w:rsidR="009A6A2B" w:rsidTr="0056634F">
        <w:trPr>
          <w:trHeight w:val="360"/>
        </w:trPr>
        <w:tc>
          <w:tcPr>
            <w:tcW w:w="2119" w:type="dxa"/>
            <w:vMerge/>
            <w:vAlign w:val="center"/>
          </w:tcPr>
          <w:p w:rsidR="009A6A2B" w:rsidRPr="003C23E0" w:rsidRDefault="009A6A2B" w:rsidP="0056634F">
            <w:pPr>
              <w:pStyle w:val="Header"/>
              <w:rPr>
                <w:rFonts w:ascii="Arial" w:hAnsi="Arial" w:cs="Arial"/>
                <w:sz w:val="26"/>
                <w:szCs w:val="26"/>
              </w:rPr>
            </w:pPr>
          </w:p>
        </w:tc>
        <w:tc>
          <w:tcPr>
            <w:tcW w:w="3060" w:type="dxa"/>
            <w:vMerge/>
            <w:vAlign w:val="center"/>
          </w:tcPr>
          <w:p w:rsidR="009A6A2B" w:rsidRPr="003C23E0" w:rsidRDefault="009A6A2B" w:rsidP="0056634F">
            <w:pPr>
              <w:pStyle w:val="Header"/>
              <w:rPr>
                <w:rFonts w:ascii="Arial" w:hAnsi="Arial" w:cs="Arial"/>
                <w:sz w:val="26"/>
                <w:szCs w:val="26"/>
              </w:rPr>
            </w:pPr>
          </w:p>
        </w:tc>
        <w:tc>
          <w:tcPr>
            <w:tcW w:w="2700" w:type="dxa"/>
            <w:vAlign w:val="center"/>
          </w:tcPr>
          <w:p w:rsidR="009A6A2B" w:rsidRPr="003C23E0" w:rsidRDefault="009A6A2B" w:rsidP="0056634F">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9A6A2B" w:rsidRDefault="009A6A2B" w:rsidP="0056634F">
            <w:pPr>
              <w:pStyle w:val="Header"/>
              <w:rPr>
                <w:rFonts w:ascii="Arial" w:hAnsi="Arial" w:cs="Arial"/>
                <w:sz w:val="18"/>
                <w:szCs w:val="18"/>
              </w:rPr>
            </w:pPr>
          </w:p>
        </w:tc>
      </w:tr>
      <w:tr w:rsidR="009A6A2B" w:rsidTr="0056634F">
        <w:trPr>
          <w:trHeight w:val="360"/>
        </w:trPr>
        <w:tc>
          <w:tcPr>
            <w:tcW w:w="2119" w:type="dxa"/>
            <w:vMerge/>
            <w:vAlign w:val="center"/>
          </w:tcPr>
          <w:p w:rsidR="009A6A2B" w:rsidRPr="003C23E0" w:rsidRDefault="009A6A2B" w:rsidP="0056634F">
            <w:pPr>
              <w:pStyle w:val="Header"/>
              <w:rPr>
                <w:rFonts w:ascii="Arial" w:hAnsi="Arial" w:cs="Arial"/>
                <w:sz w:val="26"/>
                <w:szCs w:val="26"/>
              </w:rPr>
            </w:pPr>
          </w:p>
        </w:tc>
        <w:tc>
          <w:tcPr>
            <w:tcW w:w="3060" w:type="dxa"/>
            <w:vMerge/>
            <w:vAlign w:val="center"/>
          </w:tcPr>
          <w:p w:rsidR="009A6A2B" w:rsidRPr="003C23E0" w:rsidRDefault="009A6A2B" w:rsidP="0056634F">
            <w:pPr>
              <w:pStyle w:val="Header"/>
              <w:rPr>
                <w:rFonts w:ascii="Arial" w:hAnsi="Arial" w:cs="Arial"/>
                <w:sz w:val="26"/>
                <w:szCs w:val="26"/>
              </w:rPr>
            </w:pPr>
          </w:p>
        </w:tc>
        <w:tc>
          <w:tcPr>
            <w:tcW w:w="2700" w:type="dxa"/>
            <w:vAlign w:val="center"/>
          </w:tcPr>
          <w:p w:rsidR="009A6A2B" w:rsidRPr="003C23E0" w:rsidRDefault="009A6A2B" w:rsidP="0056634F">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9A6A2B" w:rsidRDefault="009A6A2B" w:rsidP="0056634F">
            <w:pPr>
              <w:pStyle w:val="Header"/>
              <w:rPr>
                <w:rFonts w:ascii="Arial" w:hAnsi="Arial" w:cs="Arial"/>
                <w:sz w:val="18"/>
                <w:szCs w:val="18"/>
              </w:rPr>
            </w:pPr>
            <w:r>
              <w:rPr>
                <w:rFonts w:ascii="Arial" w:hAnsi="Arial" w:cs="Arial"/>
                <w:sz w:val="18"/>
                <w:szCs w:val="18"/>
              </w:rPr>
              <w:t>7/1/2018</w:t>
            </w:r>
          </w:p>
        </w:tc>
      </w:tr>
      <w:tr w:rsidR="009A6A2B" w:rsidTr="0056634F">
        <w:trPr>
          <w:trHeight w:val="360"/>
        </w:trPr>
        <w:tc>
          <w:tcPr>
            <w:tcW w:w="2119" w:type="dxa"/>
            <w:vAlign w:val="center"/>
          </w:tcPr>
          <w:p w:rsidR="009A6A2B" w:rsidRPr="003C23E0" w:rsidRDefault="009A6A2B" w:rsidP="0056634F">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9A6A2B" w:rsidRPr="003C23E0" w:rsidRDefault="00086816" w:rsidP="0056634F">
            <w:pPr>
              <w:pStyle w:val="Header"/>
              <w:rPr>
                <w:rFonts w:ascii="Arial" w:hAnsi="Arial" w:cs="Arial"/>
                <w:sz w:val="26"/>
                <w:szCs w:val="26"/>
              </w:rPr>
            </w:pPr>
            <w:r>
              <w:rPr>
                <w:rFonts w:ascii="Arial" w:hAnsi="Arial" w:cs="Arial"/>
                <w:sz w:val="26"/>
                <w:szCs w:val="26"/>
              </w:rPr>
              <w:t>1</w:t>
            </w:r>
            <w:r w:rsidR="009A6A2B" w:rsidRPr="003C23E0">
              <w:rPr>
                <w:rFonts w:ascii="Arial" w:hAnsi="Arial" w:cs="Arial"/>
                <w:sz w:val="26"/>
                <w:szCs w:val="26"/>
              </w:rPr>
              <w:t xml:space="preserve"> of </w:t>
            </w:r>
            <w:r>
              <w:rPr>
                <w:rFonts w:ascii="Arial" w:hAnsi="Arial" w:cs="Arial"/>
                <w:sz w:val="26"/>
                <w:szCs w:val="26"/>
              </w:rPr>
              <w:t>2</w:t>
            </w:r>
          </w:p>
        </w:tc>
        <w:tc>
          <w:tcPr>
            <w:tcW w:w="2700" w:type="dxa"/>
            <w:vAlign w:val="center"/>
          </w:tcPr>
          <w:p w:rsidR="009A6A2B" w:rsidRPr="003C23E0" w:rsidRDefault="009A6A2B" w:rsidP="0056634F">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9A6A2B" w:rsidRDefault="009A6A2B" w:rsidP="0056634F">
            <w:pPr>
              <w:pStyle w:val="Header"/>
              <w:rPr>
                <w:rFonts w:ascii="Arial" w:hAnsi="Arial" w:cs="Arial"/>
                <w:sz w:val="18"/>
                <w:szCs w:val="18"/>
              </w:rPr>
            </w:pPr>
          </w:p>
        </w:tc>
      </w:tr>
      <w:tr w:rsidR="009A6A2B" w:rsidTr="0056634F">
        <w:trPr>
          <w:trHeight w:val="360"/>
        </w:trPr>
        <w:tc>
          <w:tcPr>
            <w:tcW w:w="2119" w:type="dxa"/>
            <w:vAlign w:val="center"/>
          </w:tcPr>
          <w:p w:rsidR="009A6A2B" w:rsidRPr="003C23E0" w:rsidRDefault="009A6A2B" w:rsidP="0056634F">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9A6A2B" w:rsidRPr="003C23E0" w:rsidRDefault="009A6A2B" w:rsidP="0056634F">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9A6A2B" w:rsidRPr="003C23E0" w:rsidRDefault="009A6A2B" w:rsidP="0056634F">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9A6A2B" w:rsidRDefault="009A6A2B" w:rsidP="0056634F">
            <w:pPr>
              <w:pStyle w:val="Header"/>
              <w:rPr>
                <w:rFonts w:ascii="Arial" w:hAnsi="Arial" w:cs="Arial"/>
                <w:sz w:val="18"/>
                <w:szCs w:val="18"/>
              </w:rPr>
            </w:pPr>
          </w:p>
        </w:tc>
      </w:tr>
    </w:tbl>
    <w:p w:rsidR="009A6A2B" w:rsidRDefault="009A6A2B" w:rsidP="009A6A2B">
      <w:pPr>
        <w:pStyle w:val="Heading1"/>
        <w:rPr>
          <w:sz w:val="24"/>
          <w:szCs w:val="24"/>
        </w:rPr>
      </w:pPr>
      <w:r w:rsidRPr="003C23E0">
        <w:rPr>
          <w:sz w:val="24"/>
          <w:szCs w:val="24"/>
        </w:rPr>
        <w:t>Standard Operating Procedure</w:t>
      </w:r>
    </w:p>
    <w:p w:rsidR="009A6A2B" w:rsidRDefault="009A6A2B" w:rsidP="009A6A2B">
      <w:pPr>
        <w:rPr>
          <w:sz w:val="28"/>
          <w:szCs w:val="28"/>
        </w:rPr>
      </w:pPr>
      <w:r>
        <w:rPr>
          <w:sz w:val="28"/>
          <w:szCs w:val="28"/>
        </w:rPr>
        <w:t>National Dislocated Worker Grants (NDWG)</w:t>
      </w:r>
    </w:p>
    <w:p w:rsidR="009A6A2B" w:rsidRPr="00C923B0" w:rsidRDefault="009A6A2B" w:rsidP="009A6A2B">
      <w:pPr>
        <w:rPr>
          <w:sz w:val="28"/>
          <w:szCs w:val="28"/>
        </w:rPr>
      </w:pPr>
    </w:p>
    <w:p w:rsidR="009A6A2B" w:rsidRPr="003C23E0" w:rsidRDefault="009A6A2B" w:rsidP="009A6A2B">
      <w:pPr>
        <w:pStyle w:val="Heading2"/>
        <w:rPr>
          <w:sz w:val="24"/>
          <w:szCs w:val="24"/>
        </w:rPr>
      </w:pPr>
      <w:r w:rsidRPr="003C23E0">
        <w:rPr>
          <w:sz w:val="24"/>
          <w:szCs w:val="24"/>
        </w:rPr>
        <w:t>1.</w:t>
      </w:r>
      <w:r w:rsidRPr="003C23E0">
        <w:rPr>
          <w:sz w:val="24"/>
          <w:szCs w:val="24"/>
        </w:rPr>
        <w:tab/>
        <w:t>Purpose</w:t>
      </w:r>
    </w:p>
    <w:p w:rsidR="009A6A2B" w:rsidRDefault="009A6A2B" w:rsidP="009A6A2B">
      <w:pPr>
        <w:rPr>
          <w:rFonts w:ascii="Arial" w:hAnsi="Arial" w:cs="Arial"/>
          <w:sz w:val="22"/>
          <w:szCs w:val="22"/>
        </w:rPr>
      </w:pPr>
      <w:r w:rsidRPr="00CE130C">
        <w:rPr>
          <w:rFonts w:ascii="Arial" w:hAnsi="Arial" w:cs="Arial"/>
          <w:sz w:val="22"/>
          <w:szCs w:val="22"/>
        </w:rPr>
        <w:t xml:space="preserve">To establish local operating procedures to guide </w:t>
      </w:r>
      <w:r>
        <w:rPr>
          <w:rFonts w:ascii="Arial" w:hAnsi="Arial" w:cs="Arial"/>
          <w:sz w:val="22"/>
          <w:szCs w:val="22"/>
        </w:rPr>
        <w:t>MASSHIRE BERKSHIRE CAREER CENTER</w:t>
      </w:r>
      <w:r w:rsidRPr="00CE130C">
        <w:rPr>
          <w:rFonts w:ascii="Arial" w:hAnsi="Arial" w:cs="Arial"/>
          <w:sz w:val="22"/>
          <w:szCs w:val="22"/>
        </w:rPr>
        <w:t xml:space="preserve"> staff in the proper procedures relating to </w:t>
      </w:r>
      <w:r>
        <w:rPr>
          <w:rFonts w:ascii="Arial" w:hAnsi="Arial" w:cs="Arial"/>
          <w:sz w:val="22"/>
          <w:szCs w:val="22"/>
        </w:rPr>
        <w:t>National Dislocated Worker Grants (NDWG).</w:t>
      </w:r>
    </w:p>
    <w:p w:rsidR="009A6A2B" w:rsidRPr="003C23E0" w:rsidRDefault="009A6A2B" w:rsidP="009A6A2B">
      <w:pPr>
        <w:pStyle w:val="Heading2"/>
        <w:rPr>
          <w:sz w:val="24"/>
          <w:szCs w:val="24"/>
        </w:rPr>
      </w:pPr>
      <w:r w:rsidRPr="003C23E0">
        <w:rPr>
          <w:sz w:val="24"/>
          <w:szCs w:val="24"/>
        </w:rPr>
        <w:t>2.</w:t>
      </w:r>
      <w:r w:rsidRPr="003C23E0">
        <w:rPr>
          <w:sz w:val="24"/>
          <w:szCs w:val="24"/>
        </w:rPr>
        <w:tab/>
        <w:t>Scope</w:t>
      </w:r>
    </w:p>
    <w:p w:rsidR="009A6A2B" w:rsidRPr="003C23E0" w:rsidRDefault="009A6A2B" w:rsidP="009A6A2B">
      <w:pPr>
        <w:rPr>
          <w:rFonts w:ascii="Arial" w:hAnsi="Arial" w:cs="Arial"/>
        </w:rPr>
      </w:pPr>
      <w:r w:rsidRPr="00CE130C">
        <w:rPr>
          <w:rFonts w:ascii="Arial" w:hAnsi="Arial" w:cs="Arial"/>
          <w:sz w:val="22"/>
          <w:szCs w:val="22"/>
        </w:rPr>
        <w:t xml:space="preserve">This policy is intended to provide guidance to the </w:t>
      </w:r>
      <w:r w:rsidRPr="00307C44">
        <w:rPr>
          <w:rFonts w:ascii="Century Gothic" w:hAnsi="Century Gothic"/>
        </w:rPr>
        <w:t>MASSHIRE BERKSHIRE CAREER CENTER</w:t>
      </w:r>
      <w:r>
        <w:rPr>
          <w:rFonts w:ascii="Arial Narrow" w:hAnsi="Arial Narrow"/>
          <w:sz w:val="28"/>
          <w:szCs w:val="28"/>
        </w:rPr>
        <w:t xml:space="preserve"> staff.</w:t>
      </w:r>
    </w:p>
    <w:p w:rsidR="009A6A2B" w:rsidRPr="003C23E0" w:rsidRDefault="009A6A2B" w:rsidP="009A6A2B">
      <w:pPr>
        <w:pStyle w:val="Heading2"/>
        <w:rPr>
          <w:sz w:val="24"/>
          <w:szCs w:val="24"/>
        </w:rPr>
      </w:pPr>
      <w:r w:rsidRPr="003C23E0">
        <w:rPr>
          <w:sz w:val="24"/>
          <w:szCs w:val="24"/>
        </w:rPr>
        <w:t>3.</w:t>
      </w:r>
      <w:r w:rsidRPr="003C23E0">
        <w:rPr>
          <w:sz w:val="24"/>
          <w:szCs w:val="24"/>
        </w:rPr>
        <w:tab/>
        <w:t>Prerequisites</w:t>
      </w:r>
    </w:p>
    <w:p w:rsidR="009A6A2B" w:rsidRPr="003C23E0" w:rsidRDefault="009A6A2B" w:rsidP="009A6A2B">
      <w:pPr>
        <w:rPr>
          <w:rFonts w:ascii="Arial" w:hAnsi="Arial" w:cs="Arial"/>
        </w:rPr>
      </w:pPr>
      <w:r>
        <w:rPr>
          <w:rFonts w:ascii="Arial" w:hAnsi="Arial" w:cs="Arial"/>
        </w:rPr>
        <w:t>N/A</w:t>
      </w:r>
    </w:p>
    <w:p w:rsidR="009A6A2B" w:rsidRPr="003C23E0" w:rsidRDefault="009A6A2B" w:rsidP="009A6A2B">
      <w:pPr>
        <w:pStyle w:val="Heading2"/>
        <w:rPr>
          <w:sz w:val="24"/>
          <w:szCs w:val="24"/>
        </w:rPr>
      </w:pPr>
      <w:r w:rsidRPr="003C23E0">
        <w:rPr>
          <w:sz w:val="24"/>
          <w:szCs w:val="24"/>
        </w:rPr>
        <w:t>4.</w:t>
      </w:r>
      <w:r w:rsidRPr="003C23E0">
        <w:rPr>
          <w:sz w:val="24"/>
          <w:szCs w:val="24"/>
        </w:rPr>
        <w:tab/>
        <w:t>Responsibilities</w:t>
      </w:r>
    </w:p>
    <w:p w:rsidR="009A6A2B" w:rsidRDefault="009A6A2B" w:rsidP="009A6A2B">
      <w:pPr>
        <w:rPr>
          <w:rFonts w:ascii="Arial" w:hAnsi="Arial" w:cs="Arial"/>
        </w:rPr>
      </w:pPr>
      <w:r>
        <w:rPr>
          <w:rFonts w:ascii="Arial" w:hAnsi="Arial" w:cs="Arial"/>
        </w:rPr>
        <w:t xml:space="preserve">Provide services to dislocated workers who are eligible under a National Dislocated Worker Grant (NDWG). </w:t>
      </w:r>
    </w:p>
    <w:p w:rsidR="009A6A2B" w:rsidRDefault="009A6A2B" w:rsidP="009A6A2B">
      <w:pPr>
        <w:pStyle w:val="Heading2"/>
        <w:rPr>
          <w:sz w:val="24"/>
          <w:szCs w:val="24"/>
        </w:rPr>
      </w:pPr>
      <w:r w:rsidRPr="003C23E0">
        <w:rPr>
          <w:sz w:val="24"/>
          <w:szCs w:val="24"/>
        </w:rPr>
        <w:t>5.</w:t>
      </w:r>
      <w:r w:rsidRPr="003C23E0">
        <w:rPr>
          <w:sz w:val="24"/>
          <w:szCs w:val="24"/>
        </w:rPr>
        <w:tab/>
        <w:t>Procedure</w:t>
      </w:r>
    </w:p>
    <w:p w:rsidR="009A6A2B" w:rsidRPr="00AF1329" w:rsidRDefault="00F677E5" w:rsidP="009A6A2B">
      <w:pPr>
        <w:rPr>
          <w:rFonts w:ascii="Arial" w:hAnsi="Arial" w:cs="Arial"/>
        </w:rPr>
      </w:pPr>
      <w:hyperlink r:id="rId124" w:history="1">
        <w:r w:rsidR="009A6A2B" w:rsidRPr="00AF1329">
          <w:rPr>
            <w:rStyle w:val="Hyperlink"/>
            <w:rFonts w:ascii="Arial" w:hAnsi="Arial" w:cs="Arial"/>
            <w:lang w:val="en"/>
          </w:rPr>
          <w:t>NDWG - National Dislocated Workers Grants </w:t>
        </w:r>
      </w:hyperlink>
    </w:p>
    <w:p w:rsidR="009A6A2B" w:rsidRPr="00AF1329" w:rsidRDefault="009A6A2B" w:rsidP="009A6A2B">
      <w:pPr>
        <w:pStyle w:val="Heading2"/>
        <w:rPr>
          <w:sz w:val="24"/>
          <w:szCs w:val="24"/>
        </w:rPr>
      </w:pPr>
      <w:r w:rsidRPr="00AF1329">
        <w:rPr>
          <w:sz w:val="24"/>
          <w:szCs w:val="24"/>
        </w:rPr>
        <w:t>6.</w:t>
      </w:r>
      <w:r w:rsidRPr="00AF1329">
        <w:rPr>
          <w:sz w:val="24"/>
          <w:szCs w:val="24"/>
        </w:rPr>
        <w:tab/>
        <w:t>References</w:t>
      </w:r>
    </w:p>
    <w:p w:rsidR="009A6A2B" w:rsidRPr="00AF1329" w:rsidRDefault="009A6A2B" w:rsidP="009A6A2B">
      <w:pPr>
        <w:rPr>
          <w:rStyle w:val="madecorative-link15"/>
          <w:rFonts w:ascii="Arial" w:hAnsi="Arial" w:cs="Arial"/>
          <w:sz w:val="24"/>
          <w:szCs w:val="24"/>
          <w:lang w:val="en"/>
        </w:rPr>
      </w:pPr>
      <w:r w:rsidRPr="00AF1329">
        <w:rPr>
          <w:rStyle w:val="madecorative-link15"/>
          <w:rFonts w:ascii="Arial" w:hAnsi="Arial" w:cs="Arial"/>
          <w:sz w:val="24"/>
          <w:szCs w:val="24"/>
          <w:lang w:val="en"/>
        </w:rPr>
        <w:t>  </w:t>
      </w:r>
      <w:hyperlink r:id="rId125" w:history="1">
        <w:r w:rsidRPr="00AF1329">
          <w:rPr>
            <w:rStyle w:val="Hyperlink"/>
            <w:rFonts w:ascii="Arial" w:hAnsi="Arial" w:cs="Arial"/>
            <w:lang w:val="en"/>
          </w:rPr>
          <w:t xml:space="preserve">Attachment </w:t>
        </w:r>
      </w:hyperlink>
      <w:r w:rsidRPr="00AF1329">
        <w:rPr>
          <w:rStyle w:val="madecorative-link15"/>
          <w:rFonts w:ascii="Arial" w:hAnsi="Arial" w:cs="Arial"/>
          <w:sz w:val="24"/>
          <w:szCs w:val="24"/>
          <w:lang w:val="en"/>
        </w:rPr>
        <w:t>A</w:t>
      </w:r>
    </w:p>
    <w:p w:rsidR="009A6A2B" w:rsidRPr="00AF1329" w:rsidRDefault="009A6A2B" w:rsidP="009A6A2B">
      <w:pPr>
        <w:rPr>
          <w:rStyle w:val="madecorative-link15"/>
          <w:rFonts w:ascii="Arial" w:hAnsi="Arial" w:cs="Arial"/>
          <w:sz w:val="24"/>
          <w:szCs w:val="24"/>
          <w:lang w:val="en"/>
        </w:rPr>
      </w:pPr>
      <w:r w:rsidRPr="00AF1329">
        <w:rPr>
          <w:rStyle w:val="madecorative-link15"/>
          <w:rFonts w:ascii="Arial" w:hAnsi="Arial" w:cs="Arial"/>
          <w:sz w:val="24"/>
          <w:szCs w:val="24"/>
          <w:lang w:val="en"/>
        </w:rPr>
        <w:t> </w:t>
      </w:r>
      <w:hyperlink r:id="rId126" w:history="1">
        <w:r w:rsidRPr="00AF1329">
          <w:rPr>
            <w:rStyle w:val="Hyperlink"/>
            <w:rFonts w:ascii="Arial" w:hAnsi="Arial" w:cs="Arial"/>
            <w:lang w:val="en"/>
          </w:rPr>
          <w:t>100 DCS 08.103.2 Policy Information </w:t>
        </w:r>
      </w:hyperlink>
    </w:p>
    <w:p w:rsidR="009A6A2B" w:rsidRPr="00AF1329" w:rsidRDefault="009A6A2B" w:rsidP="009A6A2B">
      <w:pPr>
        <w:rPr>
          <w:rFonts w:ascii="Arial" w:hAnsi="Arial" w:cs="Arial"/>
        </w:rPr>
      </w:pPr>
      <w:r w:rsidRPr="00AF1329">
        <w:rPr>
          <w:rStyle w:val="madecorative-link15"/>
          <w:rFonts w:ascii="Arial" w:hAnsi="Arial" w:cs="Arial"/>
          <w:sz w:val="24"/>
          <w:szCs w:val="24"/>
          <w:lang w:val="en"/>
        </w:rPr>
        <w:t> </w:t>
      </w:r>
      <w:hyperlink r:id="rId127" w:history="1">
        <w:r w:rsidRPr="00AF1329">
          <w:rPr>
            <w:rStyle w:val="Hyperlink"/>
            <w:rFonts w:ascii="Arial" w:hAnsi="Arial" w:cs="Arial"/>
            <w:lang w:val="en"/>
          </w:rPr>
          <w:t>100 DCS 06.103 Policy Information </w:t>
        </w:r>
      </w:hyperlink>
    </w:p>
    <w:p w:rsidR="009A6A2B" w:rsidRPr="003C23E0" w:rsidRDefault="009A6A2B" w:rsidP="009A6A2B">
      <w:pPr>
        <w:pStyle w:val="Heading2"/>
        <w:rPr>
          <w:sz w:val="24"/>
          <w:szCs w:val="24"/>
        </w:rPr>
      </w:pPr>
      <w:r w:rsidRPr="003C23E0">
        <w:rPr>
          <w:sz w:val="24"/>
          <w:szCs w:val="24"/>
        </w:rPr>
        <w:t xml:space="preserve">7. </w:t>
      </w:r>
      <w:r w:rsidRPr="003C23E0">
        <w:rPr>
          <w:sz w:val="24"/>
          <w:szCs w:val="24"/>
        </w:rPr>
        <w:tab/>
        <w:t xml:space="preserve">Definitions </w:t>
      </w:r>
    </w:p>
    <w:p w:rsidR="009A6A2B" w:rsidRDefault="009A6A2B" w:rsidP="009A6A2B"/>
    <w:p w:rsidR="009A6A2B" w:rsidRPr="003C23E0" w:rsidRDefault="009A6A2B" w:rsidP="009A6A2B">
      <w:pPr>
        <w:rPr>
          <w:rFonts w:ascii="Arial" w:hAnsi="Arial" w:cs="Arial"/>
        </w:rPr>
      </w:pPr>
      <w:r>
        <w:rPr>
          <w:rFonts w:ascii="Arial" w:hAnsi="Arial" w:cs="Arial"/>
        </w:rPr>
        <w:t>NDWG  National Dislocated Worker grants are discretional grants awarded by the Secretary of Labor under Section 170 of the WIOA law.</w:t>
      </w:r>
    </w:p>
    <w:p w:rsidR="00331395" w:rsidRPr="00C63090" w:rsidRDefault="00331395" w:rsidP="004F0718">
      <w:pPr>
        <w:pStyle w:val="TOC1"/>
        <w:rPr>
          <w:rStyle w:val="Level1Char"/>
        </w:rPr>
      </w:pPr>
      <w:r>
        <w:rPr>
          <w:rStyle w:val="Level1Char"/>
        </w:rPr>
        <w:t xml:space="preserve">                </w:t>
      </w:r>
      <w:r w:rsidR="0032677B">
        <w:rPr>
          <w:rStyle w:val="Level1Char"/>
        </w:rPr>
        <w:t xml:space="preserve">                                           </w:t>
      </w:r>
    </w:p>
    <w:p w:rsidR="00331395" w:rsidRPr="00C63090" w:rsidRDefault="00331395" w:rsidP="004F0718">
      <w:pPr>
        <w:pStyle w:val="TOC1"/>
        <w:rPr>
          <w:rStyle w:val="Level1Char"/>
        </w:rPr>
      </w:pPr>
      <w:r>
        <w:rPr>
          <w:rStyle w:val="Level1Char"/>
        </w:rPr>
        <w:t xml:space="preserve">                                                    </w:t>
      </w:r>
      <w:r w:rsidR="00683965">
        <w:rPr>
          <w:rStyle w:val="Level1Char"/>
        </w:rPr>
        <w:t xml:space="preserve">     </w:t>
      </w:r>
    </w:p>
    <w:p w:rsidR="002550A9" w:rsidRDefault="002550A9" w:rsidP="002550A9"/>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bookmarkStart w:id="7" w:name="_MON_1593255606"/>
    <w:bookmarkEnd w:id="7"/>
    <w:p w:rsidR="009116B3" w:rsidRDefault="00E0330D" w:rsidP="004F0718">
      <w:pPr>
        <w:pStyle w:val="TOC1"/>
        <w:rPr>
          <w:rStyle w:val="Level1Char"/>
        </w:rPr>
      </w:pPr>
      <w:r w:rsidRPr="00175B30">
        <w:rPr>
          <w:rStyle w:val="Level1Char"/>
          <w:noProof/>
        </w:rPr>
        <w:object w:dxaOrig="9360" w:dyaOrig="5692">
          <v:shape id="_x0000_i1033" type="#_x0000_t75" alt="" style="width:468.95pt;height:284.6pt;mso-width-percent:0;mso-height-percent:0;mso-width-percent:0;mso-height-percent:0" o:ole="">
            <v:imagedata r:id="rId128" o:title=""/>
          </v:shape>
          <o:OLEObject Type="Embed" ProgID="Word.Document.12" ShapeID="_x0000_i1033" DrawAspect="Content" ObjectID="_1606202478" r:id="rId129">
            <o:FieldCodes>\s</o:FieldCodes>
          </o:OLEObject>
        </w:object>
      </w:r>
    </w:p>
    <w:p w:rsidR="00D07F4A" w:rsidRDefault="00D07F4A" w:rsidP="009116B3">
      <w:pPr>
        <w:rPr>
          <w:rStyle w:val="Level1Char"/>
          <w:rFonts w:ascii="Arial Narrow" w:hAnsi="Arial Narrow"/>
          <w:sz w:val="28"/>
          <w:szCs w:val="28"/>
        </w:rPr>
      </w:pPr>
    </w:p>
    <w:p w:rsidR="00D07F4A" w:rsidRPr="00D07F4A" w:rsidRDefault="00D07F4A" w:rsidP="00D07F4A">
      <w:pPr>
        <w:rPr>
          <w:rFonts w:ascii="Arial Narrow" w:hAnsi="Arial Narrow"/>
          <w:sz w:val="28"/>
          <w:szCs w:val="28"/>
        </w:rPr>
      </w:pPr>
    </w:p>
    <w:p w:rsidR="00D07F4A" w:rsidRPr="00D07F4A" w:rsidRDefault="00D07F4A" w:rsidP="00D07F4A">
      <w:pPr>
        <w:rPr>
          <w:rFonts w:ascii="Arial Narrow" w:hAnsi="Arial Narrow"/>
          <w:sz w:val="28"/>
          <w:szCs w:val="28"/>
        </w:rPr>
      </w:pPr>
    </w:p>
    <w:p w:rsidR="00D07F4A" w:rsidRPr="00D07F4A" w:rsidRDefault="00D07F4A" w:rsidP="00D07F4A">
      <w:pPr>
        <w:rPr>
          <w:rFonts w:ascii="Arial Narrow" w:hAnsi="Arial Narrow"/>
          <w:sz w:val="28"/>
          <w:szCs w:val="28"/>
        </w:rPr>
      </w:pPr>
    </w:p>
    <w:p w:rsidR="00D07F4A" w:rsidRPr="00D07F4A" w:rsidRDefault="00D07F4A" w:rsidP="00D07F4A">
      <w:pPr>
        <w:rPr>
          <w:rFonts w:ascii="Arial Narrow" w:hAnsi="Arial Narrow"/>
          <w:sz w:val="28"/>
          <w:szCs w:val="28"/>
        </w:rPr>
      </w:pPr>
    </w:p>
    <w:p w:rsidR="00D07F4A" w:rsidRPr="00D07F4A" w:rsidRDefault="00D07F4A" w:rsidP="00D07F4A">
      <w:pPr>
        <w:rPr>
          <w:rFonts w:ascii="Arial Narrow" w:hAnsi="Arial Narrow"/>
          <w:sz w:val="28"/>
          <w:szCs w:val="28"/>
        </w:rPr>
      </w:pPr>
    </w:p>
    <w:p w:rsidR="00D07F4A" w:rsidRPr="00D07F4A" w:rsidRDefault="00D07F4A" w:rsidP="00D07F4A">
      <w:pPr>
        <w:rPr>
          <w:rFonts w:ascii="Arial Narrow" w:hAnsi="Arial Narrow"/>
          <w:sz w:val="28"/>
          <w:szCs w:val="28"/>
        </w:rPr>
      </w:pPr>
    </w:p>
    <w:p w:rsidR="00D07F4A" w:rsidRPr="00D07F4A" w:rsidRDefault="00D07F4A" w:rsidP="00D07F4A">
      <w:pPr>
        <w:rPr>
          <w:rFonts w:ascii="Arial Narrow" w:hAnsi="Arial Narrow"/>
          <w:sz w:val="28"/>
          <w:szCs w:val="28"/>
        </w:rPr>
      </w:pPr>
    </w:p>
    <w:p w:rsidR="00D07F4A" w:rsidRPr="00D07F4A" w:rsidRDefault="00D07F4A" w:rsidP="00D07F4A">
      <w:pPr>
        <w:rPr>
          <w:rFonts w:ascii="Arial Narrow" w:hAnsi="Arial Narrow"/>
          <w:sz w:val="28"/>
          <w:szCs w:val="28"/>
        </w:rPr>
      </w:pPr>
    </w:p>
    <w:p w:rsidR="00D07F4A" w:rsidRPr="00D07F4A" w:rsidRDefault="00D07F4A" w:rsidP="00D07F4A">
      <w:pPr>
        <w:rPr>
          <w:rFonts w:ascii="Arial Narrow" w:hAnsi="Arial Narrow"/>
          <w:sz w:val="28"/>
          <w:szCs w:val="28"/>
        </w:rPr>
      </w:pPr>
    </w:p>
    <w:p w:rsidR="00D07F4A" w:rsidRDefault="00D07F4A" w:rsidP="009116B3">
      <w:pPr>
        <w:rPr>
          <w:rFonts w:ascii="Arial Narrow" w:hAnsi="Arial Narrow"/>
          <w:sz w:val="28"/>
          <w:szCs w:val="28"/>
        </w:rPr>
      </w:pPr>
    </w:p>
    <w:p w:rsidR="00D07F4A" w:rsidRDefault="00D07F4A" w:rsidP="009116B3">
      <w:pPr>
        <w:rPr>
          <w:rFonts w:ascii="Arial Narrow" w:hAnsi="Arial Narrow"/>
          <w:sz w:val="28"/>
          <w:szCs w:val="28"/>
        </w:rPr>
      </w:pPr>
    </w:p>
    <w:p w:rsidR="00331395" w:rsidRPr="00360E79" w:rsidRDefault="00D07F4A" w:rsidP="00D07F4A">
      <w:pPr>
        <w:tabs>
          <w:tab w:val="left" w:pos="3130"/>
        </w:tabs>
        <w:rPr>
          <w:rStyle w:val="Level1Char"/>
          <w:sz w:val="28"/>
          <w:szCs w:val="28"/>
        </w:rPr>
      </w:pPr>
      <w:r>
        <w:rPr>
          <w:rFonts w:ascii="Arial Narrow" w:hAnsi="Arial Narrow"/>
          <w:sz w:val="28"/>
          <w:szCs w:val="28"/>
        </w:rPr>
        <w:tab/>
      </w:r>
      <w:r w:rsidR="009116B3" w:rsidRPr="00D07F4A">
        <w:rPr>
          <w:rFonts w:ascii="Arial Narrow" w:hAnsi="Arial Narrow"/>
          <w:sz w:val="28"/>
          <w:szCs w:val="28"/>
        </w:rPr>
        <w:br w:type="page"/>
      </w:r>
      <w:r w:rsidR="00331395" w:rsidRPr="00360E79">
        <w:rPr>
          <w:rStyle w:val="Level1Char"/>
          <w:sz w:val="28"/>
          <w:szCs w:val="28"/>
        </w:rPr>
        <w:lastRenderedPageBreak/>
        <w:tab/>
      </w:r>
      <w:r w:rsidR="00331395" w:rsidRPr="00360E79">
        <w:rPr>
          <w:rStyle w:val="Level1Char"/>
          <w:sz w:val="28"/>
          <w:szCs w:val="28"/>
        </w:rPr>
        <w:tab/>
      </w:r>
    </w:p>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2550A9" w:rsidTr="000D6A8F">
        <w:trPr>
          <w:trHeight w:val="360"/>
        </w:trPr>
        <w:tc>
          <w:tcPr>
            <w:tcW w:w="2119" w:type="dxa"/>
            <w:vMerge w:val="restart"/>
            <w:vAlign w:val="center"/>
          </w:tcPr>
          <w:p w:rsidR="002550A9" w:rsidRPr="00077E05" w:rsidRDefault="0007775E" w:rsidP="000D6A8F">
            <w:pPr>
              <w:pStyle w:val="Header"/>
              <w:jc w:val="center"/>
              <w:rPr>
                <w:rFonts w:ascii="Arial" w:hAnsi="Arial" w:cs="Arial"/>
                <w:b/>
                <w:sz w:val="26"/>
                <w:szCs w:val="26"/>
              </w:rPr>
            </w:pPr>
            <w:r>
              <w:rPr>
                <w:rFonts w:ascii="Arial" w:hAnsi="Arial" w:cs="Arial"/>
                <w:b/>
                <w:noProof/>
                <w:sz w:val="26"/>
                <w:szCs w:val="26"/>
              </w:rPr>
              <w:drawing>
                <wp:inline distT="0" distB="0" distL="0" distR="0" wp14:anchorId="417E1E2C" wp14:editId="1E584BC3">
                  <wp:extent cx="1057275" cy="847725"/>
                  <wp:effectExtent l="0" t="0" r="0" b="0"/>
                  <wp:docPr id="207500" name="Picture 207500"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lose up of a sign&#10;&#10;Description generated with very high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7275" cy="847725"/>
                          </a:xfrm>
                          <a:prstGeom prst="rect">
                            <a:avLst/>
                          </a:prstGeom>
                          <a:noFill/>
                          <a:ln>
                            <a:noFill/>
                          </a:ln>
                        </pic:spPr>
                      </pic:pic>
                    </a:graphicData>
                  </a:graphic>
                </wp:inline>
              </w:drawing>
            </w:r>
          </w:p>
        </w:tc>
        <w:tc>
          <w:tcPr>
            <w:tcW w:w="3060" w:type="dxa"/>
            <w:vMerge w:val="restart"/>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Department</w:t>
            </w:r>
          </w:p>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Division/Function</w:t>
            </w:r>
          </w:p>
          <w:p w:rsidR="002550A9" w:rsidRPr="003C23E0" w:rsidRDefault="00360E79" w:rsidP="000D6A8F">
            <w:pPr>
              <w:pStyle w:val="Header"/>
              <w:rPr>
                <w:rFonts w:ascii="Arial" w:hAnsi="Arial" w:cs="Arial"/>
                <w:b/>
                <w:bCs/>
                <w:sz w:val="26"/>
                <w:szCs w:val="26"/>
              </w:rPr>
            </w:pPr>
            <w:r w:rsidRPr="00CC060B">
              <w:rPr>
                <w:rStyle w:val="Level1Char"/>
                <w:rFonts w:ascii="Arial Narrow" w:hAnsi="Arial Narrow"/>
                <w:sz w:val="28"/>
                <w:szCs w:val="28"/>
              </w:rPr>
              <w:t>Outreach</w:t>
            </w: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2550A9" w:rsidRPr="00360E79" w:rsidRDefault="00360E79" w:rsidP="000D6A8F">
            <w:pPr>
              <w:pStyle w:val="Header"/>
              <w:rPr>
                <w:rFonts w:ascii="Arial" w:hAnsi="Arial" w:cs="Arial"/>
                <w:sz w:val="28"/>
                <w:szCs w:val="28"/>
              </w:rPr>
            </w:pPr>
            <w:r w:rsidRPr="00360E79">
              <w:rPr>
                <w:rFonts w:ascii="Arial" w:hAnsi="Arial" w:cs="Arial"/>
                <w:sz w:val="28"/>
                <w:szCs w:val="28"/>
              </w:rPr>
              <w:t>6.1</w:t>
            </w:r>
          </w:p>
        </w:tc>
      </w:tr>
      <w:tr w:rsidR="002550A9" w:rsidTr="000D6A8F">
        <w:trPr>
          <w:trHeight w:val="360"/>
        </w:trPr>
        <w:tc>
          <w:tcPr>
            <w:tcW w:w="2119" w:type="dxa"/>
            <w:vMerge/>
            <w:vAlign w:val="center"/>
          </w:tcPr>
          <w:p w:rsidR="002550A9" w:rsidRPr="003C23E0" w:rsidRDefault="002550A9" w:rsidP="000D6A8F">
            <w:pPr>
              <w:pStyle w:val="Header"/>
              <w:rPr>
                <w:rFonts w:ascii="Arial" w:hAnsi="Arial" w:cs="Arial"/>
                <w:sz w:val="26"/>
                <w:szCs w:val="26"/>
              </w:rPr>
            </w:pPr>
          </w:p>
        </w:tc>
        <w:tc>
          <w:tcPr>
            <w:tcW w:w="3060" w:type="dxa"/>
            <w:vMerge/>
            <w:vAlign w:val="center"/>
          </w:tcPr>
          <w:p w:rsidR="002550A9" w:rsidRPr="003C23E0" w:rsidRDefault="002550A9" w:rsidP="000D6A8F">
            <w:pPr>
              <w:pStyle w:val="Header"/>
              <w:rPr>
                <w:rFonts w:ascii="Arial" w:hAnsi="Arial" w:cs="Arial"/>
                <w:sz w:val="26"/>
                <w:szCs w:val="26"/>
              </w:rPr>
            </w:pP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2550A9" w:rsidRDefault="002550A9" w:rsidP="000D6A8F">
            <w:pPr>
              <w:pStyle w:val="Header"/>
              <w:rPr>
                <w:rFonts w:ascii="Arial" w:hAnsi="Arial" w:cs="Arial"/>
                <w:sz w:val="18"/>
                <w:szCs w:val="18"/>
              </w:rPr>
            </w:pPr>
          </w:p>
        </w:tc>
      </w:tr>
      <w:tr w:rsidR="002550A9" w:rsidTr="000D6A8F">
        <w:trPr>
          <w:trHeight w:val="360"/>
        </w:trPr>
        <w:tc>
          <w:tcPr>
            <w:tcW w:w="2119" w:type="dxa"/>
            <w:vMerge/>
            <w:vAlign w:val="center"/>
          </w:tcPr>
          <w:p w:rsidR="002550A9" w:rsidRPr="003C23E0" w:rsidRDefault="002550A9" w:rsidP="000D6A8F">
            <w:pPr>
              <w:pStyle w:val="Header"/>
              <w:rPr>
                <w:rFonts w:ascii="Arial" w:hAnsi="Arial" w:cs="Arial"/>
                <w:sz w:val="26"/>
                <w:szCs w:val="26"/>
              </w:rPr>
            </w:pPr>
          </w:p>
        </w:tc>
        <w:tc>
          <w:tcPr>
            <w:tcW w:w="3060" w:type="dxa"/>
            <w:vMerge/>
            <w:vAlign w:val="center"/>
          </w:tcPr>
          <w:p w:rsidR="002550A9" w:rsidRPr="003C23E0" w:rsidRDefault="002550A9" w:rsidP="000D6A8F">
            <w:pPr>
              <w:pStyle w:val="Header"/>
              <w:rPr>
                <w:rFonts w:ascii="Arial" w:hAnsi="Arial" w:cs="Arial"/>
                <w:sz w:val="26"/>
                <w:szCs w:val="26"/>
              </w:rPr>
            </w:pP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2550A9" w:rsidRDefault="002550A9" w:rsidP="000D6A8F">
            <w:pPr>
              <w:pStyle w:val="Header"/>
              <w:rPr>
                <w:rFonts w:ascii="Arial" w:hAnsi="Arial" w:cs="Arial"/>
                <w:sz w:val="18"/>
                <w:szCs w:val="18"/>
              </w:rPr>
            </w:pPr>
          </w:p>
        </w:tc>
      </w:tr>
      <w:tr w:rsidR="002550A9" w:rsidTr="000D6A8F">
        <w:trPr>
          <w:trHeight w:val="360"/>
        </w:trPr>
        <w:tc>
          <w:tcPr>
            <w:tcW w:w="2119" w:type="dxa"/>
            <w:vAlign w:val="center"/>
          </w:tcPr>
          <w:p w:rsidR="002550A9" w:rsidRPr="003C23E0" w:rsidRDefault="002550A9" w:rsidP="000D6A8F">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2550A9" w:rsidRPr="003C23E0" w:rsidRDefault="002550A9" w:rsidP="000D6A8F">
            <w:pPr>
              <w:pStyle w:val="Header"/>
              <w:rPr>
                <w:rFonts w:ascii="Arial" w:hAnsi="Arial" w:cs="Arial"/>
                <w:sz w:val="26"/>
                <w:szCs w:val="26"/>
              </w:rPr>
            </w:pPr>
            <w:r w:rsidRPr="003C23E0">
              <w:rPr>
                <w:rFonts w:ascii="Arial" w:hAnsi="Arial" w:cs="Arial"/>
                <w:sz w:val="26"/>
                <w:szCs w:val="26"/>
              </w:rPr>
              <w:fldChar w:fldCharType="begin"/>
            </w:r>
            <w:r w:rsidRPr="003C23E0">
              <w:rPr>
                <w:rFonts w:ascii="Arial" w:hAnsi="Arial" w:cs="Arial"/>
                <w:sz w:val="26"/>
                <w:szCs w:val="26"/>
              </w:rPr>
              <w:instrText xml:space="preserve"> PAGE </w:instrText>
            </w:r>
            <w:r w:rsidRPr="003C23E0">
              <w:rPr>
                <w:rFonts w:ascii="Arial" w:hAnsi="Arial" w:cs="Arial"/>
                <w:sz w:val="26"/>
                <w:szCs w:val="26"/>
              </w:rPr>
              <w:fldChar w:fldCharType="separate"/>
            </w:r>
            <w:r w:rsidR="0060435C">
              <w:rPr>
                <w:rFonts w:ascii="Arial" w:hAnsi="Arial" w:cs="Arial"/>
                <w:noProof/>
                <w:sz w:val="26"/>
                <w:szCs w:val="26"/>
              </w:rPr>
              <w:t>129</w:t>
            </w:r>
            <w:r w:rsidRPr="003C23E0">
              <w:rPr>
                <w:rFonts w:ascii="Arial" w:hAnsi="Arial" w:cs="Arial"/>
                <w:sz w:val="26"/>
                <w:szCs w:val="26"/>
              </w:rPr>
              <w:fldChar w:fldCharType="end"/>
            </w:r>
            <w:r w:rsidRPr="003C23E0">
              <w:rPr>
                <w:rFonts w:ascii="Arial" w:hAnsi="Arial" w:cs="Arial"/>
                <w:sz w:val="26"/>
                <w:szCs w:val="26"/>
              </w:rPr>
              <w:t xml:space="preserve"> of </w:t>
            </w:r>
            <w:r w:rsidR="00662098">
              <w:rPr>
                <w:rFonts w:ascii="Arial" w:hAnsi="Arial" w:cs="Arial"/>
                <w:sz w:val="26"/>
                <w:szCs w:val="26"/>
              </w:rPr>
              <w:t>2</w:t>
            </w: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2550A9" w:rsidRDefault="002550A9" w:rsidP="000D6A8F">
            <w:pPr>
              <w:pStyle w:val="Header"/>
              <w:rPr>
                <w:rFonts w:ascii="Arial" w:hAnsi="Arial" w:cs="Arial"/>
                <w:sz w:val="18"/>
                <w:szCs w:val="18"/>
              </w:rPr>
            </w:pPr>
          </w:p>
        </w:tc>
      </w:tr>
      <w:tr w:rsidR="002550A9" w:rsidTr="000D6A8F">
        <w:trPr>
          <w:trHeight w:val="360"/>
        </w:trPr>
        <w:tc>
          <w:tcPr>
            <w:tcW w:w="2119"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2550A9" w:rsidRPr="003C23E0" w:rsidRDefault="002550A9" w:rsidP="000D6A8F">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2550A9" w:rsidRDefault="002550A9" w:rsidP="000D6A8F">
            <w:pPr>
              <w:pStyle w:val="Header"/>
              <w:rPr>
                <w:rFonts w:ascii="Arial" w:hAnsi="Arial" w:cs="Arial"/>
                <w:sz w:val="18"/>
                <w:szCs w:val="18"/>
              </w:rPr>
            </w:pPr>
          </w:p>
        </w:tc>
      </w:tr>
    </w:tbl>
    <w:p w:rsidR="002550A9" w:rsidRDefault="002550A9" w:rsidP="002550A9">
      <w:pPr>
        <w:pStyle w:val="Heading1"/>
        <w:rPr>
          <w:sz w:val="24"/>
          <w:szCs w:val="24"/>
        </w:rPr>
      </w:pPr>
      <w:r w:rsidRPr="003C23E0">
        <w:rPr>
          <w:sz w:val="24"/>
          <w:szCs w:val="24"/>
        </w:rPr>
        <w:t>Standard Operating Procedure</w:t>
      </w:r>
    </w:p>
    <w:p w:rsidR="002550A9" w:rsidRPr="003C23E0" w:rsidRDefault="00360E79" w:rsidP="002550A9">
      <w:pPr>
        <w:rPr>
          <w:rFonts w:ascii="Arial" w:hAnsi="Arial" w:cs="Arial"/>
        </w:rPr>
      </w:pPr>
      <w:r w:rsidRPr="00360E79">
        <w:rPr>
          <w:rStyle w:val="Level1Char"/>
          <w:sz w:val="28"/>
          <w:szCs w:val="28"/>
        </w:rPr>
        <w:t>Outreach</w:t>
      </w:r>
    </w:p>
    <w:p w:rsidR="002550A9" w:rsidRPr="003C23E0" w:rsidRDefault="002550A9" w:rsidP="002550A9">
      <w:pPr>
        <w:pStyle w:val="Heading2"/>
        <w:rPr>
          <w:sz w:val="24"/>
          <w:szCs w:val="24"/>
        </w:rPr>
      </w:pPr>
      <w:r w:rsidRPr="003C23E0">
        <w:rPr>
          <w:sz w:val="24"/>
          <w:szCs w:val="24"/>
        </w:rPr>
        <w:t>1.</w:t>
      </w:r>
      <w:r w:rsidRPr="003C23E0">
        <w:rPr>
          <w:sz w:val="24"/>
          <w:szCs w:val="24"/>
        </w:rPr>
        <w:tab/>
        <w:t>Purpose</w:t>
      </w:r>
    </w:p>
    <w:p w:rsidR="002550A9" w:rsidRPr="003C23E0" w:rsidRDefault="002550A9" w:rsidP="002550A9">
      <w:pPr>
        <w:rPr>
          <w:rFonts w:ascii="Arial" w:hAnsi="Arial" w:cs="Arial"/>
        </w:rPr>
      </w:pPr>
      <w:r w:rsidRPr="00CE130C">
        <w:rPr>
          <w:rFonts w:ascii="Arial" w:hAnsi="Arial" w:cs="Arial"/>
          <w:sz w:val="22"/>
          <w:szCs w:val="22"/>
        </w:rPr>
        <w:t xml:space="preserve">To establish local operating procedures to guide </w:t>
      </w:r>
      <w:r>
        <w:rPr>
          <w:rFonts w:ascii="Arial" w:hAnsi="Arial" w:cs="Arial"/>
          <w:sz w:val="22"/>
          <w:szCs w:val="22"/>
        </w:rPr>
        <w:t>MASSHIRE BERKSHIRE CAREER CENTER</w:t>
      </w:r>
      <w:r w:rsidRPr="00CE130C">
        <w:rPr>
          <w:rFonts w:ascii="Arial" w:hAnsi="Arial" w:cs="Arial"/>
          <w:sz w:val="22"/>
          <w:szCs w:val="22"/>
        </w:rPr>
        <w:t xml:space="preserve"> staff in the proper procedures relating to </w:t>
      </w:r>
      <w:r w:rsidR="0007775E">
        <w:rPr>
          <w:rFonts w:ascii="Arial" w:hAnsi="Arial" w:cs="Arial"/>
          <w:sz w:val="22"/>
          <w:szCs w:val="22"/>
        </w:rPr>
        <w:t>Outreach.</w:t>
      </w: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2.</w:t>
      </w:r>
      <w:r w:rsidRPr="003C23E0">
        <w:rPr>
          <w:sz w:val="24"/>
          <w:szCs w:val="24"/>
        </w:rPr>
        <w:tab/>
        <w:t>Scope</w:t>
      </w:r>
    </w:p>
    <w:p w:rsidR="002550A9" w:rsidRPr="003C23E0" w:rsidRDefault="002550A9" w:rsidP="002550A9">
      <w:pPr>
        <w:rPr>
          <w:rFonts w:ascii="Arial" w:hAnsi="Arial" w:cs="Arial"/>
        </w:rPr>
      </w:pPr>
      <w:r w:rsidRPr="00CE130C">
        <w:rPr>
          <w:rFonts w:ascii="Arial" w:hAnsi="Arial" w:cs="Arial"/>
          <w:sz w:val="22"/>
          <w:szCs w:val="22"/>
        </w:rPr>
        <w:t xml:space="preserve">This policy is intended to provide guidance to the </w:t>
      </w:r>
      <w:r w:rsidRPr="00307C44">
        <w:rPr>
          <w:rFonts w:ascii="Century Gothic" w:hAnsi="Century Gothic"/>
        </w:rPr>
        <w:t>MASSHIRE BERKSHIRE CAREER CENTER</w:t>
      </w:r>
      <w:r>
        <w:rPr>
          <w:rFonts w:ascii="Arial Narrow" w:hAnsi="Arial Narrow"/>
          <w:sz w:val="28"/>
          <w:szCs w:val="28"/>
        </w:rPr>
        <w:t xml:space="preserve"> staff, </w:t>
      </w:r>
      <w:r w:rsidRPr="00307C44">
        <w:rPr>
          <w:rFonts w:ascii="Century Gothic" w:hAnsi="Century Gothic"/>
        </w:rPr>
        <w:t>MASSHIRE BERKSHIRE WORKFORCE BOARD</w:t>
      </w:r>
      <w:r w:rsidRPr="004D6D7A">
        <w:rPr>
          <w:rFonts w:ascii="Arial Narrow" w:hAnsi="Arial Narrow"/>
          <w:sz w:val="28"/>
          <w:szCs w:val="28"/>
        </w:rPr>
        <w:t xml:space="preserve">, </w:t>
      </w:r>
      <w:r>
        <w:rPr>
          <w:rFonts w:ascii="Arial Narrow" w:hAnsi="Arial Narrow"/>
          <w:sz w:val="28"/>
          <w:szCs w:val="28"/>
        </w:rPr>
        <w:t xml:space="preserve">MASSHIRE  workforce partners and </w:t>
      </w:r>
      <w:r w:rsidRPr="00307C44">
        <w:rPr>
          <w:rFonts w:ascii="Century Gothic" w:hAnsi="Century Gothic"/>
        </w:rPr>
        <w:t>non-MASSHIRE</w:t>
      </w:r>
      <w:r>
        <w:rPr>
          <w:rFonts w:ascii="Arial Narrow" w:hAnsi="Arial Narrow"/>
          <w:sz w:val="28"/>
          <w:szCs w:val="28"/>
        </w:rPr>
        <w:t xml:space="preserve"> employees and contractors</w:t>
      </w:r>
    </w:p>
    <w:p w:rsidR="002550A9" w:rsidRPr="003C23E0" w:rsidRDefault="002550A9" w:rsidP="002550A9">
      <w:pPr>
        <w:rPr>
          <w:rFonts w:ascii="Arial" w:hAnsi="Arial" w:cs="Arial"/>
        </w:rPr>
      </w:pP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3.</w:t>
      </w:r>
      <w:r w:rsidRPr="003C23E0">
        <w:rPr>
          <w:sz w:val="24"/>
          <w:szCs w:val="24"/>
        </w:rPr>
        <w:tab/>
        <w:t>Prerequisites</w:t>
      </w:r>
    </w:p>
    <w:p w:rsidR="002550A9" w:rsidRPr="003C23E0" w:rsidRDefault="00662098" w:rsidP="002550A9">
      <w:pPr>
        <w:rPr>
          <w:rFonts w:ascii="Arial" w:hAnsi="Arial" w:cs="Arial"/>
        </w:rPr>
      </w:pPr>
      <w:r>
        <w:rPr>
          <w:rFonts w:ascii="Arial" w:hAnsi="Arial" w:cs="Arial"/>
        </w:rPr>
        <w:t>Knowledgeable</w:t>
      </w:r>
      <w:r w:rsidR="0007775E">
        <w:rPr>
          <w:rFonts w:ascii="Arial" w:hAnsi="Arial" w:cs="Arial"/>
        </w:rPr>
        <w:t xml:space="preserve"> with MHBCC services, workshops and WIOA eligibility requirements.</w:t>
      </w: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4.</w:t>
      </w:r>
      <w:r w:rsidRPr="003C23E0">
        <w:rPr>
          <w:sz w:val="24"/>
          <w:szCs w:val="24"/>
        </w:rPr>
        <w:tab/>
        <w:t>Responsibilities</w:t>
      </w:r>
    </w:p>
    <w:p w:rsidR="0007775E" w:rsidRDefault="0007775E" w:rsidP="0007775E">
      <w:r>
        <w:t xml:space="preserve">Establish local procedures for Outreach and coordination of services among MassHire Berkshire Workforce services </w:t>
      </w: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5.</w:t>
      </w:r>
      <w:r w:rsidRPr="003C23E0">
        <w:rPr>
          <w:sz w:val="24"/>
          <w:szCs w:val="24"/>
        </w:rPr>
        <w:tab/>
        <w:t>Procedure</w:t>
      </w:r>
    </w:p>
    <w:p w:rsidR="002550A9" w:rsidRPr="003C23E0" w:rsidRDefault="00AE0365" w:rsidP="002550A9">
      <w:pPr>
        <w:rPr>
          <w:rFonts w:ascii="Arial" w:hAnsi="Arial" w:cs="Arial"/>
        </w:rPr>
      </w:pPr>
      <w:r>
        <w:rPr>
          <w:rFonts w:ascii="Arial" w:hAnsi="Arial" w:cs="Arial"/>
        </w:rPr>
        <w:t xml:space="preserve">MassHire Berkshire Career Center conducts outreach through multiple marketing events and contacts with customers.  Outreach is conducted through partner organizations including Berkshire County House of Correction, Pittsfield Adult Learning Center, Department of Transition, Massachusetts Rehabilitation Center, Elder Services of Berkshire County and many other </w:t>
      </w:r>
      <w:r w:rsidR="007545D7">
        <w:rPr>
          <w:rFonts w:ascii="Arial" w:hAnsi="Arial" w:cs="Arial"/>
        </w:rPr>
        <w:t>community-based</w:t>
      </w:r>
      <w:r>
        <w:rPr>
          <w:rFonts w:ascii="Arial" w:hAnsi="Arial" w:cs="Arial"/>
        </w:rPr>
        <w:t xml:space="preserve"> organizations.  Staff attend community resource fa</w:t>
      </w:r>
      <w:r w:rsidR="00662098">
        <w:rPr>
          <w:rFonts w:ascii="Arial" w:hAnsi="Arial" w:cs="Arial"/>
        </w:rPr>
        <w:t>irs to provided information on career center programs and services.  Customers are provided information on career services through email notifications on upcoming events, on site job recruitments, workshops times and are encouraged to attend the Career Center seminar offered on Tuesdays at 10:00 am and Thursdays at 2:00 pm to learn more about career center and WIOA programs and eligibility requirements.</w:t>
      </w:r>
    </w:p>
    <w:p w:rsidR="002550A9" w:rsidRPr="003C23E0" w:rsidRDefault="002550A9" w:rsidP="002550A9">
      <w:pPr>
        <w:pStyle w:val="Heading2"/>
        <w:rPr>
          <w:sz w:val="24"/>
          <w:szCs w:val="24"/>
        </w:rPr>
      </w:pPr>
      <w:r w:rsidRPr="003C23E0">
        <w:rPr>
          <w:sz w:val="24"/>
          <w:szCs w:val="24"/>
        </w:rPr>
        <w:t>6.</w:t>
      </w:r>
      <w:r w:rsidRPr="003C23E0">
        <w:rPr>
          <w:sz w:val="24"/>
          <w:szCs w:val="24"/>
        </w:rPr>
        <w:tab/>
        <w:t>References</w:t>
      </w:r>
    </w:p>
    <w:p w:rsidR="002550A9" w:rsidRPr="003C23E0" w:rsidRDefault="00662098" w:rsidP="002550A9">
      <w:pPr>
        <w:rPr>
          <w:rFonts w:ascii="Arial" w:hAnsi="Arial" w:cs="Arial"/>
        </w:rPr>
      </w:pPr>
      <w:r>
        <w:rPr>
          <w:rFonts w:ascii="Arial" w:hAnsi="Arial" w:cs="Arial"/>
        </w:rPr>
        <w:t>N/A</w:t>
      </w:r>
    </w:p>
    <w:p w:rsidR="002550A9" w:rsidRPr="003C23E0" w:rsidRDefault="002550A9" w:rsidP="002550A9">
      <w:pPr>
        <w:pStyle w:val="Heading2"/>
        <w:rPr>
          <w:sz w:val="24"/>
          <w:szCs w:val="24"/>
        </w:rPr>
      </w:pPr>
      <w:r w:rsidRPr="003C23E0">
        <w:rPr>
          <w:sz w:val="24"/>
          <w:szCs w:val="24"/>
        </w:rPr>
        <w:lastRenderedPageBreak/>
        <w:t xml:space="preserve">7. </w:t>
      </w:r>
      <w:r w:rsidRPr="003C23E0">
        <w:rPr>
          <w:sz w:val="24"/>
          <w:szCs w:val="24"/>
        </w:rPr>
        <w:tab/>
        <w:t xml:space="preserve">Definitions </w:t>
      </w:r>
    </w:p>
    <w:p w:rsidR="002550A9" w:rsidRDefault="002550A9" w:rsidP="002550A9">
      <w:pPr>
        <w:rPr>
          <w:rFonts w:ascii="Arial" w:hAnsi="Arial" w:cs="Arial"/>
        </w:rPr>
      </w:pPr>
    </w:p>
    <w:p w:rsidR="00662098" w:rsidRDefault="00662098" w:rsidP="00662098">
      <w:pPr>
        <w:rPr>
          <w:rFonts w:ascii="Arial" w:hAnsi="Arial" w:cs="Arial"/>
          <w:sz w:val="22"/>
          <w:szCs w:val="22"/>
        </w:rPr>
      </w:pPr>
      <w:r>
        <w:rPr>
          <w:rFonts w:ascii="Arial" w:hAnsi="Arial" w:cs="Arial"/>
          <w:sz w:val="22"/>
          <w:szCs w:val="22"/>
        </w:rPr>
        <w:t>MHBCC—MassHire Berkshire Career Center</w:t>
      </w:r>
    </w:p>
    <w:p w:rsidR="00662098" w:rsidRDefault="00662098" w:rsidP="00662098">
      <w:pPr>
        <w:rPr>
          <w:rFonts w:ascii="Arial" w:hAnsi="Arial" w:cs="Arial"/>
          <w:sz w:val="22"/>
          <w:szCs w:val="22"/>
        </w:rPr>
      </w:pPr>
      <w:r>
        <w:rPr>
          <w:rFonts w:ascii="Arial" w:hAnsi="Arial" w:cs="Arial"/>
          <w:sz w:val="22"/>
          <w:szCs w:val="22"/>
        </w:rPr>
        <w:t>MRC--Massachusetts Rehabilitation Commission</w:t>
      </w:r>
    </w:p>
    <w:p w:rsidR="00662098" w:rsidRDefault="00662098" w:rsidP="00662098">
      <w:pPr>
        <w:rPr>
          <w:rFonts w:ascii="Arial" w:hAnsi="Arial" w:cs="Arial"/>
          <w:sz w:val="22"/>
          <w:szCs w:val="22"/>
        </w:rPr>
      </w:pPr>
      <w:r>
        <w:rPr>
          <w:rFonts w:ascii="Arial" w:hAnsi="Arial" w:cs="Arial"/>
          <w:sz w:val="22"/>
          <w:szCs w:val="22"/>
        </w:rPr>
        <w:t>MCB---Massachusetts Commission for the Blind</w:t>
      </w:r>
    </w:p>
    <w:p w:rsidR="00662098" w:rsidRDefault="00662098" w:rsidP="00662098">
      <w:pPr>
        <w:rPr>
          <w:rFonts w:ascii="Arial" w:hAnsi="Arial" w:cs="Arial"/>
          <w:sz w:val="22"/>
          <w:szCs w:val="22"/>
        </w:rPr>
      </w:pPr>
      <w:r>
        <w:rPr>
          <w:rFonts w:ascii="Arial" w:hAnsi="Arial" w:cs="Arial"/>
          <w:sz w:val="22"/>
          <w:szCs w:val="22"/>
        </w:rPr>
        <w:t>WIOA--Workforce Innovation and Opportunity Act</w:t>
      </w:r>
    </w:p>
    <w:p w:rsidR="00662098" w:rsidRDefault="00662098" w:rsidP="00662098">
      <w:pPr>
        <w:rPr>
          <w:rFonts w:ascii="Arial" w:hAnsi="Arial" w:cs="Arial"/>
          <w:sz w:val="22"/>
          <w:szCs w:val="22"/>
        </w:rPr>
      </w:pPr>
      <w:r>
        <w:rPr>
          <w:rFonts w:ascii="Arial" w:hAnsi="Arial" w:cs="Arial"/>
          <w:sz w:val="22"/>
          <w:szCs w:val="22"/>
        </w:rPr>
        <w:t>SCSEP—Senior Community Service Employment Program</w:t>
      </w:r>
    </w:p>
    <w:p w:rsidR="00662098" w:rsidRDefault="00662098" w:rsidP="00662098">
      <w:pPr>
        <w:rPr>
          <w:rFonts w:ascii="Arial" w:hAnsi="Arial" w:cs="Arial"/>
          <w:sz w:val="22"/>
          <w:szCs w:val="22"/>
        </w:rPr>
      </w:pPr>
      <w:r>
        <w:rPr>
          <w:rFonts w:ascii="Arial" w:hAnsi="Arial" w:cs="Arial"/>
          <w:sz w:val="22"/>
          <w:szCs w:val="22"/>
        </w:rPr>
        <w:t>BCHOC—Berkshire County House of Corrections</w:t>
      </w:r>
    </w:p>
    <w:p w:rsidR="00662098" w:rsidRDefault="00662098" w:rsidP="002550A9"/>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1201A2" w:rsidRDefault="001201A2" w:rsidP="007C6A12"/>
    <w:p w:rsidR="001201A2" w:rsidRDefault="001201A2" w:rsidP="007C6A12"/>
    <w:p w:rsidR="001201A2" w:rsidRDefault="001201A2" w:rsidP="007C6A12"/>
    <w:p w:rsidR="001201A2" w:rsidRDefault="001201A2" w:rsidP="007C6A12"/>
    <w:p w:rsidR="001201A2" w:rsidRDefault="001201A2" w:rsidP="007C6A12"/>
    <w:p w:rsidR="001201A2" w:rsidRDefault="001201A2" w:rsidP="007C6A12"/>
    <w:p w:rsidR="001201A2" w:rsidRDefault="001201A2" w:rsidP="007C6A12"/>
    <w:p w:rsidR="001201A2" w:rsidRDefault="001201A2" w:rsidP="007C6A12"/>
    <w:p w:rsidR="001201A2" w:rsidRDefault="001201A2" w:rsidP="007C6A12"/>
    <w:p w:rsidR="001201A2" w:rsidRDefault="001201A2" w:rsidP="007C6A12"/>
    <w:p w:rsidR="001201A2" w:rsidRDefault="001201A2" w:rsidP="007C6A12"/>
    <w:p w:rsidR="001201A2" w:rsidRDefault="001201A2" w:rsidP="007C6A12"/>
    <w:p w:rsidR="001201A2" w:rsidRDefault="001201A2" w:rsidP="007C6A12"/>
    <w:p w:rsidR="001201A2" w:rsidRDefault="001201A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331395" w:rsidRPr="00CC060B" w:rsidRDefault="00331395" w:rsidP="00662098">
      <w:pPr>
        <w:pStyle w:val="TOC1"/>
        <w:ind w:left="0"/>
        <w:rPr>
          <w:rStyle w:val="Level1Char"/>
        </w:rPr>
      </w:pPr>
    </w:p>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2550A9" w:rsidTr="000D6A8F">
        <w:trPr>
          <w:trHeight w:val="360"/>
        </w:trPr>
        <w:tc>
          <w:tcPr>
            <w:tcW w:w="2119" w:type="dxa"/>
            <w:vMerge w:val="restart"/>
            <w:vAlign w:val="center"/>
          </w:tcPr>
          <w:p w:rsidR="002550A9" w:rsidRPr="00077E05" w:rsidRDefault="00662098" w:rsidP="000D6A8F">
            <w:pPr>
              <w:pStyle w:val="Header"/>
              <w:jc w:val="center"/>
              <w:rPr>
                <w:rFonts w:ascii="Arial" w:hAnsi="Arial" w:cs="Arial"/>
                <w:b/>
                <w:sz w:val="26"/>
                <w:szCs w:val="26"/>
              </w:rPr>
            </w:pPr>
            <w:r>
              <w:rPr>
                <w:rFonts w:ascii="Arial" w:hAnsi="Arial" w:cs="Arial"/>
                <w:b/>
                <w:noProof/>
                <w:sz w:val="26"/>
                <w:szCs w:val="26"/>
              </w:rPr>
              <w:drawing>
                <wp:inline distT="0" distB="0" distL="0" distR="0" wp14:anchorId="388DC472" wp14:editId="31B6214E">
                  <wp:extent cx="1057275" cy="847725"/>
                  <wp:effectExtent l="0" t="0" r="0" b="0"/>
                  <wp:docPr id="207549" name="Picture 207549"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lose up of a sign&#10;&#10;Description generated with very high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7275" cy="847725"/>
                          </a:xfrm>
                          <a:prstGeom prst="rect">
                            <a:avLst/>
                          </a:prstGeom>
                          <a:noFill/>
                          <a:ln>
                            <a:noFill/>
                          </a:ln>
                        </pic:spPr>
                      </pic:pic>
                    </a:graphicData>
                  </a:graphic>
                </wp:inline>
              </w:drawing>
            </w:r>
          </w:p>
        </w:tc>
        <w:tc>
          <w:tcPr>
            <w:tcW w:w="3060" w:type="dxa"/>
            <w:vMerge w:val="restart"/>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Department</w:t>
            </w:r>
          </w:p>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Division/Function</w:t>
            </w:r>
          </w:p>
          <w:p w:rsidR="002550A9" w:rsidRPr="003C23E0" w:rsidRDefault="00360E79" w:rsidP="000D6A8F">
            <w:pPr>
              <w:pStyle w:val="Header"/>
              <w:rPr>
                <w:rFonts w:ascii="Arial" w:hAnsi="Arial" w:cs="Arial"/>
                <w:b/>
                <w:bCs/>
                <w:sz w:val="26"/>
                <w:szCs w:val="26"/>
              </w:rPr>
            </w:pPr>
            <w:r w:rsidRPr="00CC060B">
              <w:rPr>
                <w:rStyle w:val="Level1Char"/>
              </w:rPr>
              <w:t>Referrals</w:t>
            </w: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2550A9" w:rsidRPr="00360E79" w:rsidRDefault="00360E79" w:rsidP="000D6A8F">
            <w:pPr>
              <w:pStyle w:val="Header"/>
              <w:rPr>
                <w:rFonts w:ascii="Arial" w:hAnsi="Arial" w:cs="Arial"/>
                <w:sz w:val="28"/>
                <w:szCs w:val="28"/>
              </w:rPr>
            </w:pPr>
            <w:r w:rsidRPr="00360E79">
              <w:rPr>
                <w:rFonts w:ascii="Arial" w:hAnsi="Arial" w:cs="Arial"/>
                <w:sz w:val="28"/>
                <w:szCs w:val="28"/>
              </w:rPr>
              <w:t>6.2</w:t>
            </w:r>
          </w:p>
        </w:tc>
      </w:tr>
      <w:tr w:rsidR="002550A9" w:rsidTr="000D6A8F">
        <w:trPr>
          <w:trHeight w:val="360"/>
        </w:trPr>
        <w:tc>
          <w:tcPr>
            <w:tcW w:w="2119" w:type="dxa"/>
            <w:vMerge/>
            <w:vAlign w:val="center"/>
          </w:tcPr>
          <w:p w:rsidR="002550A9" w:rsidRPr="003C23E0" w:rsidRDefault="002550A9" w:rsidP="000D6A8F">
            <w:pPr>
              <w:pStyle w:val="Header"/>
              <w:rPr>
                <w:rFonts w:ascii="Arial" w:hAnsi="Arial" w:cs="Arial"/>
                <w:sz w:val="26"/>
                <w:szCs w:val="26"/>
              </w:rPr>
            </w:pPr>
          </w:p>
        </w:tc>
        <w:tc>
          <w:tcPr>
            <w:tcW w:w="3060" w:type="dxa"/>
            <w:vMerge/>
            <w:vAlign w:val="center"/>
          </w:tcPr>
          <w:p w:rsidR="002550A9" w:rsidRPr="003C23E0" w:rsidRDefault="002550A9" w:rsidP="000D6A8F">
            <w:pPr>
              <w:pStyle w:val="Header"/>
              <w:rPr>
                <w:rFonts w:ascii="Arial" w:hAnsi="Arial" w:cs="Arial"/>
                <w:sz w:val="26"/>
                <w:szCs w:val="26"/>
              </w:rPr>
            </w:pP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2550A9" w:rsidRDefault="002550A9" w:rsidP="000D6A8F">
            <w:pPr>
              <w:pStyle w:val="Header"/>
              <w:rPr>
                <w:rFonts w:ascii="Arial" w:hAnsi="Arial" w:cs="Arial"/>
                <w:sz w:val="18"/>
                <w:szCs w:val="18"/>
              </w:rPr>
            </w:pPr>
          </w:p>
        </w:tc>
      </w:tr>
      <w:tr w:rsidR="002550A9" w:rsidTr="000D6A8F">
        <w:trPr>
          <w:trHeight w:val="360"/>
        </w:trPr>
        <w:tc>
          <w:tcPr>
            <w:tcW w:w="2119" w:type="dxa"/>
            <w:vMerge/>
            <w:vAlign w:val="center"/>
          </w:tcPr>
          <w:p w:rsidR="002550A9" w:rsidRPr="003C23E0" w:rsidRDefault="002550A9" w:rsidP="000D6A8F">
            <w:pPr>
              <w:pStyle w:val="Header"/>
              <w:rPr>
                <w:rFonts w:ascii="Arial" w:hAnsi="Arial" w:cs="Arial"/>
                <w:sz w:val="26"/>
                <w:szCs w:val="26"/>
              </w:rPr>
            </w:pPr>
          </w:p>
        </w:tc>
        <w:tc>
          <w:tcPr>
            <w:tcW w:w="3060" w:type="dxa"/>
            <w:vMerge/>
            <w:vAlign w:val="center"/>
          </w:tcPr>
          <w:p w:rsidR="002550A9" w:rsidRPr="003C23E0" w:rsidRDefault="002550A9" w:rsidP="000D6A8F">
            <w:pPr>
              <w:pStyle w:val="Header"/>
              <w:rPr>
                <w:rFonts w:ascii="Arial" w:hAnsi="Arial" w:cs="Arial"/>
                <w:sz w:val="26"/>
                <w:szCs w:val="26"/>
              </w:rPr>
            </w:pP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2550A9" w:rsidRDefault="002550A9" w:rsidP="000D6A8F">
            <w:pPr>
              <w:pStyle w:val="Header"/>
              <w:rPr>
                <w:rFonts w:ascii="Arial" w:hAnsi="Arial" w:cs="Arial"/>
                <w:sz w:val="18"/>
                <w:szCs w:val="18"/>
              </w:rPr>
            </w:pPr>
          </w:p>
        </w:tc>
      </w:tr>
      <w:tr w:rsidR="002550A9" w:rsidTr="000D6A8F">
        <w:trPr>
          <w:trHeight w:val="360"/>
        </w:trPr>
        <w:tc>
          <w:tcPr>
            <w:tcW w:w="2119" w:type="dxa"/>
            <w:vAlign w:val="center"/>
          </w:tcPr>
          <w:p w:rsidR="002550A9" w:rsidRPr="003C23E0" w:rsidRDefault="002550A9" w:rsidP="000D6A8F">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2550A9" w:rsidRPr="003C23E0" w:rsidRDefault="002550A9" w:rsidP="000D6A8F">
            <w:pPr>
              <w:pStyle w:val="Header"/>
              <w:rPr>
                <w:rFonts w:ascii="Arial" w:hAnsi="Arial" w:cs="Arial"/>
                <w:sz w:val="26"/>
                <w:szCs w:val="26"/>
              </w:rPr>
            </w:pPr>
            <w:r w:rsidRPr="003C23E0">
              <w:rPr>
                <w:rFonts w:ascii="Arial" w:hAnsi="Arial" w:cs="Arial"/>
                <w:sz w:val="26"/>
                <w:szCs w:val="26"/>
              </w:rPr>
              <w:fldChar w:fldCharType="begin"/>
            </w:r>
            <w:r w:rsidRPr="003C23E0">
              <w:rPr>
                <w:rFonts w:ascii="Arial" w:hAnsi="Arial" w:cs="Arial"/>
                <w:sz w:val="26"/>
                <w:szCs w:val="26"/>
              </w:rPr>
              <w:instrText xml:space="preserve"> PAGE </w:instrText>
            </w:r>
            <w:r w:rsidRPr="003C23E0">
              <w:rPr>
                <w:rFonts w:ascii="Arial" w:hAnsi="Arial" w:cs="Arial"/>
                <w:sz w:val="26"/>
                <w:szCs w:val="26"/>
              </w:rPr>
              <w:fldChar w:fldCharType="separate"/>
            </w:r>
            <w:r w:rsidR="0060435C">
              <w:rPr>
                <w:rFonts w:ascii="Arial" w:hAnsi="Arial" w:cs="Arial"/>
                <w:noProof/>
                <w:sz w:val="26"/>
                <w:szCs w:val="26"/>
              </w:rPr>
              <w:t>131</w:t>
            </w:r>
            <w:r w:rsidRPr="003C23E0">
              <w:rPr>
                <w:rFonts w:ascii="Arial" w:hAnsi="Arial" w:cs="Arial"/>
                <w:sz w:val="26"/>
                <w:szCs w:val="26"/>
              </w:rPr>
              <w:fldChar w:fldCharType="end"/>
            </w:r>
            <w:r w:rsidRPr="003C23E0">
              <w:rPr>
                <w:rFonts w:ascii="Arial" w:hAnsi="Arial" w:cs="Arial"/>
                <w:sz w:val="26"/>
                <w:szCs w:val="26"/>
              </w:rPr>
              <w:t xml:space="preserve"> of xx</w:t>
            </w: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2550A9" w:rsidRDefault="002550A9" w:rsidP="000D6A8F">
            <w:pPr>
              <w:pStyle w:val="Header"/>
              <w:rPr>
                <w:rFonts w:ascii="Arial" w:hAnsi="Arial" w:cs="Arial"/>
                <w:sz w:val="18"/>
                <w:szCs w:val="18"/>
              </w:rPr>
            </w:pPr>
          </w:p>
        </w:tc>
      </w:tr>
      <w:tr w:rsidR="002550A9" w:rsidTr="000D6A8F">
        <w:trPr>
          <w:trHeight w:val="360"/>
        </w:trPr>
        <w:tc>
          <w:tcPr>
            <w:tcW w:w="2119"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2550A9" w:rsidRPr="003C23E0" w:rsidRDefault="002550A9" w:rsidP="000D6A8F">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2550A9" w:rsidRDefault="002550A9" w:rsidP="000D6A8F">
            <w:pPr>
              <w:pStyle w:val="Header"/>
              <w:rPr>
                <w:rFonts w:ascii="Arial" w:hAnsi="Arial" w:cs="Arial"/>
                <w:sz w:val="18"/>
                <w:szCs w:val="18"/>
              </w:rPr>
            </w:pPr>
          </w:p>
        </w:tc>
      </w:tr>
    </w:tbl>
    <w:p w:rsidR="002550A9" w:rsidRDefault="002550A9" w:rsidP="002550A9">
      <w:pPr>
        <w:pStyle w:val="Heading1"/>
        <w:rPr>
          <w:sz w:val="24"/>
          <w:szCs w:val="24"/>
        </w:rPr>
      </w:pPr>
      <w:r w:rsidRPr="003C23E0">
        <w:rPr>
          <w:sz w:val="24"/>
          <w:szCs w:val="24"/>
        </w:rPr>
        <w:t>Standard Operating Procedure</w:t>
      </w:r>
    </w:p>
    <w:p w:rsidR="002550A9" w:rsidRPr="006C5119" w:rsidRDefault="006C5119" w:rsidP="002550A9">
      <w:pPr>
        <w:rPr>
          <w:rFonts w:ascii="Arial" w:hAnsi="Arial" w:cs="Arial"/>
          <w:sz w:val="28"/>
          <w:szCs w:val="28"/>
        </w:rPr>
      </w:pPr>
      <w:r w:rsidRPr="006C5119">
        <w:rPr>
          <w:rStyle w:val="Level1Char"/>
          <w:sz w:val="28"/>
          <w:szCs w:val="28"/>
        </w:rPr>
        <w:t>Referrals</w:t>
      </w:r>
    </w:p>
    <w:p w:rsidR="002550A9" w:rsidRPr="003C23E0" w:rsidRDefault="002550A9" w:rsidP="002550A9">
      <w:pPr>
        <w:pStyle w:val="Heading2"/>
        <w:rPr>
          <w:sz w:val="24"/>
          <w:szCs w:val="24"/>
        </w:rPr>
      </w:pPr>
      <w:r w:rsidRPr="003C23E0">
        <w:rPr>
          <w:sz w:val="24"/>
          <w:szCs w:val="24"/>
        </w:rPr>
        <w:t>1.</w:t>
      </w:r>
      <w:r w:rsidRPr="003C23E0">
        <w:rPr>
          <w:sz w:val="24"/>
          <w:szCs w:val="24"/>
        </w:rPr>
        <w:tab/>
        <w:t>Purpose</w:t>
      </w:r>
    </w:p>
    <w:p w:rsidR="002550A9" w:rsidRPr="003C23E0" w:rsidRDefault="002550A9" w:rsidP="002550A9">
      <w:pPr>
        <w:rPr>
          <w:rFonts w:ascii="Arial" w:hAnsi="Arial" w:cs="Arial"/>
        </w:rPr>
      </w:pPr>
      <w:r w:rsidRPr="00CE130C">
        <w:rPr>
          <w:rFonts w:ascii="Arial" w:hAnsi="Arial" w:cs="Arial"/>
          <w:sz w:val="22"/>
          <w:szCs w:val="22"/>
        </w:rPr>
        <w:t xml:space="preserve">To establish local operating procedures to guide </w:t>
      </w:r>
      <w:r>
        <w:rPr>
          <w:rFonts w:ascii="Arial" w:hAnsi="Arial" w:cs="Arial"/>
          <w:sz w:val="22"/>
          <w:szCs w:val="22"/>
        </w:rPr>
        <w:t>MASSHIRE BERKSHIRE CAREER CENTER</w:t>
      </w:r>
      <w:r w:rsidRPr="00CE130C">
        <w:rPr>
          <w:rFonts w:ascii="Arial" w:hAnsi="Arial" w:cs="Arial"/>
          <w:sz w:val="22"/>
          <w:szCs w:val="22"/>
        </w:rPr>
        <w:t xml:space="preserve"> staff in the proper procedures relating to </w:t>
      </w:r>
      <w:r w:rsidR="00433867">
        <w:rPr>
          <w:rFonts w:ascii="Arial" w:hAnsi="Arial" w:cs="Arial"/>
          <w:sz w:val="22"/>
          <w:szCs w:val="22"/>
        </w:rPr>
        <w:t>referrals.</w:t>
      </w: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2.</w:t>
      </w:r>
      <w:r w:rsidRPr="003C23E0">
        <w:rPr>
          <w:sz w:val="24"/>
          <w:szCs w:val="24"/>
        </w:rPr>
        <w:tab/>
        <w:t>Scope</w:t>
      </w:r>
    </w:p>
    <w:p w:rsidR="00433867" w:rsidRDefault="00433867" w:rsidP="00433867">
      <w:r>
        <w:t xml:space="preserve">This policy is intended to provide guidance to the MASSHIRE BERKSHIRE CAREER CENTER customers and customers of MASSHIRE workforce partners and non-MASSHIRE employees and contractors of requirements related to </w:t>
      </w:r>
      <w:r w:rsidR="007545D7">
        <w:t>referrals.</w:t>
      </w:r>
    </w:p>
    <w:p w:rsidR="002550A9" w:rsidRPr="003C23E0" w:rsidRDefault="002550A9" w:rsidP="002550A9">
      <w:pPr>
        <w:rPr>
          <w:rFonts w:ascii="Arial" w:hAnsi="Arial" w:cs="Arial"/>
        </w:rPr>
      </w:pP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3.</w:t>
      </w:r>
      <w:r w:rsidRPr="003C23E0">
        <w:rPr>
          <w:sz w:val="24"/>
          <w:szCs w:val="24"/>
        </w:rPr>
        <w:tab/>
        <w:t>Prerequisites</w:t>
      </w:r>
    </w:p>
    <w:p w:rsidR="002550A9" w:rsidRPr="003C23E0" w:rsidRDefault="007B1C97" w:rsidP="002550A9">
      <w:pPr>
        <w:rPr>
          <w:rFonts w:ascii="Arial" w:hAnsi="Arial" w:cs="Arial"/>
        </w:rPr>
      </w:pPr>
      <w:r>
        <w:rPr>
          <w:rFonts w:ascii="Arial" w:hAnsi="Arial" w:cs="Arial"/>
        </w:rPr>
        <w:t>MassHire Berkshire Career Center workforce partners memorandum of understanding, cross training of staff</w:t>
      </w: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4.</w:t>
      </w:r>
      <w:r w:rsidRPr="003C23E0">
        <w:rPr>
          <w:sz w:val="24"/>
          <w:szCs w:val="24"/>
        </w:rPr>
        <w:tab/>
        <w:t>Responsibilities</w:t>
      </w:r>
    </w:p>
    <w:p w:rsidR="007B1C97" w:rsidRDefault="007B1C97" w:rsidP="007B1C97">
      <w:r>
        <w:t>Establish local procedures for referrals and coordination of services among MassHire Berkshire Workforce Partners</w:t>
      </w: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5.</w:t>
      </w:r>
      <w:r w:rsidRPr="003C23E0">
        <w:rPr>
          <w:sz w:val="24"/>
          <w:szCs w:val="24"/>
        </w:rPr>
        <w:tab/>
        <w:t>Procedure</w:t>
      </w:r>
    </w:p>
    <w:p w:rsidR="002550A9" w:rsidRPr="003C23E0" w:rsidRDefault="007B1C97" w:rsidP="002550A9">
      <w:pPr>
        <w:rPr>
          <w:rFonts w:ascii="Arial" w:hAnsi="Arial" w:cs="Arial"/>
        </w:rPr>
      </w:pPr>
      <w:r>
        <w:rPr>
          <w:rFonts w:ascii="Arial" w:hAnsi="Arial" w:cs="Arial"/>
        </w:rPr>
        <w:t>Follow individual partner referral SOP listed on SOP policies 6.2 a,b,c,d,e,f &amp;g</w:t>
      </w:r>
    </w:p>
    <w:p w:rsidR="002550A9" w:rsidRPr="003C23E0" w:rsidRDefault="002550A9" w:rsidP="002550A9">
      <w:pPr>
        <w:pStyle w:val="Heading2"/>
        <w:rPr>
          <w:sz w:val="24"/>
          <w:szCs w:val="24"/>
        </w:rPr>
      </w:pPr>
      <w:r w:rsidRPr="003C23E0">
        <w:rPr>
          <w:sz w:val="24"/>
          <w:szCs w:val="24"/>
        </w:rPr>
        <w:t>6.</w:t>
      </w:r>
      <w:r w:rsidRPr="003C23E0">
        <w:rPr>
          <w:sz w:val="24"/>
          <w:szCs w:val="24"/>
        </w:rPr>
        <w:tab/>
        <w:t>References</w:t>
      </w:r>
    </w:p>
    <w:p w:rsidR="007B1C97" w:rsidRDefault="00F677E5" w:rsidP="007B1C97">
      <w:pPr>
        <w:pStyle w:val="Heading2"/>
        <w:rPr>
          <w:rStyle w:val="Strong"/>
          <w:rFonts w:ascii="Times New Roman" w:hAnsi="Times New Roman" w:cs="Times New Roman"/>
          <w:color w:val="141414"/>
          <w:sz w:val="24"/>
          <w:szCs w:val="24"/>
        </w:rPr>
      </w:pPr>
      <w:hyperlink r:id="rId130" w:history="1">
        <w:r w:rsidR="007B1C97" w:rsidRPr="00802ACA">
          <w:rPr>
            <w:rStyle w:val="Hyperlink"/>
            <w:rFonts w:ascii="Times New Roman" w:hAnsi="Times New Roman" w:cs="Times New Roman"/>
            <w:b w:val="0"/>
            <w:bCs w:val="0"/>
            <w:color w:val="14558F"/>
            <w:sz w:val="24"/>
            <w:szCs w:val="24"/>
          </w:rPr>
          <w:t>WIOA State Partner Infrastructure Contributions</w:t>
        </w:r>
      </w:hyperlink>
      <w:r w:rsidR="007B1C97">
        <w:rPr>
          <w:color w:val="141414"/>
        </w:rPr>
        <w:t xml:space="preserve"> </w:t>
      </w:r>
      <w:r w:rsidR="007B1C97" w:rsidRPr="00802ACA">
        <w:rPr>
          <w:rStyle w:val="Strong"/>
          <w:rFonts w:ascii="Times New Roman" w:hAnsi="Times New Roman" w:cs="Times New Roman"/>
          <w:color w:val="141414"/>
          <w:sz w:val="24"/>
          <w:szCs w:val="24"/>
        </w:rPr>
        <w:t>Issuance: 04.2018     Issued: 09/28/2018</w:t>
      </w: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 xml:space="preserve">7. </w:t>
      </w:r>
      <w:r w:rsidRPr="003C23E0">
        <w:rPr>
          <w:sz w:val="24"/>
          <w:szCs w:val="24"/>
        </w:rPr>
        <w:tab/>
        <w:t xml:space="preserve">Definitions </w:t>
      </w:r>
    </w:p>
    <w:p w:rsidR="007B1C97" w:rsidRDefault="007B1C97" w:rsidP="007B1C97">
      <w:pPr>
        <w:rPr>
          <w:rFonts w:ascii="Arial" w:hAnsi="Arial" w:cs="Arial"/>
          <w:sz w:val="22"/>
          <w:szCs w:val="22"/>
        </w:rPr>
      </w:pPr>
      <w:r>
        <w:rPr>
          <w:rFonts w:ascii="Arial" w:hAnsi="Arial" w:cs="Arial"/>
          <w:sz w:val="22"/>
          <w:szCs w:val="22"/>
        </w:rPr>
        <w:t>MHBCC—MassHire Berkshire Career Center</w:t>
      </w:r>
    </w:p>
    <w:p w:rsidR="007B1C97" w:rsidRDefault="007B1C97" w:rsidP="007B1C97">
      <w:pPr>
        <w:rPr>
          <w:rFonts w:ascii="Arial" w:hAnsi="Arial" w:cs="Arial"/>
          <w:sz w:val="22"/>
          <w:szCs w:val="22"/>
        </w:rPr>
      </w:pPr>
      <w:r>
        <w:rPr>
          <w:rFonts w:ascii="Arial" w:hAnsi="Arial" w:cs="Arial"/>
          <w:sz w:val="22"/>
          <w:szCs w:val="22"/>
        </w:rPr>
        <w:t>MRC--Massachusetts Rehabilitation Commission</w:t>
      </w:r>
    </w:p>
    <w:p w:rsidR="007B1C97" w:rsidRDefault="007B1C97" w:rsidP="007B1C97">
      <w:pPr>
        <w:rPr>
          <w:rFonts w:ascii="Arial" w:hAnsi="Arial" w:cs="Arial"/>
          <w:sz w:val="22"/>
          <w:szCs w:val="22"/>
        </w:rPr>
      </w:pPr>
      <w:r>
        <w:rPr>
          <w:rFonts w:ascii="Arial" w:hAnsi="Arial" w:cs="Arial"/>
          <w:sz w:val="22"/>
          <w:szCs w:val="22"/>
        </w:rPr>
        <w:t>DTA—Department of Transitional Assistance</w:t>
      </w:r>
    </w:p>
    <w:p w:rsidR="007B1C97" w:rsidRDefault="007B1C97" w:rsidP="007B1C97">
      <w:pPr>
        <w:rPr>
          <w:rFonts w:ascii="Arial" w:hAnsi="Arial" w:cs="Arial"/>
        </w:rPr>
      </w:pPr>
      <w:r>
        <w:rPr>
          <w:rFonts w:ascii="Arial" w:hAnsi="Arial" w:cs="Arial"/>
        </w:rPr>
        <w:t>FEW---Full Engagement Worker</w:t>
      </w:r>
    </w:p>
    <w:p w:rsidR="007B1C97" w:rsidRDefault="007B1C97" w:rsidP="007B1C97">
      <w:pPr>
        <w:rPr>
          <w:rFonts w:ascii="Arial" w:hAnsi="Arial" w:cs="Arial"/>
        </w:rPr>
      </w:pPr>
      <w:r>
        <w:rPr>
          <w:rFonts w:ascii="Arial" w:hAnsi="Arial" w:cs="Arial"/>
        </w:rPr>
        <w:lastRenderedPageBreak/>
        <w:t>MOSES---Massachusetts One Stop Employment System</w:t>
      </w:r>
    </w:p>
    <w:p w:rsidR="007B1C97" w:rsidRDefault="007B1C97" w:rsidP="007B1C97">
      <w:pPr>
        <w:ind w:left="720" w:hanging="720"/>
        <w:rPr>
          <w:rFonts w:ascii="Arial" w:hAnsi="Arial" w:cs="Arial"/>
        </w:rPr>
      </w:pPr>
      <w:r>
        <w:rPr>
          <w:rFonts w:ascii="Arial" w:hAnsi="Arial" w:cs="Arial"/>
        </w:rPr>
        <w:t>TAFDC---Transitional Assistance to families with Dependent Children</w:t>
      </w:r>
    </w:p>
    <w:p w:rsidR="007B1C97" w:rsidRDefault="007B1C97" w:rsidP="007B1C97">
      <w:pPr>
        <w:rPr>
          <w:rFonts w:ascii="Arial" w:hAnsi="Arial" w:cs="Arial"/>
        </w:rPr>
      </w:pPr>
      <w:r>
        <w:rPr>
          <w:rFonts w:ascii="Arial" w:hAnsi="Arial" w:cs="Arial"/>
        </w:rPr>
        <w:t>SNAP----Supplemental Nutrition Assistance Program</w:t>
      </w:r>
    </w:p>
    <w:p w:rsidR="007B1C97" w:rsidRDefault="007B1C97" w:rsidP="007B1C97">
      <w:pPr>
        <w:rPr>
          <w:rFonts w:ascii="Arial" w:hAnsi="Arial" w:cs="Arial"/>
        </w:rPr>
      </w:pPr>
      <w:r>
        <w:rPr>
          <w:rFonts w:ascii="Arial" w:hAnsi="Arial" w:cs="Arial"/>
        </w:rPr>
        <w:t>WIOA—Workforce Innovation and Opportunity Act</w:t>
      </w:r>
    </w:p>
    <w:p w:rsidR="007B1C97" w:rsidRPr="007B1C97" w:rsidRDefault="007B1C97" w:rsidP="007B1C97">
      <w:pPr>
        <w:rPr>
          <w:rFonts w:ascii="Arial" w:hAnsi="Arial" w:cs="Arial"/>
        </w:rPr>
      </w:pPr>
      <w:r>
        <w:rPr>
          <w:rFonts w:ascii="Arial" w:hAnsi="Arial" w:cs="Arial"/>
        </w:rPr>
        <w:t>WPP—Work Participation Program</w:t>
      </w:r>
    </w:p>
    <w:p w:rsidR="007B1C97" w:rsidRDefault="007B1C97" w:rsidP="007B1C97">
      <w:pPr>
        <w:rPr>
          <w:rFonts w:ascii="Arial" w:hAnsi="Arial" w:cs="Arial"/>
          <w:sz w:val="22"/>
          <w:szCs w:val="22"/>
        </w:rPr>
      </w:pPr>
      <w:r>
        <w:rPr>
          <w:rFonts w:ascii="Arial" w:hAnsi="Arial" w:cs="Arial"/>
          <w:sz w:val="22"/>
          <w:szCs w:val="22"/>
        </w:rPr>
        <w:t>MCB---Massachusetts Commission for the Blind</w:t>
      </w:r>
    </w:p>
    <w:p w:rsidR="007B1C97" w:rsidRDefault="007B1C97" w:rsidP="007B1C97">
      <w:pPr>
        <w:rPr>
          <w:rFonts w:ascii="Arial" w:hAnsi="Arial" w:cs="Arial"/>
          <w:sz w:val="22"/>
          <w:szCs w:val="22"/>
        </w:rPr>
      </w:pPr>
      <w:r>
        <w:rPr>
          <w:rFonts w:ascii="Arial" w:hAnsi="Arial" w:cs="Arial"/>
          <w:sz w:val="22"/>
          <w:szCs w:val="22"/>
        </w:rPr>
        <w:t>BCAC—Berkshire Community Action Council</w:t>
      </w:r>
    </w:p>
    <w:p w:rsidR="007B1C97" w:rsidRDefault="007B1C97" w:rsidP="007B1C97">
      <w:pPr>
        <w:rPr>
          <w:rFonts w:ascii="Arial" w:hAnsi="Arial" w:cs="Arial"/>
          <w:sz w:val="22"/>
          <w:szCs w:val="22"/>
        </w:rPr>
      </w:pPr>
      <w:r>
        <w:rPr>
          <w:rFonts w:ascii="Arial" w:hAnsi="Arial" w:cs="Arial"/>
          <w:sz w:val="22"/>
          <w:szCs w:val="22"/>
        </w:rPr>
        <w:t>BCC—Berkshire Community College</w:t>
      </w:r>
    </w:p>
    <w:p w:rsidR="007B1C97" w:rsidRDefault="007B1C97" w:rsidP="007B1C97">
      <w:pPr>
        <w:rPr>
          <w:rFonts w:ascii="Arial" w:hAnsi="Arial" w:cs="Arial"/>
          <w:sz w:val="22"/>
          <w:szCs w:val="22"/>
        </w:rPr>
      </w:pPr>
      <w:r>
        <w:rPr>
          <w:rFonts w:ascii="Arial" w:hAnsi="Arial" w:cs="Arial"/>
          <w:sz w:val="22"/>
          <w:szCs w:val="22"/>
        </w:rPr>
        <w:t>SCSEP—Senior Community Service Employment Program</w:t>
      </w:r>
    </w:p>
    <w:p w:rsidR="007B1C97" w:rsidRDefault="007B1C97" w:rsidP="007B1C97">
      <w:pPr>
        <w:rPr>
          <w:rFonts w:ascii="Arial" w:hAnsi="Arial" w:cs="Arial"/>
          <w:sz w:val="22"/>
          <w:szCs w:val="22"/>
        </w:rPr>
      </w:pPr>
      <w:r>
        <w:rPr>
          <w:rFonts w:ascii="Arial" w:hAnsi="Arial" w:cs="Arial"/>
          <w:sz w:val="22"/>
          <w:szCs w:val="22"/>
        </w:rPr>
        <w:t>BCHOC—Berkshire County House of Corrections</w:t>
      </w: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1201A2" w:rsidRDefault="001201A2" w:rsidP="007C6A12"/>
    <w:p w:rsidR="001201A2" w:rsidRDefault="001201A2" w:rsidP="007C6A12"/>
    <w:p w:rsidR="001201A2" w:rsidRDefault="001201A2" w:rsidP="007C6A12"/>
    <w:p w:rsidR="001201A2" w:rsidRDefault="001201A2" w:rsidP="007C6A12"/>
    <w:p w:rsidR="001201A2" w:rsidRDefault="001201A2" w:rsidP="007C6A12"/>
    <w:p w:rsidR="001201A2" w:rsidRDefault="001201A2" w:rsidP="007C6A12"/>
    <w:p w:rsidR="001201A2" w:rsidRDefault="001201A2" w:rsidP="007C6A12"/>
    <w:p w:rsidR="001201A2" w:rsidRDefault="001201A2" w:rsidP="007C6A12"/>
    <w:p w:rsidR="001201A2" w:rsidRDefault="001201A2" w:rsidP="007C6A12"/>
    <w:p w:rsidR="001201A2" w:rsidRDefault="001201A2" w:rsidP="007C6A12"/>
    <w:p w:rsidR="001201A2" w:rsidRDefault="001201A2" w:rsidP="007C6A12"/>
    <w:p w:rsidR="001201A2" w:rsidRDefault="001201A2" w:rsidP="007C6A12"/>
    <w:p w:rsidR="001201A2" w:rsidRDefault="001201A2" w:rsidP="007C6A12"/>
    <w:p w:rsidR="001201A2" w:rsidRDefault="001201A2" w:rsidP="007C6A12"/>
    <w:p w:rsidR="001201A2" w:rsidRDefault="001201A2" w:rsidP="007C6A12"/>
    <w:p w:rsidR="001201A2" w:rsidRDefault="001201A2" w:rsidP="007C6A12"/>
    <w:p w:rsidR="001201A2" w:rsidRDefault="001201A2" w:rsidP="007C6A12"/>
    <w:p w:rsidR="001201A2" w:rsidRDefault="001201A2" w:rsidP="007C6A12"/>
    <w:p w:rsidR="001201A2" w:rsidRDefault="001201A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433867" w:rsidTr="00433867">
        <w:trPr>
          <w:trHeight w:val="360"/>
        </w:trPr>
        <w:tc>
          <w:tcPr>
            <w:tcW w:w="2119" w:type="dxa"/>
            <w:vMerge w:val="restart"/>
            <w:vAlign w:val="center"/>
          </w:tcPr>
          <w:p w:rsidR="00433867" w:rsidRPr="00077E05" w:rsidRDefault="00433867" w:rsidP="00433867">
            <w:pPr>
              <w:pStyle w:val="Header"/>
              <w:jc w:val="center"/>
              <w:rPr>
                <w:rFonts w:ascii="Arial" w:hAnsi="Arial" w:cs="Arial"/>
                <w:b/>
                <w:sz w:val="26"/>
                <w:szCs w:val="26"/>
              </w:rPr>
            </w:pPr>
            <w:r>
              <w:rPr>
                <w:rFonts w:ascii="Arial" w:hAnsi="Arial" w:cs="Arial"/>
                <w:b/>
                <w:noProof/>
                <w:sz w:val="26"/>
                <w:szCs w:val="26"/>
              </w:rPr>
              <w:drawing>
                <wp:inline distT="0" distB="0" distL="0" distR="0" wp14:anchorId="548B62B0" wp14:editId="0255D61A">
                  <wp:extent cx="1060704" cy="848563"/>
                  <wp:effectExtent l="0" t="0" r="0" b="0"/>
                  <wp:docPr id="207550" name="Picture 207550"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433867" w:rsidRPr="003C23E0" w:rsidRDefault="00433867" w:rsidP="00433867">
            <w:pPr>
              <w:pStyle w:val="Header"/>
              <w:rPr>
                <w:rFonts w:ascii="Arial" w:hAnsi="Arial" w:cs="Arial"/>
                <w:b/>
                <w:bCs/>
                <w:sz w:val="26"/>
                <w:szCs w:val="26"/>
              </w:rPr>
            </w:pPr>
            <w:r w:rsidRPr="003C23E0">
              <w:rPr>
                <w:rFonts w:ascii="Arial" w:hAnsi="Arial" w:cs="Arial"/>
                <w:b/>
                <w:bCs/>
                <w:sz w:val="26"/>
                <w:szCs w:val="26"/>
              </w:rPr>
              <w:t>Department</w:t>
            </w:r>
          </w:p>
          <w:p w:rsidR="00433867" w:rsidRDefault="00433867" w:rsidP="00433867">
            <w:pPr>
              <w:pStyle w:val="Header"/>
              <w:rPr>
                <w:rFonts w:ascii="Arial" w:hAnsi="Arial" w:cs="Arial"/>
                <w:b/>
                <w:bCs/>
                <w:sz w:val="26"/>
                <w:szCs w:val="26"/>
              </w:rPr>
            </w:pPr>
            <w:r w:rsidRPr="003C23E0">
              <w:rPr>
                <w:rFonts w:ascii="Arial" w:hAnsi="Arial" w:cs="Arial"/>
                <w:b/>
                <w:bCs/>
                <w:sz w:val="26"/>
                <w:szCs w:val="26"/>
              </w:rPr>
              <w:t>Division/Function</w:t>
            </w:r>
          </w:p>
          <w:p w:rsidR="00433867" w:rsidRPr="00054F97" w:rsidRDefault="00433867" w:rsidP="00433867">
            <w:pPr>
              <w:pStyle w:val="Header"/>
              <w:rPr>
                <w:rFonts w:ascii="Arial" w:hAnsi="Arial" w:cs="Arial"/>
                <w:bCs/>
                <w:sz w:val="26"/>
                <w:szCs w:val="26"/>
              </w:rPr>
            </w:pPr>
            <w:r>
              <w:rPr>
                <w:rFonts w:ascii="Arial" w:hAnsi="Arial" w:cs="Arial"/>
                <w:bCs/>
                <w:sz w:val="26"/>
                <w:szCs w:val="26"/>
              </w:rPr>
              <w:t>Reentry Referrals</w:t>
            </w:r>
          </w:p>
        </w:tc>
        <w:tc>
          <w:tcPr>
            <w:tcW w:w="2700" w:type="dxa"/>
            <w:vAlign w:val="center"/>
          </w:tcPr>
          <w:p w:rsidR="00433867" w:rsidRPr="003C23E0" w:rsidRDefault="00433867" w:rsidP="00433867">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433867" w:rsidRPr="00486EB0" w:rsidRDefault="007B1C97" w:rsidP="00433867">
            <w:pPr>
              <w:pStyle w:val="Header"/>
              <w:rPr>
                <w:rFonts w:ascii="Arial" w:hAnsi="Arial" w:cs="Arial"/>
                <w:sz w:val="28"/>
                <w:szCs w:val="28"/>
              </w:rPr>
            </w:pPr>
            <w:r>
              <w:rPr>
                <w:rFonts w:ascii="Arial" w:hAnsi="Arial" w:cs="Arial"/>
                <w:sz w:val="28"/>
                <w:szCs w:val="28"/>
              </w:rPr>
              <w:t>6.2 a</w:t>
            </w:r>
          </w:p>
        </w:tc>
      </w:tr>
      <w:tr w:rsidR="00433867" w:rsidTr="00433867">
        <w:trPr>
          <w:trHeight w:val="360"/>
        </w:trPr>
        <w:tc>
          <w:tcPr>
            <w:tcW w:w="2119" w:type="dxa"/>
            <w:vMerge/>
            <w:vAlign w:val="center"/>
          </w:tcPr>
          <w:p w:rsidR="00433867" w:rsidRPr="003C23E0" w:rsidRDefault="00433867" w:rsidP="00433867">
            <w:pPr>
              <w:pStyle w:val="Header"/>
              <w:rPr>
                <w:rFonts w:ascii="Arial" w:hAnsi="Arial" w:cs="Arial"/>
                <w:sz w:val="26"/>
                <w:szCs w:val="26"/>
              </w:rPr>
            </w:pPr>
          </w:p>
        </w:tc>
        <w:tc>
          <w:tcPr>
            <w:tcW w:w="3060" w:type="dxa"/>
            <w:vMerge/>
            <w:vAlign w:val="center"/>
          </w:tcPr>
          <w:p w:rsidR="00433867" w:rsidRPr="003C23E0" w:rsidRDefault="00433867" w:rsidP="00433867">
            <w:pPr>
              <w:pStyle w:val="Header"/>
              <w:rPr>
                <w:rFonts w:ascii="Arial" w:hAnsi="Arial" w:cs="Arial"/>
                <w:sz w:val="26"/>
                <w:szCs w:val="26"/>
              </w:rPr>
            </w:pPr>
          </w:p>
        </w:tc>
        <w:tc>
          <w:tcPr>
            <w:tcW w:w="2700" w:type="dxa"/>
            <w:vAlign w:val="center"/>
          </w:tcPr>
          <w:p w:rsidR="00433867" w:rsidRPr="003C23E0" w:rsidRDefault="00433867" w:rsidP="00433867">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433867" w:rsidRPr="00486EB0" w:rsidRDefault="00433867" w:rsidP="00433867">
            <w:pPr>
              <w:pStyle w:val="Header"/>
              <w:rPr>
                <w:rFonts w:ascii="Arial" w:hAnsi="Arial" w:cs="Arial"/>
              </w:rPr>
            </w:pPr>
            <w:r w:rsidRPr="00486EB0">
              <w:rPr>
                <w:rFonts w:ascii="Arial" w:hAnsi="Arial" w:cs="Arial"/>
              </w:rPr>
              <w:t>1</w:t>
            </w:r>
          </w:p>
        </w:tc>
      </w:tr>
      <w:tr w:rsidR="00433867" w:rsidTr="00433867">
        <w:trPr>
          <w:trHeight w:val="360"/>
        </w:trPr>
        <w:tc>
          <w:tcPr>
            <w:tcW w:w="2119" w:type="dxa"/>
            <w:vMerge/>
            <w:vAlign w:val="center"/>
          </w:tcPr>
          <w:p w:rsidR="00433867" w:rsidRPr="003C23E0" w:rsidRDefault="00433867" w:rsidP="00433867">
            <w:pPr>
              <w:pStyle w:val="Header"/>
              <w:rPr>
                <w:rFonts w:ascii="Arial" w:hAnsi="Arial" w:cs="Arial"/>
                <w:sz w:val="26"/>
                <w:szCs w:val="26"/>
              </w:rPr>
            </w:pPr>
          </w:p>
        </w:tc>
        <w:tc>
          <w:tcPr>
            <w:tcW w:w="3060" w:type="dxa"/>
            <w:vMerge/>
            <w:vAlign w:val="center"/>
          </w:tcPr>
          <w:p w:rsidR="00433867" w:rsidRPr="003C23E0" w:rsidRDefault="00433867" w:rsidP="00433867">
            <w:pPr>
              <w:pStyle w:val="Header"/>
              <w:rPr>
                <w:rFonts w:ascii="Arial" w:hAnsi="Arial" w:cs="Arial"/>
                <w:sz w:val="26"/>
                <w:szCs w:val="26"/>
              </w:rPr>
            </w:pPr>
          </w:p>
        </w:tc>
        <w:tc>
          <w:tcPr>
            <w:tcW w:w="2700" w:type="dxa"/>
            <w:vAlign w:val="center"/>
          </w:tcPr>
          <w:p w:rsidR="00433867" w:rsidRPr="003C23E0" w:rsidRDefault="00433867" w:rsidP="00433867">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433867" w:rsidRPr="00486EB0" w:rsidRDefault="00433867" w:rsidP="00433867">
            <w:pPr>
              <w:pStyle w:val="Header"/>
              <w:rPr>
                <w:rFonts w:ascii="Arial" w:hAnsi="Arial" w:cs="Arial"/>
              </w:rPr>
            </w:pPr>
            <w:r>
              <w:rPr>
                <w:rFonts w:ascii="Arial" w:hAnsi="Arial" w:cs="Arial"/>
              </w:rPr>
              <w:t>7/1</w:t>
            </w:r>
            <w:r w:rsidRPr="00486EB0">
              <w:rPr>
                <w:rFonts w:ascii="Arial" w:hAnsi="Arial" w:cs="Arial"/>
              </w:rPr>
              <w:t>/2018</w:t>
            </w:r>
          </w:p>
        </w:tc>
      </w:tr>
      <w:tr w:rsidR="00433867" w:rsidTr="00433867">
        <w:trPr>
          <w:trHeight w:val="360"/>
        </w:trPr>
        <w:tc>
          <w:tcPr>
            <w:tcW w:w="2119" w:type="dxa"/>
            <w:vAlign w:val="center"/>
          </w:tcPr>
          <w:p w:rsidR="00433867" w:rsidRPr="003C23E0" w:rsidRDefault="00433867" w:rsidP="00433867">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433867" w:rsidRPr="003C23E0" w:rsidRDefault="00433867" w:rsidP="00433867">
            <w:pPr>
              <w:pStyle w:val="Header"/>
              <w:rPr>
                <w:rFonts w:ascii="Arial" w:hAnsi="Arial" w:cs="Arial"/>
                <w:sz w:val="26"/>
                <w:szCs w:val="26"/>
              </w:rPr>
            </w:pPr>
            <w:r>
              <w:rPr>
                <w:rFonts w:ascii="Arial" w:hAnsi="Arial" w:cs="Arial"/>
                <w:sz w:val="26"/>
                <w:szCs w:val="26"/>
              </w:rPr>
              <w:t>1</w:t>
            </w:r>
            <w:r w:rsidRPr="003C23E0">
              <w:rPr>
                <w:rFonts w:ascii="Arial" w:hAnsi="Arial" w:cs="Arial"/>
                <w:sz w:val="26"/>
                <w:szCs w:val="26"/>
              </w:rPr>
              <w:t xml:space="preserve"> of </w:t>
            </w:r>
            <w:r>
              <w:rPr>
                <w:rFonts w:ascii="Arial" w:hAnsi="Arial" w:cs="Arial"/>
                <w:sz w:val="26"/>
                <w:szCs w:val="26"/>
              </w:rPr>
              <w:t>2</w:t>
            </w:r>
          </w:p>
        </w:tc>
        <w:tc>
          <w:tcPr>
            <w:tcW w:w="2700" w:type="dxa"/>
            <w:vAlign w:val="center"/>
          </w:tcPr>
          <w:p w:rsidR="00433867" w:rsidRPr="003C23E0" w:rsidRDefault="00433867" w:rsidP="00433867">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433867" w:rsidRDefault="00433867" w:rsidP="00433867">
            <w:pPr>
              <w:pStyle w:val="Header"/>
              <w:rPr>
                <w:rFonts w:ascii="Arial" w:hAnsi="Arial" w:cs="Arial"/>
                <w:sz w:val="18"/>
                <w:szCs w:val="18"/>
              </w:rPr>
            </w:pPr>
          </w:p>
        </w:tc>
      </w:tr>
      <w:tr w:rsidR="00433867" w:rsidTr="00433867">
        <w:trPr>
          <w:trHeight w:val="360"/>
        </w:trPr>
        <w:tc>
          <w:tcPr>
            <w:tcW w:w="2119" w:type="dxa"/>
            <w:vAlign w:val="center"/>
          </w:tcPr>
          <w:p w:rsidR="00433867" w:rsidRPr="003C23E0" w:rsidRDefault="00433867" w:rsidP="00433867">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433867" w:rsidRPr="003C23E0" w:rsidRDefault="00433867" w:rsidP="00433867">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433867" w:rsidRPr="003C23E0" w:rsidRDefault="00433867" w:rsidP="00433867">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433867" w:rsidRDefault="00433867" w:rsidP="00433867">
            <w:pPr>
              <w:pStyle w:val="Header"/>
              <w:rPr>
                <w:rFonts w:ascii="Arial" w:hAnsi="Arial" w:cs="Arial"/>
                <w:sz w:val="18"/>
                <w:szCs w:val="18"/>
              </w:rPr>
            </w:pPr>
          </w:p>
        </w:tc>
      </w:tr>
    </w:tbl>
    <w:p w:rsidR="00433867" w:rsidRDefault="00433867" w:rsidP="00433867">
      <w:pPr>
        <w:pStyle w:val="Heading1"/>
        <w:rPr>
          <w:sz w:val="24"/>
          <w:szCs w:val="24"/>
        </w:rPr>
      </w:pPr>
      <w:r w:rsidRPr="003C23E0">
        <w:rPr>
          <w:sz w:val="24"/>
          <w:szCs w:val="24"/>
        </w:rPr>
        <w:t>Standard Operating Procedure</w:t>
      </w:r>
    </w:p>
    <w:p w:rsidR="00433867" w:rsidRDefault="00433867" w:rsidP="00433867"/>
    <w:p w:rsidR="00433867" w:rsidRPr="003C23E0" w:rsidRDefault="00433867" w:rsidP="00433867">
      <w:pPr>
        <w:rPr>
          <w:rFonts w:ascii="Arial" w:hAnsi="Arial" w:cs="Arial"/>
        </w:rPr>
      </w:pPr>
      <w:r>
        <w:rPr>
          <w:rStyle w:val="Level1Char"/>
          <w:rFonts w:ascii="Arial Narrow" w:hAnsi="Arial Narrow"/>
          <w:sz w:val="28"/>
          <w:szCs w:val="28"/>
        </w:rPr>
        <w:t>Reentry</w:t>
      </w:r>
      <w:r w:rsidRPr="00C63090">
        <w:rPr>
          <w:rStyle w:val="Level1Char"/>
          <w:rFonts w:ascii="Arial Narrow" w:hAnsi="Arial Narrow"/>
          <w:sz w:val="28"/>
          <w:szCs w:val="28"/>
        </w:rPr>
        <w:t xml:space="preserve"> Referrals</w:t>
      </w:r>
    </w:p>
    <w:p w:rsidR="00433867" w:rsidRPr="003C23E0" w:rsidRDefault="00433867" w:rsidP="00433867">
      <w:pPr>
        <w:rPr>
          <w:rFonts w:ascii="Arial" w:hAnsi="Arial" w:cs="Arial"/>
        </w:rPr>
      </w:pPr>
    </w:p>
    <w:p w:rsidR="00433867" w:rsidRPr="003C23E0" w:rsidRDefault="00433867" w:rsidP="00433867">
      <w:pPr>
        <w:pStyle w:val="Heading2"/>
        <w:rPr>
          <w:sz w:val="24"/>
          <w:szCs w:val="24"/>
        </w:rPr>
      </w:pPr>
      <w:r w:rsidRPr="003C23E0">
        <w:rPr>
          <w:sz w:val="24"/>
          <w:szCs w:val="24"/>
        </w:rPr>
        <w:t>1.</w:t>
      </w:r>
      <w:r w:rsidRPr="003C23E0">
        <w:rPr>
          <w:sz w:val="24"/>
          <w:szCs w:val="24"/>
        </w:rPr>
        <w:tab/>
        <w:t>Purpose</w:t>
      </w:r>
    </w:p>
    <w:p w:rsidR="00433867" w:rsidRPr="003C23E0" w:rsidRDefault="00433867" w:rsidP="00433867">
      <w:pPr>
        <w:rPr>
          <w:rFonts w:ascii="Arial" w:hAnsi="Arial" w:cs="Arial"/>
        </w:rPr>
      </w:pPr>
      <w:r w:rsidRPr="00CE130C">
        <w:rPr>
          <w:rFonts w:ascii="Arial" w:hAnsi="Arial" w:cs="Arial"/>
          <w:sz w:val="22"/>
          <w:szCs w:val="22"/>
        </w:rPr>
        <w:t xml:space="preserve">To establish local operating procedures to guide </w:t>
      </w:r>
      <w:r>
        <w:rPr>
          <w:rFonts w:ascii="Arial" w:hAnsi="Arial" w:cs="Arial"/>
          <w:sz w:val="22"/>
          <w:szCs w:val="22"/>
        </w:rPr>
        <w:t>MASSHIRE BERKSHIRE CAREER CENTER</w:t>
      </w:r>
      <w:r w:rsidRPr="00CE130C">
        <w:rPr>
          <w:rFonts w:ascii="Arial" w:hAnsi="Arial" w:cs="Arial"/>
          <w:sz w:val="22"/>
          <w:szCs w:val="22"/>
        </w:rPr>
        <w:t xml:space="preserve"> </w:t>
      </w:r>
      <w:r>
        <w:rPr>
          <w:rFonts w:ascii="Arial" w:hAnsi="Arial" w:cs="Arial"/>
          <w:sz w:val="22"/>
          <w:szCs w:val="22"/>
        </w:rPr>
        <w:t>customers i</w:t>
      </w:r>
      <w:r w:rsidRPr="00CE130C">
        <w:rPr>
          <w:rFonts w:ascii="Arial" w:hAnsi="Arial" w:cs="Arial"/>
          <w:sz w:val="22"/>
          <w:szCs w:val="22"/>
        </w:rPr>
        <w:t>n the proper procedures relating to</w:t>
      </w:r>
      <w:r>
        <w:rPr>
          <w:rFonts w:ascii="Arial" w:hAnsi="Arial" w:cs="Arial"/>
          <w:sz w:val="22"/>
          <w:szCs w:val="22"/>
        </w:rPr>
        <w:t xml:space="preserve"> Reentry Referrals</w:t>
      </w:r>
    </w:p>
    <w:p w:rsidR="00433867" w:rsidRPr="003C23E0" w:rsidRDefault="00433867" w:rsidP="00433867">
      <w:pPr>
        <w:rPr>
          <w:rFonts w:ascii="Arial" w:hAnsi="Arial" w:cs="Arial"/>
        </w:rPr>
      </w:pPr>
    </w:p>
    <w:p w:rsidR="00433867" w:rsidRPr="003C23E0" w:rsidRDefault="00433867" w:rsidP="00433867">
      <w:pPr>
        <w:pStyle w:val="Heading2"/>
        <w:rPr>
          <w:sz w:val="24"/>
          <w:szCs w:val="24"/>
        </w:rPr>
      </w:pPr>
      <w:r w:rsidRPr="003C23E0">
        <w:rPr>
          <w:sz w:val="24"/>
          <w:szCs w:val="24"/>
        </w:rPr>
        <w:t>2.</w:t>
      </w:r>
      <w:r w:rsidRPr="003C23E0">
        <w:rPr>
          <w:sz w:val="24"/>
          <w:szCs w:val="24"/>
        </w:rPr>
        <w:tab/>
        <w:t>Scope</w:t>
      </w:r>
    </w:p>
    <w:p w:rsidR="00433867" w:rsidRPr="003C23E0" w:rsidRDefault="00433867" w:rsidP="00433867">
      <w:pPr>
        <w:rPr>
          <w:rFonts w:ascii="Arial" w:hAnsi="Arial" w:cs="Arial"/>
        </w:rPr>
      </w:pPr>
      <w:r>
        <w:t>MassHire Department of Career Services’ Reentry and Reemployment unit will work with the REO grantee to offer employment opportunities to justice-involved individuals by working with Massachusetts One-Stop Career Centers to help prepare jobs seekers with a criminal record to re-enter the workforce.  DCS works with ex-offenders to educate them in the various programs available to potential employers, such as the federal Work Opportunity Tax Credit (WOTC), and the DCS Bonding Program, which provides insurance protection to the employer against any theft for up to $5000 for duration of six months.</w:t>
      </w:r>
    </w:p>
    <w:p w:rsidR="00433867" w:rsidRPr="003C23E0" w:rsidRDefault="00433867" w:rsidP="00433867">
      <w:pPr>
        <w:pStyle w:val="Heading2"/>
        <w:rPr>
          <w:sz w:val="24"/>
          <w:szCs w:val="24"/>
        </w:rPr>
      </w:pPr>
      <w:r w:rsidRPr="003C23E0">
        <w:rPr>
          <w:sz w:val="24"/>
          <w:szCs w:val="24"/>
        </w:rPr>
        <w:t>3.</w:t>
      </w:r>
      <w:r w:rsidRPr="003C23E0">
        <w:rPr>
          <w:sz w:val="24"/>
          <w:szCs w:val="24"/>
        </w:rPr>
        <w:tab/>
        <w:t>Prerequisites</w:t>
      </w:r>
    </w:p>
    <w:p w:rsidR="00433867" w:rsidRPr="003C23E0" w:rsidRDefault="00433867" w:rsidP="00433867">
      <w:pPr>
        <w:rPr>
          <w:rFonts w:ascii="Arial" w:hAnsi="Arial" w:cs="Arial"/>
        </w:rPr>
      </w:pPr>
      <w:r>
        <w:rPr>
          <w:rFonts w:ascii="Arial" w:hAnsi="Arial" w:cs="Arial"/>
        </w:rPr>
        <w:t>N/A</w:t>
      </w:r>
    </w:p>
    <w:p w:rsidR="00433867" w:rsidRPr="003C23E0" w:rsidRDefault="00433867" w:rsidP="00433867">
      <w:pPr>
        <w:rPr>
          <w:rFonts w:ascii="Arial" w:hAnsi="Arial" w:cs="Arial"/>
        </w:rPr>
      </w:pPr>
    </w:p>
    <w:p w:rsidR="00433867" w:rsidRPr="003C23E0" w:rsidRDefault="00433867" w:rsidP="00433867">
      <w:pPr>
        <w:pStyle w:val="Heading2"/>
        <w:rPr>
          <w:sz w:val="24"/>
          <w:szCs w:val="24"/>
        </w:rPr>
      </w:pPr>
      <w:r w:rsidRPr="003C23E0">
        <w:rPr>
          <w:sz w:val="24"/>
          <w:szCs w:val="24"/>
        </w:rPr>
        <w:t>4.</w:t>
      </w:r>
      <w:r w:rsidRPr="003C23E0">
        <w:rPr>
          <w:sz w:val="24"/>
          <w:szCs w:val="24"/>
        </w:rPr>
        <w:tab/>
        <w:t>Responsibilities</w:t>
      </w:r>
    </w:p>
    <w:p w:rsidR="00433867" w:rsidRPr="003C23E0" w:rsidRDefault="00433867" w:rsidP="00433867">
      <w:pPr>
        <w:rPr>
          <w:rFonts w:ascii="Arial" w:hAnsi="Arial" w:cs="Arial"/>
        </w:rPr>
      </w:pPr>
      <w:r>
        <w:rPr>
          <w:rFonts w:ascii="Arial" w:hAnsi="Arial" w:cs="Arial"/>
        </w:rPr>
        <w:t xml:space="preserve">MHBCC WP staff </w:t>
      </w:r>
      <w:r>
        <w:t>works closely with BCHOC and conducts job search strategies, resume writing and interviewing skills training for incarcerated individuals.</w:t>
      </w:r>
    </w:p>
    <w:p w:rsidR="00433867" w:rsidRPr="003C23E0" w:rsidRDefault="00433867" w:rsidP="00433867">
      <w:pPr>
        <w:pStyle w:val="Heading2"/>
        <w:rPr>
          <w:sz w:val="24"/>
          <w:szCs w:val="24"/>
        </w:rPr>
      </w:pPr>
      <w:r>
        <w:rPr>
          <w:sz w:val="24"/>
          <w:szCs w:val="24"/>
        </w:rPr>
        <w:t>5. Procedure</w:t>
      </w:r>
    </w:p>
    <w:p w:rsidR="00433867" w:rsidRDefault="00433867" w:rsidP="00433867">
      <w:pPr>
        <w:pStyle w:val="NormalWeb"/>
      </w:pPr>
      <w:r>
        <w:t xml:space="preserve">MHBCC works closely with the BCHOC to provide Ex-Offender Employment services to promote and support successful pre-release transitional planning and employment efforts. MHBCC WP staff conduct monthly outreach and provide off-site workshops and employment services including job search strategies, resume development, and interview skills to inmates that within 90 days of release. MHBCC WP staff conducts post-release follow-up and service provision including assessment, career planning, job development, referral and placement services; referrals to WIOA training and Workforce partners, WOTC and Bonding services as appropriate.   WOTC provides tax incentives to businesses that hire certain individuals with barriers to employment - including those with criminal </w:t>
      </w:r>
      <w:r>
        <w:lastRenderedPageBreak/>
        <w:t>records. This can be used as an incentive to hire individuals with criminal records.  Additionally, the WP EC</w:t>
      </w:r>
      <w:r w:rsidRPr="00250A1F">
        <w:t xml:space="preserve"> </w:t>
      </w:r>
      <w:r>
        <w:t>provides guidance on acquiring CORI and criminal record-sealing.</w:t>
      </w:r>
    </w:p>
    <w:p w:rsidR="00433867" w:rsidRDefault="00433867" w:rsidP="00433867">
      <w:pPr>
        <w:pStyle w:val="NormalWeb"/>
      </w:pPr>
      <w:r>
        <w:t>MHBCC does not have a Reentry grant, Services are provided primarily through WP funding.</w:t>
      </w:r>
    </w:p>
    <w:p w:rsidR="00433867" w:rsidRPr="003C23E0" w:rsidRDefault="00433867" w:rsidP="00433867">
      <w:pPr>
        <w:pStyle w:val="Heading2"/>
        <w:rPr>
          <w:sz w:val="24"/>
          <w:szCs w:val="24"/>
        </w:rPr>
      </w:pPr>
      <w:r w:rsidRPr="003C23E0">
        <w:rPr>
          <w:sz w:val="24"/>
          <w:szCs w:val="24"/>
        </w:rPr>
        <w:t>6.</w:t>
      </w:r>
      <w:r w:rsidRPr="003C23E0">
        <w:rPr>
          <w:sz w:val="24"/>
          <w:szCs w:val="24"/>
        </w:rPr>
        <w:tab/>
        <w:t>References</w:t>
      </w:r>
    </w:p>
    <w:p w:rsidR="00433867" w:rsidRPr="003C23E0" w:rsidRDefault="00433867" w:rsidP="00433867">
      <w:pPr>
        <w:rPr>
          <w:rFonts w:ascii="Arial" w:hAnsi="Arial" w:cs="Arial"/>
        </w:rPr>
      </w:pPr>
      <w:r>
        <w:rPr>
          <w:rFonts w:ascii="Arial" w:hAnsi="Arial" w:cs="Arial"/>
        </w:rPr>
        <w:t>N/A</w:t>
      </w:r>
    </w:p>
    <w:p w:rsidR="00433867" w:rsidRPr="003C23E0" w:rsidRDefault="00433867" w:rsidP="00433867">
      <w:pPr>
        <w:pStyle w:val="Heading2"/>
        <w:rPr>
          <w:sz w:val="24"/>
          <w:szCs w:val="24"/>
        </w:rPr>
      </w:pPr>
      <w:r w:rsidRPr="003C23E0">
        <w:rPr>
          <w:sz w:val="24"/>
          <w:szCs w:val="24"/>
        </w:rPr>
        <w:t xml:space="preserve">7. </w:t>
      </w:r>
      <w:r w:rsidRPr="003C23E0">
        <w:rPr>
          <w:sz w:val="24"/>
          <w:szCs w:val="24"/>
        </w:rPr>
        <w:tab/>
        <w:t xml:space="preserve">Definitions </w:t>
      </w:r>
    </w:p>
    <w:p w:rsidR="00433867" w:rsidRDefault="00433867" w:rsidP="00433867">
      <w:pPr>
        <w:rPr>
          <w:rFonts w:ascii="Arial" w:hAnsi="Arial" w:cs="Arial"/>
        </w:rPr>
      </w:pPr>
      <w:r>
        <w:rPr>
          <w:rFonts w:ascii="Arial" w:hAnsi="Arial" w:cs="Arial"/>
        </w:rPr>
        <w:t>BCHOC—Berkshire County House of Corrections</w:t>
      </w:r>
    </w:p>
    <w:p w:rsidR="00433867" w:rsidRDefault="00433867" w:rsidP="00433867">
      <w:pPr>
        <w:rPr>
          <w:rFonts w:ascii="Arial" w:hAnsi="Arial" w:cs="Arial"/>
        </w:rPr>
      </w:pPr>
      <w:r>
        <w:rPr>
          <w:rFonts w:ascii="Arial" w:hAnsi="Arial" w:cs="Arial"/>
        </w:rPr>
        <w:t>EC—Employment Counselor</w:t>
      </w:r>
    </w:p>
    <w:p w:rsidR="00433867" w:rsidRDefault="00433867" w:rsidP="00433867">
      <w:pPr>
        <w:rPr>
          <w:rFonts w:ascii="Arial" w:hAnsi="Arial" w:cs="Arial"/>
        </w:rPr>
      </w:pPr>
      <w:r>
        <w:rPr>
          <w:rFonts w:ascii="Arial" w:hAnsi="Arial" w:cs="Arial"/>
        </w:rPr>
        <w:t>MHBCC—MassHire Berkshire Career Center</w:t>
      </w:r>
    </w:p>
    <w:p w:rsidR="00433867" w:rsidRDefault="00433867" w:rsidP="00433867">
      <w:pPr>
        <w:rPr>
          <w:rFonts w:ascii="Arial" w:hAnsi="Arial" w:cs="Arial"/>
        </w:rPr>
      </w:pPr>
      <w:r>
        <w:rPr>
          <w:rFonts w:ascii="Arial" w:hAnsi="Arial" w:cs="Arial"/>
        </w:rPr>
        <w:t>WIOA----Workforce Innovation and Opportunity Act</w:t>
      </w:r>
    </w:p>
    <w:p w:rsidR="00433867" w:rsidRDefault="00433867" w:rsidP="00433867">
      <w:pPr>
        <w:rPr>
          <w:rFonts w:ascii="Arial" w:hAnsi="Arial" w:cs="Arial"/>
        </w:rPr>
      </w:pPr>
      <w:r>
        <w:rPr>
          <w:rFonts w:ascii="Arial" w:hAnsi="Arial" w:cs="Arial"/>
        </w:rPr>
        <w:t>WOTC----Work Opportunity Tax Credit</w:t>
      </w:r>
    </w:p>
    <w:p w:rsidR="00433867" w:rsidRDefault="00433867" w:rsidP="00433867">
      <w:pPr>
        <w:rPr>
          <w:rFonts w:ascii="Arial" w:hAnsi="Arial" w:cs="Arial"/>
        </w:rPr>
      </w:pPr>
      <w:r>
        <w:rPr>
          <w:rFonts w:ascii="Arial" w:hAnsi="Arial" w:cs="Arial"/>
        </w:rPr>
        <w:t>WP---Wagner Peyser</w:t>
      </w:r>
    </w:p>
    <w:p w:rsidR="00433867" w:rsidRDefault="00433867" w:rsidP="00433867">
      <w:pPr>
        <w:rPr>
          <w:rStyle w:val="Level1Char"/>
          <w:rFonts w:ascii="Arial Narrow" w:hAnsi="Arial Narrow"/>
          <w:sz w:val="28"/>
          <w:szCs w:val="28"/>
        </w:rPr>
      </w:pPr>
    </w:p>
    <w:p w:rsidR="00433867" w:rsidRDefault="00433867" w:rsidP="00433867">
      <w:pPr>
        <w:rPr>
          <w:rStyle w:val="Level1Char"/>
          <w:rFonts w:ascii="Arial Narrow" w:hAnsi="Arial Narrow"/>
          <w:sz w:val="28"/>
          <w:szCs w:val="28"/>
        </w:rPr>
      </w:pPr>
      <w:r w:rsidRPr="00C63090">
        <w:rPr>
          <w:rStyle w:val="Level1Char"/>
          <w:rFonts w:ascii="Arial Narrow" w:hAnsi="Arial Narrow"/>
          <w:sz w:val="28"/>
          <w:szCs w:val="28"/>
        </w:rPr>
        <w:tab/>
      </w:r>
    </w:p>
    <w:p w:rsidR="00433867" w:rsidRDefault="00433867" w:rsidP="00433867">
      <w:pPr>
        <w:rPr>
          <w:rStyle w:val="Level1Char"/>
          <w:rFonts w:ascii="Arial Narrow" w:hAnsi="Arial Narrow"/>
          <w:sz w:val="28"/>
          <w:szCs w:val="28"/>
        </w:rPr>
      </w:pPr>
    </w:p>
    <w:p w:rsidR="00433867" w:rsidRDefault="00433867" w:rsidP="00433867">
      <w:pPr>
        <w:rPr>
          <w:rStyle w:val="Level1Char"/>
          <w:rFonts w:ascii="Arial Narrow" w:hAnsi="Arial Narrow"/>
          <w:sz w:val="28"/>
          <w:szCs w:val="28"/>
        </w:rPr>
      </w:pPr>
    </w:p>
    <w:p w:rsidR="00433867" w:rsidRDefault="00433867" w:rsidP="00433867">
      <w:pPr>
        <w:rPr>
          <w:rStyle w:val="Level1Char"/>
          <w:rFonts w:ascii="Arial Narrow" w:hAnsi="Arial Narrow"/>
          <w:sz w:val="28"/>
          <w:szCs w:val="28"/>
        </w:rPr>
      </w:pPr>
    </w:p>
    <w:p w:rsidR="00433867" w:rsidRDefault="00433867" w:rsidP="00433867">
      <w:pPr>
        <w:rPr>
          <w:rStyle w:val="Level1Char"/>
          <w:rFonts w:ascii="Arial Narrow" w:hAnsi="Arial Narrow"/>
          <w:sz w:val="28"/>
          <w:szCs w:val="28"/>
        </w:rPr>
      </w:pPr>
    </w:p>
    <w:p w:rsidR="00433867" w:rsidRDefault="00433867" w:rsidP="00433867">
      <w:pPr>
        <w:rPr>
          <w:rStyle w:val="Level1Char"/>
          <w:rFonts w:ascii="Arial Narrow" w:hAnsi="Arial Narrow"/>
          <w:sz w:val="28"/>
          <w:szCs w:val="28"/>
        </w:rPr>
      </w:pPr>
    </w:p>
    <w:p w:rsidR="00433867" w:rsidRDefault="00433867" w:rsidP="00433867">
      <w:pPr>
        <w:rPr>
          <w:rStyle w:val="Level1Char"/>
          <w:rFonts w:ascii="Arial Narrow" w:hAnsi="Arial Narrow"/>
          <w:sz w:val="28"/>
          <w:szCs w:val="28"/>
        </w:rPr>
      </w:pPr>
    </w:p>
    <w:p w:rsidR="00433867" w:rsidRDefault="00433867" w:rsidP="00433867">
      <w:pPr>
        <w:rPr>
          <w:rStyle w:val="Level1Char"/>
          <w:rFonts w:ascii="Arial Narrow" w:hAnsi="Arial Narrow"/>
          <w:sz w:val="28"/>
          <w:szCs w:val="28"/>
        </w:rPr>
      </w:pPr>
    </w:p>
    <w:p w:rsidR="00433867" w:rsidRDefault="00433867" w:rsidP="00433867">
      <w:pPr>
        <w:rPr>
          <w:rStyle w:val="Level1Char"/>
          <w:rFonts w:ascii="Arial Narrow" w:hAnsi="Arial Narrow"/>
          <w:sz w:val="28"/>
          <w:szCs w:val="28"/>
        </w:rPr>
      </w:pPr>
    </w:p>
    <w:p w:rsidR="00433867" w:rsidRDefault="00433867" w:rsidP="00433867">
      <w:pPr>
        <w:rPr>
          <w:rStyle w:val="Level1Char"/>
          <w:rFonts w:ascii="Arial Narrow" w:hAnsi="Arial Narrow"/>
          <w:sz w:val="28"/>
          <w:szCs w:val="28"/>
        </w:rPr>
      </w:pPr>
    </w:p>
    <w:p w:rsidR="00433867" w:rsidRDefault="00433867" w:rsidP="00433867">
      <w:pPr>
        <w:rPr>
          <w:rStyle w:val="Level1Char"/>
          <w:rFonts w:ascii="Arial Narrow" w:hAnsi="Arial Narrow"/>
          <w:sz w:val="28"/>
          <w:szCs w:val="28"/>
        </w:rPr>
      </w:pPr>
    </w:p>
    <w:p w:rsidR="00433867" w:rsidRDefault="00433867" w:rsidP="00433867">
      <w:pPr>
        <w:rPr>
          <w:rStyle w:val="Level1Char"/>
          <w:rFonts w:ascii="Arial Narrow" w:hAnsi="Arial Narrow"/>
          <w:sz w:val="28"/>
          <w:szCs w:val="28"/>
        </w:rPr>
      </w:pPr>
    </w:p>
    <w:p w:rsidR="00433867" w:rsidRDefault="00433867" w:rsidP="00433867">
      <w:pPr>
        <w:rPr>
          <w:rStyle w:val="Level1Char"/>
          <w:rFonts w:ascii="Arial Narrow" w:hAnsi="Arial Narrow"/>
          <w:sz w:val="28"/>
          <w:szCs w:val="28"/>
        </w:rPr>
      </w:pPr>
    </w:p>
    <w:p w:rsidR="00433867" w:rsidRDefault="00433867" w:rsidP="00433867">
      <w:pPr>
        <w:rPr>
          <w:rStyle w:val="Level1Char"/>
          <w:rFonts w:ascii="Arial Narrow" w:hAnsi="Arial Narrow"/>
          <w:sz w:val="28"/>
          <w:szCs w:val="28"/>
        </w:rPr>
      </w:pPr>
    </w:p>
    <w:p w:rsidR="00433867" w:rsidRDefault="00433867" w:rsidP="00433867">
      <w:pPr>
        <w:rPr>
          <w:rStyle w:val="Level1Char"/>
          <w:rFonts w:ascii="Arial Narrow" w:hAnsi="Arial Narrow"/>
          <w:sz w:val="28"/>
          <w:szCs w:val="28"/>
        </w:rPr>
      </w:pPr>
    </w:p>
    <w:p w:rsidR="00433867" w:rsidRDefault="00433867" w:rsidP="00433867">
      <w:pPr>
        <w:rPr>
          <w:rStyle w:val="Level1Char"/>
          <w:rFonts w:ascii="Arial Narrow" w:hAnsi="Arial Narrow"/>
          <w:sz w:val="28"/>
          <w:szCs w:val="28"/>
        </w:rPr>
      </w:pPr>
    </w:p>
    <w:p w:rsidR="001201A2" w:rsidRDefault="001201A2" w:rsidP="00433867">
      <w:pPr>
        <w:rPr>
          <w:rStyle w:val="Level1Char"/>
          <w:rFonts w:ascii="Arial Narrow" w:hAnsi="Arial Narrow"/>
          <w:sz w:val="28"/>
          <w:szCs w:val="28"/>
        </w:rPr>
      </w:pPr>
    </w:p>
    <w:p w:rsidR="001201A2" w:rsidRDefault="001201A2" w:rsidP="00433867">
      <w:pPr>
        <w:rPr>
          <w:rStyle w:val="Level1Char"/>
          <w:rFonts w:ascii="Arial Narrow" w:hAnsi="Arial Narrow"/>
          <w:sz w:val="28"/>
          <w:szCs w:val="28"/>
        </w:rPr>
      </w:pPr>
    </w:p>
    <w:p w:rsidR="001201A2" w:rsidRDefault="001201A2" w:rsidP="00433867">
      <w:pPr>
        <w:rPr>
          <w:rStyle w:val="Level1Char"/>
          <w:rFonts w:ascii="Arial Narrow" w:hAnsi="Arial Narrow"/>
          <w:sz w:val="28"/>
          <w:szCs w:val="28"/>
        </w:rPr>
      </w:pPr>
    </w:p>
    <w:p w:rsidR="001201A2" w:rsidRDefault="001201A2" w:rsidP="00433867">
      <w:pPr>
        <w:rPr>
          <w:rStyle w:val="Level1Char"/>
          <w:rFonts w:ascii="Arial Narrow" w:hAnsi="Arial Narrow"/>
          <w:sz w:val="28"/>
          <w:szCs w:val="28"/>
        </w:rPr>
      </w:pPr>
    </w:p>
    <w:p w:rsidR="001201A2" w:rsidRDefault="001201A2" w:rsidP="00433867">
      <w:pPr>
        <w:rPr>
          <w:rStyle w:val="Level1Char"/>
          <w:rFonts w:ascii="Arial Narrow" w:hAnsi="Arial Narrow"/>
          <w:sz w:val="28"/>
          <w:szCs w:val="28"/>
        </w:rPr>
      </w:pPr>
    </w:p>
    <w:p w:rsidR="001201A2" w:rsidRDefault="001201A2" w:rsidP="00433867">
      <w:pPr>
        <w:rPr>
          <w:rStyle w:val="Level1Char"/>
          <w:rFonts w:ascii="Arial Narrow" w:hAnsi="Arial Narrow"/>
          <w:sz w:val="28"/>
          <w:szCs w:val="28"/>
        </w:rPr>
      </w:pPr>
    </w:p>
    <w:p w:rsidR="001201A2" w:rsidRDefault="001201A2" w:rsidP="00433867">
      <w:pPr>
        <w:rPr>
          <w:rStyle w:val="Level1Char"/>
          <w:rFonts w:ascii="Arial Narrow" w:hAnsi="Arial Narrow"/>
          <w:sz w:val="28"/>
          <w:szCs w:val="28"/>
        </w:rPr>
      </w:pPr>
    </w:p>
    <w:p w:rsidR="001201A2" w:rsidRDefault="001201A2" w:rsidP="00433867">
      <w:pPr>
        <w:rPr>
          <w:rStyle w:val="Level1Char"/>
          <w:rFonts w:ascii="Arial Narrow" w:hAnsi="Arial Narrow"/>
          <w:sz w:val="28"/>
          <w:szCs w:val="28"/>
        </w:rPr>
      </w:pPr>
    </w:p>
    <w:p w:rsidR="001201A2" w:rsidRDefault="001201A2" w:rsidP="00433867">
      <w:pPr>
        <w:rPr>
          <w:rStyle w:val="Level1Char"/>
          <w:rFonts w:ascii="Arial Narrow" w:hAnsi="Arial Narrow"/>
          <w:sz w:val="28"/>
          <w:szCs w:val="28"/>
        </w:rPr>
      </w:pPr>
    </w:p>
    <w:p w:rsidR="001201A2" w:rsidRDefault="001201A2" w:rsidP="00433867">
      <w:pPr>
        <w:rPr>
          <w:rStyle w:val="Level1Char"/>
          <w:rFonts w:ascii="Arial Narrow" w:hAnsi="Arial Narrow"/>
          <w:sz w:val="28"/>
          <w:szCs w:val="28"/>
        </w:rPr>
      </w:pPr>
    </w:p>
    <w:p w:rsidR="001201A2" w:rsidRDefault="001201A2" w:rsidP="00433867">
      <w:pPr>
        <w:rPr>
          <w:rStyle w:val="Level1Char"/>
          <w:rFonts w:ascii="Arial Narrow" w:hAnsi="Arial Narrow"/>
          <w:sz w:val="28"/>
          <w:szCs w:val="28"/>
        </w:rPr>
      </w:pPr>
    </w:p>
    <w:p w:rsidR="00433867" w:rsidRDefault="00433867" w:rsidP="00433867">
      <w:pPr>
        <w:rPr>
          <w:rStyle w:val="Level1Char"/>
          <w:rFonts w:ascii="Arial Narrow" w:hAnsi="Arial Narrow"/>
          <w:sz w:val="28"/>
          <w:szCs w:val="28"/>
        </w:rPr>
      </w:pPr>
    </w:p>
    <w:p w:rsidR="00433867" w:rsidRDefault="00433867" w:rsidP="00433867">
      <w:pPr>
        <w:rPr>
          <w:rStyle w:val="Level1Char"/>
          <w:rFonts w:ascii="Arial Narrow" w:hAnsi="Arial Narrow"/>
          <w:sz w:val="28"/>
          <w:szCs w:val="28"/>
        </w:rPr>
      </w:pPr>
    </w:p>
    <w:p w:rsidR="00433867" w:rsidRDefault="00433867" w:rsidP="00433867">
      <w:pPr>
        <w:rPr>
          <w:rStyle w:val="Level1Char"/>
          <w:rFonts w:ascii="Arial Narrow" w:hAnsi="Arial Narrow"/>
          <w:sz w:val="28"/>
          <w:szCs w:val="28"/>
        </w:rPr>
      </w:pPr>
    </w:p>
    <w:p w:rsidR="00433867" w:rsidRDefault="00433867" w:rsidP="00433867">
      <w:pPr>
        <w:rPr>
          <w:rStyle w:val="Level1Char"/>
          <w:rFonts w:ascii="Arial Narrow" w:hAnsi="Arial Narrow"/>
          <w:sz w:val="28"/>
          <w:szCs w:val="28"/>
        </w:rPr>
      </w:pPr>
    </w:p>
    <w:p w:rsidR="00433867" w:rsidRDefault="00433867" w:rsidP="00433867">
      <w:pPr>
        <w:rPr>
          <w:rStyle w:val="Level1Char"/>
          <w:rFonts w:ascii="Arial Narrow" w:hAnsi="Arial Narrow"/>
          <w:sz w:val="28"/>
          <w:szCs w:val="28"/>
        </w:rPr>
      </w:pPr>
    </w:p>
    <w:p w:rsidR="00433867" w:rsidRDefault="00433867" w:rsidP="00433867">
      <w:pPr>
        <w:rPr>
          <w:rStyle w:val="Level1Char"/>
          <w:rFonts w:ascii="Arial Narrow" w:hAnsi="Arial Narrow"/>
          <w:sz w:val="28"/>
          <w:szCs w:val="28"/>
        </w:rPr>
      </w:pPr>
    </w:p>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433867" w:rsidTr="00433867">
        <w:trPr>
          <w:trHeight w:val="360"/>
        </w:trPr>
        <w:tc>
          <w:tcPr>
            <w:tcW w:w="2119" w:type="dxa"/>
            <w:vMerge w:val="restart"/>
            <w:vAlign w:val="center"/>
          </w:tcPr>
          <w:p w:rsidR="00433867" w:rsidRPr="00077E05" w:rsidRDefault="00433867" w:rsidP="00433867">
            <w:pPr>
              <w:pStyle w:val="Header"/>
              <w:jc w:val="center"/>
              <w:rPr>
                <w:rFonts w:ascii="Arial" w:hAnsi="Arial" w:cs="Arial"/>
                <w:b/>
                <w:sz w:val="26"/>
                <w:szCs w:val="26"/>
              </w:rPr>
            </w:pPr>
            <w:r>
              <w:rPr>
                <w:rFonts w:ascii="Arial" w:hAnsi="Arial" w:cs="Arial"/>
                <w:b/>
                <w:noProof/>
                <w:sz w:val="26"/>
                <w:szCs w:val="26"/>
              </w:rPr>
              <w:drawing>
                <wp:inline distT="0" distB="0" distL="0" distR="0" wp14:anchorId="320366F5" wp14:editId="479191BC">
                  <wp:extent cx="1060704" cy="848563"/>
                  <wp:effectExtent l="0" t="0" r="0" b="0"/>
                  <wp:docPr id="207551" name="Picture 207551"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433867" w:rsidRPr="003C23E0" w:rsidRDefault="00433867" w:rsidP="00433867">
            <w:pPr>
              <w:pStyle w:val="Header"/>
              <w:rPr>
                <w:rFonts w:ascii="Arial" w:hAnsi="Arial" w:cs="Arial"/>
                <w:b/>
                <w:bCs/>
                <w:sz w:val="26"/>
                <w:szCs w:val="26"/>
              </w:rPr>
            </w:pPr>
            <w:r w:rsidRPr="003C23E0">
              <w:rPr>
                <w:rFonts w:ascii="Arial" w:hAnsi="Arial" w:cs="Arial"/>
                <w:b/>
                <w:bCs/>
                <w:sz w:val="26"/>
                <w:szCs w:val="26"/>
              </w:rPr>
              <w:t>Department</w:t>
            </w:r>
          </w:p>
          <w:p w:rsidR="00433867" w:rsidRDefault="00433867" w:rsidP="00433867">
            <w:pPr>
              <w:pStyle w:val="Header"/>
              <w:rPr>
                <w:rFonts w:ascii="Arial" w:hAnsi="Arial" w:cs="Arial"/>
                <w:b/>
                <w:bCs/>
                <w:sz w:val="26"/>
                <w:szCs w:val="26"/>
              </w:rPr>
            </w:pPr>
            <w:r w:rsidRPr="003C23E0">
              <w:rPr>
                <w:rFonts w:ascii="Arial" w:hAnsi="Arial" w:cs="Arial"/>
                <w:b/>
                <w:bCs/>
                <w:sz w:val="26"/>
                <w:szCs w:val="26"/>
              </w:rPr>
              <w:t>Division/Function</w:t>
            </w:r>
          </w:p>
          <w:p w:rsidR="00433867" w:rsidRPr="00054F97" w:rsidRDefault="00433867" w:rsidP="00433867">
            <w:pPr>
              <w:pStyle w:val="Header"/>
              <w:rPr>
                <w:rFonts w:ascii="Arial" w:hAnsi="Arial" w:cs="Arial"/>
                <w:bCs/>
                <w:sz w:val="26"/>
                <w:szCs w:val="26"/>
              </w:rPr>
            </w:pPr>
            <w:r>
              <w:rPr>
                <w:rFonts w:ascii="Arial" w:hAnsi="Arial" w:cs="Arial"/>
                <w:bCs/>
                <w:sz w:val="26"/>
                <w:szCs w:val="26"/>
              </w:rPr>
              <w:t>Adult Ed Referrals</w:t>
            </w:r>
          </w:p>
        </w:tc>
        <w:tc>
          <w:tcPr>
            <w:tcW w:w="2700" w:type="dxa"/>
            <w:vAlign w:val="center"/>
          </w:tcPr>
          <w:p w:rsidR="00433867" w:rsidRPr="003C23E0" w:rsidRDefault="00433867" w:rsidP="00433867">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433867" w:rsidRPr="00486EB0" w:rsidRDefault="007B1C97" w:rsidP="00433867">
            <w:pPr>
              <w:pStyle w:val="Header"/>
              <w:rPr>
                <w:rFonts w:ascii="Arial" w:hAnsi="Arial" w:cs="Arial"/>
                <w:sz w:val="28"/>
                <w:szCs w:val="28"/>
              </w:rPr>
            </w:pPr>
            <w:r>
              <w:rPr>
                <w:rFonts w:ascii="Arial" w:hAnsi="Arial" w:cs="Arial"/>
                <w:sz w:val="28"/>
                <w:szCs w:val="28"/>
              </w:rPr>
              <w:t>6.2 b</w:t>
            </w:r>
          </w:p>
        </w:tc>
      </w:tr>
      <w:tr w:rsidR="00433867" w:rsidTr="00433867">
        <w:trPr>
          <w:trHeight w:val="360"/>
        </w:trPr>
        <w:tc>
          <w:tcPr>
            <w:tcW w:w="2119" w:type="dxa"/>
            <w:vMerge/>
            <w:vAlign w:val="center"/>
          </w:tcPr>
          <w:p w:rsidR="00433867" w:rsidRPr="003C23E0" w:rsidRDefault="00433867" w:rsidP="00433867">
            <w:pPr>
              <w:pStyle w:val="Header"/>
              <w:rPr>
                <w:rFonts w:ascii="Arial" w:hAnsi="Arial" w:cs="Arial"/>
                <w:sz w:val="26"/>
                <w:szCs w:val="26"/>
              </w:rPr>
            </w:pPr>
          </w:p>
        </w:tc>
        <w:tc>
          <w:tcPr>
            <w:tcW w:w="3060" w:type="dxa"/>
            <w:vMerge/>
            <w:vAlign w:val="center"/>
          </w:tcPr>
          <w:p w:rsidR="00433867" w:rsidRPr="003C23E0" w:rsidRDefault="00433867" w:rsidP="00433867">
            <w:pPr>
              <w:pStyle w:val="Header"/>
              <w:rPr>
                <w:rFonts w:ascii="Arial" w:hAnsi="Arial" w:cs="Arial"/>
                <w:sz w:val="26"/>
                <w:szCs w:val="26"/>
              </w:rPr>
            </w:pPr>
          </w:p>
        </w:tc>
        <w:tc>
          <w:tcPr>
            <w:tcW w:w="2700" w:type="dxa"/>
            <w:vAlign w:val="center"/>
          </w:tcPr>
          <w:p w:rsidR="00433867" w:rsidRPr="003C23E0" w:rsidRDefault="00433867" w:rsidP="00433867">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433867" w:rsidRPr="00486EB0" w:rsidRDefault="00433867" w:rsidP="00433867">
            <w:pPr>
              <w:pStyle w:val="Header"/>
              <w:rPr>
                <w:rFonts w:ascii="Arial" w:hAnsi="Arial" w:cs="Arial"/>
              </w:rPr>
            </w:pPr>
            <w:r w:rsidRPr="00486EB0">
              <w:rPr>
                <w:rFonts w:ascii="Arial" w:hAnsi="Arial" w:cs="Arial"/>
              </w:rPr>
              <w:t>1</w:t>
            </w:r>
          </w:p>
        </w:tc>
      </w:tr>
      <w:tr w:rsidR="00433867" w:rsidTr="00433867">
        <w:trPr>
          <w:trHeight w:val="360"/>
        </w:trPr>
        <w:tc>
          <w:tcPr>
            <w:tcW w:w="2119" w:type="dxa"/>
            <w:vMerge/>
            <w:vAlign w:val="center"/>
          </w:tcPr>
          <w:p w:rsidR="00433867" w:rsidRPr="003C23E0" w:rsidRDefault="00433867" w:rsidP="00433867">
            <w:pPr>
              <w:pStyle w:val="Header"/>
              <w:rPr>
                <w:rFonts w:ascii="Arial" w:hAnsi="Arial" w:cs="Arial"/>
                <w:sz w:val="26"/>
                <w:szCs w:val="26"/>
              </w:rPr>
            </w:pPr>
          </w:p>
        </w:tc>
        <w:tc>
          <w:tcPr>
            <w:tcW w:w="3060" w:type="dxa"/>
            <w:vMerge/>
            <w:vAlign w:val="center"/>
          </w:tcPr>
          <w:p w:rsidR="00433867" w:rsidRPr="003C23E0" w:rsidRDefault="00433867" w:rsidP="00433867">
            <w:pPr>
              <w:pStyle w:val="Header"/>
              <w:rPr>
                <w:rFonts w:ascii="Arial" w:hAnsi="Arial" w:cs="Arial"/>
                <w:sz w:val="26"/>
                <w:szCs w:val="26"/>
              </w:rPr>
            </w:pPr>
          </w:p>
        </w:tc>
        <w:tc>
          <w:tcPr>
            <w:tcW w:w="2700" w:type="dxa"/>
            <w:vAlign w:val="center"/>
          </w:tcPr>
          <w:p w:rsidR="00433867" w:rsidRPr="003C23E0" w:rsidRDefault="00433867" w:rsidP="00433867">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433867" w:rsidRPr="00486EB0" w:rsidRDefault="00433867" w:rsidP="00433867">
            <w:pPr>
              <w:pStyle w:val="Header"/>
              <w:rPr>
                <w:rFonts w:ascii="Arial" w:hAnsi="Arial" w:cs="Arial"/>
              </w:rPr>
            </w:pPr>
            <w:r>
              <w:rPr>
                <w:rFonts w:ascii="Arial" w:hAnsi="Arial" w:cs="Arial"/>
              </w:rPr>
              <w:t>7/1</w:t>
            </w:r>
            <w:r w:rsidRPr="00486EB0">
              <w:rPr>
                <w:rFonts w:ascii="Arial" w:hAnsi="Arial" w:cs="Arial"/>
              </w:rPr>
              <w:t>/2018</w:t>
            </w:r>
          </w:p>
        </w:tc>
      </w:tr>
      <w:tr w:rsidR="00433867" w:rsidTr="00433867">
        <w:trPr>
          <w:trHeight w:val="360"/>
        </w:trPr>
        <w:tc>
          <w:tcPr>
            <w:tcW w:w="2119" w:type="dxa"/>
            <w:vAlign w:val="center"/>
          </w:tcPr>
          <w:p w:rsidR="00433867" w:rsidRPr="003C23E0" w:rsidRDefault="00433867" w:rsidP="00433867">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433867" w:rsidRPr="003C23E0" w:rsidRDefault="00433867" w:rsidP="00433867">
            <w:pPr>
              <w:pStyle w:val="Header"/>
              <w:rPr>
                <w:rFonts w:ascii="Arial" w:hAnsi="Arial" w:cs="Arial"/>
                <w:sz w:val="26"/>
                <w:szCs w:val="26"/>
              </w:rPr>
            </w:pPr>
            <w:r>
              <w:rPr>
                <w:rFonts w:ascii="Arial" w:hAnsi="Arial" w:cs="Arial"/>
                <w:sz w:val="26"/>
                <w:szCs w:val="26"/>
              </w:rPr>
              <w:t>1</w:t>
            </w:r>
            <w:r w:rsidRPr="003C23E0">
              <w:rPr>
                <w:rFonts w:ascii="Arial" w:hAnsi="Arial" w:cs="Arial"/>
                <w:sz w:val="26"/>
                <w:szCs w:val="26"/>
              </w:rPr>
              <w:t xml:space="preserve"> of </w:t>
            </w:r>
            <w:r>
              <w:rPr>
                <w:rFonts w:ascii="Arial" w:hAnsi="Arial" w:cs="Arial"/>
                <w:sz w:val="26"/>
                <w:szCs w:val="26"/>
              </w:rPr>
              <w:t>2</w:t>
            </w:r>
          </w:p>
        </w:tc>
        <w:tc>
          <w:tcPr>
            <w:tcW w:w="2700" w:type="dxa"/>
            <w:vAlign w:val="center"/>
          </w:tcPr>
          <w:p w:rsidR="00433867" w:rsidRPr="003C23E0" w:rsidRDefault="00433867" w:rsidP="00433867">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433867" w:rsidRDefault="00433867" w:rsidP="00433867">
            <w:pPr>
              <w:pStyle w:val="Header"/>
              <w:rPr>
                <w:rFonts w:ascii="Arial" w:hAnsi="Arial" w:cs="Arial"/>
                <w:sz w:val="18"/>
                <w:szCs w:val="18"/>
              </w:rPr>
            </w:pPr>
          </w:p>
        </w:tc>
      </w:tr>
      <w:tr w:rsidR="00433867" w:rsidTr="00433867">
        <w:trPr>
          <w:trHeight w:val="360"/>
        </w:trPr>
        <w:tc>
          <w:tcPr>
            <w:tcW w:w="2119" w:type="dxa"/>
            <w:vAlign w:val="center"/>
          </w:tcPr>
          <w:p w:rsidR="00433867" w:rsidRPr="003C23E0" w:rsidRDefault="00433867" w:rsidP="00433867">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433867" w:rsidRPr="003C23E0" w:rsidRDefault="00433867" w:rsidP="00433867">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433867" w:rsidRPr="003C23E0" w:rsidRDefault="00433867" w:rsidP="00433867">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433867" w:rsidRDefault="00433867" w:rsidP="00433867">
            <w:pPr>
              <w:pStyle w:val="Header"/>
              <w:rPr>
                <w:rFonts w:ascii="Arial" w:hAnsi="Arial" w:cs="Arial"/>
                <w:sz w:val="18"/>
                <w:szCs w:val="18"/>
              </w:rPr>
            </w:pPr>
          </w:p>
        </w:tc>
      </w:tr>
    </w:tbl>
    <w:p w:rsidR="00433867" w:rsidRDefault="00433867" w:rsidP="00433867">
      <w:pPr>
        <w:pStyle w:val="Heading1"/>
        <w:rPr>
          <w:sz w:val="24"/>
          <w:szCs w:val="24"/>
        </w:rPr>
      </w:pPr>
      <w:r w:rsidRPr="003C23E0">
        <w:rPr>
          <w:sz w:val="24"/>
          <w:szCs w:val="24"/>
        </w:rPr>
        <w:t>Standard Operating Procedure</w:t>
      </w:r>
    </w:p>
    <w:p w:rsidR="00433867" w:rsidRDefault="00433867" w:rsidP="00433867"/>
    <w:p w:rsidR="00433867" w:rsidRPr="003C23E0" w:rsidRDefault="00433867" w:rsidP="00433867">
      <w:pPr>
        <w:rPr>
          <w:rFonts w:ascii="Arial" w:hAnsi="Arial" w:cs="Arial"/>
        </w:rPr>
      </w:pPr>
      <w:r>
        <w:rPr>
          <w:rStyle w:val="Level1Char"/>
          <w:rFonts w:ascii="Arial Narrow" w:hAnsi="Arial Narrow"/>
          <w:sz w:val="28"/>
          <w:szCs w:val="28"/>
        </w:rPr>
        <w:t>Adult Ed</w:t>
      </w:r>
      <w:r w:rsidRPr="00C63090">
        <w:rPr>
          <w:rStyle w:val="Level1Char"/>
          <w:rFonts w:ascii="Arial Narrow" w:hAnsi="Arial Narrow"/>
          <w:sz w:val="28"/>
          <w:szCs w:val="28"/>
        </w:rPr>
        <w:t xml:space="preserve"> Referrals</w:t>
      </w:r>
    </w:p>
    <w:p w:rsidR="00433867" w:rsidRPr="003C23E0" w:rsidRDefault="00433867" w:rsidP="00433867">
      <w:pPr>
        <w:rPr>
          <w:rFonts w:ascii="Arial" w:hAnsi="Arial" w:cs="Arial"/>
        </w:rPr>
      </w:pPr>
    </w:p>
    <w:p w:rsidR="00433867" w:rsidRPr="003C23E0" w:rsidRDefault="00433867" w:rsidP="00433867">
      <w:pPr>
        <w:pStyle w:val="Heading2"/>
        <w:rPr>
          <w:sz w:val="24"/>
          <w:szCs w:val="24"/>
        </w:rPr>
      </w:pPr>
      <w:r w:rsidRPr="003C23E0">
        <w:rPr>
          <w:sz w:val="24"/>
          <w:szCs w:val="24"/>
        </w:rPr>
        <w:t>1.</w:t>
      </w:r>
      <w:r w:rsidRPr="003C23E0">
        <w:rPr>
          <w:sz w:val="24"/>
          <w:szCs w:val="24"/>
        </w:rPr>
        <w:tab/>
        <w:t>Purpose</w:t>
      </w:r>
    </w:p>
    <w:p w:rsidR="00433867" w:rsidRPr="00113C6D" w:rsidRDefault="00433867" w:rsidP="00433867">
      <w:r w:rsidRPr="00113C6D">
        <w:t>To establish local operating procedures to guide MASSHIRE BERKSHIRE CAREER CENTER customers in the proper procedures relating to Adult Ed Referrals</w:t>
      </w:r>
    </w:p>
    <w:p w:rsidR="00433867" w:rsidRPr="003C23E0" w:rsidRDefault="00433867" w:rsidP="00433867">
      <w:pPr>
        <w:rPr>
          <w:rFonts w:ascii="Arial" w:hAnsi="Arial" w:cs="Arial"/>
        </w:rPr>
      </w:pPr>
    </w:p>
    <w:p w:rsidR="00433867" w:rsidRDefault="00433867" w:rsidP="00433867">
      <w:pPr>
        <w:pStyle w:val="Heading2"/>
        <w:rPr>
          <w:sz w:val="24"/>
          <w:szCs w:val="24"/>
        </w:rPr>
      </w:pPr>
      <w:r w:rsidRPr="003C23E0">
        <w:rPr>
          <w:sz w:val="24"/>
          <w:szCs w:val="24"/>
        </w:rPr>
        <w:t>2.</w:t>
      </w:r>
      <w:r w:rsidRPr="003C23E0">
        <w:rPr>
          <w:sz w:val="24"/>
          <w:szCs w:val="24"/>
        </w:rPr>
        <w:tab/>
        <w:t>Scope</w:t>
      </w:r>
    </w:p>
    <w:p w:rsidR="00433867" w:rsidRDefault="00433867" w:rsidP="00433867">
      <w:r w:rsidRPr="00113C6D">
        <w:t xml:space="preserve">MassHire Department of Career Services’ staff will work with the Pittsfield Adult Learning Center to support integrated services for Adult Ed customers and shared customers.   MHBCC will designate lead staff members to work together on behalf of AE clients.  Designated staff from Pittsfield Adult Learning Center will be co-located at career centers on Tuesdays and Thursdays and will provide support, information and resources to career center staff.  </w:t>
      </w:r>
      <w:r>
        <w:t xml:space="preserve">The representative will </w:t>
      </w:r>
      <w:r w:rsidR="002C3EF6">
        <w:t>also participate</w:t>
      </w:r>
      <w:r>
        <w:t xml:space="preserve"> in MHBCC weekly (Tuesday’s at 2:30) partner team meeting at the </w:t>
      </w:r>
      <w:r w:rsidRPr="005F2C64">
        <w:t xml:space="preserve">career centers </w:t>
      </w:r>
      <w:r>
        <w:t>to</w:t>
      </w:r>
      <w:r w:rsidRPr="005F2C64">
        <w:t xml:space="preserve"> provide support</w:t>
      </w:r>
      <w:r>
        <w:t xml:space="preserve"> on shared customers</w:t>
      </w:r>
      <w:r w:rsidRPr="005F2C64">
        <w:t xml:space="preserve">.  </w:t>
      </w:r>
    </w:p>
    <w:p w:rsidR="00433867" w:rsidRPr="00113C6D" w:rsidRDefault="00433867" w:rsidP="00433867"/>
    <w:p w:rsidR="00433867" w:rsidRPr="003C23E0" w:rsidRDefault="00433867" w:rsidP="00433867">
      <w:pPr>
        <w:pStyle w:val="Heading2"/>
        <w:rPr>
          <w:sz w:val="24"/>
          <w:szCs w:val="24"/>
        </w:rPr>
      </w:pPr>
      <w:r w:rsidRPr="003C23E0">
        <w:rPr>
          <w:sz w:val="24"/>
          <w:szCs w:val="24"/>
        </w:rPr>
        <w:t>3.</w:t>
      </w:r>
      <w:r w:rsidRPr="003C23E0">
        <w:rPr>
          <w:sz w:val="24"/>
          <w:szCs w:val="24"/>
        </w:rPr>
        <w:tab/>
        <w:t>Prerequisites</w:t>
      </w:r>
    </w:p>
    <w:p w:rsidR="00433867" w:rsidRPr="00113C6D" w:rsidRDefault="00433867" w:rsidP="00433867">
      <w:r w:rsidRPr="00113C6D">
        <w:t>MHBCC staff must be informed regarding services offered at Pittsfield Learning Center</w:t>
      </w:r>
    </w:p>
    <w:p w:rsidR="00433867" w:rsidRPr="00735E79" w:rsidRDefault="00433867" w:rsidP="00433867"/>
    <w:p w:rsidR="00433867" w:rsidRDefault="00433867" w:rsidP="00433867">
      <w:pPr>
        <w:pStyle w:val="Heading2"/>
        <w:rPr>
          <w:sz w:val="22"/>
          <w:szCs w:val="22"/>
        </w:rPr>
      </w:pPr>
      <w:r w:rsidRPr="003C23E0">
        <w:rPr>
          <w:sz w:val="24"/>
          <w:szCs w:val="24"/>
        </w:rPr>
        <w:t>4.</w:t>
      </w:r>
      <w:r w:rsidRPr="003C23E0">
        <w:rPr>
          <w:sz w:val="24"/>
          <w:szCs w:val="24"/>
        </w:rPr>
        <w:tab/>
        <w:t>Responsibilities</w:t>
      </w:r>
      <w:r w:rsidRPr="00735E79">
        <w:rPr>
          <w:sz w:val="22"/>
          <w:szCs w:val="22"/>
        </w:rPr>
        <w:t xml:space="preserve"> </w:t>
      </w:r>
    </w:p>
    <w:p w:rsidR="00433867" w:rsidRPr="00113C6D" w:rsidRDefault="00433867" w:rsidP="00433867">
      <w:r w:rsidRPr="00113C6D">
        <w:t xml:space="preserve">MHBCC staff works closely with PALC to identify customers in need of services offered at PALC and provide referrals for services as needed, MHBCC will also assist with Career Center services as needed for shared customers and provide support and follow up services as needed. </w:t>
      </w:r>
    </w:p>
    <w:p w:rsidR="00433867" w:rsidRDefault="00433867" w:rsidP="00433867">
      <w:pPr>
        <w:pStyle w:val="Heading2"/>
        <w:rPr>
          <w:b w:val="0"/>
          <w:sz w:val="22"/>
          <w:szCs w:val="22"/>
        </w:rPr>
      </w:pPr>
      <w:r>
        <w:rPr>
          <w:sz w:val="24"/>
          <w:szCs w:val="24"/>
        </w:rPr>
        <w:t>5. Procedure</w:t>
      </w:r>
      <w:r w:rsidRPr="00735E79">
        <w:rPr>
          <w:b w:val="0"/>
          <w:sz w:val="22"/>
          <w:szCs w:val="22"/>
        </w:rPr>
        <w:t xml:space="preserve"> </w:t>
      </w:r>
    </w:p>
    <w:p w:rsidR="00433867" w:rsidRPr="00113C6D" w:rsidRDefault="00433867" w:rsidP="00433867">
      <w:pPr>
        <w:pStyle w:val="Heading2"/>
        <w:rPr>
          <w:rFonts w:ascii="Times New Roman" w:hAnsi="Times New Roman" w:cs="Times New Roman"/>
          <w:b w:val="0"/>
          <w:i w:val="0"/>
          <w:sz w:val="24"/>
          <w:szCs w:val="24"/>
        </w:rPr>
      </w:pPr>
      <w:r w:rsidRPr="00113C6D">
        <w:rPr>
          <w:rFonts w:ascii="Times New Roman" w:hAnsi="Times New Roman" w:cs="Times New Roman"/>
          <w:b w:val="0"/>
          <w:i w:val="0"/>
          <w:sz w:val="24"/>
          <w:szCs w:val="24"/>
        </w:rPr>
        <w:t xml:space="preserve">MHBCC staff will make formal referrals to PALC for customers who have been identified during an initial assessment that are in need </w:t>
      </w:r>
      <w:r w:rsidR="002C3EF6" w:rsidRPr="00113C6D">
        <w:rPr>
          <w:rFonts w:ascii="Times New Roman" w:hAnsi="Times New Roman" w:cs="Times New Roman"/>
          <w:b w:val="0"/>
          <w:i w:val="0"/>
          <w:sz w:val="24"/>
          <w:szCs w:val="24"/>
        </w:rPr>
        <w:t>of services</w:t>
      </w:r>
      <w:r w:rsidRPr="00113C6D">
        <w:rPr>
          <w:rFonts w:ascii="Times New Roman" w:hAnsi="Times New Roman" w:cs="Times New Roman"/>
          <w:b w:val="0"/>
          <w:i w:val="0"/>
          <w:sz w:val="24"/>
          <w:szCs w:val="24"/>
        </w:rPr>
        <w:t>.  Meeting with PALC staff can be made for customers during the times that PALC staff are at the career center or by making a direct call to Pittsfield Adult Learning Center.   MHBCC grantee to assist with employment opportunities to PALC individuals by working with Massachusetts One-Stop Career Centers to help prepare</w:t>
      </w:r>
      <w:r w:rsidRPr="00113C6D">
        <w:rPr>
          <w:b w:val="0"/>
          <w:sz w:val="24"/>
          <w:szCs w:val="24"/>
        </w:rPr>
        <w:t xml:space="preserve"> </w:t>
      </w:r>
      <w:r w:rsidRPr="00113C6D">
        <w:rPr>
          <w:rFonts w:ascii="Times New Roman" w:hAnsi="Times New Roman" w:cs="Times New Roman"/>
          <w:b w:val="0"/>
          <w:i w:val="0"/>
          <w:sz w:val="24"/>
          <w:szCs w:val="24"/>
        </w:rPr>
        <w:t xml:space="preserve">jobs seekers with a lack of basic Ed re-enter the workforce.  MHBCC staff works with customers to educate them in the various </w:t>
      </w:r>
      <w:r w:rsidRPr="00113C6D">
        <w:rPr>
          <w:rFonts w:ascii="Times New Roman" w:hAnsi="Times New Roman" w:cs="Times New Roman"/>
          <w:b w:val="0"/>
          <w:i w:val="0"/>
          <w:sz w:val="24"/>
          <w:szCs w:val="24"/>
        </w:rPr>
        <w:lastRenderedPageBreak/>
        <w:t xml:space="preserve">programs available to potential local Adult Basic Educators offered at Pittsfield Adult Learning </w:t>
      </w:r>
      <w:r w:rsidR="002C3EF6" w:rsidRPr="00113C6D">
        <w:rPr>
          <w:rFonts w:ascii="Times New Roman" w:hAnsi="Times New Roman" w:cs="Times New Roman"/>
          <w:b w:val="0"/>
          <w:i w:val="0"/>
          <w:sz w:val="24"/>
          <w:szCs w:val="24"/>
        </w:rPr>
        <w:t>Center.</w:t>
      </w:r>
    </w:p>
    <w:p w:rsidR="00433867" w:rsidRPr="00700A37" w:rsidRDefault="00433867" w:rsidP="00433867"/>
    <w:p w:rsidR="00433867" w:rsidRPr="003C23E0" w:rsidRDefault="00433867" w:rsidP="00433867">
      <w:pPr>
        <w:pStyle w:val="Heading2"/>
        <w:rPr>
          <w:sz w:val="24"/>
          <w:szCs w:val="24"/>
        </w:rPr>
      </w:pPr>
      <w:r w:rsidRPr="003C23E0">
        <w:rPr>
          <w:sz w:val="24"/>
          <w:szCs w:val="24"/>
        </w:rPr>
        <w:t>6.</w:t>
      </w:r>
      <w:r w:rsidRPr="003C23E0">
        <w:rPr>
          <w:sz w:val="24"/>
          <w:szCs w:val="24"/>
        </w:rPr>
        <w:tab/>
        <w:t>References</w:t>
      </w:r>
    </w:p>
    <w:p w:rsidR="00433867" w:rsidRDefault="00F677E5" w:rsidP="00433867">
      <w:pPr>
        <w:pStyle w:val="Heading2"/>
        <w:rPr>
          <w:rStyle w:val="Strong"/>
          <w:rFonts w:ascii="Times New Roman" w:hAnsi="Times New Roman" w:cs="Times New Roman"/>
          <w:color w:val="141414"/>
          <w:sz w:val="24"/>
          <w:szCs w:val="24"/>
        </w:rPr>
      </w:pPr>
      <w:hyperlink r:id="rId131" w:history="1">
        <w:r w:rsidR="00433867" w:rsidRPr="00802ACA">
          <w:rPr>
            <w:rStyle w:val="Hyperlink"/>
            <w:rFonts w:ascii="Times New Roman" w:hAnsi="Times New Roman" w:cs="Times New Roman"/>
            <w:b w:val="0"/>
            <w:bCs w:val="0"/>
            <w:color w:val="14558F"/>
            <w:sz w:val="24"/>
            <w:szCs w:val="24"/>
          </w:rPr>
          <w:t>WIOA State Partner Infrastructure Contributions</w:t>
        </w:r>
      </w:hyperlink>
      <w:r w:rsidR="00433867">
        <w:rPr>
          <w:color w:val="141414"/>
        </w:rPr>
        <w:t xml:space="preserve"> </w:t>
      </w:r>
      <w:r w:rsidR="00433867" w:rsidRPr="00802ACA">
        <w:rPr>
          <w:rStyle w:val="Strong"/>
          <w:rFonts w:ascii="Times New Roman" w:hAnsi="Times New Roman" w:cs="Times New Roman"/>
          <w:color w:val="141414"/>
          <w:sz w:val="24"/>
          <w:szCs w:val="24"/>
        </w:rPr>
        <w:t>Issuance: 04.2018     Issued: 09/28/2018</w:t>
      </w:r>
    </w:p>
    <w:p w:rsidR="00433867" w:rsidRPr="003C23E0" w:rsidRDefault="00433867" w:rsidP="00433867">
      <w:pPr>
        <w:pStyle w:val="Heading2"/>
        <w:rPr>
          <w:sz w:val="24"/>
          <w:szCs w:val="24"/>
        </w:rPr>
      </w:pPr>
      <w:r w:rsidRPr="003C23E0">
        <w:rPr>
          <w:sz w:val="24"/>
          <w:szCs w:val="24"/>
        </w:rPr>
        <w:t xml:space="preserve">7. </w:t>
      </w:r>
      <w:r w:rsidRPr="003C23E0">
        <w:rPr>
          <w:sz w:val="24"/>
          <w:szCs w:val="24"/>
        </w:rPr>
        <w:tab/>
        <w:t xml:space="preserve">Definitions </w:t>
      </w:r>
    </w:p>
    <w:p w:rsidR="00433867" w:rsidRDefault="00433867" w:rsidP="00433867">
      <w:pPr>
        <w:rPr>
          <w:rFonts w:ascii="Arial" w:hAnsi="Arial" w:cs="Arial"/>
        </w:rPr>
      </w:pPr>
      <w:r>
        <w:rPr>
          <w:rFonts w:ascii="Arial" w:hAnsi="Arial" w:cs="Arial"/>
        </w:rPr>
        <w:t>EC—Employment Counselor</w:t>
      </w:r>
    </w:p>
    <w:p w:rsidR="00433867" w:rsidRDefault="00433867" w:rsidP="00433867">
      <w:pPr>
        <w:rPr>
          <w:rFonts w:ascii="Arial" w:hAnsi="Arial" w:cs="Arial"/>
        </w:rPr>
      </w:pPr>
      <w:r>
        <w:rPr>
          <w:rFonts w:ascii="Arial" w:hAnsi="Arial" w:cs="Arial"/>
        </w:rPr>
        <w:t>MHBCC—MassHire Berkshire Career Center</w:t>
      </w:r>
    </w:p>
    <w:p w:rsidR="00433867" w:rsidRDefault="00433867" w:rsidP="00433867">
      <w:pPr>
        <w:rPr>
          <w:rFonts w:ascii="Arial" w:hAnsi="Arial" w:cs="Arial"/>
        </w:rPr>
      </w:pPr>
      <w:r>
        <w:rPr>
          <w:rFonts w:ascii="Arial" w:hAnsi="Arial" w:cs="Arial"/>
        </w:rPr>
        <w:t>WIOA----Workforce Innovation and Opportunity Act</w:t>
      </w:r>
    </w:p>
    <w:p w:rsidR="00433867" w:rsidRDefault="00433867" w:rsidP="00433867">
      <w:pPr>
        <w:rPr>
          <w:rStyle w:val="Level1Char"/>
          <w:rFonts w:ascii="Arial Narrow" w:hAnsi="Arial Narrow"/>
          <w:sz w:val="28"/>
          <w:szCs w:val="28"/>
        </w:rPr>
      </w:pPr>
      <w:r>
        <w:rPr>
          <w:rFonts w:ascii="Arial" w:hAnsi="Arial" w:cs="Arial"/>
        </w:rPr>
        <w:t>PALC- Pittsfield Adult Learning Center</w:t>
      </w:r>
    </w:p>
    <w:p w:rsidR="00433867" w:rsidRDefault="00433867" w:rsidP="00433867">
      <w:pPr>
        <w:rPr>
          <w:rStyle w:val="Level1Char"/>
          <w:rFonts w:ascii="Arial Narrow" w:hAnsi="Arial Narrow"/>
          <w:sz w:val="28"/>
          <w:szCs w:val="28"/>
        </w:rPr>
      </w:pPr>
      <w:r w:rsidRPr="00C63090">
        <w:rPr>
          <w:rStyle w:val="Level1Char"/>
          <w:rFonts w:ascii="Arial Narrow" w:hAnsi="Arial Narrow"/>
          <w:sz w:val="28"/>
          <w:szCs w:val="28"/>
        </w:rPr>
        <w:tab/>
      </w:r>
    </w:p>
    <w:p w:rsidR="00433867" w:rsidRDefault="00433867" w:rsidP="00433867">
      <w:pPr>
        <w:rPr>
          <w:rStyle w:val="Level1Char"/>
          <w:rFonts w:ascii="Arial Narrow" w:hAnsi="Arial Narrow"/>
          <w:sz w:val="28"/>
          <w:szCs w:val="28"/>
        </w:rPr>
      </w:pPr>
    </w:p>
    <w:p w:rsidR="00433867" w:rsidRPr="002550A9" w:rsidRDefault="00433867" w:rsidP="00433867"/>
    <w:p w:rsidR="00433867" w:rsidRDefault="00433867" w:rsidP="00433867">
      <w:pPr>
        <w:pStyle w:val="TOC1"/>
        <w:rPr>
          <w:rStyle w:val="Level1Char"/>
        </w:rPr>
      </w:pPr>
    </w:p>
    <w:p w:rsidR="00433867" w:rsidRDefault="00433867" w:rsidP="00433867">
      <w:pPr>
        <w:pStyle w:val="TOC1"/>
        <w:rPr>
          <w:rStyle w:val="Level1Char"/>
        </w:rPr>
      </w:pPr>
    </w:p>
    <w:p w:rsidR="00433867" w:rsidRDefault="00433867" w:rsidP="00433867">
      <w:pPr>
        <w:pStyle w:val="TOC1"/>
        <w:rPr>
          <w:rStyle w:val="Level1Char"/>
        </w:rPr>
      </w:pPr>
    </w:p>
    <w:p w:rsidR="00433867" w:rsidRDefault="00433867" w:rsidP="00433867">
      <w:pPr>
        <w:pStyle w:val="TOC1"/>
        <w:rPr>
          <w:rStyle w:val="Level1Char"/>
        </w:rPr>
      </w:pPr>
    </w:p>
    <w:p w:rsidR="00433867" w:rsidRDefault="00433867" w:rsidP="00433867">
      <w:pPr>
        <w:pStyle w:val="TOC1"/>
        <w:rPr>
          <w:rStyle w:val="Level1Char"/>
        </w:rPr>
      </w:pPr>
    </w:p>
    <w:p w:rsidR="00433867" w:rsidRDefault="00433867" w:rsidP="00433867">
      <w:pPr>
        <w:pStyle w:val="TOC1"/>
        <w:rPr>
          <w:rStyle w:val="Level1Char"/>
        </w:rPr>
      </w:pPr>
    </w:p>
    <w:p w:rsidR="00433867" w:rsidRDefault="00433867" w:rsidP="00433867">
      <w:pPr>
        <w:pStyle w:val="TOC1"/>
        <w:rPr>
          <w:rStyle w:val="Level1Char"/>
        </w:rPr>
      </w:pPr>
    </w:p>
    <w:p w:rsidR="00433867" w:rsidRDefault="00433867" w:rsidP="00433867">
      <w:pPr>
        <w:pStyle w:val="TOC1"/>
        <w:rPr>
          <w:rStyle w:val="Level1Char"/>
        </w:rPr>
      </w:pPr>
    </w:p>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1201A2" w:rsidRDefault="001201A2" w:rsidP="00433867"/>
    <w:p w:rsidR="001201A2" w:rsidRDefault="001201A2" w:rsidP="00433867"/>
    <w:p w:rsidR="001201A2" w:rsidRDefault="001201A2" w:rsidP="00433867"/>
    <w:p w:rsidR="001201A2" w:rsidRDefault="001201A2" w:rsidP="00433867"/>
    <w:p w:rsidR="001201A2" w:rsidRDefault="001201A2" w:rsidP="00433867"/>
    <w:p w:rsidR="001201A2" w:rsidRDefault="001201A2" w:rsidP="00433867"/>
    <w:p w:rsidR="001201A2" w:rsidRDefault="001201A2" w:rsidP="00433867"/>
    <w:p w:rsidR="001201A2" w:rsidRDefault="001201A2" w:rsidP="00433867"/>
    <w:p w:rsidR="001201A2" w:rsidRDefault="001201A2" w:rsidP="00433867"/>
    <w:p w:rsidR="001201A2" w:rsidRDefault="001201A2" w:rsidP="00433867"/>
    <w:p w:rsidR="001201A2" w:rsidRDefault="001201A2"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Pr>
        <w:pStyle w:val="TOC1"/>
        <w:rPr>
          <w:rStyle w:val="Level1Char"/>
        </w:rPr>
      </w:pPr>
    </w:p>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433867" w:rsidTr="00433867">
        <w:trPr>
          <w:trHeight w:val="360"/>
        </w:trPr>
        <w:tc>
          <w:tcPr>
            <w:tcW w:w="2119" w:type="dxa"/>
            <w:vMerge w:val="restart"/>
            <w:vAlign w:val="center"/>
          </w:tcPr>
          <w:p w:rsidR="00433867" w:rsidRPr="00077E05" w:rsidRDefault="00433867" w:rsidP="00433867">
            <w:pPr>
              <w:pStyle w:val="Header"/>
              <w:jc w:val="center"/>
              <w:rPr>
                <w:rFonts w:ascii="Arial" w:hAnsi="Arial" w:cs="Arial"/>
                <w:b/>
                <w:sz w:val="26"/>
                <w:szCs w:val="26"/>
              </w:rPr>
            </w:pPr>
            <w:r>
              <w:rPr>
                <w:rFonts w:ascii="Arial" w:hAnsi="Arial" w:cs="Arial"/>
                <w:b/>
                <w:noProof/>
                <w:sz w:val="26"/>
                <w:szCs w:val="26"/>
              </w:rPr>
              <w:drawing>
                <wp:inline distT="0" distB="0" distL="0" distR="0" wp14:anchorId="3690A3C7" wp14:editId="65E7D1E6">
                  <wp:extent cx="1060704" cy="848563"/>
                  <wp:effectExtent l="0" t="0" r="0" b="0"/>
                  <wp:docPr id="82" name="Picture 82"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433867" w:rsidRPr="003C23E0" w:rsidRDefault="00433867" w:rsidP="00433867">
            <w:pPr>
              <w:pStyle w:val="Header"/>
              <w:rPr>
                <w:rFonts w:ascii="Arial" w:hAnsi="Arial" w:cs="Arial"/>
                <w:b/>
                <w:bCs/>
                <w:sz w:val="26"/>
                <w:szCs w:val="26"/>
              </w:rPr>
            </w:pPr>
            <w:r w:rsidRPr="003C23E0">
              <w:rPr>
                <w:rFonts w:ascii="Arial" w:hAnsi="Arial" w:cs="Arial"/>
                <w:b/>
                <w:bCs/>
                <w:sz w:val="26"/>
                <w:szCs w:val="26"/>
              </w:rPr>
              <w:t>Department</w:t>
            </w:r>
          </w:p>
          <w:p w:rsidR="00433867" w:rsidRDefault="00433867" w:rsidP="00433867">
            <w:pPr>
              <w:pStyle w:val="Header"/>
              <w:rPr>
                <w:rFonts w:ascii="Arial" w:hAnsi="Arial" w:cs="Arial"/>
                <w:b/>
                <w:bCs/>
                <w:sz w:val="26"/>
                <w:szCs w:val="26"/>
              </w:rPr>
            </w:pPr>
            <w:r w:rsidRPr="003C23E0">
              <w:rPr>
                <w:rFonts w:ascii="Arial" w:hAnsi="Arial" w:cs="Arial"/>
                <w:b/>
                <w:bCs/>
                <w:sz w:val="26"/>
                <w:szCs w:val="26"/>
              </w:rPr>
              <w:t>Division/Function</w:t>
            </w:r>
          </w:p>
          <w:p w:rsidR="00433867" w:rsidRPr="00054F97" w:rsidRDefault="00433867" w:rsidP="00433867">
            <w:pPr>
              <w:pStyle w:val="Header"/>
              <w:rPr>
                <w:rFonts w:ascii="Arial" w:hAnsi="Arial" w:cs="Arial"/>
                <w:bCs/>
                <w:sz w:val="26"/>
                <w:szCs w:val="26"/>
              </w:rPr>
            </w:pPr>
            <w:r>
              <w:rPr>
                <w:rFonts w:ascii="Arial" w:hAnsi="Arial" w:cs="Arial"/>
                <w:bCs/>
                <w:sz w:val="26"/>
                <w:szCs w:val="26"/>
              </w:rPr>
              <w:t>MRC Referrals</w:t>
            </w:r>
          </w:p>
        </w:tc>
        <w:tc>
          <w:tcPr>
            <w:tcW w:w="2700" w:type="dxa"/>
            <w:vAlign w:val="center"/>
          </w:tcPr>
          <w:p w:rsidR="00433867" w:rsidRPr="003C23E0" w:rsidRDefault="00433867" w:rsidP="00433867">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433867" w:rsidRPr="00486EB0" w:rsidRDefault="007B1C97" w:rsidP="00433867">
            <w:pPr>
              <w:pStyle w:val="Header"/>
              <w:rPr>
                <w:rFonts w:ascii="Arial" w:hAnsi="Arial" w:cs="Arial"/>
                <w:sz w:val="28"/>
                <w:szCs w:val="28"/>
              </w:rPr>
            </w:pPr>
            <w:r>
              <w:rPr>
                <w:rFonts w:ascii="Arial" w:hAnsi="Arial" w:cs="Arial"/>
                <w:sz w:val="28"/>
                <w:szCs w:val="28"/>
              </w:rPr>
              <w:t>6.2 c</w:t>
            </w:r>
          </w:p>
        </w:tc>
      </w:tr>
      <w:tr w:rsidR="00433867" w:rsidTr="00433867">
        <w:trPr>
          <w:trHeight w:val="360"/>
        </w:trPr>
        <w:tc>
          <w:tcPr>
            <w:tcW w:w="2119" w:type="dxa"/>
            <w:vMerge/>
            <w:vAlign w:val="center"/>
          </w:tcPr>
          <w:p w:rsidR="00433867" w:rsidRPr="003C23E0" w:rsidRDefault="00433867" w:rsidP="00433867">
            <w:pPr>
              <w:pStyle w:val="Header"/>
              <w:rPr>
                <w:rFonts w:ascii="Arial" w:hAnsi="Arial" w:cs="Arial"/>
                <w:sz w:val="26"/>
                <w:szCs w:val="26"/>
              </w:rPr>
            </w:pPr>
          </w:p>
        </w:tc>
        <w:tc>
          <w:tcPr>
            <w:tcW w:w="3060" w:type="dxa"/>
            <w:vMerge/>
            <w:vAlign w:val="center"/>
          </w:tcPr>
          <w:p w:rsidR="00433867" w:rsidRPr="003C23E0" w:rsidRDefault="00433867" w:rsidP="00433867">
            <w:pPr>
              <w:pStyle w:val="Header"/>
              <w:rPr>
                <w:rFonts w:ascii="Arial" w:hAnsi="Arial" w:cs="Arial"/>
                <w:sz w:val="26"/>
                <w:szCs w:val="26"/>
              </w:rPr>
            </w:pPr>
          </w:p>
        </w:tc>
        <w:tc>
          <w:tcPr>
            <w:tcW w:w="2700" w:type="dxa"/>
            <w:vAlign w:val="center"/>
          </w:tcPr>
          <w:p w:rsidR="00433867" w:rsidRPr="003C23E0" w:rsidRDefault="00433867" w:rsidP="00433867">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433867" w:rsidRPr="00486EB0" w:rsidRDefault="00433867" w:rsidP="00433867">
            <w:pPr>
              <w:pStyle w:val="Header"/>
              <w:rPr>
                <w:rFonts w:ascii="Arial" w:hAnsi="Arial" w:cs="Arial"/>
              </w:rPr>
            </w:pPr>
            <w:r w:rsidRPr="00486EB0">
              <w:rPr>
                <w:rFonts w:ascii="Arial" w:hAnsi="Arial" w:cs="Arial"/>
              </w:rPr>
              <w:t>1</w:t>
            </w:r>
          </w:p>
        </w:tc>
      </w:tr>
      <w:tr w:rsidR="00433867" w:rsidTr="00433867">
        <w:trPr>
          <w:trHeight w:val="360"/>
        </w:trPr>
        <w:tc>
          <w:tcPr>
            <w:tcW w:w="2119" w:type="dxa"/>
            <w:vMerge/>
            <w:vAlign w:val="center"/>
          </w:tcPr>
          <w:p w:rsidR="00433867" w:rsidRPr="003C23E0" w:rsidRDefault="00433867" w:rsidP="00433867">
            <w:pPr>
              <w:pStyle w:val="Header"/>
              <w:rPr>
                <w:rFonts w:ascii="Arial" w:hAnsi="Arial" w:cs="Arial"/>
                <w:sz w:val="26"/>
                <w:szCs w:val="26"/>
              </w:rPr>
            </w:pPr>
          </w:p>
        </w:tc>
        <w:tc>
          <w:tcPr>
            <w:tcW w:w="3060" w:type="dxa"/>
            <w:vMerge/>
            <w:vAlign w:val="center"/>
          </w:tcPr>
          <w:p w:rsidR="00433867" w:rsidRPr="003C23E0" w:rsidRDefault="00433867" w:rsidP="00433867">
            <w:pPr>
              <w:pStyle w:val="Header"/>
              <w:rPr>
                <w:rFonts w:ascii="Arial" w:hAnsi="Arial" w:cs="Arial"/>
                <w:sz w:val="26"/>
                <w:szCs w:val="26"/>
              </w:rPr>
            </w:pPr>
          </w:p>
        </w:tc>
        <w:tc>
          <w:tcPr>
            <w:tcW w:w="2700" w:type="dxa"/>
            <w:vAlign w:val="center"/>
          </w:tcPr>
          <w:p w:rsidR="00433867" w:rsidRPr="003C23E0" w:rsidRDefault="00433867" w:rsidP="00433867">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433867" w:rsidRPr="00486EB0" w:rsidRDefault="00433867" w:rsidP="00433867">
            <w:pPr>
              <w:pStyle w:val="Header"/>
              <w:rPr>
                <w:rFonts w:ascii="Arial" w:hAnsi="Arial" w:cs="Arial"/>
              </w:rPr>
            </w:pPr>
            <w:r>
              <w:rPr>
                <w:rFonts w:ascii="Arial" w:hAnsi="Arial" w:cs="Arial"/>
              </w:rPr>
              <w:t>7/1</w:t>
            </w:r>
            <w:r w:rsidRPr="00486EB0">
              <w:rPr>
                <w:rFonts w:ascii="Arial" w:hAnsi="Arial" w:cs="Arial"/>
              </w:rPr>
              <w:t>/2018</w:t>
            </w:r>
          </w:p>
        </w:tc>
      </w:tr>
      <w:tr w:rsidR="00433867" w:rsidTr="00433867">
        <w:trPr>
          <w:trHeight w:val="360"/>
        </w:trPr>
        <w:tc>
          <w:tcPr>
            <w:tcW w:w="2119" w:type="dxa"/>
            <w:vAlign w:val="center"/>
          </w:tcPr>
          <w:p w:rsidR="00433867" w:rsidRPr="003C23E0" w:rsidRDefault="00433867" w:rsidP="00433867">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433867" w:rsidRPr="003C23E0" w:rsidRDefault="00433867" w:rsidP="00433867">
            <w:pPr>
              <w:pStyle w:val="Header"/>
              <w:rPr>
                <w:rFonts w:ascii="Arial" w:hAnsi="Arial" w:cs="Arial"/>
                <w:sz w:val="26"/>
                <w:szCs w:val="26"/>
              </w:rPr>
            </w:pPr>
            <w:r>
              <w:rPr>
                <w:rFonts w:ascii="Arial" w:hAnsi="Arial" w:cs="Arial"/>
                <w:sz w:val="26"/>
                <w:szCs w:val="26"/>
              </w:rPr>
              <w:t>1</w:t>
            </w:r>
            <w:r w:rsidRPr="003C23E0">
              <w:rPr>
                <w:rFonts w:ascii="Arial" w:hAnsi="Arial" w:cs="Arial"/>
                <w:sz w:val="26"/>
                <w:szCs w:val="26"/>
              </w:rPr>
              <w:t xml:space="preserve"> of </w:t>
            </w:r>
            <w:r>
              <w:rPr>
                <w:rFonts w:ascii="Arial" w:hAnsi="Arial" w:cs="Arial"/>
                <w:sz w:val="26"/>
                <w:szCs w:val="26"/>
              </w:rPr>
              <w:t>2</w:t>
            </w:r>
          </w:p>
        </w:tc>
        <w:tc>
          <w:tcPr>
            <w:tcW w:w="2700" w:type="dxa"/>
            <w:vAlign w:val="center"/>
          </w:tcPr>
          <w:p w:rsidR="00433867" w:rsidRPr="003C23E0" w:rsidRDefault="00433867" w:rsidP="00433867">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433867" w:rsidRDefault="00433867" w:rsidP="00433867">
            <w:pPr>
              <w:pStyle w:val="Header"/>
              <w:rPr>
                <w:rFonts w:ascii="Arial" w:hAnsi="Arial" w:cs="Arial"/>
                <w:sz w:val="18"/>
                <w:szCs w:val="18"/>
              </w:rPr>
            </w:pPr>
          </w:p>
        </w:tc>
      </w:tr>
      <w:tr w:rsidR="00433867" w:rsidTr="00433867">
        <w:trPr>
          <w:trHeight w:val="360"/>
        </w:trPr>
        <w:tc>
          <w:tcPr>
            <w:tcW w:w="2119" w:type="dxa"/>
            <w:vAlign w:val="center"/>
          </w:tcPr>
          <w:p w:rsidR="00433867" w:rsidRPr="003C23E0" w:rsidRDefault="00433867" w:rsidP="00433867">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433867" w:rsidRPr="003C23E0" w:rsidRDefault="00433867" w:rsidP="00433867">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433867" w:rsidRPr="003C23E0" w:rsidRDefault="00433867" w:rsidP="00433867">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433867" w:rsidRDefault="00433867" w:rsidP="00433867">
            <w:pPr>
              <w:pStyle w:val="Header"/>
              <w:rPr>
                <w:rFonts w:ascii="Arial" w:hAnsi="Arial" w:cs="Arial"/>
                <w:sz w:val="18"/>
                <w:szCs w:val="18"/>
              </w:rPr>
            </w:pPr>
          </w:p>
        </w:tc>
      </w:tr>
    </w:tbl>
    <w:p w:rsidR="00433867" w:rsidRDefault="00433867" w:rsidP="00433867">
      <w:pPr>
        <w:pStyle w:val="Heading1"/>
        <w:rPr>
          <w:sz w:val="24"/>
          <w:szCs w:val="24"/>
        </w:rPr>
      </w:pPr>
      <w:r w:rsidRPr="003C23E0">
        <w:rPr>
          <w:sz w:val="24"/>
          <w:szCs w:val="24"/>
        </w:rPr>
        <w:t>Standard Operating Procedure</w:t>
      </w:r>
    </w:p>
    <w:p w:rsidR="00433867" w:rsidRPr="005F2C64" w:rsidRDefault="00433867" w:rsidP="00433867">
      <w:pPr>
        <w:rPr>
          <w:sz w:val="28"/>
          <w:szCs w:val="28"/>
        </w:rPr>
      </w:pPr>
      <w:r w:rsidRPr="005F2C64">
        <w:rPr>
          <w:sz w:val="28"/>
          <w:szCs w:val="28"/>
        </w:rPr>
        <w:t>MRC</w:t>
      </w:r>
      <w:r w:rsidRPr="005F2C64">
        <w:rPr>
          <w:rStyle w:val="Level1Char"/>
          <w:sz w:val="28"/>
          <w:szCs w:val="28"/>
        </w:rPr>
        <w:t xml:space="preserve"> Referrals</w:t>
      </w:r>
    </w:p>
    <w:p w:rsidR="00433867" w:rsidRPr="003C23E0" w:rsidRDefault="00433867" w:rsidP="00433867">
      <w:pPr>
        <w:rPr>
          <w:rFonts w:ascii="Arial" w:hAnsi="Arial" w:cs="Arial"/>
        </w:rPr>
      </w:pPr>
    </w:p>
    <w:p w:rsidR="00433867" w:rsidRPr="003C23E0" w:rsidRDefault="00433867" w:rsidP="00433867">
      <w:pPr>
        <w:pStyle w:val="Heading2"/>
        <w:rPr>
          <w:sz w:val="24"/>
          <w:szCs w:val="24"/>
        </w:rPr>
      </w:pPr>
      <w:r w:rsidRPr="003C23E0">
        <w:rPr>
          <w:sz w:val="24"/>
          <w:szCs w:val="24"/>
        </w:rPr>
        <w:t>1.</w:t>
      </w:r>
      <w:r w:rsidRPr="003C23E0">
        <w:rPr>
          <w:sz w:val="24"/>
          <w:szCs w:val="24"/>
        </w:rPr>
        <w:tab/>
        <w:t>Purpose</w:t>
      </w:r>
    </w:p>
    <w:p w:rsidR="00433867" w:rsidRPr="005F2C64" w:rsidRDefault="00433867" w:rsidP="00433867">
      <w:r w:rsidRPr="005F2C64">
        <w:t xml:space="preserve">To establish local operating procedures to guide MASSHIRE BERKSHIRE CAREER CENTER customers in the proper procedures relating to </w:t>
      </w:r>
      <w:r>
        <w:t>Massachusetts Rehabilitation Center</w:t>
      </w:r>
      <w:r w:rsidRPr="005F2C64">
        <w:t xml:space="preserve"> Referrals</w:t>
      </w:r>
    </w:p>
    <w:p w:rsidR="00433867" w:rsidRPr="005F2C64" w:rsidRDefault="00433867" w:rsidP="00433867">
      <w:pPr>
        <w:rPr>
          <w:rFonts w:ascii="Arial" w:hAnsi="Arial" w:cs="Arial"/>
        </w:rPr>
      </w:pPr>
    </w:p>
    <w:p w:rsidR="00433867" w:rsidRDefault="00433867" w:rsidP="00433867">
      <w:pPr>
        <w:pStyle w:val="Heading2"/>
        <w:rPr>
          <w:sz w:val="24"/>
          <w:szCs w:val="24"/>
        </w:rPr>
      </w:pPr>
      <w:r w:rsidRPr="003C23E0">
        <w:rPr>
          <w:sz w:val="24"/>
          <w:szCs w:val="24"/>
        </w:rPr>
        <w:t>2.</w:t>
      </w:r>
      <w:r w:rsidRPr="003C23E0">
        <w:rPr>
          <w:sz w:val="24"/>
          <w:szCs w:val="24"/>
        </w:rPr>
        <w:tab/>
        <w:t>Scope</w:t>
      </w:r>
    </w:p>
    <w:p w:rsidR="00433867" w:rsidRPr="005F2C64" w:rsidRDefault="00433867" w:rsidP="00433867">
      <w:r w:rsidRPr="005F2C64">
        <w:t xml:space="preserve">MassHire Department of Career Services’ staff will work with the </w:t>
      </w:r>
      <w:r>
        <w:t>local MRC</w:t>
      </w:r>
      <w:r w:rsidRPr="005F2C64">
        <w:t xml:space="preserve"> to support integrated services for </w:t>
      </w:r>
      <w:r>
        <w:t>MRC</w:t>
      </w:r>
      <w:r w:rsidRPr="005F2C64">
        <w:t xml:space="preserve"> customers and shared customers.   MHBCC will work together on behalf of </w:t>
      </w:r>
      <w:r>
        <w:t>MRC</w:t>
      </w:r>
      <w:r w:rsidRPr="005F2C64">
        <w:t xml:space="preserve"> clients.  Designated staff from </w:t>
      </w:r>
      <w:r>
        <w:t>MRC</w:t>
      </w:r>
      <w:r w:rsidRPr="005F2C64">
        <w:t xml:space="preserve"> will </w:t>
      </w:r>
      <w:r>
        <w:t xml:space="preserve">participate in MHBCC weekly (Tuesday’s at 2:30) partner team meeting at the </w:t>
      </w:r>
      <w:r w:rsidRPr="005F2C64">
        <w:t xml:space="preserve">career centers </w:t>
      </w:r>
      <w:r>
        <w:t>to</w:t>
      </w:r>
      <w:r w:rsidRPr="005F2C64">
        <w:t xml:space="preserve"> provide support, information and resources to career center staff.  </w:t>
      </w:r>
    </w:p>
    <w:p w:rsidR="00433867" w:rsidRPr="003C23E0" w:rsidRDefault="00433867" w:rsidP="00433867">
      <w:pPr>
        <w:pStyle w:val="Heading2"/>
        <w:rPr>
          <w:sz w:val="24"/>
          <w:szCs w:val="24"/>
        </w:rPr>
      </w:pPr>
      <w:r w:rsidRPr="003C23E0">
        <w:rPr>
          <w:sz w:val="24"/>
          <w:szCs w:val="24"/>
        </w:rPr>
        <w:t>3.</w:t>
      </w:r>
      <w:r w:rsidRPr="003C23E0">
        <w:rPr>
          <w:sz w:val="24"/>
          <w:szCs w:val="24"/>
        </w:rPr>
        <w:tab/>
        <w:t>Prerequisites</w:t>
      </w:r>
    </w:p>
    <w:p w:rsidR="00433867" w:rsidRPr="005F2C64" w:rsidRDefault="00433867" w:rsidP="00433867">
      <w:r w:rsidRPr="005F2C64">
        <w:t xml:space="preserve">MHBCC staff must be informed regarding services offered at </w:t>
      </w:r>
      <w:r>
        <w:t>Massachusetts Rehabilitation Center.</w:t>
      </w:r>
    </w:p>
    <w:p w:rsidR="00433867" w:rsidRPr="00735E79" w:rsidRDefault="00433867" w:rsidP="00433867"/>
    <w:p w:rsidR="00433867" w:rsidRDefault="00433867" w:rsidP="00433867">
      <w:pPr>
        <w:pStyle w:val="Heading2"/>
        <w:rPr>
          <w:sz w:val="22"/>
          <w:szCs w:val="22"/>
        </w:rPr>
      </w:pPr>
      <w:r w:rsidRPr="003C23E0">
        <w:rPr>
          <w:sz w:val="24"/>
          <w:szCs w:val="24"/>
        </w:rPr>
        <w:t>4.</w:t>
      </w:r>
      <w:r w:rsidRPr="003C23E0">
        <w:rPr>
          <w:sz w:val="24"/>
          <w:szCs w:val="24"/>
        </w:rPr>
        <w:tab/>
        <w:t>Responsibilities</w:t>
      </w:r>
      <w:r w:rsidRPr="00735E79">
        <w:rPr>
          <w:sz w:val="22"/>
          <w:szCs w:val="22"/>
        </w:rPr>
        <w:t xml:space="preserve"> </w:t>
      </w:r>
    </w:p>
    <w:p w:rsidR="00433867" w:rsidRPr="005F2C64" w:rsidRDefault="00433867" w:rsidP="00433867">
      <w:r w:rsidRPr="005F2C64">
        <w:t xml:space="preserve">MHBCC staff works closely with </w:t>
      </w:r>
      <w:r>
        <w:t>MRC</w:t>
      </w:r>
      <w:r w:rsidRPr="005F2C64">
        <w:t xml:space="preserve"> to identify customers in need of services offered at </w:t>
      </w:r>
      <w:r>
        <w:t>MRC</w:t>
      </w:r>
      <w:r w:rsidRPr="005F2C64">
        <w:t xml:space="preserve"> and provide referrals for services as needed, MHBCC will also assist with Career Center services as needed for shared customers and provide support and follow up services as needed. </w:t>
      </w:r>
    </w:p>
    <w:p w:rsidR="00433867" w:rsidRDefault="00433867" w:rsidP="00433867">
      <w:pPr>
        <w:pStyle w:val="Heading2"/>
        <w:rPr>
          <w:b w:val="0"/>
          <w:sz w:val="22"/>
          <w:szCs w:val="22"/>
        </w:rPr>
      </w:pPr>
      <w:r>
        <w:rPr>
          <w:sz w:val="24"/>
          <w:szCs w:val="24"/>
        </w:rPr>
        <w:t>5. Procedure</w:t>
      </w:r>
      <w:r w:rsidRPr="00735E79">
        <w:rPr>
          <w:b w:val="0"/>
          <w:sz w:val="22"/>
          <w:szCs w:val="22"/>
        </w:rPr>
        <w:t xml:space="preserve"> </w:t>
      </w:r>
    </w:p>
    <w:p w:rsidR="00433867" w:rsidRPr="005F2C64" w:rsidRDefault="00433867" w:rsidP="00433867">
      <w:pPr>
        <w:pStyle w:val="Heading2"/>
        <w:rPr>
          <w:rFonts w:ascii="Times New Roman" w:hAnsi="Times New Roman" w:cs="Times New Roman"/>
          <w:b w:val="0"/>
          <w:i w:val="0"/>
          <w:sz w:val="24"/>
          <w:szCs w:val="24"/>
        </w:rPr>
      </w:pPr>
      <w:r w:rsidRPr="005F2C64">
        <w:rPr>
          <w:rFonts w:ascii="Times New Roman" w:hAnsi="Times New Roman" w:cs="Times New Roman"/>
          <w:b w:val="0"/>
          <w:i w:val="0"/>
          <w:sz w:val="24"/>
          <w:szCs w:val="24"/>
        </w:rPr>
        <w:t xml:space="preserve">MHBCC staff will make formal referrals to </w:t>
      </w:r>
      <w:r>
        <w:rPr>
          <w:rFonts w:ascii="Times New Roman" w:hAnsi="Times New Roman" w:cs="Times New Roman"/>
          <w:b w:val="0"/>
          <w:i w:val="0"/>
          <w:sz w:val="24"/>
          <w:szCs w:val="24"/>
        </w:rPr>
        <w:t>MRC</w:t>
      </w:r>
      <w:r w:rsidRPr="005F2C64">
        <w:rPr>
          <w:rFonts w:ascii="Times New Roman" w:hAnsi="Times New Roman" w:cs="Times New Roman"/>
          <w:b w:val="0"/>
          <w:i w:val="0"/>
          <w:sz w:val="24"/>
          <w:szCs w:val="24"/>
        </w:rPr>
        <w:t xml:space="preserve"> for customers who have been identified during an initial assessment that are in need </w:t>
      </w:r>
      <w:r w:rsidR="002C3EF6" w:rsidRPr="005F2C64">
        <w:rPr>
          <w:rFonts w:ascii="Times New Roman" w:hAnsi="Times New Roman" w:cs="Times New Roman"/>
          <w:b w:val="0"/>
          <w:i w:val="0"/>
          <w:sz w:val="24"/>
          <w:szCs w:val="24"/>
        </w:rPr>
        <w:t>of services</w:t>
      </w:r>
      <w:r w:rsidRPr="005F2C64">
        <w:rPr>
          <w:rFonts w:ascii="Times New Roman" w:hAnsi="Times New Roman" w:cs="Times New Roman"/>
          <w:b w:val="0"/>
          <w:i w:val="0"/>
          <w:sz w:val="24"/>
          <w:szCs w:val="24"/>
        </w:rPr>
        <w:t xml:space="preserve">.  </w:t>
      </w:r>
      <w:r>
        <w:rPr>
          <w:rFonts w:ascii="Times New Roman" w:hAnsi="Times New Roman" w:cs="Times New Roman"/>
          <w:b w:val="0"/>
          <w:i w:val="0"/>
          <w:sz w:val="24"/>
          <w:szCs w:val="24"/>
        </w:rPr>
        <w:t xml:space="preserve">MHBCC staff will fill out referral form provided by MRC and send all referrals to </w:t>
      </w:r>
      <w:r w:rsidR="002C3EF6">
        <w:rPr>
          <w:rFonts w:ascii="Times New Roman" w:hAnsi="Times New Roman" w:cs="Times New Roman"/>
          <w:b w:val="0"/>
          <w:i w:val="0"/>
          <w:sz w:val="24"/>
          <w:szCs w:val="24"/>
        </w:rPr>
        <w:t>designated</w:t>
      </w:r>
      <w:r>
        <w:rPr>
          <w:rFonts w:ascii="Times New Roman" w:hAnsi="Times New Roman" w:cs="Times New Roman"/>
          <w:b w:val="0"/>
          <w:i w:val="0"/>
          <w:sz w:val="24"/>
          <w:szCs w:val="24"/>
        </w:rPr>
        <w:t xml:space="preserve"> MHBCC staff member who will proof form for accuracy and all data needed by MRC is included.  Once form has been approved it will be faxed to local MRC for processing.  MHBCC will then enter the referral into the MOSES Data system per issuance 01.2018 WIOA Partner Shared Customers.  </w:t>
      </w:r>
      <w:r w:rsidRPr="005F2C64">
        <w:rPr>
          <w:rFonts w:ascii="Times New Roman" w:hAnsi="Times New Roman" w:cs="Times New Roman"/>
          <w:b w:val="0"/>
          <w:i w:val="0"/>
          <w:sz w:val="24"/>
          <w:szCs w:val="24"/>
        </w:rPr>
        <w:t xml:space="preserve">MHBCC grantee to assist with employment </w:t>
      </w:r>
      <w:r>
        <w:rPr>
          <w:rFonts w:ascii="Times New Roman" w:hAnsi="Times New Roman" w:cs="Times New Roman"/>
          <w:b w:val="0"/>
          <w:i w:val="0"/>
          <w:sz w:val="24"/>
          <w:szCs w:val="24"/>
        </w:rPr>
        <w:t xml:space="preserve">and or training </w:t>
      </w:r>
      <w:r w:rsidRPr="005F2C64">
        <w:rPr>
          <w:rFonts w:ascii="Times New Roman" w:hAnsi="Times New Roman" w:cs="Times New Roman"/>
          <w:b w:val="0"/>
          <w:i w:val="0"/>
          <w:sz w:val="24"/>
          <w:szCs w:val="24"/>
        </w:rPr>
        <w:t xml:space="preserve">opportunities to </w:t>
      </w:r>
      <w:r>
        <w:rPr>
          <w:rFonts w:ascii="Times New Roman" w:hAnsi="Times New Roman" w:cs="Times New Roman"/>
          <w:b w:val="0"/>
          <w:i w:val="0"/>
          <w:sz w:val="24"/>
          <w:szCs w:val="24"/>
        </w:rPr>
        <w:t>MRC</w:t>
      </w:r>
      <w:r w:rsidRPr="005F2C64">
        <w:rPr>
          <w:rFonts w:ascii="Times New Roman" w:hAnsi="Times New Roman" w:cs="Times New Roman"/>
          <w:b w:val="0"/>
          <w:i w:val="0"/>
          <w:sz w:val="24"/>
          <w:szCs w:val="24"/>
        </w:rPr>
        <w:t xml:space="preserve"> individuals by </w:t>
      </w:r>
      <w:r>
        <w:rPr>
          <w:rFonts w:ascii="Times New Roman" w:hAnsi="Times New Roman" w:cs="Times New Roman"/>
          <w:b w:val="0"/>
          <w:i w:val="0"/>
          <w:sz w:val="24"/>
          <w:szCs w:val="24"/>
        </w:rPr>
        <w:t xml:space="preserve">utilizing the career center services and workshops </w:t>
      </w:r>
      <w:r w:rsidRPr="005F2C64">
        <w:rPr>
          <w:rFonts w:ascii="Times New Roman" w:hAnsi="Times New Roman" w:cs="Times New Roman"/>
          <w:b w:val="0"/>
          <w:i w:val="0"/>
          <w:sz w:val="24"/>
          <w:szCs w:val="24"/>
        </w:rPr>
        <w:t>to help prepare</w:t>
      </w:r>
      <w:r w:rsidRPr="005F2C64">
        <w:rPr>
          <w:b w:val="0"/>
          <w:sz w:val="24"/>
          <w:szCs w:val="24"/>
        </w:rPr>
        <w:t xml:space="preserve"> </w:t>
      </w:r>
      <w:r w:rsidRPr="005F2C64">
        <w:rPr>
          <w:rFonts w:ascii="Times New Roman" w:hAnsi="Times New Roman" w:cs="Times New Roman"/>
          <w:b w:val="0"/>
          <w:i w:val="0"/>
          <w:sz w:val="24"/>
          <w:szCs w:val="24"/>
        </w:rPr>
        <w:t xml:space="preserve">jobs seekers </w:t>
      </w:r>
      <w:r>
        <w:rPr>
          <w:rFonts w:ascii="Times New Roman" w:hAnsi="Times New Roman" w:cs="Times New Roman"/>
          <w:b w:val="0"/>
          <w:i w:val="0"/>
          <w:sz w:val="24"/>
          <w:szCs w:val="24"/>
        </w:rPr>
        <w:t>enter</w:t>
      </w:r>
      <w:r w:rsidRPr="005F2C64">
        <w:rPr>
          <w:rFonts w:ascii="Times New Roman" w:hAnsi="Times New Roman" w:cs="Times New Roman"/>
          <w:b w:val="0"/>
          <w:i w:val="0"/>
          <w:sz w:val="24"/>
          <w:szCs w:val="24"/>
        </w:rPr>
        <w:t xml:space="preserve"> the workforce.  MHBCC staff works with customers to educate them in the various programs available to potential </w:t>
      </w:r>
      <w:r>
        <w:rPr>
          <w:rFonts w:ascii="Times New Roman" w:hAnsi="Times New Roman" w:cs="Times New Roman"/>
          <w:b w:val="0"/>
          <w:i w:val="0"/>
          <w:sz w:val="24"/>
          <w:szCs w:val="24"/>
        </w:rPr>
        <w:t>eligible customers</w:t>
      </w:r>
      <w:r w:rsidRPr="005F2C64">
        <w:rPr>
          <w:rFonts w:ascii="Times New Roman" w:hAnsi="Times New Roman" w:cs="Times New Roman"/>
          <w:b w:val="0"/>
          <w:i w:val="0"/>
          <w:sz w:val="24"/>
          <w:szCs w:val="24"/>
        </w:rPr>
        <w:t xml:space="preserve"> offered at </w:t>
      </w:r>
      <w:r>
        <w:rPr>
          <w:rFonts w:ascii="Times New Roman" w:hAnsi="Times New Roman" w:cs="Times New Roman"/>
          <w:b w:val="0"/>
          <w:i w:val="0"/>
          <w:sz w:val="24"/>
          <w:szCs w:val="24"/>
        </w:rPr>
        <w:t>MRC</w:t>
      </w:r>
      <w:r w:rsidRPr="005F2C64">
        <w:rPr>
          <w:rFonts w:ascii="Times New Roman" w:hAnsi="Times New Roman" w:cs="Times New Roman"/>
          <w:b w:val="0"/>
          <w:i w:val="0"/>
          <w:sz w:val="24"/>
          <w:szCs w:val="24"/>
        </w:rPr>
        <w:t>.</w:t>
      </w:r>
    </w:p>
    <w:p w:rsidR="00433867" w:rsidRPr="00700A37" w:rsidRDefault="00433867" w:rsidP="00433867"/>
    <w:p w:rsidR="00433867" w:rsidRPr="003C23E0" w:rsidRDefault="00433867" w:rsidP="00433867">
      <w:pPr>
        <w:pStyle w:val="Heading2"/>
        <w:rPr>
          <w:sz w:val="24"/>
          <w:szCs w:val="24"/>
        </w:rPr>
      </w:pPr>
      <w:r w:rsidRPr="003C23E0">
        <w:rPr>
          <w:sz w:val="24"/>
          <w:szCs w:val="24"/>
        </w:rPr>
        <w:lastRenderedPageBreak/>
        <w:t>6.</w:t>
      </w:r>
      <w:r w:rsidRPr="003C23E0">
        <w:rPr>
          <w:sz w:val="24"/>
          <w:szCs w:val="24"/>
        </w:rPr>
        <w:tab/>
        <w:t>References</w:t>
      </w:r>
    </w:p>
    <w:p w:rsidR="00433867" w:rsidRDefault="00F677E5" w:rsidP="00433867">
      <w:pPr>
        <w:pStyle w:val="NormalWeb"/>
        <w:spacing w:before="0" w:beforeAutospacing="0"/>
        <w:rPr>
          <w:rStyle w:val="Strong"/>
          <w:color w:val="141414"/>
        </w:rPr>
      </w:pPr>
      <w:hyperlink r:id="rId132" w:history="1">
        <w:r w:rsidR="00433867" w:rsidRPr="00BB5BD1">
          <w:rPr>
            <w:rStyle w:val="Hyperlink"/>
            <w:b/>
            <w:bCs/>
            <w:color w:val="14558F"/>
          </w:rPr>
          <w:t>WIOA Partner Shared Customers</w:t>
        </w:r>
      </w:hyperlink>
      <w:r w:rsidR="00433867">
        <w:rPr>
          <w:color w:val="141414"/>
        </w:rPr>
        <w:t xml:space="preserve"> </w:t>
      </w:r>
      <w:r w:rsidR="00433867" w:rsidRPr="00BB5BD1">
        <w:rPr>
          <w:rStyle w:val="Strong"/>
          <w:color w:val="141414"/>
        </w:rPr>
        <w:t>Issuance: 01.2018        Issued: 03/20/2018</w:t>
      </w:r>
    </w:p>
    <w:p w:rsidR="00433867" w:rsidRDefault="00F677E5" w:rsidP="00433867">
      <w:pPr>
        <w:pStyle w:val="NormalWeb"/>
        <w:spacing w:before="0" w:beforeAutospacing="0"/>
        <w:rPr>
          <w:rStyle w:val="Strong"/>
          <w:color w:val="141414"/>
        </w:rPr>
      </w:pPr>
      <w:hyperlink r:id="rId133" w:history="1">
        <w:r w:rsidR="00433867" w:rsidRPr="00802ACA">
          <w:rPr>
            <w:rStyle w:val="Hyperlink"/>
            <w:b/>
            <w:bCs/>
            <w:color w:val="14558F"/>
          </w:rPr>
          <w:t>WIOA State Partner Infrastructure Contributions</w:t>
        </w:r>
      </w:hyperlink>
      <w:r w:rsidR="00433867">
        <w:rPr>
          <w:color w:val="141414"/>
        </w:rPr>
        <w:t xml:space="preserve"> </w:t>
      </w:r>
      <w:r w:rsidR="00433867" w:rsidRPr="00802ACA">
        <w:rPr>
          <w:rStyle w:val="Strong"/>
          <w:color w:val="141414"/>
        </w:rPr>
        <w:t>Issuance: 04.2018     Issued: 09/28/2018</w:t>
      </w:r>
    </w:p>
    <w:p w:rsidR="00433867" w:rsidRPr="00BB5BD1" w:rsidRDefault="00433867" w:rsidP="00433867">
      <w:pPr>
        <w:pStyle w:val="NormalWeb"/>
        <w:spacing w:before="0" w:beforeAutospacing="0"/>
        <w:rPr>
          <w:b/>
          <w:color w:val="141414"/>
        </w:rPr>
      </w:pPr>
      <w:r>
        <w:rPr>
          <w:rStyle w:val="Strong"/>
          <w:b w:val="0"/>
          <w:color w:val="141414"/>
        </w:rPr>
        <w:t>-</w:t>
      </w:r>
      <w:r w:rsidRPr="00BB5BD1">
        <w:rPr>
          <w:rStyle w:val="Strong"/>
          <w:b w:val="0"/>
          <w:color w:val="141414"/>
        </w:rPr>
        <w:t xml:space="preserve">Massachusetts Rehabilitation Center referral form </w:t>
      </w:r>
    </w:p>
    <w:p w:rsidR="00433867" w:rsidRPr="003C23E0" w:rsidRDefault="00433867" w:rsidP="00433867">
      <w:pPr>
        <w:pStyle w:val="Heading2"/>
        <w:rPr>
          <w:sz w:val="24"/>
          <w:szCs w:val="24"/>
        </w:rPr>
      </w:pPr>
      <w:r w:rsidRPr="003C23E0">
        <w:rPr>
          <w:sz w:val="24"/>
          <w:szCs w:val="24"/>
        </w:rPr>
        <w:t xml:space="preserve">7. </w:t>
      </w:r>
      <w:r w:rsidRPr="003C23E0">
        <w:rPr>
          <w:sz w:val="24"/>
          <w:szCs w:val="24"/>
        </w:rPr>
        <w:tab/>
        <w:t xml:space="preserve">Definitions </w:t>
      </w:r>
    </w:p>
    <w:p w:rsidR="00433867" w:rsidRDefault="00433867" w:rsidP="00433867">
      <w:pPr>
        <w:rPr>
          <w:rFonts w:ascii="Arial" w:hAnsi="Arial" w:cs="Arial"/>
        </w:rPr>
      </w:pPr>
      <w:r>
        <w:rPr>
          <w:rFonts w:ascii="Arial" w:hAnsi="Arial" w:cs="Arial"/>
        </w:rPr>
        <w:t>EC—Employment Counselor</w:t>
      </w:r>
    </w:p>
    <w:p w:rsidR="00433867" w:rsidRDefault="00433867" w:rsidP="00433867">
      <w:pPr>
        <w:rPr>
          <w:rFonts w:ascii="Arial" w:hAnsi="Arial" w:cs="Arial"/>
        </w:rPr>
      </w:pPr>
      <w:r>
        <w:rPr>
          <w:rFonts w:ascii="Arial" w:hAnsi="Arial" w:cs="Arial"/>
        </w:rPr>
        <w:t>MHBCC—MassHire Berkshire Career Center</w:t>
      </w:r>
    </w:p>
    <w:p w:rsidR="00433867" w:rsidRDefault="00433867" w:rsidP="00433867">
      <w:pPr>
        <w:rPr>
          <w:rFonts w:ascii="Arial" w:hAnsi="Arial" w:cs="Arial"/>
        </w:rPr>
      </w:pPr>
      <w:r>
        <w:rPr>
          <w:rFonts w:ascii="Arial" w:hAnsi="Arial" w:cs="Arial"/>
        </w:rPr>
        <w:t>WIOA----Workforce Innovation and Opportunity Act</w:t>
      </w:r>
    </w:p>
    <w:p w:rsidR="00433867" w:rsidRDefault="00433867" w:rsidP="00433867">
      <w:pPr>
        <w:rPr>
          <w:rStyle w:val="Level1Char"/>
          <w:rFonts w:ascii="Arial Narrow" w:hAnsi="Arial Narrow"/>
          <w:sz w:val="28"/>
          <w:szCs w:val="28"/>
        </w:rPr>
      </w:pPr>
      <w:r>
        <w:rPr>
          <w:rFonts w:ascii="Arial" w:hAnsi="Arial" w:cs="Arial"/>
        </w:rPr>
        <w:t>MRC- Massachusetts Rehabilitation Center</w:t>
      </w:r>
    </w:p>
    <w:p w:rsidR="00433867" w:rsidRDefault="00433867" w:rsidP="00433867">
      <w:pPr>
        <w:rPr>
          <w:rStyle w:val="Level1Char"/>
          <w:rFonts w:ascii="Arial Narrow" w:hAnsi="Arial Narrow"/>
          <w:sz w:val="28"/>
          <w:szCs w:val="28"/>
        </w:rPr>
      </w:pPr>
      <w:r w:rsidRPr="00C63090">
        <w:rPr>
          <w:rStyle w:val="Level1Char"/>
          <w:rFonts w:ascii="Arial Narrow" w:hAnsi="Arial Narrow"/>
          <w:sz w:val="28"/>
          <w:szCs w:val="28"/>
        </w:rPr>
        <w:tab/>
      </w:r>
    </w:p>
    <w:p w:rsidR="00433867" w:rsidRDefault="00433867" w:rsidP="00433867">
      <w:pPr>
        <w:pStyle w:val="TOC1"/>
        <w:rPr>
          <w:rStyle w:val="Level1Char"/>
        </w:rPr>
      </w:pPr>
    </w:p>
    <w:p w:rsidR="00433867" w:rsidRDefault="00433867" w:rsidP="00433867">
      <w:pPr>
        <w:pStyle w:val="TOC1"/>
        <w:rPr>
          <w:rStyle w:val="Level1Char"/>
        </w:rPr>
      </w:pPr>
    </w:p>
    <w:p w:rsidR="00433867" w:rsidRDefault="00433867" w:rsidP="00433867">
      <w:pPr>
        <w:pStyle w:val="TOC1"/>
        <w:rPr>
          <w:rStyle w:val="Level1Char"/>
        </w:rPr>
      </w:pPr>
    </w:p>
    <w:p w:rsidR="00433867" w:rsidRDefault="00433867" w:rsidP="00433867">
      <w:pPr>
        <w:pStyle w:val="TOC1"/>
        <w:rPr>
          <w:rStyle w:val="Level1Char"/>
        </w:rPr>
      </w:pPr>
    </w:p>
    <w:p w:rsidR="00433867" w:rsidRPr="00CA1B53" w:rsidRDefault="00433867" w:rsidP="00433867"/>
    <w:p w:rsidR="00433867" w:rsidRDefault="00433867" w:rsidP="00433867">
      <w:pPr>
        <w:pStyle w:val="TOC1"/>
        <w:rPr>
          <w:rStyle w:val="Level1Char"/>
        </w:rPr>
      </w:pPr>
    </w:p>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1201A2" w:rsidRDefault="001201A2" w:rsidP="00433867"/>
    <w:p w:rsidR="001201A2" w:rsidRDefault="001201A2" w:rsidP="00433867"/>
    <w:p w:rsidR="001201A2" w:rsidRDefault="001201A2" w:rsidP="00433867"/>
    <w:p w:rsidR="001201A2" w:rsidRDefault="001201A2" w:rsidP="00433867"/>
    <w:p w:rsidR="001201A2" w:rsidRDefault="001201A2" w:rsidP="00433867"/>
    <w:p w:rsidR="001201A2" w:rsidRDefault="001201A2" w:rsidP="00433867"/>
    <w:p w:rsidR="001201A2" w:rsidRDefault="001201A2" w:rsidP="00433867"/>
    <w:p w:rsidR="001201A2" w:rsidRDefault="001201A2" w:rsidP="00433867"/>
    <w:p w:rsidR="001201A2" w:rsidRDefault="001201A2" w:rsidP="00433867"/>
    <w:p w:rsidR="001201A2" w:rsidRDefault="001201A2" w:rsidP="00433867"/>
    <w:p w:rsidR="001201A2" w:rsidRDefault="001201A2" w:rsidP="00433867"/>
    <w:p w:rsidR="001201A2" w:rsidRDefault="001201A2" w:rsidP="00433867"/>
    <w:p w:rsidR="001201A2" w:rsidRDefault="001201A2" w:rsidP="00433867"/>
    <w:p w:rsidR="001201A2" w:rsidRDefault="001201A2" w:rsidP="00433867"/>
    <w:p w:rsidR="00433867" w:rsidRDefault="00433867" w:rsidP="00433867"/>
    <w:p w:rsidR="00433867" w:rsidRDefault="00433867" w:rsidP="00433867"/>
    <w:p w:rsidR="00433867" w:rsidRDefault="00433867" w:rsidP="00433867"/>
    <w:p w:rsidR="00433867" w:rsidRPr="002550A9" w:rsidRDefault="00433867" w:rsidP="00433867"/>
    <w:p w:rsidR="00433867" w:rsidRDefault="00433867" w:rsidP="00433867">
      <w:pPr>
        <w:pStyle w:val="TOC1"/>
        <w:rPr>
          <w:rStyle w:val="Level1Char"/>
        </w:rPr>
      </w:pPr>
    </w:p>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433867" w:rsidTr="00433867">
        <w:trPr>
          <w:trHeight w:val="360"/>
        </w:trPr>
        <w:tc>
          <w:tcPr>
            <w:tcW w:w="2119" w:type="dxa"/>
            <w:vMerge w:val="restart"/>
            <w:vAlign w:val="center"/>
          </w:tcPr>
          <w:p w:rsidR="00433867" w:rsidRPr="00077E05" w:rsidRDefault="00433867" w:rsidP="00433867">
            <w:pPr>
              <w:pStyle w:val="Header"/>
              <w:jc w:val="center"/>
              <w:rPr>
                <w:rFonts w:ascii="Arial" w:hAnsi="Arial" w:cs="Arial"/>
                <w:b/>
                <w:sz w:val="26"/>
                <w:szCs w:val="26"/>
              </w:rPr>
            </w:pPr>
            <w:r>
              <w:rPr>
                <w:rFonts w:ascii="Arial" w:hAnsi="Arial" w:cs="Arial"/>
                <w:b/>
                <w:noProof/>
                <w:sz w:val="26"/>
                <w:szCs w:val="26"/>
              </w:rPr>
              <w:drawing>
                <wp:inline distT="0" distB="0" distL="0" distR="0" wp14:anchorId="096C3EC6" wp14:editId="18B0D9B8">
                  <wp:extent cx="1060704" cy="848563"/>
                  <wp:effectExtent l="0" t="0" r="0" b="0"/>
                  <wp:docPr id="83" name="Picture 83"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433867" w:rsidRPr="003C23E0" w:rsidRDefault="00433867" w:rsidP="00433867">
            <w:pPr>
              <w:pStyle w:val="Header"/>
              <w:rPr>
                <w:rFonts w:ascii="Arial" w:hAnsi="Arial" w:cs="Arial"/>
                <w:b/>
                <w:bCs/>
                <w:sz w:val="26"/>
                <w:szCs w:val="26"/>
              </w:rPr>
            </w:pPr>
            <w:r w:rsidRPr="003C23E0">
              <w:rPr>
                <w:rFonts w:ascii="Arial" w:hAnsi="Arial" w:cs="Arial"/>
                <w:b/>
                <w:bCs/>
                <w:sz w:val="26"/>
                <w:szCs w:val="26"/>
              </w:rPr>
              <w:t>Department</w:t>
            </w:r>
          </w:p>
          <w:p w:rsidR="00433867" w:rsidRDefault="00433867" w:rsidP="00433867">
            <w:pPr>
              <w:pStyle w:val="Header"/>
              <w:rPr>
                <w:rFonts w:ascii="Arial" w:hAnsi="Arial" w:cs="Arial"/>
                <w:b/>
                <w:bCs/>
                <w:sz w:val="26"/>
                <w:szCs w:val="26"/>
              </w:rPr>
            </w:pPr>
            <w:r w:rsidRPr="003C23E0">
              <w:rPr>
                <w:rFonts w:ascii="Arial" w:hAnsi="Arial" w:cs="Arial"/>
                <w:b/>
                <w:bCs/>
                <w:sz w:val="26"/>
                <w:szCs w:val="26"/>
              </w:rPr>
              <w:t>Division/Function</w:t>
            </w:r>
          </w:p>
          <w:p w:rsidR="00433867" w:rsidRPr="00054F97" w:rsidRDefault="00433867" w:rsidP="00433867">
            <w:pPr>
              <w:pStyle w:val="Header"/>
              <w:rPr>
                <w:rFonts w:ascii="Arial" w:hAnsi="Arial" w:cs="Arial"/>
                <w:bCs/>
                <w:sz w:val="26"/>
                <w:szCs w:val="26"/>
              </w:rPr>
            </w:pPr>
            <w:r>
              <w:rPr>
                <w:rFonts w:ascii="Arial" w:hAnsi="Arial" w:cs="Arial"/>
                <w:bCs/>
                <w:sz w:val="26"/>
                <w:szCs w:val="26"/>
              </w:rPr>
              <w:t>MCB Referrals</w:t>
            </w:r>
          </w:p>
        </w:tc>
        <w:tc>
          <w:tcPr>
            <w:tcW w:w="2700" w:type="dxa"/>
            <w:vAlign w:val="center"/>
          </w:tcPr>
          <w:p w:rsidR="00433867" w:rsidRPr="003C23E0" w:rsidRDefault="00433867" w:rsidP="00433867">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433867" w:rsidRPr="00486EB0" w:rsidRDefault="007B1C97" w:rsidP="00433867">
            <w:pPr>
              <w:pStyle w:val="Header"/>
              <w:rPr>
                <w:rFonts w:ascii="Arial" w:hAnsi="Arial" w:cs="Arial"/>
                <w:sz w:val="28"/>
                <w:szCs w:val="28"/>
              </w:rPr>
            </w:pPr>
            <w:r>
              <w:rPr>
                <w:rFonts w:ascii="Arial" w:hAnsi="Arial" w:cs="Arial"/>
                <w:sz w:val="28"/>
                <w:szCs w:val="28"/>
              </w:rPr>
              <w:t>6.2 d</w:t>
            </w:r>
          </w:p>
        </w:tc>
      </w:tr>
      <w:tr w:rsidR="00433867" w:rsidTr="00433867">
        <w:trPr>
          <w:trHeight w:val="360"/>
        </w:trPr>
        <w:tc>
          <w:tcPr>
            <w:tcW w:w="2119" w:type="dxa"/>
            <w:vMerge/>
            <w:vAlign w:val="center"/>
          </w:tcPr>
          <w:p w:rsidR="00433867" w:rsidRPr="003C23E0" w:rsidRDefault="00433867" w:rsidP="00433867">
            <w:pPr>
              <w:pStyle w:val="Header"/>
              <w:rPr>
                <w:rFonts w:ascii="Arial" w:hAnsi="Arial" w:cs="Arial"/>
                <w:sz w:val="26"/>
                <w:szCs w:val="26"/>
              </w:rPr>
            </w:pPr>
          </w:p>
        </w:tc>
        <w:tc>
          <w:tcPr>
            <w:tcW w:w="3060" w:type="dxa"/>
            <w:vMerge/>
            <w:vAlign w:val="center"/>
          </w:tcPr>
          <w:p w:rsidR="00433867" w:rsidRPr="003C23E0" w:rsidRDefault="00433867" w:rsidP="00433867">
            <w:pPr>
              <w:pStyle w:val="Header"/>
              <w:rPr>
                <w:rFonts w:ascii="Arial" w:hAnsi="Arial" w:cs="Arial"/>
                <w:sz w:val="26"/>
                <w:szCs w:val="26"/>
              </w:rPr>
            </w:pPr>
          </w:p>
        </w:tc>
        <w:tc>
          <w:tcPr>
            <w:tcW w:w="2700" w:type="dxa"/>
            <w:vAlign w:val="center"/>
          </w:tcPr>
          <w:p w:rsidR="00433867" w:rsidRPr="003C23E0" w:rsidRDefault="00433867" w:rsidP="00433867">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433867" w:rsidRPr="00486EB0" w:rsidRDefault="00433867" w:rsidP="00433867">
            <w:pPr>
              <w:pStyle w:val="Header"/>
              <w:rPr>
                <w:rFonts w:ascii="Arial" w:hAnsi="Arial" w:cs="Arial"/>
              </w:rPr>
            </w:pPr>
            <w:r w:rsidRPr="00486EB0">
              <w:rPr>
                <w:rFonts w:ascii="Arial" w:hAnsi="Arial" w:cs="Arial"/>
              </w:rPr>
              <w:t>1</w:t>
            </w:r>
          </w:p>
        </w:tc>
      </w:tr>
      <w:tr w:rsidR="00433867" w:rsidTr="00433867">
        <w:trPr>
          <w:trHeight w:val="360"/>
        </w:trPr>
        <w:tc>
          <w:tcPr>
            <w:tcW w:w="2119" w:type="dxa"/>
            <w:vMerge/>
            <w:vAlign w:val="center"/>
          </w:tcPr>
          <w:p w:rsidR="00433867" w:rsidRPr="003C23E0" w:rsidRDefault="00433867" w:rsidP="00433867">
            <w:pPr>
              <w:pStyle w:val="Header"/>
              <w:rPr>
                <w:rFonts w:ascii="Arial" w:hAnsi="Arial" w:cs="Arial"/>
                <w:sz w:val="26"/>
                <w:szCs w:val="26"/>
              </w:rPr>
            </w:pPr>
          </w:p>
        </w:tc>
        <w:tc>
          <w:tcPr>
            <w:tcW w:w="3060" w:type="dxa"/>
            <w:vMerge/>
            <w:vAlign w:val="center"/>
          </w:tcPr>
          <w:p w:rsidR="00433867" w:rsidRPr="003C23E0" w:rsidRDefault="00433867" w:rsidP="00433867">
            <w:pPr>
              <w:pStyle w:val="Header"/>
              <w:rPr>
                <w:rFonts w:ascii="Arial" w:hAnsi="Arial" w:cs="Arial"/>
                <w:sz w:val="26"/>
                <w:szCs w:val="26"/>
              </w:rPr>
            </w:pPr>
          </w:p>
        </w:tc>
        <w:tc>
          <w:tcPr>
            <w:tcW w:w="2700" w:type="dxa"/>
            <w:vAlign w:val="center"/>
          </w:tcPr>
          <w:p w:rsidR="00433867" w:rsidRPr="003C23E0" w:rsidRDefault="00433867" w:rsidP="00433867">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433867" w:rsidRPr="00486EB0" w:rsidRDefault="00433867" w:rsidP="00433867">
            <w:pPr>
              <w:pStyle w:val="Header"/>
              <w:rPr>
                <w:rFonts w:ascii="Arial" w:hAnsi="Arial" w:cs="Arial"/>
              </w:rPr>
            </w:pPr>
            <w:r>
              <w:rPr>
                <w:rFonts w:ascii="Arial" w:hAnsi="Arial" w:cs="Arial"/>
              </w:rPr>
              <w:t>7/1</w:t>
            </w:r>
            <w:r w:rsidRPr="00486EB0">
              <w:rPr>
                <w:rFonts w:ascii="Arial" w:hAnsi="Arial" w:cs="Arial"/>
              </w:rPr>
              <w:t>/2018</w:t>
            </w:r>
          </w:p>
        </w:tc>
      </w:tr>
      <w:tr w:rsidR="00433867" w:rsidTr="00433867">
        <w:trPr>
          <w:trHeight w:val="360"/>
        </w:trPr>
        <w:tc>
          <w:tcPr>
            <w:tcW w:w="2119" w:type="dxa"/>
            <w:vAlign w:val="center"/>
          </w:tcPr>
          <w:p w:rsidR="00433867" w:rsidRPr="003C23E0" w:rsidRDefault="00433867" w:rsidP="00433867">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433867" w:rsidRPr="003C23E0" w:rsidRDefault="00433867" w:rsidP="00433867">
            <w:pPr>
              <w:pStyle w:val="Header"/>
              <w:rPr>
                <w:rFonts w:ascii="Arial" w:hAnsi="Arial" w:cs="Arial"/>
                <w:sz w:val="26"/>
                <w:szCs w:val="26"/>
              </w:rPr>
            </w:pPr>
            <w:r>
              <w:rPr>
                <w:rFonts w:ascii="Arial" w:hAnsi="Arial" w:cs="Arial"/>
                <w:sz w:val="26"/>
                <w:szCs w:val="26"/>
              </w:rPr>
              <w:t>1</w:t>
            </w:r>
            <w:r w:rsidRPr="003C23E0">
              <w:rPr>
                <w:rFonts w:ascii="Arial" w:hAnsi="Arial" w:cs="Arial"/>
                <w:sz w:val="26"/>
                <w:szCs w:val="26"/>
              </w:rPr>
              <w:t xml:space="preserve"> of </w:t>
            </w:r>
            <w:r>
              <w:rPr>
                <w:rFonts w:ascii="Arial" w:hAnsi="Arial" w:cs="Arial"/>
                <w:sz w:val="26"/>
                <w:szCs w:val="26"/>
              </w:rPr>
              <w:t>2</w:t>
            </w:r>
          </w:p>
        </w:tc>
        <w:tc>
          <w:tcPr>
            <w:tcW w:w="2700" w:type="dxa"/>
            <w:vAlign w:val="center"/>
          </w:tcPr>
          <w:p w:rsidR="00433867" w:rsidRPr="003C23E0" w:rsidRDefault="00433867" w:rsidP="00433867">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433867" w:rsidRDefault="00433867" w:rsidP="00433867">
            <w:pPr>
              <w:pStyle w:val="Header"/>
              <w:rPr>
                <w:rFonts w:ascii="Arial" w:hAnsi="Arial" w:cs="Arial"/>
                <w:sz w:val="18"/>
                <w:szCs w:val="18"/>
              </w:rPr>
            </w:pPr>
          </w:p>
        </w:tc>
      </w:tr>
      <w:tr w:rsidR="00433867" w:rsidTr="00433867">
        <w:trPr>
          <w:trHeight w:val="360"/>
        </w:trPr>
        <w:tc>
          <w:tcPr>
            <w:tcW w:w="2119" w:type="dxa"/>
            <w:vAlign w:val="center"/>
          </w:tcPr>
          <w:p w:rsidR="00433867" w:rsidRPr="003C23E0" w:rsidRDefault="00433867" w:rsidP="00433867">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433867" w:rsidRPr="003C23E0" w:rsidRDefault="00433867" w:rsidP="00433867">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433867" w:rsidRPr="003C23E0" w:rsidRDefault="00433867" w:rsidP="00433867">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433867" w:rsidRDefault="00433867" w:rsidP="00433867">
            <w:pPr>
              <w:pStyle w:val="Header"/>
              <w:rPr>
                <w:rFonts w:ascii="Arial" w:hAnsi="Arial" w:cs="Arial"/>
                <w:sz w:val="18"/>
                <w:szCs w:val="18"/>
              </w:rPr>
            </w:pPr>
          </w:p>
        </w:tc>
      </w:tr>
    </w:tbl>
    <w:p w:rsidR="00433867" w:rsidRDefault="00433867" w:rsidP="00433867">
      <w:pPr>
        <w:pStyle w:val="Heading1"/>
        <w:rPr>
          <w:sz w:val="24"/>
          <w:szCs w:val="24"/>
        </w:rPr>
      </w:pPr>
      <w:r w:rsidRPr="003C23E0">
        <w:rPr>
          <w:sz w:val="24"/>
          <w:szCs w:val="24"/>
        </w:rPr>
        <w:t>Standard Operating Procedure</w:t>
      </w:r>
    </w:p>
    <w:p w:rsidR="00433867" w:rsidRPr="005F2C64" w:rsidRDefault="00433867" w:rsidP="00433867">
      <w:pPr>
        <w:rPr>
          <w:sz w:val="28"/>
          <w:szCs w:val="28"/>
        </w:rPr>
      </w:pPr>
      <w:r>
        <w:rPr>
          <w:sz w:val="28"/>
          <w:szCs w:val="28"/>
        </w:rPr>
        <w:t>MCB</w:t>
      </w:r>
      <w:r w:rsidRPr="005F2C64">
        <w:rPr>
          <w:rStyle w:val="Level1Char"/>
          <w:sz w:val="28"/>
          <w:szCs w:val="28"/>
        </w:rPr>
        <w:t xml:space="preserve"> Referrals</w:t>
      </w:r>
    </w:p>
    <w:p w:rsidR="00433867" w:rsidRPr="003C23E0" w:rsidRDefault="00433867" w:rsidP="00433867">
      <w:pPr>
        <w:rPr>
          <w:rFonts w:ascii="Arial" w:hAnsi="Arial" w:cs="Arial"/>
        </w:rPr>
      </w:pPr>
    </w:p>
    <w:p w:rsidR="00433867" w:rsidRPr="003C23E0" w:rsidRDefault="00433867" w:rsidP="00433867">
      <w:pPr>
        <w:pStyle w:val="Heading2"/>
        <w:rPr>
          <w:sz w:val="24"/>
          <w:szCs w:val="24"/>
        </w:rPr>
      </w:pPr>
      <w:r w:rsidRPr="003C23E0">
        <w:rPr>
          <w:sz w:val="24"/>
          <w:szCs w:val="24"/>
        </w:rPr>
        <w:t>1.</w:t>
      </w:r>
      <w:r w:rsidRPr="003C23E0">
        <w:rPr>
          <w:sz w:val="24"/>
          <w:szCs w:val="24"/>
        </w:rPr>
        <w:tab/>
        <w:t>Purpose</w:t>
      </w:r>
    </w:p>
    <w:p w:rsidR="00433867" w:rsidRPr="005F2C64" w:rsidRDefault="00433867" w:rsidP="00433867">
      <w:r w:rsidRPr="005F2C64">
        <w:t xml:space="preserve">To establish local operating procedures to guide MASSHIRE BERKSHIRE CAREER CENTER customers in the proper procedures relating to </w:t>
      </w:r>
      <w:r>
        <w:t>Massachusetts Commission or the Blind Center</w:t>
      </w:r>
      <w:r w:rsidRPr="005F2C64">
        <w:t xml:space="preserve"> Referrals</w:t>
      </w:r>
    </w:p>
    <w:p w:rsidR="00433867" w:rsidRPr="005F2C64" w:rsidRDefault="00433867" w:rsidP="00433867">
      <w:pPr>
        <w:rPr>
          <w:rFonts w:ascii="Arial" w:hAnsi="Arial" w:cs="Arial"/>
        </w:rPr>
      </w:pPr>
    </w:p>
    <w:p w:rsidR="00433867" w:rsidRDefault="00433867" w:rsidP="00433867">
      <w:pPr>
        <w:pStyle w:val="Heading2"/>
        <w:rPr>
          <w:sz w:val="24"/>
          <w:szCs w:val="24"/>
        </w:rPr>
      </w:pPr>
      <w:r w:rsidRPr="003C23E0">
        <w:rPr>
          <w:sz w:val="24"/>
          <w:szCs w:val="24"/>
        </w:rPr>
        <w:t>2.</w:t>
      </w:r>
      <w:r w:rsidRPr="003C23E0">
        <w:rPr>
          <w:sz w:val="24"/>
          <w:szCs w:val="24"/>
        </w:rPr>
        <w:tab/>
        <w:t>Scope</w:t>
      </w:r>
    </w:p>
    <w:p w:rsidR="00433867" w:rsidRPr="005F2C64" w:rsidRDefault="00433867" w:rsidP="00433867">
      <w:r w:rsidRPr="005F2C64">
        <w:t xml:space="preserve">MassHire Department of Career Services’ staff will work with the </w:t>
      </w:r>
      <w:r>
        <w:t>local MCB</w:t>
      </w:r>
      <w:r w:rsidRPr="005F2C64">
        <w:t xml:space="preserve"> to support integrated services for </w:t>
      </w:r>
      <w:r>
        <w:t>MCB</w:t>
      </w:r>
      <w:r w:rsidRPr="005F2C64">
        <w:t xml:space="preserve"> customers and shared customers.   MHBCC will work together on behalf of </w:t>
      </w:r>
      <w:r>
        <w:t>MCB</w:t>
      </w:r>
      <w:r w:rsidRPr="005F2C64">
        <w:t xml:space="preserve"> clients.  </w:t>
      </w:r>
    </w:p>
    <w:p w:rsidR="00433867" w:rsidRPr="003C23E0" w:rsidRDefault="00433867" w:rsidP="00433867">
      <w:pPr>
        <w:pStyle w:val="Heading2"/>
        <w:rPr>
          <w:sz w:val="24"/>
          <w:szCs w:val="24"/>
        </w:rPr>
      </w:pPr>
      <w:r w:rsidRPr="003C23E0">
        <w:rPr>
          <w:sz w:val="24"/>
          <w:szCs w:val="24"/>
        </w:rPr>
        <w:t>3.</w:t>
      </w:r>
      <w:r w:rsidRPr="003C23E0">
        <w:rPr>
          <w:sz w:val="24"/>
          <w:szCs w:val="24"/>
        </w:rPr>
        <w:tab/>
        <w:t>Prerequisites</w:t>
      </w:r>
    </w:p>
    <w:p w:rsidR="00433867" w:rsidRPr="005F2C64" w:rsidRDefault="00433867" w:rsidP="00433867">
      <w:r w:rsidRPr="005F2C64">
        <w:t xml:space="preserve">MHBCC staff must be informed regarding services offered at </w:t>
      </w:r>
      <w:r>
        <w:t>Massachusetts Commission for the Blind.</w:t>
      </w:r>
    </w:p>
    <w:p w:rsidR="00433867" w:rsidRPr="00735E79" w:rsidRDefault="00433867" w:rsidP="00433867"/>
    <w:p w:rsidR="00433867" w:rsidRDefault="00433867" w:rsidP="00433867">
      <w:pPr>
        <w:pStyle w:val="Heading2"/>
        <w:rPr>
          <w:sz w:val="22"/>
          <w:szCs w:val="22"/>
        </w:rPr>
      </w:pPr>
      <w:r w:rsidRPr="003C23E0">
        <w:rPr>
          <w:sz w:val="24"/>
          <w:szCs w:val="24"/>
        </w:rPr>
        <w:t>4.</w:t>
      </w:r>
      <w:r w:rsidRPr="003C23E0">
        <w:rPr>
          <w:sz w:val="24"/>
          <w:szCs w:val="24"/>
        </w:rPr>
        <w:tab/>
        <w:t>Responsibilities</w:t>
      </w:r>
      <w:r w:rsidRPr="00735E79">
        <w:rPr>
          <w:sz w:val="22"/>
          <w:szCs w:val="22"/>
        </w:rPr>
        <w:t xml:space="preserve"> </w:t>
      </w:r>
    </w:p>
    <w:p w:rsidR="00433867" w:rsidRPr="005F2C64" w:rsidRDefault="00433867" w:rsidP="00433867">
      <w:r w:rsidRPr="005F2C64">
        <w:t xml:space="preserve">MHBCC staff works closely with </w:t>
      </w:r>
      <w:r>
        <w:t>MCB</w:t>
      </w:r>
      <w:r w:rsidRPr="005F2C64">
        <w:t xml:space="preserve"> to identify customers in need of services offered at </w:t>
      </w:r>
      <w:r>
        <w:t xml:space="preserve">MCB </w:t>
      </w:r>
      <w:r w:rsidRPr="005F2C64">
        <w:t xml:space="preserve">and provide referrals for services as needed, MHBCC will also assist with Career Center services as needed for shared customers and provide support and follow up services as needed. </w:t>
      </w:r>
    </w:p>
    <w:p w:rsidR="00433867" w:rsidRDefault="00433867" w:rsidP="00433867">
      <w:pPr>
        <w:pStyle w:val="Heading2"/>
        <w:rPr>
          <w:b w:val="0"/>
          <w:sz w:val="22"/>
          <w:szCs w:val="22"/>
        </w:rPr>
      </w:pPr>
      <w:r>
        <w:rPr>
          <w:sz w:val="24"/>
          <w:szCs w:val="24"/>
        </w:rPr>
        <w:t>5. Procedure</w:t>
      </w:r>
      <w:r w:rsidRPr="00735E79">
        <w:rPr>
          <w:b w:val="0"/>
          <w:sz w:val="22"/>
          <w:szCs w:val="22"/>
        </w:rPr>
        <w:t xml:space="preserve"> </w:t>
      </w:r>
    </w:p>
    <w:p w:rsidR="00433867" w:rsidRPr="005F2C64" w:rsidRDefault="00433867" w:rsidP="00433867">
      <w:pPr>
        <w:pStyle w:val="Heading2"/>
        <w:rPr>
          <w:rFonts w:ascii="Times New Roman" w:hAnsi="Times New Roman" w:cs="Times New Roman"/>
          <w:b w:val="0"/>
          <w:i w:val="0"/>
          <w:sz w:val="24"/>
          <w:szCs w:val="24"/>
        </w:rPr>
      </w:pPr>
      <w:r w:rsidRPr="005F2C64">
        <w:rPr>
          <w:rFonts w:ascii="Times New Roman" w:hAnsi="Times New Roman" w:cs="Times New Roman"/>
          <w:b w:val="0"/>
          <w:i w:val="0"/>
          <w:sz w:val="24"/>
          <w:szCs w:val="24"/>
        </w:rPr>
        <w:t xml:space="preserve">MHBCC staff will make referrals to </w:t>
      </w:r>
      <w:r>
        <w:rPr>
          <w:rFonts w:ascii="Times New Roman" w:hAnsi="Times New Roman" w:cs="Times New Roman"/>
          <w:b w:val="0"/>
          <w:i w:val="0"/>
          <w:sz w:val="24"/>
          <w:szCs w:val="24"/>
        </w:rPr>
        <w:t xml:space="preserve">MCB </w:t>
      </w:r>
      <w:r w:rsidRPr="005F2C64">
        <w:rPr>
          <w:rFonts w:ascii="Times New Roman" w:hAnsi="Times New Roman" w:cs="Times New Roman"/>
          <w:b w:val="0"/>
          <w:i w:val="0"/>
          <w:sz w:val="24"/>
          <w:szCs w:val="24"/>
        </w:rPr>
        <w:t xml:space="preserve">for customers who have been identified during an initial assessment that are in need </w:t>
      </w:r>
      <w:r w:rsidR="002C3EF6" w:rsidRPr="005F2C64">
        <w:rPr>
          <w:rFonts w:ascii="Times New Roman" w:hAnsi="Times New Roman" w:cs="Times New Roman"/>
          <w:b w:val="0"/>
          <w:i w:val="0"/>
          <w:sz w:val="24"/>
          <w:szCs w:val="24"/>
        </w:rPr>
        <w:t>of services</w:t>
      </w:r>
      <w:r w:rsidRPr="005F2C64">
        <w:rPr>
          <w:rFonts w:ascii="Times New Roman" w:hAnsi="Times New Roman" w:cs="Times New Roman"/>
          <w:b w:val="0"/>
          <w:i w:val="0"/>
          <w:sz w:val="24"/>
          <w:szCs w:val="24"/>
        </w:rPr>
        <w:t xml:space="preserve">.  </w:t>
      </w:r>
      <w:r>
        <w:rPr>
          <w:rFonts w:ascii="Times New Roman" w:hAnsi="Times New Roman" w:cs="Times New Roman"/>
          <w:b w:val="0"/>
          <w:i w:val="0"/>
          <w:sz w:val="24"/>
          <w:szCs w:val="24"/>
        </w:rPr>
        <w:t>MHBCC staff will contact the local MCB office in Springfield Ma (413-781-1290</w:t>
      </w:r>
      <w:r w:rsidR="002C3EF6">
        <w:rPr>
          <w:rFonts w:ascii="Times New Roman" w:hAnsi="Times New Roman" w:cs="Times New Roman"/>
          <w:b w:val="0"/>
          <w:i w:val="0"/>
          <w:sz w:val="24"/>
          <w:szCs w:val="24"/>
        </w:rPr>
        <w:t>) MHBCC</w:t>
      </w:r>
      <w:r>
        <w:rPr>
          <w:rFonts w:ascii="Times New Roman" w:hAnsi="Times New Roman" w:cs="Times New Roman"/>
          <w:b w:val="0"/>
          <w:i w:val="0"/>
          <w:sz w:val="24"/>
          <w:szCs w:val="24"/>
        </w:rPr>
        <w:t xml:space="preserve"> will then enter the referral into the MOSES Data system per issuance 01.2018 WIOA Partner Shared Customers.  </w:t>
      </w:r>
      <w:r w:rsidRPr="005F2C64">
        <w:rPr>
          <w:rFonts w:ascii="Times New Roman" w:hAnsi="Times New Roman" w:cs="Times New Roman"/>
          <w:b w:val="0"/>
          <w:i w:val="0"/>
          <w:sz w:val="24"/>
          <w:szCs w:val="24"/>
        </w:rPr>
        <w:t xml:space="preserve">MHBCC grantee to assist with employment </w:t>
      </w:r>
      <w:r>
        <w:rPr>
          <w:rFonts w:ascii="Times New Roman" w:hAnsi="Times New Roman" w:cs="Times New Roman"/>
          <w:b w:val="0"/>
          <w:i w:val="0"/>
          <w:sz w:val="24"/>
          <w:szCs w:val="24"/>
        </w:rPr>
        <w:t xml:space="preserve">and or training </w:t>
      </w:r>
      <w:r w:rsidRPr="005F2C64">
        <w:rPr>
          <w:rFonts w:ascii="Times New Roman" w:hAnsi="Times New Roman" w:cs="Times New Roman"/>
          <w:b w:val="0"/>
          <w:i w:val="0"/>
          <w:sz w:val="24"/>
          <w:szCs w:val="24"/>
        </w:rPr>
        <w:t xml:space="preserve">opportunities to </w:t>
      </w:r>
      <w:r>
        <w:rPr>
          <w:rFonts w:ascii="Times New Roman" w:hAnsi="Times New Roman" w:cs="Times New Roman"/>
          <w:b w:val="0"/>
          <w:i w:val="0"/>
          <w:sz w:val="24"/>
          <w:szCs w:val="24"/>
        </w:rPr>
        <w:t>MRC</w:t>
      </w:r>
      <w:r w:rsidRPr="005F2C64">
        <w:rPr>
          <w:rFonts w:ascii="Times New Roman" w:hAnsi="Times New Roman" w:cs="Times New Roman"/>
          <w:b w:val="0"/>
          <w:i w:val="0"/>
          <w:sz w:val="24"/>
          <w:szCs w:val="24"/>
        </w:rPr>
        <w:t xml:space="preserve"> individuals by </w:t>
      </w:r>
      <w:r>
        <w:rPr>
          <w:rFonts w:ascii="Times New Roman" w:hAnsi="Times New Roman" w:cs="Times New Roman"/>
          <w:b w:val="0"/>
          <w:i w:val="0"/>
          <w:sz w:val="24"/>
          <w:szCs w:val="24"/>
        </w:rPr>
        <w:t xml:space="preserve">utilizing the career center services and workshops </w:t>
      </w:r>
      <w:r w:rsidRPr="005F2C64">
        <w:rPr>
          <w:rFonts w:ascii="Times New Roman" w:hAnsi="Times New Roman" w:cs="Times New Roman"/>
          <w:b w:val="0"/>
          <w:i w:val="0"/>
          <w:sz w:val="24"/>
          <w:szCs w:val="24"/>
        </w:rPr>
        <w:t>to help prepare</w:t>
      </w:r>
      <w:r w:rsidRPr="005F2C64">
        <w:rPr>
          <w:b w:val="0"/>
          <w:sz w:val="24"/>
          <w:szCs w:val="24"/>
        </w:rPr>
        <w:t xml:space="preserve"> </w:t>
      </w:r>
      <w:r w:rsidRPr="005F2C64">
        <w:rPr>
          <w:rFonts w:ascii="Times New Roman" w:hAnsi="Times New Roman" w:cs="Times New Roman"/>
          <w:b w:val="0"/>
          <w:i w:val="0"/>
          <w:sz w:val="24"/>
          <w:szCs w:val="24"/>
        </w:rPr>
        <w:t xml:space="preserve">jobs seekers </w:t>
      </w:r>
      <w:r>
        <w:rPr>
          <w:rFonts w:ascii="Times New Roman" w:hAnsi="Times New Roman" w:cs="Times New Roman"/>
          <w:b w:val="0"/>
          <w:i w:val="0"/>
          <w:sz w:val="24"/>
          <w:szCs w:val="24"/>
        </w:rPr>
        <w:t>enter</w:t>
      </w:r>
      <w:r w:rsidRPr="005F2C64">
        <w:rPr>
          <w:rFonts w:ascii="Times New Roman" w:hAnsi="Times New Roman" w:cs="Times New Roman"/>
          <w:b w:val="0"/>
          <w:i w:val="0"/>
          <w:sz w:val="24"/>
          <w:szCs w:val="24"/>
        </w:rPr>
        <w:t xml:space="preserve"> the workforce.  MHBCC staff works with customers to educate them in the various programs available to potential </w:t>
      </w:r>
      <w:r>
        <w:rPr>
          <w:rFonts w:ascii="Times New Roman" w:hAnsi="Times New Roman" w:cs="Times New Roman"/>
          <w:b w:val="0"/>
          <w:i w:val="0"/>
          <w:sz w:val="24"/>
          <w:szCs w:val="24"/>
        </w:rPr>
        <w:t>eligible customers</w:t>
      </w:r>
      <w:r w:rsidRPr="005F2C64">
        <w:rPr>
          <w:rFonts w:ascii="Times New Roman" w:hAnsi="Times New Roman" w:cs="Times New Roman"/>
          <w:b w:val="0"/>
          <w:i w:val="0"/>
          <w:sz w:val="24"/>
          <w:szCs w:val="24"/>
        </w:rPr>
        <w:t xml:space="preserve"> offered at </w:t>
      </w:r>
      <w:r>
        <w:rPr>
          <w:rFonts w:ascii="Times New Roman" w:hAnsi="Times New Roman" w:cs="Times New Roman"/>
          <w:b w:val="0"/>
          <w:i w:val="0"/>
          <w:sz w:val="24"/>
          <w:szCs w:val="24"/>
        </w:rPr>
        <w:t>MCB</w:t>
      </w:r>
      <w:r w:rsidRPr="005F2C64">
        <w:rPr>
          <w:rFonts w:ascii="Times New Roman" w:hAnsi="Times New Roman" w:cs="Times New Roman"/>
          <w:b w:val="0"/>
          <w:i w:val="0"/>
          <w:sz w:val="24"/>
          <w:szCs w:val="24"/>
        </w:rPr>
        <w:t>.</w:t>
      </w:r>
    </w:p>
    <w:p w:rsidR="00433867" w:rsidRPr="00700A37" w:rsidRDefault="00433867" w:rsidP="00433867"/>
    <w:p w:rsidR="00433867" w:rsidRPr="003C23E0" w:rsidRDefault="00433867" w:rsidP="00433867">
      <w:pPr>
        <w:pStyle w:val="Heading2"/>
        <w:rPr>
          <w:sz w:val="24"/>
          <w:szCs w:val="24"/>
        </w:rPr>
      </w:pPr>
      <w:r w:rsidRPr="003C23E0">
        <w:rPr>
          <w:sz w:val="24"/>
          <w:szCs w:val="24"/>
        </w:rPr>
        <w:lastRenderedPageBreak/>
        <w:t>6.</w:t>
      </w:r>
      <w:r w:rsidRPr="003C23E0">
        <w:rPr>
          <w:sz w:val="24"/>
          <w:szCs w:val="24"/>
        </w:rPr>
        <w:tab/>
        <w:t>References</w:t>
      </w:r>
    </w:p>
    <w:p w:rsidR="00433867" w:rsidRDefault="00F677E5" w:rsidP="00433867">
      <w:pPr>
        <w:pStyle w:val="NormalWeb"/>
        <w:spacing w:before="0" w:beforeAutospacing="0"/>
        <w:rPr>
          <w:rStyle w:val="Strong"/>
          <w:color w:val="141414"/>
        </w:rPr>
      </w:pPr>
      <w:hyperlink r:id="rId134" w:history="1">
        <w:r w:rsidR="00433867" w:rsidRPr="00BB5BD1">
          <w:rPr>
            <w:rStyle w:val="Hyperlink"/>
            <w:b/>
            <w:bCs/>
            <w:color w:val="14558F"/>
          </w:rPr>
          <w:t>WIOA Partner Shared Customers</w:t>
        </w:r>
      </w:hyperlink>
      <w:r w:rsidR="00433867">
        <w:rPr>
          <w:color w:val="141414"/>
        </w:rPr>
        <w:t xml:space="preserve"> </w:t>
      </w:r>
      <w:r w:rsidR="00433867" w:rsidRPr="00BB5BD1">
        <w:rPr>
          <w:rStyle w:val="Strong"/>
          <w:color w:val="141414"/>
        </w:rPr>
        <w:t>Issuance: 01.2018        Issued: 03/20/2018</w:t>
      </w:r>
    </w:p>
    <w:p w:rsidR="00433867" w:rsidRDefault="00F677E5" w:rsidP="00433867">
      <w:pPr>
        <w:pStyle w:val="NormalWeb"/>
        <w:spacing w:before="0" w:beforeAutospacing="0"/>
        <w:rPr>
          <w:rStyle w:val="Strong"/>
          <w:color w:val="141414"/>
        </w:rPr>
      </w:pPr>
      <w:hyperlink r:id="rId135" w:history="1">
        <w:r w:rsidR="00433867" w:rsidRPr="00802ACA">
          <w:rPr>
            <w:rStyle w:val="Hyperlink"/>
            <w:b/>
            <w:bCs/>
            <w:color w:val="14558F"/>
          </w:rPr>
          <w:t>WIOA State Partner Infrastructure Contributions</w:t>
        </w:r>
      </w:hyperlink>
      <w:r w:rsidR="00433867">
        <w:rPr>
          <w:color w:val="141414"/>
        </w:rPr>
        <w:t xml:space="preserve"> </w:t>
      </w:r>
      <w:r w:rsidR="00433867" w:rsidRPr="00802ACA">
        <w:rPr>
          <w:rStyle w:val="Strong"/>
          <w:color w:val="141414"/>
        </w:rPr>
        <w:t>Issuance: 04.2018     Issued: 09/28/2018</w:t>
      </w:r>
    </w:p>
    <w:p w:rsidR="00433867" w:rsidRPr="003C23E0" w:rsidRDefault="00433867" w:rsidP="00433867">
      <w:pPr>
        <w:pStyle w:val="Heading2"/>
        <w:rPr>
          <w:sz w:val="24"/>
          <w:szCs w:val="24"/>
        </w:rPr>
      </w:pPr>
      <w:r w:rsidRPr="003C23E0">
        <w:rPr>
          <w:sz w:val="24"/>
          <w:szCs w:val="24"/>
        </w:rPr>
        <w:t xml:space="preserve">7. </w:t>
      </w:r>
      <w:r w:rsidRPr="003C23E0">
        <w:rPr>
          <w:sz w:val="24"/>
          <w:szCs w:val="24"/>
        </w:rPr>
        <w:tab/>
        <w:t xml:space="preserve">Definitions </w:t>
      </w:r>
    </w:p>
    <w:p w:rsidR="00433867" w:rsidRDefault="00433867" w:rsidP="00433867">
      <w:pPr>
        <w:rPr>
          <w:rFonts w:ascii="Arial" w:hAnsi="Arial" w:cs="Arial"/>
        </w:rPr>
      </w:pPr>
      <w:r>
        <w:rPr>
          <w:rFonts w:ascii="Arial" w:hAnsi="Arial" w:cs="Arial"/>
        </w:rPr>
        <w:t>EC—Employment Counselor</w:t>
      </w:r>
    </w:p>
    <w:p w:rsidR="00433867" w:rsidRDefault="00433867" w:rsidP="00433867">
      <w:pPr>
        <w:rPr>
          <w:rFonts w:ascii="Arial" w:hAnsi="Arial" w:cs="Arial"/>
        </w:rPr>
      </w:pPr>
      <w:r>
        <w:rPr>
          <w:rFonts w:ascii="Arial" w:hAnsi="Arial" w:cs="Arial"/>
        </w:rPr>
        <w:t>MHBCC—MassHire Berkshire Career Center</w:t>
      </w:r>
    </w:p>
    <w:p w:rsidR="00433867" w:rsidRDefault="00433867" w:rsidP="00433867">
      <w:pPr>
        <w:rPr>
          <w:rFonts w:ascii="Arial" w:hAnsi="Arial" w:cs="Arial"/>
        </w:rPr>
      </w:pPr>
      <w:r>
        <w:rPr>
          <w:rFonts w:ascii="Arial" w:hAnsi="Arial" w:cs="Arial"/>
        </w:rPr>
        <w:t>WIOA----Workforce Innovation and Opportunity Act</w:t>
      </w:r>
    </w:p>
    <w:p w:rsidR="00433867" w:rsidRDefault="00433867" w:rsidP="00433867">
      <w:pPr>
        <w:rPr>
          <w:rStyle w:val="Level1Char"/>
          <w:rFonts w:ascii="Arial Narrow" w:hAnsi="Arial Narrow"/>
          <w:sz w:val="28"/>
          <w:szCs w:val="28"/>
        </w:rPr>
      </w:pPr>
      <w:r>
        <w:rPr>
          <w:rFonts w:ascii="Arial" w:hAnsi="Arial" w:cs="Arial"/>
        </w:rPr>
        <w:t>MCB- Massachusetts Commission for the Blind</w:t>
      </w:r>
    </w:p>
    <w:p w:rsidR="00433867" w:rsidRDefault="00433867" w:rsidP="00433867">
      <w:pPr>
        <w:rPr>
          <w:rStyle w:val="Level1Char"/>
          <w:rFonts w:ascii="Arial Narrow" w:hAnsi="Arial Narrow"/>
          <w:sz w:val="28"/>
          <w:szCs w:val="28"/>
        </w:rPr>
      </w:pPr>
      <w:r w:rsidRPr="00C63090">
        <w:rPr>
          <w:rStyle w:val="Level1Char"/>
          <w:rFonts w:ascii="Arial Narrow" w:hAnsi="Arial Narrow"/>
          <w:sz w:val="28"/>
          <w:szCs w:val="28"/>
        </w:rPr>
        <w:tab/>
      </w:r>
    </w:p>
    <w:p w:rsidR="00433867" w:rsidRDefault="00433867" w:rsidP="00433867"/>
    <w:p w:rsidR="00433867" w:rsidRPr="004E5E48" w:rsidRDefault="00433867" w:rsidP="00433867"/>
    <w:p w:rsidR="00433867" w:rsidRDefault="00433867" w:rsidP="00433867">
      <w:pPr>
        <w:pStyle w:val="TOC1"/>
        <w:rPr>
          <w:rStyle w:val="Level1Char"/>
        </w:rPr>
      </w:pPr>
    </w:p>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1201A2" w:rsidRDefault="001201A2" w:rsidP="00433867"/>
    <w:p w:rsidR="001201A2" w:rsidRDefault="001201A2" w:rsidP="00433867"/>
    <w:p w:rsidR="001201A2" w:rsidRDefault="001201A2" w:rsidP="00433867"/>
    <w:p w:rsidR="001201A2" w:rsidRDefault="001201A2" w:rsidP="00433867"/>
    <w:p w:rsidR="001201A2" w:rsidRDefault="001201A2" w:rsidP="00433867"/>
    <w:p w:rsidR="001201A2" w:rsidRDefault="001201A2" w:rsidP="00433867"/>
    <w:p w:rsidR="001201A2" w:rsidRDefault="001201A2" w:rsidP="00433867"/>
    <w:p w:rsidR="001201A2" w:rsidRDefault="001201A2" w:rsidP="00433867"/>
    <w:p w:rsidR="001201A2" w:rsidRDefault="001201A2" w:rsidP="00433867"/>
    <w:p w:rsidR="001201A2" w:rsidRDefault="001201A2" w:rsidP="00433867"/>
    <w:p w:rsidR="001201A2" w:rsidRDefault="001201A2" w:rsidP="00433867"/>
    <w:p w:rsidR="001201A2" w:rsidRDefault="001201A2" w:rsidP="00433867"/>
    <w:p w:rsidR="00433867" w:rsidRDefault="00433867" w:rsidP="00433867"/>
    <w:p w:rsidR="00433867" w:rsidRDefault="00433867" w:rsidP="00433867"/>
    <w:p w:rsidR="00433867" w:rsidRDefault="00433867" w:rsidP="00433867"/>
    <w:p w:rsidR="00433867" w:rsidRDefault="00433867" w:rsidP="00433867"/>
    <w:p w:rsidR="00433867" w:rsidRPr="00360E79" w:rsidRDefault="00433867" w:rsidP="00433867"/>
    <w:p w:rsidR="00433867" w:rsidRDefault="00433867" w:rsidP="00433867">
      <w:pPr>
        <w:pStyle w:val="TOC1"/>
        <w:rPr>
          <w:rStyle w:val="Level1Char"/>
        </w:rPr>
      </w:pPr>
    </w:p>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433867" w:rsidTr="00433867">
        <w:trPr>
          <w:trHeight w:val="360"/>
        </w:trPr>
        <w:tc>
          <w:tcPr>
            <w:tcW w:w="2119" w:type="dxa"/>
            <w:vMerge w:val="restart"/>
            <w:vAlign w:val="center"/>
          </w:tcPr>
          <w:p w:rsidR="00433867" w:rsidRPr="00077E05" w:rsidRDefault="00433867" w:rsidP="00433867">
            <w:pPr>
              <w:pStyle w:val="Header"/>
              <w:jc w:val="center"/>
              <w:rPr>
                <w:rFonts w:ascii="Arial" w:hAnsi="Arial" w:cs="Arial"/>
                <w:b/>
                <w:sz w:val="26"/>
                <w:szCs w:val="26"/>
              </w:rPr>
            </w:pPr>
            <w:r>
              <w:rPr>
                <w:rFonts w:ascii="Arial" w:hAnsi="Arial" w:cs="Arial"/>
                <w:b/>
                <w:noProof/>
                <w:sz w:val="26"/>
                <w:szCs w:val="26"/>
              </w:rPr>
              <w:drawing>
                <wp:inline distT="0" distB="0" distL="0" distR="0" wp14:anchorId="539D2CA1" wp14:editId="4FC5EC96">
                  <wp:extent cx="1060704" cy="848563"/>
                  <wp:effectExtent l="0" t="0" r="0" b="0"/>
                  <wp:docPr id="84" name="Picture 84"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433867" w:rsidRPr="003C23E0" w:rsidRDefault="00433867" w:rsidP="00433867">
            <w:pPr>
              <w:pStyle w:val="Header"/>
              <w:rPr>
                <w:rFonts w:ascii="Arial" w:hAnsi="Arial" w:cs="Arial"/>
                <w:b/>
                <w:bCs/>
                <w:sz w:val="26"/>
                <w:szCs w:val="26"/>
              </w:rPr>
            </w:pPr>
            <w:r w:rsidRPr="003C23E0">
              <w:rPr>
                <w:rFonts w:ascii="Arial" w:hAnsi="Arial" w:cs="Arial"/>
                <w:b/>
                <w:bCs/>
                <w:sz w:val="26"/>
                <w:szCs w:val="26"/>
              </w:rPr>
              <w:t>Department</w:t>
            </w:r>
          </w:p>
          <w:p w:rsidR="00433867" w:rsidRDefault="00433867" w:rsidP="00433867">
            <w:pPr>
              <w:pStyle w:val="Header"/>
              <w:rPr>
                <w:rFonts w:ascii="Arial" w:hAnsi="Arial" w:cs="Arial"/>
                <w:b/>
                <w:bCs/>
                <w:sz w:val="26"/>
                <w:szCs w:val="26"/>
              </w:rPr>
            </w:pPr>
            <w:r w:rsidRPr="003C23E0">
              <w:rPr>
                <w:rFonts w:ascii="Arial" w:hAnsi="Arial" w:cs="Arial"/>
                <w:b/>
                <w:bCs/>
                <w:sz w:val="26"/>
                <w:szCs w:val="26"/>
              </w:rPr>
              <w:t>Division/Function</w:t>
            </w:r>
          </w:p>
          <w:p w:rsidR="00433867" w:rsidRPr="00054F97" w:rsidRDefault="00433867" w:rsidP="00433867">
            <w:pPr>
              <w:pStyle w:val="Header"/>
              <w:rPr>
                <w:rFonts w:ascii="Arial" w:hAnsi="Arial" w:cs="Arial"/>
                <w:bCs/>
                <w:sz w:val="26"/>
                <w:szCs w:val="26"/>
              </w:rPr>
            </w:pPr>
            <w:r>
              <w:rPr>
                <w:rFonts w:ascii="Arial" w:hAnsi="Arial" w:cs="Arial"/>
                <w:bCs/>
                <w:sz w:val="26"/>
                <w:szCs w:val="26"/>
              </w:rPr>
              <w:t>DTA Referrals</w:t>
            </w:r>
          </w:p>
        </w:tc>
        <w:tc>
          <w:tcPr>
            <w:tcW w:w="2700" w:type="dxa"/>
            <w:vAlign w:val="center"/>
          </w:tcPr>
          <w:p w:rsidR="00433867" w:rsidRPr="003C23E0" w:rsidRDefault="00433867" w:rsidP="00433867">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433867" w:rsidRPr="00486EB0" w:rsidRDefault="007B1C97" w:rsidP="00433867">
            <w:pPr>
              <w:pStyle w:val="Header"/>
              <w:rPr>
                <w:rFonts w:ascii="Arial" w:hAnsi="Arial" w:cs="Arial"/>
                <w:sz w:val="28"/>
                <w:szCs w:val="28"/>
              </w:rPr>
            </w:pPr>
            <w:r>
              <w:rPr>
                <w:rFonts w:ascii="Arial" w:hAnsi="Arial" w:cs="Arial"/>
                <w:sz w:val="28"/>
                <w:szCs w:val="28"/>
              </w:rPr>
              <w:t>6.2 e</w:t>
            </w:r>
          </w:p>
        </w:tc>
      </w:tr>
      <w:tr w:rsidR="00433867" w:rsidTr="00433867">
        <w:trPr>
          <w:trHeight w:val="360"/>
        </w:trPr>
        <w:tc>
          <w:tcPr>
            <w:tcW w:w="2119" w:type="dxa"/>
            <w:vMerge/>
            <w:vAlign w:val="center"/>
          </w:tcPr>
          <w:p w:rsidR="00433867" w:rsidRPr="003C23E0" w:rsidRDefault="00433867" w:rsidP="00433867">
            <w:pPr>
              <w:pStyle w:val="Header"/>
              <w:rPr>
                <w:rFonts w:ascii="Arial" w:hAnsi="Arial" w:cs="Arial"/>
                <w:sz w:val="26"/>
                <w:szCs w:val="26"/>
              </w:rPr>
            </w:pPr>
          </w:p>
        </w:tc>
        <w:tc>
          <w:tcPr>
            <w:tcW w:w="3060" w:type="dxa"/>
            <w:vMerge/>
            <w:vAlign w:val="center"/>
          </w:tcPr>
          <w:p w:rsidR="00433867" w:rsidRPr="003C23E0" w:rsidRDefault="00433867" w:rsidP="00433867">
            <w:pPr>
              <w:pStyle w:val="Header"/>
              <w:rPr>
                <w:rFonts w:ascii="Arial" w:hAnsi="Arial" w:cs="Arial"/>
                <w:sz w:val="26"/>
                <w:szCs w:val="26"/>
              </w:rPr>
            </w:pPr>
          </w:p>
        </w:tc>
        <w:tc>
          <w:tcPr>
            <w:tcW w:w="2700" w:type="dxa"/>
            <w:vAlign w:val="center"/>
          </w:tcPr>
          <w:p w:rsidR="00433867" w:rsidRPr="003C23E0" w:rsidRDefault="00433867" w:rsidP="00433867">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433867" w:rsidRPr="00486EB0" w:rsidRDefault="00433867" w:rsidP="00433867">
            <w:pPr>
              <w:pStyle w:val="Header"/>
              <w:rPr>
                <w:rFonts w:ascii="Arial" w:hAnsi="Arial" w:cs="Arial"/>
              </w:rPr>
            </w:pPr>
            <w:r w:rsidRPr="00486EB0">
              <w:rPr>
                <w:rFonts w:ascii="Arial" w:hAnsi="Arial" w:cs="Arial"/>
              </w:rPr>
              <w:t>1</w:t>
            </w:r>
          </w:p>
        </w:tc>
      </w:tr>
      <w:tr w:rsidR="00433867" w:rsidTr="00433867">
        <w:trPr>
          <w:trHeight w:val="360"/>
        </w:trPr>
        <w:tc>
          <w:tcPr>
            <w:tcW w:w="2119" w:type="dxa"/>
            <w:vMerge/>
            <w:vAlign w:val="center"/>
          </w:tcPr>
          <w:p w:rsidR="00433867" w:rsidRPr="003C23E0" w:rsidRDefault="00433867" w:rsidP="00433867">
            <w:pPr>
              <w:pStyle w:val="Header"/>
              <w:rPr>
                <w:rFonts w:ascii="Arial" w:hAnsi="Arial" w:cs="Arial"/>
                <w:sz w:val="26"/>
                <w:szCs w:val="26"/>
              </w:rPr>
            </w:pPr>
          </w:p>
        </w:tc>
        <w:tc>
          <w:tcPr>
            <w:tcW w:w="3060" w:type="dxa"/>
            <w:vMerge/>
            <w:vAlign w:val="center"/>
          </w:tcPr>
          <w:p w:rsidR="00433867" w:rsidRPr="003C23E0" w:rsidRDefault="00433867" w:rsidP="00433867">
            <w:pPr>
              <w:pStyle w:val="Header"/>
              <w:rPr>
                <w:rFonts w:ascii="Arial" w:hAnsi="Arial" w:cs="Arial"/>
                <w:sz w:val="26"/>
                <w:szCs w:val="26"/>
              </w:rPr>
            </w:pPr>
          </w:p>
        </w:tc>
        <w:tc>
          <w:tcPr>
            <w:tcW w:w="2700" w:type="dxa"/>
            <w:vAlign w:val="center"/>
          </w:tcPr>
          <w:p w:rsidR="00433867" w:rsidRPr="003C23E0" w:rsidRDefault="00433867" w:rsidP="00433867">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433867" w:rsidRPr="00486EB0" w:rsidRDefault="00433867" w:rsidP="00433867">
            <w:pPr>
              <w:pStyle w:val="Header"/>
              <w:rPr>
                <w:rFonts w:ascii="Arial" w:hAnsi="Arial" w:cs="Arial"/>
              </w:rPr>
            </w:pPr>
            <w:r>
              <w:rPr>
                <w:rFonts w:ascii="Arial" w:hAnsi="Arial" w:cs="Arial"/>
              </w:rPr>
              <w:t>7/1</w:t>
            </w:r>
            <w:r w:rsidRPr="00486EB0">
              <w:rPr>
                <w:rFonts w:ascii="Arial" w:hAnsi="Arial" w:cs="Arial"/>
              </w:rPr>
              <w:t>/2018</w:t>
            </w:r>
          </w:p>
        </w:tc>
      </w:tr>
      <w:tr w:rsidR="00433867" w:rsidTr="00433867">
        <w:trPr>
          <w:trHeight w:val="360"/>
        </w:trPr>
        <w:tc>
          <w:tcPr>
            <w:tcW w:w="2119" w:type="dxa"/>
            <w:vAlign w:val="center"/>
          </w:tcPr>
          <w:p w:rsidR="00433867" w:rsidRPr="003C23E0" w:rsidRDefault="00433867" w:rsidP="00433867">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433867" w:rsidRPr="003C23E0" w:rsidRDefault="00433867" w:rsidP="00433867">
            <w:pPr>
              <w:pStyle w:val="Header"/>
              <w:rPr>
                <w:rFonts w:ascii="Arial" w:hAnsi="Arial" w:cs="Arial"/>
                <w:sz w:val="26"/>
                <w:szCs w:val="26"/>
              </w:rPr>
            </w:pPr>
            <w:r>
              <w:rPr>
                <w:rFonts w:ascii="Arial" w:hAnsi="Arial" w:cs="Arial"/>
                <w:sz w:val="26"/>
                <w:szCs w:val="26"/>
              </w:rPr>
              <w:t>1</w:t>
            </w:r>
            <w:r w:rsidRPr="003C23E0">
              <w:rPr>
                <w:rFonts w:ascii="Arial" w:hAnsi="Arial" w:cs="Arial"/>
                <w:sz w:val="26"/>
                <w:szCs w:val="26"/>
              </w:rPr>
              <w:t xml:space="preserve"> of </w:t>
            </w:r>
            <w:r>
              <w:rPr>
                <w:rFonts w:ascii="Arial" w:hAnsi="Arial" w:cs="Arial"/>
                <w:sz w:val="26"/>
                <w:szCs w:val="26"/>
              </w:rPr>
              <w:t>3</w:t>
            </w:r>
          </w:p>
        </w:tc>
        <w:tc>
          <w:tcPr>
            <w:tcW w:w="2700" w:type="dxa"/>
            <w:vAlign w:val="center"/>
          </w:tcPr>
          <w:p w:rsidR="00433867" w:rsidRPr="003C23E0" w:rsidRDefault="00433867" w:rsidP="00433867">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433867" w:rsidRDefault="00433867" w:rsidP="00433867">
            <w:pPr>
              <w:pStyle w:val="Header"/>
              <w:rPr>
                <w:rFonts w:ascii="Arial" w:hAnsi="Arial" w:cs="Arial"/>
                <w:sz w:val="18"/>
                <w:szCs w:val="18"/>
              </w:rPr>
            </w:pPr>
          </w:p>
        </w:tc>
      </w:tr>
      <w:tr w:rsidR="00433867" w:rsidTr="00433867">
        <w:trPr>
          <w:trHeight w:val="360"/>
        </w:trPr>
        <w:tc>
          <w:tcPr>
            <w:tcW w:w="2119" w:type="dxa"/>
            <w:vAlign w:val="center"/>
          </w:tcPr>
          <w:p w:rsidR="00433867" w:rsidRPr="003C23E0" w:rsidRDefault="00433867" w:rsidP="00433867">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433867" w:rsidRPr="003C23E0" w:rsidRDefault="00433867" w:rsidP="00433867">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433867" w:rsidRPr="003C23E0" w:rsidRDefault="00433867" w:rsidP="00433867">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433867" w:rsidRDefault="00433867" w:rsidP="00433867">
            <w:pPr>
              <w:pStyle w:val="Header"/>
              <w:rPr>
                <w:rFonts w:ascii="Arial" w:hAnsi="Arial" w:cs="Arial"/>
                <w:sz w:val="18"/>
                <w:szCs w:val="18"/>
              </w:rPr>
            </w:pPr>
          </w:p>
        </w:tc>
      </w:tr>
    </w:tbl>
    <w:p w:rsidR="00433867" w:rsidRDefault="00433867" w:rsidP="00433867">
      <w:pPr>
        <w:pStyle w:val="Heading1"/>
        <w:rPr>
          <w:sz w:val="24"/>
          <w:szCs w:val="24"/>
        </w:rPr>
      </w:pPr>
      <w:r w:rsidRPr="003C23E0">
        <w:rPr>
          <w:sz w:val="24"/>
          <w:szCs w:val="24"/>
        </w:rPr>
        <w:t>Standard Operating Procedure</w:t>
      </w:r>
    </w:p>
    <w:p w:rsidR="00433867" w:rsidRDefault="00433867" w:rsidP="00433867"/>
    <w:p w:rsidR="00433867" w:rsidRPr="003C23E0" w:rsidRDefault="00433867" w:rsidP="00433867">
      <w:pPr>
        <w:rPr>
          <w:rFonts w:ascii="Arial" w:hAnsi="Arial" w:cs="Arial"/>
        </w:rPr>
      </w:pPr>
      <w:r w:rsidRPr="00C63090">
        <w:rPr>
          <w:rStyle w:val="Level1Char"/>
        </w:rPr>
        <w:t>DTA Referrals</w:t>
      </w:r>
    </w:p>
    <w:p w:rsidR="00433867" w:rsidRPr="003C23E0" w:rsidRDefault="00433867" w:rsidP="00433867">
      <w:pPr>
        <w:rPr>
          <w:rFonts w:ascii="Arial" w:hAnsi="Arial" w:cs="Arial"/>
        </w:rPr>
      </w:pPr>
    </w:p>
    <w:p w:rsidR="00433867" w:rsidRPr="003C23E0" w:rsidRDefault="00433867" w:rsidP="00433867">
      <w:pPr>
        <w:pStyle w:val="Heading2"/>
        <w:rPr>
          <w:sz w:val="24"/>
          <w:szCs w:val="24"/>
        </w:rPr>
      </w:pPr>
      <w:r w:rsidRPr="003C23E0">
        <w:rPr>
          <w:sz w:val="24"/>
          <w:szCs w:val="24"/>
        </w:rPr>
        <w:t>1.</w:t>
      </w:r>
      <w:r w:rsidRPr="003C23E0">
        <w:rPr>
          <w:sz w:val="24"/>
          <w:szCs w:val="24"/>
        </w:rPr>
        <w:tab/>
        <w:t>Purpose</w:t>
      </w:r>
    </w:p>
    <w:p w:rsidR="00433867" w:rsidRPr="003C23E0" w:rsidRDefault="00433867" w:rsidP="00433867">
      <w:pPr>
        <w:rPr>
          <w:rFonts w:ascii="Arial" w:hAnsi="Arial" w:cs="Arial"/>
        </w:rPr>
      </w:pPr>
      <w:r w:rsidRPr="00CE130C">
        <w:rPr>
          <w:rFonts w:ascii="Arial" w:hAnsi="Arial" w:cs="Arial"/>
          <w:sz w:val="22"/>
          <w:szCs w:val="22"/>
        </w:rPr>
        <w:t xml:space="preserve">To establish local operating procedures to guide </w:t>
      </w:r>
      <w:r>
        <w:rPr>
          <w:rFonts w:ascii="Arial" w:hAnsi="Arial" w:cs="Arial"/>
          <w:sz w:val="22"/>
          <w:szCs w:val="22"/>
        </w:rPr>
        <w:t>MASSHIRE BERKSHIRE CAREER CENTER</w:t>
      </w:r>
      <w:r w:rsidRPr="00CE130C">
        <w:rPr>
          <w:rFonts w:ascii="Arial" w:hAnsi="Arial" w:cs="Arial"/>
          <w:sz w:val="22"/>
          <w:szCs w:val="22"/>
        </w:rPr>
        <w:t xml:space="preserve"> </w:t>
      </w:r>
      <w:r>
        <w:rPr>
          <w:rFonts w:ascii="Arial" w:hAnsi="Arial" w:cs="Arial"/>
          <w:sz w:val="22"/>
          <w:szCs w:val="22"/>
        </w:rPr>
        <w:t xml:space="preserve">customers </w:t>
      </w:r>
      <w:r w:rsidRPr="00CE130C">
        <w:rPr>
          <w:rFonts w:ascii="Arial" w:hAnsi="Arial" w:cs="Arial"/>
          <w:sz w:val="22"/>
          <w:szCs w:val="22"/>
        </w:rPr>
        <w:t xml:space="preserve">in the proper procedures relating </w:t>
      </w:r>
      <w:r>
        <w:rPr>
          <w:rFonts w:ascii="Arial" w:hAnsi="Arial" w:cs="Arial"/>
          <w:sz w:val="22"/>
          <w:szCs w:val="22"/>
        </w:rPr>
        <w:t>to DTA Referrals</w:t>
      </w:r>
    </w:p>
    <w:p w:rsidR="00433867" w:rsidRPr="003C23E0" w:rsidRDefault="00433867" w:rsidP="00433867">
      <w:pPr>
        <w:pStyle w:val="Heading2"/>
        <w:rPr>
          <w:sz w:val="24"/>
          <w:szCs w:val="24"/>
        </w:rPr>
      </w:pPr>
      <w:r w:rsidRPr="003C23E0">
        <w:rPr>
          <w:sz w:val="24"/>
          <w:szCs w:val="24"/>
        </w:rPr>
        <w:t>2.</w:t>
      </w:r>
      <w:r w:rsidRPr="003C23E0">
        <w:rPr>
          <w:sz w:val="24"/>
          <w:szCs w:val="24"/>
        </w:rPr>
        <w:tab/>
        <w:t>Scope</w:t>
      </w:r>
    </w:p>
    <w:p w:rsidR="00433867" w:rsidRPr="00AF1329" w:rsidRDefault="00433867" w:rsidP="00433867">
      <w:pPr>
        <w:rPr>
          <w:rFonts w:ascii="Arial" w:hAnsi="Arial" w:cs="Arial"/>
          <w:sz w:val="22"/>
          <w:szCs w:val="22"/>
        </w:rPr>
      </w:pPr>
      <w:r>
        <w:rPr>
          <w:rFonts w:ascii="Arial" w:hAnsi="Arial" w:cs="Arial"/>
          <w:sz w:val="22"/>
          <w:szCs w:val="22"/>
        </w:rPr>
        <w:t>Effective April 3, 2017, an Interdepartmental Service Agreement was signed between DCS and DTA to provide career planning support and resources to DTA clients.  Each DTA TAO and each MHCC will designate lead staff members to work together on behalf of DTA clients.  Designated FEWs from DTA will be co-located at career centers and will provide support, information and resources to career center staff and DTA clients.</w:t>
      </w:r>
    </w:p>
    <w:p w:rsidR="00433867" w:rsidRPr="003C23E0" w:rsidRDefault="00433867" w:rsidP="00433867">
      <w:pPr>
        <w:pStyle w:val="Heading2"/>
        <w:rPr>
          <w:sz w:val="24"/>
          <w:szCs w:val="24"/>
        </w:rPr>
      </w:pPr>
      <w:r w:rsidRPr="003C23E0">
        <w:rPr>
          <w:sz w:val="24"/>
          <w:szCs w:val="24"/>
        </w:rPr>
        <w:t>3.</w:t>
      </w:r>
      <w:r w:rsidRPr="003C23E0">
        <w:rPr>
          <w:sz w:val="24"/>
          <w:szCs w:val="24"/>
        </w:rPr>
        <w:tab/>
        <w:t>Prerequisites</w:t>
      </w:r>
    </w:p>
    <w:p w:rsidR="00433867" w:rsidRPr="003C23E0" w:rsidRDefault="00433867" w:rsidP="00433867">
      <w:pPr>
        <w:rPr>
          <w:rFonts w:ascii="Arial" w:hAnsi="Arial" w:cs="Arial"/>
        </w:rPr>
      </w:pPr>
      <w:r>
        <w:rPr>
          <w:rFonts w:ascii="Arial" w:hAnsi="Arial" w:cs="Arial"/>
        </w:rPr>
        <w:t>WPP program overview/training</w:t>
      </w:r>
    </w:p>
    <w:p w:rsidR="00433867" w:rsidRPr="003C23E0" w:rsidRDefault="00433867" w:rsidP="00433867">
      <w:pPr>
        <w:pStyle w:val="Heading2"/>
        <w:rPr>
          <w:sz w:val="24"/>
          <w:szCs w:val="24"/>
        </w:rPr>
      </w:pPr>
      <w:r w:rsidRPr="003C23E0">
        <w:rPr>
          <w:sz w:val="24"/>
          <w:szCs w:val="24"/>
        </w:rPr>
        <w:t>4.</w:t>
      </w:r>
      <w:r w:rsidRPr="003C23E0">
        <w:rPr>
          <w:sz w:val="24"/>
          <w:szCs w:val="24"/>
        </w:rPr>
        <w:tab/>
        <w:t>Responsibilities</w:t>
      </w:r>
    </w:p>
    <w:p w:rsidR="00433867" w:rsidRPr="003C23E0" w:rsidRDefault="00433867" w:rsidP="00433867">
      <w:pPr>
        <w:rPr>
          <w:rFonts w:ascii="Arial" w:hAnsi="Arial" w:cs="Arial"/>
        </w:rPr>
      </w:pPr>
      <w:r>
        <w:rPr>
          <w:rFonts w:ascii="Arial" w:hAnsi="Arial" w:cs="Arial"/>
        </w:rPr>
        <w:t>MHBCC will adhere to referral process with DTA to ensure requirements of the ISA are met.  Referral information will be recorded in MOSES and MHBCC will provide regular feedback to DTA.</w:t>
      </w:r>
    </w:p>
    <w:p w:rsidR="00433867" w:rsidRDefault="00433867" w:rsidP="00433867">
      <w:pPr>
        <w:pStyle w:val="Heading2"/>
        <w:rPr>
          <w:sz w:val="24"/>
          <w:szCs w:val="24"/>
        </w:rPr>
      </w:pPr>
      <w:r w:rsidRPr="003C23E0">
        <w:rPr>
          <w:sz w:val="24"/>
          <w:szCs w:val="24"/>
        </w:rPr>
        <w:t>5.</w:t>
      </w:r>
      <w:r w:rsidRPr="003C23E0">
        <w:rPr>
          <w:sz w:val="24"/>
          <w:szCs w:val="24"/>
        </w:rPr>
        <w:tab/>
        <w:t>Procedure</w:t>
      </w:r>
    </w:p>
    <w:p w:rsidR="00433867" w:rsidRDefault="00433867" w:rsidP="00433867">
      <w:r>
        <w:t xml:space="preserve">MHBCC staff from both WP and WIOA programs provide WPP services to DTA TAFDC and SNAP recipients.  DTA refers TAFDC and SNAP clients to MHBCC via ET-16 form and instructs them to contact career center within a specified period of time.  </w:t>
      </w:r>
    </w:p>
    <w:p w:rsidR="00433867" w:rsidRDefault="00433867" w:rsidP="00433867"/>
    <w:p w:rsidR="00433867" w:rsidRDefault="00433867" w:rsidP="00433867">
      <w:r>
        <w:t xml:space="preserve">At initial meeting, MHBCC staff provide a detailed overview of the WPP program and expectations.  If the referral is accepted, MHBCC staff conduct an initial assessment interview and completes the basic intake process.  MHBCC Staff and DTA client sign the intake form and customer is enrolled in the WPP program via MOSES system. MHBCC staff retain a signed copy of referral form and instructs the DTA client returns the original form to DTA. </w:t>
      </w:r>
    </w:p>
    <w:p w:rsidR="00433867" w:rsidRDefault="00433867" w:rsidP="00433867"/>
    <w:p w:rsidR="00433867" w:rsidRDefault="00433867" w:rsidP="00433867">
      <w:r>
        <w:lastRenderedPageBreak/>
        <w:t>MHBCC staff and Customer complete the weekly/monthly activity outline scheduling both career center/staff assisted work search activities and self-directed activities based on the required hours of participation.  Activities include TORQ, LMI research, workshops, job search, etc.</w:t>
      </w:r>
    </w:p>
    <w:p w:rsidR="00433867" w:rsidRDefault="00433867" w:rsidP="00433867"/>
    <w:p w:rsidR="00433867" w:rsidRDefault="00433867" w:rsidP="00433867">
      <w:r>
        <w:t xml:space="preserve">Customer is given a tour of the resource area and completes their JobQuest registration.   </w:t>
      </w:r>
    </w:p>
    <w:p w:rsidR="00433867" w:rsidRDefault="00433867" w:rsidP="00433867"/>
    <w:p w:rsidR="00433867" w:rsidRDefault="00433867" w:rsidP="00433867">
      <w:r>
        <w:t xml:space="preserve">MHBCC staff meet at least weekly with WPP customers or conducts outreach to customers who fail to report.  All contact and referral activity </w:t>
      </w:r>
      <w:r w:rsidR="002C3EF6">
        <w:t>are</w:t>
      </w:r>
      <w:r>
        <w:t xml:space="preserve"> recorded in MOSES with corresponding notes.</w:t>
      </w:r>
    </w:p>
    <w:p w:rsidR="00433867" w:rsidRDefault="00433867" w:rsidP="00433867"/>
    <w:p w:rsidR="00433867" w:rsidRDefault="00433867" w:rsidP="00433867">
      <w:r>
        <w:t xml:space="preserve">MHBCC staff and FEW </w:t>
      </w:r>
      <w:r w:rsidR="002C3EF6">
        <w:t>meets</w:t>
      </w:r>
      <w:r>
        <w:t xml:space="preserve"> formally bi-weekly to discuss WPP activity, exchange information, resolve issues, etc.   FEW is on site at the career center on Wednesdays.</w:t>
      </w:r>
    </w:p>
    <w:p w:rsidR="00433867" w:rsidRPr="00152E8F" w:rsidRDefault="00433867" w:rsidP="00433867"/>
    <w:p w:rsidR="00433867" w:rsidRPr="00C956F4" w:rsidRDefault="00433867" w:rsidP="00433867">
      <w:pPr>
        <w:pStyle w:val="Heading2"/>
        <w:rPr>
          <w:bCs w:val="0"/>
          <w:iCs w:val="0"/>
          <w:sz w:val="24"/>
          <w:szCs w:val="24"/>
        </w:rPr>
      </w:pPr>
      <w:r w:rsidRPr="00C956F4">
        <w:rPr>
          <w:bCs w:val="0"/>
          <w:iCs w:val="0"/>
          <w:sz w:val="24"/>
          <w:szCs w:val="24"/>
        </w:rPr>
        <w:t>6.  References</w:t>
      </w:r>
    </w:p>
    <w:p w:rsidR="00433867" w:rsidRPr="00C956F4" w:rsidRDefault="00433867" w:rsidP="00433867"/>
    <w:p w:rsidR="00433867" w:rsidRDefault="00433867" w:rsidP="00433867">
      <w:pPr>
        <w:rPr>
          <w:rFonts w:ascii="Arial" w:hAnsi="Arial" w:cs="Arial"/>
        </w:rPr>
      </w:pPr>
      <w:r>
        <w:rPr>
          <w:rFonts w:ascii="Arial" w:hAnsi="Arial" w:cs="Arial"/>
        </w:rPr>
        <w:t xml:space="preserve">DTA Work Participation Program </w:t>
      </w:r>
      <w:hyperlink r:id="rId136" w:history="1">
        <w:r w:rsidRPr="00C41A38">
          <w:rPr>
            <w:rStyle w:val="Hyperlink"/>
            <w:rFonts w:ascii="Arial" w:hAnsi="Arial" w:cs="Arial"/>
          </w:rPr>
          <w:t>https://www.mass.gov/files/documents/2017/05/bab/08-110.pdf</w:t>
        </w:r>
      </w:hyperlink>
      <w:r>
        <w:rPr>
          <w:rFonts w:ascii="Arial" w:hAnsi="Arial" w:cs="Arial"/>
        </w:rPr>
        <w:t xml:space="preserve"> </w:t>
      </w:r>
    </w:p>
    <w:p w:rsidR="00433867" w:rsidRDefault="00433867" w:rsidP="00433867">
      <w:pPr>
        <w:rPr>
          <w:rFonts w:ascii="Arial" w:hAnsi="Arial" w:cs="Arial"/>
        </w:rPr>
      </w:pPr>
    </w:p>
    <w:p w:rsidR="00433867" w:rsidRPr="0014362C" w:rsidRDefault="00F677E5" w:rsidP="00433867">
      <w:pPr>
        <w:rPr>
          <w:rFonts w:ascii="Arial" w:hAnsi="Arial" w:cs="Arial"/>
          <w:sz w:val="22"/>
          <w:szCs w:val="22"/>
        </w:rPr>
      </w:pPr>
      <w:hyperlink r:id="rId137" w:history="1">
        <w:r w:rsidR="00433867" w:rsidRPr="0014362C">
          <w:rPr>
            <w:rStyle w:val="Hyperlink"/>
            <w:rFonts w:ascii="Arial" w:hAnsi="Arial" w:cs="Arial"/>
            <w:bCs/>
            <w:sz w:val="22"/>
            <w:szCs w:val="22"/>
            <w:bdr w:val="none" w:sz="0" w:space="0" w:color="auto" w:frame="1"/>
          </w:rPr>
          <w:t xml:space="preserve"> DTA Online Guide Transmittal 2017-49</w:t>
        </w:r>
      </w:hyperlink>
    </w:p>
    <w:p w:rsidR="00433867" w:rsidRDefault="00F677E5" w:rsidP="00433867">
      <w:pPr>
        <w:rPr>
          <w:rFonts w:ascii="Arial" w:hAnsi="Arial" w:cs="Arial"/>
        </w:rPr>
      </w:pPr>
      <w:hyperlink r:id="rId138" w:history="1">
        <w:r w:rsidR="00433867" w:rsidRPr="00C41A38">
          <w:rPr>
            <w:rStyle w:val="Hyperlink"/>
            <w:rFonts w:ascii="Arial" w:hAnsi="Arial" w:cs="Arial"/>
          </w:rPr>
          <w:t>https://www.mass.gov/files/documents/2017/05/zo/08-110A.pdf</w:t>
        </w:r>
      </w:hyperlink>
      <w:r w:rsidR="00433867">
        <w:rPr>
          <w:rFonts w:ascii="Arial" w:hAnsi="Arial" w:cs="Arial"/>
        </w:rPr>
        <w:t xml:space="preserve"> </w:t>
      </w:r>
    </w:p>
    <w:p w:rsidR="00433867" w:rsidRDefault="00433867" w:rsidP="00433867">
      <w:pPr>
        <w:rPr>
          <w:rFonts w:ascii="Arial" w:hAnsi="Arial" w:cs="Arial"/>
        </w:rPr>
      </w:pPr>
    </w:p>
    <w:p w:rsidR="00433867" w:rsidRDefault="00433867" w:rsidP="00433867">
      <w:pPr>
        <w:rPr>
          <w:rFonts w:ascii="Arial" w:hAnsi="Arial" w:cs="Arial"/>
        </w:rPr>
      </w:pPr>
      <w:r>
        <w:rPr>
          <w:rFonts w:ascii="Arial" w:hAnsi="Arial" w:cs="Arial"/>
        </w:rPr>
        <w:t xml:space="preserve">DTA WPP Referral </w:t>
      </w:r>
      <w:hyperlink r:id="rId139" w:history="1">
        <w:r w:rsidRPr="00C41A38">
          <w:rPr>
            <w:rStyle w:val="Hyperlink"/>
            <w:rFonts w:ascii="Arial" w:hAnsi="Arial" w:cs="Arial"/>
          </w:rPr>
          <w:t>https://www.mass.gov/doc/job-aid-few-referrals-to-osccs-for-wpp-participants</w:t>
        </w:r>
      </w:hyperlink>
    </w:p>
    <w:p w:rsidR="00433867" w:rsidRDefault="00433867" w:rsidP="00433867">
      <w:pPr>
        <w:rPr>
          <w:rFonts w:ascii="Arial" w:hAnsi="Arial" w:cs="Arial"/>
        </w:rPr>
      </w:pPr>
    </w:p>
    <w:p w:rsidR="00433867" w:rsidRDefault="00433867" w:rsidP="00433867">
      <w:pPr>
        <w:rPr>
          <w:rFonts w:ascii="Arial" w:hAnsi="Arial" w:cs="Arial"/>
        </w:rPr>
      </w:pPr>
      <w:r>
        <w:rPr>
          <w:rFonts w:ascii="Arial" w:hAnsi="Arial" w:cs="Arial"/>
        </w:rPr>
        <w:t>DTA WPP Consent to release information SNAP</w:t>
      </w:r>
    </w:p>
    <w:p w:rsidR="00433867" w:rsidRDefault="00F677E5" w:rsidP="00433867">
      <w:pPr>
        <w:rPr>
          <w:rFonts w:ascii="Arial" w:hAnsi="Arial" w:cs="Arial"/>
        </w:rPr>
      </w:pPr>
      <w:hyperlink r:id="rId140" w:history="1">
        <w:r w:rsidR="00433867" w:rsidRPr="00C41A38">
          <w:rPr>
            <w:rStyle w:val="Hyperlink"/>
            <w:rFonts w:ascii="Arial" w:hAnsi="Arial" w:cs="Arial"/>
          </w:rPr>
          <w:t>https://www.mass.gov/doc/dta-voluntary-consent-to-release-information-form-for-snap-recipients</w:t>
        </w:r>
      </w:hyperlink>
      <w:r w:rsidR="00433867">
        <w:rPr>
          <w:rFonts w:ascii="Arial" w:hAnsi="Arial" w:cs="Arial"/>
        </w:rPr>
        <w:t xml:space="preserve"> </w:t>
      </w:r>
    </w:p>
    <w:p w:rsidR="00433867" w:rsidRDefault="00433867" w:rsidP="00433867">
      <w:pPr>
        <w:rPr>
          <w:rFonts w:ascii="Arial" w:hAnsi="Arial" w:cs="Arial"/>
        </w:rPr>
      </w:pPr>
    </w:p>
    <w:p w:rsidR="00433867" w:rsidRDefault="00433867" w:rsidP="00433867">
      <w:pPr>
        <w:rPr>
          <w:rFonts w:ascii="Arial" w:hAnsi="Arial" w:cs="Arial"/>
        </w:rPr>
      </w:pPr>
      <w:r>
        <w:rPr>
          <w:rFonts w:ascii="Arial" w:hAnsi="Arial" w:cs="Arial"/>
        </w:rPr>
        <w:t>DTA WPP MOSES Tracking</w:t>
      </w:r>
    </w:p>
    <w:p w:rsidR="00433867" w:rsidRDefault="00F677E5" w:rsidP="00433867">
      <w:pPr>
        <w:rPr>
          <w:rFonts w:ascii="Arial" w:hAnsi="Arial" w:cs="Arial"/>
        </w:rPr>
      </w:pPr>
      <w:hyperlink r:id="rId141" w:history="1">
        <w:r w:rsidR="00433867" w:rsidRPr="00C41A38">
          <w:rPr>
            <w:rStyle w:val="Hyperlink"/>
            <w:rFonts w:ascii="Arial" w:hAnsi="Arial" w:cs="Arial"/>
          </w:rPr>
          <w:t>https://www.mass.gov/doc/dta-wpp-moses-tracking-guide</w:t>
        </w:r>
      </w:hyperlink>
      <w:r w:rsidR="00433867">
        <w:rPr>
          <w:rFonts w:ascii="Arial" w:hAnsi="Arial" w:cs="Arial"/>
        </w:rPr>
        <w:t xml:space="preserve"> </w:t>
      </w:r>
    </w:p>
    <w:p w:rsidR="00433867" w:rsidRDefault="00433867" w:rsidP="00433867">
      <w:pPr>
        <w:rPr>
          <w:rFonts w:ascii="Arial" w:hAnsi="Arial" w:cs="Arial"/>
        </w:rPr>
      </w:pPr>
      <w:r>
        <w:rPr>
          <w:rFonts w:ascii="Arial" w:hAnsi="Arial" w:cs="Arial"/>
        </w:rPr>
        <w:t xml:space="preserve"> </w:t>
      </w:r>
    </w:p>
    <w:p w:rsidR="00433867" w:rsidRPr="003C23E0" w:rsidRDefault="00433867" w:rsidP="00433867">
      <w:pPr>
        <w:rPr>
          <w:rFonts w:ascii="Arial" w:hAnsi="Arial" w:cs="Arial"/>
        </w:rPr>
      </w:pPr>
      <w:r>
        <w:rPr>
          <w:rFonts w:ascii="Arial" w:hAnsi="Arial" w:cs="Arial"/>
        </w:rPr>
        <w:t xml:space="preserve">DTA WPP TAFDC Referral form </w:t>
      </w:r>
      <w:hyperlink r:id="rId142" w:history="1">
        <w:r w:rsidRPr="00C41A38">
          <w:rPr>
            <w:rStyle w:val="Hyperlink"/>
            <w:rFonts w:ascii="Arial" w:hAnsi="Arial" w:cs="Arial"/>
          </w:rPr>
          <w:t>https://www.mass.gov/doc/tafdc-wpp-referral-form</w:t>
        </w:r>
      </w:hyperlink>
      <w:r>
        <w:rPr>
          <w:rFonts w:ascii="Arial" w:hAnsi="Arial" w:cs="Arial"/>
        </w:rPr>
        <w:t xml:space="preserve"> </w:t>
      </w:r>
    </w:p>
    <w:p w:rsidR="00433867" w:rsidRPr="003C23E0" w:rsidRDefault="00433867" w:rsidP="00433867">
      <w:pPr>
        <w:pStyle w:val="Heading2"/>
        <w:rPr>
          <w:sz w:val="24"/>
          <w:szCs w:val="24"/>
        </w:rPr>
      </w:pPr>
      <w:r w:rsidRPr="003C23E0">
        <w:rPr>
          <w:sz w:val="24"/>
          <w:szCs w:val="24"/>
        </w:rPr>
        <w:t xml:space="preserve">7. </w:t>
      </w:r>
      <w:r w:rsidRPr="003C23E0">
        <w:rPr>
          <w:sz w:val="24"/>
          <w:szCs w:val="24"/>
        </w:rPr>
        <w:tab/>
        <w:t xml:space="preserve">Definitions </w:t>
      </w:r>
    </w:p>
    <w:p w:rsidR="00433867" w:rsidRDefault="00433867" w:rsidP="00433867">
      <w:pPr>
        <w:rPr>
          <w:rFonts w:ascii="Arial" w:hAnsi="Arial" w:cs="Arial"/>
        </w:rPr>
      </w:pPr>
      <w:r>
        <w:rPr>
          <w:rFonts w:ascii="Arial" w:hAnsi="Arial" w:cs="Arial"/>
        </w:rPr>
        <w:t>DTA—Department of Transitional Assistance</w:t>
      </w:r>
    </w:p>
    <w:p w:rsidR="00433867" w:rsidRDefault="00433867" w:rsidP="00433867">
      <w:pPr>
        <w:rPr>
          <w:rFonts w:ascii="Arial" w:hAnsi="Arial" w:cs="Arial"/>
        </w:rPr>
      </w:pPr>
      <w:r>
        <w:rPr>
          <w:rFonts w:ascii="Arial" w:hAnsi="Arial" w:cs="Arial"/>
        </w:rPr>
        <w:t>FEW---Full Engagement Worker</w:t>
      </w:r>
    </w:p>
    <w:p w:rsidR="00433867" w:rsidRDefault="00433867" w:rsidP="00433867">
      <w:pPr>
        <w:rPr>
          <w:rFonts w:ascii="Arial" w:hAnsi="Arial" w:cs="Arial"/>
        </w:rPr>
      </w:pPr>
      <w:r>
        <w:rPr>
          <w:rFonts w:ascii="Arial" w:hAnsi="Arial" w:cs="Arial"/>
        </w:rPr>
        <w:t>MHBCC—MassHire Berkshire Career Center</w:t>
      </w:r>
    </w:p>
    <w:p w:rsidR="00433867" w:rsidRDefault="00433867" w:rsidP="00433867">
      <w:pPr>
        <w:rPr>
          <w:rFonts w:ascii="Arial" w:hAnsi="Arial" w:cs="Arial"/>
        </w:rPr>
      </w:pPr>
      <w:r>
        <w:rPr>
          <w:rFonts w:ascii="Arial" w:hAnsi="Arial" w:cs="Arial"/>
        </w:rPr>
        <w:t>MOSES---Massachusetts One Stop Employment System</w:t>
      </w:r>
    </w:p>
    <w:p w:rsidR="00433867" w:rsidRDefault="00433867" w:rsidP="00433867">
      <w:pPr>
        <w:ind w:left="720" w:hanging="720"/>
        <w:rPr>
          <w:rFonts w:ascii="Arial" w:hAnsi="Arial" w:cs="Arial"/>
        </w:rPr>
      </w:pPr>
      <w:r>
        <w:rPr>
          <w:rFonts w:ascii="Arial" w:hAnsi="Arial" w:cs="Arial"/>
        </w:rPr>
        <w:t>TAFDC---Transitional Assistance to families with Dependent Children</w:t>
      </w:r>
    </w:p>
    <w:p w:rsidR="00433867" w:rsidRDefault="00433867" w:rsidP="00433867">
      <w:pPr>
        <w:rPr>
          <w:rFonts w:ascii="Arial" w:hAnsi="Arial" w:cs="Arial"/>
        </w:rPr>
      </w:pPr>
      <w:r>
        <w:rPr>
          <w:rFonts w:ascii="Arial" w:hAnsi="Arial" w:cs="Arial"/>
        </w:rPr>
        <w:t>SNAP----Supplemental Nutrition Assistance Program</w:t>
      </w:r>
    </w:p>
    <w:p w:rsidR="00433867" w:rsidRDefault="00433867" w:rsidP="00433867">
      <w:pPr>
        <w:rPr>
          <w:rFonts w:ascii="Arial" w:hAnsi="Arial" w:cs="Arial"/>
        </w:rPr>
      </w:pPr>
      <w:r>
        <w:rPr>
          <w:rFonts w:ascii="Arial" w:hAnsi="Arial" w:cs="Arial"/>
        </w:rPr>
        <w:t>WIOA—Workforce Innovation and Opportunity Act</w:t>
      </w:r>
    </w:p>
    <w:p w:rsidR="00433867" w:rsidRPr="003C23E0" w:rsidRDefault="00433867" w:rsidP="00433867">
      <w:pPr>
        <w:rPr>
          <w:rFonts w:ascii="Arial" w:hAnsi="Arial" w:cs="Arial"/>
        </w:rPr>
      </w:pPr>
      <w:r>
        <w:rPr>
          <w:rFonts w:ascii="Arial" w:hAnsi="Arial" w:cs="Arial"/>
        </w:rPr>
        <w:t>WPP—Work Participation Program</w:t>
      </w:r>
    </w:p>
    <w:p w:rsidR="00433867" w:rsidRPr="00C63090" w:rsidRDefault="00433867" w:rsidP="00433867">
      <w:pPr>
        <w:pStyle w:val="TOC1"/>
        <w:rPr>
          <w:rStyle w:val="Level1Char"/>
        </w:rPr>
      </w:pPr>
    </w:p>
    <w:p w:rsidR="00433867" w:rsidRDefault="00433867" w:rsidP="00433867"/>
    <w:p w:rsidR="001201A2" w:rsidRDefault="001201A2" w:rsidP="00433867"/>
    <w:p w:rsidR="001201A2" w:rsidRDefault="001201A2" w:rsidP="00433867"/>
    <w:p w:rsidR="001201A2" w:rsidRDefault="001201A2" w:rsidP="00433867"/>
    <w:p w:rsidR="001201A2" w:rsidRDefault="001201A2" w:rsidP="00433867"/>
    <w:p w:rsidR="001201A2" w:rsidRDefault="001201A2" w:rsidP="00433867"/>
    <w:p w:rsidR="001201A2" w:rsidRDefault="001201A2" w:rsidP="00433867"/>
    <w:p w:rsidR="001201A2" w:rsidRDefault="001201A2" w:rsidP="00433867"/>
    <w:p w:rsidR="001201A2" w:rsidRDefault="001201A2" w:rsidP="00433867"/>
    <w:p w:rsidR="001201A2" w:rsidRDefault="001201A2" w:rsidP="00433867"/>
    <w:p w:rsidR="001201A2" w:rsidRDefault="001201A2" w:rsidP="00433867"/>
    <w:p w:rsidR="001201A2" w:rsidRDefault="001201A2" w:rsidP="00433867"/>
    <w:p w:rsidR="001201A2" w:rsidRDefault="001201A2" w:rsidP="00433867"/>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433867" w:rsidTr="00433867">
        <w:trPr>
          <w:trHeight w:val="360"/>
        </w:trPr>
        <w:tc>
          <w:tcPr>
            <w:tcW w:w="2119" w:type="dxa"/>
            <w:vMerge w:val="restart"/>
            <w:vAlign w:val="center"/>
          </w:tcPr>
          <w:p w:rsidR="00433867" w:rsidRPr="00077E05" w:rsidRDefault="00433867" w:rsidP="00433867">
            <w:pPr>
              <w:pStyle w:val="Header"/>
              <w:jc w:val="center"/>
              <w:rPr>
                <w:rFonts w:ascii="Arial" w:hAnsi="Arial" w:cs="Arial"/>
                <w:b/>
                <w:sz w:val="26"/>
                <w:szCs w:val="26"/>
              </w:rPr>
            </w:pPr>
            <w:r>
              <w:rPr>
                <w:rFonts w:ascii="Arial" w:hAnsi="Arial" w:cs="Arial"/>
                <w:b/>
                <w:noProof/>
                <w:sz w:val="26"/>
                <w:szCs w:val="26"/>
              </w:rPr>
              <w:drawing>
                <wp:inline distT="0" distB="0" distL="0" distR="0" wp14:anchorId="771216FF" wp14:editId="0C09330B">
                  <wp:extent cx="1060704" cy="848563"/>
                  <wp:effectExtent l="0" t="0" r="0" b="0"/>
                  <wp:docPr id="85" name="Picture 85"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433867" w:rsidRPr="003C23E0" w:rsidRDefault="00433867" w:rsidP="00433867">
            <w:pPr>
              <w:pStyle w:val="Header"/>
              <w:rPr>
                <w:rFonts w:ascii="Arial" w:hAnsi="Arial" w:cs="Arial"/>
                <w:b/>
                <w:bCs/>
                <w:sz w:val="26"/>
                <w:szCs w:val="26"/>
              </w:rPr>
            </w:pPr>
            <w:r w:rsidRPr="003C23E0">
              <w:rPr>
                <w:rFonts w:ascii="Arial" w:hAnsi="Arial" w:cs="Arial"/>
                <w:b/>
                <w:bCs/>
                <w:sz w:val="26"/>
                <w:szCs w:val="26"/>
              </w:rPr>
              <w:t>Department</w:t>
            </w:r>
          </w:p>
          <w:p w:rsidR="00433867" w:rsidRDefault="00433867" w:rsidP="00433867">
            <w:pPr>
              <w:pStyle w:val="Header"/>
              <w:rPr>
                <w:rFonts w:ascii="Arial" w:hAnsi="Arial" w:cs="Arial"/>
                <w:b/>
                <w:bCs/>
                <w:sz w:val="26"/>
                <w:szCs w:val="26"/>
              </w:rPr>
            </w:pPr>
            <w:r w:rsidRPr="003C23E0">
              <w:rPr>
                <w:rFonts w:ascii="Arial" w:hAnsi="Arial" w:cs="Arial"/>
                <w:b/>
                <w:bCs/>
                <w:sz w:val="26"/>
                <w:szCs w:val="26"/>
              </w:rPr>
              <w:t>Division/Function</w:t>
            </w:r>
          </w:p>
          <w:p w:rsidR="00433867" w:rsidRPr="00054F97" w:rsidRDefault="00433867" w:rsidP="00433867">
            <w:pPr>
              <w:pStyle w:val="Header"/>
              <w:rPr>
                <w:rFonts w:ascii="Arial" w:hAnsi="Arial" w:cs="Arial"/>
                <w:bCs/>
                <w:sz w:val="26"/>
                <w:szCs w:val="26"/>
              </w:rPr>
            </w:pPr>
            <w:r>
              <w:rPr>
                <w:rFonts w:ascii="Arial" w:hAnsi="Arial" w:cs="Arial"/>
                <w:bCs/>
                <w:sz w:val="26"/>
                <w:szCs w:val="26"/>
              </w:rPr>
              <w:t>SCSEP Referrals</w:t>
            </w:r>
          </w:p>
        </w:tc>
        <w:tc>
          <w:tcPr>
            <w:tcW w:w="2700" w:type="dxa"/>
            <w:vAlign w:val="center"/>
          </w:tcPr>
          <w:p w:rsidR="00433867" w:rsidRPr="003C23E0" w:rsidRDefault="00433867" w:rsidP="00433867">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433867" w:rsidRPr="00486EB0" w:rsidRDefault="007B1C97" w:rsidP="00433867">
            <w:pPr>
              <w:pStyle w:val="Header"/>
              <w:rPr>
                <w:rFonts w:ascii="Arial" w:hAnsi="Arial" w:cs="Arial"/>
                <w:sz w:val="28"/>
                <w:szCs w:val="28"/>
              </w:rPr>
            </w:pPr>
            <w:r>
              <w:rPr>
                <w:rFonts w:ascii="Arial" w:hAnsi="Arial" w:cs="Arial"/>
                <w:sz w:val="28"/>
                <w:szCs w:val="28"/>
              </w:rPr>
              <w:t>6.2 f</w:t>
            </w:r>
          </w:p>
        </w:tc>
      </w:tr>
      <w:tr w:rsidR="00433867" w:rsidTr="00433867">
        <w:trPr>
          <w:trHeight w:val="360"/>
        </w:trPr>
        <w:tc>
          <w:tcPr>
            <w:tcW w:w="2119" w:type="dxa"/>
            <w:vMerge/>
            <w:vAlign w:val="center"/>
          </w:tcPr>
          <w:p w:rsidR="00433867" w:rsidRPr="003C23E0" w:rsidRDefault="00433867" w:rsidP="00433867">
            <w:pPr>
              <w:pStyle w:val="Header"/>
              <w:rPr>
                <w:rFonts w:ascii="Arial" w:hAnsi="Arial" w:cs="Arial"/>
                <w:sz w:val="26"/>
                <w:szCs w:val="26"/>
              </w:rPr>
            </w:pPr>
          </w:p>
        </w:tc>
        <w:tc>
          <w:tcPr>
            <w:tcW w:w="3060" w:type="dxa"/>
            <w:vMerge/>
            <w:vAlign w:val="center"/>
          </w:tcPr>
          <w:p w:rsidR="00433867" w:rsidRPr="003C23E0" w:rsidRDefault="00433867" w:rsidP="00433867">
            <w:pPr>
              <w:pStyle w:val="Header"/>
              <w:rPr>
                <w:rFonts w:ascii="Arial" w:hAnsi="Arial" w:cs="Arial"/>
                <w:sz w:val="26"/>
                <w:szCs w:val="26"/>
              </w:rPr>
            </w:pPr>
          </w:p>
        </w:tc>
        <w:tc>
          <w:tcPr>
            <w:tcW w:w="2700" w:type="dxa"/>
            <w:vAlign w:val="center"/>
          </w:tcPr>
          <w:p w:rsidR="00433867" w:rsidRPr="003C23E0" w:rsidRDefault="00433867" w:rsidP="00433867">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433867" w:rsidRPr="00486EB0" w:rsidRDefault="00433867" w:rsidP="00433867">
            <w:pPr>
              <w:pStyle w:val="Header"/>
              <w:rPr>
                <w:rFonts w:ascii="Arial" w:hAnsi="Arial" w:cs="Arial"/>
              </w:rPr>
            </w:pPr>
            <w:r w:rsidRPr="00486EB0">
              <w:rPr>
                <w:rFonts w:ascii="Arial" w:hAnsi="Arial" w:cs="Arial"/>
              </w:rPr>
              <w:t>1</w:t>
            </w:r>
          </w:p>
        </w:tc>
      </w:tr>
      <w:tr w:rsidR="00433867" w:rsidTr="00433867">
        <w:trPr>
          <w:trHeight w:val="360"/>
        </w:trPr>
        <w:tc>
          <w:tcPr>
            <w:tcW w:w="2119" w:type="dxa"/>
            <w:vMerge/>
            <w:vAlign w:val="center"/>
          </w:tcPr>
          <w:p w:rsidR="00433867" w:rsidRPr="003C23E0" w:rsidRDefault="00433867" w:rsidP="00433867">
            <w:pPr>
              <w:pStyle w:val="Header"/>
              <w:rPr>
                <w:rFonts w:ascii="Arial" w:hAnsi="Arial" w:cs="Arial"/>
                <w:sz w:val="26"/>
                <w:szCs w:val="26"/>
              </w:rPr>
            </w:pPr>
          </w:p>
        </w:tc>
        <w:tc>
          <w:tcPr>
            <w:tcW w:w="3060" w:type="dxa"/>
            <w:vMerge/>
            <w:vAlign w:val="center"/>
          </w:tcPr>
          <w:p w:rsidR="00433867" w:rsidRPr="003C23E0" w:rsidRDefault="00433867" w:rsidP="00433867">
            <w:pPr>
              <w:pStyle w:val="Header"/>
              <w:rPr>
                <w:rFonts w:ascii="Arial" w:hAnsi="Arial" w:cs="Arial"/>
                <w:sz w:val="26"/>
                <w:szCs w:val="26"/>
              </w:rPr>
            </w:pPr>
          </w:p>
        </w:tc>
        <w:tc>
          <w:tcPr>
            <w:tcW w:w="2700" w:type="dxa"/>
            <w:vAlign w:val="center"/>
          </w:tcPr>
          <w:p w:rsidR="00433867" w:rsidRPr="003C23E0" w:rsidRDefault="00433867" w:rsidP="00433867">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433867" w:rsidRPr="00486EB0" w:rsidRDefault="00433867" w:rsidP="00433867">
            <w:pPr>
              <w:pStyle w:val="Header"/>
              <w:rPr>
                <w:rFonts w:ascii="Arial" w:hAnsi="Arial" w:cs="Arial"/>
              </w:rPr>
            </w:pPr>
            <w:r>
              <w:rPr>
                <w:rFonts w:ascii="Arial" w:hAnsi="Arial" w:cs="Arial"/>
              </w:rPr>
              <w:t>7/1</w:t>
            </w:r>
            <w:r w:rsidRPr="00486EB0">
              <w:rPr>
                <w:rFonts w:ascii="Arial" w:hAnsi="Arial" w:cs="Arial"/>
              </w:rPr>
              <w:t>/2018</w:t>
            </w:r>
          </w:p>
        </w:tc>
      </w:tr>
      <w:tr w:rsidR="00433867" w:rsidTr="00433867">
        <w:trPr>
          <w:trHeight w:val="360"/>
        </w:trPr>
        <w:tc>
          <w:tcPr>
            <w:tcW w:w="2119" w:type="dxa"/>
            <w:vAlign w:val="center"/>
          </w:tcPr>
          <w:p w:rsidR="00433867" w:rsidRPr="003C23E0" w:rsidRDefault="00433867" w:rsidP="00433867">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433867" w:rsidRPr="003C23E0" w:rsidRDefault="00433867" w:rsidP="00433867">
            <w:pPr>
              <w:pStyle w:val="Header"/>
              <w:rPr>
                <w:rFonts w:ascii="Arial" w:hAnsi="Arial" w:cs="Arial"/>
                <w:sz w:val="26"/>
                <w:szCs w:val="26"/>
              </w:rPr>
            </w:pPr>
            <w:r>
              <w:rPr>
                <w:rFonts w:ascii="Arial" w:hAnsi="Arial" w:cs="Arial"/>
                <w:sz w:val="26"/>
                <w:szCs w:val="26"/>
              </w:rPr>
              <w:t>1</w:t>
            </w:r>
            <w:r w:rsidRPr="003C23E0">
              <w:rPr>
                <w:rFonts w:ascii="Arial" w:hAnsi="Arial" w:cs="Arial"/>
                <w:sz w:val="26"/>
                <w:szCs w:val="26"/>
              </w:rPr>
              <w:t xml:space="preserve"> of </w:t>
            </w:r>
            <w:r>
              <w:rPr>
                <w:rFonts w:ascii="Arial" w:hAnsi="Arial" w:cs="Arial"/>
                <w:sz w:val="26"/>
                <w:szCs w:val="26"/>
              </w:rPr>
              <w:t>2</w:t>
            </w:r>
          </w:p>
        </w:tc>
        <w:tc>
          <w:tcPr>
            <w:tcW w:w="2700" w:type="dxa"/>
            <w:vAlign w:val="center"/>
          </w:tcPr>
          <w:p w:rsidR="00433867" w:rsidRPr="003C23E0" w:rsidRDefault="00433867" w:rsidP="00433867">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433867" w:rsidRDefault="00433867" w:rsidP="00433867">
            <w:pPr>
              <w:pStyle w:val="Header"/>
              <w:rPr>
                <w:rFonts w:ascii="Arial" w:hAnsi="Arial" w:cs="Arial"/>
                <w:sz w:val="18"/>
                <w:szCs w:val="18"/>
              </w:rPr>
            </w:pPr>
          </w:p>
        </w:tc>
      </w:tr>
      <w:tr w:rsidR="00433867" w:rsidTr="00433867">
        <w:trPr>
          <w:trHeight w:val="360"/>
        </w:trPr>
        <w:tc>
          <w:tcPr>
            <w:tcW w:w="2119" w:type="dxa"/>
            <w:vAlign w:val="center"/>
          </w:tcPr>
          <w:p w:rsidR="00433867" w:rsidRPr="003C23E0" w:rsidRDefault="00433867" w:rsidP="00433867">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433867" w:rsidRPr="003C23E0" w:rsidRDefault="00433867" w:rsidP="00433867">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433867" w:rsidRPr="003C23E0" w:rsidRDefault="00433867" w:rsidP="00433867">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433867" w:rsidRDefault="00433867" w:rsidP="00433867">
            <w:pPr>
              <w:pStyle w:val="Header"/>
              <w:rPr>
                <w:rFonts w:ascii="Arial" w:hAnsi="Arial" w:cs="Arial"/>
                <w:sz w:val="18"/>
                <w:szCs w:val="18"/>
              </w:rPr>
            </w:pPr>
          </w:p>
        </w:tc>
      </w:tr>
    </w:tbl>
    <w:p w:rsidR="00433867" w:rsidRDefault="00433867" w:rsidP="00433867">
      <w:pPr>
        <w:pStyle w:val="Heading1"/>
        <w:rPr>
          <w:sz w:val="24"/>
          <w:szCs w:val="24"/>
        </w:rPr>
      </w:pPr>
      <w:r w:rsidRPr="003C23E0">
        <w:rPr>
          <w:sz w:val="24"/>
          <w:szCs w:val="24"/>
        </w:rPr>
        <w:t>Standard Operating Procedure</w:t>
      </w:r>
    </w:p>
    <w:p w:rsidR="00433867" w:rsidRPr="005F2C64" w:rsidRDefault="00433867" w:rsidP="00433867">
      <w:pPr>
        <w:rPr>
          <w:sz w:val="28"/>
          <w:szCs w:val="28"/>
        </w:rPr>
      </w:pPr>
      <w:r>
        <w:rPr>
          <w:sz w:val="28"/>
          <w:szCs w:val="28"/>
        </w:rPr>
        <w:t>SCSEP</w:t>
      </w:r>
      <w:r w:rsidRPr="005F2C64">
        <w:rPr>
          <w:rStyle w:val="Level1Char"/>
          <w:sz w:val="28"/>
          <w:szCs w:val="28"/>
        </w:rPr>
        <w:t xml:space="preserve"> Referrals</w:t>
      </w:r>
    </w:p>
    <w:p w:rsidR="00433867" w:rsidRPr="003C23E0" w:rsidRDefault="00433867" w:rsidP="00433867">
      <w:pPr>
        <w:rPr>
          <w:rFonts w:ascii="Arial" w:hAnsi="Arial" w:cs="Arial"/>
        </w:rPr>
      </w:pPr>
    </w:p>
    <w:p w:rsidR="00433867" w:rsidRPr="003C23E0" w:rsidRDefault="00433867" w:rsidP="00433867">
      <w:pPr>
        <w:pStyle w:val="Heading2"/>
        <w:rPr>
          <w:sz w:val="24"/>
          <w:szCs w:val="24"/>
        </w:rPr>
      </w:pPr>
      <w:r w:rsidRPr="003C23E0">
        <w:rPr>
          <w:sz w:val="24"/>
          <w:szCs w:val="24"/>
        </w:rPr>
        <w:t>1.</w:t>
      </w:r>
      <w:r w:rsidRPr="003C23E0">
        <w:rPr>
          <w:sz w:val="24"/>
          <w:szCs w:val="24"/>
        </w:rPr>
        <w:tab/>
        <w:t>Purpose</w:t>
      </w:r>
    </w:p>
    <w:p w:rsidR="00433867" w:rsidRPr="005F2C64" w:rsidRDefault="00433867" w:rsidP="00433867">
      <w:r w:rsidRPr="005F2C64">
        <w:t xml:space="preserve">To establish local operating procedures to guide MASSHIRE BERKSHIRE CAREER CENTER customers in the proper procedures relating to </w:t>
      </w:r>
      <w:r>
        <w:t>Senior Community Service Employment Program</w:t>
      </w:r>
      <w:r w:rsidRPr="005F2C64">
        <w:t xml:space="preserve"> Referrals</w:t>
      </w:r>
    </w:p>
    <w:p w:rsidR="00433867" w:rsidRPr="005F2C64" w:rsidRDefault="00433867" w:rsidP="00433867">
      <w:pPr>
        <w:rPr>
          <w:rFonts w:ascii="Arial" w:hAnsi="Arial" w:cs="Arial"/>
        </w:rPr>
      </w:pPr>
    </w:p>
    <w:p w:rsidR="00433867" w:rsidRDefault="00433867" w:rsidP="00433867">
      <w:pPr>
        <w:pStyle w:val="Heading2"/>
        <w:rPr>
          <w:sz w:val="24"/>
          <w:szCs w:val="24"/>
        </w:rPr>
      </w:pPr>
      <w:r w:rsidRPr="003C23E0">
        <w:rPr>
          <w:sz w:val="24"/>
          <w:szCs w:val="24"/>
        </w:rPr>
        <w:t>2.</w:t>
      </w:r>
      <w:r w:rsidRPr="003C23E0">
        <w:rPr>
          <w:sz w:val="24"/>
          <w:szCs w:val="24"/>
        </w:rPr>
        <w:tab/>
        <w:t>Scope</w:t>
      </w:r>
    </w:p>
    <w:p w:rsidR="00433867" w:rsidRDefault="00433867" w:rsidP="00433867">
      <w:r w:rsidRPr="005F2C64">
        <w:t xml:space="preserve">MassHire Department of Career Services’ staff will work with the </w:t>
      </w:r>
      <w:r>
        <w:t>local SCSEP representative</w:t>
      </w:r>
      <w:r w:rsidRPr="005F2C64">
        <w:t xml:space="preserve"> to support integrated services for</w:t>
      </w:r>
      <w:r>
        <w:t xml:space="preserve"> SCSEP</w:t>
      </w:r>
      <w:r w:rsidRPr="005F2C64">
        <w:t xml:space="preserve"> customers and shared customers.   MHBCC will work together on behalf of </w:t>
      </w:r>
      <w:r>
        <w:t>SCSEP</w:t>
      </w:r>
      <w:r w:rsidRPr="005F2C64">
        <w:t xml:space="preserve"> clients.  Designated staff from </w:t>
      </w:r>
      <w:r>
        <w:t>Elder Services of Berkshire County</w:t>
      </w:r>
      <w:r w:rsidRPr="005F2C64">
        <w:t xml:space="preserve"> will </w:t>
      </w:r>
      <w:r>
        <w:t xml:space="preserve">be co-located (Tuesdays from 1:00 p.m. to 3:00 p.m.) at the career center to provide support, information and resources to career center staff.  The representative will </w:t>
      </w:r>
      <w:r w:rsidR="002C3EF6">
        <w:t>also participate</w:t>
      </w:r>
      <w:r>
        <w:t xml:space="preserve"> in MHBCC weekly (Tuesday’s at 2:30) partner team meeting at the </w:t>
      </w:r>
      <w:r w:rsidRPr="005F2C64">
        <w:t xml:space="preserve">career centers </w:t>
      </w:r>
      <w:r>
        <w:t>to</w:t>
      </w:r>
      <w:r w:rsidRPr="005F2C64">
        <w:t xml:space="preserve"> provide support</w:t>
      </w:r>
      <w:r>
        <w:t xml:space="preserve"> on shared customers</w:t>
      </w:r>
      <w:r w:rsidRPr="005F2C64">
        <w:t xml:space="preserve">.  </w:t>
      </w:r>
    </w:p>
    <w:p w:rsidR="00433867" w:rsidRDefault="00433867" w:rsidP="00433867"/>
    <w:p w:rsidR="00433867" w:rsidRPr="005F2C64" w:rsidRDefault="00433867" w:rsidP="00433867"/>
    <w:p w:rsidR="00433867" w:rsidRPr="003C23E0" w:rsidRDefault="00433867" w:rsidP="00433867">
      <w:pPr>
        <w:pStyle w:val="Heading2"/>
        <w:rPr>
          <w:sz w:val="24"/>
          <w:szCs w:val="24"/>
        </w:rPr>
      </w:pPr>
      <w:r w:rsidRPr="003C23E0">
        <w:rPr>
          <w:sz w:val="24"/>
          <w:szCs w:val="24"/>
        </w:rPr>
        <w:t>3.</w:t>
      </w:r>
      <w:r w:rsidRPr="003C23E0">
        <w:rPr>
          <w:sz w:val="24"/>
          <w:szCs w:val="24"/>
        </w:rPr>
        <w:tab/>
        <w:t>Prerequisites</w:t>
      </w:r>
    </w:p>
    <w:p w:rsidR="00433867" w:rsidRPr="005F2C64" w:rsidRDefault="00433867" w:rsidP="00433867">
      <w:r w:rsidRPr="005F2C64">
        <w:t xml:space="preserve">MHBCC staff must be informed regarding services offered </w:t>
      </w:r>
      <w:r>
        <w:t>for the Senior Community Service Employment Program.</w:t>
      </w:r>
    </w:p>
    <w:p w:rsidR="00433867" w:rsidRPr="00735E79" w:rsidRDefault="00433867" w:rsidP="00433867"/>
    <w:p w:rsidR="00433867" w:rsidRDefault="00433867" w:rsidP="00433867">
      <w:pPr>
        <w:pStyle w:val="Heading2"/>
        <w:rPr>
          <w:sz w:val="22"/>
          <w:szCs w:val="22"/>
        </w:rPr>
      </w:pPr>
      <w:r w:rsidRPr="003C23E0">
        <w:rPr>
          <w:sz w:val="24"/>
          <w:szCs w:val="24"/>
        </w:rPr>
        <w:t>4.</w:t>
      </w:r>
      <w:r w:rsidRPr="003C23E0">
        <w:rPr>
          <w:sz w:val="24"/>
          <w:szCs w:val="24"/>
        </w:rPr>
        <w:tab/>
        <w:t>Responsibilities</w:t>
      </w:r>
      <w:r w:rsidRPr="00735E79">
        <w:rPr>
          <w:sz w:val="22"/>
          <w:szCs w:val="22"/>
        </w:rPr>
        <w:t xml:space="preserve"> </w:t>
      </w:r>
    </w:p>
    <w:p w:rsidR="00433867" w:rsidRPr="005F2C64" w:rsidRDefault="00433867" w:rsidP="00433867">
      <w:r w:rsidRPr="005F2C64">
        <w:t xml:space="preserve">MHBCC staff works closely with </w:t>
      </w:r>
      <w:r>
        <w:t>Elder Services of the Berkshires</w:t>
      </w:r>
      <w:r w:rsidRPr="005F2C64">
        <w:t xml:space="preserve"> to identify customers in need of </w:t>
      </w:r>
      <w:r>
        <w:t xml:space="preserve">the SCSEP </w:t>
      </w:r>
      <w:r w:rsidRPr="005F2C64">
        <w:t xml:space="preserve">services offered at </w:t>
      </w:r>
      <w:r>
        <w:t>ESOB</w:t>
      </w:r>
      <w:r w:rsidRPr="005F2C64">
        <w:t xml:space="preserve"> and provide referrals for </w:t>
      </w:r>
      <w:r>
        <w:t>the program</w:t>
      </w:r>
      <w:r w:rsidRPr="005F2C64">
        <w:t xml:space="preserve"> as needed, MHBCC will also assist with Career Center services as needed for shared customers and provide support and follow up services as needed. </w:t>
      </w:r>
    </w:p>
    <w:p w:rsidR="00433867" w:rsidRDefault="00433867" w:rsidP="00433867">
      <w:pPr>
        <w:pStyle w:val="Heading2"/>
        <w:rPr>
          <w:b w:val="0"/>
          <w:sz w:val="22"/>
          <w:szCs w:val="22"/>
        </w:rPr>
      </w:pPr>
      <w:r>
        <w:rPr>
          <w:sz w:val="24"/>
          <w:szCs w:val="24"/>
        </w:rPr>
        <w:t>5. Procedure</w:t>
      </w:r>
      <w:r w:rsidRPr="00735E79">
        <w:rPr>
          <w:b w:val="0"/>
          <w:sz w:val="22"/>
          <w:szCs w:val="22"/>
        </w:rPr>
        <w:t xml:space="preserve"> </w:t>
      </w:r>
    </w:p>
    <w:p w:rsidR="00433867" w:rsidRPr="005F2C64" w:rsidRDefault="00433867" w:rsidP="00433867">
      <w:pPr>
        <w:pStyle w:val="Heading2"/>
        <w:rPr>
          <w:rFonts w:ascii="Times New Roman" w:hAnsi="Times New Roman" w:cs="Times New Roman"/>
          <w:b w:val="0"/>
          <w:i w:val="0"/>
          <w:sz w:val="24"/>
          <w:szCs w:val="24"/>
        </w:rPr>
      </w:pPr>
      <w:r w:rsidRPr="005F2C64">
        <w:rPr>
          <w:rFonts w:ascii="Times New Roman" w:hAnsi="Times New Roman" w:cs="Times New Roman"/>
          <w:b w:val="0"/>
          <w:i w:val="0"/>
          <w:sz w:val="24"/>
          <w:szCs w:val="24"/>
        </w:rPr>
        <w:t xml:space="preserve">MHBCC staff will make formal referrals to </w:t>
      </w:r>
      <w:r>
        <w:rPr>
          <w:rFonts w:ascii="Times New Roman" w:hAnsi="Times New Roman" w:cs="Times New Roman"/>
          <w:b w:val="0"/>
          <w:i w:val="0"/>
          <w:sz w:val="24"/>
          <w:szCs w:val="24"/>
        </w:rPr>
        <w:t>ESOB</w:t>
      </w:r>
      <w:r w:rsidRPr="005F2C64">
        <w:rPr>
          <w:rFonts w:ascii="Times New Roman" w:hAnsi="Times New Roman" w:cs="Times New Roman"/>
          <w:b w:val="0"/>
          <w:i w:val="0"/>
          <w:sz w:val="24"/>
          <w:szCs w:val="24"/>
        </w:rPr>
        <w:t xml:space="preserve"> for customers who have been identified during an initial assessment that are in need </w:t>
      </w:r>
      <w:r w:rsidR="002C3EF6" w:rsidRPr="005F2C64">
        <w:rPr>
          <w:rFonts w:ascii="Times New Roman" w:hAnsi="Times New Roman" w:cs="Times New Roman"/>
          <w:b w:val="0"/>
          <w:i w:val="0"/>
          <w:sz w:val="24"/>
          <w:szCs w:val="24"/>
        </w:rPr>
        <w:t>of services</w:t>
      </w:r>
      <w:r w:rsidRPr="005F2C64">
        <w:rPr>
          <w:rFonts w:ascii="Times New Roman" w:hAnsi="Times New Roman" w:cs="Times New Roman"/>
          <w:b w:val="0"/>
          <w:i w:val="0"/>
          <w:sz w:val="24"/>
          <w:szCs w:val="24"/>
        </w:rPr>
        <w:t xml:space="preserve">.  </w:t>
      </w:r>
      <w:r>
        <w:rPr>
          <w:rFonts w:ascii="Times New Roman" w:hAnsi="Times New Roman" w:cs="Times New Roman"/>
          <w:b w:val="0"/>
          <w:i w:val="0"/>
          <w:sz w:val="24"/>
          <w:szCs w:val="24"/>
        </w:rPr>
        <w:t xml:space="preserve">MHBCC staff will fill out referral form provided by ESOB and send all referrals to designated MHBCC staff member who will proof form for accuracy </w:t>
      </w:r>
      <w:r>
        <w:rPr>
          <w:rFonts w:ascii="Times New Roman" w:hAnsi="Times New Roman" w:cs="Times New Roman"/>
          <w:b w:val="0"/>
          <w:i w:val="0"/>
          <w:sz w:val="24"/>
          <w:szCs w:val="24"/>
        </w:rPr>
        <w:lastRenderedPageBreak/>
        <w:t xml:space="preserve">and all data needed by ESOB is included.  Once form has been approved it will be provided to ESOB staff member for processing.  MHBCC will then enter the referral into the MOSES Data system per issuance 01.2018 WIOA Partner Shared Customers.  </w:t>
      </w:r>
      <w:r w:rsidRPr="00113C6D">
        <w:rPr>
          <w:rFonts w:ascii="Times New Roman" w:hAnsi="Times New Roman" w:cs="Times New Roman"/>
          <w:b w:val="0"/>
          <w:i w:val="0"/>
          <w:sz w:val="24"/>
          <w:szCs w:val="24"/>
        </w:rPr>
        <w:t xml:space="preserve">Meeting with </w:t>
      </w:r>
      <w:r>
        <w:rPr>
          <w:rFonts w:ascii="Times New Roman" w:hAnsi="Times New Roman" w:cs="Times New Roman"/>
          <w:b w:val="0"/>
          <w:i w:val="0"/>
          <w:sz w:val="24"/>
          <w:szCs w:val="24"/>
        </w:rPr>
        <w:t>Elder Service of the Berkshire</w:t>
      </w:r>
      <w:r w:rsidRPr="00113C6D">
        <w:rPr>
          <w:rFonts w:ascii="Times New Roman" w:hAnsi="Times New Roman" w:cs="Times New Roman"/>
          <w:b w:val="0"/>
          <w:i w:val="0"/>
          <w:sz w:val="24"/>
          <w:szCs w:val="24"/>
        </w:rPr>
        <w:t xml:space="preserve"> staff can be made for customers during the times that </w:t>
      </w:r>
      <w:r>
        <w:rPr>
          <w:rFonts w:ascii="Times New Roman" w:hAnsi="Times New Roman" w:cs="Times New Roman"/>
          <w:b w:val="0"/>
          <w:i w:val="0"/>
          <w:sz w:val="24"/>
          <w:szCs w:val="24"/>
        </w:rPr>
        <w:t xml:space="preserve">ESOB </w:t>
      </w:r>
      <w:r w:rsidRPr="00113C6D">
        <w:rPr>
          <w:rFonts w:ascii="Times New Roman" w:hAnsi="Times New Roman" w:cs="Times New Roman"/>
          <w:b w:val="0"/>
          <w:i w:val="0"/>
          <w:sz w:val="24"/>
          <w:szCs w:val="24"/>
        </w:rPr>
        <w:t xml:space="preserve">staff are at the career center or by making a direct call to </w:t>
      </w:r>
      <w:r>
        <w:rPr>
          <w:rFonts w:ascii="Times New Roman" w:hAnsi="Times New Roman" w:cs="Times New Roman"/>
          <w:b w:val="0"/>
          <w:i w:val="0"/>
          <w:sz w:val="24"/>
          <w:szCs w:val="24"/>
        </w:rPr>
        <w:t>Elder Services of the Berkshires</w:t>
      </w:r>
      <w:r w:rsidRPr="00113C6D">
        <w:rPr>
          <w:rFonts w:ascii="Times New Roman" w:hAnsi="Times New Roman" w:cs="Times New Roman"/>
          <w:b w:val="0"/>
          <w:i w:val="0"/>
          <w:sz w:val="24"/>
          <w:szCs w:val="24"/>
        </w:rPr>
        <w:t xml:space="preserve">. </w:t>
      </w:r>
      <w:r>
        <w:rPr>
          <w:rFonts w:ascii="Times New Roman" w:hAnsi="Times New Roman" w:cs="Times New Roman"/>
          <w:b w:val="0"/>
          <w:i w:val="0"/>
          <w:sz w:val="24"/>
          <w:szCs w:val="24"/>
        </w:rPr>
        <w:t xml:space="preserve"> </w:t>
      </w:r>
      <w:r w:rsidRPr="005F2C64">
        <w:rPr>
          <w:rFonts w:ascii="Times New Roman" w:hAnsi="Times New Roman" w:cs="Times New Roman"/>
          <w:b w:val="0"/>
          <w:i w:val="0"/>
          <w:sz w:val="24"/>
          <w:szCs w:val="24"/>
        </w:rPr>
        <w:t xml:space="preserve">MHBCC grantee to assist with employment </w:t>
      </w:r>
      <w:r>
        <w:rPr>
          <w:rFonts w:ascii="Times New Roman" w:hAnsi="Times New Roman" w:cs="Times New Roman"/>
          <w:b w:val="0"/>
          <w:i w:val="0"/>
          <w:sz w:val="24"/>
          <w:szCs w:val="24"/>
        </w:rPr>
        <w:t xml:space="preserve">and or training </w:t>
      </w:r>
      <w:r w:rsidRPr="005F2C64">
        <w:rPr>
          <w:rFonts w:ascii="Times New Roman" w:hAnsi="Times New Roman" w:cs="Times New Roman"/>
          <w:b w:val="0"/>
          <w:i w:val="0"/>
          <w:sz w:val="24"/>
          <w:szCs w:val="24"/>
        </w:rPr>
        <w:t xml:space="preserve">opportunities to </w:t>
      </w:r>
      <w:r>
        <w:rPr>
          <w:rFonts w:ascii="Times New Roman" w:hAnsi="Times New Roman" w:cs="Times New Roman"/>
          <w:b w:val="0"/>
          <w:i w:val="0"/>
          <w:sz w:val="24"/>
          <w:szCs w:val="24"/>
        </w:rPr>
        <w:t>SCSEP</w:t>
      </w:r>
      <w:r w:rsidRPr="005F2C64">
        <w:rPr>
          <w:rFonts w:ascii="Times New Roman" w:hAnsi="Times New Roman" w:cs="Times New Roman"/>
          <w:b w:val="0"/>
          <w:i w:val="0"/>
          <w:sz w:val="24"/>
          <w:szCs w:val="24"/>
        </w:rPr>
        <w:t xml:space="preserve"> individuals by </w:t>
      </w:r>
      <w:r>
        <w:rPr>
          <w:rFonts w:ascii="Times New Roman" w:hAnsi="Times New Roman" w:cs="Times New Roman"/>
          <w:b w:val="0"/>
          <w:i w:val="0"/>
          <w:sz w:val="24"/>
          <w:szCs w:val="24"/>
        </w:rPr>
        <w:t xml:space="preserve">utilizing the career center services and workshops </w:t>
      </w:r>
      <w:r w:rsidRPr="005F2C64">
        <w:rPr>
          <w:rFonts w:ascii="Times New Roman" w:hAnsi="Times New Roman" w:cs="Times New Roman"/>
          <w:b w:val="0"/>
          <w:i w:val="0"/>
          <w:sz w:val="24"/>
          <w:szCs w:val="24"/>
        </w:rPr>
        <w:t>to help prepare</w:t>
      </w:r>
      <w:r w:rsidRPr="005F2C64">
        <w:rPr>
          <w:b w:val="0"/>
          <w:sz w:val="24"/>
          <w:szCs w:val="24"/>
        </w:rPr>
        <w:t xml:space="preserve"> </w:t>
      </w:r>
      <w:r w:rsidRPr="005F2C64">
        <w:rPr>
          <w:rFonts w:ascii="Times New Roman" w:hAnsi="Times New Roman" w:cs="Times New Roman"/>
          <w:b w:val="0"/>
          <w:i w:val="0"/>
          <w:sz w:val="24"/>
          <w:szCs w:val="24"/>
        </w:rPr>
        <w:t xml:space="preserve">jobs seekers </w:t>
      </w:r>
      <w:r>
        <w:rPr>
          <w:rFonts w:ascii="Times New Roman" w:hAnsi="Times New Roman" w:cs="Times New Roman"/>
          <w:b w:val="0"/>
          <w:i w:val="0"/>
          <w:sz w:val="24"/>
          <w:szCs w:val="24"/>
        </w:rPr>
        <w:t>enter</w:t>
      </w:r>
      <w:r w:rsidRPr="005F2C64">
        <w:rPr>
          <w:rFonts w:ascii="Times New Roman" w:hAnsi="Times New Roman" w:cs="Times New Roman"/>
          <w:b w:val="0"/>
          <w:i w:val="0"/>
          <w:sz w:val="24"/>
          <w:szCs w:val="24"/>
        </w:rPr>
        <w:t xml:space="preserve"> the workforce.  MHBCC staff works with customers to educate them in the various programs available to potential </w:t>
      </w:r>
      <w:r>
        <w:rPr>
          <w:rFonts w:ascii="Times New Roman" w:hAnsi="Times New Roman" w:cs="Times New Roman"/>
          <w:b w:val="0"/>
          <w:i w:val="0"/>
          <w:sz w:val="24"/>
          <w:szCs w:val="24"/>
        </w:rPr>
        <w:t>eligible customers</w:t>
      </w:r>
      <w:r w:rsidRPr="005F2C64">
        <w:rPr>
          <w:rFonts w:ascii="Times New Roman" w:hAnsi="Times New Roman" w:cs="Times New Roman"/>
          <w:b w:val="0"/>
          <w:i w:val="0"/>
          <w:sz w:val="24"/>
          <w:szCs w:val="24"/>
        </w:rPr>
        <w:t xml:space="preserve"> offered </w:t>
      </w:r>
      <w:r>
        <w:rPr>
          <w:rFonts w:ascii="Times New Roman" w:hAnsi="Times New Roman" w:cs="Times New Roman"/>
          <w:b w:val="0"/>
          <w:i w:val="0"/>
          <w:sz w:val="24"/>
          <w:szCs w:val="24"/>
        </w:rPr>
        <w:t>for the Senior Community Service Employment Program</w:t>
      </w:r>
      <w:r w:rsidRPr="005F2C64">
        <w:rPr>
          <w:rFonts w:ascii="Times New Roman" w:hAnsi="Times New Roman" w:cs="Times New Roman"/>
          <w:b w:val="0"/>
          <w:i w:val="0"/>
          <w:sz w:val="24"/>
          <w:szCs w:val="24"/>
        </w:rPr>
        <w:t>.</w:t>
      </w:r>
    </w:p>
    <w:p w:rsidR="00433867" w:rsidRPr="00700A37" w:rsidRDefault="00433867" w:rsidP="00433867"/>
    <w:p w:rsidR="00433867" w:rsidRPr="003C23E0" w:rsidRDefault="00433867" w:rsidP="00433867">
      <w:pPr>
        <w:pStyle w:val="Heading2"/>
        <w:rPr>
          <w:sz w:val="24"/>
          <w:szCs w:val="24"/>
        </w:rPr>
      </w:pPr>
      <w:r w:rsidRPr="003C23E0">
        <w:rPr>
          <w:sz w:val="24"/>
          <w:szCs w:val="24"/>
        </w:rPr>
        <w:t>6.</w:t>
      </w:r>
      <w:r w:rsidRPr="003C23E0">
        <w:rPr>
          <w:sz w:val="24"/>
          <w:szCs w:val="24"/>
        </w:rPr>
        <w:tab/>
        <w:t>References</w:t>
      </w:r>
    </w:p>
    <w:p w:rsidR="00433867" w:rsidRDefault="00F677E5" w:rsidP="00433867">
      <w:pPr>
        <w:pStyle w:val="NormalWeb"/>
        <w:spacing w:before="0" w:beforeAutospacing="0"/>
        <w:rPr>
          <w:rStyle w:val="Strong"/>
          <w:color w:val="141414"/>
        </w:rPr>
      </w:pPr>
      <w:hyperlink r:id="rId143" w:history="1">
        <w:r w:rsidR="00433867" w:rsidRPr="00BB5BD1">
          <w:rPr>
            <w:rStyle w:val="Hyperlink"/>
            <w:b/>
            <w:bCs/>
            <w:color w:val="14558F"/>
          </w:rPr>
          <w:t>WIOA Partner Shared Customers</w:t>
        </w:r>
      </w:hyperlink>
      <w:r w:rsidR="00433867">
        <w:rPr>
          <w:color w:val="141414"/>
        </w:rPr>
        <w:t xml:space="preserve"> </w:t>
      </w:r>
      <w:r w:rsidR="00433867" w:rsidRPr="00BB5BD1">
        <w:rPr>
          <w:rStyle w:val="Strong"/>
          <w:color w:val="141414"/>
        </w:rPr>
        <w:t>Issuance: 01.2018        Issued: 03/20/2018</w:t>
      </w:r>
    </w:p>
    <w:p w:rsidR="00433867" w:rsidRDefault="00F677E5" w:rsidP="00433867">
      <w:pPr>
        <w:pStyle w:val="NormalWeb"/>
        <w:spacing w:before="0" w:beforeAutospacing="0"/>
        <w:rPr>
          <w:rStyle w:val="Strong"/>
          <w:color w:val="141414"/>
        </w:rPr>
      </w:pPr>
      <w:hyperlink r:id="rId144" w:history="1">
        <w:r w:rsidR="00433867" w:rsidRPr="00802ACA">
          <w:rPr>
            <w:rStyle w:val="Hyperlink"/>
            <w:b/>
            <w:bCs/>
            <w:color w:val="14558F"/>
          </w:rPr>
          <w:t>WIOA State Partner Infrastructure Contributions</w:t>
        </w:r>
      </w:hyperlink>
      <w:r w:rsidR="00433867">
        <w:rPr>
          <w:color w:val="141414"/>
        </w:rPr>
        <w:t xml:space="preserve"> </w:t>
      </w:r>
      <w:r w:rsidR="00433867" w:rsidRPr="00802ACA">
        <w:rPr>
          <w:rStyle w:val="Strong"/>
          <w:color w:val="141414"/>
        </w:rPr>
        <w:t>Issuance: 04.2018     Issued: 09/28/2018</w:t>
      </w:r>
    </w:p>
    <w:p w:rsidR="00433867" w:rsidRPr="00BB5BD1" w:rsidRDefault="00433867" w:rsidP="00433867">
      <w:pPr>
        <w:pStyle w:val="NormalWeb"/>
        <w:spacing w:before="0" w:beforeAutospacing="0"/>
        <w:rPr>
          <w:b/>
          <w:color w:val="141414"/>
        </w:rPr>
      </w:pPr>
      <w:r>
        <w:rPr>
          <w:rStyle w:val="Strong"/>
          <w:b w:val="0"/>
          <w:color w:val="141414"/>
        </w:rPr>
        <w:t>-Senior Community Service Employment Program</w:t>
      </w:r>
      <w:r w:rsidRPr="00BB5BD1">
        <w:rPr>
          <w:rStyle w:val="Strong"/>
          <w:b w:val="0"/>
          <w:color w:val="141414"/>
        </w:rPr>
        <w:t xml:space="preserve"> referral form </w:t>
      </w:r>
    </w:p>
    <w:p w:rsidR="00433867" w:rsidRPr="003C23E0" w:rsidRDefault="00433867" w:rsidP="00433867">
      <w:pPr>
        <w:pStyle w:val="Heading2"/>
        <w:rPr>
          <w:sz w:val="24"/>
          <w:szCs w:val="24"/>
        </w:rPr>
      </w:pPr>
      <w:r w:rsidRPr="003C23E0">
        <w:rPr>
          <w:sz w:val="24"/>
          <w:szCs w:val="24"/>
        </w:rPr>
        <w:t xml:space="preserve">7. </w:t>
      </w:r>
      <w:r w:rsidRPr="003C23E0">
        <w:rPr>
          <w:sz w:val="24"/>
          <w:szCs w:val="24"/>
        </w:rPr>
        <w:tab/>
        <w:t xml:space="preserve">Definitions </w:t>
      </w:r>
    </w:p>
    <w:p w:rsidR="00433867" w:rsidRDefault="00433867" w:rsidP="00433867">
      <w:pPr>
        <w:rPr>
          <w:rFonts w:ascii="Arial" w:hAnsi="Arial" w:cs="Arial"/>
        </w:rPr>
      </w:pPr>
      <w:r>
        <w:rPr>
          <w:rFonts w:ascii="Arial" w:hAnsi="Arial" w:cs="Arial"/>
        </w:rPr>
        <w:t>EC—Employment Counselor</w:t>
      </w:r>
    </w:p>
    <w:p w:rsidR="00433867" w:rsidRDefault="00433867" w:rsidP="00433867">
      <w:pPr>
        <w:rPr>
          <w:rFonts w:ascii="Arial" w:hAnsi="Arial" w:cs="Arial"/>
        </w:rPr>
      </w:pPr>
      <w:r>
        <w:rPr>
          <w:rFonts w:ascii="Arial" w:hAnsi="Arial" w:cs="Arial"/>
        </w:rPr>
        <w:t>MHBCC—MassHire Berkshire Career Center</w:t>
      </w:r>
    </w:p>
    <w:p w:rsidR="00433867" w:rsidRDefault="00433867" w:rsidP="00433867">
      <w:pPr>
        <w:rPr>
          <w:rFonts w:ascii="Arial" w:hAnsi="Arial" w:cs="Arial"/>
        </w:rPr>
      </w:pPr>
      <w:r>
        <w:rPr>
          <w:rFonts w:ascii="Arial" w:hAnsi="Arial" w:cs="Arial"/>
        </w:rPr>
        <w:t>WIOA----Workforce Innovation and Opportunity Act</w:t>
      </w:r>
    </w:p>
    <w:p w:rsidR="00433867" w:rsidRDefault="00433867" w:rsidP="00433867">
      <w:pPr>
        <w:rPr>
          <w:rStyle w:val="Level1Char"/>
          <w:rFonts w:ascii="Arial Narrow" w:hAnsi="Arial Narrow"/>
          <w:sz w:val="28"/>
          <w:szCs w:val="28"/>
        </w:rPr>
      </w:pPr>
      <w:r>
        <w:rPr>
          <w:rFonts w:ascii="Arial" w:hAnsi="Arial" w:cs="Arial"/>
        </w:rPr>
        <w:t>ESOB- Elder Services of the Berkshires</w:t>
      </w:r>
    </w:p>
    <w:p w:rsidR="00433867" w:rsidRDefault="00433867" w:rsidP="00433867">
      <w:pPr>
        <w:rPr>
          <w:rStyle w:val="Level1Char"/>
          <w:rFonts w:ascii="Arial Narrow" w:hAnsi="Arial Narrow"/>
          <w:sz w:val="28"/>
          <w:szCs w:val="28"/>
        </w:rPr>
      </w:pPr>
      <w:r w:rsidRPr="00C63090">
        <w:rPr>
          <w:rStyle w:val="Level1Char"/>
          <w:rFonts w:ascii="Arial Narrow" w:hAnsi="Arial Narrow"/>
          <w:sz w:val="28"/>
          <w:szCs w:val="28"/>
        </w:rPr>
        <w:tab/>
      </w:r>
    </w:p>
    <w:p w:rsidR="00433867" w:rsidRPr="00360E79"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433867" w:rsidRDefault="00433867" w:rsidP="00433867"/>
    <w:p w:rsidR="001201A2" w:rsidRDefault="001201A2" w:rsidP="00433867"/>
    <w:p w:rsidR="001201A2" w:rsidRDefault="001201A2" w:rsidP="00433867"/>
    <w:p w:rsidR="001201A2" w:rsidRDefault="001201A2" w:rsidP="00433867"/>
    <w:p w:rsidR="001201A2" w:rsidRDefault="001201A2" w:rsidP="00433867"/>
    <w:p w:rsidR="001201A2" w:rsidRDefault="001201A2" w:rsidP="00433867"/>
    <w:p w:rsidR="001201A2" w:rsidRDefault="001201A2" w:rsidP="00433867"/>
    <w:p w:rsidR="001201A2" w:rsidRDefault="001201A2" w:rsidP="00433867"/>
    <w:p w:rsidR="001201A2" w:rsidRDefault="001201A2" w:rsidP="00433867"/>
    <w:p w:rsidR="001201A2" w:rsidRDefault="001201A2" w:rsidP="00433867"/>
    <w:p w:rsidR="001201A2" w:rsidRDefault="001201A2" w:rsidP="00433867"/>
    <w:p w:rsidR="001201A2" w:rsidRDefault="001201A2" w:rsidP="00433867"/>
    <w:p w:rsidR="001201A2" w:rsidRDefault="001201A2" w:rsidP="00433867"/>
    <w:p w:rsidR="00433867" w:rsidRDefault="00433867" w:rsidP="00433867"/>
    <w:p w:rsidR="00433867" w:rsidRDefault="00433867" w:rsidP="00433867"/>
    <w:p w:rsidR="00433867" w:rsidRPr="00360E79" w:rsidRDefault="00433867" w:rsidP="00433867"/>
    <w:p w:rsidR="00433867" w:rsidRDefault="00433867" w:rsidP="00433867">
      <w:pPr>
        <w:pStyle w:val="TOC1"/>
        <w:rPr>
          <w:rStyle w:val="Level1Char"/>
        </w:rPr>
      </w:pPr>
    </w:p>
    <w:p w:rsidR="00433867" w:rsidRDefault="00433867" w:rsidP="00433867"/>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firstRow="1" w:lastRow="0" w:firstColumn="1" w:lastColumn="0" w:noHBand="0" w:noVBand="1"/>
      </w:tblPr>
      <w:tblGrid>
        <w:gridCol w:w="2119"/>
        <w:gridCol w:w="3060"/>
        <w:gridCol w:w="2700"/>
        <w:gridCol w:w="2381"/>
      </w:tblGrid>
      <w:tr w:rsidR="00433867" w:rsidTr="00433867">
        <w:trPr>
          <w:trHeight w:val="360"/>
        </w:trPr>
        <w:tc>
          <w:tcPr>
            <w:tcW w:w="2119" w:type="dxa"/>
            <w:vMerge w:val="restart"/>
            <w:tcBorders>
              <w:top w:val="single" w:sz="4" w:space="0" w:color="C0C0C0"/>
              <w:left w:val="single" w:sz="4" w:space="0" w:color="C0C0C0"/>
              <w:bottom w:val="single" w:sz="4" w:space="0" w:color="C0C0C0"/>
              <w:right w:val="single" w:sz="4" w:space="0" w:color="C0C0C0"/>
            </w:tcBorders>
            <w:vAlign w:val="center"/>
            <w:hideMark/>
          </w:tcPr>
          <w:p w:rsidR="00433867" w:rsidRDefault="00433867" w:rsidP="00433867">
            <w:pPr>
              <w:pStyle w:val="Header"/>
              <w:spacing w:line="256" w:lineRule="auto"/>
              <w:jc w:val="center"/>
              <w:rPr>
                <w:rFonts w:ascii="Arial" w:hAnsi="Arial" w:cs="Arial"/>
                <w:b/>
                <w:sz w:val="26"/>
                <w:szCs w:val="26"/>
              </w:rPr>
            </w:pPr>
            <w:r>
              <w:rPr>
                <w:rFonts w:ascii="Arial" w:hAnsi="Arial" w:cs="Arial"/>
                <w:b/>
                <w:noProof/>
                <w:sz w:val="26"/>
                <w:szCs w:val="26"/>
              </w:rPr>
              <w:drawing>
                <wp:inline distT="0" distB="0" distL="0" distR="0" wp14:anchorId="57F7F0F4" wp14:editId="5DE3B72D">
                  <wp:extent cx="1057275" cy="847725"/>
                  <wp:effectExtent l="0" t="0" r="0" b="0"/>
                  <wp:docPr id="86" name="Picture 86"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lose up of a sign&#10;&#10;Description generated with very high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7275" cy="847725"/>
                          </a:xfrm>
                          <a:prstGeom prst="rect">
                            <a:avLst/>
                          </a:prstGeom>
                          <a:noFill/>
                          <a:ln>
                            <a:noFill/>
                          </a:ln>
                        </pic:spPr>
                      </pic:pic>
                    </a:graphicData>
                  </a:graphic>
                </wp:inline>
              </w:drawing>
            </w:r>
          </w:p>
        </w:tc>
        <w:tc>
          <w:tcPr>
            <w:tcW w:w="3060" w:type="dxa"/>
            <w:vMerge w:val="restart"/>
            <w:tcBorders>
              <w:top w:val="single" w:sz="4" w:space="0" w:color="C0C0C0"/>
              <w:left w:val="single" w:sz="4" w:space="0" w:color="C0C0C0"/>
              <w:bottom w:val="single" w:sz="4" w:space="0" w:color="C0C0C0"/>
              <w:right w:val="single" w:sz="4" w:space="0" w:color="C0C0C0"/>
            </w:tcBorders>
            <w:vAlign w:val="center"/>
            <w:hideMark/>
          </w:tcPr>
          <w:p w:rsidR="00433867" w:rsidRDefault="00433867" w:rsidP="00433867">
            <w:pPr>
              <w:pStyle w:val="Header"/>
              <w:spacing w:line="256" w:lineRule="auto"/>
              <w:rPr>
                <w:rFonts w:ascii="Arial" w:hAnsi="Arial" w:cs="Arial"/>
                <w:b/>
                <w:bCs/>
                <w:sz w:val="26"/>
                <w:szCs w:val="26"/>
              </w:rPr>
            </w:pPr>
            <w:r>
              <w:rPr>
                <w:rFonts w:ascii="Arial" w:hAnsi="Arial" w:cs="Arial"/>
                <w:b/>
                <w:bCs/>
                <w:sz w:val="26"/>
                <w:szCs w:val="26"/>
              </w:rPr>
              <w:t>Department</w:t>
            </w:r>
          </w:p>
          <w:p w:rsidR="00433867" w:rsidRDefault="00433867" w:rsidP="00433867">
            <w:pPr>
              <w:pStyle w:val="Header"/>
              <w:spacing w:line="256" w:lineRule="auto"/>
              <w:rPr>
                <w:rFonts w:ascii="Arial" w:hAnsi="Arial" w:cs="Arial"/>
                <w:b/>
                <w:bCs/>
                <w:sz w:val="26"/>
                <w:szCs w:val="26"/>
              </w:rPr>
            </w:pPr>
            <w:r>
              <w:rPr>
                <w:rFonts w:ascii="Arial" w:hAnsi="Arial" w:cs="Arial"/>
                <w:b/>
                <w:bCs/>
                <w:sz w:val="26"/>
                <w:szCs w:val="26"/>
              </w:rPr>
              <w:t>Division/Function</w:t>
            </w:r>
          </w:p>
          <w:p w:rsidR="00433867" w:rsidRDefault="00433867" w:rsidP="00433867">
            <w:pPr>
              <w:pStyle w:val="Header"/>
              <w:spacing w:line="256" w:lineRule="auto"/>
              <w:rPr>
                <w:rFonts w:ascii="Arial" w:hAnsi="Arial" w:cs="Arial"/>
                <w:bCs/>
                <w:sz w:val="26"/>
                <w:szCs w:val="26"/>
              </w:rPr>
            </w:pPr>
            <w:r>
              <w:rPr>
                <w:rFonts w:ascii="Arial" w:hAnsi="Arial" w:cs="Arial"/>
                <w:bCs/>
                <w:sz w:val="26"/>
                <w:szCs w:val="26"/>
              </w:rPr>
              <w:t>Other Partner Referrals</w:t>
            </w:r>
          </w:p>
        </w:tc>
        <w:tc>
          <w:tcPr>
            <w:tcW w:w="2700" w:type="dxa"/>
            <w:tcBorders>
              <w:top w:val="single" w:sz="4" w:space="0" w:color="C0C0C0"/>
              <w:left w:val="single" w:sz="4" w:space="0" w:color="C0C0C0"/>
              <w:bottom w:val="single" w:sz="4" w:space="0" w:color="C0C0C0"/>
              <w:right w:val="single" w:sz="4" w:space="0" w:color="C0C0C0"/>
            </w:tcBorders>
            <w:vAlign w:val="center"/>
            <w:hideMark/>
          </w:tcPr>
          <w:p w:rsidR="00433867" w:rsidRDefault="00433867" w:rsidP="00433867">
            <w:pPr>
              <w:pStyle w:val="Header"/>
              <w:spacing w:line="256" w:lineRule="auto"/>
              <w:rPr>
                <w:rFonts w:ascii="Arial" w:hAnsi="Arial" w:cs="Arial"/>
                <w:b/>
                <w:bCs/>
                <w:sz w:val="26"/>
                <w:szCs w:val="26"/>
              </w:rPr>
            </w:pPr>
            <w:r>
              <w:rPr>
                <w:rFonts w:ascii="Arial" w:hAnsi="Arial" w:cs="Arial"/>
                <w:b/>
                <w:bCs/>
                <w:sz w:val="26"/>
                <w:szCs w:val="26"/>
              </w:rPr>
              <w:t>SOP #</w:t>
            </w:r>
          </w:p>
        </w:tc>
        <w:tc>
          <w:tcPr>
            <w:tcW w:w="2381" w:type="dxa"/>
            <w:tcBorders>
              <w:top w:val="single" w:sz="4" w:space="0" w:color="C0C0C0"/>
              <w:left w:val="single" w:sz="4" w:space="0" w:color="C0C0C0"/>
              <w:bottom w:val="single" w:sz="4" w:space="0" w:color="C0C0C0"/>
              <w:right w:val="single" w:sz="4" w:space="0" w:color="C0C0C0"/>
            </w:tcBorders>
            <w:vAlign w:val="center"/>
            <w:hideMark/>
          </w:tcPr>
          <w:p w:rsidR="00433867" w:rsidRDefault="007B1C97" w:rsidP="00433867">
            <w:pPr>
              <w:pStyle w:val="Header"/>
              <w:spacing w:line="256" w:lineRule="auto"/>
              <w:rPr>
                <w:rFonts w:ascii="Arial" w:hAnsi="Arial" w:cs="Arial"/>
                <w:sz w:val="28"/>
                <w:szCs w:val="28"/>
              </w:rPr>
            </w:pPr>
            <w:r>
              <w:rPr>
                <w:rFonts w:ascii="Arial" w:hAnsi="Arial" w:cs="Arial"/>
                <w:sz w:val="28"/>
                <w:szCs w:val="28"/>
              </w:rPr>
              <w:t>6.2 g</w:t>
            </w:r>
          </w:p>
        </w:tc>
      </w:tr>
      <w:tr w:rsidR="00433867" w:rsidTr="00433867">
        <w:trPr>
          <w:trHeight w:val="360"/>
        </w:trPr>
        <w:tc>
          <w:tcPr>
            <w:tcW w:w="0" w:type="auto"/>
            <w:vMerge/>
            <w:tcBorders>
              <w:top w:val="single" w:sz="4" w:space="0" w:color="C0C0C0"/>
              <w:left w:val="single" w:sz="4" w:space="0" w:color="C0C0C0"/>
              <w:bottom w:val="single" w:sz="4" w:space="0" w:color="C0C0C0"/>
              <w:right w:val="single" w:sz="4" w:space="0" w:color="C0C0C0"/>
            </w:tcBorders>
            <w:vAlign w:val="center"/>
            <w:hideMark/>
          </w:tcPr>
          <w:p w:rsidR="00433867" w:rsidRDefault="00433867" w:rsidP="00433867">
            <w:pPr>
              <w:spacing w:line="256" w:lineRule="auto"/>
              <w:rPr>
                <w:rFonts w:ascii="Arial" w:hAnsi="Arial" w:cs="Arial"/>
                <w:b/>
                <w:sz w:val="26"/>
                <w:szCs w:val="26"/>
              </w:rPr>
            </w:pPr>
          </w:p>
        </w:tc>
        <w:tc>
          <w:tcPr>
            <w:tcW w:w="0" w:type="auto"/>
            <w:vMerge/>
            <w:tcBorders>
              <w:top w:val="single" w:sz="4" w:space="0" w:color="C0C0C0"/>
              <w:left w:val="single" w:sz="4" w:space="0" w:color="C0C0C0"/>
              <w:bottom w:val="single" w:sz="4" w:space="0" w:color="C0C0C0"/>
              <w:right w:val="single" w:sz="4" w:space="0" w:color="C0C0C0"/>
            </w:tcBorders>
            <w:vAlign w:val="center"/>
            <w:hideMark/>
          </w:tcPr>
          <w:p w:rsidR="00433867" w:rsidRDefault="00433867" w:rsidP="00433867">
            <w:pPr>
              <w:spacing w:line="256" w:lineRule="auto"/>
              <w:rPr>
                <w:rFonts w:ascii="Arial" w:hAnsi="Arial" w:cs="Arial"/>
                <w:bCs/>
                <w:sz w:val="26"/>
                <w:szCs w:val="26"/>
              </w:rPr>
            </w:pPr>
          </w:p>
        </w:tc>
        <w:tc>
          <w:tcPr>
            <w:tcW w:w="2700" w:type="dxa"/>
            <w:tcBorders>
              <w:top w:val="single" w:sz="4" w:space="0" w:color="C0C0C0"/>
              <w:left w:val="single" w:sz="4" w:space="0" w:color="C0C0C0"/>
              <w:bottom w:val="single" w:sz="4" w:space="0" w:color="C0C0C0"/>
              <w:right w:val="single" w:sz="4" w:space="0" w:color="C0C0C0"/>
            </w:tcBorders>
            <w:vAlign w:val="center"/>
            <w:hideMark/>
          </w:tcPr>
          <w:p w:rsidR="00433867" w:rsidRDefault="00433867" w:rsidP="00433867">
            <w:pPr>
              <w:pStyle w:val="Header"/>
              <w:spacing w:line="256" w:lineRule="auto"/>
              <w:rPr>
                <w:rFonts w:ascii="Arial" w:hAnsi="Arial" w:cs="Arial"/>
                <w:b/>
                <w:bCs/>
                <w:sz w:val="26"/>
                <w:szCs w:val="26"/>
              </w:rPr>
            </w:pPr>
            <w:r>
              <w:rPr>
                <w:rFonts w:ascii="Arial" w:hAnsi="Arial" w:cs="Arial"/>
                <w:b/>
                <w:bCs/>
                <w:sz w:val="26"/>
                <w:szCs w:val="26"/>
              </w:rPr>
              <w:t>Revision #</w:t>
            </w:r>
          </w:p>
        </w:tc>
        <w:tc>
          <w:tcPr>
            <w:tcW w:w="2381" w:type="dxa"/>
            <w:tcBorders>
              <w:top w:val="single" w:sz="4" w:space="0" w:color="C0C0C0"/>
              <w:left w:val="single" w:sz="4" w:space="0" w:color="C0C0C0"/>
              <w:bottom w:val="single" w:sz="4" w:space="0" w:color="C0C0C0"/>
              <w:right w:val="single" w:sz="4" w:space="0" w:color="C0C0C0"/>
            </w:tcBorders>
            <w:vAlign w:val="center"/>
            <w:hideMark/>
          </w:tcPr>
          <w:p w:rsidR="00433867" w:rsidRDefault="00433867" w:rsidP="00433867">
            <w:pPr>
              <w:pStyle w:val="Header"/>
              <w:spacing w:line="256" w:lineRule="auto"/>
              <w:rPr>
                <w:rFonts w:ascii="Arial" w:hAnsi="Arial" w:cs="Arial"/>
              </w:rPr>
            </w:pPr>
            <w:r>
              <w:rPr>
                <w:rFonts w:ascii="Arial" w:hAnsi="Arial" w:cs="Arial"/>
              </w:rPr>
              <w:t>1</w:t>
            </w:r>
          </w:p>
        </w:tc>
      </w:tr>
      <w:tr w:rsidR="00433867" w:rsidTr="00433867">
        <w:trPr>
          <w:trHeight w:val="360"/>
        </w:trPr>
        <w:tc>
          <w:tcPr>
            <w:tcW w:w="0" w:type="auto"/>
            <w:vMerge/>
            <w:tcBorders>
              <w:top w:val="single" w:sz="4" w:space="0" w:color="C0C0C0"/>
              <w:left w:val="single" w:sz="4" w:space="0" w:color="C0C0C0"/>
              <w:bottom w:val="single" w:sz="4" w:space="0" w:color="C0C0C0"/>
              <w:right w:val="single" w:sz="4" w:space="0" w:color="C0C0C0"/>
            </w:tcBorders>
            <w:vAlign w:val="center"/>
            <w:hideMark/>
          </w:tcPr>
          <w:p w:rsidR="00433867" w:rsidRDefault="00433867" w:rsidP="00433867">
            <w:pPr>
              <w:spacing w:line="256" w:lineRule="auto"/>
              <w:rPr>
                <w:rFonts w:ascii="Arial" w:hAnsi="Arial" w:cs="Arial"/>
                <w:b/>
                <w:sz w:val="26"/>
                <w:szCs w:val="26"/>
              </w:rPr>
            </w:pPr>
          </w:p>
        </w:tc>
        <w:tc>
          <w:tcPr>
            <w:tcW w:w="0" w:type="auto"/>
            <w:vMerge/>
            <w:tcBorders>
              <w:top w:val="single" w:sz="4" w:space="0" w:color="C0C0C0"/>
              <w:left w:val="single" w:sz="4" w:space="0" w:color="C0C0C0"/>
              <w:bottom w:val="single" w:sz="4" w:space="0" w:color="C0C0C0"/>
              <w:right w:val="single" w:sz="4" w:space="0" w:color="C0C0C0"/>
            </w:tcBorders>
            <w:vAlign w:val="center"/>
            <w:hideMark/>
          </w:tcPr>
          <w:p w:rsidR="00433867" w:rsidRDefault="00433867" w:rsidP="00433867">
            <w:pPr>
              <w:spacing w:line="256" w:lineRule="auto"/>
              <w:rPr>
                <w:rFonts w:ascii="Arial" w:hAnsi="Arial" w:cs="Arial"/>
                <w:bCs/>
                <w:sz w:val="26"/>
                <w:szCs w:val="26"/>
              </w:rPr>
            </w:pPr>
          </w:p>
        </w:tc>
        <w:tc>
          <w:tcPr>
            <w:tcW w:w="2700" w:type="dxa"/>
            <w:tcBorders>
              <w:top w:val="single" w:sz="4" w:space="0" w:color="C0C0C0"/>
              <w:left w:val="single" w:sz="4" w:space="0" w:color="C0C0C0"/>
              <w:bottom w:val="single" w:sz="4" w:space="0" w:color="C0C0C0"/>
              <w:right w:val="single" w:sz="4" w:space="0" w:color="C0C0C0"/>
            </w:tcBorders>
            <w:vAlign w:val="center"/>
            <w:hideMark/>
          </w:tcPr>
          <w:p w:rsidR="00433867" w:rsidRDefault="00433867" w:rsidP="00433867">
            <w:pPr>
              <w:pStyle w:val="Header"/>
              <w:spacing w:line="256" w:lineRule="auto"/>
              <w:rPr>
                <w:rFonts w:ascii="Arial" w:hAnsi="Arial" w:cs="Arial"/>
                <w:b/>
                <w:bCs/>
                <w:sz w:val="26"/>
                <w:szCs w:val="26"/>
              </w:rPr>
            </w:pPr>
            <w:r>
              <w:rPr>
                <w:rFonts w:ascii="Arial" w:hAnsi="Arial" w:cs="Arial"/>
                <w:b/>
                <w:bCs/>
                <w:sz w:val="26"/>
                <w:szCs w:val="26"/>
              </w:rPr>
              <w:t>Implementation Date</w:t>
            </w:r>
          </w:p>
        </w:tc>
        <w:tc>
          <w:tcPr>
            <w:tcW w:w="2381" w:type="dxa"/>
            <w:tcBorders>
              <w:top w:val="single" w:sz="4" w:space="0" w:color="C0C0C0"/>
              <w:left w:val="single" w:sz="4" w:space="0" w:color="C0C0C0"/>
              <w:bottom w:val="single" w:sz="4" w:space="0" w:color="C0C0C0"/>
              <w:right w:val="single" w:sz="4" w:space="0" w:color="C0C0C0"/>
            </w:tcBorders>
            <w:vAlign w:val="center"/>
            <w:hideMark/>
          </w:tcPr>
          <w:p w:rsidR="00433867" w:rsidRDefault="00433867" w:rsidP="00433867">
            <w:pPr>
              <w:pStyle w:val="Header"/>
              <w:spacing w:line="256" w:lineRule="auto"/>
              <w:rPr>
                <w:rFonts w:ascii="Arial" w:hAnsi="Arial" w:cs="Arial"/>
              </w:rPr>
            </w:pPr>
            <w:r>
              <w:rPr>
                <w:rFonts w:ascii="Arial" w:hAnsi="Arial" w:cs="Arial"/>
              </w:rPr>
              <w:t>7/1/2018</w:t>
            </w:r>
          </w:p>
        </w:tc>
      </w:tr>
      <w:tr w:rsidR="00433867" w:rsidTr="00433867">
        <w:trPr>
          <w:trHeight w:val="360"/>
        </w:trPr>
        <w:tc>
          <w:tcPr>
            <w:tcW w:w="2119" w:type="dxa"/>
            <w:tcBorders>
              <w:top w:val="single" w:sz="4" w:space="0" w:color="C0C0C0"/>
              <w:left w:val="single" w:sz="4" w:space="0" w:color="C0C0C0"/>
              <w:bottom w:val="single" w:sz="4" w:space="0" w:color="C0C0C0"/>
              <w:right w:val="single" w:sz="4" w:space="0" w:color="C0C0C0"/>
            </w:tcBorders>
            <w:vAlign w:val="center"/>
            <w:hideMark/>
          </w:tcPr>
          <w:p w:rsidR="00433867" w:rsidRDefault="00433867" w:rsidP="00433867">
            <w:pPr>
              <w:pStyle w:val="Header"/>
              <w:spacing w:line="256" w:lineRule="auto"/>
              <w:rPr>
                <w:rFonts w:ascii="Arial" w:hAnsi="Arial" w:cs="Arial"/>
                <w:b/>
                <w:bCs/>
                <w:sz w:val="26"/>
                <w:szCs w:val="26"/>
              </w:rPr>
            </w:pPr>
            <w:r>
              <w:rPr>
                <w:rFonts w:ascii="Arial" w:hAnsi="Arial" w:cs="Arial"/>
                <w:b/>
                <w:bCs/>
                <w:sz w:val="26"/>
                <w:szCs w:val="26"/>
              </w:rPr>
              <w:t>Page #</w:t>
            </w:r>
          </w:p>
        </w:tc>
        <w:tc>
          <w:tcPr>
            <w:tcW w:w="3060" w:type="dxa"/>
            <w:tcBorders>
              <w:top w:val="single" w:sz="4" w:space="0" w:color="C0C0C0"/>
              <w:left w:val="single" w:sz="4" w:space="0" w:color="C0C0C0"/>
              <w:bottom w:val="single" w:sz="4" w:space="0" w:color="C0C0C0"/>
              <w:right w:val="single" w:sz="4" w:space="0" w:color="C0C0C0"/>
            </w:tcBorders>
            <w:vAlign w:val="center"/>
            <w:hideMark/>
          </w:tcPr>
          <w:p w:rsidR="00433867" w:rsidRDefault="00433867" w:rsidP="00433867">
            <w:pPr>
              <w:pStyle w:val="Header"/>
              <w:spacing w:line="256" w:lineRule="auto"/>
              <w:rPr>
                <w:rFonts w:ascii="Arial" w:hAnsi="Arial" w:cs="Arial"/>
                <w:sz w:val="26"/>
                <w:szCs w:val="26"/>
              </w:rPr>
            </w:pPr>
            <w:r>
              <w:rPr>
                <w:rFonts w:ascii="Arial" w:hAnsi="Arial" w:cs="Arial"/>
                <w:sz w:val="26"/>
                <w:szCs w:val="26"/>
              </w:rPr>
              <w:t>1 of 2</w:t>
            </w:r>
          </w:p>
        </w:tc>
        <w:tc>
          <w:tcPr>
            <w:tcW w:w="2700" w:type="dxa"/>
            <w:tcBorders>
              <w:top w:val="single" w:sz="4" w:space="0" w:color="C0C0C0"/>
              <w:left w:val="single" w:sz="4" w:space="0" w:color="C0C0C0"/>
              <w:bottom w:val="single" w:sz="4" w:space="0" w:color="C0C0C0"/>
              <w:right w:val="single" w:sz="4" w:space="0" w:color="C0C0C0"/>
            </w:tcBorders>
            <w:vAlign w:val="center"/>
            <w:hideMark/>
          </w:tcPr>
          <w:p w:rsidR="00433867" w:rsidRDefault="00433867" w:rsidP="00433867">
            <w:pPr>
              <w:pStyle w:val="Header"/>
              <w:spacing w:line="256" w:lineRule="auto"/>
              <w:rPr>
                <w:rFonts w:ascii="Arial" w:hAnsi="Arial" w:cs="Arial"/>
                <w:b/>
                <w:bCs/>
                <w:sz w:val="26"/>
                <w:szCs w:val="26"/>
              </w:rPr>
            </w:pPr>
            <w:r>
              <w:rPr>
                <w:rFonts w:ascii="Arial" w:hAnsi="Arial" w:cs="Arial"/>
                <w:b/>
                <w:bCs/>
                <w:sz w:val="26"/>
                <w:szCs w:val="26"/>
              </w:rPr>
              <w:t>Last Reviewed/Update Date</w:t>
            </w:r>
          </w:p>
        </w:tc>
        <w:tc>
          <w:tcPr>
            <w:tcW w:w="2381" w:type="dxa"/>
            <w:tcBorders>
              <w:top w:val="single" w:sz="4" w:space="0" w:color="C0C0C0"/>
              <w:left w:val="single" w:sz="4" w:space="0" w:color="C0C0C0"/>
              <w:bottom w:val="single" w:sz="4" w:space="0" w:color="C0C0C0"/>
              <w:right w:val="single" w:sz="4" w:space="0" w:color="C0C0C0"/>
            </w:tcBorders>
            <w:vAlign w:val="center"/>
          </w:tcPr>
          <w:p w:rsidR="00433867" w:rsidRDefault="00433867" w:rsidP="00433867">
            <w:pPr>
              <w:pStyle w:val="Header"/>
              <w:spacing w:line="256" w:lineRule="auto"/>
              <w:rPr>
                <w:rFonts w:ascii="Arial" w:hAnsi="Arial" w:cs="Arial"/>
                <w:sz w:val="18"/>
                <w:szCs w:val="18"/>
              </w:rPr>
            </w:pPr>
          </w:p>
        </w:tc>
      </w:tr>
      <w:tr w:rsidR="00433867" w:rsidTr="00433867">
        <w:trPr>
          <w:trHeight w:val="360"/>
        </w:trPr>
        <w:tc>
          <w:tcPr>
            <w:tcW w:w="2119" w:type="dxa"/>
            <w:tcBorders>
              <w:top w:val="single" w:sz="4" w:space="0" w:color="C0C0C0"/>
              <w:left w:val="single" w:sz="4" w:space="0" w:color="C0C0C0"/>
              <w:bottom w:val="single" w:sz="4" w:space="0" w:color="C0C0C0"/>
              <w:right w:val="single" w:sz="4" w:space="0" w:color="C0C0C0"/>
            </w:tcBorders>
            <w:vAlign w:val="center"/>
            <w:hideMark/>
          </w:tcPr>
          <w:p w:rsidR="00433867" w:rsidRDefault="00433867" w:rsidP="00433867">
            <w:pPr>
              <w:pStyle w:val="Header"/>
              <w:spacing w:line="256" w:lineRule="auto"/>
              <w:rPr>
                <w:rFonts w:ascii="Arial" w:hAnsi="Arial" w:cs="Arial"/>
                <w:b/>
                <w:bCs/>
                <w:sz w:val="26"/>
                <w:szCs w:val="26"/>
              </w:rPr>
            </w:pPr>
            <w:r>
              <w:rPr>
                <w:rFonts w:ascii="Arial" w:hAnsi="Arial" w:cs="Arial"/>
                <w:b/>
                <w:bCs/>
                <w:sz w:val="26"/>
                <w:szCs w:val="26"/>
              </w:rPr>
              <w:t>SOP Owner</w:t>
            </w:r>
          </w:p>
        </w:tc>
        <w:tc>
          <w:tcPr>
            <w:tcW w:w="3060" w:type="dxa"/>
            <w:tcBorders>
              <w:top w:val="single" w:sz="4" w:space="0" w:color="C0C0C0"/>
              <w:left w:val="single" w:sz="4" w:space="0" w:color="C0C0C0"/>
              <w:bottom w:val="single" w:sz="4" w:space="0" w:color="C0C0C0"/>
              <w:right w:val="single" w:sz="4" w:space="0" w:color="C0C0C0"/>
            </w:tcBorders>
            <w:vAlign w:val="center"/>
            <w:hideMark/>
          </w:tcPr>
          <w:p w:rsidR="00433867" w:rsidRDefault="00433867" w:rsidP="00433867">
            <w:pPr>
              <w:pStyle w:val="Header"/>
              <w:spacing w:line="256" w:lineRule="auto"/>
              <w:rPr>
                <w:rFonts w:ascii="Arial" w:hAnsi="Arial" w:cs="Arial"/>
                <w:sz w:val="26"/>
                <w:szCs w:val="26"/>
              </w:rPr>
            </w:pPr>
            <w:r>
              <w:rPr>
                <w:rFonts w:ascii="Arial" w:hAnsi="Arial" w:cs="Arial"/>
                <w:sz w:val="26"/>
                <w:szCs w:val="26"/>
              </w:rPr>
              <w:t>MASSHIRE BERKSHIRE CAREER CENTER</w:t>
            </w:r>
          </w:p>
        </w:tc>
        <w:tc>
          <w:tcPr>
            <w:tcW w:w="2700" w:type="dxa"/>
            <w:tcBorders>
              <w:top w:val="single" w:sz="4" w:space="0" w:color="C0C0C0"/>
              <w:left w:val="single" w:sz="4" w:space="0" w:color="C0C0C0"/>
              <w:bottom w:val="single" w:sz="4" w:space="0" w:color="C0C0C0"/>
              <w:right w:val="single" w:sz="4" w:space="0" w:color="C0C0C0"/>
            </w:tcBorders>
            <w:vAlign w:val="center"/>
            <w:hideMark/>
          </w:tcPr>
          <w:p w:rsidR="00433867" w:rsidRDefault="00433867" w:rsidP="00433867">
            <w:pPr>
              <w:pStyle w:val="Header"/>
              <w:spacing w:line="256" w:lineRule="auto"/>
              <w:rPr>
                <w:rFonts w:ascii="Arial" w:hAnsi="Arial" w:cs="Arial"/>
                <w:b/>
                <w:bCs/>
                <w:sz w:val="26"/>
                <w:szCs w:val="26"/>
              </w:rPr>
            </w:pPr>
            <w:r>
              <w:rPr>
                <w:rFonts w:ascii="Arial" w:hAnsi="Arial" w:cs="Arial"/>
                <w:b/>
                <w:bCs/>
                <w:sz w:val="26"/>
                <w:szCs w:val="26"/>
              </w:rPr>
              <w:t>Approval</w:t>
            </w:r>
          </w:p>
        </w:tc>
        <w:tc>
          <w:tcPr>
            <w:tcW w:w="2381" w:type="dxa"/>
            <w:tcBorders>
              <w:top w:val="single" w:sz="4" w:space="0" w:color="C0C0C0"/>
              <w:left w:val="single" w:sz="4" w:space="0" w:color="C0C0C0"/>
              <w:bottom w:val="single" w:sz="4" w:space="0" w:color="C0C0C0"/>
              <w:right w:val="single" w:sz="4" w:space="0" w:color="C0C0C0"/>
            </w:tcBorders>
            <w:vAlign w:val="center"/>
          </w:tcPr>
          <w:p w:rsidR="00433867" w:rsidRDefault="00433867" w:rsidP="00433867">
            <w:pPr>
              <w:pStyle w:val="Header"/>
              <w:spacing w:line="256" w:lineRule="auto"/>
              <w:rPr>
                <w:rFonts w:ascii="Arial" w:hAnsi="Arial" w:cs="Arial"/>
                <w:sz w:val="18"/>
                <w:szCs w:val="18"/>
              </w:rPr>
            </w:pPr>
          </w:p>
        </w:tc>
      </w:tr>
    </w:tbl>
    <w:p w:rsidR="00433867" w:rsidRDefault="00433867" w:rsidP="00433867">
      <w:pPr>
        <w:pStyle w:val="Heading1"/>
        <w:rPr>
          <w:sz w:val="24"/>
          <w:szCs w:val="24"/>
        </w:rPr>
      </w:pPr>
      <w:r>
        <w:rPr>
          <w:sz w:val="24"/>
          <w:szCs w:val="24"/>
        </w:rPr>
        <w:t>Standard Operating Procedure</w:t>
      </w:r>
    </w:p>
    <w:p w:rsidR="00433867" w:rsidRDefault="00433867" w:rsidP="00433867"/>
    <w:p w:rsidR="00433867" w:rsidRDefault="00433867" w:rsidP="00433867">
      <w:pPr>
        <w:rPr>
          <w:rFonts w:ascii="Arial" w:hAnsi="Arial" w:cs="Arial"/>
          <w:sz w:val="28"/>
          <w:szCs w:val="28"/>
        </w:rPr>
      </w:pPr>
      <w:r>
        <w:rPr>
          <w:rStyle w:val="Level1Char"/>
          <w:sz w:val="28"/>
          <w:szCs w:val="28"/>
        </w:rPr>
        <w:t>Other Partner Agency Referrals</w:t>
      </w:r>
    </w:p>
    <w:p w:rsidR="00433867" w:rsidRDefault="00433867" w:rsidP="00433867">
      <w:pPr>
        <w:rPr>
          <w:rFonts w:ascii="Arial" w:hAnsi="Arial" w:cs="Arial"/>
        </w:rPr>
      </w:pPr>
    </w:p>
    <w:p w:rsidR="00433867" w:rsidRDefault="00433867" w:rsidP="00433867">
      <w:pPr>
        <w:pStyle w:val="Heading2"/>
        <w:rPr>
          <w:sz w:val="24"/>
          <w:szCs w:val="24"/>
        </w:rPr>
      </w:pPr>
      <w:r>
        <w:rPr>
          <w:sz w:val="24"/>
          <w:szCs w:val="24"/>
        </w:rPr>
        <w:t>1.</w:t>
      </w:r>
      <w:r>
        <w:rPr>
          <w:sz w:val="24"/>
          <w:szCs w:val="24"/>
        </w:rPr>
        <w:tab/>
        <w:t>Purpose</w:t>
      </w:r>
    </w:p>
    <w:p w:rsidR="00433867" w:rsidRDefault="00433867" w:rsidP="00433867">
      <w:r>
        <w:rPr>
          <w:sz w:val="22"/>
          <w:szCs w:val="22"/>
        </w:rPr>
        <w:t>To establish local operating procedures to guide MASSHIRE BERKSHIRE CAREER CENTER (MBCC) customers in the proper procedures relating to Other Partner Referrals</w:t>
      </w:r>
    </w:p>
    <w:p w:rsidR="00433867" w:rsidRDefault="00433867" w:rsidP="00433867"/>
    <w:p w:rsidR="00433867" w:rsidRDefault="00433867" w:rsidP="00433867">
      <w:pPr>
        <w:pStyle w:val="Heading2"/>
        <w:rPr>
          <w:sz w:val="24"/>
          <w:szCs w:val="24"/>
        </w:rPr>
      </w:pPr>
      <w:r>
        <w:rPr>
          <w:sz w:val="24"/>
          <w:szCs w:val="24"/>
        </w:rPr>
        <w:t>2.</w:t>
      </w:r>
      <w:r>
        <w:rPr>
          <w:sz w:val="24"/>
          <w:szCs w:val="24"/>
        </w:rPr>
        <w:tab/>
        <w:t>Scope</w:t>
      </w:r>
    </w:p>
    <w:p w:rsidR="00433867" w:rsidRDefault="00433867" w:rsidP="00433867">
      <w:r>
        <w:t xml:space="preserve">This policy is intended to provide guidance to the MASSHIRE BERKSHIRE CAREER CENTER customers and customers of MASSHIRE workforce partners and non-MASSHIRE employees and contractors of requirements related to </w:t>
      </w:r>
      <w:r w:rsidR="002C3EF6">
        <w:t>referrals.</w:t>
      </w:r>
    </w:p>
    <w:p w:rsidR="00433867" w:rsidRDefault="00433867" w:rsidP="00433867">
      <w:pPr>
        <w:rPr>
          <w:rFonts w:ascii="Arial" w:hAnsi="Arial" w:cs="Arial"/>
        </w:rPr>
      </w:pPr>
    </w:p>
    <w:p w:rsidR="00433867" w:rsidRDefault="00433867" w:rsidP="00433867">
      <w:pPr>
        <w:pStyle w:val="Heading2"/>
        <w:rPr>
          <w:sz w:val="24"/>
          <w:szCs w:val="24"/>
        </w:rPr>
      </w:pPr>
      <w:r>
        <w:rPr>
          <w:sz w:val="24"/>
          <w:szCs w:val="24"/>
        </w:rPr>
        <w:t>3.</w:t>
      </w:r>
      <w:r>
        <w:rPr>
          <w:sz w:val="24"/>
          <w:szCs w:val="24"/>
        </w:rPr>
        <w:tab/>
        <w:t>Prerequisites</w:t>
      </w:r>
    </w:p>
    <w:p w:rsidR="00433867" w:rsidRDefault="00433867" w:rsidP="00433867">
      <w:r>
        <w:t>MassHire Berkshire Workforce Partners Memorandum of Understanding, Cross training of staff</w:t>
      </w:r>
    </w:p>
    <w:p w:rsidR="00433867" w:rsidRDefault="00433867" w:rsidP="00433867">
      <w:pPr>
        <w:pStyle w:val="Heading2"/>
        <w:rPr>
          <w:sz w:val="24"/>
          <w:szCs w:val="24"/>
        </w:rPr>
      </w:pPr>
      <w:r>
        <w:rPr>
          <w:sz w:val="24"/>
          <w:szCs w:val="24"/>
        </w:rPr>
        <w:t>4.</w:t>
      </w:r>
      <w:r>
        <w:rPr>
          <w:sz w:val="24"/>
          <w:szCs w:val="24"/>
        </w:rPr>
        <w:tab/>
        <w:t>Responsibilities</w:t>
      </w:r>
    </w:p>
    <w:p w:rsidR="00433867" w:rsidRDefault="00433867" w:rsidP="00433867">
      <w:r>
        <w:t>Establish local procedures for referrals and coordination of services among MassHire Berkshire Workforce Partners</w:t>
      </w:r>
    </w:p>
    <w:p w:rsidR="00433867" w:rsidRDefault="00433867" w:rsidP="00433867">
      <w:pPr>
        <w:pStyle w:val="Heading2"/>
        <w:rPr>
          <w:rFonts w:ascii="Times New Roman" w:hAnsi="Times New Roman" w:cs="Times New Roman"/>
          <w:sz w:val="24"/>
          <w:szCs w:val="24"/>
        </w:rPr>
      </w:pPr>
    </w:p>
    <w:p w:rsidR="00433867" w:rsidRDefault="00433867" w:rsidP="00433867">
      <w:pPr>
        <w:pStyle w:val="Heading2"/>
        <w:rPr>
          <w:sz w:val="24"/>
          <w:szCs w:val="24"/>
        </w:rPr>
      </w:pPr>
      <w:r>
        <w:rPr>
          <w:sz w:val="24"/>
          <w:szCs w:val="24"/>
        </w:rPr>
        <w:t>5.</w:t>
      </w:r>
      <w:r>
        <w:rPr>
          <w:sz w:val="24"/>
          <w:szCs w:val="24"/>
        </w:rPr>
        <w:tab/>
        <w:t>Procedure</w:t>
      </w:r>
    </w:p>
    <w:p w:rsidR="00433867" w:rsidRDefault="00433867" w:rsidP="00433867">
      <w:pPr>
        <w:rPr>
          <w:rFonts w:ascii="Arial" w:hAnsi="Arial" w:cs="Arial"/>
          <w:sz w:val="22"/>
          <w:szCs w:val="22"/>
        </w:rPr>
      </w:pPr>
      <w:r>
        <w:rPr>
          <w:rFonts w:ascii="Arial" w:hAnsi="Arial" w:cs="Arial"/>
          <w:sz w:val="22"/>
          <w:szCs w:val="22"/>
        </w:rPr>
        <w:t xml:space="preserve">MHBCC strives to form positive working relationships with community providers to further assist customers resolve barriers and access services to which they are entitled. </w:t>
      </w:r>
    </w:p>
    <w:p w:rsidR="00433867" w:rsidRDefault="00433867" w:rsidP="00433867">
      <w:pPr>
        <w:rPr>
          <w:rFonts w:ascii="Arial" w:hAnsi="Arial" w:cs="Arial"/>
          <w:sz w:val="22"/>
          <w:szCs w:val="22"/>
        </w:rPr>
      </w:pPr>
      <w:r>
        <w:rPr>
          <w:rFonts w:ascii="Arial" w:hAnsi="Arial" w:cs="Arial"/>
          <w:sz w:val="22"/>
          <w:szCs w:val="22"/>
        </w:rPr>
        <w:t>MHBCC staff make referrals to various Workforce partners based on assessment of customer needs and barriers to employment.  Customers are generally referred after initial and can be referred at any point during the job search and career planning process.</w:t>
      </w:r>
    </w:p>
    <w:p w:rsidR="00433867" w:rsidRDefault="00433867" w:rsidP="00433867">
      <w:pPr>
        <w:rPr>
          <w:rFonts w:ascii="Arial" w:hAnsi="Arial" w:cs="Arial"/>
          <w:sz w:val="22"/>
          <w:szCs w:val="22"/>
        </w:rPr>
      </w:pPr>
    </w:p>
    <w:p w:rsidR="00433867" w:rsidRDefault="00433867" w:rsidP="00433867">
      <w:pPr>
        <w:rPr>
          <w:rFonts w:ascii="Arial" w:hAnsi="Arial" w:cs="Arial"/>
          <w:sz w:val="22"/>
          <w:szCs w:val="22"/>
        </w:rPr>
      </w:pPr>
      <w:r>
        <w:rPr>
          <w:rFonts w:ascii="Arial" w:hAnsi="Arial" w:cs="Arial"/>
          <w:sz w:val="22"/>
          <w:szCs w:val="22"/>
        </w:rPr>
        <w:t xml:space="preserve">MHBCC staff and Workforce partners attend weekly Team meeting to discuss relevant cases, make referrals and devise course of action to assist customers with their job/training needs.  Partners in attendance include:  William Stickney Adult Learning Center, MRC, SCSEP, DTA and MHBCC staff.   </w:t>
      </w:r>
    </w:p>
    <w:p w:rsidR="00433867" w:rsidRDefault="00433867" w:rsidP="00433867">
      <w:pPr>
        <w:rPr>
          <w:rFonts w:ascii="Arial" w:hAnsi="Arial" w:cs="Arial"/>
          <w:sz w:val="22"/>
          <w:szCs w:val="22"/>
        </w:rPr>
      </w:pPr>
    </w:p>
    <w:p w:rsidR="00433867" w:rsidRDefault="00433867" w:rsidP="00433867">
      <w:pPr>
        <w:rPr>
          <w:rFonts w:ascii="Arial" w:hAnsi="Arial" w:cs="Arial"/>
          <w:sz w:val="22"/>
          <w:szCs w:val="22"/>
        </w:rPr>
      </w:pPr>
      <w:r>
        <w:rPr>
          <w:rFonts w:ascii="Arial" w:hAnsi="Arial" w:cs="Arial"/>
          <w:sz w:val="22"/>
          <w:szCs w:val="22"/>
        </w:rPr>
        <w:t>Workforce Partners have regular office hours at the career center as follows</w:t>
      </w:r>
    </w:p>
    <w:p w:rsidR="00433867" w:rsidRDefault="00433867" w:rsidP="00433867">
      <w:pPr>
        <w:rPr>
          <w:rFonts w:ascii="Arial" w:hAnsi="Arial" w:cs="Arial"/>
          <w:sz w:val="22"/>
          <w:szCs w:val="22"/>
        </w:rPr>
      </w:pPr>
      <w:r>
        <w:rPr>
          <w:rFonts w:ascii="Arial" w:hAnsi="Arial" w:cs="Arial"/>
          <w:sz w:val="22"/>
          <w:szCs w:val="22"/>
        </w:rPr>
        <w:t>:</w:t>
      </w:r>
    </w:p>
    <w:p w:rsidR="00433867" w:rsidRDefault="00433867" w:rsidP="00433867">
      <w:pPr>
        <w:rPr>
          <w:rFonts w:ascii="Arial" w:hAnsi="Arial" w:cs="Arial"/>
          <w:sz w:val="22"/>
          <w:szCs w:val="22"/>
        </w:rPr>
      </w:pPr>
      <w:r>
        <w:rPr>
          <w:rFonts w:ascii="Arial" w:hAnsi="Arial" w:cs="Arial"/>
          <w:sz w:val="22"/>
          <w:szCs w:val="22"/>
        </w:rPr>
        <w:lastRenderedPageBreak/>
        <w:t>William Stickney Adult Learning Center—Thursdays</w:t>
      </w:r>
    </w:p>
    <w:p w:rsidR="00433867" w:rsidRDefault="00433867" w:rsidP="00433867">
      <w:pPr>
        <w:rPr>
          <w:rFonts w:ascii="Arial" w:hAnsi="Arial" w:cs="Arial"/>
          <w:sz w:val="22"/>
          <w:szCs w:val="22"/>
        </w:rPr>
      </w:pPr>
      <w:r>
        <w:rPr>
          <w:rFonts w:ascii="Arial" w:hAnsi="Arial" w:cs="Arial"/>
          <w:sz w:val="22"/>
          <w:szCs w:val="22"/>
        </w:rPr>
        <w:t>SCSEP—Tuesdays</w:t>
      </w:r>
    </w:p>
    <w:p w:rsidR="00433867" w:rsidRDefault="00433867" w:rsidP="00433867">
      <w:pPr>
        <w:rPr>
          <w:rFonts w:ascii="Arial" w:hAnsi="Arial" w:cs="Arial"/>
          <w:sz w:val="22"/>
          <w:szCs w:val="22"/>
        </w:rPr>
      </w:pPr>
      <w:r>
        <w:rPr>
          <w:rFonts w:ascii="Arial" w:hAnsi="Arial" w:cs="Arial"/>
          <w:sz w:val="22"/>
          <w:szCs w:val="22"/>
        </w:rPr>
        <w:t>DTA---Wednesdays</w:t>
      </w:r>
    </w:p>
    <w:p w:rsidR="00433867" w:rsidRDefault="00433867" w:rsidP="00433867">
      <w:pPr>
        <w:rPr>
          <w:rFonts w:ascii="Arial" w:hAnsi="Arial" w:cs="Arial"/>
          <w:sz w:val="22"/>
          <w:szCs w:val="22"/>
        </w:rPr>
      </w:pPr>
      <w:r>
        <w:rPr>
          <w:rFonts w:ascii="Arial" w:hAnsi="Arial" w:cs="Arial"/>
          <w:sz w:val="22"/>
          <w:szCs w:val="22"/>
        </w:rPr>
        <w:t>BCC—Fridays</w:t>
      </w:r>
    </w:p>
    <w:p w:rsidR="00433867" w:rsidRDefault="00433867" w:rsidP="00433867">
      <w:pPr>
        <w:rPr>
          <w:rFonts w:ascii="Arial" w:hAnsi="Arial" w:cs="Arial"/>
          <w:sz w:val="22"/>
          <w:szCs w:val="22"/>
        </w:rPr>
      </w:pPr>
      <w:r>
        <w:rPr>
          <w:rFonts w:ascii="Arial" w:hAnsi="Arial" w:cs="Arial"/>
          <w:sz w:val="22"/>
          <w:szCs w:val="22"/>
        </w:rPr>
        <w:t>BCAC--Mondays</w:t>
      </w:r>
    </w:p>
    <w:p w:rsidR="00433867" w:rsidRDefault="00433867" w:rsidP="00433867">
      <w:pPr>
        <w:rPr>
          <w:rFonts w:ascii="Arial" w:hAnsi="Arial" w:cs="Arial"/>
          <w:sz w:val="22"/>
          <w:szCs w:val="22"/>
        </w:rPr>
      </w:pPr>
      <w:r>
        <w:rPr>
          <w:rFonts w:ascii="Arial" w:hAnsi="Arial" w:cs="Arial"/>
          <w:sz w:val="22"/>
          <w:szCs w:val="22"/>
        </w:rPr>
        <w:t>Goodwill—workshops as needed</w:t>
      </w:r>
    </w:p>
    <w:p w:rsidR="00433867" w:rsidRDefault="00433867" w:rsidP="00433867">
      <w:pPr>
        <w:rPr>
          <w:rFonts w:ascii="Arial" w:hAnsi="Arial" w:cs="Arial"/>
          <w:sz w:val="22"/>
          <w:szCs w:val="22"/>
        </w:rPr>
      </w:pPr>
    </w:p>
    <w:p w:rsidR="00433867" w:rsidRDefault="00433867" w:rsidP="00433867">
      <w:pPr>
        <w:pStyle w:val="Style"/>
        <w:ind w:right="109"/>
        <w:rPr>
          <w:rFonts w:ascii="Arial" w:hAnsi="Arial" w:cs="Arial"/>
          <w:sz w:val="22"/>
          <w:szCs w:val="22"/>
        </w:rPr>
      </w:pPr>
      <w:r>
        <w:rPr>
          <w:rFonts w:ascii="Arial" w:hAnsi="Arial" w:cs="Arial"/>
          <w:sz w:val="22"/>
          <w:szCs w:val="22"/>
        </w:rPr>
        <w:t>In addition, MassHire Berkshire Workforce Board, Inc has issued a Memorandum of Understanding with various workforce partners including BCHOC, Berkshire Regional Housing Authority, Department of Veterans Services, MCB, and all of the above</w:t>
      </w:r>
    </w:p>
    <w:p w:rsidR="00433867" w:rsidRDefault="00433867" w:rsidP="00433867">
      <w:pPr>
        <w:pStyle w:val="Style"/>
        <w:ind w:right="109"/>
        <w:rPr>
          <w:rFonts w:ascii="Arial Narrow" w:hAnsi="Arial Narrow"/>
          <w:sz w:val="28"/>
          <w:szCs w:val="28"/>
        </w:rPr>
      </w:pPr>
    </w:p>
    <w:p w:rsidR="00433867" w:rsidRDefault="00433867" w:rsidP="00433867">
      <w:pPr>
        <w:pStyle w:val="Heading2"/>
        <w:rPr>
          <w:sz w:val="24"/>
          <w:szCs w:val="24"/>
        </w:rPr>
      </w:pPr>
      <w:r>
        <w:rPr>
          <w:sz w:val="24"/>
          <w:szCs w:val="24"/>
        </w:rPr>
        <w:t>6.</w:t>
      </w:r>
      <w:r>
        <w:rPr>
          <w:sz w:val="24"/>
          <w:szCs w:val="24"/>
        </w:rPr>
        <w:tab/>
        <w:t>References</w:t>
      </w:r>
    </w:p>
    <w:p w:rsidR="00433867" w:rsidRPr="00802ACA" w:rsidRDefault="00433867" w:rsidP="00433867">
      <w:pPr>
        <w:pStyle w:val="NormalWeb"/>
        <w:spacing w:before="0" w:beforeAutospacing="0"/>
        <w:rPr>
          <w:color w:val="141414"/>
        </w:rPr>
      </w:pPr>
      <w:r>
        <w:rPr>
          <w:rFonts w:ascii="Arial" w:hAnsi="Arial" w:cs="Arial"/>
        </w:rPr>
        <w:t xml:space="preserve"> </w:t>
      </w:r>
      <w:hyperlink r:id="rId145" w:history="1">
        <w:r w:rsidRPr="00802ACA">
          <w:rPr>
            <w:rStyle w:val="Hyperlink"/>
            <w:b/>
            <w:bCs/>
            <w:color w:val="14558F"/>
          </w:rPr>
          <w:t>WIOA State Partner Infrastructure Contributions</w:t>
        </w:r>
      </w:hyperlink>
      <w:r>
        <w:rPr>
          <w:color w:val="141414"/>
        </w:rPr>
        <w:t xml:space="preserve"> </w:t>
      </w:r>
      <w:r w:rsidRPr="00802ACA">
        <w:rPr>
          <w:rStyle w:val="Strong"/>
          <w:color w:val="141414"/>
        </w:rPr>
        <w:t>Issuance: 04.2018     Issued: 09/28/2018</w:t>
      </w:r>
    </w:p>
    <w:p w:rsidR="00433867" w:rsidRDefault="00433867" w:rsidP="00433867">
      <w:pPr>
        <w:rPr>
          <w:rFonts w:ascii="Arial" w:hAnsi="Arial" w:cs="Arial"/>
        </w:rPr>
      </w:pPr>
    </w:p>
    <w:p w:rsidR="00433867" w:rsidRDefault="00433867" w:rsidP="00433867">
      <w:pPr>
        <w:rPr>
          <w:rFonts w:ascii="Arial" w:hAnsi="Arial" w:cs="Arial"/>
        </w:rPr>
      </w:pPr>
    </w:p>
    <w:p w:rsidR="00433867" w:rsidRDefault="00433867" w:rsidP="00433867">
      <w:pPr>
        <w:pStyle w:val="Heading2"/>
        <w:rPr>
          <w:sz w:val="24"/>
          <w:szCs w:val="24"/>
        </w:rPr>
      </w:pPr>
      <w:r>
        <w:rPr>
          <w:sz w:val="24"/>
          <w:szCs w:val="24"/>
        </w:rPr>
        <w:t xml:space="preserve">7. </w:t>
      </w:r>
      <w:r>
        <w:rPr>
          <w:sz w:val="24"/>
          <w:szCs w:val="24"/>
        </w:rPr>
        <w:tab/>
        <w:t xml:space="preserve">Definitions </w:t>
      </w:r>
    </w:p>
    <w:p w:rsidR="00433867" w:rsidRDefault="00433867" w:rsidP="00433867">
      <w:pPr>
        <w:rPr>
          <w:rFonts w:ascii="Arial" w:hAnsi="Arial" w:cs="Arial"/>
          <w:sz w:val="22"/>
          <w:szCs w:val="22"/>
        </w:rPr>
      </w:pPr>
      <w:r>
        <w:rPr>
          <w:rFonts w:ascii="Arial" w:hAnsi="Arial" w:cs="Arial"/>
          <w:sz w:val="22"/>
          <w:szCs w:val="22"/>
        </w:rPr>
        <w:t>MBCC—</w:t>
      </w:r>
      <w:r w:rsidR="007B1C97">
        <w:rPr>
          <w:rFonts w:ascii="Arial" w:hAnsi="Arial" w:cs="Arial"/>
          <w:sz w:val="22"/>
          <w:szCs w:val="22"/>
        </w:rPr>
        <w:t>MassHire</w:t>
      </w:r>
      <w:r>
        <w:rPr>
          <w:rFonts w:ascii="Arial" w:hAnsi="Arial" w:cs="Arial"/>
          <w:sz w:val="22"/>
          <w:szCs w:val="22"/>
        </w:rPr>
        <w:t xml:space="preserve"> Berkshire Career Center</w:t>
      </w:r>
    </w:p>
    <w:p w:rsidR="00433867" w:rsidRDefault="00433867" w:rsidP="00433867">
      <w:pPr>
        <w:rPr>
          <w:rFonts w:ascii="Arial" w:hAnsi="Arial" w:cs="Arial"/>
          <w:sz w:val="22"/>
          <w:szCs w:val="22"/>
        </w:rPr>
      </w:pPr>
      <w:r>
        <w:rPr>
          <w:rFonts w:ascii="Arial" w:hAnsi="Arial" w:cs="Arial"/>
          <w:sz w:val="22"/>
          <w:szCs w:val="22"/>
        </w:rPr>
        <w:t>MRC--Massachusetts Rehabilitation Commission</w:t>
      </w:r>
    </w:p>
    <w:p w:rsidR="00433867" w:rsidRDefault="00433867" w:rsidP="00433867">
      <w:pPr>
        <w:rPr>
          <w:rFonts w:ascii="Arial" w:hAnsi="Arial" w:cs="Arial"/>
          <w:sz w:val="22"/>
          <w:szCs w:val="22"/>
        </w:rPr>
      </w:pPr>
      <w:r>
        <w:rPr>
          <w:rFonts w:ascii="Arial" w:hAnsi="Arial" w:cs="Arial"/>
          <w:sz w:val="22"/>
          <w:szCs w:val="22"/>
        </w:rPr>
        <w:t>MCB---Massachusetts Commission for the Blind</w:t>
      </w:r>
    </w:p>
    <w:p w:rsidR="00433867" w:rsidRDefault="00433867" w:rsidP="00433867">
      <w:pPr>
        <w:rPr>
          <w:rFonts w:ascii="Arial" w:hAnsi="Arial" w:cs="Arial"/>
          <w:sz w:val="22"/>
          <w:szCs w:val="22"/>
        </w:rPr>
      </w:pPr>
      <w:r>
        <w:rPr>
          <w:rFonts w:ascii="Arial" w:hAnsi="Arial" w:cs="Arial"/>
          <w:sz w:val="22"/>
          <w:szCs w:val="22"/>
        </w:rPr>
        <w:t>WIOA--Workforce Innovation and Opportunity Act</w:t>
      </w:r>
    </w:p>
    <w:p w:rsidR="00433867" w:rsidRDefault="00433867" w:rsidP="00433867">
      <w:pPr>
        <w:rPr>
          <w:rFonts w:ascii="Arial" w:hAnsi="Arial" w:cs="Arial"/>
          <w:sz w:val="22"/>
          <w:szCs w:val="22"/>
        </w:rPr>
      </w:pPr>
      <w:r>
        <w:rPr>
          <w:rFonts w:ascii="Arial" w:hAnsi="Arial" w:cs="Arial"/>
          <w:sz w:val="22"/>
          <w:szCs w:val="22"/>
        </w:rPr>
        <w:t>BCAC—Berkshire Community Action Council</w:t>
      </w:r>
    </w:p>
    <w:p w:rsidR="00433867" w:rsidRDefault="00433867" w:rsidP="00433867">
      <w:pPr>
        <w:rPr>
          <w:rFonts w:ascii="Arial" w:hAnsi="Arial" w:cs="Arial"/>
          <w:sz w:val="22"/>
          <w:szCs w:val="22"/>
        </w:rPr>
      </w:pPr>
      <w:r>
        <w:rPr>
          <w:rFonts w:ascii="Arial" w:hAnsi="Arial" w:cs="Arial"/>
          <w:sz w:val="22"/>
          <w:szCs w:val="22"/>
        </w:rPr>
        <w:t>BCC—Berkshire Community College</w:t>
      </w:r>
    </w:p>
    <w:p w:rsidR="00433867" w:rsidRDefault="00433867" w:rsidP="00433867">
      <w:pPr>
        <w:rPr>
          <w:rFonts w:ascii="Arial" w:hAnsi="Arial" w:cs="Arial"/>
          <w:sz w:val="22"/>
          <w:szCs w:val="22"/>
        </w:rPr>
      </w:pPr>
      <w:r>
        <w:rPr>
          <w:rFonts w:ascii="Arial" w:hAnsi="Arial" w:cs="Arial"/>
          <w:sz w:val="22"/>
          <w:szCs w:val="22"/>
        </w:rPr>
        <w:t>SCSEP—Senior Community Service Employment Program</w:t>
      </w:r>
    </w:p>
    <w:p w:rsidR="00433867" w:rsidRDefault="00433867" w:rsidP="00433867">
      <w:pPr>
        <w:rPr>
          <w:rFonts w:ascii="Arial" w:hAnsi="Arial" w:cs="Arial"/>
          <w:sz w:val="22"/>
          <w:szCs w:val="22"/>
        </w:rPr>
      </w:pPr>
      <w:r>
        <w:rPr>
          <w:rFonts w:ascii="Arial" w:hAnsi="Arial" w:cs="Arial"/>
          <w:sz w:val="22"/>
          <w:szCs w:val="22"/>
        </w:rPr>
        <w:t>BCHOC—Berkshire County House of Corrections</w:t>
      </w:r>
    </w:p>
    <w:p w:rsidR="00433867" w:rsidRDefault="00433867" w:rsidP="00433867">
      <w:pPr>
        <w:pStyle w:val="TOC1"/>
        <w:rPr>
          <w:rStyle w:val="Level1Char"/>
        </w:rPr>
      </w:pPr>
    </w:p>
    <w:p w:rsidR="00433867" w:rsidRDefault="00433867" w:rsidP="00433867">
      <w:pPr>
        <w:pStyle w:val="TOC1"/>
        <w:rPr>
          <w:rStyle w:val="Level1Char"/>
        </w:rPr>
      </w:pPr>
    </w:p>
    <w:p w:rsidR="00433867" w:rsidRDefault="00433867" w:rsidP="00433867">
      <w:pPr>
        <w:pStyle w:val="TOC1"/>
        <w:rPr>
          <w:rStyle w:val="Level1Char"/>
        </w:rPr>
      </w:pPr>
    </w:p>
    <w:p w:rsidR="007B1C97" w:rsidRDefault="007B1C97" w:rsidP="007B1C97"/>
    <w:p w:rsidR="007B1C97" w:rsidRDefault="007B1C97" w:rsidP="007B1C97"/>
    <w:p w:rsidR="00433867" w:rsidRDefault="00433867" w:rsidP="00433867">
      <w:pPr>
        <w:pStyle w:val="TOC1"/>
        <w:rPr>
          <w:rStyle w:val="Level1Char"/>
        </w:rPr>
      </w:pPr>
    </w:p>
    <w:p w:rsidR="007B1C97" w:rsidRDefault="007B1C97" w:rsidP="007B1C97"/>
    <w:p w:rsidR="007B1C97" w:rsidRDefault="007B1C97" w:rsidP="007B1C97"/>
    <w:p w:rsidR="001201A2" w:rsidRDefault="001201A2" w:rsidP="007B1C97"/>
    <w:p w:rsidR="001201A2" w:rsidRDefault="001201A2" w:rsidP="007B1C97"/>
    <w:p w:rsidR="001201A2" w:rsidRDefault="001201A2" w:rsidP="007B1C97"/>
    <w:p w:rsidR="001201A2" w:rsidRDefault="001201A2" w:rsidP="007B1C97"/>
    <w:p w:rsidR="001201A2" w:rsidRDefault="001201A2" w:rsidP="007B1C97"/>
    <w:p w:rsidR="001201A2" w:rsidRDefault="001201A2" w:rsidP="007B1C97"/>
    <w:p w:rsidR="001201A2" w:rsidRDefault="001201A2" w:rsidP="007B1C97"/>
    <w:p w:rsidR="001201A2" w:rsidRDefault="001201A2" w:rsidP="007B1C97"/>
    <w:p w:rsidR="001201A2" w:rsidRDefault="001201A2" w:rsidP="007B1C97"/>
    <w:p w:rsidR="001201A2" w:rsidRDefault="001201A2" w:rsidP="007B1C97"/>
    <w:p w:rsidR="001201A2" w:rsidRDefault="001201A2" w:rsidP="007B1C97"/>
    <w:p w:rsidR="001201A2" w:rsidRDefault="001201A2" w:rsidP="007B1C97"/>
    <w:p w:rsidR="001201A2" w:rsidRDefault="001201A2" w:rsidP="007B1C97"/>
    <w:p w:rsidR="001201A2" w:rsidRDefault="001201A2" w:rsidP="007B1C97"/>
    <w:p w:rsidR="001201A2" w:rsidRDefault="001201A2" w:rsidP="007B1C97"/>
    <w:p w:rsidR="001201A2" w:rsidRDefault="001201A2" w:rsidP="007B1C97"/>
    <w:p w:rsidR="001201A2" w:rsidRDefault="001201A2" w:rsidP="007B1C97"/>
    <w:p w:rsidR="007B1C97" w:rsidRDefault="007B1C97" w:rsidP="007B1C97"/>
    <w:p w:rsidR="007B1C97" w:rsidRDefault="007B1C97" w:rsidP="007B1C97"/>
    <w:p w:rsidR="007B1C97" w:rsidRDefault="007B1C97" w:rsidP="007B1C97"/>
    <w:p w:rsidR="007B1C97" w:rsidRDefault="007B1C97" w:rsidP="007B1C97"/>
    <w:p w:rsidR="007B1C97" w:rsidRPr="007B1C97" w:rsidRDefault="007B1C97" w:rsidP="007B1C97"/>
    <w:p w:rsidR="00433867" w:rsidRDefault="00433867" w:rsidP="00433867">
      <w:pPr>
        <w:pStyle w:val="TOC1"/>
        <w:rPr>
          <w:rStyle w:val="Level1Char"/>
        </w:rPr>
      </w:pPr>
    </w:p>
    <w:p w:rsidR="00331395" w:rsidRPr="006C5119" w:rsidRDefault="00331395" w:rsidP="004F0718">
      <w:pPr>
        <w:pStyle w:val="TOC1"/>
        <w:rPr>
          <w:rStyle w:val="Level1Char"/>
        </w:rPr>
      </w:pPr>
    </w:p>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2550A9" w:rsidTr="000D6A8F">
        <w:trPr>
          <w:trHeight w:val="360"/>
        </w:trPr>
        <w:tc>
          <w:tcPr>
            <w:tcW w:w="2119" w:type="dxa"/>
            <w:vMerge w:val="restart"/>
            <w:vAlign w:val="center"/>
          </w:tcPr>
          <w:p w:rsidR="002550A9" w:rsidRPr="00077E05" w:rsidRDefault="007B1C97" w:rsidP="000D6A8F">
            <w:pPr>
              <w:pStyle w:val="Header"/>
              <w:jc w:val="center"/>
              <w:rPr>
                <w:rFonts w:ascii="Arial" w:hAnsi="Arial" w:cs="Arial"/>
                <w:b/>
                <w:sz w:val="26"/>
                <w:szCs w:val="26"/>
              </w:rPr>
            </w:pPr>
            <w:r>
              <w:rPr>
                <w:rFonts w:ascii="Arial" w:hAnsi="Arial" w:cs="Arial"/>
                <w:b/>
                <w:noProof/>
                <w:sz w:val="26"/>
                <w:szCs w:val="26"/>
              </w:rPr>
              <w:drawing>
                <wp:inline distT="0" distB="0" distL="0" distR="0" wp14:anchorId="1A0FA40A" wp14:editId="6514E348">
                  <wp:extent cx="1057275" cy="847725"/>
                  <wp:effectExtent l="0" t="0" r="0" b="0"/>
                  <wp:docPr id="102" name="Picture 102"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lose up of a sign&#10;&#10;Description generated with very high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7275" cy="847725"/>
                          </a:xfrm>
                          <a:prstGeom prst="rect">
                            <a:avLst/>
                          </a:prstGeom>
                          <a:noFill/>
                          <a:ln>
                            <a:noFill/>
                          </a:ln>
                        </pic:spPr>
                      </pic:pic>
                    </a:graphicData>
                  </a:graphic>
                </wp:inline>
              </w:drawing>
            </w:r>
          </w:p>
        </w:tc>
        <w:tc>
          <w:tcPr>
            <w:tcW w:w="3060" w:type="dxa"/>
            <w:vMerge w:val="restart"/>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Department</w:t>
            </w:r>
          </w:p>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Division/Function</w:t>
            </w:r>
          </w:p>
          <w:p w:rsidR="002550A9" w:rsidRPr="003C23E0" w:rsidRDefault="006C5119" w:rsidP="000D6A8F">
            <w:pPr>
              <w:pStyle w:val="Header"/>
              <w:rPr>
                <w:rFonts w:ascii="Arial" w:hAnsi="Arial" w:cs="Arial"/>
                <w:b/>
                <w:bCs/>
                <w:sz w:val="26"/>
                <w:szCs w:val="26"/>
              </w:rPr>
            </w:pPr>
            <w:r w:rsidRPr="00CC060B">
              <w:rPr>
                <w:rStyle w:val="Level1Char"/>
              </w:rPr>
              <w:t>Triage</w:t>
            </w: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2550A9" w:rsidRPr="006C5119" w:rsidRDefault="006C5119" w:rsidP="000D6A8F">
            <w:pPr>
              <w:pStyle w:val="Header"/>
              <w:rPr>
                <w:rFonts w:ascii="Arial" w:hAnsi="Arial" w:cs="Arial"/>
                <w:sz w:val="28"/>
                <w:szCs w:val="28"/>
              </w:rPr>
            </w:pPr>
            <w:r w:rsidRPr="006C5119">
              <w:rPr>
                <w:rFonts w:ascii="Arial" w:hAnsi="Arial" w:cs="Arial"/>
                <w:sz w:val="28"/>
                <w:szCs w:val="28"/>
              </w:rPr>
              <w:t>6.3</w:t>
            </w:r>
          </w:p>
        </w:tc>
      </w:tr>
      <w:tr w:rsidR="002550A9" w:rsidTr="000D6A8F">
        <w:trPr>
          <w:trHeight w:val="360"/>
        </w:trPr>
        <w:tc>
          <w:tcPr>
            <w:tcW w:w="2119" w:type="dxa"/>
            <w:vMerge/>
            <w:vAlign w:val="center"/>
          </w:tcPr>
          <w:p w:rsidR="002550A9" w:rsidRPr="003C23E0" w:rsidRDefault="002550A9" w:rsidP="000D6A8F">
            <w:pPr>
              <w:pStyle w:val="Header"/>
              <w:rPr>
                <w:rFonts w:ascii="Arial" w:hAnsi="Arial" w:cs="Arial"/>
                <w:sz w:val="26"/>
                <w:szCs w:val="26"/>
              </w:rPr>
            </w:pPr>
          </w:p>
        </w:tc>
        <w:tc>
          <w:tcPr>
            <w:tcW w:w="3060" w:type="dxa"/>
            <w:vMerge/>
            <w:vAlign w:val="center"/>
          </w:tcPr>
          <w:p w:rsidR="002550A9" w:rsidRPr="003C23E0" w:rsidRDefault="002550A9" w:rsidP="000D6A8F">
            <w:pPr>
              <w:pStyle w:val="Header"/>
              <w:rPr>
                <w:rFonts w:ascii="Arial" w:hAnsi="Arial" w:cs="Arial"/>
                <w:sz w:val="26"/>
                <w:szCs w:val="26"/>
              </w:rPr>
            </w:pP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2550A9" w:rsidRDefault="002550A9" w:rsidP="000D6A8F">
            <w:pPr>
              <w:pStyle w:val="Header"/>
              <w:rPr>
                <w:rFonts w:ascii="Arial" w:hAnsi="Arial" w:cs="Arial"/>
                <w:sz w:val="18"/>
                <w:szCs w:val="18"/>
              </w:rPr>
            </w:pPr>
          </w:p>
        </w:tc>
      </w:tr>
      <w:tr w:rsidR="002550A9" w:rsidTr="000D6A8F">
        <w:trPr>
          <w:trHeight w:val="360"/>
        </w:trPr>
        <w:tc>
          <w:tcPr>
            <w:tcW w:w="2119" w:type="dxa"/>
            <w:vMerge/>
            <w:vAlign w:val="center"/>
          </w:tcPr>
          <w:p w:rsidR="002550A9" w:rsidRPr="003C23E0" w:rsidRDefault="002550A9" w:rsidP="000D6A8F">
            <w:pPr>
              <w:pStyle w:val="Header"/>
              <w:rPr>
                <w:rFonts w:ascii="Arial" w:hAnsi="Arial" w:cs="Arial"/>
                <w:sz w:val="26"/>
                <w:szCs w:val="26"/>
              </w:rPr>
            </w:pPr>
          </w:p>
        </w:tc>
        <w:tc>
          <w:tcPr>
            <w:tcW w:w="3060" w:type="dxa"/>
            <w:vMerge/>
            <w:vAlign w:val="center"/>
          </w:tcPr>
          <w:p w:rsidR="002550A9" w:rsidRPr="003C23E0" w:rsidRDefault="002550A9" w:rsidP="000D6A8F">
            <w:pPr>
              <w:pStyle w:val="Header"/>
              <w:rPr>
                <w:rFonts w:ascii="Arial" w:hAnsi="Arial" w:cs="Arial"/>
                <w:sz w:val="26"/>
                <w:szCs w:val="26"/>
              </w:rPr>
            </w:pP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2550A9" w:rsidRDefault="0019152D" w:rsidP="000D6A8F">
            <w:pPr>
              <w:pStyle w:val="Header"/>
              <w:rPr>
                <w:rFonts w:ascii="Arial" w:hAnsi="Arial" w:cs="Arial"/>
                <w:sz w:val="18"/>
                <w:szCs w:val="18"/>
              </w:rPr>
            </w:pPr>
            <w:r>
              <w:rPr>
                <w:rFonts w:ascii="Arial" w:hAnsi="Arial" w:cs="Arial"/>
                <w:sz w:val="18"/>
                <w:szCs w:val="18"/>
              </w:rPr>
              <w:t>7/01/2018</w:t>
            </w:r>
          </w:p>
        </w:tc>
      </w:tr>
      <w:tr w:rsidR="002550A9" w:rsidTr="000D6A8F">
        <w:trPr>
          <w:trHeight w:val="360"/>
        </w:trPr>
        <w:tc>
          <w:tcPr>
            <w:tcW w:w="2119" w:type="dxa"/>
            <w:vAlign w:val="center"/>
          </w:tcPr>
          <w:p w:rsidR="002550A9" w:rsidRPr="003C23E0" w:rsidRDefault="002550A9" w:rsidP="000D6A8F">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2550A9" w:rsidRPr="003C23E0" w:rsidRDefault="000002DE" w:rsidP="000D6A8F">
            <w:pPr>
              <w:pStyle w:val="Header"/>
              <w:rPr>
                <w:rFonts w:ascii="Arial" w:hAnsi="Arial" w:cs="Arial"/>
                <w:sz w:val="26"/>
                <w:szCs w:val="26"/>
              </w:rPr>
            </w:pPr>
            <w:r>
              <w:rPr>
                <w:rFonts w:ascii="Arial" w:hAnsi="Arial" w:cs="Arial"/>
                <w:sz w:val="26"/>
                <w:szCs w:val="26"/>
              </w:rPr>
              <w:t>1</w:t>
            </w:r>
            <w:r w:rsidR="002550A9" w:rsidRPr="003C23E0">
              <w:rPr>
                <w:rFonts w:ascii="Arial" w:hAnsi="Arial" w:cs="Arial"/>
                <w:sz w:val="26"/>
                <w:szCs w:val="26"/>
              </w:rPr>
              <w:t xml:space="preserve"> of </w:t>
            </w:r>
            <w:r w:rsidR="0019152D">
              <w:rPr>
                <w:rFonts w:ascii="Arial" w:hAnsi="Arial" w:cs="Arial"/>
                <w:sz w:val="26"/>
                <w:szCs w:val="26"/>
              </w:rPr>
              <w:t>2</w:t>
            </w: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2550A9" w:rsidRDefault="002550A9" w:rsidP="000D6A8F">
            <w:pPr>
              <w:pStyle w:val="Header"/>
              <w:rPr>
                <w:rFonts w:ascii="Arial" w:hAnsi="Arial" w:cs="Arial"/>
                <w:sz w:val="18"/>
                <w:szCs w:val="18"/>
              </w:rPr>
            </w:pPr>
          </w:p>
        </w:tc>
      </w:tr>
      <w:tr w:rsidR="002550A9" w:rsidTr="000D6A8F">
        <w:trPr>
          <w:trHeight w:val="360"/>
        </w:trPr>
        <w:tc>
          <w:tcPr>
            <w:tcW w:w="2119"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2550A9" w:rsidRPr="003C23E0" w:rsidRDefault="002550A9" w:rsidP="000D6A8F">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2550A9" w:rsidRDefault="002550A9" w:rsidP="000D6A8F">
            <w:pPr>
              <w:pStyle w:val="Header"/>
              <w:rPr>
                <w:rFonts w:ascii="Arial" w:hAnsi="Arial" w:cs="Arial"/>
                <w:sz w:val="18"/>
                <w:szCs w:val="18"/>
              </w:rPr>
            </w:pPr>
          </w:p>
        </w:tc>
      </w:tr>
    </w:tbl>
    <w:p w:rsidR="002550A9" w:rsidRDefault="002550A9" w:rsidP="002550A9">
      <w:pPr>
        <w:pStyle w:val="Heading1"/>
        <w:rPr>
          <w:sz w:val="24"/>
          <w:szCs w:val="24"/>
        </w:rPr>
      </w:pPr>
      <w:r w:rsidRPr="003C23E0">
        <w:rPr>
          <w:sz w:val="24"/>
          <w:szCs w:val="24"/>
        </w:rPr>
        <w:t>Standard Operating Procedure</w:t>
      </w:r>
    </w:p>
    <w:p w:rsidR="002550A9" w:rsidRPr="006C5119" w:rsidRDefault="006C5119" w:rsidP="002550A9">
      <w:pPr>
        <w:rPr>
          <w:rFonts w:ascii="Arial" w:hAnsi="Arial" w:cs="Arial"/>
          <w:sz w:val="28"/>
          <w:szCs w:val="28"/>
        </w:rPr>
      </w:pPr>
      <w:r w:rsidRPr="006C5119">
        <w:rPr>
          <w:rStyle w:val="Level1Char"/>
          <w:sz w:val="28"/>
          <w:szCs w:val="28"/>
        </w:rPr>
        <w:t>Triage</w:t>
      </w:r>
    </w:p>
    <w:p w:rsidR="002550A9" w:rsidRPr="003C23E0" w:rsidRDefault="002550A9" w:rsidP="002550A9">
      <w:pPr>
        <w:pStyle w:val="Heading2"/>
        <w:rPr>
          <w:sz w:val="24"/>
          <w:szCs w:val="24"/>
        </w:rPr>
      </w:pPr>
      <w:r w:rsidRPr="003C23E0">
        <w:rPr>
          <w:sz w:val="24"/>
          <w:szCs w:val="24"/>
        </w:rPr>
        <w:t>1.</w:t>
      </w:r>
      <w:r w:rsidRPr="003C23E0">
        <w:rPr>
          <w:sz w:val="24"/>
          <w:szCs w:val="24"/>
        </w:rPr>
        <w:tab/>
        <w:t>Purpose</w:t>
      </w:r>
    </w:p>
    <w:p w:rsidR="002550A9" w:rsidRPr="003C23E0" w:rsidRDefault="002550A9" w:rsidP="002550A9">
      <w:pPr>
        <w:rPr>
          <w:rFonts w:ascii="Arial" w:hAnsi="Arial" w:cs="Arial"/>
        </w:rPr>
      </w:pPr>
      <w:r w:rsidRPr="00CE130C">
        <w:rPr>
          <w:rFonts w:ascii="Arial" w:hAnsi="Arial" w:cs="Arial"/>
          <w:sz w:val="22"/>
          <w:szCs w:val="22"/>
        </w:rPr>
        <w:t xml:space="preserve">To establish local operating procedures to guide </w:t>
      </w:r>
      <w:r>
        <w:rPr>
          <w:rFonts w:ascii="Arial" w:hAnsi="Arial" w:cs="Arial"/>
          <w:sz w:val="22"/>
          <w:szCs w:val="22"/>
        </w:rPr>
        <w:t>MASSHIRE BERKSHIRE CAREER CENTER</w:t>
      </w:r>
      <w:r w:rsidRPr="00CE130C">
        <w:rPr>
          <w:rFonts w:ascii="Arial" w:hAnsi="Arial" w:cs="Arial"/>
          <w:sz w:val="22"/>
          <w:szCs w:val="22"/>
        </w:rPr>
        <w:t xml:space="preserve"> staff in the proper procedures relating to </w:t>
      </w:r>
      <w:r w:rsidR="000002DE">
        <w:rPr>
          <w:rFonts w:ascii="Arial" w:hAnsi="Arial" w:cs="Arial"/>
          <w:sz w:val="22"/>
          <w:szCs w:val="22"/>
        </w:rPr>
        <w:t>customer Triage.</w:t>
      </w: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2.</w:t>
      </w:r>
      <w:r w:rsidRPr="003C23E0">
        <w:rPr>
          <w:sz w:val="24"/>
          <w:szCs w:val="24"/>
        </w:rPr>
        <w:tab/>
        <w:t>Scope</w:t>
      </w:r>
    </w:p>
    <w:p w:rsidR="002550A9" w:rsidRPr="003C23E0" w:rsidRDefault="002550A9" w:rsidP="002550A9">
      <w:pPr>
        <w:rPr>
          <w:rFonts w:ascii="Arial" w:hAnsi="Arial" w:cs="Arial"/>
        </w:rPr>
      </w:pPr>
      <w:r w:rsidRPr="00CE130C">
        <w:rPr>
          <w:rFonts w:ascii="Arial" w:hAnsi="Arial" w:cs="Arial"/>
          <w:sz w:val="22"/>
          <w:szCs w:val="22"/>
        </w:rPr>
        <w:t xml:space="preserve">This policy is intended to provide guidance to the </w:t>
      </w:r>
      <w:r w:rsidRPr="00307C44">
        <w:rPr>
          <w:rFonts w:ascii="Century Gothic" w:hAnsi="Century Gothic"/>
        </w:rPr>
        <w:t>MASSHIRE BERKSHIRE CAREER CENTER</w:t>
      </w:r>
      <w:r>
        <w:rPr>
          <w:rFonts w:ascii="Arial Narrow" w:hAnsi="Arial Narrow"/>
          <w:sz w:val="28"/>
          <w:szCs w:val="28"/>
        </w:rPr>
        <w:t xml:space="preserve"> staff, </w:t>
      </w:r>
      <w:r w:rsidRPr="00307C44">
        <w:rPr>
          <w:rFonts w:ascii="Century Gothic" w:hAnsi="Century Gothic"/>
        </w:rPr>
        <w:t>MASSHIRE BERKSHIRE WORKFORCE BOARD</w:t>
      </w:r>
      <w:r w:rsidRPr="004D6D7A">
        <w:rPr>
          <w:rFonts w:ascii="Arial Narrow" w:hAnsi="Arial Narrow"/>
          <w:sz w:val="28"/>
          <w:szCs w:val="28"/>
        </w:rPr>
        <w:t xml:space="preserve">, </w:t>
      </w:r>
      <w:r>
        <w:rPr>
          <w:rFonts w:ascii="Arial Narrow" w:hAnsi="Arial Narrow"/>
          <w:sz w:val="28"/>
          <w:szCs w:val="28"/>
        </w:rPr>
        <w:t>M</w:t>
      </w:r>
      <w:r w:rsidR="002C3EF6">
        <w:rPr>
          <w:rFonts w:ascii="Arial Narrow" w:hAnsi="Arial Narrow"/>
          <w:sz w:val="28"/>
          <w:szCs w:val="28"/>
        </w:rPr>
        <w:t>assHire</w:t>
      </w:r>
      <w:r>
        <w:rPr>
          <w:rFonts w:ascii="Arial Narrow" w:hAnsi="Arial Narrow"/>
          <w:sz w:val="28"/>
          <w:szCs w:val="28"/>
        </w:rPr>
        <w:t xml:space="preserve"> workforce partners and </w:t>
      </w:r>
      <w:r w:rsidRPr="00307C44">
        <w:rPr>
          <w:rFonts w:ascii="Century Gothic" w:hAnsi="Century Gothic"/>
        </w:rPr>
        <w:t>non-MASSHIRE</w:t>
      </w:r>
      <w:r>
        <w:rPr>
          <w:rFonts w:ascii="Arial Narrow" w:hAnsi="Arial Narrow"/>
          <w:sz w:val="28"/>
          <w:szCs w:val="28"/>
        </w:rPr>
        <w:t xml:space="preserve"> employees and contractors</w:t>
      </w:r>
    </w:p>
    <w:p w:rsidR="002550A9" w:rsidRPr="003C23E0" w:rsidRDefault="002550A9" w:rsidP="002550A9">
      <w:pPr>
        <w:rPr>
          <w:rFonts w:ascii="Arial" w:hAnsi="Arial" w:cs="Arial"/>
        </w:rPr>
      </w:pP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3.</w:t>
      </w:r>
      <w:r w:rsidRPr="003C23E0">
        <w:rPr>
          <w:sz w:val="24"/>
          <w:szCs w:val="24"/>
        </w:rPr>
        <w:tab/>
        <w:t>Prerequisites</w:t>
      </w:r>
    </w:p>
    <w:p w:rsidR="002550A9" w:rsidRPr="003C23E0" w:rsidRDefault="008F5EC7" w:rsidP="002550A9">
      <w:pPr>
        <w:rPr>
          <w:rFonts w:ascii="Arial" w:hAnsi="Arial" w:cs="Arial"/>
        </w:rPr>
      </w:pPr>
      <w:r>
        <w:rPr>
          <w:rFonts w:ascii="Arial" w:hAnsi="Arial" w:cs="Arial"/>
        </w:rPr>
        <w:t>Knowledgeable</w:t>
      </w:r>
      <w:r w:rsidR="000002DE">
        <w:rPr>
          <w:rFonts w:ascii="Arial" w:hAnsi="Arial" w:cs="Arial"/>
        </w:rPr>
        <w:t xml:space="preserve"> of </w:t>
      </w:r>
      <w:r>
        <w:rPr>
          <w:rFonts w:ascii="Arial" w:hAnsi="Arial" w:cs="Arial"/>
        </w:rPr>
        <w:t xml:space="preserve">customers’ needs for career center services, WIOA partner services and community organizations </w:t>
      </w: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4.</w:t>
      </w:r>
      <w:r w:rsidRPr="003C23E0">
        <w:rPr>
          <w:sz w:val="24"/>
          <w:szCs w:val="24"/>
        </w:rPr>
        <w:tab/>
        <w:t>Responsibilities</w:t>
      </w:r>
    </w:p>
    <w:p w:rsidR="002550A9" w:rsidRPr="008F5EC7" w:rsidRDefault="008F5EC7" w:rsidP="002550A9">
      <w:r>
        <w:t>Establish local procedures for triage of customers in need of services by the Manager of Program operations and coordination of services among MassHire Berkshire Workforce staff and or Partners.</w:t>
      </w:r>
    </w:p>
    <w:p w:rsidR="002550A9" w:rsidRPr="003C23E0" w:rsidRDefault="002550A9" w:rsidP="002550A9">
      <w:pPr>
        <w:pStyle w:val="Heading2"/>
        <w:rPr>
          <w:sz w:val="24"/>
          <w:szCs w:val="24"/>
        </w:rPr>
      </w:pPr>
      <w:r w:rsidRPr="003C23E0">
        <w:rPr>
          <w:sz w:val="24"/>
          <w:szCs w:val="24"/>
        </w:rPr>
        <w:t>5.</w:t>
      </w:r>
      <w:r w:rsidRPr="003C23E0">
        <w:rPr>
          <w:sz w:val="24"/>
          <w:szCs w:val="24"/>
        </w:rPr>
        <w:tab/>
        <w:t>Procedure</w:t>
      </w:r>
    </w:p>
    <w:p w:rsidR="002550A9" w:rsidRPr="003C23E0" w:rsidRDefault="008F5EC7" w:rsidP="002550A9">
      <w:pPr>
        <w:rPr>
          <w:rFonts w:ascii="Arial" w:hAnsi="Arial" w:cs="Arial"/>
        </w:rPr>
      </w:pPr>
      <w:r>
        <w:rPr>
          <w:rFonts w:ascii="Arial" w:hAnsi="Arial" w:cs="Arial"/>
        </w:rPr>
        <w:t xml:space="preserve">Manager of Program operations and or management staff will evaluate all customer registrations for services given out at the time of the CCS.  Once evaluated for services needed each customer will be assign to both BTE and DCS staff based on the type of services the customer has required </w:t>
      </w:r>
      <w:r w:rsidR="0019152D">
        <w:rPr>
          <w:rFonts w:ascii="Arial" w:hAnsi="Arial" w:cs="Arial"/>
        </w:rPr>
        <w:t xml:space="preserve">on the services forms.  </w:t>
      </w:r>
      <w:r>
        <w:rPr>
          <w:rFonts w:ascii="Arial" w:hAnsi="Arial" w:cs="Arial"/>
        </w:rPr>
        <w:t>Staff will make 3 attempts to contact the customer by via phone, email or mailer to provide career center services</w:t>
      </w:r>
      <w:r w:rsidR="0019152D">
        <w:rPr>
          <w:rFonts w:ascii="Arial" w:hAnsi="Arial" w:cs="Arial"/>
        </w:rPr>
        <w:t xml:space="preserve"> and or additional information on services requested by the customer</w:t>
      </w:r>
      <w:r>
        <w:rPr>
          <w:rFonts w:ascii="Arial" w:hAnsi="Arial" w:cs="Arial"/>
        </w:rPr>
        <w:t xml:space="preserve">.  Each attempt to contact will be documented in the Moses data system.  </w:t>
      </w:r>
      <w:r w:rsidR="0019152D">
        <w:rPr>
          <w:rFonts w:ascii="Arial" w:hAnsi="Arial" w:cs="Arial"/>
        </w:rPr>
        <w:t>Based on the type of services needed stay may make an appointment with the customer to meet and discuss further actions needed to obtain their employment goals.</w:t>
      </w: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lastRenderedPageBreak/>
        <w:t>6.</w:t>
      </w:r>
      <w:r w:rsidRPr="003C23E0">
        <w:rPr>
          <w:sz w:val="24"/>
          <w:szCs w:val="24"/>
        </w:rPr>
        <w:tab/>
        <w:t>References</w:t>
      </w:r>
    </w:p>
    <w:p w:rsidR="002550A9" w:rsidRPr="003C23E0" w:rsidRDefault="0019152D" w:rsidP="002550A9">
      <w:pPr>
        <w:rPr>
          <w:rFonts w:ascii="Arial" w:hAnsi="Arial" w:cs="Arial"/>
        </w:rPr>
      </w:pPr>
      <w:r>
        <w:rPr>
          <w:rFonts w:ascii="Arial" w:hAnsi="Arial" w:cs="Arial"/>
        </w:rPr>
        <w:t>N/A</w:t>
      </w:r>
    </w:p>
    <w:p w:rsidR="002550A9" w:rsidRPr="003C23E0" w:rsidRDefault="002550A9" w:rsidP="002550A9">
      <w:pPr>
        <w:pStyle w:val="Heading2"/>
        <w:rPr>
          <w:sz w:val="24"/>
          <w:szCs w:val="24"/>
        </w:rPr>
      </w:pPr>
      <w:r w:rsidRPr="003C23E0">
        <w:rPr>
          <w:sz w:val="24"/>
          <w:szCs w:val="24"/>
        </w:rPr>
        <w:t xml:space="preserve">7. </w:t>
      </w:r>
      <w:r w:rsidRPr="003C23E0">
        <w:rPr>
          <w:sz w:val="24"/>
          <w:szCs w:val="24"/>
        </w:rPr>
        <w:tab/>
        <w:t xml:space="preserve">Definitions </w:t>
      </w:r>
    </w:p>
    <w:p w:rsidR="002550A9" w:rsidRDefault="0019152D" w:rsidP="002550A9">
      <w:pPr>
        <w:rPr>
          <w:rFonts w:ascii="Arial" w:hAnsi="Arial" w:cs="Arial"/>
        </w:rPr>
      </w:pPr>
      <w:r>
        <w:rPr>
          <w:rFonts w:ascii="Arial" w:hAnsi="Arial" w:cs="Arial"/>
        </w:rPr>
        <w:t>MHBCC—MassHire Berkshire Career Center</w:t>
      </w:r>
    </w:p>
    <w:p w:rsidR="0019152D" w:rsidRDefault="0019152D" w:rsidP="002550A9">
      <w:pPr>
        <w:rPr>
          <w:rFonts w:ascii="Arial" w:hAnsi="Arial" w:cs="Arial"/>
        </w:rPr>
      </w:pPr>
      <w:r>
        <w:rPr>
          <w:rFonts w:ascii="Arial" w:hAnsi="Arial" w:cs="Arial"/>
        </w:rPr>
        <w:t>WIOA—Workforce Innovation Opportunity Act</w:t>
      </w:r>
    </w:p>
    <w:p w:rsidR="0019152D" w:rsidRDefault="0019152D" w:rsidP="002550A9">
      <w:pPr>
        <w:rPr>
          <w:rFonts w:ascii="Arial" w:hAnsi="Arial" w:cs="Arial"/>
        </w:rPr>
      </w:pPr>
      <w:r>
        <w:rPr>
          <w:rFonts w:ascii="Arial" w:hAnsi="Arial" w:cs="Arial"/>
        </w:rPr>
        <w:t>CCS—Career Center Seminar</w:t>
      </w:r>
    </w:p>
    <w:p w:rsidR="0019152D" w:rsidRDefault="0019152D" w:rsidP="002550A9">
      <w:pPr>
        <w:rPr>
          <w:rFonts w:ascii="Arial" w:hAnsi="Arial" w:cs="Arial"/>
        </w:rPr>
      </w:pPr>
      <w:r>
        <w:rPr>
          <w:rFonts w:ascii="Arial" w:hAnsi="Arial" w:cs="Arial"/>
        </w:rPr>
        <w:t>BTE—Berkshire Training &amp; Employment</w:t>
      </w:r>
    </w:p>
    <w:p w:rsidR="0019152D" w:rsidRDefault="0019152D" w:rsidP="002550A9">
      <w:pPr>
        <w:rPr>
          <w:rFonts w:ascii="Arial" w:hAnsi="Arial" w:cs="Arial"/>
        </w:rPr>
      </w:pPr>
      <w:r>
        <w:rPr>
          <w:rFonts w:ascii="Arial" w:hAnsi="Arial" w:cs="Arial"/>
        </w:rPr>
        <w:t>DCS—Department of Career Services</w:t>
      </w:r>
    </w:p>
    <w:p w:rsidR="0019152D" w:rsidRPr="003C23E0" w:rsidRDefault="0019152D" w:rsidP="002550A9">
      <w:pPr>
        <w:rPr>
          <w:rFonts w:ascii="Arial" w:hAnsi="Arial" w:cs="Arial"/>
        </w:rPr>
      </w:pPr>
    </w:p>
    <w:p w:rsidR="002550A9" w:rsidRDefault="002550A9" w:rsidP="002550A9"/>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1201A2" w:rsidRDefault="001201A2" w:rsidP="007C6A12"/>
    <w:p w:rsidR="001201A2" w:rsidRDefault="001201A2" w:rsidP="007C6A12"/>
    <w:p w:rsidR="001201A2" w:rsidRDefault="001201A2" w:rsidP="007C6A12"/>
    <w:p w:rsidR="001201A2" w:rsidRDefault="001201A2" w:rsidP="007C6A12"/>
    <w:p w:rsidR="001201A2" w:rsidRDefault="001201A2" w:rsidP="007C6A12"/>
    <w:p w:rsidR="001201A2" w:rsidRDefault="001201A2" w:rsidP="007C6A12"/>
    <w:p w:rsidR="001201A2" w:rsidRDefault="001201A2" w:rsidP="007C6A12"/>
    <w:p w:rsidR="001201A2" w:rsidRDefault="001201A2" w:rsidP="007C6A12"/>
    <w:p w:rsidR="001201A2" w:rsidRDefault="001201A2" w:rsidP="007C6A12"/>
    <w:p w:rsidR="001201A2" w:rsidRDefault="001201A2" w:rsidP="007C6A12"/>
    <w:p w:rsidR="001201A2" w:rsidRDefault="001201A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331395" w:rsidRPr="00CC060B" w:rsidRDefault="00331395" w:rsidP="004F0718">
      <w:pPr>
        <w:pStyle w:val="TOC1"/>
        <w:rPr>
          <w:rStyle w:val="Level1Char"/>
        </w:rPr>
      </w:pPr>
    </w:p>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2550A9" w:rsidTr="000D6A8F">
        <w:trPr>
          <w:trHeight w:val="360"/>
        </w:trPr>
        <w:tc>
          <w:tcPr>
            <w:tcW w:w="2119" w:type="dxa"/>
            <w:vMerge w:val="restart"/>
            <w:vAlign w:val="center"/>
          </w:tcPr>
          <w:p w:rsidR="002550A9" w:rsidRPr="00077E05" w:rsidRDefault="0019152D" w:rsidP="000D6A8F">
            <w:pPr>
              <w:pStyle w:val="Header"/>
              <w:jc w:val="center"/>
              <w:rPr>
                <w:rFonts w:ascii="Arial" w:hAnsi="Arial" w:cs="Arial"/>
                <w:b/>
                <w:sz w:val="26"/>
                <w:szCs w:val="26"/>
              </w:rPr>
            </w:pPr>
            <w:r>
              <w:rPr>
                <w:rFonts w:ascii="Arial" w:hAnsi="Arial" w:cs="Arial"/>
                <w:b/>
                <w:noProof/>
                <w:sz w:val="26"/>
                <w:szCs w:val="26"/>
              </w:rPr>
              <w:drawing>
                <wp:inline distT="0" distB="0" distL="0" distR="0" wp14:anchorId="727E62EF" wp14:editId="75A66A59">
                  <wp:extent cx="1057275" cy="847725"/>
                  <wp:effectExtent l="0" t="0" r="0" b="0"/>
                  <wp:docPr id="1925" name="Picture 1925"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lose up of a sign&#10;&#10;Description generated with very high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7275" cy="847725"/>
                          </a:xfrm>
                          <a:prstGeom prst="rect">
                            <a:avLst/>
                          </a:prstGeom>
                          <a:noFill/>
                          <a:ln>
                            <a:noFill/>
                          </a:ln>
                        </pic:spPr>
                      </pic:pic>
                    </a:graphicData>
                  </a:graphic>
                </wp:inline>
              </w:drawing>
            </w:r>
          </w:p>
        </w:tc>
        <w:tc>
          <w:tcPr>
            <w:tcW w:w="3060" w:type="dxa"/>
            <w:vMerge w:val="restart"/>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Department</w:t>
            </w:r>
          </w:p>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Division/Function</w:t>
            </w:r>
          </w:p>
          <w:p w:rsidR="002550A9" w:rsidRPr="00BB77C8" w:rsidRDefault="00BB77C8" w:rsidP="004F0718">
            <w:pPr>
              <w:pStyle w:val="TOC1"/>
            </w:pPr>
            <w:r w:rsidRPr="00CC060B">
              <w:rPr>
                <w:rStyle w:val="Level1Char"/>
              </w:rPr>
              <w:t>Assessme</w:t>
            </w:r>
            <w:r>
              <w:rPr>
                <w:rStyle w:val="Level1Char"/>
              </w:rPr>
              <w:t>nt</w:t>
            </w: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2550A9" w:rsidRPr="00C135B6" w:rsidRDefault="00C135B6" w:rsidP="000D6A8F">
            <w:pPr>
              <w:pStyle w:val="Header"/>
              <w:rPr>
                <w:rFonts w:ascii="Arial" w:hAnsi="Arial" w:cs="Arial"/>
                <w:sz w:val="28"/>
                <w:szCs w:val="28"/>
              </w:rPr>
            </w:pPr>
            <w:r w:rsidRPr="00C135B6">
              <w:rPr>
                <w:rFonts w:ascii="Arial" w:hAnsi="Arial" w:cs="Arial"/>
                <w:sz w:val="28"/>
                <w:szCs w:val="28"/>
              </w:rPr>
              <w:t>6.4</w:t>
            </w:r>
          </w:p>
        </w:tc>
      </w:tr>
      <w:tr w:rsidR="002550A9" w:rsidTr="000D6A8F">
        <w:trPr>
          <w:trHeight w:val="360"/>
        </w:trPr>
        <w:tc>
          <w:tcPr>
            <w:tcW w:w="2119" w:type="dxa"/>
            <w:vMerge/>
            <w:vAlign w:val="center"/>
          </w:tcPr>
          <w:p w:rsidR="002550A9" w:rsidRPr="003C23E0" w:rsidRDefault="002550A9" w:rsidP="000D6A8F">
            <w:pPr>
              <w:pStyle w:val="Header"/>
              <w:rPr>
                <w:rFonts w:ascii="Arial" w:hAnsi="Arial" w:cs="Arial"/>
                <w:sz w:val="26"/>
                <w:szCs w:val="26"/>
              </w:rPr>
            </w:pPr>
          </w:p>
        </w:tc>
        <w:tc>
          <w:tcPr>
            <w:tcW w:w="3060" w:type="dxa"/>
            <w:vMerge/>
            <w:vAlign w:val="center"/>
          </w:tcPr>
          <w:p w:rsidR="002550A9" w:rsidRPr="003C23E0" w:rsidRDefault="002550A9" w:rsidP="000D6A8F">
            <w:pPr>
              <w:pStyle w:val="Header"/>
              <w:rPr>
                <w:rFonts w:ascii="Arial" w:hAnsi="Arial" w:cs="Arial"/>
                <w:sz w:val="26"/>
                <w:szCs w:val="26"/>
              </w:rPr>
            </w:pP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2550A9" w:rsidRDefault="002550A9" w:rsidP="000D6A8F">
            <w:pPr>
              <w:pStyle w:val="Header"/>
              <w:rPr>
                <w:rFonts w:ascii="Arial" w:hAnsi="Arial" w:cs="Arial"/>
                <w:sz w:val="18"/>
                <w:szCs w:val="18"/>
              </w:rPr>
            </w:pPr>
          </w:p>
        </w:tc>
      </w:tr>
      <w:tr w:rsidR="002550A9" w:rsidTr="000D6A8F">
        <w:trPr>
          <w:trHeight w:val="360"/>
        </w:trPr>
        <w:tc>
          <w:tcPr>
            <w:tcW w:w="2119" w:type="dxa"/>
            <w:vMerge/>
            <w:vAlign w:val="center"/>
          </w:tcPr>
          <w:p w:rsidR="002550A9" w:rsidRPr="003C23E0" w:rsidRDefault="002550A9" w:rsidP="000D6A8F">
            <w:pPr>
              <w:pStyle w:val="Header"/>
              <w:rPr>
                <w:rFonts w:ascii="Arial" w:hAnsi="Arial" w:cs="Arial"/>
                <w:sz w:val="26"/>
                <w:szCs w:val="26"/>
              </w:rPr>
            </w:pPr>
          </w:p>
        </w:tc>
        <w:tc>
          <w:tcPr>
            <w:tcW w:w="3060" w:type="dxa"/>
            <w:vMerge/>
            <w:vAlign w:val="center"/>
          </w:tcPr>
          <w:p w:rsidR="002550A9" w:rsidRPr="003C23E0" w:rsidRDefault="002550A9" w:rsidP="000D6A8F">
            <w:pPr>
              <w:pStyle w:val="Header"/>
              <w:rPr>
                <w:rFonts w:ascii="Arial" w:hAnsi="Arial" w:cs="Arial"/>
                <w:sz w:val="26"/>
                <w:szCs w:val="26"/>
              </w:rPr>
            </w:pP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2550A9" w:rsidRDefault="002550A9" w:rsidP="000D6A8F">
            <w:pPr>
              <w:pStyle w:val="Header"/>
              <w:rPr>
                <w:rFonts w:ascii="Arial" w:hAnsi="Arial" w:cs="Arial"/>
                <w:sz w:val="18"/>
                <w:szCs w:val="18"/>
              </w:rPr>
            </w:pPr>
          </w:p>
        </w:tc>
      </w:tr>
      <w:tr w:rsidR="002550A9" w:rsidTr="000D6A8F">
        <w:trPr>
          <w:trHeight w:val="360"/>
        </w:trPr>
        <w:tc>
          <w:tcPr>
            <w:tcW w:w="2119" w:type="dxa"/>
            <w:vAlign w:val="center"/>
          </w:tcPr>
          <w:p w:rsidR="002550A9" w:rsidRPr="003C23E0" w:rsidRDefault="002550A9" w:rsidP="000D6A8F">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2550A9" w:rsidRPr="003C23E0" w:rsidRDefault="002550A9" w:rsidP="000D6A8F">
            <w:pPr>
              <w:pStyle w:val="Header"/>
              <w:rPr>
                <w:rFonts w:ascii="Arial" w:hAnsi="Arial" w:cs="Arial"/>
                <w:sz w:val="26"/>
                <w:szCs w:val="26"/>
              </w:rPr>
            </w:pPr>
            <w:r w:rsidRPr="003C23E0">
              <w:rPr>
                <w:rFonts w:ascii="Arial" w:hAnsi="Arial" w:cs="Arial"/>
                <w:sz w:val="26"/>
                <w:szCs w:val="26"/>
              </w:rPr>
              <w:fldChar w:fldCharType="begin"/>
            </w:r>
            <w:r w:rsidRPr="003C23E0">
              <w:rPr>
                <w:rFonts w:ascii="Arial" w:hAnsi="Arial" w:cs="Arial"/>
                <w:sz w:val="26"/>
                <w:szCs w:val="26"/>
              </w:rPr>
              <w:instrText xml:space="preserve"> PAGE </w:instrText>
            </w:r>
            <w:r w:rsidRPr="003C23E0">
              <w:rPr>
                <w:rFonts w:ascii="Arial" w:hAnsi="Arial" w:cs="Arial"/>
                <w:sz w:val="26"/>
                <w:szCs w:val="26"/>
              </w:rPr>
              <w:fldChar w:fldCharType="separate"/>
            </w:r>
            <w:r w:rsidR="0060435C">
              <w:rPr>
                <w:rFonts w:ascii="Arial" w:hAnsi="Arial" w:cs="Arial"/>
                <w:noProof/>
                <w:sz w:val="26"/>
                <w:szCs w:val="26"/>
              </w:rPr>
              <w:t>149</w:t>
            </w:r>
            <w:r w:rsidRPr="003C23E0">
              <w:rPr>
                <w:rFonts w:ascii="Arial" w:hAnsi="Arial" w:cs="Arial"/>
                <w:sz w:val="26"/>
                <w:szCs w:val="26"/>
              </w:rPr>
              <w:fldChar w:fldCharType="end"/>
            </w:r>
            <w:r w:rsidRPr="003C23E0">
              <w:rPr>
                <w:rFonts w:ascii="Arial" w:hAnsi="Arial" w:cs="Arial"/>
                <w:sz w:val="26"/>
                <w:szCs w:val="26"/>
              </w:rPr>
              <w:t xml:space="preserve"> of </w:t>
            </w:r>
            <w:r w:rsidR="0019152D">
              <w:rPr>
                <w:rFonts w:ascii="Arial" w:hAnsi="Arial" w:cs="Arial"/>
                <w:sz w:val="26"/>
                <w:szCs w:val="26"/>
              </w:rPr>
              <w:t>2</w:t>
            </w: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2550A9" w:rsidRDefault="002550A9" w:rsidP="000D6A8F">
            <w:pPr>
              <w:pStyle w:val="Header"/>
              <w:rPr>
                <w:rFonts w:ascii="Arial" w:hAnsi="Arial" w:cs="Arial"/>
                <w:sz w:val="18"/>
                <w:szCs w:val="18"/>
              </w:rPr>
            </w:pPr>
          </w:p>
        </w:tc>
      </w:tr>
      <w:tr w:rsidR="002550A9" w:rsidTr="000D6A8F">
        <w:trPr>
          <w:trHeight w:val="360"/>
        </w:trPr>
        <w:tc>
          <w:tcPr>
            <w:tcW w:w="2119"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2550A9" w:rsidRPr="003C23E0" w:rsidRDefault="002550A9" w:rsidP="000D6A8F">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2550A9" w:rsidRDefault="002550A9" w:rsidP="000D6A8F">
            <w:pPr>
              <w:pStyle w:val="Header"/>
              <w:rPr>
                <w:rFonts w:ascii="Arial" w:hAnsi="Arial" w:cs="Arial"/>
                <w:sz w:val="18"/>
                <w:szCs w:val="18"/>
              </w:rPr>
            </w:pPr>
          </w:p>
        </w:tc>
      </w:tr>
    </w:tbl>
    <w:p w:rsidR="002550A9" w:rsidRDefault="002550A9" w:rsidP="002550A9">
      <w:pPr>
        <w:pStyle w:val="Heading1"/>
        <w:rPr>
          <w:sz w:val="24"/>
          <w:szCs w:val="24"/>
        </w:rPr>
      </w:pPr>
      <w:r w:rsidRPr="003C23E0">
        <w:rPr>
          <w:sz w:val="24"/>
          <w:szCs w:val="24"/>
        </w:rPr>
        <w:t>Standard Operating Procedure</w:t>
      </w:r>
    </w:p>
    <w:p w:rsidR="002550A9" w:rsidRPr="00BB77C8" w:rsidRDefault="00BB77C8" w:rsidP="004F0718">
      <w:pPr>
        <w:pStyle w:val="TOC1"/>
      </w:pPr>
      <w:r w:rsidRPr="00CC060B">
        <w:rPr>
          <w:rStyle w:val="Level1Char"/>
        </w:rPr>
        <w:t>Assessme</w:t>
      </w:r>
      <w:r>
        <w:rPr>
          <w:rStyle w:val="Level1Char"/>
        </w:rPr>
        <w:t>nt</w:t>
      </w:r>
    </w:p>
    <w:p w:rsidR="002550A9" w:rsidRPr="003C23E0" w:rsidRDefault="002550A9" w:rsidP="002550A9">
      <w:pPr>
        <w:pStyle w:val="Heading2"/>
        <w:rPr>
          <w:sz w:val="24"/>
          <w:szCs w:val="24"/>
        </w:rPr>
      </w:pPr>
      <w:r w:rsidRPr="003C23E0">
        <w:rPr>
          <w:sz w:val="24"/>
          <w:szCs w:val="24"/>
        </w:rPr>
        <w:t>1.</w:t>
      </w:r>
      <w:r w:rsidRPr="003C23E0">
        <w:rPr>
          <w:sz w:val="24"/>
          <w:szCs w:val="24"/>
        </w:rPr>
        <w:tab/>
        <w:t>Purpose</w:t>
      </w:r>
    </w:p>
    <w:p w:rsidR="002550A9" w:rsidRPr="003C23E0" w:rsidRDefault="002550A9" w:rsidP="002550A9">
      <w:pPr>
        <w:rPr>
          <w:rFonts w:ascii="Arial" w:hAnsi="Arial" w:cs="Arial"/>
        </w:rPr>
      </w:pPr>
      <w:r w:rsidRPr="00CE130C">
        <w:rPr>
          <w:rFonts w:ascii="Arial" w:hAnsi="Arial" w:cs="Arial"/>
          <w:sz w:val="22"/>
          <w:szCs w:val="22"/>
        </w:rPr>
        <w:t xml:space="preserve">To establish local operating procedures to guide </w:t>
      </w:r>
      <w:r>
        <w:rPr>
          <w:rFonts w:ascii="Arial" w:hAnsi="Arial" w:cs="Arial"/>
          <w:sz w:val="22"/>
          <w:szCs w:val="22"/>
        </w:rPr>
        <w:t>MASSHIRE BERKSHIRE CAREER CENTER</w:t>
      </w:r>
      <w:r w:rsidRPr="00CE130C">
        <w:rPr>
          <w:rFonts w:ascii="Arial" w:hAnsi="Arial" w:cs="Arial"/>
          <w:sz w:val="22"/>
          <w:szCs w:val="22"/>
        </w:rPr>
        <w:t xml:space="preserve"> staff in the proper procedures relating to </w:t>
      </w:r>
      <w:r w:rsidR="0019152D">
        <w:rPr>
          <w:rFonts w:ascii="Arial" w:hAnsi="Arial" w:cs="Arial"/>
          <w:sz w:val="22"/>
          <w:szCs w:val="22"/>
        </w:rPr>
        <w:t>Assessment.</w:t>
      </w: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2.</w:t>
      </w:r>
      <w:r w:rsidRPr="003C23E0">
        <w:rPr>
          <w:sz w:val="24"/>
          <w:szCs w:val="24"/>
        </w:rPr>
        <w:tab/>
        <w:t>Scope</w:t>
      </w:r>
    </w:p>
    <w:p w:rsidR="002550A9" w:rsidRPr="003C23E0" w:rsidRDefault="002550A9" w:rsidP="002550A9">
      <w:pPr>
        <w:rPr>
          <w:rFonts w:ascii="Arial" w:hAnsi="Arial" w:cs="Arial"/>
        </w:rPr>
      </w:pPr>
      <w:r w:rsidRPr="00CE130C">
        <w:rPr>
          <w:rFonts w:ascii="Arial" w:hAnsi="Arial" w:cs="Arial"/>
          <w:sz w:val="22"/>
          <w:szCs w:val="22"/>
        </w:rPr>
        <w:t xml:space="preserve">This policy is intended to provide guidance to the </w:t>
      </w:r>
      <w:r w:rsidRPr="00307C44">
        <w:rPr>
          <w:rFonts w:ascii="Century Gothic" w:hAnsi="Century Gothic"/>
        </w:rPr>
        <w:t>MASSHIRE BERKSHIRE CAREER CENTER</w:t>
      </w:r>
      <w:r>
        <w:rPr>
          <w:rFonts w:ascii="Arial Narrow" w:hAnsi="Arial Narrow"/>
          <w:sz w:val="28"/>
          <w:szCs w:val="28"/>
        </w:rPr>
        <w:t xml:space="preserve"> staff, </w:t>
      </w:r>
      <w:r w:rsidRPr="00307C44">
        <w:rPr>
          <w:rFonts w:ascii="Century Gothic" w:hAnsi="Century Gothic"/>
        </w:rPr>
        <w:t>MASSHIRE BERKSHIRE WORKFORCE BOARD</w:t>
      </w:r>
      <w:r w:rsidRPr="004D6D7A">
        <w:rPr>
          <w:rFonts w:ascii="Arial Narrow" w:hAnsi="Arial Narrow"/>
          <w:sz w:val="28"/>
          <w:szCs w:val="28"/>
        </w:rPr>
        <w:t xml:space="preserve">, </w:t>
      </w:r>
      <w:r w:rsidR="002C3EF6">
        <w:rPr>
          <w:rFonts w:ascii="Arial Narrow" w:hAnsi="Arial Narrow"/>
          <w:sz w:val="28"/>
          <w:szCs w:val="28"/>
        </w:rPr>
        <w:t>MassHire workforce</w:t>
      </w:r>
      <w:r>
        <w:rPr>
          <w:rFonts w:ascii="Arial Narrow" w:hAnsi="Arial Narrow"/>
          <w:sz w:val="28"/>
          <w:szCs w:val="28"/>
        </w:rPr>
        <w:t xml:space="preserve"> partners and </w:t>
      </w:r>
      <w:r w:rsidRPr="00307C44">
        <w:rPr>
          <w:rFonts w:ascii="Century Gothic" w:hAnsi="Century Gothic"/>
        </w:rPr>
        <w:t>non-MASSHIRE</w:t>
      </w:r>
      <w:r>
        <w:rPr>
          <w:rFonts w:ascii="Arial Narrow" w:hAnsi="Arial Narrow"/>
          <w:sz w:val="28"/>
          <w:szCs w:val="28"/>
        </w:rPr>
        <w:t xml:space="preserve"> employees and contractors</w:t>
      </w:r>
    </w:p>
    <w:p w:rsidR="002550A9" w:rsidRPr="003C23E0" w:rsidRDefault="002550A9" w:rsidP="002550A9">
      <w:pPr>
        <w:rPr>
          <w:rFonts w:ascii="Arial" w:hAnsi="Arial" w:cs="Arial"/>
        </w:rPr>
      </w:pP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3.</w:t>
      </w:r>
      <w:r w:rsidRPr="003C23E0">
        <w:rPr>
          <w:sz w:val="24"/>
          <w:szCs w:val="24"/>
        </w:rPr>
        <w:tab/>
        <w:t>Prerequisites</w:t>
      </w:r>
    </w:p>
    <w:p w:rsidR="002550A9" w:rsidRPr="003C23E0" w:rsidRDefault="004B4DB6" w:rsidP="002550A9">
      <w:pPr>
        <w:rPr>
          <w:rFonts w:ascii="Arial" w:hAnsi="Arial" w:cs="Arial"/>
        </w:rPr>
      </w:pPr>
      <w:r>
        <w:rPr>
          <w:rFonts w:ascii="Arial" w:hAnsi="Arial" w:cs="Arial"/>
        </w:rPr>
        <w:t xml:space="preserve">Knowledgeable of customers’ needs for career center services, WIOA partner services and community organizations </w:t>
      </w: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4.</w:t>
      </w:r>
      <w:r w:rsidRPr="003C23E0">
        <w:rPr>
          <w:sz w:val="24"/>
          <w:szCs w:val="24"/>
        </w:rPr>
        <w:tab/>
        <w:t>Responsibilities</w:t>
      </w:r>
    </w:p>
    <w:p w:rsidR="0019152D" w:rsidRPr="008F5EC7" w:rsidRDefault="0019152D" w:rsidP="0019152D">
      <w:r>
        <w:t xml:space="preserve">Establish local procedures for </w:t>
      </w:r>
      <w:r w:rsidR="004B4DB6">
        <w:t>assessments</w:t>
      </w:r>
      <w:r>
        <w:t xml:space="preserve"> of customers in need of services by </w:t>
      </w:r>
      <w:r w:rsidR="004B4DB6">
        <w:t xml:space="preserve">MassHire Berkshire Career Center </w:t>
      </w:r>
      <w:r>
        <w:t xml:space="preserve">and coordination of </w:t>
      </w:r>
      <w:r w:rsidR="004B4DB6">
        <w:t>assessment</w:t>
      </w:r>
      <w:r>
        <w:t xml:space="preserve"> among MassHire Berkshire Workforce staff and or Partners.</w:t>
      </w: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5.</w:t>
      </w:r>
      <w:r w:rsidRPr="003C23E0">
        <w:rPr>
          <w:sz w:val="24"/>
          <w:szCs w:val="24"/>
        </w:rPr>
        <w:tab/>
        <w:t>Procedure</w:t>
      </w:r>
    </w:p>
    <w:p w:rsidR="002550A9" w:rsidRDefault="0019152D" w:rsidP="002550A9">
      <w:pPr>
        <w:rPr>
          <w:rFonts w:ascii="Arial" w:hAnsi="Arial" w:cs="Arial"/>
        </w:rPr>
      </w:pPr>
      <w:r>
        <w:rPr>
          <w:rFonts w:ascii="Arial" w:hAnsi="Arial" w:cs="Arial"/>
        </w:rPr>
        <w:t xml:space="preserve">MassHire Berkshire Career Center employment specialist conduct </w:t>
      </w:r>
      <w:r w:rsidR="00604B04">
        <w:rPr>
          <w:rFonts w:ascii="Arial" w:hAnsi="Arial" w:cs="Arial"/>
        </w:rPr>
        <w:t>initial</w:t>
      </w:r>
      <w:r>
        <w:rPr>
          <w:rFonts w:ascii="Arial" w:hAnsi="Arial" w:cs="Arial"/>
        </w:rPr>
        <w:t xml:space="preserve"> and comprehensive </w:t>
      </w:r>
      <w:r w:rsidR="00604B04">
        <w:rPr>
          <w:rFonts w:ascii="Arial" w:hAnsi="Arial" w:cs="Arial"/>
        </w:rPr>
        <w:t>assessments</w:t>
      </w:r>
      <w:r>
        <w:rPr>
          <w:rFonts w:ascii="Arial" w:hAnsi="Arial" w:cs="Arial"/>
        </w:rPr>
        <w:t xml:space="preserve"> based on the WIOA </w:t>
      </w:r>
      <w:r w:rsidR="00604B04">
        <w:rPr>
          <w:rFonts w:ascii="Arial" w:hAnsi="Arial" w:cs="Arial"/>
        </w:rPr>
        <w:t>customers’</w:t>
      </w:r>
      <w:r>
        <w:rPr>
          <w:rFonts w:ascii="Arial" w:hAnsi="Arial" w:cs="Arial"/>
        </w:rPr>
        <w:t xml:space="preserve"> needs of services.  The purpose of the assessment is to determine program eligibility</w:t>
      </w:r>
      <w:r w:rsidR="00604B04">
        <w:rPr>
          <w:rFonts w:ascii="Arial" w:hAnsi="Arial" w:cs="Arial"/>
        </w:rPr>
        <w:t>, identify barriers to employment, lack of marketable skills, referrals to other possible WIOA partners or community resources and to create an individualized employment plan.</w:t>
      </w:r>
    </w:p>
    <w:p w:rsidR="00604B04" w:rsidRDefault="00604B04" w:rsidP="002550A9">
      <w:pPr>
        <w:rPr>
          <w:rFonts w:ascii="Arial" w:hAnsi="Arial" w:cs="Arial"/>
        </w:rPr>
      </w:pPr>
    </w:p>
    <w:p w:rsidR="00604B04" w:rsidRDefault="00604B04" w:rsidP="002550A9">
      <w:pPr>
        <w:rPr>
          <w:rFonts w:ascii="Arial" w:hAnsi="Arial" w:cs="Arial"/>
        </w:rPr>
      </w:pPr>
      <w:r>
        <w:rPr>
          <w:rFonts w:ascii="Arial" w:hAnsi="Arial" w:cs="Arial"/>
        </w:rPr>
        <w:t xml:space="preserve">The assessment is completed through one on one meetings between the customer and the assigned employment specialist.  The assessment period can be completed in 1 or more </w:t>
      </w:r>
      <w:r>
        <w:rPr>
          <w:rFonts w:ascii="Arial" w:hAnsi="Arial" w:cs="Arial"/>
        </w:rPr>
        <w:lastRenderedPageBreak/>
        <w:t xml:space="preserve">meetings depending on the complexity if the customers need to gain and sustain employment.  </w:t>
      </w:r>
    </w:p>
    <w:p w:rsidR="00604B04" w:rsidRPr="003C23E0" w:rsidRDefault="00604B04" w:rsidP="002550A9">
      <w:pPr>
        <w:rPr>
          <w:rFonts w:ascii="Arial" w:hAnsi="Arial" w:cs="Arial"/>
        </w:rPr>
      </w:pPr>
      <w:r>
        <w:rPr>
          <w:rFonts w:ascii="Arial" w:hAnsi="Arial" w:cs="Arial"/>
        </w:rPr>
        <w:t>If the customer is accessing WIOA training funding, an academic (Math and reading) assessment is required utilizing the JCRS (passing score 9.0 or above is required for funding) &amp; WRAT (passing score of 6.0 or above required for funding)</w:t>
      </w:r>
      <w:r w:rsidR="005269FD">
        <w:rPr>
          <w:rFonts w:ascii="Arial" w:hAnsi="Arial" w:cs="Arial"/>
        </w:rPr>
        <w:t xml:space="preserve">, a completed career assessment through TORQ and the completion of local labor market research supporting the file of training is in demand.  Assessment completed by partner organizations may be used for WIOA purposes especially when needed for co-partner enrollments.  </w:t>
      </w:r>
    </w:p>
    <w:p w:rsidR="002550A9" w:rsidRPr="003C23E0" w:rsidRDefault="002550A9" w:rsidP="002550A9">
      <w:pPr>
        <w:pStyle w:val="Heading2"/>
        <w:rPr>
          <w:sz w:val="24"/>
          <w:szCs w:val="24"/>
        </w:rPr>
      </w:pPr>
      <w:r w:rsidRPr="003C23E0">
        <w:rPr>
          <w:sz w:val="24"/>
          <w:szCs w:val="24"/>
        </w:rPr>
        <w:t>6.</w:t>
      </w:r>
      <w:r w:rsidRPr="003C23E0">
        <w:rPr>
          <w:sz w:val="24"/>
          <w:szCs w:val="24"/>
        </w:rPr>
        <w:tab/>
        <w:t>References</w:t>
      </w:r>
    </w:p>
    <w:p w:rsidR="002550A9" w:rsidRPr="003C23E0" w:rsidRDefault="005269FD" w:rsidP="002550A9">
      <w:pPr>
        <w:rPr>
          <w:rFonts w:ascii="Arial" w:hAnsi="Arial" w:cs="Arial"/>
        </w:rPr>
      </w:pPr>
      <w:r>
        <w:rPr>
          <w:rFonts w:ascii="Arial" w:hAnsi="Arial" w:cs="Arial"/>
        </w:rPr>
        <w:t>N/A</w:t>
      </w:r>
      <w:r w:rsidR="002550A9" w:rsidRPr="003C23E0">
        <w:rPr>
          <w:rFonts w:ascii="Arial" w:hAnsi="Arial" w:cs="Arial"/>
        </w:rPr>
        <w:t xml:space="preserve"> </w:t>
      </w: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 xml:space="preserve">7. </w:t>
      </w:r>
      <w:r w:rsidRPr="003C23E0">
        <w:rPr>
          <w:sz w:val="24"/>
          <w:szCs w:val="24"/>
        </w:rPr>
        <w:tab/>
        <w:t xml:space="preserve">Definitions </w:t>
      </w:r>
    </w:p>
    <w:p w:rsidR="005269FD" w:rsidRDefault="005269FD" w:rsidP="005269FD">
      <w:pPr>
        <w:rPr>
          <w:rFonts w:ascii="Arial" w:hAnsi="Arial" w:cs="Arial"/>
        </w:rPr>
      </w:pPr>
      <w:r>
        <w:rPr>
          <w:rFonts w:ascii="Arial" w:hAnsi="Arial" w:cs="Arial"/>
        </w:rPr>
        <w:t>MHBCC—MassHire Berkshire Career Center</w:t>
      </w:r>
    </w:p>
    <w:p w:rsidR="005269FD" w:rsidRDefault="005269FD" w:rsidP="005269FD">
      <w:pPr>
        <w:rPr>
          <w:rFonts w:ascii="Arial" w:hAnsi="Arial" w:cs="Arial"/>
        </w:rPr>
      </w:pPr>
      <w:r>
        <w:rPr>
          <w:rFonts w:ascii="Arial" w:hAnsi="Arial" w:cs="Arial"/>
        </w:rPr>
        <w:t>WIOA—Workforce Innovation Opportunity Act</w:t>
      </w:r>
    </w:p>
    <w:p w:rsidR="005269FD" w:rsidRDefault="005269FD" w:rsidP="005269FD">
      <w:pPr>
        <w:rPr>
          <w:rFonts w:ascii="Arial" w:hAnsi="Arial" w:cs="Arial"/>
        </w:rPr>
      </w:pPr>
      <w:r>
        <w:rPr>
          <w:rFonts w:ascii="Arial" w:hAnsi="Arial" w:cs="Arial"/>
        </w:rPr>
        <w:t>CCS—Career Center Seminar</w:t>
      </w:r>
    </w:p>
    <w:p w:rsidR="005269FD" w:rsidRDefault="005269FD" w:rsidP="005269FD">
      <w:pPr>
        <w:rPr>
          <w:rFonts w:ascii="Arial" w:hAnsi="Arial" w:cs="Arial"/>
        </w:rPr>
      </w:pPr>
      <w:r>
        <w:rPr>
          <w:rFonts w:ascii="Arial" w:hAnsi="Arial" w:cs="Arial"/>
        </w:rPr>
        <w:t>DCS—Department of Career Services</w:t>
      </w:r>
    </w:p>
    <w:p w:rsidR="002550A9" w:rsidRDefault="005269FD" w:rsidP="002550A9">
      <w:pPr>
        <w:rPr>
          <w:rFonts w:ascii="Arial" w:hAnsi="Arial" w:cs="Arial"/>
        </w:rPr>
      </w:pPr>
      <w:r>
        <w:rPr>
          <w:rFonts w:ascii="Arial" w:hAnsi="Arial" w:cs="Arial"/>
        </w:rPr>
        <w:t>JCRS-</w:t>
      </w:r>
    </w:p>
    <w:p w:rsidR="005269FD" w:rsidRDefault="005269FD" w:rsidP="002550A9">
      <w:pPr>
        <w:rPr>
          <w:rFonts w:ascii="Arial" w:hAnsi="Arial" w:cs="Arial"/>
        </w:rPr>
      </w:pPr>
      <w:r>
        <w:rPr>
          <w:rFonts w:ascii="Arial" w:hAnsi="Arial" w:cs="Arial"/>
        </w:rPr>
        <w:t>WRAT-Wide Range Achievement Test</w:t>
      </w:r>
    </w:p>
    <w:p w:rsidR="005269FD" w:rsidRDefault="005269FD" w:rsidP="002550A9">
      <w:pPr>
        <w:rPr>
          <w:rFonts w:ascii="Arial" w:hAnsi="Arial" w:cs="Arial"/>
        </w:rPr>
      </w:pPr>
      <w:r>
        <w:rPr>
          <w:rFonts w:ascii="Arial" w:hAnsi="Arial" w:cs="Arial"/>
        </w:rPr>
        <w:t>TORQ—Transferable Occupation Relationship Quotient</w:t>
      </w:r>
    </w:p>
    <w:p w:rsidR="005269FD" w:rsidRPr="003C23E0" w:rsidRDefault="005269FD" w:rsidP="002550A9">
      <w:pPr>
        <w:rPr>
          <w:rFonts w:ascii="Arial" w:hAnsi="Arial" w:cs="Arial"/>
        </w:rPr>
      </w:pPr>
    </w:p>
    <w:p w:rsidR="002550A9" w:rsidRDefault="002550A9" w:rsidP="002550A9"/>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C6A12" w:rsidRDefault="007C6A12" w:rsidP="007C6A12"/>
    <w:p w:rsidR="00A94F0C" w:rsidRDefault="00A94F0C" w:rsidP="007C6A12"/>
    <w:p w:rsidR="00A94F0C" w:rsidRDefault="00A94F0C" w:rsidP="007C6A12"/>
    <w:p w:rsidR="00A94F0C" w:rsidRDefault="00A94F0C" w:rsidP="007C6A12"/>
    <w:p w:rsidR="00A94F0C" w:rsidRDefault="00A94F0C" w:rsidP="007C6A12"/>
    <w:p w:rsidR="00A94F0C" w:rsidRDefault="00A94F0C" w:rsidP="007C6A12"/>
    <w:p w:rsidR="00A94F0C" w:rsidRDefault="00A94F0C" w:rsidP="007C6A12"/>
    <w:p w:rsidR="00A94F0C" w:rsidRDefault="00A94F0C" w:rsidP="007C6A12"/>
    <w:p w:rsidR="00A94F0C" w:rsidRDefault="00A94F0C" w:rsidP="007C6A12"/>
    <w:p w:rsidR="00A94F0C" w:rsidRDefault="00A94F0C" w:rsidP="007C6A12"/>
    <w:p w:rsidR="00A94F0C" w:rsidRDefault="00A94F0C" w:rsidP="007C6A12"/>
    <w:p w:rsidR="00A94F0C" w:rsidRDefault="00A94F0C" w:rsidP="007C6A12"/>
    <w:p w:rsidR="00A94F0C" w:rsidRDefault="00A94F0C" w:rsidP="007C6A12"/>
    <w:p w:rsidR="00A94F0C" w:rsidRDefault="00A94F0C" w:rsidP="007C6A12"/>
    <w:p w:rsidR="00A94F0C" w:rsidRDefault="00A94F0C" w:rsidP="007C6A12"/>
    <w:p w:rsidR="00A94F0C" w:rsidRDefault="00A94F0C"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331395" w:rsidRPr="00CC060B" w:rsidRDefault="00331395" w:rsidP="004F0718">
      <w:pPr>
        <w:pStyle w:val="TOC1"/>
        <w:rPr>
          <w:rStyle w:val="Level1Char"/>
        </w:rPr>
      </w:pPr>
    </w:p>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2550A9" w:rsidTr="000D6A8F">
        <w:trPr>
          <w:trHeight w:val="360"/>
        </w:trPr>
        <w:tc>
          <w:tcPr>
            <w:tcW w:w="2119" w:type="dxa"/>
            <w:vMerge w:val="restart"/>
            <w:vAlign w:val="center"/>
          </w:tcPr>
          <w:p w:rsidR="002550A9" w:rsidRPr="00077E05" w:rsidRDefault="002C5385" w:rsidP="000D6A8F">
            <w:pPr>
              <w:pStyle w:val="Header"/>
              <w:jc w:val="center"/>
              <w:rPr>
                <w:rFonts w:ascii="Arial" w:hAnsi="Arial" w:cs="Arial"/>
                <w:b/>
                <w:sz w:val="26"/>
                <w:szCs w:val="26"/>
              </w:rPr>
            </w:pPr>
            <w:r>
              <w:rPr>
                <w:rFonts w:ascii="Arial" w:hAnsi="Arial" w:cs="Arial"/>
                <w:b/>
                <w:noProof/>
                <w:sz w:val="26"/>
                <w:szCs w:val="26"/>
              </w:rPr>
              <w:drawing>
                <wp:inline distT="0" distB="0" distL="0" distR="0" wp14:anchorId="4FF50126" wp14:editId="0539F0AA">
                  <wp:extent cx="1057275" cy="847725"/>
                  <wp:effectExtent l="0" t="0" r="0" b="0"/>
                  <wp:docPr id="1927" name="Picture 1927"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lose up of a sign&#10;&#10;Description generated with very high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7275" cy="847725"/>
                          </a:xfrm>
                          <a:prstGeom prst="rect">
                            <a:avLst/>
                          </a:prstGeom>
                          <a:noFill/>
                          <a:ln>
                            <a:noFill/>
                          </a:ln>
                        </pic:spPr>
                      </pic:pic>
                    </a:graphicData>
                  </a:graphic>
                </wp:inline>
              </w:drawing>
            </w:r>
          </w:p>
        </w:tc>
        <w:tc>
          <w:tcPr>
            <w:tcW w:w="3060" w:type="dxa"/>
            <w:vMerge w:val="restart"/>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Department</w:t>
            </w:r>
          </w:p>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Division/Function</w:t>
            </w:r>
          </w:p>
          <w:p w:rsidR="002550A9" w:rsidRPr="00BB77C8" w:rsidRDefault="007C6A12" w:rsidP="000D6A8F">
            <w:pPr>
              <w:pStyle w:val="Header"/>
              <w:rPr>
                <w:rFonts w:ascii="Arial" w:hAnsi="Arial" w:cs="Arial"/>
                <w:b/>
                <w:bCs/>
                <w:sz w:val="28"/>
                <w:szCs w:val="28"/>
              </w:rPr>
            </w:pPr>
            <w:r>
              <w:rPr>
                <w:rStyle w:val="Level1Char"/>
              </w:rPr>
              <w:t>Eligibility</w:t>
            </w: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2550A9" w:rsidRPr="00BB77C8" w:rsidRDefault="00BB77C8" w:rsidP="000D6A8F">
            <w:pPr>
              <w:pStyle w:val="Header"/>
              <w:rPr>
                <w:rFonts w:ascii="Arial" w:hAnsi="Arial" w:cs="Arial"/>
                <w:sz w:val="28"/>
                <w:szCs w:val="28"/>
              </w:rPr>
            </w:pPr>
            <w:r w:rsidRPr="00BB77C8">
              <w:rPr>
                <w:rFonts w:ascii="Arial" w:hAnsi="Arial" w:cs="Arial"/>
                <w:sz w:val="28"/>
                <w:szCs w:val="28"/>
              </w:rPr>
              <w:t xml:space="preserve">6.5 </w:t>
            </w:r>
          </w:p>
        </w:tc>
      </w:tr>
      <w:tr w:rsidR="002550A9" w:rsidTr="000D6A8F">
        <w:trPr>
          <w:trHeight w:val="360"/>
        </w:trPr>
        <w:tc>
          <w:tcPr>
            <w:tcW w:w="2119" w:type="dxa"/>
            <w:vMerge/>
            <w:vAlign w:val="center"/>
          </w:tcPr>
          <w:p w:rsidR="002550A9" w:rsidRPr="003C23E0" w:rsidRDefault="002550A9" w:rsidP="000D6A8F">
            <w:pPr>
              <w:pStyle w:val="Header"/>
              <w:rPr>
                <w:rFonts w:ascii="Arial" w:hAnsi="Arial" w:cs="Arial"/>
                <w:sz w:val="26"/>
                <w:szCs w:val="26"/>
              </w:rPr>
            </w:pPr>
          </w:p>
        </w:tc>
        <w:tc>
          <w:tcPr>
            <w:tcW w:w="3060" w:type="dxa"/>
            <w:vMerge/>
            <w:vAlign w:val="center"/>
          </w:tcPr>
          <w:p w:rsidR="002550A9" w:rsidRPr="003C23E0" w:rsidRDefault="002550A9" w:rsidP="000D6A8F">
            <w:pPr>
              <w:pStyle w:val="Header"/>
              <w:rPr>
                <w:rFonts w:ascii="Arial" w:hAnsi="Arial" w:cs="Arial"/>
                <w:sz w:val="26"/>
                <w:szCs w:val="26"/>
              </w:rPr>
            </w:pP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2550A9" w:rsidRDefault="002550A9" w:rsidP="000D6A8F">
            <w:pPr>
              <w:pStyle w:val="Header"/>
              <w:rPr>
                <w:rFonts w:ascii="Arial" w:hAnsi="Arial" w:cs="Arial"/>
                <w:sz w:val="18"/>
                <w:szCs w:val="18"/>
              </w:rPr>
            </w:pPr>
          </w:p>
        </w:tc>
      </w:tr>
      <w:tr w:rsidR="002550A9" w:rsidTr="000D6A8F">
        <w:trPr>
          <w:trHeight w:val="360"/>
        </w:trPr>
        <w:tc>
          <w:tcPr>
            <w:tcW w:w="2119" w:type="dxa"/>
            <w:vMerge/>
            <w:vAlign w:val="center"/>
          </w:tcPr>
          <w:p w:rsidR="002550A9" w:rsidRPr="003C23E0" w:rsidRDefault="002550A9" w:rsidP="000D6A8F">
            <w:pPr>
              <w:pStyle w:val="Header"/>
              <w:rPr>
                <w:rFonts w:ascii="Arial" w:hAnsi="Arial" w:cs="Arial"/>
                <w:sz w:val="26"/>
                <w:szCs w:val="26"/>
              </w:rPr>
            </w:pPr>
          </w:p>
        </w:tc>
        <w:tc>
          <w:tcPr>
            <w:tcW w:w="3060" w:type="dxa"/>
            <w:vMerge/>
            <w:vAlign w:val="center"/>
          </w:tcPr>
          <w:p w:rsidR="002550A9" w:rsidRPr="003C23E0" w:rsidRDefault="002550A9" w:rsidP="000D6A8F">
            <w:pPr>
              <w:pStyle w:val="Header"/>
              <w:rPr>
                <w:rFonts w:ascii="Arial" w:hAnsi="Arial" w:cs="Arial"/>
                <w:sz w:val="26"/>
                <w:szCs w:val="26"/>
              </w:rPr>
            </w:pP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2550A9" w:rsidRDefault="002550A9" w:rsidP="000D6A8F">
            <w:pPr>
              <w:pStyle w:val="Header"/>
              <w:rPr>
                <w:rFonts w:ascii="Arial" w:hAnsi="Arial" w:cs="Arial"/>
                <w:sz w:val="18"/>
                <w:szCs w:val="18"/>
              </w:rPr>
            </w:pPr>
          </w:p>
        </w:tc>
      </w:tr>
      <w:tr w:rsidR="002550A9" w:rsidTr="000D6A8F">
        <w:trPr>
          <w:trHeight w:val="360"/>
        </w:trPr>
        <w:tc>
          <w:tcPr>
            <w:tcW w:w="2119" w:type="dxa"/>
            <w:vAlign w:val="center"/>
          </w:tcPr>
          <w:p w:rsidR="002550A9" w:rsidRPr="003C23E0" w:rsidRDefault="002550A9" w:rsidP="000D6A8F">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2550A9" w:rsidRPr="003C23E0" w:rsidRDefault="002550A9" w:rsidP="000D6A8F">
            <w:pPr>
              <w:pStyle w:val="Header"/>
              <w:rPr>
                <w:rFonts w:ascii="Arial" w:hAnsi="Arial" w:cs="Arial"/>
                <w:sz w:val="26"/>
                <w:szCs w:val="26"/>
              </w:rPr>
            </w:pPr>
            <w:r w:rsidRPr="003C23E0">
              <w:rPr>
                <w:rFonts w:ascii="Arial" w:hAnsi="Arial" w:cs="Arial"/>
                <w:sz w:val="26"/>
                <w:szCs w:val="26"/>
              </w:rPr>
              <w:fldChar w:fldCharType="begin"/>
            </w:r>
            <w:r w:rsidRPr="003C23E0">
              <w:rPr>
                <w:rFonts w:ascii="Arial" w:hAnsi="Arial" w:cs="Arial"/>
                <w:sz w:val="26"/>
                <w:szCs w:val="26"/>
              </w:rPr>
              <w:instrText xml:space="preserve"> PAGE </w:instrText>
            </w:r>
            <w:r w:rsidRPr="003C23E0">
              <w:rPr>
                <w:rFonts w:ascii="Arial" w:hAnsi="Arial" w:cs="Arial"/>
                <w:sz w:val="26"/>
                <w:szCs w:val="26"/>
              </w:rPr>
              <w:fldChar w:fldCharType="separate"/>
            </w:r>
            <w:r w:rsidR="0060435C">
              <w:rPr>
                <w:rFonts w:ascii="Arial" w:hAnsi="Arial" w:cs="Arial"/>
                <w:noProof/>
                <w:sz w:val="26"/>
                <w:szCs w:val="26"/>
              </w:rPr>
              <w:t>151</w:t>
            </w:r>
            <w:r w:rsidRPr="003C23E0">
              <w:rPr>
                <w:rFonts w:ascii="Arial" w:hAnsi="Arial" w:cs="Arial"/>
                <w:sz w:val="26"/>
                <w:szCs w:val="26"/>
              </w:rPr>
              <w:fldChar w:fldCharType="end"/>
            </w:r>
            <w:r w:rsidRPr="003C23E0">
              <w:rPr>
                <w:rFonts w:ascii="Arial" w:hAnsi="Arial" w:cs="Arial"/>
                <w:sz w:val="26"/>
                <w:szCs w:val="26"/>
              </w:rPr>
              <w:t xml:space="preserve"> of </w:t>
            </w:r>
            <w:r w:rsidR="003E35EA">
              <w:rPr>
                <w:rFonts w:ascii="Arial" w:hAnsi="Arial" w:cs="Arial"/>
                <w:sz w:val="26"/>
                <w:szCs w:val="26"/>
              </w:rPr>
              <w:t>3</w:t>
            </w: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2550A9" w:rsidRDefault="002550A9" w:rsidP="000D6A8F">
            <w:pPr>
              <w:pStyle w:val="Header"/>
              <w:rPr>
                <w:rFonts w:ascii="Arial" w:hAnsi="Arial" w:cs="Arial"/>
                <w:sz w:val="18"/>
                <w:szCs w:val="18"/>
              </w:rPr>
            </w:pPr>
          </w:p>
        </w:tc>
      </w:tr>
      <w:tr w:rsidR="002550A9" w:rsidTr="000D6A8F">
        <w:trPr>
          <w:trHeight w:val="360"/>
        </w:trPr>
        <w:tc>
          <w:tcPr>
            <w:tcW w:w="2119"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2550A9" w:rsidRPr="003C23E0" w:rsidRDefault="002550A9" w:rsidP="000D6A8F">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2550A9" w:rsidRDefault="002550A9" w:rsidP="000D6A8F">
            <w:pPr>
              <w:pStyle w:val="Header"/>
              <w:rPr>
                <w:rFonts w:ascii="Arial" w:hAnsi="Arial" w:cs="Arial"/>
                <w:sz w:val="18"/>
                <w:szCs w:val="18"/>
              </w:rPr>
            </w:pPr>
          </w:p>
        </w:tc>
      </w:tr>
    </w:tbl>
    <w:p w:rsidR="002550A9" w:rsidRDefault="002550A9" w:rsidP="002550A9">
      <w:pPr>
        <w:pStyle w:val="Heading1"/>
        <w:rPr>
          <w:sz w:val="24"/>
          <w:szCs w:val="24"/>
        </w:rPr>
      </w:pPr>
      <w:r w:rsidRPr="003C23E0">
        <w:rPr>
          <w:sz w:val="24"/>
          <w:szCs w:val="24"/>
        </w:rPr>
        <w:t>Standard Operating Procedure</w:t>
      </w:r>
    </w:p>
    <w:p w:rsidR="00BB77C8" w:rsidRPr="00BB77C8" w:rsidRDefault="00BB77C8" w:rsidP="002550A9">
      <w:pPr>
        <w:pStyle w:val="Heading2"/>
        <w:rPr>
          <w:rFonts w:ascii="Times New Roman" w:hAnsi="Times New Roman" w:cs="Times New Roman"/>
          <w:b w:val="0"/>
          <w:i w:val="0"/>
          <w:sz w:val="24"/>
          <w:szCs w:val="24"/>
        </w:rPr>
      </w:pPr>
      <w:r w:rsidRPr="00BB77C8">
        <w:rPr>
          <w:rStyle w:val="Level1Char"/>
          <w:rFonts w:ascii="Times New Roman" w:hAnsi="Times New Roman" w:cs="Times New Roman"/>
          <w:b w:val="0"/>
          <w:i w:val="0"/>
        </w:rPr>
        <w:t>Enrollment</w:t>
      </w:r>
      <w:r w:rsidRPr="00BB77C8">
        <w:rPr>
          <w:rFonts w:ascii="Times New Roman" w:hAnsi="Times New Roman" w:cs="Times New Roman"/>
          <w:b w:val="0"/>
          <w:i w:val="0"/>
          <w:sz w:val="24"/>
          <w:szCs w:val="24"/>
        </w:rPr>
        <w:t xml:space="preserve"> </w:t>
      </w:r>
    </w:p>
    <w:p w:rsidR="002550A9" w:rsidRPr="003C23E0" w:rsidRDefault="002550A9" w:rsidP="002550A9">
      <w:pPr>
        <w:pStyle w:val="Heading2"/>
        <w:rPr>
          <w:sz w:val="24"/>
          <w:szCs w:val="24"/>
        </w:rPr>
      </w:pPr>
      <w:r w:rsidRPr="003C23E0">
        <w:rPr>
          <w:sz w:val="24"/>
          <w:szCs w:val="24"/>
        </w:rPr>
        <w:t>1.</w:t>
      </w:r>
      <w:r w:rsidRPr="003C23E0">
        <w:rPr>
          <w:sz w:val="24"/>
          <w:szCs w:val="24"/>
        </w:rPr>
        <w:tab/>
        <w:t>Purpose</w:t>
      </w:r>
    </w:p>
    <w:p w:rsidR="002550A9" w:rsidRPr="003C23E0" w:rsidRDefault="002550A9" w:rsidP="002550A9">
      <w:pPr>
        <w:rPr>
          <w:rFonts w:ascii="Arial" w:hAnsi="Arial" w:cs="Arial"/>
        </w:rPr>
      </w:pPr>
      <w:r w:rsidRPr="00CE130C">
        <w:rPr>
          <w:rFonts w:ascii="Arial" w:hAnsi="Arial" w:cs="Arial"/>
          <w:sz w:val="22"/>
          <w:szCs w:val="22"/>
        </w:rPr>
        <w:t xml:space="preserve">To establish local operating procedures to guide </w:t>
      </w:r>
      <w:r>
        <w:rPr>
          <w:rFonts w:ascii="Arial" w:hAnsi="Arial" w:cs="Arial"/>
          <w:sz w:val="22"/>
          <w:szCs w:val="22"/>
        </w:rPr>
        <w:t>MASSHIRE BERKSHIRE CAREER CENTER</w:t>
      </w:r>
      <w:r w:rsidRPr="00CE130C">
        <w:rPr>
          <w:rFonts w:ascii="Arial" w:hAnsi="Arial" w:cs="Arial"/>
          <w:sz w:val="22"/>
          <w:szCs w:val="22"/>
        </w:rPr>
        <w:t xml:space="preserve"> staff in the proper procedures relating to </w:t>
      </w:r>
      <w:r w:rsidR="00CB329A">
        <w:rPr>
          <w:rFonts w:ascii="Arial" w:hAnsi="Arial" w:cs="Arial"/>
          <w:sz w:val="22"/>
          <w:szCs w:val="22"/>
        </w:rPr>
        <w:t>Eligibility</w:t>
      </w:r>
      <w:r w:rsidR="002C3EF6">
        <w:rPr>
          <w:rFonts w:ascii="Arial" w:hAnsi="Arial" w:cs="Arial"/>
          <w:sz w:val="22"/>
          <w:szCs w:val="22"/>
        </w:rPr>
        <w:t>.</w:t>
      </w: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2.</w:t>
      </w:r>
      <w:r w:rsidRPr="003C23E0">
        <w:rPr>
          <w:sz w:val="24"/>
          <w:szCs w:val="24"/>
        </w:rPr>
        <w:tab/>
        <w:t>Scope</w:t>
      </w:r>
    </w:p>
    <w:p w:rsidR="002550A9" w:rsidRPr="003C23E0" w:rsidRDefault="002550A9" w:rsidP="002550A9">
      <w:pPr>
        <w:rPr>
          <w:rFonts w:ascii="Arial" w:hAnsi="Arial" w:cs="Arial"/>
        </w:rPr>
      </w:pPr>
      <w:r w:rsidRPr="00CE130C">
        <w:rPr>
          <w:rFonts w:ascii="Arial" w:hAnsi="Arial" w:cs="Arial"/>
          <w:sz w:val="22"/>
          <w:szCs w:val="22"/>
        </w:rPr>
        <w:t xml:space="preserve">This policy is intended to provide guidance to the </w:t>
      </w:r>
      <w:r w:rsidRPr="00307C44">
        <w:rPr>
          <w:rFonts w:ascii="Century Gothic" w:hAnsi="Century Gothic"/>
        </w:rPr>
        <w:t>MASSHIRE BERKSHIRE CAREER CENTER</w:t>
      </w:r>
      <w:r>
        <w:rPr>
          <w:rFonts w:ascii="Arial Narrow" w:hAnsi="Arial Narrow"/>
          <w:sz w:val="28"/>
          <w:szCs w:val="28"/>
        </w:rPr>
        <w:t xml:space="preserve"> staff, </w:t>
      </w:r>
      <w:r w:rsidRPr="00307C44">
        <w:rPr>
          <w:rFonts w:ascii="Century Gothic" w:hAnsi="Century Gothic"/>
        </w:rPr>
        <w:t>MASSHIRE BERKSHIRE WORKFORCE BOARD</w:t>
      </w:r>
      <w:r w:rsidRPr="004D6D7A">
        <w:rPr>
          <w:rFonts w:ascii="Arial Narrow" w:hAnsi="Arial Narrow"/>
          <w:sz w:val="28"/>
          <w:szCs w:val="28"/>
        </w:rPr>
        <w:t xml:space="preserve">, </w:t>
      </w:r>
      <w:r>
        <w:rPr>
          <w:rFonts w:ascii="Arial Narrow" w:hAnsi="Arial Narrow"/>
          <w:sz w:val="28"/>
          <w:szCs w:val="28"/>
        </w:rPr>
        <w:t>M</w:t>
      </w:r>
      <w:r w:rsidR="002C3EF6">
        <w:rPr>
          <w:rFonts w:ascii="Arial Narrow" w:hAnsi="Arial Narrow"/>
          <w:sz w:val="28"/>
          <w:szCs w:val="28"/>
        </w:rPr>
        <w:t>assHire</w:t>
      </w:r>
      <w:r>
        <w:rPr>
          <w:rFonts w:ascii="Arial Narrow" w:hAnsi="Arial Narrow"/>
          <w:sz w:val="28"/>
          <w:szCs w:val="28"/>
        </w:rPr>
        <w:t xml:space="preserve"> workforce partners and </w:t>
      </w:r>
      <w:r w:rsidRPr="00307C44">
        <w:rPr>
          <w:rFonts w:ascii="Century Gothic" w:hAnsi="Century Gothic"/>
        </w:rPr>
        <w:t>non-MASSHIRE</w:t>
      </w:r>
      <w:r>
        <w:rPr>
          <w:rFonts w:ascii="Arial Narrow" w:hAnsi="Arial Narrow"/>
          <w:sz w:val="28"/>
          <w:szCs w:val="28"/>
        </w:rPr>
        <w:t xml:space="preserve"> employees and contractors</w:t>
      </w:r>
    </w:p>
    <w:p w:rsidR="002550A9" w:rsidRPr="003C23E0" w:rsidRDefault="002550A9" w:rsidP="002550A9">
      <w:pPr>
        <w:rPr>
          <w:rFonts w:ascii="Arial" w:hAnsi="Arial" w:cs="Arial"/>
        </w:rPr>
      </w:pP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3.</w:t>
      </w:r>
      <w:r w:rsidRPr="003C23E0">
        <w:rPr>
          <w:sz w:val="24"/>
          <w:szCs w:val="24"/>
        </w:rPr>
        <w:tab/>
        <w:t>Prerequisites</w:t>
      </w:r>
    </w:p>
    <w:p w:rsidR="002550A9" w:rsidRPr="003C23E0" w:rsidRDefault="004B4DB6" w:rsidP="002550A9">
      <w:pPr>
        <w:rPr>
          <w:rFonts w:ascii="Arial" w:hAnsi="Arial" w:cs="Arial"/>
        </w:rPr>
      </w:pPr>
      <w:r>
        <w:rPr>
          <w:rFonts w:ascii="Arial" w:hAnsi="Arial" w:cs="Arial"/>
        </w:rPr>
        <w:t>Knowledgeable of WIOA and career center eligibility requirements for services and funding.</w:t>
      </w: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4.</w:t>
      </w:r>
      <w:r w:rsidRPr="003C23E0">
        <w:rPr>
          <w:sz w:val="24"/>
          <w:szCs w:val="24"/>
        </w:rPr>
        <w:tab/>
        <w:t>Responsibilities</w:t>
      </w:r>
    </w:p>
    <w:p w:rsidR="004B4DB6" w:rsidRPr="008F5EC7" w:rsidRDefault="004B4DB6" w:rsidP="004B4DB6">
      <w:r>
        <w:t>Establish local procedures for eligibility for customers in need of WIOA funding and services by staff and coordination of services among MassHire Berkshire Workforce staff and or Partners.</w:t>
      </w: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5.</w:t>
      </w:r>
      <w:r w:rsidRPr="003C23E0">
        <w:rPr>
          <w:sz w:val="24"/>
          <w:szCs w:val="24"/>
        </w:rPr>
        <w:tab/>
        <w:t>Procedure</w:t>
      </w:r>
    </w:p>
    <w:p w:rsidR="002550A9" w:rsidRDefault="00CB329A" w:rsidP="002550A9">
      <w:pPr>
        <w:rPr>
          <w:rFonts w:ascii="Arial" w:hAnsi="Arial" w:cs="Arial"/>
        </w:rPr>
      </w:pPr>
      <w:r>
        <w:rPr>
          <w:rFonts w:ascii="Arial" w:hAnsi="Arial" w:cs="Arial"/>
        </w:rPr>
        <w:t xml:space="preserve">WIOA and Career Center requirement for eligibility to funds allocated to Adult employment and training activities.  MHBCC staff, when using WIOA Adult funds to provide career services, training services or both must have </w:t>
      </w:r>
      <w:r w:rsidR="002C3EF6">
        <w:rPr>
          <w:rFonts w:ascii="Arial" w:hAnsi="Arial" w:cs="Arial"/>
        </w:rPr>
        <w:t>verified</w:t>
      </w:r>
      <w:r>
        <w:rPr>
          <w:rFonts w:ascii="Arial" w:hAnsi="Arial" w:cs="Arial"/>
        </w:rPr>
        <w:t xml:space="preserve"> that customers meet the following criteria in order to be enrolled in the program/s:</w:t>
      </w:r>
    </w:p>
    <w:p w:rsidR="00CB329A" w:rsidRDefault="00CB329A" w:rsidP="002550A9">
      <w:pPr>
        <w:rPr>
          <w:rFonts w:ascii="Arial" w:hAnsi="Arial" w:cs="Arial"/>
        </w:rPr>
      </w:pPr>
    </w:p>
    <w:p w:rsidR="00CB329A" w:rsidRDefault="00CB329A" w:rsidP="00CB329A">
      <w:pPr>
        <w:pStyle w:val="NormalWeb"/>
      </w:pPr>
      <w:r>
        <w:rPr>
          <w:rFonts w:ascii="TimesNewRomanPS" w:hAnsi="TimesNewRomanPS"/>
          <w:b/>
          <w:bCs/>
          <w:i/>
          <w:iCs/>
          <w:sz w:val="28"/>
          <w:szCs w:val="28"/>
        </w:rPr>
        <w:t xml:space="preserve">TITLE I - ADULTS </w:t>
      </w:r>
    </w:p>
    <w:p w:rsidR="00CB329A" w:rsidRDefault="00CB329A" w:rsidP="00CB329A">
      <w:pPr>
        <w:pStyle w:val="NormalWeb"/>
      </w:pPr>
      <w:r>
        <w:rPr>
          <w:rFonts w:ascii="TimesNewRomanPS" w:hAnsi="TimesNewRomanPS"/>
          <w:i/>
          <w:iCs/>
        </w:rPr>
        <w:t xml:space="preserve">Title I –Adult participants must meet each of the following criteria: </w:t>
      </w:r>
    </w:p>
    <w:p w:rsidR="00CB329A" w:rsidRDefault="00CB329A" w:rsidP="00CB329A">
      <w:pPr>
        <w:pStyle w:val="NormalWeb"/>
        <w:numPr>
          <w:ilvl w:val="0"/>
          <w:numId w:val="74"/>
        </w:numPr>
        <w:rPr>
          <w:rFonts w:ascii="TimesNewRomanPSMT" w:hAnsi="TimesNewRomanPSMT" w:cs="TimesNewRomanPSMT"/>
        </w:rPr>
      </w:pPr>
      <w:r>
        <w:rPr>
          <w:rFonts w:ascii="TimesNewRomanPSMT" w:hAnsi="TimesNewRomanPSMT" w:cs="TimesNewRomanPSMT"/>
        </w:rPr>
        <w:lastRenderedPageBreak/>
        <w:t xml:space="preserve">Age 18 years of age or older. </w:t>
      </w:r>
    </w:p>
    <w:p w:rsidR="00CB329A" w:rsidRDefault="00CB329A" w:rsidP="00CB329A">
      <w:pPr>
        <w:pStyle w:val="NormalWeb"/>
        <w:numPr>
          <w:ilvl w:val="0"/>
          <w:numId w:val="74"/>
        </w:numPr>
        <w:rPr>
          <w:rFonts w:ascii="TimesNewRomanPSMT" w:hAnsi="TimesNewRomanPSMT" w:cs="TimesNewRomanPSMT"/>
        </w:rPr>
      </w:pPr>
      <w:r>
        <w:rPr>
          <w:rFonts w:ascii="TimesNewRomanPSMT" w:hAnsi="TimesNewRomanPSMT" w:cs="TimesNewRomanPSMT"/>
        </w:rPr>
        <w:t xml:space="preserve">A citizen or national of the United States, lawfully admitted permanent resident alien, refugee, asylee, parolee, or other immigrant authorized by the Attorney General to work in the United States. </w:t>
      </w:r>
    </w:p>
    <w:p w:rsidR="00CB329A" w:rsidRDefault="00CB329A" w:rsidP="00CB329A">
      <w:pPr>
        <w:pStyle w:val="NormalWeb"/>
        <w:numPr>
          <w:ilvl w:val="0"/>
          <w:numId w:val="74"/>
        </w:numPr>
        <w:rPr>
          <w:rFonts w:ascii="TimesNewRomanPSMT" w:hAnsi="TimesNewRomanPSMT" w:cs="TimesNewRomanPSMT"/>
        </w:rPr>
      </w:pPr>
      <w:r>
        <w:rPr>
          <w:rFonts w:ascii="TimesNewRomanPSMT" w:hAnsi="TimesNewRomanPSMT" w:cs="TimesNewRomanPSMT"/>
        </w:rPr>
        <w:t xml:space="preserve">In compliance with the Military Selective Service Act. (This applies to males 18 or older who were born on or after January 1, 1960). </w:t>
      </w:r>
    </w:p>
    <w:p w:rsidR="00CB329A" w:rsidRDefault="00CB329A" w:rsidP="00CB329A">
      <w:pPr>
        <w:pStyle w:val="NormalWeb"/>
      </w:pPr>
      <w:r>
        <w:rPr>
          <w:rFonts w:ascii="TimesNewRomanPS" w:hAnsi="TimesNewRomanPS"/>
          <w:b/>
          <w:bCs/>
          <w:i/>
          <w:iCs/>
          <w:sz w:val="28"/>
          <w:szCs w:val="28"/>
        </w:rPr>
        <w:t xml:space="preserve">TITLE I - DISLOCATED WORKERS </w:t>
      </w:r>
    </w:p>
    <w:p w:rsidR="00CB329A" w:rsidRDefault="00CB329A" w:rsidP="00CB329A">
      <w:pPr>
        <w:pStyle w:val="NormalWeb"/>
      </w:pPr>
      <w:r>
        <w:rPr>
          <w:rFonts w:ascii="TimesNewRomanPS" w:hAnsi="TimesNewRomanPS"/>
          <w:i/>
          <w:iCs/>
        </w:rPr>
        <w:t xml:space="preserve">Title I –Dislocated Worker participants must meet each of the following criteria: </w:t>
      </w:r>
    </w:p>
    <w:p w:rsidR="00CB329A" w:rsidRDefault="00CB329A" w:rsidP="00CB329A">
      <w:pPr>
        <w:pStyle w:val="NormalWeb"/>
        <w:numPr>
          <w:ilvl w:val="0"/>
          <w:numId w:val="75"/>
        </w:numPr>
        <w:rPr>
          <w:rFonts w:ascii="TimesNewRomanPSMT" w:hAnsi="TimesNewRomanPSMT" w:cs="TimesNewRomanPSMT"/>
        </w:rPr>
      </w:pPr>
      <w:r>
        <w:rPr>
          <w:rFonts w:ascii="TimesNewRomanPSMT" w:hAnsi="TimesNewRomanPSMT" w:cs="TimesNewRomanPSMT"/>
        </w:rPr>
        <w:t xml:space="preserve">A citizen or national of the United States, lawfully admitted permanent resident alien, refugee, asylee, parolee, or other immigrant authorized by the Attorney General to work in the United States. </w:t>
      </w:r>
    </w:p>
    <w:p w:rsidR="00CB329A" w:rsidRDefault="00CB329A" w:rsidP="00CB329A">
      <w:pPr>
        <w:pStyle w:val="NormalWeb"/>
        <w:numPr>
          <w:ilvl w:val="0"/>
          <w:numId w:val="75"/>
        </w:numPr>
        <w:rPr>
          <w:rFonts w:ascii="TimesNewRomanPSMT" w:hAnsi="TimesNewRomanPSMT" w:cs="TimesNewRomanPSMT"/>
        </w:rPr>
      </w:pPr>
      <w:r>
        <w:rPr>
          <w:rFonts w:ascii="TimesNewRomanPSMT" w:hAnsi="TimesNewRomanPSMT" w:cs="TimesNewRomanPSMT"/>
        </w:rPr>
        <w:t>In compliance with the Military Selective Service Act.</w:t>
      </w:r>
      <w:r>
        <w:rPr>
          <w:rFonts w:ascii="TimesNewRomanPSMT" w:hAnsi="TimesNewRomanPSMT" w:cs="TimesNewRomanPSMT"/>
        </w:rPr>
        <w:br/>
        <w:t xml:space="preserve">(This applies to males 18 or older who were born on or after January 1, 1960). </w:t>
      </w:r>
    </w:p>
    <w:p w:rsidR="00CB329A" w:rsidRDefault="00CB329A" w:rsidP="00AC5DDC">
      <w:pPr>
        <w:pStyle w:val="NormalWeb"/>
        <w:rPr>
          <w:rFonts w:ascii="TimesNewRomanPSMT" w:hAnsi="TimesNewRomanPSMT" w:cs="TimesNewRomanPSMT"/>
        </w:rPr>
      </w:pPr>
      <w:r>
        <w:rPr>
          <w:rFonts w:ascii="TimesNewRomanPSMT" w:hAnsi="TimesNewRomanPSMT" w:cs="TimesNewRomanPSMT"/>
        </w:rPr>
        <w:t xml:space="preserve">DISLOCATED WORKER The term ‘‘dislocated worker’’ means an individual who— </w:t>
      </w:r>
    </w:p>
    <w:p w:rsidR="00AC5DDC" w:rsidRDefault="00CB329A" w:rsidP="00AC5DDC">
      <w:pPr>
        <w:pStyle w:val="NormalWeb"/>
        <w:numPr>
          <w:ilvl w:val="0"/>
          <w:numId w:val="76"/>
        </w:numPr>
        <w:spacing w:before="0" w:beforeAutospacing="0" w:after="0" w:afterAutospacing="0"/>
        <w:rPr>
          <w:rFonts w:ascii="TimesNewRomanPSMT" w:hAnsi="TimesNewRomanPSMT" w:cs="TimesNewRomanPSMT"/>
        </w:rPr>
      </w:pPr>
      <w:r>
        <w:rPr>
          <w:rFonts w:ascii="TimesNewRomanPSMT" w:hAnsi="TimesNewRomanPSMT" w:cs="TimesNewRomanPSMT"/>
        </w:rPr>
        <w:t>has been terminated or laid off, or who has received a notice of termination or layoff, from employment</w:t>
      </w:r>
      <w:r w:rsidR="00AC5DDC">
        <w:rPr>
          <w:rFonts w:ascii="TimesNewRomanPSMT" w:hAnsi="TimesNewRomanPSMT" w:cs="TimesNewRomanPSMT"/>
        </w:rPr>
        <w:t>.</w:t>
      </w:r>
    </w:p>
    <w:p w:rsidR="00AC5DDC" w:rsidRDefault="00AC5DDC" w:rsidP="00AC5DDC">
      <w:pPr>
        <w:pStyle w:val="NormalWeb"/>
        <w:numPr>
          <w:ilvl w:val="0"/>
          <w:numId w:val="77"/>
        </w:numPr>
        <w:spacing w:before="0" w:beforeAutospacing="0" w:after="0" w:afterAutospacing="0"/>
        <w:rPr>
          <w:rFonts w:ascii="TimesNewRomanPSMT" w:hAnsi="TimesNewRomanPSMT" w:cs="TimesNewRomanPSMT"/>
        </w:rPr>
      </w:pPr>
      <w:r>
        <w:rPr>
          <w:rFonts w:ascii="TimesNewRomanPSMT" w:hAnsi="TimesNewRomanPSMT" w:cs="TimesNewRomanPSMT"/>
        </w:rPr>
        <w:t>-</w:t>
      </w:r>
      <w:r w:rsidR="00CB329A">
        <w:rPr>
          <w:rFonts w:ascii="TimesNewRomanPSMT" w:hAnsi="TimesNewRomanPSMT" w:cs="TimesNewRomanPSMT"/>
        </w:rPr>
        <w:t>is eligible for or has exhausted entitlement to unemployment compensation</w:t>
      </w:r>
      <w:r>
        <w:rPr>
          <w:rFonts w:ascii="TimesNewRomanPSMT" w:hAnsi="TimesNewRomanPSMT" w:cs="TimesNewRomanPSMT"/>
        </w:rPr>
        <w:t>.</w:t>
      </w:r>
    </w:p>
    <w:p w:rsidR="00AC5DDC" w:rsidRDefault="00AC5DDC" w:rsidP="00AC5DDC">
      <w:pPr>
        <w:pStyle w:val="NormalWeb"/>
        <w:numPr>
          <w:ilvl w:val="0"/>
          <w:numId w:val="77"/>
        </w:numPr>
        <w:spacing w:before="0" w:beforeAutospacing="0" w:after="0" w:afterAutospacing="0"/>
        <w:rPr>
          <w:rFonts w:ascii="TimesNewRomanPSMT" w:hAnsi="TimesNewRomanPSMT" w:cs="TimesNewRomanPSMT"/>
        </w:rPr>
      </w:pPr>
      <w:r>
        <w:rPr>
          <w:rFonts w:ascii="TimesNewRomanPSMT" w:hAnsi="TimesNewRomanPSMT" w:cs="TimesNewRomanPSMT"/>
        </w:rPr>
        <w:t>-</w:t>
      </w:r>
      <w:r w:rsidR="00CB329A">
        <w:rPr>
          <w:rFonts w:ascii="TimesNewRomanPSMT" w:hAnsi="TimesNewRomanPSMT" w:cs="TimesNewRomanPSMT"/>
        </w:rPr>
        <w:t>has been employed for a duration sufficient to demonstrate, to the appropriate entity at a one-stop center referred to in section 121(e), attachment to the workforce, but is not eligible for unemployment compensation due to insufficient earnings or having performed services for an employer that were not covered under a State unemployment compensation la</w:t>
      </w:r>
      <w:r>
        <w:rPr>
          <w:rFonts w:ascii="TimesNewRomanPSMT" w:hAnsi="TimesNewRomanPSMT" w:cs="TimesNewRomanPSMT"/>
        </w:rPr>
        <w:t>w</w:t>
      </w:r>
    </w:p>
    <w:p w:rsidR="00AC5DDC" w:rsidRDefault="00AC5DDC" w:rsidP="00AC5DDC">
      <w:pPr>
        <w:pStyle w:val="NormalWeb"/>
        <w:numPr>
          <w:ilvl w:val="0"/>
          <w:numId w:val="77"/>
        </w:numPr>
        <w:spacing w:before="0" w:beforeAutospacing="0" w:after="0" w:afterAutospacing="0"/>
        <w:rPr>
          <w:rFonts w:ascii="TimesNewRomanPSMT" w:hAnsi="TimesNewRomanPSMT" w:cs="TimesNewRomanPSMT"/>
        </w:rPr>
      </w:pPr>
      <w:r>
        <w:rPr>
          <w:rFonts w:ascii="TimesNewRomanPSMT" w:hAnsi="TimesNewRomanPSMT" w:cs="TimesNewRomanPSMT"/>
        </w:rPr>
        <w:t>-is unlikely to return to a previous industry or occupation.</w:t>
      </w:r>
    </w:p>
    <w:p w:rsidR="009E2750" w:rsidRPr="009E2750" w:rsidRDefault="009E2750" w:rsidP="009E2750">
      <w:pPr>
        <w:pStyle w:val="NormalWeb"/>
        <w:numPr>
          <w:ilvl w:val="0"/>
          <w:numId w:val="76"/>
        </w:numPr>
      </w:pPr>
      <w:r>
        <w:rPr>
          <w:rFonts w:ascii="TimesNewRomanPSMT" w:hAnsi="TimesNewRomanPSMT" w:cs="TimesNewRomanPSMT"/>
        </w:rPr>
        <w:t>H</w:t>
      </w:r>
      <w:r w:rsidR="00CB329A">
        <w:rPr>
          <w:rFonts w:ascii="TimesNewRomanPSMT" w:hAnsi="TimesNewRomanPSMT" w:cs="TimesNewRomanPSMT"/>
        </w:rPr>
        <w:t>as been terminated or laid off, or has received a notice of termination or layoff, from employment as a result of any permanent closure of, or any substantial layoff at, a plant, facility, or enterprise; (ii) is employed at a facility at which the employer has made a general announcement that such facility will close within 180 days</w:t>
      </w:r>
      <w:r>
        <w:rPr>
          <w:rFonts w:ascii="TimesNewRomanPSMT" w:hAnsi="TimesNewRomanPSMT" w:cs="TimesNewRomanPSMT"/>
        </w:rPr>
        <w:t>.</w:t>
      </w:r>
    </w:p>
    <w:p w:rsidR="009E2750" w:rsidRDefault="009E2750" w:rsidP="009E2750">
      <w:pPr>
        <w:pStyle w:val="NormalWeb"/>
        <w:numPr>
          <w:ilvl w:val="0"/>
          <w:numId w:val="76"/>
        </w:numPr>
      </w:pPr>
      <w:r>
        <w:rPr>
          <w:rFonts w:ascii="TimesNewRomanPSMT" w:hAnsi="TimesNewRomanPSMT" w:cs="TimesNewRomanPSMT"/>
        </w:rPr>
        <w:t>F</w:t>
      </w:r>
      <w:r w:rsidR="00CB329A">
        <w:rPr>
          <w:rFonts w:ascii="TimesNewRomanPSMT" w:hAnsi="TimesNewRomanPSMT" w:cs="TimesNewRomanPSMT"/>
        </w:rPr>
        <w:t>or purposes of eligibility to receive services other than training services</w:t>
      </w:r>
      <w:r>
        <w:rPr>
          <w:rFonts w:ascii="TimesNewRomanPSMT" w:hAnsi="TimesNewRomanPSMT" w:cs="TimesNewRomanPSMT"/>
        </w:rPr>
        <w:t xml:space="preserve">, </w:t>
      </w:r>
      <w:r w:rsidR="00CB329A">
        <w:rPr>
          <w:rFonts w:ascii="TimesNewRomanPSMT" w:hAnsi="TimesNewRomanPSMT" w:cs="TimesNewRomanPSMT"/>
        </w:rPr>
        <w:t xml:space="preserve">or supportive services, is employed at a facility at which the employer has made a general announcement that such facility will close; </w:t>
      </w:r>
    </w:p>
    <w:p w:rsidR="00706336" w:rsidRDefault="009E2750" w:rsidP="00706336">
      <w:pPr>
        <w:pStyle w:val="NormalWeb"/>
        <w:numPr>
          <w:ilvl w:val="0"/>
          <w:numId w:val="76"/>
        </w:numPr>
      </w:pPr>
      <w:r>
        <w:rPr>
          <w:rFonts w:ascii="TimesNewRomanPSMT" w:hAnsi="TimesNewRomanPSMT" w:cs="TimesNewRomanPSMT"/>
        </w:rPr>
        <w:t>W</w:t>
      </w:r>
      <w:r w:rsidR="00CB329A" w:rsidRPr="009E2750">
        <w:rPr>
          <w:rFonts w:ascii="TimesNewRomanPSMT" w:hAnsi="TimesNewRomanPSMT" w:cs="TimesNewRomanPSMT"/>
        </w:rPr>
        <w:t>as self-employed (including employment as a farmer, a rancher, or a fisherman) but is unemployed as a result of general economic conditions in the community in which the individual resides or because of natural disasters</w:t>
      </w:r>
    </w:p>
    <w:p w:rsidR="00706336" w:rsidRPr="00706336" w:rsidRDefault="00CB329A" w:rsidP="00706336">
      <w:pPr>
        <w:pStyle w:val="NormalWeb"/>
        <w:numPr>
          <w:ilvl w:val="0"/>
          <w:numId w:val="76"/>
        </w:numPr>
      </w:pPr>
      <w:r w:rsidRPr="00706336">
        <w:rPr>
          <w:rFonts w:ascii="TimesNewRomanPSMT" w:hAnsi="TimesNewRomanPSMT" w:cs="TimesNewRomanPSMT"/>
        </w:rPr>
        <w:t xml:space="preserve">is a displaced homemaker; </w:t>
      </w:r>
      <w:r w:rsidR="009E2750" w:rsidRPr="00706336">
        <w:rPr>
          <w:rFonts w:ascii="TimesNewRomanPSMT" w:hAnsi="TimesNewRomanPSMT" w:cs="TimesNewRomanPSMT"/>
        </w:rPr>
        <w:t xml:space="preserve">The term ‘‘displaced homemaker’’ means an individual who </w:t>
      </w:r>
    </w:p>
    <w:p w:rsidR="009E2750" w:rsidRPr="009E2750" w:rsidRDefault="00706336" w:rsidP="00706336">
      <w:pPr>
        <w:pStyle w:val="NormalWeb"/>
        <w:numPr>
          <w:ilvl w:val="0"/>
          <w:numId w:val="78"/>
        </w:numPr>
      </w:pPr>
      <w:r w:rsidRPr="00706336">
        <w:rPr>
          <w:rFonts w:ascii="TimesNewRomanPSMT" w:hAnsi="TimesNewRomanPSMT" w:cs="TimesNewRomanPSMT"/>
        </w:rPr>
        <w:t xml:space="preserve">has been providing unpaid services to family members in the home and who </w:t>
      </w:r>
      <w:r w:rsidR="009E2750" w:rsidRPr="00706336">
        <w:rPr>
          <w:rFonts w:ascii="TimesNewRomanPSMT" w:hAnsi="TimesNewRomanPSMT" w:cs="TimesNewRomanPSMT"/>
        </w:rPr>
        <w:t>has been dependent on the income of another family member but is no longer supported by that income.</w:t>
      </w:r>
    </w:p>
    <w:p w:rsidR="009E2750" w:rsidRPr="009E2750" w:rsidRDefault="009E2750" w:rsidP="00706336">
      <w:pPr>
        <w:pStyle w:val="NormalWeb"/>
        <w:numPr>
          <w:ilvl w:val="0"/>
          <w:numId w:val="78"/>
        </w:numPr>
      </w:pPr>
      <w:r>
        <w:rPr>
          <w:rFonts w:ascii="TimesNewRomanPSMT" w:hAnsi="TimesNewRomanPSMT" w:cs="TimesNewRomanPSMT"/>
        </w:rPr>
        <w:t xml:space="preserve"> </w:t>
      </w:r>
      <w:r w:rsidR="00706336">
        <w:rPr>
          <w:rFonts w:ascii="TimesNewRomanPSMT" w:hAnsi="TimesNewRomanPSMT" w:cs="TimesNewRomanPSMT"/>
        </w:rPr>
        <w:t xml:space="preserve">Or </w:t>
      </w:r>
      <w:r>
        <w:rPr>
          <w:rFonts w:ascii="TimesNewRomanPSMT" w:hAnsi="TimesNewRomanPSMT" w:cs="TimesNewRomanPSMT"/>
        </w:rPr>
        <w:t xml:space="preserve">is the dependent spouse of a member of the Armed Forces on active duty and whose family income is significantly reduced because of a deployment or a call or order to active </w:t>
      </w:r>
      <w:r w:rsidR="002C3EF6">
        <w:rPr>
          <w:rFonts w:ascii="TimesNewRomanPSMT" w:hAnsi="TimesNewRomanPSMT" w:cs="TimesNewRomanPSMT"/>
        </w:rPr>
        <w:t>duty, a</w:t>
      </w:r>
      <w:r>
        <w:rPr>
          <w:rFonts w:ascii="TimesNewRomanPSMT" w:hAnsi="TimesNewRomanPSMT" w:cs="TimesNewRomanPSMT"/>
        </w:rPr>
        <w:t xml:space="preserve"> permanent change of station, or the service-connected,  death or disability of the member.</w:t>
      </w:r>
    </w:p>
    <w:p w:rsidR="005B481A" w:rsidRPr="005B481A" w:rsidRDefault="009E2750" w:rsidP="00706336">
      <w:pPr>
        <w:pStyle w:val="NormalWeb"/>
        <w:numPr>
          <w:ilvl w:val="0"/>
          <w:numId w:val="78"/>
        </w:numPr>
        <w:rPr>
          <w:rFonts w:ascii="Arial" w:hAnsi="Arial" w:cs="Arial"/>
        </w:rPr>
      </w:pPr>
      <w:r w:rsidRPr="00706336">
        <w:rPr>
          <w:rFonts w:ascii="TimesNewRomanPSMT" w:hAnsi="TimesNewRomanPSMT" w:cs="TimesNewRomanPSMT"/>
        </w:rPr>
        <w:t xml:space="preserve"> </w:t>
      </w:r>
      <w:r w:rsidR="00706336">
        <w:rPr>
          <w:rFonts w:ascii="TimesNewRomanPSMT" w:hAnsi="TimesNewRomanPSMT" w:cs="TimesNewRomanPSMT"/>
        </w:rPr>
        <w:t xml:space="preserve">And is </w:t>
      </w:r>
      <w:r w:rsidRPr="00706336">
        <w:rPr>
          <w:rFonts w:ascii="TimesNewRomanPSMT" w:hAnsi="TimesNewRomanPSMT" w:cs="TimesNewRomanPSMT"/>
        </w:rPr>
        <w:t>unemployed or underemployed and is experiencing difficulty in obtaining or upgrading employment</w:t>
      </w:r>
    </w:p>
    <w:p w:rsidR="00CB329A" w:rsidRPr="00706336" w:rsidRDefault="003E35EA" w:rsidP="003E35EA">
      <w:pPr>
        <w:pStyle w:val="NormalWeb"/>
        <w:numPr>
          <w:ilvl w:val="0"/>
          <w:numId w:val="76"/>
        </w:numPr>
        <w:rPr>
          <w:rFonts w:ascii="Arial" w:hAnsi="Arial" w:cs="Arial"/>
        </w:rPr>
      </w:pPr>
      <w:r>
        <w:rPr>
          <w:rFonts w:ascii="TimesNewRomanPSMT" w:hAnsi="TimesNewRomanPSMT" w:cs="TimesNewRomanPSMT"/>
        </w:rPr>
        <w:lastRenderedPageBreak/>
        <w:t>Is a</w:t>
      </w:r>
      <w:r w:rsidR="00CB329A" w:rsidRPr="00706336">
        <w:rPr>
          <w:rFonts w:ascii="TimesNewRomanPSMT" w:hAnsi="TimesNewRomanPSMT" w:cs="TimesNewRomanPSMT"/>
        </w:rPr>
        <w:t xml:space="preserve"> spouse of a member of the Armed Forces on active dut</w:t>
      </w:r>
      <w:r w:rsidR="00706336" w:rsidRPr="00706336">
        <w:rPr>
          <w:rFonts w:ascii="TimesNewRomanPSMT" w:hAnsi="TimesNewRomanPSMT" w:cs="TimesNewRomanPSMT"/>
        </w:rPr>
        <w:t>y</w:t>
      </w:r>
      <w:r w:rsidR="00CB329A" w:rsidRPr="00706336">
        <w:rPr>
          <w:rFonts w:ascii="TimesNewRomanPSMT" w:hAnsi="TimesNewRomanPSMT" w:cs="TimesNewRomanPSMT"/>
        </w:rPr>
        <w:t xml:space="preserve"> and who has experienced a loss of employment as a direct result of relocation to accommodate a permanent change in duty station of such member; </w:t>
      </w:r>
    </w:p>
    <w:p w:rsidR="002550A9" w:rsidRPr="003C23E0" w:rsidRDefault="002550A9" w:rsidP="002550A9">
      <w:pPr>
        <w:pStyle w:val="Heading2"/>
        <w:rPr>
          <w:sz w:val="24"/>
          <w:szCs w:val="24"/>
        </w:rPr>
      </w:pPr>
      <w:r w:rsidRPr="003C23E0">
        <w:rPr>
          <w:sz w:val="24"/>
          <w:szCs w:val="24"/>
        </w:rPr>
        <w:t>6.</w:t>
      </w:r>
      <w:r w:rsidRPr="003C23E0">
        <w:rPr>
          <w:sz w:val="24"/>
          <w:szCs w:val="24"/>
        </w:rPr>
        <w:tab/>
        <w:t>References</w:t>
      </w:r>
    </w:p>
    <w:p w:rsidR="00DB40BD" w:rsidRPr="002C3EF6" w:rsidRDefault="00F677E5" w:rsidP="002550A9">
      <w:pPr>
        <w:pStyle w:val="Heading2"/>
        <w:rPr>
          <w:rFonts w:ascii="Times New Roman" w:hAnsi="Times New Roman" w:cs="Times New Roman"/>
          <w:b w:val="0"/>
          <w:bCs w:val="0"/>
          <w:i w:val="0"/>
          <w:iCs w:val="0"/>
          <w:sz w:val="24"/>
          <w:szCs w:val="24"/>
        </w:rPr>
      </w:pPr>
      <w:hyperlink r:id="rId146" w:history="1">
        <w:r w:rsidR="00DB40BD" w:rsidRPr="002C3EF6">
          <w:rPr>
            <w:rStyle w:val="Hyperlink"/>
            <w:rFonts w:ascii="Times New Roman" w:hAnsi="Times New Roman" w:cs="Times New Roman"/>
            <w:b w:val="0"/>
            <w:bCs w:val="0"/>
            <w:i w:val="0"/>
            <w:iCs w:val="0"/>
            <w:sz w:val="24"/>
            <w:szCs w:val="24"/>
          </w:rPr>
          <w:t>https://www.mass.gov/doc/eligibility-requirements-for-wioa-title-i</w:t>
        </w:r>
      </w:hyperlink>
    </w:p>
    <w:p w:rsidR="003E35EA" w:rsidRPr="003E35EA" w:rsidRDefault="003E35EA" w:rsidP="003E35EA">
      <w:r w:rsidRPr="002C3EF6">
        <w:rPr>
          <w:b/>
          <w:bCs/>
          <w:color w:val="141414"/>
        </w:rPr>
        <w:t>Issuance: 100 DCS 18.101.1   Issued: 02/23/2017</w:t>
      </w:r>
      <w:r w:rsidRPr="002C3EF6">
        <w:rPr>
          <w:color w:val="141414"/>
        </w:rPr>
        <w:br/>
        <w:t>18-101.1A:</w:t>
      </w:r>
      <w:r w:rsidRPr="002C3EF6">
        <w:rPr>
          <w:b/>
          <w:bCs/>
          <w:color w:val="141414"/>
        </w:rPr>
        <w:t> </w:t>
      </w:r>
      <w:hyperlink r:id="rId147" w:history="1">
        <w:r w:rsidRPr="002C3EF6">
          <w:rPr>
            <w:b/>
            <w:bCs/>
            <w:color w:val="14558F"/>
            <w:u w:val="single"/>
          </w:rPr>
          <w:t>Eligibility Criteria</w:t>
        </w:r>
      </w:hyperlink>
      <w:r w:rsidRPr="002C3EF6">
        <w:rPr>
          <w:color w:val="141414"/>
        </w:rPr>
        <w:t>  </w:t>
      </w:r>
      <w:r w:rsidRPr="002C3EF6">
        <w:rPr>
          <w:color w:val="141414"/>
        </w:rPr>
        <w:br/>
        <w:t>18-101.1B: </w:t>
      </w:r>
      <w:hyperlink r:id="rId148" w:history="1">
        <w:r w:rsidRPr="002C3EF6">
          <w:rPr>
            <w:b/>
            <w:bCs/>
            <w:color w:val="14558F"/>
            <w:u w:val="single"/>
          </w:rPr>
          <w:t>Access to WIOA Services</w:t>
        </w:r>
      </w:hyperlink>
      <w:r w:rsidRPr="002C3EF6">
        <w:rPr>
          <w:color w:val="141414"/>
        </w:rPr>
        <w:t>  </w:t>
      </w:r>
      <w:r w:rsidRPr="002C3EF6">
        <w:rPr>
          <w:color w:val="141414"/>
        </w:rPr>
        <w:br/>
        <w:t>18-101.1C:  </w:t>
      </w:r>
      <w:hyperlink r:id="rId149" w:history="1">
        <w:r w:rsidRPr="002C3EF6">
          <w:rPr>
            <w:b/>
            <w:bCs/>
            <w:color w:val="14558F"/>
            <w:u w:val="single"/>
          </w:rPr>
          <w:t>Priority for Services</w:t>
        </w:r>
      </w:hyperlink>
      <w:r w:rsidRPr="002C3EF6">
        <w:rPr>
          <w:color w:val="141414"/>
        </w:rPr>
        <w:t>  </w:t>
      </w:r>
      <w:r w:rsidRPr="002C3EF6">
        <w:rPr>
          <w:color w:val="141414"/>
        </w:rPr>
        <w:br/>
        <w:t>18-101.1D:  </w:t>
      </w:r>
      <w:hyperlink r:id="rId150" w:history="1">
        <w:r w:rsidRPr="002C3EF6">
          <w:rPr>
            <w:b/>
            <w:bCs/>
            <w:color w:val="14558F"/>
            <w:u w:val="single"/>
          </w:rPr>
          <w:t>Definitions</w:t>
        </w:r>
      </w:hyperlink>
      <w:r w:rsidRPr="002C3EF6">
        <w:rPr>
          <w:color w:val="141414"/>
        </w:rPr>
        <w:t>  </w:t>
      </w:r>
      <w:r w:rsidRPr="002C3EF6">
        <w:rPr>
          <w:color w:val="141414"/>
        </w:rPr>
        <w:br/>
        <w:t>18-101.1E:  </w:t>
      </w:r>
      <w:hyperlink r:id="rId151" w:history="1">
        <w:r w:rsidRPr="002C3EF6">
          <w:rPr>
            <w:b/>
            <w:bCs/>
            <w:color w:val="14558F"/>
            <w:u w:val="single"/>
          </w:rPr>
          <w:t>Selective Service Registration Requirements</w:t>
        </w:r>
      </w:hyperlink>
      <w:r w:rsidRPr="002C3EF6">
        <w:rPr>
          <w:color w:val="141414"/>
        </w:rPr>
        <w:t>  </w:t>
      </w:r>
      <w:r w:rsidRPr="002C3EF6">
        <w:rPr>
          <w:color w:val="141414"/>
        </w:rPr>
        <w:br/>
        <w:t>18-101.1F:  </w:t>
      </w:r>
      <w:hyperlink r:id="rId152" w:history="1">
        <w:r w:rsidRPr="002C3EF6">
          <w:rPr>
            <w:b/>
            <w:bCs/>
            <w:color w:val="14558F"/>
            <w:u w:val="single"/>
          </w:rPr>
          <w:t>Eligibility Documentation</w:t>
        </w:r>
      </w:hyperlink>
      <w:r w:rsidRPr="002C3EF6">
        <w:rPr>
          <w:color w:val="141414"/>
        </w:rPr>
        <w:t>  </w:t>
      </w:r>
      <w:r w:rsidRPr="002C3EF6">
        <w:rPr>
          <w:color w:val="141414"/>
        </w:rPr>
        <w:br/>
        <w:t>18-101.1G:  </w:t>
      </w:r>
      <w:hyperlink r:id="rId153" w:history="1">
        <w:r w:rsidRPr="002C3EF6">
          <w:rPr>
            <w:b/>
            <w:bCs/>
            <w:color w:val="14558F"/>
            <w:u w:val="single"/>
          </w:rPr>
          <w:t>Alternate Forms of Documentation</w:t>
        </w:r>
      </w:hyperlink>
      <w:r w:rsidRPr="002C3EF6">
        <w:rPr>
          <w:color w:val="141414"/>
        </w:rPr>
        <w:t>  </w:t>
      </w:r>
      <w:r w:rsidRPr="002C3EF6">
        <w:rPr>
          <w:color w:val="141414"/>
        </w:rPr>
        <w:br/>
        <w:t>18-101.1H:  </w:t>
      </w:r>
      <w:hyperlink r:id="rId154" w:history="1">
        <w:r w:rsidRPr="002C3EF6">
          <w:rPr>
            <w:b/>
            <w:bCs/>
            <w:color w:val="14558F"/>
            <w:u w:val="single"/>
          </w:rPr>
          <w:t>Telephone Verification Form</w:t>
        </w:r>
      </w:hyperlink>
      <w:r w:rsidRPr="002C3EF6">
        <w:rPr>
          <w:color w:val="141414"/>
        </w:rPr>
        <w:t>  </w:t>
      </w:r>
      <w:r w:rsidRPr="002C3EF6">
        <w:rPr>
          <w:color w:val="141414"/>
        </w:rPr>
        <w:br/>
        <w:t>18-101.1I:  </w:t>
      </w:r>
      <w:hyperlink r:id="rId155" w:history="1">
        <w:r w:rsidRPr="002C3EF6">
          <w:rPr>
            <w:b/>
            <w:bCs/>
            <w:color w:val="14558F"/>
            <w:u w:val="single"/>
          </w:rPr>
          <w:t>Applicant Statement Form</w:t>
        </w:r>
      </w:hyperlink>
      <w:r w:rsidRPr="002C3EF6">
        <w:rPr>
          <w:color w:val="141414"/>
        </w:rPr>
        <w:t>  </w:t>
      </w:r>
      <w:r w:rsidRPr="002C3EF6">
        <w:rPr>
          <w:color w:val="141414"/>
        </w:rPr>
        <w:br/>
        <w:t>18-101.1J:  </w:t>
      </w:r>
      <w:hyperlink r:id="rId156" w:history="1">
        <w:r w:rsidRPr="002C3EF6">
          <w:rPr>
            <w:b/>
            <w:bCs/>
            <w:color w:val="14558F"/>
            <w:u w:val="single"/>
          </w:rPr>
          <w:t>Documentation Inspection Verification Form</w:t>
        </w:r>
      </w:hyperlink>
      <w:r w:rsidRPr="002C3EF6">
        <w:rPr>
          <w:color w:val="141414"/>
        </w:rPr>
        <w:t>  </w:t>
      </w:r>
    </w:p>
    <w:p w:rsidR="003E35EA" w:rsidRPr="003E35EA" w:rsidRDefault="003E35EA" w:rsidP="003E35EA"/>
    <w:p w:rsidR="002550A9" w:rsidRPr="003C23E0" w:rsidRDefault="002550A9" w:rsidP="002550A9">
      <w:pPr>
        <w:pStyle w:val="Heading2"/>
        <w:rPr>
          <w:sz w:val="24"/>
          <w:szCs w:val="24"/>
        </w:rPr>
      </w:pPr>
      <w:r w:rsidRPr="003C23E0">
        <w:rPr>
          <w:sz w:val="24"/>
          <w:szCs w:val="24"/>
        </w:rPr>
        <w:t xml:space="preserve">7. </w:t>
      </w:r>
      <w:r w:rsidRPr="003C23E0">
        <w:rPr>
          <w:sz w:val="24"/>
          <w:szCs w:val="24"/>
        </w:rPr>
        <w:tab/>
        <w:t xml:space="preserve">Definitions </w:t>
      </w:r>
    </w:p>
    <w:p w:rsidR="00730AF7" w:rsidRDefault="00730AF7" w:rsidP="004F0718">
      <w:pPr>
        <w:pStyle w:val="TOC1"/>
        <w:rPr>
          <w:rStyle w:val="Level1Char"/>
        </w:rPr>
      </w:pPr>
    </w:p>
    <w:p w:rsidR="003E35EA" w:rsidRDefault="003E35EA" w:rsidP="003E35EA">
      <w:pPr>
        <w:rPr>
          <w:rFonts w:ascii="Arial" w:hAnsi="Arial" w:cs="Arial"/>
        </w:rPr>
      </w:pPr>
      <w:r>
        <w:rPr>
          <w:rFonts w:ascii="Arial" w:hAnsi="Arial" w:cs="Arial"/>
        </w:rPr>
        <w:t>MHBCC—MassHire Berkshire Career Center</w:t>
      </w:r>
    </w:p>
    <w:p w:rsidR="003E35EA" w:rsidRDefault="003E35EA" w:rsidP="003E35EA">
      <w:pPr>
        <w:rPr>
          <w:rFonts w:ascii="Arial" w:hAnsi="Arial" w:cs="Arial"/>
        </w:rPr>
      </w:pPr>
      <w:r>
        <w:rPr>
          <w:rFonts w:ascii="Arial" w:hAnsi="Arial" w:cs="Arial"/>
        </w:rPr>
        <w:t>WIOA—Workforce Innovation Opportunity Act</w:t>
      </w: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2C3EF6" w:rsidRPr="002C3EF6" w:rsidRDefault="002C3EF6" w:rsidP="002C3EF6"/>
    <w:p w:rsidR="00730AF7" w:rsidRDefault="00730AF7" w:rsidP="004F0718">
      <w:pPr>
        <w:pStyle w:val="TOC1"/>
        <w:rPr>
          <w:rStyle w:val="Level1Char"/>
        </w:rPr>
      </w:pPr>
    </w:p>
    <w:p w:rsidR="00730AF7" w:rsidRDefault="00730AF7" w:rsidP="004F0718">
      <w:pPr>
        <w:pStyle w:val="TOC1"/>
        <w:rPr>
          <w:rStyle w:val="Level1Char"/>
        </w:rPr>
      </w:pPr>
    </w:p>
    <w:p w:rsidR="00A94F0C" w:rsidRDefault="00A94F0C" w:rsidP="00A94F0C"/>
    <w:p w:rsidR="00A94F0C" w:rsidRDefault="00A94F0C" w:rsidP="00A94F0C"/>
    <w:p w:rsidR="00A94F0C" w:rsidRDefault="00A94F0C" w:rsidP="00A94F0C"/>
    <w:p w:rsidR="00A94F0C" w:rsidRDefault="00A94F0C" w:rsidP="00A94F0C"/>
    <w:p w:rsidR="00A94F0C" w:rsidRDefault="00A94F0C" w:rsidP="00A94F0C"/>
    <w:p w:rsidR="00A94F0C" w:rsidRDefault="00A94F0C" w:rsidP="00A94F0C"/>
    <w:p w:rsidR="00A94F0C" w:rsidRDefault="00A94F0C" w:rsidP="00A94F0C"/>
    <w:p w:rsidR="00A94F0C" w:rsidRDefault="00A94F0C" w:rsidP="00A94F0C"/>
    <w:p w:rsidR="00A94F0C" w:rsidRDefault="00A94F0C" w:rsidP="00A94F0C"/>
    <w:p w:rsidR="00A94F0C" w:rsidRDefault="00A94F0C" w:rsidP="00A94F0C"/>
    <w:p w:rsidR="00A94F0C" w:rsidRDefault="00A94F0C" w:rsidP="00A94F0C"/>
    <w:p w:rsidR="00A94F0C" w:rsidRDefault="00A94F0C" w:rsidP="00A94F0C"/>
    <w:p w:rsidR="00A94F0C" w:rsidRDefault="00A94F0C" w:rsidP="00A94F0C"/>
    <w:p w:rsidR="00A94F0C" w:rsidRDefault="00A94F0C" w:rsidP="00A94F0C"/>
    <w:p w:rsidR="00A94F0C" w:rsidRDefault="00A94F0C" w:rsidP="00A94F0C"/>
    <w:p w:rsidR="00A94F0C" w:rsidRDefault="00A94F0C" w:rsidP="00A94F0C"/>
    <w:p w:rsidR="00A94F0C" w:rsidRDefault="00A94F0C" w:rsidP="00A94F0C"/>
    <w:p w:rsidR="00A94F0C" w:rsidRDefault="00A94F0C" w:rsidP="00A94F0C"/>
    <w:p w:rsidR="00A94F0C" w:rsidRDefault="00A94F0C" w:rsidP="00A94F0C"/>
    <w:p w:rsidR="00A94F0C" w:rsidRPr="00A94F0C" w:rsidRDefault="00A94F0C" w:rsidP="00A94F0C"/>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331395" w:rsidRPr="00CC060B" w:rsidRDefault="00331395" w:rsidP="004F0718">
      <w:pPr>
        <w:pStyle w:val="TOC1"/>
        <w:rPr>
          <w:rStyle w:val="Level1Char"/>
        </w:rPr>
      </w:pPr>
    </w:p>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2550A9" w:rsidTr="000D6A8F">
        <w:trPr>
          <w:trHeight w:val="360"/>
        </w:trPr>
        <w:tc>
          <w:tcPr>
            <w:tcW w:w="2119" w:type="dxa"/>
            <w:vMerge w:val="restart"/>
            <w:vAlign w:val="center"/>
          </w:tcPr>
          <w:p w:rsidR="002550A9" w:rsidRPr="00077E05" w:rsidRDefault="003E35EA" w:rsidP="000D6A8F">
            <w:pPr>
              <w:pStyle w:val="Header"/>
              <w:jc w:val="center"/>
              <w:rPr>
                <w:rFonts w:ascii="Arial" w:hAnsi="Arial" w:cs="Arial"/>
                <w:b/>
                <w:sz w:val="26"/>
                <w:szCs w:val="26"/>
              </w:rPr>
            </w:pPr>
            <w:r>
              <w:rPr>
                <w:rFonts w:ascii="Arial" w:hAnsi="Arial" w:cs="Arial"/>
                <w:b/>
                <w:noProof/>
                <w:sz w:val="26"/>
                <w:szCs w:val="26"/>
              </w:rPr>
              <w:drawing>
                <wp:inline distT="0" distB="0" distL="0" distR="0" wp14:anchorId="31AE3812" wp14:editId="03A9D146">
                  <wp:extent cx="1057275" cy="847725"/>
                  <wp:effectExtent l="0" t="0" r="0" b="0"/>
                  <wp:docPr id="1928" name="Picture 1928"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lose up of a sign&#10;&#10;Description generated with very high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7275" cy="847725"/>
                          </a:xfrm>
                          <a:prstGeom prst="rect">
                            <a:avLst/>
                          </a:prstGeom>
                          <a:noFill/>
                          <a:ln>
                            <a:noFill/>
                          </a:ln>
                        </pic:spPr>
                      </pic:pic>
                    </a:graphicData>
                  </a:graphic>
                </wp:inline>
              </w:drawing>
            </w:r>
          </w:p>
        </w:tc>
        <w:tc>
          <w:tcPr>
            <w:tcW w:w="3060" w:type="dxa"/>
            <w:vMerge w:val="restart"/>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Department</w:t>
            </w:r>
          </w:p>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Division/Function</w:t>
            </w:r>
          </w:p>
          <w:p w:rsidR="002550A9" w:rsidRPr="00BB77C8" w:rsidRDefault="007C6A12" w:rsidP="000D6A8F">
            <w:pPr>
              <w:pStyle w:val="Header"/>
              <w:rPr>
                <w:rFonts w:ascii="Arial" w:hAnsi="Arial" w:cs="Arial"/>
                <w:bCs/>
                <w:sz w:val="26"/>
                <w:szCs w:val="26"/>
              </w:rPr>
            </w:pPr>
            <w:r>
              <w:rPr>
                <w:rFonts w:ascii="Arial" w:hAnsi="Arial" w:cs="Arial"/>
                <w:bCs/>
                <w:sz w:val="26"/>
                <w:szCs w:val="26"/>
              </w:rPr>
              <w:t>Enrollment</w:t>
            </w: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2550A9" w:rsidRPr="00BB77C8" w:rsidRDefault="00BB77C8" w:rsidP="000D6A8F">
            <w:pPr>
              <w:pStyle w:val="Header"/>
              <w:rPr>
                <w:rFonts w:ascii="Arial" w:hAnsi="Arial" w:cs="Arial"/>
                <w:sz w:val="28"/>
                <w:szCs w:val="28"/>
              </w:rPr>
            </w:pPr>
            <w:r w:rsidRPr="00BB77C8">
              <w:rPr>
                <w:rFonts w:ascii="Arial" w:hAnsi="Arial" w:cs="Arial"/>
                <w:sz w:val="28"/>
                <w:szCs w:val="28"/>
              </w:rPr>
              <w:t>6.6</w:t>
            </w:r>
          </w:p>
        </w:tc>
      </w:tr>
      <w:tr w:rsidR="002550A9" w:rsidTr="000D6A8F">
        <w:trPr>
          <w:trHeight w:val="360"/>
        </w:trPr>
        <w:tc>
          <w:tcPr>
            <w:tcW w:w="2119" w:type="dxa"/>
            <w:vMerge/>
            <w:vAlign w:val="center"/>
          </w:tcPr>
          <w:p w:rsidR="002550A9" w:rsidRPr="003C23E0" w:rsidRDefault="002550A9" w:rsidP="000D6A8F">
            <w:pPr>
              <w:pStyle w:val="Header"/>
              <w:rPr>
                <w:rFonts w:ascii="Arial" w:hAnsi="Arial" w:cs="Arial"/>
                <w:sz w:val="26"/>
                <w:szCs w:val="26"/>
              </w:rPr>
            </w:pPr>
          </w:p>
        </w:tc>
        <w:tc>
          <w:tcPr>
            <w:tcW w:w="3060" w:type="dxa"/>
            <w:vMerge/>
            <w:vAlign w:val="center"/>
          </w:tcPr>
          <w:p w:rsidR="002550A9" w:rsidRPr="003C23E0" w:rsidRDefault="002550A9" w:rsidP="000D6A8F">
            <w:pPr>
              <w:pStyle w:val="Header"/>
              <w:rPr>
                <w:rFonts w:ascii="Arial" w:hAnsi="Arial" w:cs="Arial"/>
                <w:sz w:val="26"/>
                <w:szCs w:val="26"/>
              </w:rPr>
            </w:pP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2550A9" w:rsidRDefault="002550A9" w:rsidP="000D6A8F">
            <w:pPr>
              <w:pStyle w:val="Header"/>
              <w:rPr>
                <w:rFonts w:ascii="Arial" w:hAnsi="Arial" w:cs="Arial"/>
                <w:sz w:val="18"/>
                <w:szCs w:val="18"/>
              </w:rPr>
            </w:pPr>
          </w:p>
        </w:tc>
      </w:tr>
      <w:tr w:rsidR="002550A9" w:rsidTr="000D6A8F">
        <w:trPr>
          <w:trHeight w:val="360"/>
        </w:trPr>
        <w:tc>
          <w:tcPr>
            <w:tcW w:w="2119" w:type="dxa"/>
            <w:vMerge/>
            <w:vAlign w:val="center"/>
          </w:tcPr>
          <w:p w:rsidR="002550A9" w:rsidRPr="003C23E0" w:rsidRDefault="002550A9" w:rsidP="000D6A8F">
            <w:pPr>
              <w:pStyle w:val="Header"/>
              <w:rPr>
                <w:rFonts w:ascii="Arial" w:hAnsi="Arial" w:cs="Arial"/>
                <w:sz w:val="26"/>
                <w:szCs w:val="26"/>
              </w:rPr>
            </w:pPr>
          </w:p>
        </w:tc>
        <w:tc>
          <w:tcPr>
            <w:tcW w:w="3060" w:type="dxa"/>
            <w:vMerge/>
            <w:vAlign w:val="center"/>
          </w:tcPr>
          <w:p w:rsidR="002550A9" w:rsidRPr="003C23E0" w:rsidRDefault="002550A9" w:rsidP="000D6A8F">
            <w:pPr>
              <w:pStyle w:val="Header"/>
              <w:rPr>
                <w:rFonts w:ascii="Arial" w:hAnsi="Arial" w:cs="Arial"/>
                <w:sz w:val="26"/>
                <w:szCs w:val="26"/>
              </w:rPr>
            </w:pP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2550A9" w:rsidRDefault="009F3D7C" w:rsidP="000D6A8F">
            <w:pPr>
              <w:pStyle w:val="Header"/>
              <w:rPr>
                <w:rFonts w:ascii="Arial" w:hAnsi="Arial" w:cs="Arial"/>
                <w:sz w:val="18"/>
                <w:szCs w:val="18"/>
              </w:rPr>
            </w:pPr>
            <w:r>
              <w:rPr>
                <w:rFonts w:ascii="Arial" w:hAnsi="Arial" w:cs="Arial"/>
                <w:sz w:val="18"/>
                <w:szCs w:val="18"/>
              </w:rPr>
              <w:t>7/1/2018</w:t>
            </w:r>
          </w:p>
        </w:tc>
      </w:tr>
      <w:tr w:rsidR="002550A9" w:rsidTr="000D6A8F">
        <w:trPr>
          <w:trHeight w:val="360"/>
        </w:trPr>
        <w:tc>
          <w:tcPr>
            <w:tcW w:w="2119" w:type="dxa"/>
            <w:vAlign w:val="center"/>
          </w:tcPr>
          <w:p w:rsidR="002550A9" w:rsidRPr="003C23E0" w:rsidRDefault="002550A9" w:rsidP="000D6A8F">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2550A9" w:rsidRPr="003C23E0" w:rsidRDefault="002550A9" w:rsidP="000D6A8F">
            <w:pPr>
              <w:pStyle w:val="Header"/>
              <w:rPr>
                <w:rFonts w:ascii="Arial" w:hAnsi="Arial" w:cs="Arial"/>
                <w:sz w:val="26"/>
                <w:szCs w:val="26"/>
              </w:rPr>
            </w:pPr>
            <w:r w:rsidRPr="003C23E0">
              <w:rPr>
                <w:rFonts w:ascii="Arial" w:hAnsi="Arial" w:cs="Arial"/>
                <w:sz w:val="26"/>
                <w:szCs w:val="26"/>
              </w:rPr>
              <w:fldChar w:fldCharType="begin"/>
            </w:r>
            <w:r w:rsidRPr="003C23E0">
              <w:rPr>
                <w:rFonts w:ascii="Arial" w:hAnsi="Arial" w:cs="Arial"/>
                <w:sz w:val="26"/>
                <w:szCs w:val="26"/>
              </w:rPr>
              <w:instrText xml:space="preserve"> PAGE </w:instrText>
            </w:r>
            <w:r w:rsidRPr="003C23E0">
              <w:rPr>
                <w:rFonts w:ascii="Arial" w:hAnsi="Arial" w:cs="Arial"/>
                <w:sz w:val="26"/>
                <w:szCs w:val="26"/>
              </w:rPr>
              <w:fldChar w:fldCharType="separate"/>
            </w:r>
            <w:r w:rsidR="0060435C">
              <w:rPr>
                <w:rFonts w:ascii="Arial" w:hAnsi="Arial" w:cs="Arial"/>
                <w:noProof/>
                <w:sz w:val="26"/>
                <w:szCs w:val="26"/>
              </w:rPr>
              <w:t>154</w:t>
            </w:r>
            <w:r w:rsidRPr="003C23E0">
              <w:rPr>
                <w:rFonts w:ascii="Arial" w:hAnsi="Arial" w:cs="Arial"/>
                <w:sz w:val="26"/>
                <w:szCs w:val="26"/>
              </w:rPr>
              <w:fldChar w:fldCharType="end"/>
            </w:r>
            <w:r w:rsidRPr="003C23E0">
              <w:rPr>
                <w:rFonts w:ascii="Arial" w:hAnsi="Arial" w:cs="Arial"/>
                <w:sz w:val="26"/>
                <w:szCs w:val="26"/>
              </w:rPr>
              <w:t xml:space="preserve"> of </w:t>
            </w:r>
            <w:r w:rsidR="009F3D7C">
              <w:rPr>
                <w:rFonts w:ascii="Arial" w:hAnsi="Arial" w:cs="Arial"/>
                <w:sz w:val="26"/>
                <w:szCs w:val="26"/>
              </w:rPr>
              <w:t>10</w:t>
            </w: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2550A9" w:rsidRDefault="002550A9" w:rsidP="000D6A8F">
            <w:pPr>
              <w:pStyle w:val="Header"/>
              <w:rPr>
                <w:rFonts w:ascii="Arial" w:hAnsi="Arial" w:cs="Arial"/>
                <w:sz w:val="18"/>
                <w:szCs w:val="18"/>
              </w:rPr>
            </w:pPr>
          </w:p>
        </w:tc>
      </w:tr>
      <w:tr w:rsidR="002550A9" w:rsidTr="000D6A8F">
        <w:trPr>
          <w:trHeight w:val="360"/>
        </w:trPr>
        <w:tc>
          <w:tcPr>
            <w:tcW w:w="2119"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2550A9" w:rsidRPr="003C23E0" w:rsidRDefault="002550A9" w:rsidP="000D6A8F">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2550A9" w:rsidRDefault="002550A9" w:rsidP="000D6A8F">
            <w:pPr>
              <w:pStyle w:val="Header"/>
              <w:rPr>
                <w:rFonts w:ascii="Arial" w:hAnsi="Arial" w:cs="Arial"/>
                <w:sz w:val="18"/>
                <w:szCs w:val="18"/>
              </w:rPr>
            </w:pPr>
          </w:p>
        </w:tc>
      </w:tr>
    </w:tbl>
    <w:p w:rsidR="002550A9" w:rsidRDefault="002550A9" w:rsidP="002550A9">
      <w:pPr>
        <w:pStyle w:val="Heading1"/>
        <w:rPr>
          <w:sz w:val="24"/>
          <w:szCs w:val="24"/>
        </w:rPr>
      </w:pPr>
      <w:r w:rsidRPr="003C23E0">
        <w:rPr>
          <w:sz w:val="24"/>
          <w:szCs w:val="24"/>
        </w:rPr>
        <w:t>Standard Operating Procedure</w:t>
      </w:r>
    </w:p>
    <w:p w:rsidR="002550A9" w:rsidRPr="00BB77C8" w:rsidRDefault="003E35EA" w:rsidP="002550A9">
      <w:pPr>
        <w:rPr>
          <w:rFonts w:ascii="Arial" w:hAnsi="Arial" w:cs="Arial"/>
          <w:sz w:val="28"/>
          <w:szCs w:val="28"/>
        </w:rPr>
      </w:pPr>
      <w:r>
        <w:rPr>
          <w:rStyle w:val="Level1Char"/>
          <w:sz w:val="28"/>
          <w:szCs w:val="28"/>
        </w:rPr>
        <w:t xml:space="preserve">Enrollment </w:t>
      </w:r>
    </w:p>
    <w:p w:rsidR="002550A9" w:rsidRPr="003C23E0" w:rsidRDefault="002550A9" w:rsidP="002550A9">
      <w:pPr>
        <w:pStyle w:val="Heading2"/>
        <w:rPr>
          <w:sz w:val="24"/>
          <w:szCs w:val="24"/>
        </w:rPr>
      </w:pPr>
      <w:r w:rsidRPr="003C23E0">
        <w:rPr>
          <w:sz w:val="24"/>
          <w:szCs w:val="24"/>
        </w:rPr>
        <w:t>1.</w:t>
      </w:r>
      <w:r w:rsidRPr="003C23E0">
        <w:rPr>
          <w:sz w:val="24"/>
          <w:szCs w:val="24"/>
        </w:rPr>
        <w:tab/>
        <w:t>Purpose</w:t>
      </w:r>
    </w:p>
    <w:p w:rsidR="002550A9" w:rsidRPr="003C23E0" w:rsidRDefault="002550A9" w:rsidP="002550A9">
      <w:pPr>
        <w:rPr>
          <w:rFonts w:ascii="Arial" w:hAnsi="Arial" w:cs="Arial"/>
        </w:rPr>
      </w:pPr>
      <w:r w:rsidRPr="00CE130C">
        <w:rPr>
          <w:rFonts w:ascii="Arial" w:hAnsi="Arial" w:cs="Arial"/>
          <w:sz w:val="22"/>
          <w:szCs w:val="22"/>
        </w:rPr>
        <w:t xml:space="preserve">To establish local operating procedures to guide </w:t>
      </w:r>
      <w:r>
        <w:rPr>
          <w:rFonts w:ascii="Arial" w:hAnsi="Arial" w:cs="Arial"/>
          <w:sz w:val="22"/>
          <w:szCs w:val="22"/>
        </w:rPr>
        <w:t>MASSHIRE BERKSHIRE CAREER CENTER</w:t>
      </w:r>
      <w:r w:rsidRPr="00CE130C">
        <w:rPr>
          <w:rFonts w:ascii="Arial" w:hAnsi="Arial" w:cs="Arial"/>
          <w:sz w:val="22"/>
          <w:szCs w:val="22"/>
        </w:rPr>
        <w:t xml:space="preserve"> staff in the proper procedures relating to </w:t>
      </w:r>
      <w:r w:rsidR="003E35EA">
        <w:rPr>
          <w:rFonts w:ascii="Arial" w:hAnsi="Arial" w:cs="Arial"/>
          <w:sz w:val="22"/>
          <w:szCs w:val="22"/>
        </w:rPr>
        <w:t>enrollments</w:t>
      </w:r>
      <w:r w:rsidR="00FD7024">
        <w:rPr>
          <w:rFonts w:ascii="Arial" w:hAnsi="Arial" w:cs="Arial"/>
          <w:sz w:val="22"/>
          <w:szCs w:val="22"/>
        </w:rPr>
        <w:t>.</w:t>
      </w: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2.</w:t>
      </w:r>
      <w:r w:rsidRPr="003C23E0">
        <w:rPr>
          <w:sz w:val="24"/>
          <w:szCs w:val="24"/>
        </w:rPr>
        <w:tab/>
        <w:t>Scope</w:t>
      </w:r>
    </w:p>
    <w:p w:rsidR="002550A9" w:rsidRPr="003C23E0" w:rsidRDefault="002550A9" w:rsidP="002550A9">
      <w:pPr>
        <w:rPr>
          <w:rFonts w:ascii="Arial" w:hAnsi="Arial" w:cs="Arial"/>
        </w:rPr>
      </w:pPr>
      <w:r w:rsidRPr="00CE130C">
        <w:rPr>
          <w:rFonts w:ascii="Arial" w:hAnsi="Arial" w:cs="Arial"/>
          <w:sz w:val="22"/>
          <w:szCs w:val="22"/>
        </w:rPr>
        <w:t xml:space="preserve">This policy is intended to provide guidance to the </w:t>
      </w:r>
      <w:r w:rsidRPr="00307C44">
        <w:rPr>
          <w:rFonts w:ascii="Century Gothic" w:hAnsi="Century Gothic"/>
        </w:rPr>
        <w:t>MASSHIRE BERKSHIRE CAREER CENTER</w:t>
      </w:r>
      <w:r>
        <w:rPr>
          <w:rFonts w:ascii="Arial Narrow" w:hAnsi="Arial Narrow"/>
          <w:sz w:val="28"/>
          <w:szCs w:val="28"/>
        </w:rPr>
        <w:t xml:space="preserve"> staff, </w:t>
      </w:r>
      <w:r w:rsidRPr="00307C44">
        <w:rPr>
          <w:rFonts w:ascii="Century Gothic" w:hAnsi="Century Gothic"/>
        </w:rPr>
        <w:t>MASSHIRE BERKSHIRE WORKFORCE BOARD</w:t>
      </w:r>
      <w:r w:rsidRPr="004D6D7A">
        <w:rPr>
          <w:rFonts w:ascii="Arial Narrow" w:hAnsi="Arial Narrow"/>
          <w:sz w:val="28"/>
          <w:szCs w:val="28"/>
        </w:rPr>
        <w:t xml:space="preserve">, </w:t>
      </w:r>
      <w:r>
        <w:rPr>
          <w:rFonts w:ascii="Arial Narrow" w:hAnsi="Arial Narrow"/>
          <w:sz w:val="28"/>
          <w:szCs w:val="28"/>
        </w:rPr>
        <w:t>M</w:t>
      </w:r>
      <w:r w:rsidR="002C3EF6">
        <w:rPr>
          <w:rFonts w:ascii="Arial Narrow" w:hAnsi="Arial Narrow"/>
          <w:sz w:val="28"/>
          <w:szCs w:val="28"/>
        </w:rPr>
        <w:t>assHire</w:t>
      </w:r>
      <w:r>
        <w:rPr>
          <w:rFonts w:ascii="Arial Narrow" w:hAnsi="Arial Narrow"/>
          <w:sz w:val="28"/>
          <w:szCs w:val="28"/>
        </w:rPr>
        <w:t xml:space="preserve"> workforce partners and </w:t>
      </w:r>
      <w:r w:rsidRPr="00307C44">
        <w:rPr>
          <w:rFonts w:ascii="Century Gothic" w:hAnsi="Century Gothic"/>
        </w:rPr>
        <w:t>non-MASSHIRE</w:t>
      </w:r>
      <w:r>
        <w:rPr>
          <w:rFonts w:ascii="Arial Narrow" w:hAnsi="Arial Narrow"/>
          <w:sz w:val="28"/>
          <w:szCs w:val="28"/>
        </w:rPr>
        <w:t xml:space="preserve"> employees and contractors</w:t>
      </w:r>
    </w:p>
    <w:p w:rsidR="002550A9" w:rsidRPr="003C23E0" w:rsidRDefault="002550A9" w:rsidP="002550A9">
      <w:pPr>
        <w:rPr>
          <w:rFonts w:ascii="Arial" w:hAnsi="Arial" w:cs="Arial"/>
        </w:rPr>
      </w:pP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3.</w:t>
      </w:r>
      <w:r w:rsidRPr="003C23E0">
        <w:rPr>
          <w:sz w:val="24"/>
          <w:szCs w:val="24"/>
        </w:rPr>
        <w:tab/>
        <w:t>Prerequisites</w:t>
      </w:r>
    </w:p>
    <w:p w:rsidR="00C47FB4" w:rsidRPr="003C23E0" w:rsidRDefault="00C47FB4" w:rsidP="00C47FB4">
      <w:pPr>
        <w:rPr>
          <w:rFonts w:ascii="Arial" w:hAnsi="Arial" w:cs="Arial"/>
        </w:rPr>
      </w:pPr>
      <w:r>
        <w:rPr>
          <w:rFonts w:ascii="Arial" w:hAnsi="Arial" w:cs="Arial"/>
        </w:rPr>
        <w:t>Knowledgeable of WIOA enrollment documentation/basic membership information required for WIOA funding and career center eligibility for services and funding.</w:t>
      </w:r>
    </w:p>
    <w:p w:rsidR="002550A9" w:rsidRPr="003C23E0" w:rsidRDefault="002550A9" w:rsidP="002550A9">
      <w:pPr>
        <w:rPr>
          <w:rFonts w:ascii="Arial" w:hAnsi="Arial" w:cs="Arial"/>
        </w:rPr>
      </w:pP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4.</w:t>
      </w:r>
      <w:r w:rsidRPr="003C23E0">
        <w:rPr>
          <w:sz w:val="24"/>
          <w:szCs w:val="24"/>
        </w:rPr>
        <w:tab/>
        <w:t>Responsibilities</w:t>
      </w:r>
    </w:p>
    <w:p w:rsidR="003E35EA" w:rsidRPr="008F5EC7" w:rsidRDefault="003E35EA" w:rsidP="003E35EA">
      <w:r>
        <w:t xml:space="preserve">Establish local procedures for enrollment </w:t>
      </w:r>
      <w:r w:rsidR="002C3EF6">
        <w:t>of customers</w:t>
      </w:r>
      <w:r>
        <w:t xml:space="preserve"> in need of WIOA funding and services by staff and coordination of services among MassHire Berkshire Workforce staff and or Partners.</w:t>
      </w: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5.</w:t>
      </w:r>
      <w:r w:rsidRPr="003C23E0">
        <w:rPr>
          <w:sz w:val="24"/>
          <w:szCs w:val="24"/>
        </w:rPr>
        <w:tab/>
        <w:t>Procedure</w:t>
      </w:r>
    </w:p>
    <w:p w:rsidR="002550A9" w:rsidRDefault="004420B1" w:rsidP="002550A9">
      <w:pPr>
        <w:rPr>
          <w:rFonts w:ascii="Arial" w:hAnsi="Arial" w:cs="Arial"/>
        </w:rPr>
      </w:pPr>
      <w:r>
        <w:rPr>
          <w:rFonts w:ascii="Arial" w:hAnsi="Arial" w:cs="Arial"/>
        </w:rPr>
        <w:t xml:space="preserve">All customers who enter the career center are prompted to complete a basic registration requesting customers, name, address, contact information, education level, military status, MSFW status, </w:t>
      </w:r>
      <w:r w:rsidR="009F3D7C">
        <w:rPr>
          <w:rFonts w:ascii="Arial" w:hAnsi="Arial" w:cs="Arial"/>
        </w:rPr>
        <w:t>etc.</w:t>
      </w:r>
      <w:r>
        <w:rPr>
          <w:rFonts w:ascii="Arial" w:hAnsi="Arial" w:cs="Arial"/>
        </w:rPr>
        <w:t xml:space="preserve">  </w:t>
      </w:r>
      <w:r w:rsidR="009F3D7C">
        <w:rPr>
          <w:rFonts w:ascii="Arial" w:hAnsi="Arial" w:cs="Arial"/>
        </w:rPr>
        <w:t xml:space="preserve">Once completed customer data is entered </w:t>
      </w:r>
      <w:r>
        <w:rPr>
          <w:rFonts w:ascii="Arial" w:hAnsi="Arial" w:cs="Arial"/>
        </w:rPr>
        <w:t xml:space="preserve">into the MOSES data systems.  Employment Specialist will enroll customers seeking WIOA </w:t>
      </w:r>
      <w:r w:rsidR="009F3D7C">
        <w:rPr>
          <w:rFonts w:ascii="Arial" w:hAnsi="Arial" w:cs="Arial"/>
        </w:rPr>
        <w:t xml:space="preserve">program services and/or </w:t>
      </w:r>
      <w:r>
        <w:rPr>
          <w:rFonts w:ascii="Arial" w:hAnsi="Arial" w:cs="Arial"/>
        </w:rPr>
        <w:t xml:space="preserve">funding for Title 1 Adult or Dislocated Worker program who have provided </w:t>
      </w:r>
      <w:r w:rsidR="009F3D7C">
        <w:rPr>
          <w:rFonts w:ascii="Arial" w:hAnsi="Arial" w:cs="Arial"/>
        </w:rPr>
        <w:t>acceptable documentation for</w:t>
      </w:r>
      <w:r>
        <w:rPr>
          <w:rFonts w:ascii="Arial" w:hAnsi="Arial" w:cs="Arial"/>
        </w:rPr>
        <w:t xml:space="preserve"> eligibility in accordance with federal and state issuances.  A file will be kept for all enrolled customers and include copies of the following </w:t>
      </w:r>
      <w:r w:rsidR="007440AA">
        <w:rPr>
          <w:rFonts w:ascii="Arial" w:hAnsi="Arial" w:cs="Arial"/>
        </w:rPr>
        <w:t xml:space="preserve">eligibility </w:t>
      </w:r>
      <w:r>
        <w:rPr>
          <w:rFonts w:ascii="Arial" w:hAnsi="Arial" w:cs="Arial"/>
        </w:rPr>
        <w:t>paperwork:</w:t>
      </w:r>
    </w:p>
    <w:p w:rsidR="004420B1" w:rsidRDefault="004420B1" w:rsidP="002550A9">
      <w:pPr>
        <w:rPr>
          <w:rFonts w:ascii="Arial" w:hAnsi="Arial" w:cs="Arial"/>
        </w:rPr>
      </w:pPr>
    </w:p>
    <w:p w:rsidR="007440AA" w:rsidRDefault="007440AA" w:rsidP="002550A9">
      <w:pPr>
        <w:rPr>
          <w:rFonts w:ascii="Arial" w:hAnsi="Arial" w:cs="Arial"/>
        </w:rPr>
      </w:pPr>
      <w:r>
        <w:rPr>
          <w:rFonts w:ascii="Arial" w:hAnsi="Arial" w:cs="Arial"/>
        </w:rPr>
        <w:t>Proof of Birth date/age</w:t>
      </w:r>
    </w:p>
    <w:p w:rsidR="007440AA" w:rsidRDefault="007440AA" w:rsidP="002550A9">
      <w:pPr>
        <w:rPr>
          <w:rFonts w:ascii="Arial" w:hAnsi="Arial" w:cs="Arial"/>
        </w:rPr>
      </w:pPr>
      <w:r>
        <w:rPr>
          <w:rFonts w:ascii="Arial" w:hAnsi="Arial" w:cs="Arial"/>
        </w:rPr>
        <w:lastRenderedPageBreak/>
        <w:t>Proof of Citizenship</w:t>
      </w:r>
    </w:p>
    <w:p w:rsidR="007440AA" w:rsidRDefault="007440AA" w:rsidP="007440AA">
      <w:pPr>
        <w:rPr>
          <w:rFonts w:ascii="Arial" w:hAnsi="Arial" w:cs="Arial"/>
        </w:rPr>
      </w:pPr>
      <w:r>
        <w:rPr>
          <w:rFonts w:ascii="Arial" w:hAnsi="Arial" w:cs="Arial"/>
        </w:rPr>
        <w:t>Select Service compliant</w:t>
      </w:r>
    </w:p>
    <w:p w:rsidR="007440AA" w:rsidRDefault="007440AA" w:rsidP="007440AA">
      <w:pPr>
        <w:rPr>
          <w:rFonts w:ascii="Arial" w:hAnsi="Arial" w:cs="Arial"/>
        </w:rPr>
      </w:pPr>
      <w:r>
        <w:rPr>
          <w:rFonts w:ascii="Arial" w:hAnsi="Arial" w:cs="Arial"/>
        </w:rPr>
        <w:t>Family Size</w:t>
      </w:r>
    </w:p>
    <w:p w:rsidR="00FD4287" w:rsidRDefault="00FD4287" w:rsidP="002550A9">
      <w:pPr>
        <w:rPr>
          <w:rFonts w:ascii="Arial" w:hAnsi="Arial" w:cs="Arial"/>
        </w:rPr>
      </w:pPr>
      <w:r>
        <w:rPr>
          <w:rFonts w:ascii="Arial" w:hAnsi="Arial" w:cs="Arial"/>
        </w:rPr>
        <w:t>Proof of residency</w:t>
      </w:r>
    </w:p>
    <w:p w:rsidR="00FD4287" w:rsidRDefault="00FD4287" w:rsidP="002550A9">
      <w:pPr>
        <w:rPr>
          <w:rFonts w:ascii="Arial" w:hAnsi="Arial" w:cs="Arial"/>
        </w:rPr>
      </w:pPr>
      <w:r>
        <w:rPr>
          <w:rFonts w:ascii="Arial" w:hAnsi="Arial" w:cs="Arial"/>
        </w:rPr>
        <w:t>Proof of Income</w:t>
      </w:r>
    </w:p>
    <w:p w:rsidR="00FD4287" w:rsidRDefault="00FD4287" w:rsidP="002550A9">
      <w:pPr>
        <w:rPr>
          <w:rFonts w:ascii="Arial" w:hAnsi="Arial" w:cs="Arial"/>
        </w:rPr>
      </w:pPr>
      <w:r>
        <w:rPr>
          <w:rFonts w:ascii="Arial" w:hAnsi="Arial" w:cs="Arial"/>
        </w:rPr>
        <w:t>Testing scores</w:t>
      </w:r>
    </w:p>
    <w:p w:rsidR="007440AA" w:rsidRDefault="007440AA" w:rsidP="002550A9">
      <w:pPr>
        <w:rPr>
          <w:rFonts w:ascii="Arial" w:hAnsi="Arial" w:cs="Arial"/>
        </w:rPr>
      </w:pPr>
      <w:r>
        <w:rPr>
          <w:rFonts w:ascii="Arial" w:hAnsi="Arial" w:cs="Arial"/>
        </w:rPr>
        <w:t>Individuals with Disabilities</w:t>
      </w:r>
    </w:p>
    <w:p w:rsidR="009F3D7C" w:rsidRDefault="009F3D7C" w:rsidP="002550A9">
      <w:pPr>
        <w:rPr>
          <w:rFonts w:ascii="Arial" w:hAnsi="Arial" w:cs="Arial"/>
        </w:rPr>
      </w:pPr>
      <w:r>
        <w:rPr>
          <w:rFonts w:ascii="Arial" w:hAnsi="Arial" w:cs="Arial"/>
        </w:rPr>
        <w:t>Career Assessment</w:t>
      </w:r>
    </w:p>
    <w:p w:rsidR="00FD4287" w:rsidRPr="003C23E0" w:rsidRDefault="00FD4287" w:rsidP="002550A9">
      <w:pPr>
        <w:rPr>
          <w:rFonts w:ascii="Arial" w:hAnsi="Arial" w:cs="Arial"/>
        </w:rPr>
      </w:pPr>
      <w:r>
        <w:rPr>
          <w:rFonts w:ascii="Arial" w:hAnsi="Arial" w:cs="Arial"/>
        </w:rPr>
        <w:t>Labor Market Research</w:t>
      </w:r>
    </w:p>
    <w:p w:rsidR="002550A9" w:rsidRPr="003C23E0" w:rsidRDefault="002550A9" w:rsidP="002550A9">
      <w:pPr>
        <w:rPr>
          <w:rFonts w:ascii="Arial" w:hAnsi="Arial" w:cs="Arial"/>
        </w:rPr>
      </w:pPr>
    </w:p>
    <w:p w:rsidR="002550A9" w:rsidRDefault="002550A9" w:rsidP="002550A9">
      <w:pPr>
        <w:pStyle w:val="Heading2"/>
        <w:rPr>
          <w:sz w:val="24"/>
          <w:szCs w:val="24"/>
        </w:rPr>
      </w:pPr>
      <w:r w:rsidRPr="003C23E0">
        <w:rPr>
          <w:sz w:val="24"/>
          <w:szCs w:val="24"/>
        </w:rPr>
        <w:t>6.</w:t>
      </w:r>
      <w:r w:rsidRPr="003C23E0">
        <w:rPr>
          <w:sz w:val="24"/>
          <w:szCs w:val="24"/>
        </w:rPr>
        <w:tab/>
        <w:t>References</w:t>
      </w:r>
    </w:p>
    <w:tbl>
      <w:tblPr>
        <w:tblW w:w="9056" w:type="dxa"/>
        <w:tblCellMar>
          <w:top w:w="15" w:type="dxa"/>
          <w:left w:w="15" w:type="dxa"/>
          <w:bottom w:w="15" w:type="dxa"/>
          <w:right w:w="15" w:type="dxa"/>
        </w:tblCellMar>
        <w:tblLook w:val="04A0" w:firstRow="1" w:lastRow="0" w:firstColumn="1" w:lastColumn="0" w:noHBand="0" w:noVBand="1"/>
      </w:tblPr>
      <w:tblGrid>
        <w:gridCol w:w="9056"/>
      </w:tblGrid>
      <w:tr w:rsidR="002C3EF6" w:rsidRPr="00FD4287" w:rsidTr="002C3EF6">
        <w:trPr>
          <w:trHeight w:val="638"/>
        </w:trPr>
        <w:tc>
          <w:tcPr>
            <w:tcW w:w="0" w:type="auto"/>
            <w:tcBorders>
              <w:bottom w:val="single" w:sz="6" w:space="0" w:color="F2F2F2"/>
            </w:tcBorders>
            <w:tcMar>
              <w:top w:w="150" w:type="dxa"/>
              <w:left w:w="225" w:type="dxa"/>
              <w:bottom w:w="150" w:type="dxa"/>
              <w:right w:w="300" w:type="dxa"/>
            </w:tcMar>
            <w:hideMark/>
          </w:tcPr>
          <w:p w:rsidR="002C3EF6" w:rsidRPr="00FD4287" w:rsidRDefault="00F677E5" w:rsidP="002C3EF6">
            <w:pPr>
              <w:pStyle w:val="NormalWeb"/>
              <w:spacing w:before="0" w:beforeAutospacing="0"/>
              <w:rPr>
                <w:sz w:val="22"/>
                <w:szCs w:val="22"/>
              </w:rPr>
            </w:pPr>
            <w:hyperlink r:id="rId157" w:history="1">
              <w:r w:rsidR="002C3EF6" w:rsidRPr="00FD4287">
                <w:rPr>
                  <w:rStyle w:val="Hyperlink"/>
                  <w:b/>
                  <w:bCs/>
                  <w:color w:val="14558F"/>
                  <w:sz w:val="22"/>
                  <w:szCs w:val="22"/>
                </w:rPr>
                <w:t>Poverty Income Guidelines - Lower Living Standard Income Levels (LLSIL) Calendar Year 2018</w:t>
              </w:r>
            </w:hyperlink>
          </w:p>
          <w:p w:rsidR="002C3EF6" w:rsidRPr="00FD4287" w:rsidRDefault="002C3EF6" w:rsidP="002C3EF6">
            <w:pPr>
              <w:pStyle w:val="NormalWeb"/>
              <w:spacing w:before="0" w:beforeAutospacing="0"/>
              <w:rPr>
                <w:sz w:val="22"/>
                <w:szCs w:val="22"/>
              </w:rPr>
            </w:pPr>
            <w:r w:rsidRPr="00FD4287">
              <w:rPr>
                <w:rStyle w:val="Strong"/>
                <w:sz w:val="22"/>
                <w:szCs w:val="22"/>
              </w:rPr>
              <w:t>Issuance: 100 DCS 18.107   Issued: 05/30/2018</w:t>
            </w:r>
          </w:p>
        </w:tc>
      </w:tr>
      <w:tr w:rsidR="002C3EF6" w:rsidRPr="00FD4287" w:rsidTr="002C3EF6">
        <w:trPr>
          <w:trHeight w:val="650"/>
        </w:trPr>
        <w:tc>
          <w:tcPr>
            <w:tcW w:w="0" w:type="auto"/>
            <w:tcBorders>
              <w:bottom w:val="single" w:sz="6" w:space="0" w:color="F2F2F2"/>
            </w:tcBorders>
            <w:tcMar>
              <w:top w:w="150" w:type="dxa"/>
              <w:left w:w="225" w:type="dxa"/>
              <w:bottom w:w="150" w:type="dxa"/>
              <w:right w:w="300" w:type="dxa"/>
            </w:tcMar>
            <w:hideMark/>
          </w:tcPr>
          <w:p w:rsidR="002C3EF6" w:rsidRPr="00FD4287" w:rsidRDefault="00F677E5" w:rsidP="002C3EF6">
            <w:pPr>
              <w:pStyle w:val="NormalWeb"/>
              <w:spacing w:before="0" w:beforeAutospacing="0"/>
              <w:rPr>
                <w:sz w:val="22"/>
                <w:szCs w:val="22"/>
              </w:rPr>
            </w:pPr>
            <w:hyperlink r:id="rId158" w:history="1">
              <w:r w:rsidR="002C3EF6" w:rsidRPr="00FD4287">
                <w:rPr>
                  <w:rStyle w:val="Hyperlink"/>
                  <w:b/>
                  <w:bCs/>
                  <w:color w:val="14558F"/>
                  <w:sz w:val="22"/>
                  <w:szCs w:val="22"/>
                </w:rPr>
                <w:t>Income Inclusions/Exclusions for Low-Income Status Determination</w:t>
              </w:r>
            </w:hyperlink>
            <w:r w:rsidR="002C3EF6" w:rsidRPr="00FD4287">
              <w:rPr>
                <w:sz w:val="22"/>
                <w:szCs w:val="22"/>
              </w:rPr>
              <w:t>  </w:t>
            </w:r>
          </w:p>
          <w:p w:rsidR="002C3EF6" w:rsidRPr="00FD4287" w:rsidRDefault="002C3EF6" w:rsidP="002C3EF6">
            <w:pPr>
              <w:pStyle w:val="NormalWeb"/>
              <w:spacing w:before="0" w:beforeAutospacing="0"/>
              <w:rPr>
                <w:sz w:val="22"/>
                <w:szCs w:val="22"/>
              </w:rPr>
            </w:pPr>
            <w:r w:rsidRPr="00FD4287">
              <w:rPr>
                <w:rStyle w:val="Strong"/>
                <w:sz w:val="22"/>
                <w:szCs w:val="22"/>
              </w:rPr>
              <w:t>Issuance: 100 DCS 18.105   Issued: 02/03/2017</w:t>
            </w:r>
          </w:p>
        </w:tc>
      </w:tr>
      <w:tr w:rsidR="002C3EF6" w:rsidRPr="00FD4287" w:rsidTr="002C3EF6">
        <w:trPr>
          <w:trHeight w:val="2713"/>
        </w:trPr>
        <w:tc>
          <w:tcPr>
            <w:tcW w:w="0" w:type="auto"/>
            <w:tcBorders>
              <w:bottom w:val="single" w:sz="6" w:space="0" w:color="F2F2F2"/>
            </w:tcBorders>
            <w:tcMar>
              <w:top w:w="150" w:type="dxa"/>
              <w:left w:w="225" w:type="dxa"/>
              <w:bottom w:w="150" w:type="dxa"/>
              <w:right w:w="300" w:type="dxa"/>
            </w:tcMar>
            <w:hideMark/>
          </w:tcPr>
          <w:p w:rsidR="002C3EF6" w:rsidRPr="00FD4287" w:rsidRDefault="00F677E5" w:rsidP="002C3EF6">
            <w:pPr>
              <w:pStyle w:val="NormalWeb"/>
              <w:spacing w:before="0" w:beforeAutospacing="0"/>
              <w:rPr>
                <w:sz w:val="22"/>
                <w:szCs w:val="22"/>
              </w:rPr>
            </w:pPr>
            <w:hyperlink r:id="rId159" w:history="1">
              <w:r w:rsidR="002C3EF6" w:rsidRPr="00FD4287">
                <w:rPr>
                  <w:rStyle w:val="Hyperlink"/>
                  <w:b/>
                  <w:bCs/>
                  <w:color w:val="14558F"/>
                  <w:sz w:val="22"/>
                  <w:szCs w:val="22"/>
                </w:rPr>
                <w:t>Eligibility Requirements for WIOA Title I</w:t>
              </w:r>
            </w:hyperlink>
            <w:r w:rsidR="002C3EF6" w:rsidRPr="00FD4287">
              <w:rPr>
                <w:sz w:val="22"/>
                <w:szCs w:val="22"/>
              </w:rPr>
              <w:t>  </w:t>
            </w:r>
          </w:p>
          <w:p w:rsidR="002C3EF6" w:rsidRPr="00FD4287" w:rsidRDefault="002C3EF6" w:rsidP="002C3EF6">
            <w:pPr>
              <w:pStyle w:val="NormalWeb"/>
              <w:spacing w:before="0" w:beforeAutospacing="0"/>
              <w:rPr>
                <w:sz w:val="22"/>
                <w:szCs w:val="22"/>
              </w:rPr>
            </w:pPr>
            <w:r w:rsidRPr="00FD4287">
              <w:rPr>
                <w:rStyle w:val="Strong"/>
                <w:sz w:val="22"/>
                <w:szCs w:val="22"/>
              </w:rPr>
              <w:t>Issuance: 100 DCS 18.101.1   Issued: 02/23/2017</w:t>
            </w:r>
            <w:r w:rsidRPr="00FD4287">
              <w:rPr>
                <w:sz w:val="22"/>
                <w:szCs w:val="22"/>
              </w:rPr>
              <w:br/>
              <w:t>18-101.1A:</w:t>
            </w:r>
            <w:r w:rsidRPr="00FD4287">
              <w:rPr>
                <w:rStyle w:val="Strong"/>
                <w:sz w:val="22"/>
                <w:szCs w:val="22"/>
              </w:rPr>
              <w:t> </w:t>
            </w:r>
            <w:hyperlink r:id="rId160" w:history="1">
              <w:r w:rsidRPr="00FD4287">
                <w:rPr>
                  <w:rStyle w:val="Hyperlink"/>
                  <w:b/>
                  <w:bCs/>
                  <w:color w:val="14558F"/>
                  <w:sz w:val="22"/>
                  <w:szCs w:val="22"/>
                </w:rPr>
                <w:t>Eligibility Criteria</w:t>
              </w:r>
            </w:hyperlink>
            <w:r w:rsidRPr="00FD4287">
              <w:rPr>
                <w:sz w:val="22"/>
                <w:szCs w:val="22"/>
              </w:rPr>
              <w:t>  </w:t>
            </w:r>
            <w:r w:rsidRPr="00FD4287">
              <w:rPr>
                <w:sz w:val="22"/>
                <w:szCs w:val="22"/>
              </w:rPr>
              <w:br/>
              <w:t>18-101.1B: </w:t>
            </w:r>
            <w:hyperlink r:id="rId161" w:history="1">
              <w:r w:rsidRPr="00FD4287">
                <w:rPr>
                  <w:rStyle w:val="Hyperlink"/>
                  <w:b/>
                  <w:bCs/>
                  <w:color w:val="14558F"/>
                  <w:sz w:val="22"/>
                  <w:szCs w:val="22"/>
                </w:rPr>
                <w:t>Access to WIOA Services</w:t>
              </w:r>
            </w:hyperlink>
            <w:r w:rsidRPr="00FD4287">
              <w:rPr>
                <w:sz w:val="22"/>
                <w:szCs w:val="22"/>
              </w:rPr>
              <w:t>  </w:t>
            </w:r>
            <w:r w:rsidRPr="00FD4287">
              <w:rPr>
                <w:sz w:val="22"/>
                <w:szCs w:val="22"/>
              </w:rPr>
              <w:br/>
              <w:t>18-101.1C:  </w:t>
            </w:r>
            <w:hyperlink r:id="rId162" w:history="1">
              <w:r w:rsidRPr="00FD4287">
                <w:rPr>
                  <w:rStyle w:val="Hyperlink"/>
                  <w:b/>
                  <w:bCs/>
                  <w:color w:val="14558F"/>
                  <w:sz w:val="22"/>
                  <w:szCs w:val="22"/>
                </w:rPr>
                <w:t>Priority for Services</w:t>
              </w:r>
            </w:hyperlink>
            <w:r w:rsidRPr="00FD4287">
              <w:rPr>
                <w:sz w:val="22"/>
                <w:szCs w:val="22"/>
              </w:rPr>
              <w:t>  </w:t>
            </w:r>
            <w:r w:rsidRPr="00FD4287">
              <w:rPr>
                <w:sz w:val="22"/>
                <w:szCs w:val="22"/>
              </w:rPr>
              <w:br/>
              <w:t>18-101.1D:  </w:t>
            </w:r>
            <w:hyperlink r:id="rId163" w:history="1">
              <w:r w:rsidRPr="00FD4287">
                <w:rPr>
                  <w:rStyle w:val="Hyperlink"/>
                  <w:b/>
                  <w:bCs/>
                  <w:color w:val="14558F"/>
                  <w:sz w:val="22"/>
                  <w:szCs w:val="22"/>
                </w:rPr>
                <w:t>Definitions</w:t>
              </w:r>
            </w:hyperlink>
            <w:r w:rsidRPr="00FD4287">
              <w:rPr>
                <w:sz w:val="22"/>
                <w:szCs w:val="22"/>
              </w:rPr>
              <w:t>  </w:t>
            </w:r>
            <w:r w:rsidRPr="00FD4287">
              <w:rPr>
                <w:sz w:val="22"/>
                <w:szCs w:val="22"/>
              </w:rPr>
              <w:br/>
              <w:t>18-101.1E:  </w:t>
            </w:r>
            <w:hyperlink r:id="rId164" w:history="1">
              <w:r w:rsidRPr="00FD4287">
                <w:rPr>
                  <w:rStyle w:val="Hyperlink"/>
                  <w:b/>
                  <w:bCs/>
                  <w:color w:val="14558F"/>
                  <w:sz w:val="22"/>
                  <w:szCs w:val="22"/>
                </w:rPr>
                <w:t>Selective Service Registration Requirements</w:t>
              </w:r>
            </w:hyperlink>
            <w:r w:rsidRPr="00FD4287">
              <w:rPr>
                <w:sz w:val="22"/>
                <w:szCs w:val="22"/>
              </w:rPr>
              <w:t>  </w:t>
            </w:r>
            <w:r w:rsidRPr="00FD4287">
              <w:rPr>
                <w:sz w:val="22"/>
                <w:szCs w:val="22"/>
              </w:rPr>
              <w:br/>
              <w:t>18-101.1F:  </w:t>
            </w:r>
            <w:hyperlink r:id="rId165" w:history="1">
              <w:r w:rsidRPr="00FD4287">
                <w:rPr>
                  <w:rStyle w:val="Hyperlink"/>
                  <w:b/>
                  <w:bCs/>
                  <w:color w:val="14558F"/>
                  <w:sz w:val="22"/>
                  <w:szCs w:val="22"/>
                </w:rPr>
                <w:t>Eligibility Documentation</w:t>
              </w:r>
            </w:hyperlink>
            <w:r w:rsidRPr="00FD4287">
              <w:rPr>
                <w:sz w:val="22"/>
                <w:szCs w:val="22"/>
              </w:rPr>
              <w:t>  </w:t>
            </w:r>
            <w:r w:rsidRPr="00FD4287">
              <w:rPr>
                <w:sz w:val="22"/>
                <w:szCs w:val="22"/>
              </w:rPr>
              <w:br/>
              <w:t>18-101.1G:  </w:t>
            </w:r>
            <w:hyperlink r:id="rId166" w:history="1">
              <w:r w:rsidRPr="00FD4287">
                <w:rPr>
                  <w:rStyle w:val="Hyperlink"/>
                  <w:b/>
                  <w:bCs/>
                  <w:color w:val="14558F"/>
                  <w:sz w:val="22"/>
                  <w:szCs w:val="22"/>
                </w:rPr>
                <w:t>Alternate Forms of Documentation</w:t>
              </w:r>
            </w:hyperlink>
            <w:r w:rsidRPr="00FD4287">
              <w:rPr>
                <w:sz w:val="22"/>
                <w:szCs w:val="22"/>
              </w:rPr>
              <w:t>  </w:t>
            </w:r>
            <w:r w:rsidRPr="00FD4287">
              <w:rPr>
                <w:sz w:val="22"/>
                <w:szCs w:val="22"/>
              </w:rPr>
              <w:br/>
              <w:t>18-101.1H:  </w:t>
            </w:r>
            <w:hyperlink r:id="rId167" w:history="1">
              <w:r w:rsidRPr="00FD4287">
                <w:rPr>
                  <w:rStyle w:val="Hyperlink"/>
                  <w:b/>
                  <w:bCs/>
                  <w:color w:val="14558F"/>
                  <w:sz w:val="22"/>
                  <w:szCs w:val="22"/>
                </w:rPr>
                <w:t>Telephone Verification Form</w:t>
              </w:r>
            </w:hyperlink>
            <w:r w:rsidRPr="00FD4287">
              <w:rPr>
                <w:sz w:val="22"/>
                <w:szCs w:val="22"/>
              </w:rPr>
              <w:t>  </w:t>
            </w:r>
            <w:r w:rsidRPr="00FD4287">
              <w:rPr>
                <w:sz w:val="22"/>
                <w:szCs w:val="22"/>
              </w:rPr>
              <w:br/>
              <w:t>18-101.1I:  </w:t>
            </w:r>
            <w:hyperlink r:id="rId168" w:history="1">
              <w:r w:rsidRPr="00FD4287">
                <w:rPr>
                  <w:rStyle w:val="Hyperlink"/>
                  <w:b/>
                  <w:bCs/>
                  <w:color w:val="14558F"/>
                  <w:sz w:val="22"/>
                  <w:szCs w:val="22"/>
                </w:rPr>
                <w:t>Applicant Statement Form</w:t>
              </w:r>
            </w:hyperlink>
            <w:r w:rsidRPr="00FD4287">
              <w:rPr>
                <w:sz w:val="22"/>
                <w:szCs w:val="22"/>
              </w:rPr>
              <w:t>  </w:t>
            </w:r>
            <w:r w:rsidRPr="00FD4287">
              <w:rPr>
                <w:sz w:val="22"/>
                <w:szCs w:val="22"/>
              </w:rPr>
              <w:br/>
              <w:t>18-101.1J:  </w:t>
            </w:r>
            <w:hyperlink r:id="rId169" w:history="1">
              <w:r w:rsidRPr="00FD4287">
                <w:rPr>
                  <w:rStyle w:val="Hyperlink"/>
                  <w:b/>
                  <w:bCs/>
                  <w:color w:val="14558F"/>
                  <w:sz w:val="22"/>
                  <w:szCs w:val="22"/>
                </w:rPr>
                <w:t>Documentation Inspection Verification Form</w:t>
              </w:r>
            </w:hyperlink>
            <w:r w:rsidRPr="00FD4287">
              <w:rPr>
                <w:sz w:val="22"/>
                <w:szCs w:val="22"/>
              </w:rPr>
              <w:t>  </w:t>
            </w:r>
          </w:p>
        </w:tc>
      </w:tr>
    </w:tbl>
    <w:p w:rsidR="002C3EF6" w:rsidRPr="002C3EF6" w:rsidRDefault="002C3EF6" w:rsidP="002C3EF6"/>
    <w:p w:rsidR="002550A9" w:rsidRPr="003C23E0" w:rsidRDefault="002550A9" w:rsidP="002550A9">
      <w:pPr>
        <w:pStyle w:val="Heading2"/>
        <w:rPr>
          <w:sz w:val="24"/>
          <w:szCs w:val="24"/>
        </w:rPr>
      </w:pPr>
      <w:r w:rsidRPr="003C23E0">
        <w:rPr>
          <w:sz w:val="24"/>
          <w:szCs w:val="24"/>
        </w:rPr>
        <w:t xml:space="preserve">7. </w:t>
      </w:r>
      <w:r w:rsidRPr="003C23E0">
        <w:rPr>
          <w:sz w:val="24"/>
          <w:szCs w:val="24"/>
        </w:rPr>
        <w:tab/>
        <w:t xml:space="preserve">Definitions </w:t>
      </w:r>
    </w:p>
    <w:p w:rsidR="002550A9" w:rsidRDefault="002550A9" w:rsidP="002550A9"/>
    <w:p w:rsidR="009F3D7C" w:rsidRDefault="009F3D7C" w:rsidP="009F3D7C">
      <w:pPr>
        <w:rPr>
          <w:rFonts w:ascii="Arial" w:hAnsi="Arial" w:cs="Arial"/>
        </w:rPr>
      </w:pPr>
      <w:r>
        <w:rPr>
          <w:rFonts w:ascii="Arial" w:hAnsi="Arial" w:cs="Arial"/>
        </w:rPr>
        <w:t>MHBCC—MassHire Berkshire Career Center</w:t>
      </w:r>
    </w:p>
    <w:p w:rsidR="009F3D7C" w:rsidRDefault="009F3D7C" w:rsidP="009F3D7C">
      <w:pPr>
        <w:rPr>
          <w:rFonts w:ascii="Arial" w:hAnsi="Arial" w:cs="Arial"/>
        </w:rPr>
      </w:pPr>
      <w:r>
        <w:rPr>
          <w:rFonts w:ascii="Arial" w:hAnsi="Arial" w:cs="Arial"/>
        </w:rPr>
        <w:t>WIOA—Workforce Innovation Opportunity Act</w:t>
      </w:r>
    </w:p>
    <w:p w:rsidR="009F3D7C" w:rsidRDefault="009F3D7C" w:rsidP="009F3D7C">
      <w:pPr>
        <w:rPr>
          <w:rFonts w:ascii="Arial" w:hAnsi="Arial" w:cs="Arial"/>
        </w:rPr>
      </w:pPr>
      <w:r>
        <w:rPr>
          <w:rFonts w:ascii="Arial" w:hAnsi="Arial" w:cs="Arial"/>
        </w:rPr>
        <w:t>DCS—Department of Career Services</w:t>
      </w:r>
    </w:p>
    <w:p w:rsidR="009F3D7C" w:rsidRDefault="009F3D7C" w:rsidP="009F3D7C">
      <w:pPr>
        <w:rPr>
          <w:rFonts w:ascii="Arial" w:hAnsi="Arial" w:cs="Arial"/>
        </w:rPr>
      </w:pPr>
      <w:r>
        <w:rPr>
          <w:rFonts w:ascii="Arial" w:hAnsi="Arial" w:cs="Arial"/>
        </w:rPr>
        <w:t>JCRS-</w:t>
      </w:r>
    </w:p>
    <w:p w:rsidR="009F3D7C" w:rsidRDefault="009F3D7C" w:rsidP="009F3D7C">
      <w:pPr>
        <w:rPr>
          <w:rFonts w:ascii="Arial" w:hAnsi="Arial" w:cs="Arial"/>
        </w:rPr>
      </w:pPr>
      <w:r>
        <w:rPr>
          <w:rFonts w:ascii="Arial" w:hAnsi="Arial" w:cs="Arial"/>
        </w:rPr>
        <w:t>WRAT-Wide Range Achievement Test</w:t>
      </w:r>
    </w:p>
    <w:p w:rsidR="00730AF7" w:rsidRPr="009F3D7C" w:rsidRDefault="009F3D7C" w:rsidP="009F3D7C">
      <w:pPr>
        <w:rPr>
          <w:rStyle w:val="Level1Char"/>
          <w:rFonts w:ascii="Arial" w:hAnsi="Arial" w:cs="Arial"/>
        </w:rPr>
      </w:pPr>
      <w:r>
        <w:rPr>
          <w:rFonts w:ascii="Arial" w:hAnsi="Arial" w:cs="Arial"/>
        </w:rPr>
        <w:t>TORQ—Transferable Occupation Relationship Quotient</w:t>
      </w:r>
    </w:p>
    <w:p w:rsidR="00730AF7" w:rsidRDefault="00730AF7" w:rsidP="00FD4287">
      <w:pPr>
        <w:pStyle w:val="TOC1"/>
        <w:ind w:left="0"/>
        <w:rPr>
          <w:rStyle w:val="Level1Char"/>
        </w:rPr>
      </w:pPr>
    </w:p>
    <w:p w:rsidR="00730AF7" w:rsidRDefault="00730AF7" w:rsidP="004F0718">
      <w:pPr>
        <w:pStyle w:val="TOC1"/>
        <w:rPr>
          <w:rStyle w:val="Level1Char"/>
        </w:rPr>
      </w:pPr>
    </w:p>
    <w:p w:rsidR="000D5391" w:rsidRDefault="000D5391" w:rsidP="000D5391"/>
    <w:p w:rsidR="000D5391" w:rsidRDefault="000D5391" w:rsidP="000D5391"/>
    <w:p w:rsidR="00A94F0C" w:rsidRDefault="00A94F0C" w:rsidP="000D5391"/>
    <w:p w:rsidR="00A94F0C" w:rsidRDefault="00A94F0C" w:rsidP="000D5391"/>
    <w:p w:rsidR="00A94F0C" w:rsidRDefault="00A94F0C" w:rsidP="000D5391"/>
    <w:p w:rsidR="00A94F0C" w:rsidRDefault="00A94F0C" w:rsidP="000D5391"/>
    <w:p w:rsidR="00A94F0C" w:rsidRDefault="00A94F0C" w:rsidP="000D5391"/>
    <w:p w:rsidR="00A94F0C" w:rsidRDefault="00A94F0C" w:rsidP="000D5391"/>
    <w:p w:rsidR="00A94F0C" w:rsidRDefault="00A94F0C" w:rsidP="000D5391"/>
    <w:p w:rsidR="000D5391" w:rsidRDefault="000D5391" w:rsidP="000D5391"/>
    <w:bookmarkStart w:id="8" w:name="_MON_1605528727"/>
    <w:bookmarkEnd w:id="8"/>
    <w:p w:rsidR="00331395" w:rsidRDefault="00E0330D" w:rsidP="004F0718">
      <w:pPr>
        <w:pStyle w:val="TOC1"/>
        <w:rPr>
          <w:rStyle w:val="Level1Char"/>
        </w:rPr>
      </w:pPr>
      <w:r>
        <w:rPr>
          <w:rStyle w:val="Level1Char"/>
          <w:noProof/>
        </w:rPr>
        <w:object w:dxaOrig="9360" w:dyaOrig="9720">
          <v:shape id="_x0000_i1034" type="#_x0000_t75" alt="" style="width:468.45pt;height:486.5pt;mso-width-percent:0;mso-height-percent:0;mso-width-percent:0;mso-height-percent:0" o:ole="">
            <v:imagedata r:id="rId170" o:title=""/>
          </v:shape>
          <o:OLEObject Type="Embed" ProgID="Word.Document.12" ShapeID="_x0000_i1034" DrawAspect="Content" ObjectID="_1606202479" r:id="rId171">
            <o:FieldCodes>\s</o:FieldCodes>
          </o:OLEObject>
        </w:object>
      </w:r>
    </w:p>
    <w:p w:rsidR="007440AA" w:rsidRDefault="007440AA" w:rsidP="007440AA"/>
    <w:p w:rsidR="007440AA" w:rsidRDefault="007440AA" w:rsidP="007440AA"/>
    <w:p w:rsidR="007440AA" w:rsidRDefault="007440AA" w:rsidP="007440AA"/>
    <w:p w:rsidR="007440AA" w:rsidRDefault="007440AA" w:rsidP="007440AA"/>
    <w:p w:rsidR="007440AA" w:rsidRDefault="007440AA" w:rsidP="007440AA"/>
    <w:p w:rsidR="00A94F0C" w:rsidRDefault="00A94F0C" w:rsidP="007440AA"/>
    <w:p w:rsidR="00A94F0C" w:rsidRDefault="00A94F0C" w:rsidP="007440AA"/>
    <w:p w:rsidR="00A94F0C" w:rsidRDefault="00A94F0C" w:rsidP="007440AA"/>
    <w:p w:rsidR="00A94F0C" w:rsidRDefault="00A94F0C" w:rsidP="007440AA"/>
    <w:p w:rsidR="00A94F0C" w:rsidRDefault="00A94F0C" w:rsidP="007440AA"/>
    <w:p w:rsidR="00A94F0C" w:rsidRDefault="00A94F0C" w:rsidP="007440AA"/>
    <w:p w:rsidR="00A94F0C" w:rsidRDefault="00A94F0C" w:rsidP="007440AA"/>
    <w:p w:rsidR="00A94F0C" w:rsidRDefault="00A94F0C" w:rsidP="007440AA"/>
    <w:p w:rsidR="007440AA" w:rsidRDefault="007440AA" w:rsidP="007440AA"/>
    <w:p w:rsidR="007440AA" w:rsidRDefault="007440AA" w:rsidP="007440AA"/>
    <w:p w:rsidR="007440AA" w:rsidRDefault="007440AA" w:rsidP="007440AA"/>
    <w:p w:rsidR="007440AA" w:rsidRDefault="007440AA" w:rsidP="007440AA">
      <w:pPr>
        <w:pStyle w:val="NormalWeb"/>
      </w:pPr>
      <w:r>
        <w:rPr>
          <w:rFonts w:ascii="TimesNewRomanPS" w:hAnsi="TimesNewRomanPS"/>
          <w:b/>
          <w:bCs/>
          <w:sz w:val="28"/>
          <w:szCs w:val="28"/>
        </w:rPr>
        <w:t xml:space="preserve">ATTACHMENT F </w:t>
      </w:r>
      <w:r>
        <w:rPr>
          <w:rFonts w:ascii="TimesNewRomanPS" w:hAnsi="TimesNewRomanPS"/>
          <w:b/>
          <w:bCs/>
        </w:rPr>
        <w:t xml:space="preserve">ELIGIBILITY DOCUMENTATION </w:t>
      </w:r>
    </w:p>
    <w:tbl>
      <w:tblPr>
        <w:tblW w:w="0" w:type="auto"/>
        <w:tblCellMar>
          <w:top w:w="15" w:type="dxa"/>
          <w:left w:w="15" w:type="dxa"/>
          <w:bottom w:w="15" w:type="dxa"/>
          <w:right w:w="15" w:type="dxa"/>
        </w:tblCellMar>
        <w:tblLook w:val="04A0" w:firstRow="1" w:lastRow="0" w:firstColumn="1" w:lastColumn="0" w:noHBand="0" w:noVBand="1"/>
      </w:tblPr>
      <w:tblGrid>
        <w:gridCol w:w="2351"/>
        <w:gridCol w:w="7439"/>
      </w:tblGrid>
      <w:tr w:rsidR="007440AA" w:rsidTr="007440AA">
        <w:tc>
          <w:tcPr>
            <w:tcW w:w="0" w:type="auto"/>
            <w:tcBorders>
              <w:top w:val="single" w:sz="4" w:space="0" w:color="000000"/>
              <w:left w:val="single" w:sz="4" w:space="0" w:color="000000"/>
              <w:bottom w:val="single" w:sz="4" w:space="0" w:color="000000"/>
              <w:right w:val="single" w:sz="4" w:space="0" w:color="000000"/>
            </w:tcBorders>
            <w:vAlign w:val="center"/>
            <w:hideMark/>
          </w:tcPr>
          <w:p w:rsidR="007440AA" w:rsidRDefault="007440AA">
            <w:pPr>
              <w:pStyle w:val="NormalWeb"/>
              <w:divId w:val="986593985"/>
            </w:pPr>
            <w:r>
              <w:rPr>
                <w:rFonts w:ascii="Arial" w:hAnsi="Arial" w:cs="Arial"/>
                <w:b/>
                <w:bCs/>
                <w:sz w:val="20"/>
                <w:szCs w:val="20"/>
              </w:rPr>
              <w:t xml:space="preserve">ELIGIBILITY CRITERIA </w:t>
            </w:r>
          </w:p>
          <w:p w:rsidR="007440AA" w:rsidRDefault="007440AA">
            <w:r>
              <w:fldChar w:fldCharType="begin"/>
            </w:r>
            <w:r w:rsidR="00CB3328">
              <w:instrText xml:space="preserve"> INCLUDEPICTURE "E:\\var\\folders\\7b\\6r_410z95vg6r_hnj81lcsx00000gn\\T\\com.microsoft.Word\\WebArchiveCopyPasteTempFiles\\page1image2482330032" \* MERGEFORMAT </w:instrText>
            </w:r>
            <w:r>
              <w:fldChar w:fldCharType="separate"/>
            </w:r>
            <w:r>
              <w:rPr>
                <w:noProof/>
              </w:rPr>
              <w:drawing>
                <wp:inline distT="0" distB="0" distL="0" distR="0">
                  <wp:extent cx="14605" cy="14605"/>
                  <wp:effectExtent l="0" t="0" r="0" b="0"/>
                  <wp:docPr id="98" name="Picture 98" descr="page1image248233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age1image248233003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r>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440AA" w:rsidRDefault="007440AA" w:rsidP="007440AA">
            <w:pPr>
              <w:pStyle w:val="NormalWeb"/>
            </w:pPr>
            <w:r>
              <w:rPr>
                <w:rFonts w:ascii="Arial" w:hAnsi="Arial" w:cs="Arial"/>
                <w:b/>
                <w:bCs/>
                <w:sz w:val="18"/>
                <w:szCs w:val="18"/>
              </w:rPr>
              <w:t xml:space="preserve">SOURCES OF DOCUMENTATION </w:t>
            </w:r>
          </w:p>
          <w:p w:rsidR="007440AA" w:rsidRDefault="007440AA" w:rsidP="007440AA">
            <w:pPr>
              <w:pStyle w:val="NormalWeb"/>
            </w:pPr>
            <w:r>
              <w:rPr>
                <w:rFonts w:ascii="ArialMT" w:hAnsi="ArialMT"/>
                <w:sz w:val="18"/>
                <w:szCs w:val="18"/>
              </w:rPr>
              <w:t>(</w:t>
            </w:r>
            <w:r>
              <w:rPr>
                <w:rFonts w:ascii="ArialMT" w:hAnsi="ArialMT"/>
                <w:sz w:val="16"/>
                <w:szCs w:val="16"/>
              </w:rPr>
              <w:t xml:space="preserve">Only one of the following is required for each criterion. See also alternate forms.) </w:t>
            </w:r>
          </w:p>
        </w:tc>
      </w:tr>
      <w:tr w:rsidR="007440AA" w:rsidTr="007440AA">
        <w:tc>
          <w:tcPr>
            <w:tcW w:w="0" w:type="auto"/>
            <w:gridSpan w:val="2"/>
            <w:tcBorders>
              <w:top w:val="single" w:sz="4" w:space="0" w:color="000000"/>
              <w:left w:val="single" w:sz="4" w:space="0" w:color="000000"/>
              <w:bottom w:val="single" w:sz="4" w:space="0" w:color="000000"/>
              <w:right w:val="single" w:sz="4" w:space="0" w:color="000000"/>
            </w:tcBorders>
            <w:shd w:val="clear" w:color="auto" w:fill="000000"/>
            <w:vAlign w:val="center"/>
            <w:hideMark/>
          </w:tcPr>
          <w:p w:rsidR="007440AA" w:rsidRDefault="007440AA" w:rsidP="007440AA">
            <w:pPr>
              <w:pStyle w:val="NormalWeb"/>
            </w:pPr>
            <w:r>
              <w:rPr>
                <w:rFonts w:ascii="Arial" w:hAnsi="Arial" w:cs="Arial"/>
                <w:b/>
                <w:bCs/>
                <w:color w:val="FFFFFF"/>
              </w:rPr>
              <w:t xml:space="preserve">GENERAL ELIGIBILITY – Required for adults and dislocated workers </w:t>
            </w:r>
          </w:p>
          <w:p w:rsidR="007440AA" w:rsidRDefault="007440AA">
            <w:r>
              <w:fldChar w:fldCharType="begin"/>
            </w:r>
            <w:r w:rsidR="00CB3328">
              <w:instrText xml:space="preserve"> INCLUDEPICTURE "E:\\var\\folders\\7b\\6r_410z95vg6r_hnj81lcsx00000gn\\T\\com.microsoft.Word\\WebArchiveCopyPasteTempFiles\\page1image2526847296" \* MERGEFORMAT </w:instrText>
            </w:r>
            <w:r>
              <w:fldChar w:fldCharType="separate"/>
            </w:r>
            <w:r>
              <w:rPr>
                <w:noProof/>
              </w:rPr>
              <w:drawing>
                <wp:inline distT="0" distB="0" distL="0" distR="0">
                  <wp:extent cx="14605" cy="14605"/>
                  <wp:effectExtent l="0" t="0" r="0" b="0"/>
                  <wp:docPr id="97" name="Picture 97" descr="page1image2526847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age1image252684729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r>
              <w:fldChar w:fldCharType="end"/>
            </w:r>
          </w:p>
        </w:tc>
      </w:tr>
      <w:tr w:rsidR="007440AA" w:rsidTr="007440AA">
        <w:tc>
          <w:tcPr>
            <w:tcW w:w="0" w:type="auto"/>
            <w:gridSpan w:val="2"/>
            <w:tcBorders>
              <w:top w:val="single" w:sz="4" w:space="0" w:color="000000"/>
              <w:left w:val="single" w:sz="4" w:space="0" w:color="000000"/>
              <w:bottom w:val="single" w:sz="4" w:space="0" w:color="000000"/>
              <w:right w:val="single" w:sz="4" w:space="0" w:color="000000"/>
            </w:tcBorders>
            <w:shd w:val="clear" w:color="auto" w:fill="000000"/>
            <w:vAlign w:val="center"/>
            <w:hideMark/>
          </w:tcPr>
          <w:p w:rsidR="007440AA" w:rsidRDefault="007440AA">
            <w:r>
              <w:fldChar w:fldCharType="begin"/>
            </w:r>
            <w:r w:rsidR="00CB3328">
              <w:instrText xml:space="preserve"> INCLUDEPICTURE "E:\\var\\folders\\7b\\6r_410z95vg6r_hnj81lcsx00000gn\\T\\com.microsoft.Word\\WebArchiveCopyPasteTempFiles\\page1image2526848672" \* MERGEFORMAT </w:instrText>
            </w:r>
            <w:r>
              <w:fldChar w:fldCharType="separate"/>
            </w:r>
            <w:r>
              <w:rPr>
                <w:noProof/>
              </w:rPr>
              <w:drawing>
                <wp:inline distT="0" distB="0" distL="0" distR="0">
                  <wp:extent cx="14605" cy="14605"/>
                  <wp:effectExtent l="0" t="0" r="0" b="0"/>
                  <wp:docPr id="96" name="Picture 96" descr="page1image252684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age1image252684867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r>
              <w:fldChar w:fldCharType="end"/>
            </w:r>
            <w:r>
              <w:fldChar w:fldCharType="begin"/>
            </w:r>
            <w:r w:rsidR="00CB3328">
              <w:instrText xml:space="preserve"> INCLUDEPICTURE "E:\\var\\folders\\7b\\6r_410z95vg6r_hnj81lcsx00000gn\\T\\com.microsoft.Word\\WebArchiveCopyPasteTempFiles\\page1image2526849120" \* MERGEFORMAT </w:instrText>
            </w:r>
            <w:r>
              <w:fldChar w:fldCharType="separate"/>
            </w:r>
            <w:r>
              <w:rPr>
                <w:noProof/>
              </w:rPr>
              <w:drawing>
                <wp:inline distT="0" distB="0" distL="0" distR="0">
                  <wp:extent cx="14605" cy="14605"/>
                  <wp:effectExtent l="0" t="0" r="0" b="0"/>
                  <wp:docPr id="95" name="Picture 95" descr="page1image252684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age1image252684912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r>
              <w:fldChar w:fldCharType="end"/>
            </w:r>
          </w:p>
        </w:tc>
      </w:tr>
      <w:tr w:rsidR="007440AA" w:rsidTr="007440AA">
        <w:tc>
          <w:tcPr>
            <w:tcW w:w="0" w:type="auto"/>
            <w:tcBorders>
              <w:top w:val="single" w:sz="4" w:space="0" w:color="000000"/>
              <w:left w:val="single" w:sz="4" w:space="0" w:color="000000"/>
              <w:bottom w:val="single" w:sz="4" w:space="0" w:color="000000"/>
              <w:right w:val="single" w:sz="4" w:space="0" w:color="000000"/>
            </w:tcBorders>
            <w:vAlign w:val="center"/>
            <w:hideMark/>
          </w:tcPr>
          <w:p w:rsidR="007440AA" w:rsidRDefault="007440AA" w:rsidP="007440AA">
            <w:pPr>
              <w:pStyle w:val="NormalWeb"/>
            </w:pPr>
            <w:r>
              <w:rPr>
                <w:rFonts w:ascii="ArialMT" w:hAnsi="ArialMT"/>
                <w:sz w:val="20"/>
                <w:szCs w:val="20"/>
              </w:rPr>
              <w:t xml:space="preserve">Birth Date/Age </w:t>
            </w:r>
          </w:p>
          <w:p w:rsidR="007440AA" w:rsidRDefault="007440AA">
            <w:r>
              <w:fldChar w:fldCharType="begin"/>
            </w:r>
            <w:r w:rsidR="00CB3328">
              <w:instrText xml:space="preserve"> INCLUDEPICTURE "E:\\var\\folders\\7b\\6r_410z95vg6r_hnj81lcsx00000gn\\T\\com.microsoft.Word\\WebArchiveCopyPasteTempFiles\\page1image2526853232" \* MERGEFORMAT </w:instrText>
            </w:r>
            <w:r>
              <w:fldChar w:fldCharType="separate"/>
            </w:r>
            <w:r>
              <w:rPr>
                <w:noProof/>
              </w:rPr>
              <w:drawing>
                <wp:inline distT="0" distB="0" distL="0" distR="0">
                  <wp:extent cx="14605" cy="14605"/>
                  <wp:effectExtent l="0" t="0" r="0" b="0"/>
                  <wp:docPr id="93" name="Picture 93" descr="page1image252685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age1image252685323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r>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440AA" w:rsidRDefault="007440AA" w:rsidP="007440AA">
            <w:pPr>
              <w:pStyle w:val="NormalWeb"/>
            </w:pPr>
            <w:r>
              <w:rPr>
                <w:rFonts w:ascii="ArialMT" w:hAnsi="ArialMT"/>
                <w:sz w:val="20"/>
                <w:szCs w:val="20"/>
              </w:rPr>
              <w:t>1. Baptismal Record</w:t>
            </w:r>
            <w:r>
              <w:rPr>
                <w:rFonts w:ascii="ArialMT" w:hAnsi="ArialMT"/>
                <w:sz w:val="20"/>
                <w:szCs w:val="20"/>
              </w:rPr>
              <w:br/>
              <w:t>2. Birth Certificate</w:t>
            </w:r>
            <w:r>
              <w:rPr>
                <w:rFonts w:ascii="ArialMT" w:hAnsi="ArialMT"/>
                <w:sz w:val="20"/>
                <w:szCs w:val="20"/>
              </w:rPr>
              <w:br/>
              <w:t>3. DD-214, Report of Transfer or Discharge Paper</w:t>
            </w:r>
            <w:r>
              <w:rPr>
                <w:rFonts w:ascii="ArialMT" w:hAnsi="ArialMT"/>
                <w:sz w:val="20"/>
                <w:szCs w:val="20"/>
              </w:rPr>
              <w:br/>
              <w:t>4. Driver’s License (with Photo and Date of Birth)</w:t>
            </w:r>
            <w:r>
              <w:rPr>
                <w:rFonts w:ascii="ArialMT" w:hAnsi="ArialMT"/>
                <w:sz w:val="20"/>
                <w:szCs w:val="20"/>
              </w:rPr>
              <w:br/>
              <w:t>5. Federal, State or Local Government Identification Card that</w:t>
            </w:r>
          </w:p>
          <w:p w:rsidR="007440AA" w:rsidRDefault="007440AA" w:rsidP="007440AA">
            <w:pPr>
              <w:pStyle w:val="NormalWeb"/>
            </w:pPr>
            <w:r>
              <w:rPr>
                <w:rFonts w:ascii="ArialMT" w:hAnsi="ArialMT"/>
                <w:sz w:val="20"/>
                <w:szCs w:val="20"/>
              </w:rPr>
              <w:t>includes a birth date</w:t>
            </w:r>
            <w:r>
              <w:rPr>
                <w:rFonts w:ascii="ArialMT" w:hAnsi="ArialMT"/>
                <w:sz w:val="20"/>
                <w:szCs w:val="20"/>
              </w:rPr>
              <w:br/>
              <w:t>6. Selective Service Card</w:t>
            </w:r>
            <w:r>
              <w:rPr>
                <w:rFonts w:ascii="ArialMT" w:hAnsi="ArialMT"/>
                <w:sz w:val="20"/>
                <w:szCs w:val="20"/>
              </w:rPr>
              <w:br/>
              <w:t>7. Hospital Record of Birth</w:t>
            </w:r>
            <w:r>
              <w:rPr>
                <w:rFonts w:ascii="ArialMT" w:hAnsi="ArialMT"/>
                <w:sz w:val="20"/>
                <w:szCs w:val="20"/>
              </w:rPr>
              <w:br/>
              <w:t>8. Passport (as long as the passport includes the date of birth) 9. Public Assistance\Social Service Records</w:t>
            </w:r>
            <w:r>
              <w:rPr>
                <w:rFonts w:ascii="ArialMT" w:hAnsi="ArialMT"/>
                <w:sz w:val="20"/>
                <w:szCs w:val="20"/>
              </w:rPr>
              <w:br/>
              <w:t>10. School Records\Identification Card</w:t>
            </w:r>
            <w:r>
              <w:rPr>
                <w:rFonts w:ascii="ArialMT" w:hAnsi="ArialMT"/>
                <w:sz w:val="20"/>
                <w:szCs w:val="20"/>
              </w:rPr>
              <w:br/>
              <w:t xml:space="preserve">11. Unexpired Alien Registration Card/Documents indicating </w:t>
            </w:r>
          </w:p>
          <w:p w:rsidR="007440AA" w:rsidRDefault="007440AA" w:rsidP="007440AA">
            <w:pPr>
              <w:pStyle w:val="NormalWeb"/>
            </w:pPr>
            <w:r>
              <w:rPr>
                <w:rFonts w:ascii="ArialMT" w:hAnsi="ArialMT"/>
                <w:sz w:val="20"/>
                <w:szCs w:val="20"/>
              </w:rPr>
              <w:t xml:space="preserve">authorization to work in the Unites States I-179, I-197, I-551, I-688, I-688A, I-688B, I-766, Certificate of Naturalization (Form N-565 or N-570) I-94 Arrival/Departure Form </w:t>
            </w:r>
          </w:p>
          <w:p w:rsidR="007440AA" w:rsidRDefault="007440AA">
            <w:r>
              <w:fldChar w:fldCharType="begin"/>
            </w:r>
            <w:r w:rsidR="00CB3328">
              <w:instrText xml:space="preserve"> INCLUDEPICTURE "E:\\var\\folders\\7b\\6r_410z95vg6r_hnj81lcsx00000gn\\T\\com.microsoft.Word\\WebArchiveCopyPasteTempFiles\\page1image2482485584" \* MERGEFORMAT </w:instrText>
            </w:r>
            <w:r>
              <w:fldChar w:fldCharType="separate"/>
            </w:r>
            <w:r>
              <w:rPr>
                <w:noProof/>
              </w:rPr>
              <w:drawing>
                <wp:inline distT="0" distB="0" distL="0" distR="0">
                  <wp:extent cx="14605" cy="14605"/>
                  <wp:effectExtent l="0" t="0" r="0" b="0"/>
                  <wp:docPr id="92" name="Picture 92" descr="page1image248248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age1image248248558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r>
              <w:fldChar w:fldCharType="end"/>
            </w:r>
          </w:p>
        </w:tc>
      </w:tr>
      <w:tr w:rsidR="007440AA" w:rsidTr="007440AA">
        <w:tc>
          <w:tcPr>
            <w:tcW w:w="0" w:type="auto"/>
            <w:tcBorders>
              <w:top w:val="single" w:sz="4" w:space="0" w:color="000000"/>
              <w:left w:val="single" w:sz="4" w:space="0" w:color="000000"/>
              <w:bottom w:val="single" w:sz="4" w:space="0" w:color="000000"/>
              <w:right w:val="single" w:sz="4" w:space="0" w:color="000000"/>
            </w:tcBorders>
            <w:vAlign w:val="center"/>
            <w:hideMark/>
          </w:tcPr>
          <w:p w:rsidR="007440AA" w:rsidRDefault="007440AA" w:rsidP="007440AA">
            <w:pPr>
              <w:pStyle w:val="NormalWeb"/>
            </w:pPr>
            <w:r>
              <w:rPr>
                <w:rFonts w:ascii="ArialMT" w:hAnsi="ArialMT"/>
                <w:sz w:val="20"/>
                <w:szCs w:val="20"/>
              </w:rPr>
              <w:t xml:space="preserve">U.S. Citizenship </w:t>
            </w:r>
            <w:r>
              <w:rPr>
                <w:rFonts w:ascii="Arial" w:hAnsi="Arial" w:cs="Arial"/>
                <w:i/>
                <w:iCs/>
                <w:sz w:val="20"/>
                <w:szCs w:val="20"/>
              </w:rPr>
              <w:t xml:space="preserve">or </w:t>
            </w:r>
            <w:r>
              <w:rPr>
                <w:rFonts w:ascii="ArialMT" w:hAnsi="ArialMT"/>
                <w:sz w:val="20"/>
                <w:szCs w:val="20"/>
              </w:rPr>
              <w:t xml:space="preserve">Authorization to Work in the United States if a non-U.S. Citizen**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440AA" w:rsidRDefault="007440AA" w:rsidP="007440AA">
            <w:pPr>
              <w:pStyle w:val="NormalWeb"/>
            </w:pPr>
            <w:r>
              <w:rPr>
                <w:rFonts w:ascii="ArialMT" w:hAnsi="ArialMT"/>
                <w:sz w:val="20"/>
                <w:szCs w:val="20"/>
              </w:rPr>
              <w:t>1. U.S. Baptismal Certificate (if place of birth is shown)</w:t>
            </w:r>
            <w:r>
              <w:rPr>
                <w:rFonts w:ascii="ArialMT" w:hAnsi="ArialMT"/>
                <w:sz w:val="20"/>
                <w:szCs w:val="20"/>
              </w:rPr>
              <w:br/>
              <w:t>2. U.S. Birth Certificate</w:t>
            </w:r>
            <w:r>
              <w:rPr>
                <w:rFonts w:ascii="ArialMT" w:hAnsi="ArialMT"/>
                <w:sz w:val="20"/>
                <w:szCs w:val="20"/>
              </w:rPr>
              <w:br/>
              <w:t>3. U.S. Hospital Record of Birth</w:t>
            </w:r>
            <w:r>
              <w:rPr>
                <w:rFonts w:ascii="ArialMT" w:hAnsi="ArialMT"/>
                <w:sz w:val="20"/>
                <w:szCs w:val="20"/>
              </w:rPr>
              <w:br/>
              <w:t xml:space="preserve">4. U.S. Passport or U.S. Passport Card (either current or expired) 5. Non-restricted Social Security Card AND Government Issued </w:t>
            </w:r>
          </w:p>
          <w:p w:rsidR="007440AA" w:rsidRDefault="007440AA" w:rsidP="007440AA">
            <w:pPr>
              <w:pStyle w:val="NormalWeb"/>
            </w:pPr>
            <w:r>
              <w:rPr>
                <w:rFonts w:ascii="ArialMT" w:hAnsi="ArialMT"/>
                <w:sz w:val="20"/>
                <w:szCs w:val="20"/>
              </w:rPr>
              <w:t>Identification with photograph</w:t>
            </w:r>
            <w:r>
              <w:rPr>
                <w:rFonts w:ascii="ArialMT" w:hAnsi="ArialMT"/>
                <w:sz w:val="20"/>
                <w:szCs w:val="20"/>
              </w:rPr>
              <w:br/>
              <w:t>6. Certificate of Naturalization (Form N-565 or N-550)</w:t>
            </w:r>
            <w:r>
              <w:rPr>
                <w:rFonts w:ascii="ArialMT" w:hAnsi="ArialMT"/>
                <w:sz w:val="20"/>
                <w:szCs w:val="20"/>
              </w:rPr>
              <w:br/>
              <w:t xml:space="preserve">7. Unexpired Alien Registration Card/Documents indicating </w:t>
            </w:r>
          </w:p>
          <w:p w:rsidR="007440AA" w:rsidRDefault="007440AA" w:rsidP="007440AA">
            <w:pPr>
              <w:pStyle w:val="NormalWeb"/>
            </w:pPr>
            <w:r>
              <w:rPr>
                <w:rFonts w:ascii="ArialMT" w:hAnsi="ArialMT"/>
                <w:sz w:val="20"/>
                <w:szCs w:val="20"/>
              </w:rPr>
              <w:t xml:space="preserve">authorization to work in the Unites States (INS Forms I-179, I-197, I-327, I-551, I-571, I-688, I-688A, I-688B, I-766, an unexpired I-94 Arrival/Departure form that includes an endorsement (stamped) of the individual’s status as authorized to work in the United States when accompanied with an unexpired temporary foreign passport that has the same name as the I-94, an unexpired temporary foreign passport stamped with an I-155 Work Authorization stamp </w:t>
            </w:r>
          </w:p>
          <w:p w:rsidR="007440AA" w:rsidRDefault="007440AA" w:rsidP="007440AA">
            <w:pPr>
              <w:pStyle w:val="NormalWeb"/>
            </w:pPr>
            <w:r>
              <w:rPr>
                <w:rFonts w:ascii="ArialMT" w:hAnsi="ArialMT"/>
                <w:sz w:val="20"/>
                <w:szCs w:val="20"/>
              </w:rPr>
              <w:t xml:space="preserve">8. Native American Tribal document </w:t>
            </w:r>
          </w:p>
        </w:tc>
      </w:tr>
      <w:tr w:rsidR="007440AA" w:rsidTr="007440AA">
        <w:tc>
          <w:tcPr>
            <w:tcW w:w="0" w:type="auto"/>
            <w:tcBorders>
              <w:top w:val="single" w:sz="4" w:space="0" w:color="000000"/>
              <w:left w:val="single" w:sz="4" w:space="0" w:color="000000"/>
              <w:bottom w:val="single" w:sz="4" w:space="0" w:color="000000"/>
              <w:right w:val="single" w:sz="4" w:space="0" w:color="000000"/>
            </w:tcBorders>
            <w:vAlign w:val="center"/>
            <w:hideMark/>
          </w:tcPr>
          <w:p w:rsidR="007440AA" w:rsidRDefault="007440AA" w:rsidP="007440AA">
            <w:pPr>
              <w:pStyle w:val="NormalWeb"/>
            </w:pPr>
            <w:r>
              <w:rPr>
                <w:rFonts w:ascii="ArialMT" w:hAnsi="ArialMT"/>
                <w:sz w:val="20"/>
                <w:szCs w:val="20"/>
              </w:rPr>
              <w:t xml:space="preserve">Selective Service Registrant*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440AA" w:rsidRDefault="007440AA" w:rsidP="007440AA">
            <w:pPr>
              <w:pStyle w:val="NormalWeb"/>
            </w:pPr>
            <w:r>
              <w:rPr>
                <w:rFonts w:ascii="ArialMT" w:hAnsi="ArialMT"/>
                <w:sz w:val="20"/>
                <w:szCs w:val="20"/>
              </w:rPr>
              <w:t>1. DD-214, Report of Transfer or Discharge</w:t>
            </w:r>
            <w:r>
              <w:rPr>
                <w:rFonts w:ascii="ArialMT" w:hAnsi="ArialMT"/>
                <w:sz w:val="20"/>
                <w:szCs w:val="20"/>
              </w:rPr>
              <w:br/>
              <w:t xml:space="preserve">2. Selective Service Advisory Opinion Letter (not used after Jan., </w:t>
            </w:r>
          </w:p>
          <w:p w:rsidR="007440AA" w:rsidRDefault="007440AA" w:rsidP="007440AA">
            <w:pPr>
              <w:pStyle w:val="NormalWeb"/>
            </w:pPr>
            <w:r>
              <w:rPr>
                <w:rFonts w:ascii="ArialMT" w:hAnsi="ArialMT"/>
                <w:sz w:val="20"/>
                <w:szCs w:val="20"/>
              </w:rPr>
              <w:t>1995)</w:t>
            </w:r>
            <w:r>
              <w:rPr>
                <w:rFonts w:ascii="ArialMT" w:hAnsi="ArialMT"/>
                <w:sz w:val="20"/>
                <w:szCs w:val="20"/>
              </w:rPr>
              <w:br/>
              <w:t xml:space="preserve">3. Selective Service Online Verification at </w:t>
            </w:r>
            <w:r>
              <w:rPr>
                <w:rFonts w:ascii="ArialMT" w:hAnsi="ArialMT"/>
                <w:color w:val="0000FF"/>
                <w:sz w:val="20"/>
                <w:szCs w:val="20"/>
              </w:rPr>
              <w:t xml:space="preserve">http://www.sss.gov </w:t>
            </w:r>
          </w:p>
          <w:p w:rsidR="007440AA" w:rsidRDefault="007440AA" w:rsidP="007440AA">
            <w:pPr>
              <w:pStyle w:val="NormalWeb"/>
            </w:pPr>
            <w:r>
              <w:rPr>
                <w:rFonts w:ascii="ArialMT" w:hAnsi="ArialMT"/>
                <w:sz w:val="20"/>
                <w:szCs w:val="20"/>
              </w:rPr>
              <w:t>(printout)</w:t>
            </w:r>
            <w:r>
              <w:rPr>
                <w:rFonts w:ascii="ArialMT" w:hAnsi="ArialMT"/>
                <w:sz w:val="20"/>
                <w:szCs w:val="20"/>
              </w:rPr>
              <w:br/>
              <w:t>4. Selective Service Registration Acknowledgement Card 5. Selective Service Status Information Letter</w:t>
            </w:r>
            <w:r>
              <w:rPr>
                <w:rFonts w:ascii="ArialMT" w:hAnsi="ArialMT"/>
                <w:sz w:val="20"/>
                <w:szCs w:val="20"/>
              </w:rPr>
              <w:br/>
            </w:r>
            <w:r>
              <w:rPr>
                <w:rFonts w:ascii="ArialMT" w:hAnsi="ArialMT"/>
                <w:sz w:val="20"/>
                <w:szCs w:val="20"/>
              </w:rPr>
              <w:lastRenderedPageBreak/>
              <w:t>6. Selective Service Registration Record (Form 3A)</w:t>
            </w:r>
            <w:r>
              <w:rPr>
                <w:rFonts w:ascii="ArialMT" w:hAnsi="ArialMT"/>
                <w:sz w:val="20"/>
                <w:szCs w:val="20"/>
              </w:rPr>
              <w:br/>
              <w:t>7. Stamped Post Office Receipt of Registration</w:t>
            </w:r>
            <w:r>
              <w:rPr>
                <w:rFonts w:ascii="ArialMT" w:hAnsi="ArialMT"/>
                <w:sz w:val="20"/>
                <w:szCs w:val="20"/>
              </w:rPr>
              <w:br/>
              <w:t xml:space="preserve">8. Certificate of Naturalization (indicates compliance with all </w:t>
            </w:r>
          </w:p>
          <w:p w:rsidR="007440AA" w:rsidRDefault="007440AA" w:rsidP="007440AA">
            <w:pPr>
              <w:pStyle w:val="NormalWeb"/>
            </w:pPr>
            <w:r>
              <w:rPr>
                <w:rFonts w:ascii="ArialMT" w:hAnsi="ArialMT"/>
                <w:sz w:val="20"/>
                <w:szCs w:val="20"/>
              </w:rPr>
              <w:t xml:space="preserve">Selective Service requirements) (Cannot be copied must verify </w:t>
            </w:r>
          </w:p>
          <w:p w:rsidR="007440AA" w:rsidRDefault="007440AA" w:rsidP="007440AA">
            <w:pPr>
              <w:pStyle w:val="NormalWeb"/>
            </w:pPr>
            <w:r>
              <w:rPr>
                <w:rFonts w:ascii="ArialMT" w:hAnsi="ArialMT"/>
                <w:sz w:val="20"/>
                <w:szCs w:val="20"/>
              </w:rPr>
              <w:t xml:space="preserve">using the Document Inspection Form – see Attachment G) 9. U.S. Passport (for non-U.S. born customers, only) </w:t>
            </w:r>
          </w:p>
          <w:p w:rsidR="007440AA" w:rsidRDefault="007440AA"/>
        </w:tc>
      </w:tr>
    </w:tbl>
    <w:p w:rsidR="007440AA" w:rsidRDefault="007440AA" w:rsidP="007440AA">
      <w:pPr>
        <w:pStyle w:val="NormalWeb"/>
      </w:pPr>
      <w:r>
        <w:rPr>
          <w:rFonts w:ascii="Arial" w:hAnsi="Arial" w:cs="Arial"/>
          <w:i/>
          <w:iCs/>
          <w:sz w:val="20"/>
          <w:szCs w:val="20"/>
        </w:rPr>
        <w:lastRenderedPageBreak/>
        <w:t xml:space="preserve">*Online verification is available for men born on or after 12\31\59. Men between the ages of 18-26 who have not registered should be referred to SSS for registration prior to enrollment in WIOA Title I. Registration may be completed online at the web site. </w:t>
      </w:r>
    </w:p>
    <w:p w:rsidR="007440AA" w:rsidRDefault="007440AA" w:rsidP="007440AA">
      <w:pPr>
        <w:pStyle w:val="NormalWeb"/>
      </w:pPr>
      <w:r>
        <w:rPr>
          <w:rFonts w:ascii="Arial" w:hAnsi="Arial" w:cs="Arial"/>
          <w:i/>
          <w:iCs/>
          <w:sz w:val="20"/>
          <w:szCs w:val="20"/>
        </w:rPr>
        <w:t xml:space="preserve">**An individual’s legal right to work in the United States may be documented using the Social Security Card (unless the card says that it is not valid for employment) AND Driver’s License or other government issued picture ID containing a photograph or information such as name, date of birth, gender, height, eye </w:t>
      </w:r>
    </w:p>
    <w:p w:rsidR="007440AA" w:rsidRDefault="007440AA" w:rsidP="007440AA">
      <w:pPr>
        <w:pStyle w:val="NormalWeb"/>
      </w:pPr>
      <w:r>
        <w:rPr>
          <w:rFonts w:ascii="Arial" w:hAnsi="Arial" w:cs="Arial"/>
          <w:i/>
          <w:iCs/>
          <w:sz w:val="20"/>
          <w:szCs w:val="20"/>
        </w:rPr>
        <w:t xml:space="preserve">color and address. The SS Card establishes work authorization and the identification establishes identity (and that the SS Card belongs to the person). </w:t>
      </w:r>
    </w:p>
    <w:p w:rsidR="007440AA" w:rsidRDefault="007440AA" w:rsidP="007440AA">
      <w:pPr>
        <w:pStyle w:val="NormalWeb"/>
      </w:pPr>
      <w:r>
        <w:rPr>
          <w:rFonts w:ascii="Arial" w:hAnsi="Arial" w:cs="Arial"/>
          <w:i/>
          <w:iCs/>
          <w:sz w:val="20"/>
          <w:szCs w:val="20"/>
        </w:rPr>
        <w:t xml:space="preserve">Pursuant to the USDOL policy that final decisions for disbursing federally financed domestic benefits, services, rights, or training, rests solely with the provider agencies that disburse them, the local Title I operator is responsible for determining if an individual seeking services under Title I meets Selective Service requirements. As such, the Title I operator must determine for any Title I applicant who was required to register with Selective Service and failed to do so, whether that failure was knowing or willful. It is the responsibility of the individual to demonstrate that such failure to register was not knowing or willful. All such determinations must be documented in the participant’s case file. DOL TEGL 11-11, Change 2 issued 05/16/2012 </w:t>
      </w:r>
    </w:p>
    <w:tbl>
      <w:tblPr>
        <w:tblW w:w="0" w:type="auto"/>
        <w:tblCellMar>
          <w:top w:w="15" w:type="dxa"/>
          <w:left w:w="15" w:type="dxa"/>
          <w:bottom w:w="15" w:type="dxa"/>
          <w:right w:w="15" w:type="dxa"/>
        </w:tblCellMar>
        <w:tblLook w:val="04A0" w:firstRow="1" w:lastRow="0" w:firstColumn="1" w:lastColumn="0" w:noHBand="0" w:noVBand="1"/>
      </w:tblPr>
      <w:tblGrid>
        <w:gridCol w:w="3807"/>
        <w:gridCol w:w="5983"/>
      </w:tblGrid>
      <w:tr w:rsidR="007440AA" w:rsidTr="007440AA">
        <w:tc>
          <w:tcPr>
            <w:tcW w:w="0" w:type="auto"/>
            <w:gridSpan w:val="2"/>
            <w:tcBorders>
              <w:top w:val="single" w:sz="4" w:space="0" w:color="000000"/>
              <w:left w:val="single" w:sz="4" w:space="0" w:color="000000"/>
              <w:bottom w:val="single" w:sz="4" w:space="0" w:color="000000"/>
              <w:right w:val="single" w:sz="4" w:space="0" w:color="000000"/>
            </w:tcBorders>
            <w:shd w:val="clear" w:color="auto" w:fill="000000"/>
            <w:vAlign w:val="center"/>
            <w:hideMark/>
          </w:tcPr>
          <w:p w:rsidR="007440AA" w:rsidRDefault="007440AA">
            <w:pPr>
              <w:pStyle w:val="NormalWeb"/>
              <w:divId w:val="151216951"/>
            </w:pPr>
            <w:r>
              <w:rPr>
                <w:rFonts w:ascii="Arial" w:hAnsi="Arial" w:cs="Arial"/>
                <w:b/>
                <w:bCs/>
                <w:color w:val="FFFFFF"/>
                <w:sz w:val="18"/>
                <w:szCs w:val="18"/>
              </w:rPr>
              <w:t xml:space="preserve">ECONOMIC ELIGIBILITY – Required for adults (if low-income/public assistance priority is in effect, locally) </w:t>
            </w:r>
          </w:p>
          <w:p w:rsidR="007440AA" w:rsidRDefault="007440AA">
            <w:r>
              <w:fldChar w:fldCharType="begin"/>
            </w:r>
            <w:r w:rsidR="00CB3328">
              <w:instrText xml:space="preserve"> INCLUDEPICTURE "E:\\var\\folders\\7b\\6r_410z95vg6r_hnj81lcsx00000gn\\T\\com.microsoft.Word\\WebArchiveCopyPasteTempFiles\\page2image2479561584" \* MERGEFORMAT </w:instrText>
            </w:r>
            <w:r>
              <w:fldChar w:fldCharType="separate"/>
            </w:r>
            <w:r>
              <w:rPr>
                <w:noProof/>
              </w:rPr>
              <w:drawing>
                <wp:inline distT="0" distB="0" distL="0" distR="0">
                  <wp:extent cx="14605" cy="14605"/>
                  <wp:effectExtent l="0" t="0" r="0" b="0"/>
                  <wp:docPr id="90" name="Picture 90" descr="page2image247956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age2image247956158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r>
              <w:fldChar w:fldCharType="end"/>
            </w:r>
            <w:r>
              <w:fldChar w:fldCharType="begin"/>
            </w:r>
            <w:r w:rsidR="00CB3328">
              <w:instrText xml:space="preserve"> INCLUDEPICTURE "E:\\var\\folders\\7b\\6r_410z95vg6r_hnj81lcsx00000gn\\T\\com.microsoft.Word\\WebArchiveCopyPasteTempFiles\\page2image2479564928" \* MERGEFORMAT </w:instrText>
            </w:r>
            <w:r>
              <w:fldChar w:fldCharType="separate"/>
            </w:r>
            <w:r>
              <w:rPr>
                <w:noProof/>
              </w:rPr>
              <w:drawing>
                <wp:inline distT="0" distB="0" distL="0" distR="0">
                  <wp:extent cx="14605" cy="14605"/>
                  <wp:effectExtent l="0" t="0" r="0" b="0"/>
                  <wp:docPr id="89" name="Picture 89" descr="page2image247956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age2image247956492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r>
              <w:fldChar w:fldCharType="end"/>
            </w:r>
          </w:p>
        </w:tc>
      </w:tr>
      <w:tr w:rsidR="007440AA" w:rsidTr="007440AA">
        <w:tc>
          <w:tcPr>
            <w:tcW w:w="0" w:type="auto"/>
            <w:tcBorders>
              <w:top w:val="single" w:sz="4" w:space="0" w:color="000000"/>
              <w:left w:val="single" w:sz="4" w:space="0" w:color="000000"/>
              <w:bottom w:val="single" w:sz="4" w:space="0" w:color="000000"/>
              <w:right w:val="single" w:sz="4" w:space="0" w:color="000000"/>
            </w:tcBorders>
            <w:vAlign w:val="center"/>
            <w:hideMark/>
          </w:tcPr>
          <w:p w:rsidR="007440AA" w:rsidRDefault="007440AA" w:rsidP="007440AA">
            <w:pPr>
              <w:pStyle w:val="NormalWeb"/>
            </w:pPr>
            <w:r>
              <w:rPr>
                <w:rFonts w:ascii="ArialMT" w:hAnsi="ArialMT"/>
                <w:sz w:val="20"/>
                <w:szCs w:val="20"/>
              </w:rPr>
              <w:t xml:space="preserve">Cash Public Assistance </w:t>
            </w:r>
          </w:p>
          <w:p w:rsidR="007440AA" w:rsidRDefault="007440AA" w:rsidP="007440AA">
            <w:pPr>
              <w:pStyle w:val="NormalWeb"/>
            </w:pPr>
            <w:r>
              <w:rPr>
                <w:rFonts w:ascii="Arial" w:hAnsi="Arial" w:cs="Arial"/>
                <w:b/>
                <w:bCs/>
                <w:sz w:val="20"/>
                <w:szCs w:val="20"/>
              </w:rPr>
              <w:t xml:space="preserve">NOTE: </w:t>
            </w:r>
            <w:r>
              <w:rPr>
                <w:rFonts w:ascii="ArialMT" w:hAnsi="ArialMT"/>
                <w:sz w:val="20"/>
                <w:szCs w:val="20"/>
              </w:rPr>
              <w:t xml:space="preserve">The listed items of documentation are acceptable for any individual listed on grant.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440AA" w:rsidRDefault="007440AA" w:rsidP="007440AA">
            <w:pPr>
              <w:pStyle w:val="NormalWeb"/>
            </w:pPr>
            <w:r>
              <w:rPr>
                <w:rFonts w:ascii="ArialMT" w:hAnsi="ArialMT"/>
                <w:sz w:val="20"/>
                <w:szCs w:val="20"/>
              </w:rPr>
              <w:t>1. Copy of Authorization to Receive Cash Public Assistance</w:t>
            </w:r>
            <w:r>
              <w:rPr>
                <w:rFonts w:ascii="ArialMT" w:hAnsi="ArialMT"/>
                <w:sz w:val="20"/>
                <w:szCs w:val="20"/>
              </w:rPr>
              <w:br/>
              <w:t>2. Copy of Public Assistance Check</w:t>
            </w:r>
            <w:r>
              <w:rPr>
                <w:rFonts w:ascii="ArialMT" w:hAnsi="ArialMT"/>
                <w:sz w:val="20"/>
                <w:szCs w:val="20"/>
              </w:rPr>
              <w:br/>
              <w:t>3. Medical Card showing Cash Grant Status</w:t>
            </w:r>
            <w:r>
              <w:rPr>
                <w:rFonts w:ascii="ArialMT" w:hAnsi="ArialMT"/>
                <w:sz w:val="20"/>
                <w:szCs w:val="20"/>
              </w:rPr>
              <w:br/>
              <w:t xml:space="preserve">4. Public Assistance Identification Card showing Cash Grant Status 5. Public Assistance Records/Printout/Master File </w:t>
            </w:r>
          </w:p>
          <w:p w:rsidR="007440AA" w:rsidRDefault="007440AA">
            <w:r>
              <w:fldChar w:fldCharType="begin"/>
            </w:r>
            <w:r w:rsidR="00CB3328">
              <w:instrText xml:space="preserve"> INCLUDEPICTURE "E:\\var\\folders\\7b\\6r_410z95vg6r_hnj81lcsx00000gn\\T\\com.microsoft.Word\\WebArchiveCopyPasteTempFiles\\page2image2479598880" \* MERGEFORMAT </w:instrText>
            </w:r>
            <w:r>
              <w:fldChar w:fldCharType="separate"/>
            </w:r>
            <w:r>
              <w:rPr>
                <w:noProof/>
              </w:rPr>
              <w:drawing>
                <wp:inline distT="0" distB="0" distL="0" distR="0">
                  <wp:extent cx="14605" cy="14605"/>
                  <wp:effectExtent l="0" t="0" r="0" b="0"/>
                  <wp:docPr id="88" name="Picture 88" descr="page2image2479598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age2image247959888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r>
              <w:fldChar w:fldCharType="end"/>
            </w:r>
          </w:p>
        </w:tc>
      </w:tr>
      <w:tr w:rsidR="007440AA" w:rsidTr="007440AA">
        <w:tc>
          <w:tcPr>
            <w:tcW w:w="0" w:type="auto"/>
            <w:tcBorders>
              <w:top w:val="single" w:sz="4" w:space="0" w:color="000000"/>
              <w:left w:val="single" w:sz="4" w:space="0" w:color="000000"/>
              <w:bottom w:val="single" w:sz="4" w:space="0" w:color="000000"/>
              <w:right w:val="single" w:sz="4" w:space="0" w:color="000000"/>
            </w:tcBorders>
            <w:vAlign w:val="center"/>
            <w:hideMark/>
          </w:tcPr>
          <w:p w:rsidR="007440AA" w:rsidRDefault="007440AA" w:rsidP="007440AA">
            <w:pPr>
              <w:pStyle w:val="NormalWeb"/>
            </w:pPr>
            <w:r>
              <w:rPr>
                <w:rFonts w:ascii="ArialMT" w:hAnsi="ArialMT"/>
                <w:sz w:val="20"/>
                <w:szCs w:val="20"/>
              </w:rPr>
              <w:t xml:space="preserve">Individual/Family Income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440AA" w:rsidRDefault="007440AA" w:rsidP="007440AA">
            <w:pPr>
              <w:pStyle w:val="NormalWeb"/>
            </w:pPr>
            <w:r>
              <w:rPr>
                <w:rFonts w:ascii="ArialMT" w:hAnsi="ArialMT"/>
                <w:sz w:val="20"/>
                <w:szCs w:val="20"/>
              </w:rPr>
              <w:t>1. Alimony Agreement</w:t>
            </w:r>
            <w:r>
              <w:rPr>
                <w:rFonts w:ascii="ArialMT" w:hAnsi="ArialMT"/>
                <w:sz w:val="20"/>
                <w:szCs w:val="20"/>
              </w:rPr>
              <w:br/>
              <w:t>2. Award letter from Veterans Administration</w:t>
            </w:r>
            <w:r>
              <w:rPr>
                <w:rFonts w:ascii="ArialMT" w:hAnsi="ArialMT"/>
                <w:sz w:val="20"/>
                <w:szCs w:val="20"/>
              </w:rPr>
              <w:br/>
              <w:t>3. Bank Statements (Direct Deposits)</w:t>
            </w:r>
            <w:r>
              <w:rPr>
                <w:rFonts w:ascii="ArialMT" w:hAnsi="ArialMT"/>
                <w:sz w:val="20"/>
                <w:szCs w:val="20"/>
              </w:rPr>
              <w:br/>
              <w:t>4. Compensation Award Letter</w:t>
            </w:r>
            <w:r>
              <w:rPr>
                <w:rFonts w:ascii="ArialMT" w:hAnsi="ArialMT"/>
                <w:sz w:val="20"/>
                <w:szCs w:val="20"/>
              </w:rPr>
              <w:br/>
              <w:t>5. Court Award Letter</w:t>
            </w:r>
            <w:r>
              <w:rPr>
                <w:rFonts w:ascii="ArialMT" w:hAnsi="ArialMT"/>
                <w:sz w:val="20"/>
                <w:szCs w:val="20"/>
              </w:rPr>
              <w:br/>
              <w:t>6. Employer Statement/Contact</w:t>
            </w:r>
            <w:r>
              <w:rPr>
                <w:rFonts w:ascii="ArialMT" w:hAnsi="ArialMT"/>
                <w:sz w:val="20"/>
                <w:szCs w:val="20"/>
              </w:rPr>
              <w:br/>
              <w:t>7. Business Financial Records</w:t>
            </w:r>
            <w:r>
              <w:rPr>
                <w:rFonts w:ascii="ArialMT" w:hAnsi="ArialMT"/>
                <w:sz w:val="20"/>
                <w:szCs w:val="20"/>
              </w:rPr>
              <w:br/>
              <w:t>8. Housing Authority Verification</w:t>
            </w:r>
            <w:r>
              <w:rPr>
                <w:rFonts w:ascii="ArialMT" w:hAnsi="ArialMT"/>
                <w:sz w:val="20"/>
                <w:szCs w:val="20"/>
              </w:rPr>
              <w:br/>
              <w:t>9. Pay Stubs</w:t>
            </w:r>
            <w:r>
              <w:rPr>
                <w:rFonts w:ascii="ArialMT" w:hAnsi="ArialMT"/>
                <w:sz w:val="20"/>
                <w:szCs w:val="20"/>
              </w:rPr>
              <w:br/>
              <w:t>10. Pension Statement</w:t>
            </w:r>
            <w:r>
              <w:rPr>
                <w:rFonts w:ascii="ArialMT" w:hAnsi="ArialMT"/>
                <w:sz w:val="20"/>
                <w:szCs w:val="20"/>
              </w:rPr>
              <w:br/>
              <w:t>11. Quarterly Estimated Tax for Self-Employed Persons</w:t>
            </w:r>
            <w:r>
              <w:rPr>
                <w:rFonts w:ascii="ArialMT" w:hAnsi="ArialMT"/>
                <w:sz w:val="20"/>
                <w:szCs w:val="20"/>
              </w:rPr>
              <w:br/>
              <w:t>12. Social Security Benefits</w:t>
            </w:r>
            <w:r>
              <w:rPr>
                <w:rFonts w:ascii="ArialMT" w:hAnsi="ArialMT"/>
                <w:sz w:val="20"/>
                <w:szCs w:val="20"/>
              </w:rPr>
              <w:br/>
              <w:t>13. Unemployment Insurance Documents</w:t>
            </w:r>
            <w:r>
              <w:rPr>
                <w:rFonts w:ascii="ArialMT" w:hAnsi="ArialMT"/>
                <w:sz w:val="20"/>
                <w:szCs w:val="20"/>
              </w:rPr>
              <w:br/>
              <w:t>14. Written statement from other Federal, State or Local agency</w:t>
            </w:r>
            <w:r>
              <w:rPr>
                <w:rFonts w:ascii="ArialMT" w:hAnsi="ArialMT"/>
                <w:sz w:val="20"/>
                <w:szCs w:val="20"/>
              </w:rPr>
              <w:br/>
              <w:t xml:space="preserve">15. Applicant Statement if no other forms of documentation are available </w:t>
            </w:r>
          </w:p>
          <w:p w:rsidR="007440AA" w:rsidRDefault="007440AA" w:rsidP="007440AA">
            <w:pPr>
              <w:pStyle w:val="NormalWeb"/>
            </w:pPr>
            <w:r>
              <w:rPr>
                <w:rFonts w:ascii="ArialMT" w:hAnsi="ArialMT"/>
                <w:sz w:val="20"/>
                <w:szCs w:val="20"/>
              </w:rPr>
              <w:lastRenderedPageBreak/>
              <w:t xml:space="preserve">– must be supported with a corroborative contact or reliable witness </w:t>
            </w:r>
          </w:p>
          <w:p w:rsidR="007440AA" w:rsidRDefault="007440AA" w:rsidP="007440AA">
            <w:pPr>
              <w:pStyle w:val="NormalWeb"/>
            </w:pPr>
            <w:r>
              <w:rPr>
                <w:rFonts w:ascii="ArialMT" w:hAnsi="ArialMT"/>
                <w:sz w:val="20"/>
                <w:szCs w:val="20"/>
              </w:rPr>
              <w:t>(see Attachment G instruction)</w:t>
            </w:r>
            <w:r>
              <w:rPr>
                <w:rFonts w:ascii="ArialMT" w:hAnsi="ArialMT"/>
                <w:sz w:val="20"/>
                <w:szCs w:val="20"/>
              </w:rPr>
              <w:br/>
              <w:t xml:space="preserve">16. Telephone verification if other forms of documentation are not readily </w:t>
            </w:r>
          </w:p>
          <w:p w:rsidR="007440AA" w:rsidRDefault="007440AA" w:rsidP="007440AA">
            <w:pPr>
              <w:pStyle w:val="NormalWeb"/>
            </w:pPr>
            <w:r>
              <w:rPr>
                <w:rFonts w:ascii="ArialMT" w:hAnsi="ArialMT"/>
                <w:sz w:val="20"/>
                <w:szCs w:val="20"/>
              </w:rPr>
              <w:t>available (see Attachment G instruction)</w:t>
            </w:r>
            <w:r>
              <w:rPr>
                <w:rFonts w:ascii="ArialMT" w:hAnsi="ArialMT"/>
                <w:sz w:val="20"/>
                <w:szCs w:val="20"/>
              </w:rPr>
              <w:br/>
              <w:t xml:space="preserve">17. Document Inspection if provided document cannot be legally </w:t>
            </w:r>
          </w:p>
          <w:p w:rsidR="007440AA" w:rsidRDefault="007440AA" w:rsidP="007440AA">
            <w:pPr>
              <w:pStyle w:val="NormalWeb"/>
            </w:pPr>
            <w:r>
              <w:rPr>
                <w:rFonts w:ascii="ArialMT" w:hAnsi="ArialMT"/>
                <w:sz w:val="20"/>
                <w:szCs w:val="20"/>
              </w:rPr>
              <w:t xml:space="preserve">photocopied (see Attachment G instruction) </w:t>
            </w:r>
          </w:p>
        </w:tc>
      </w:tr>
      <w:tr w:rsidR="007440AA" w:rsidTr="007440AA">
        <w:tc>
          <w:tcPr>
            <w:tcW w:w="0" w:type="auto"/>
            <w:tcBorders>
              <w:top w:val="single" w:sz="4" w:space="0" w:color="000000"/>
              <w:left w:val="single" w:sz="4" w:space="0" w:color="000000"/>
              <w:bottom w:val="single" w:sz="4" w:space="0" w:color="000000"/>
              <w:right w:val="single" w:sz="4" w:space="0" w:color="000000"/>
            </w:tcBorders>
            <w:vAlign w:val="center"/>
            <w:hideMark/>
          </w:tcPr>
          <w:p w:rsidR="007440AA" w:rsidRDefault="007440AA" w:rsidP="007440AA">
            <w:pPr>
              <w:pStyle w:val="NormalWeb"/>
            </w:pPr>
            <w:r>
              <w:rPr>
                <w:rFonts w:ascii="ArialMT" w:hAnsi="ArialMT"/>
                <w:sz w:val="20"/>
                <w:szCs w:val="20"/>
              </w:rPr>
              <w:lastRenderedPageBreak/>
              <w:t xml:space="preserve">Individual Status/Family Size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440AA" w:rsidRDefault="007440AA" w:rsidP="007440AA">
            <w:pPr>
              <w:pStyle w:val="NormalWeb"/>
            </w:pPr>
            <w:r>
              <w:rPr>
                <w:rFonts w:ascii="ArialMT" w:hAnsi="ArialMT"/>
                <w:sz w:val="20"/>
                <w:szCs w:val="20"/>
              </w:rPr>
              <w:t>1. Birth Certificate</w:t>
            </w:r>
            <w:r>
              <w:rPr>
                <w:rFonts w:ascii="ArialMT" w:hAnsi="ArialMT"/>
                <w:sz w:val="20"/>
                <w:szCs w:val="20"/>
              </w:rPr>
              <w:br/>
              <w:t>2. Decree of Court</w:t>
            </w:r>
            <w:r>
              <w:rPr>
                <w:rFonts w:ascii="ArialMT" w:hAnsi="ArialMT"/>
                <w:sz w:val="20"/>
                <w:szCs w:val="20"/>
              </w:rPr>
              <w:br/>
              <w:t>3. Disabled (See “Individuals with Disabilities” below)</w:t>
            </w:r>
            <w:r>
              <w:rPr>
                <w:rFonts w:ascii="ArialMT" w:hAnsi="ArialMT"/>
                <w:sz w:val="20"/>
                <w:szCs w:val="20"/>
              </w:rPr>
              <w:br/>
              <w:t>4. Divorce Decree</w:t>
            </w:r>
            <w:r>
              <w:rPr>
                <w:rFonts w:ascii="ArialMT" w:hAnsi="ArialMT"/>
                <w:sz w:val="20"/>
                <w:szCs w:val="20"/>
              </w:rPr>
              <w:br/>
              <w:t>5. Lease or Landlord Statement</w:t>
            </w:r>
            <w:r>
              <w:rPr>
                <w:rFonts w:ascii="ArialMT" w:hAnsi="ArialMT"/>
                <w:sz w:val="20"/>
                <w:szCs w:val="20"/>
              </w:rPr>
              <w:br/>
              <w:t>6. Marriage Certificate</w:t>
            </w:r>
            <w:r>
              <w:rPr>
                <w:rFonts w:ascii="ArialMT" w:hAnsi="ArialMT"/>
                <w:sz w:val="20"/>
                <w:szCs w:val="20"/>
              </w:rPr>
              <w:br/>
              <w:t>8. Medical Card</w:t>
            </w:r>
            <w:r>
              <w:rPr>
                <w:rFonts w:ascii="ArialMT" w:hAnsi="ArialMT"/>
                <w:sz w:val="20"/>
                <w:szCs w:val="20"/>
              </w:rPr>
              <w:br/>
              <w:t>9. Public Assistance/Social Service/Public Housing Agency Records 10</w:t>
            </w:r>
            <w:r>
              <w:rPr>
                <w:rFonts w:ascii="ArialMT" w:hAnsi="ArialMT"/>
                <w:color w:val="0000FF"/>
                <w:sz w:val="20"/>
                <w:szCs w:val="20"/>
              </w:rPr>
              <w:t xml:space="preserve">. </w:t>
            </w:r>
            <w:r>
              <w:rPr>
                <w:rFonts w:ascii="ArialMT" w:hAnsi="ArialMT"/>
                <w:sz w:val="20"/>
                <w:szCs w:val="20"/>
              </w:rPr>
              <w:t xml:space="preserve">Letter from Commonwealth of Massachusetts EOHHS Agency (for </w:t>
            </w:r>
          </w:p>
          <w:p w:rsidR="007440AA" w:rsidRDefault="007440AA" w:rsidP="007440AA">
            <w:pPr>
              <w:pStyle w:val="NormalWeb"/>
            </w:pPr>
            <w:r>
              <w:rPr>
                <w:rFonts w:ascii="ArialMT" w:hAnsi="ArialMT"/>
                <w:sz w:val="20"/>
                <w:szCs w:val="20"/>
              </w:rPr>
              <w:t>Foster Child and State Custody Youth, only)</w:t>
            </w:r>
            <w:r>
              <w:rPr>
                <w:rFonts w:ascii="ArialMT" w:hAnsi="ArialMT"/>
                <w:sz w:val="20"/>
                <w:szCs w:val="20"/>
              </w:rPr>
              <w:br/>
              <w:t xml:space="preserve">11. Applicant Statement if no other forms of documentation are available </w:t>
            </w:r>
          </w:p>
          <w:p w:rsidR="007440AA" w:rsidRDefault="007440AA" w:rsidP="007440AA">
            <w:pPr>
              <w:pStyle w:val="NormalWeb"/>
            </w:pPr>
            <w:r>
              <w:rPr>
                <w:rFonts w:ascii="ArialMT" w:hAnsi="ArialMT"/>
                <w:sz w:val="20"/>
                <w:szCs w:val="20"/>
              </w:rPr>
              <w:t xml:space="preserve">– must be supported with a corroborative contact or reliable witness </w:t>
            </w:r>
          </w:p>
          <w:p w:rsidR="007440AA" w:rsidRDefault="007440AA" w:rsidP="007440AA">
            <w:pPr>
              <w:pStyle w:val="NormalWeb"/>
            </w:pPr>
            <w:r>
              <w:rPr>
                <w:rFonts w:ascii="ArialMT" w:hAnsi="ArialMT"/>
                <w:sz w:val="20"/>
                <w:szCs w:val="20"/>
              </w:rPr>
              <w:t>(see Attachment G instruction)</w:t>
            </w:r>
            <w:r>
              <w:rPr>
                <w:rFonts w:ascii="ArialMT" w:hAnsi="ArialMT"/>
                <w:sz w:val="20"/>
                <w:szCs w:val="20"/>
              </w:rPr>
              <w:br/>
              <w:t xml:space="preserve">12. Telephone verification if other forms of documentation are not </w:t>
            </w:r>
          </w:p>
          <w:p w:rsidR="007440AA" w:rsidRDefault="007440AA" w:rsidP="007440AA">
            <w:pPr>
              <w:pStyle w:val="NormalWeb"/>
            </w:pPr>
            <w:r>
              <w:rPr>
                <w:rFonts w:ascii="ArialMT" w:hAnsi="ArialMT"/>
                <w:sz w:val="20"/>
                <w:szCs w:val="20"/>
              </w:rPr>
              <w:t>readily available (see Attachment G instruction)</w:t>
            </w:r>
            <w:r>
              <w:rPr>
                <w:rFonts w:ascii="ArialMT" w:hAnsi="ArialMT"/>
                <w:sz w:val="20"/>
                <w:szCs w:val="20"/>
              </w:rPr>
              <w:br/>
              <w:t xml:space="preserve">13. Document Inspection if provided document cannot be legally </w:t>
            </w:r>
          </w:p>
          <w:p w:rsidR="007440AA" w:rsidRDefault="007440AA" w:rsidP="007440AA">
            <w:pPr>
              <w:pStyle w:val="NormalWeb"/>
            </w:pPr>
            <w:r>
              <w:rPr>
                <w:rFonts w:ascii="ArialMT" w:hAnsi="ArialMT"/>
                <w:sz w:val="20"/>
                <w:szCs w:val="20"/>
              </w:rPr>
              <w:t xml:space="preserve">photocopied (see Attachment G instruction) </w:t>
            </w:r>
          </w:p>
          <w:p w:rsidR="007440AA" w:rsidRDefault="007440AA">
            <w:r>
              <w:fldChar w:fldCharType="begin"/>
            </w:r>
            <w:r w:rsidR="00CB3328">
              <w:instrText xml:space="preserve"> INCLUDEPICTURE "E:\\var\\folders\\7b\\6r_410z95vg6r_hnj81lcsx00000gn\\T\\com.microsoft.Word\\WebArchiveCopyPasteTempFiles\\page2image2479738288" \* MERGEFORMAT </w:instrText>
            </w:r>
            <w:r>
              <w:fldChar w:fldCharType="separate"/>
            </w:r>
            <w:r>
              <w:rPr>
                <w:noProof/>
              </w:rPr>
              <w:drawing>
                <wp:inline distT="0" distB="0" distL="0" distR="0">
                  <wp:extent cx="14605" cy="14605"/>
                  <wp:effectExtent l="0" t="0" r="0" b="0"/>
                  <wp:docPr id="87" name="Picture 87" descr="page2image247973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age2image247973828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r>
              <w:fldChar w:fldCharType="end"/>
            </w:r>
          </w:p>
        </w:tc>
      </w:tr>
      <w:tr w:rsidR="007440AA" w:rsidTr="007440AA">
        <w:tc>
          <w:tcPr>
            <w:tcW w:w="0" w:type="auto"/>
            <w:tcBorders>
              <w:top w:val="single" w:sz="4" w:space="0" w:color="000000"/>
              <w:left w:val="single" w:sz="4" w:space="0" w:color="000000"/>
              <w:bottom w:val="single" w:sz="4" w:space="0" w:color="000000"/>
              <w:right w:val="single" w:sz="4" w:space="0" w:color="000000"/>
            </w:tcBorders>
            <w:vAlign w:val="center"/>
            <w:hideMark/>
          </w:tcPr>
          <w:p w:rsidR="007440AA" w:rsidRDefault="007440AA" w:rsidP="007440AA">
            <w:pPr>
              <w:pStyle w:val="NormalWeb"/>
            </w:pPr>
            <w:r>
              <w:rPr>
                <w:rFonts w:ascii="ArialMT" w:hAnsi="ArialMT"/>
                <w:sz w:val="20"/>
                <w:szCs w:val="20"/>
              </w:rPr>
              <w:t xml:space="preserve">SNAP </w:t>
            </w:r>
          </w:p>
          <w:p w:rsidR="007440AA" w:rsidRDefault="007440AA">
            <w:r>
              <w:fldChar w:fldCharType="begin"/>
            </w:r>
            <w:r w:rsidR="00CB3328">
              <w:instrText xml:space="preserve"> INCLUDEPICTURE "E:\\var\\folders\\7b\\6r_410z95vg6r_hnj81lcsx00000gn\\T\\com.microsoft.Word\\WebArchiveCopyPasteTempFiles\\page2image2479739424" \* MERGEFORMAT </w:instrText>
            </w:r>
            <w:r>
              <w:fldChar w:fldCharType="separate"/>
            </w:r>
            <w:r>
              <w:rPr>
                <w:noProof/>
              </w:rPr>
              <w:drawing>
                <wp:inline distT="0" distB="0" distL="0" distR="0">
                  <wp:extent cx="14605" cy="14605"/>
                  <wp:effectExtent l="0" t="0" r="0" b="0"/>
                  <wp:docPr id="80" name="Picture 80" descr="page2image247973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age2image247973942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r>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440AA" w:rsidRDefault="007440AA" w:rsidP="007440AA">
            <w:pPr>
              <w:pStyle w:val="NormalWeb"/>
            </w:pPr>
            <w:r>
              <w:rPr>
                <w:rFonts w:ascii="ArialMT" w:hAnsi="ArialMT"/>
                <w:sz w:val="20"/>
                <w:szCs w:val="20"/>
              </w:rPr>
              <w:t>1. Current Authorization to obtain SNAP</w:t>
            </w:r>
            <w:r>
              <w:rPr>
                <w:rFonts w:ascii="ArialMT" w:hAnsi="ArialMT"/>
                <w:sz w:val="20"/>
                <w:szCs w:val="20"/>
              </w:rPr>
              <w:br/>
              <w:t>2. Current SNAP receipt</w:t>
            </w:r>
            <w:r>
              <w:rPr>
                <w:rFonts w:ascii="ArialMT" w:hAnsi="ArialMT"/>
                <w:sz w:val="20"/>
                <w:szCs w:val="20"/>
              </w:rPr>
              <w:br/>
              <w:t>3. SNAP Card with Current Date</w:t>
            </w:r>
            <w:r>
              <w:rPr>
                <w:rFonts w:ascii="ArialMT" w:hAnsi="ArialMT"/>
                <w:sz w:val="20"/>
                <w:szCs w:val="20"/>
              </w:rPr>
              <w:br/>
              <w:t xml:space="preserve">4. Postmarked SNAP Mailer with Applicable Name and Address 5. Public Assistance Records\Printout </w:t>
            </w:r>
          </w:p>
        </w:tc>
      </w:tr>
      <w:tr w:rsidR="007440AA" w:rsidTr="007440AA">
        <w:tc>
          <w:tcPr>
            <w:tcW w:w="0" w:type="auto"/>
            <w:tcBorders>
              <w:top w:val="single" w:sz="4" w:space="0" w:color="000000"/>
              <w:left w:val="single" w:sz="4" w:space="0" w:color="000000"/>
              <w:bottom w:val="single" w:sz="4" w:space="0" w:color="000000"/>
              <w:right w:val="single" w:sz="4" w:space="0" w:color="000000"/>
            </w:tcBorders>
            <w:vAlign w:val="center"/>
            <w:hideMark/>
          </w:tcPr>
          <w:p w:rsidR="007440AA" w:rsidRDefault="007440AA" w:rsidP="007440AA">
            <w:pPr>
              <w:pStyle w:val="NormalWeb"/>
            </w:pPr>
            <w:r>
              <w:rPr>
                <w:rFonts w:ascii="ArialMT" w:hAnsi="ArialMT"/>
                <w:sz w:val="20"/>
                <w:szCs w:val="20"/>
              </w:rPr>
              <w:t>Homeless</w:t>
            </w:r>
            <w:r>
              <w:rPr>
                <w:rFonts w:ascii="ArialMT" w:hAnsi="ArialMT"/>
                <w:sz w:val="20"/>
                <w:szCs w:val="20"/>
              </w:rPr>
              <w:br/>
              <w:t xml:space="preserve">(Income verification not required)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440AA" w:rsidRDefault="007440AA" w:rsidP="00E21281">
            <w:pPr>
              <w:pStyle w:val="NormalWeb"/>
              <w:numPr>
                <w:ilvl w:val="0"/>
                <w:numId w:val="79"/>
              </w:numPr>
              <w:rPr>
                <w:rFonts w:ascii="ArialMT" w:hAnsi="ArialMT"/>
                <w:sz w:val="20"/>
                <w:szCs w:val="20"/>
              </w:rPr>
            </w:pPr>
            <w:r>
              <w:rPr>
                <w:rFonts w:ascii="ArialMT" w:hAnsi="ArialMT"/>
                <w:sz w:val="20"/>
                <w:szCs w:val="20"/>
              </w:rPr>
              <w:t xml:space="preserve">Written Statement from an Individual Providing Temporary Residence </w:t>
            </w:r>
          </w:p>
          <w:p w:rsidR="007440AA" w:rsidRDefault="007440AA" w:rsidP="00E21281">
            <w:pPr>
              <w:pStyle w:val="NormalWeb"/>
              <w:numPr>
                <w:ilvl w:val="0"/>
                <w:numId w:val="79"/>
              </w:numPr>
              <w:rPr>
                <w:rFonts w:ascii="ArialMT" w:hAnsi="ArialMT"/>
                <w:sz w:val="20"/>
                <w:szCs w:val="20"/>
              </w:rPr>
            </w:pPr>
            <w:r>
              <w:rPr>
                <w:rFonts w:ascii="ArialMT" w:hAnsi="ArialMT"/>
                <w:sz w:val="20"/>
                <w:szCs w:val="20"/>
              </w:rPr>
              <w:t xml:space="preserve">Written Statement from Shelter/Social Service Agency </w:t>
            </w:r>
          </w:p>
          <w:p w:rsidR="007440AA" w:rsidRDefault="007440AA" w:rsidP="00E21281">
            <w:pPr>
              <w:pStyle w:val="NormalWeb"/>
              <w:numPr>
                <w:ilvl w:val="0"/>
                <w:numId w:val="79"/>
              </w:numPr>
              <w:rPr>
                <w:rFonts w:ascii="ArialMT" w:hAnsi="ArialMT"/>
                <w:sz w:val="20"/>
                <w:szCs w:val="20"/>
              </w:rPr>
            </w:pPr>
            <w:r>
              <w:rPr>
                <w:rFonts w:ascii="ArialMT" w:hAnsi="ArialMT"/>
                <w:sz w:val="20"/>
                <w:szCs w:val="20"/>
              </w:rPr>
              <w:t xml:space="preserve">Letter from Commonwealth of Massachusetts EOHHS Agency (for </w:t>
            </w:r>
          </w:p>
          <w:p w:rsidR="007440AA" w:rsidRDefault="007440AA" w:rsidP="007440AA">
            <w:pPr>
              <w:pStyle w:val="NormalWeb"/>
              <w:ind w:left="720"/>
              <w:rPr>
                <w:rFonts w:ascii="ArialMT" w:hAnsi="ArialMT"/>
                <w:sz w:val="20"/>
                <w:szCs w:val="20"/>
              </w:rPr>
            </w:pPr>
            <w:r>
              <w:rPr>
                <w:rFonts w:ascii="ArialMT" w:hAnsi="ArialMT"/>
                <w:sz w:val="20"/>
                <w:szCs w:val="20"/>
              </w:rPr>
              <w:t xml:space="preserve">Foster Individual and State Custody Individual, only) </w:t>
            </w:r>
          </w:p>
          <w:p w:rsidR="007440AA" w:rsidRDefault="007440AA" w:rsidP="00E21281">
            <w:pPr>
              <w:pStyle w:val="NormalWeb"/>
              <w:numPr>
                <w:ilvl w:val="0"/>
                <w:numId w:val="79"/>
              </w:numPr>
              <w:rPr>
                <w:rFonts w:ascii="ArialMT" w:hAnsi="ArialMT"/>
                <w:sz w:val="20"/>
                <w:szCs w:val="20"/>
              </w:rPr>
            </w:pPr>
            <w:r>
              <w:rPr>
                <w:rFonts w:ascii="ArialMT" w:hAnsi="ArialMT"/>
                <w:sz w:val="20"/>
                <w:szCs w:val="20"/>
              </w:rPr>
              <w:t xml:space="preserve">Applicant Statement if no other forms of documentation are available </w:t>
            </w:r>
          </w:p>
          <w:p w:rsidR="007440AA" w:rsidRDefault="007440AA" w:rsidP="007440AA">
            <w:pPr>
              <w:pStyle w:val="NormalWeb"/>
              <w:ind w:left="720"/>
              <w:rPr>
                <w:rFonts w:ascii="ArialMT" w:hAnsi="ArialMT"/>
                <w:sz w:val="20"/>
                <w:szCs w:val="20"/>
              </w:rPr>
            </w:pPr>
            <w:r>
              <w:rPr>
                <w:rFonts w:ascii="ArialMT" w:hAnsi="ArialMT"/>
                <w:sz w:val="20"/>
                <w:szCs w:val="20"/>
              </w:rPr>
              <w:t xml:space="preserve">– must be supported with a corroborative contact or reliable witness </w:t>
            </w:r>
          </w:p>
          <w:p w:rsidR="007440AA" w:rsidRDefault="007440AA" w:rsidP="007440AA">
            <w:pPr>
              <w:pStyle w:val="NormalWeb"/>
              <w:ind w:left="720"/>
              <w:rPr>
                <w:rFonts w:ascii="ArialMT" w:hAnsi="ArialMT"/>
                <w:sz w:val="20"/>
                <w:szCs w:val="20"/>
              </w:rPr>
            </w:pPr>
            <w:r>
              <w:rPr>
                <w:rFonts w:ascii="ArialMT" w:hAnsi="ArialMT"/>
                <w:sz w:val="20"/>
                <w:szCs w:val="20"/>
              </w:rPr>
              <w:t xml:space="preserve">(see Attachment G instruction) </w:t>
            </w:r>
          </w:p>
          <w:p w:rsidR="007440AA" w:rsidRDefault="007440AA" w:rsidP="00E21281">
            <w:pPr>
              <w:pStyle w:val="NormalWeb"/>
              <w:numPr>
                <w:ilvl w:val="0"/>
                <w:numId w:val="79"/>
              </w:numPr>
              <w:rPr>
                <w:rFonts w:ascii="ArialMT" w:hAnsi="ArialMT"/>
                <w:sz w:val="20"/>
                <w:szCs w:val="20"/>
              </w:rPr>
            </w:pPr>
            <w:r>
              <w:rPr>
                <w:rFonts w:ascii="ArialMT" w:hAnsi="ArialMT"/>
                <w:sz w:val="20"/>
                <w:szCs w:val="20"/>
              </w:rPr>
              <w:lastRenderedPageBreak/>
              <w:t xml:space="preserve">Telephone verification if other forms of documentation are not readily </w:t>
            </w:r>
          </w:p>
          <w:p w:rsidR="007440AA" w:rsidRDefault="007440AA" w:rsidP="007440AA">
            <w:pPr>
              <w:pStyle w:val="NormalWeb"/>
              <w:ind w:left="720"/>
              <w:rPr>
                <w:rFonts w:ascii="ArialMT" w:hAnsi="ArialMT"/>
                <w:sz w:val="20"/>
                <w:szCs w:val="20"/>
              </w:rPr>
            </w:pPr>
            <w:r>
              <w:rPr>
                <w:rFonts w:ascii="ArialMT" w:hAnsi="ArialMT"/>
                <w:sz w:val="20"/>
                <w:szCs w:val="20"/>
              </w:rPr>
              <w:t xml:space="preserve">available (see Attachment G instruction) </w:t>
            </w:r>
          </w:p>
          <w:p w:rsidR="007440AA" w:rsidRDefault="007440AA" w:rsidP="00E21281">
            <w:pPr>
              <w:pStyle w:val="NormalWeb"/>
              <w:numPr>
                <w:ilvl w:val="0"/>
                <w:numId w:val="79"/>
              </w:numPr>
              <w:rPr>
                <w:rFonts w:ascii="ArialMT" w:hAnsi="ArialMT"/>
                <w:sz w:val="20"/>
                <w:szCs w:val="20"/>
              </w:rPr>
            </w:pPr>
            <w:r>
              <w:rPr>
                <w:rFonts w:ascii="ArialMT" w:hAnsi="ArialMT"/>
                <w:sz w:val="20"/>
                <w:szCs w:val="20"/>
              </w:rPr>
              <w:t xml:space="preserve">Document Inspection if provided document cannot be legally </w:t>
            </w:r>
          </w:p>
          <w:p w:rsidR="007440AA" w:rsidRDefault="007440AA" w:rsidP="007440AA">
            <w:pPr>
              <w:pStyle w:val="NormalWeb"/>
              <w:ind w:left="720"/>
              <w:rPr>
                <w:rFonts w:ascii="ArialMT" w:hAnsi="ArialMT"/>
                <w:sz w:val="20"/>
                <w:szCs w:val="20"/>
              </w:rPr>
            </w:pPr>
            <w:r>
              <w:rPr>
                <w:rFonts w:ascii="ArialMT" w:hAnsi="ArialMT"/>
                <w:sz w:val="20"/>
                <w:szCs w:val="20"/>
              </w:rPr>
              <w:t xml:space="preserve">photocopied (see Attachment G instruction) </w:t>
            </w:r>
          </w:p>
          <w:p w:rsidR="007440AA" w:rsidRDefault="007440AA">
            <w:r>
              <w:fldChar w:fldCharType="begin"/>
            </w:r>
            <w:r w:rsidR="00CB3328">
              <w:instrText xml:space="preserve"> INCLUDEPICTURE "E:\\var\\folders\\7b\\6r_410z95vg6r_hnj81lcsx00000gn\\T\\com.microsoft.Word\\WebArchiveCopyPasteTempFiles\\page3image2479473008" \* MERGEFORMAT </w:instrText>
            </w:r>
            <w:r>
              <w:fldChar w:fldCharType="separate"/>
            </w:r>
            <w:r>
              <w:rPr>
                <w:noProof/>
              </w:rPr>
              <w:drawing>
                <wp:inline distT="0" distB="0" distL="0" distR="0">
                  <wp:extent cx="14605" cy="14605"/>
                  <wp:effectExtent l="0" t="0" r="0" b="0"/>
                  <wp:docPr id="79" name="Picture 79" descr="page3image247947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age3image247947300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r>
              <w:fldChar w:fldCharType="end"/>
            </w:r>
          </w:p>
        </w:tc>
      </w:tr>
      <w:tr w:rsidR="007440AA" w:rsidTr="007440AA">
        <w:tc>
          <w:tcPr>
            <w:tcW w:w="0" w:type="auto"/>
            <w:tcBorders>
              <w:top w:val="single" w:sz="4" w:space="0" w:color="000000"/>
              <w:left w:val="single" w:sz="4" w:space="0" w:color="000000"/>
              <w:bottom w:val="single" w:sz="4" w:space="0" w:color="000000"/>
              <w:right w:val="single" w:sz="4" w:space="0" w:color="000000"/>
            </w:tcBorders>
            <w:vAlign w:val="center"/>
            <w:hideMark/>
          </w:tcPr>
          <w:p w:rsidR="007440AA" w:rsidRDefault="007440AA" w:rsidP="007440AA">
            <w:pPr>
              <w:pStyle w:val="NormalWeb"/>
            </w:pPr>
            <w:r>
              <w:rPr>
                <w:rFonts w:ascii="ArialMT" w:hAnsi="ArialMT"/>
                <w:sz w:val="20"/>
                <w:szCs w:val="20"/>
              </w:rPr>
              <w:lastRenderedPageBreak/>
              <w:t>Supported Foster Individual – up to age 21</w:t>
            </w:r>
            <w:r>
              <w:rPr>
                <w:rFonts w:ascii="ArialMT" w:hAnsi="ArialMT"/>
                <w:sz w:val="20"/>
                <w:szCs w:val="20"/>
              </w:rPr>
              <w:br/>
              <w:t xml:space="preserve">(Income verification not required) </w:t>
            </w:r>
          </w:p>
          <w:p w:rsidR="007440AA" w:rsidRDefault="007440AA">
            <w:r>
              <w:fldChar w:fldCharType="begin"/>
            </w:r>
            <w:r w:rsidR="00CB3328">
              <w:instrText xml:space="preserve"> INCLUDEPICTURE "E:\\var\\folders\\7b\\6r_410z95vg6r_hnj81lcsx00000gn\\T\\com.microsoft.Word\\WebArchiveCopyPasteTempFiles\\page3image2479459056" \* MERGEFORMAT </w:instrText>
            </w:r>
            <w:r>
              <w:fldChar w:fldCharType="separate"/>
            </w:r>
            <w:r>
              <w:rPr>
                <w:noProof/>
              </w:rPr>
              <w:drawing>
                <wp:inline distT="0" distB="0" distL="0" distR="0">
                  <wp:extent cx="14605" cy="14605"/>
                  <wp:effectExtent l="0" t="0" r="0" b="0"/>
                  <wp:docPr id="77" name="Picture 77" descr="page3image2479459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age3image247945905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r>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440AA" w:rsidRDefault="007440AA" w:rsidP="007440AA">
            <w:pPr>
              <w:pStyle w:val="NormalWeb"/>
            </w:pPr>
            <w:r>
              <w:rPr>
                <w:rFonts w:ascii="ArialMT" w:hAnsi="ArialMT"/>
                <w:sz w:val="20"/>
                <w:szCs w:val="20"/>
              </w:rPr>
              <w:t>1. Court Contact</w:t>
            </w:r>
            <w:r>
              <w:rPr>
                <w:rFonts w:ascii="ArialMT" w:hAnsi="ArialMT"/>
                <w:sz w:val="20"/>
                <w:szCs w:val="20"/>
              </w:rPr>
              <w:br/>
              <w:t>2. Court Documentation</w:t>
            </w:r>
            <w:r>
              <w:rPr>
                <w:rFonts w:ascii="ArialMT" w:hAnsi="ArialMT"/>
                <w:sz w:val="20"/>
                <w:szCs w:val="20"/>
              </w:rPr>
              <w:br/>
              <w:t>3. Medical Card</w:t>
            </w:r>
            <w:r>
              <w:rPr>
                <w:rFonts w:ascii="ArialMT" w:hAnsi="ArialMT"/>
                <w:sz w:val="20"/>
                <w:szCs w:val="20"/>
              </w:rPr>
              <w:br/>
              <w:t>4. Verification of Payments made on Behalf of the Child</w:t>
            </w:r>
            <w:r>
              <w:rPr>
                <w:rFonts w:ascii="ArialMT" w:hAnsi="ArialMT"/>
                <w:sz w:val="20"/>
                <w:szCs w:val="20"/>
              </w:rPr>
              <w:br/>
              <w:t>5. Written Statement from State\Local Agency</w:t>
            </w:r>
            <w:r>
              <w:rPr>
                <w:rFonts w:ascii="ArialMT" w:hAnsi="ArialMT"/>
                <w:sz w:val="20"/>
                <w:szCs w:val="20"/>
              </w:rPr>
              <w:br/>
              <w:t>6. Letter from Commonwealth of Massachusetts EOHHS Agency</w:t>
            </w:r>
            <w:r>
              <w:rPr>
                <w:rFonts w:ascii="ArialMT" w:hAnsi="ArialMT"/>
                <w:sz w:val="20"/>
                <w:szCs w:val="20"/>
              </w:rPr>
              <w:br/>
              <w:t xml:space="preserve">7. Telephone verification if other forms of documentation are not readily </w:t>
            </w:r>
          </w:p>
          <w:p w:rsidR="007440AA" w:rsidRDefault="007440AA" w:rsidP="007440AA">
            <w:pPr>
              <w:pStyle w:val="NormalWeb"/>
            </w:pPr>
            <w:r>
              <w:rPr>
                <w:rFonts w:ascii="ArialMT" w:hAnsi="ArialMT"/>
                <w:sz w:val="20"/>
                <w:szCs w:val="20"/>
              </w:rPr>
              <w:t>available (see Attachment G instruction)</w:t>
            </w:r>
            <w:r>
              <w:rPr>
                <w:rFonts w:ascii="ArialMT" w:hAnsi="ArialMT"/>
                <w:sz w:val="20"/>
                <w:szCs w:val="20"/>
              </w:rPr>
              <w:br/>
              <w:t xml:space="preserve">8. Document Inspection if provided document cannot be legally </w:t>
            </w:r>
          </w:p>
          <w:p w:rsidR="007440AA" w:rsidRDefault="007440AA" w:rsidP="007440AA">
            <w:pPr>
              <w:pStyle w:val="NormalWeb"/>
            </w:pPr>
            <w:r>
              <w:rPr>
                <w:rFonts w:ascii="ArialMT" w:hAnsi="ArialMT"/>
                <w:sz w:val="20"/>
                <w:szCs w:val="20"/>
              </w:rPr>
              <w:t xml:space="preserve">photocopied (see Attachment G instruction) </w:t>
            </w:r>
          </w:p>
          <w:p w:rsidR="007440AA" w:rsidRDefault="007440AA">
            <w:r>
              <w:fldChar w:fldCharType="begin"/>
            </w:r>
            <w:r w:rsidR="00CB3328">
              <w:instrText xml:space="preserve"> INCLUDEPICTURE "E:\\var\\folders\\7b\\6r_410z95vg6r_hnj81lcsx00000gn\\T\\com.microsoft.Word\\WebArchiveCopyPasteTempFiles\\page3image2481105216" \* MERGEFORMAT </w:instrText>
            </w:r>
            <w:r>
              <w:fldChar w:fldCharType="separate"/>
            </w:r>
            <w:r>
              <w:rPr>
                <w:noProof/>
              </w:rPr>
              <w:drawing>
                <wp:inline distT="0" distB="0" distL="0" distR="0">
                  <wp:extent cx="14605" cy="14605"/>
                  <wp:effectExtent l="0" t="0" r="0" b="0"/>
                  <wp:docPr id="76" name="Picture 76" descr="page3image248110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age3image248110521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r>
              <w:fldChar w:fldCharType="end"/>
            </w:r>
          </w:p>
        </w:tc>
      </w:tr>
      <w:tr w:rsidR="007440AA" w:rsidTr="007440AA">
        <w:tc>
          <w:tcPr>
            <w:tcW w:w="0" w:type="auto"/>
            <w:tcBorders>
              <w:top w:val="single" w:sz="4" w:space="0" w:color="000000"/>
              <w:left w:val="single" w:sz="4" w:space="0" w:color="000000"/>
              <w:bottom w:val="single" w:sz="4" w:space="0" w:color="000000"/>
              <w:right w:val="single" w:sz="4" w:space="0" w:color="000000"/>
            </w:tcBorders>
            <w:vAlign w:val="center"/>
            <w:hideMark/>
          </w:tcPr>
          <w:p w:rsidR="007440AA" w:rsidRDefault="007440AA" w:rsidP="007440AA">
            <w:pPr>
              <w:pStyle w:val="NormalWeb"/>
            </w:pPr>
            <w:r>
              <w:rPr>
                <w:rFonts w:ascii="ArialMT" w:hAnsi="ArialMT"/>
                <w:sz w:val="20"/>
                <w:szCs w:val="20"/>
              </w:rPr>
              <w:t xml:space="preserve">Individual with Disabilities (Customer’s own income must be considered)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440AA" w:rsidRDefault="007440AA" w:rsidP="007440AA">
            <w:pPr>
              <w:pStyle w:val="NormalWeb"/>
            </w:pPr>
            <w:r>
              <w:rPr>
                <w:rFonts w:ascii="ArialMT" w:hAnsi="ArialMT"/>
                <w:sz w:val="20"/>
                <w:szCs w:val="20"/>
              </w:rPr>
              <w:t>1. Letter from Drug or Alcohol Rehabilitation Agency</w:t>
            </w:r>
            <w:r>
              <w:rPr>
                <w:rFonts w:ascii="ArialMT" w:hAnsi="ArialMT"/>
                <w:sz w:val="20"/>
                <w:szCs w:val="20"/>
              </w:rPr>
              <w:br/>
              <w:t>2. Letter from Child Study Team Stating Specific Eligibility</w:t>
            </w:r>
            <w:r>
              <w:rPr>
                <w:rFonts w:ascii="ArialMT" w:hAnsi="ArialMT"/>
                <w:sz w:val="20"/>
                <w:szCs w:val="20"/>
              </w:rPr>
              <w:br/>
              <w:t>3. Medical Records</w:t>
            </w:r>
            <w:r>
              <w:rPr>
                <w:rFonts w:ascii="ArialMT" w:hAnsi="ArialMT"/>
                <w:sz w:val="20"/>
                <w:szCs w:val="20"/>
              </w:rPr>
              <w:br/>
              <w:t>4. Observable Condition</w:t>
            </w:r>
            <w:r>
              <w:rPr>
                <w:rFonts w:ascii="ArialMT" w:hAnsi="ArialMT"/>
                <w:sz w:val="20"/>
                <w:szCs w:val="20"/>
              </w:rPr>
              <w:br/>
              <w:t>5. Physician Statement</w:t>
            </w:r>
            <w:r>
              <w:rPr>
                <w:rFonts w:ascii="ArialMT" w:hAnsi="ArialMT"/>
                <w:sz w:val="20"/>
                <w:szCs w:val="20"/>
              </w:rPr>
              <w:br/>
              <w:t>6. Psychiatrist’s/Psychologist’s Diagnosis</w:t>
            </w:r>
            <w:r>
              <w:rPr>
                <w:rFonts w:ascii="ArialMT" w:hAnsi="ArialMT"/>
                <w:sz w:val="20"/>
                <w:szCs w:val="20"/>
              </w:rPr>
              <w:br/>
              <w:t>7. Rehabilitation Evaluation</w:t>
            </w:r>
            <w:r>
              <w:rPr>
                <w:rFonts w:ascii="ArialMT" w:hAnsi="ArialMT"/>
                <w:sz w:val="20"/>
                <w:szCs w:val="20"/>
              </w:rPr>
              <w:br/>
              <w:t>8. School Records</w:t>
            </w:r>
            <w:r>
              <w:rPr>
                <w:rFonts w:ascii="ArialMT" w:hAnsi="ArialMT"/>
                <w:sz w:val="20"/>
                <w:szCs w:val="20"/>
              </w:rPr>
              <w:br/>
              <w:t>9. Sheltered Workshop Certification</w:t>
            </w:r>
            <w:r>
              <w:rPr>
                <w:rFonts w:ascii="ArialMT" w:hAnsi="ArialMT"/>
                <w:sz w:val="20"/>
                <w:szCs w:val="20"/>
              </w:rPr>
              <w:br/>
              <w:t>10. Social Service Records\Referral</w:t>
            </w:r>
            <w:r>
              <w:rPr>
                <w:rFonts w:ascii="ArialMT" w:hAnsi="ArialMT"/>
                <w:sz w:val="20"/>
                <w:szCs w:val="20"/>
              </w:rPr>
              <w:br/>
              <w:t>11. Social Security Administration Disability or Veterans Admin. Records 12. Vocational Rehabilitation Letter</w:t>
            </w:r>
            <w:r>
              <w:rPr>
                <w:rFonts w:ascii="ArialMT" w:hAnsi="ArialMT"/>
                <w:sz w:val="20"/>
                <w:szCs w:val="20"/>
              </w:rPr>
              <w:br/>
              <w:t>13. Workers Compensation Record</w:t>
            </w:r>
            <w:r>
              <w:rPr>
                <w:rFonts w:ascii="ArialMT" w:hAnsi="ArialMT"/>
                <w:sz w:val="20"/>
                <w:szCs w:val="20"/>
              </w:rPr>
              <w:br/>
              <w:t xml:space="preserve">14. Applicant Statement if no other forms of documentation are available </w:t>
            </w:r>
          </w:p>
          <w:p w:rsidR="007440AA" w:rsidRDefault="007440AA" w:rsidP="007440AA">
            <w:pPr>
              <w:pStyle w:val="NormalWeb"/>
            </w:pPr>
            <w:r>
              <w:rPr>
                <w:rFonts w:ascii="ArialMT" w:hAnsi="ArialMT"/>
                <w:sz w:val="20"/>
                <w:szCs w:val="20"/>
              </w:rPr>
              <w:t xml:space="preserve">– must be supported with a corroborative contact or reliable witness </w:t>
            </w:r>
          </w:p>
          <w:p w:rsidR="007440AA" w:rsidRDefault="007440AA" w:rsidP="007440AA">
            <w:pPr>
              <w:pStyle w:val="NormalWeb"/>
            </w:pPr>
            <w:r>
              <w:rPr>
                <w:rFonts w:ascii="ArialMT" w:hAnsi="ArialMT"/>
                <w:sz w:val="20"/>
                <w:szCs w:val="20"/>
              </w:rPr>
              <w:t>(see Attachment G instruction)</w:t>
            </w:r>
            <w:r>
              <w:rPr>
                <w:rFonts w:ascii="ArialMT" w:hAnsi="ArialMT"/>
                <w:sz w:val="20"/>
                <w:szCs w:val="20"/>
              </w:rPr>
              <w:br/>
              <w:t xml:space="preserve">15. Telephone verification if other forms of documentation are not readily </w:t>
            </w:r>
          </w:p>
          <w:p w:rsidR="007440AA" w:rsidRDefault="007440AA" w:rsidP="007440AA">
            <w:pPr>
              <w:pStyle w:val="NormalWeb"/>
            </w:pPr>
            <w:r>
              <w:rPr>
                <w:rFonts w:ascii="ArialMT" w:hAnsi="ArialMT"/>
                <w:sz w:val="20"/>
                <w:szCs w:val="20"/>
              </w:rPr>
              <w:t>available (see Attachment G instruction)</w:t>
            </w:r>
            <w:r>
              <w:rPr>
                <w:rFonts w:ascii="ArialMT" w:hAnsi="ArialMT"/>
                <w:sz w:val="20"/>
                <w:szCs w:val="20"/>
              </w:rPr>
              <w:br/>
              <w:t xml:space="preserve">16. Document Inspection if provided document cannot be legally </w:t>
            </w:r>
          </w:p>
          <w:p w:rsidR="007440AA" w:rsidRDefault="007440AA" w:rsidP="007440AA">
            <w:pPr>
              <w:pStyle w:val="NormalWeb"/>
            </w:pPr>
            <w:r>
              <w:rPr>
                <w:rFonts w:ascii="ArialMT" w:hAnsi="ArialMT"/>
                <w:sz w:val="20"/>
                <w:szCs w:val="20"/>
              </w:rPr>
              <w:t xml:space="preserve">photocopied (see Attachment G instruction) </w:t>
            </w:r>
          </w:p>
        </w:tc>
      </w:tr>
      <w:tr w:rsidR="007440AA" w:rsidTr="007440AA">
        <w:tc>
          <w:tcPr>
            <w:tcW w:w="0" w:type="auto"/>
            <w:tcBorders>
              <w:top w:val="single" w:sz="4" w:space="0" w:color="000000"/>
              <w:left w:val="single" w:sz="4" w:space="0" w:color="000000"/>
              <w:bottom w:val="single" w:sz="4" w:space="0" w:color="000000"/>
              <w:right w:val="single" w:sz="4" w:space="0" w:color="000000"/>
            </w:tcBorders>
            <w:vAlign w:val="center"/>
            <w:hideMark/>
          </w:tcPr>
          <w:p w:rsidR="007440AA" w:rsidRDefault="007440AA" w:rsidP="007440AA">
            <w:pPr>
              <w:pStyle w:val="NormalWeb"/>
            </w:pPr>
            <w:r>
              <w:rPr>
                <w:rFonts w:ascii="ArialMT" w:hAnsi="ArialMT"/>
                <w:sz w:val="20"/>
                <w:szCs w:val="20"/>
              </w:rPr>
              <w:t>State Custody Individual – up to age 21</w:t>
            </w:r>
            <w:r>
              <w:rPr>
                <w:rFonts w:ascii="ArialMT" w:hAnsi="ArialMT"/>
                <w:sz w:val="20"/>
                <w:szCs w:val="20"/>
              </w:rPr>
              <w:br/>
              <w:t xml:space="preserve">(Customer’s own income must be considered)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440AA" w:rsidRDefault="007440AA" w:rsidP="007440AA">
            <w:pPr>
              <w:pStyle w:val="NormalWeb"/>
            </w:pPr>
            <w:r>
              <w:rPr>
                <w:rFonts w:ascii="ArialMT" w:hAnsi="ArialMT"/>
                <w:sz w:val="20"/>
                <w:szCs w:val="20"/>
              </w:rPr>
              <w:t>1. Court Contact</w:t>
            </w:r>
            <w:r>
              <w:rPr>
                <w:rFonts w:ascii="ArialMT" w:hAnsi="ArialMT"/>
                <w:sz w:val="20"/>
                <w:szCs w:val="20"/>
              </w:rPr>
              <w:br/>
              <w:t>2. Court Documentation</w:t>
            </w:r>
            <w:r>
              <w:rPr>
                <w:rFonts w:ascii="ArialMT" w:hAnsi="ArialMT"/>
                <w:sz w:val="20"/>
                <w:szCs w:val="20"/>
              </w:rPr>
              <w:br/>
              <w:t>3. Medical Card</w:t>
            </w:r>
            <w:r>
              <w:rPr>
                <w:rFonts w:ascii="ArialMT" w:hAnsi="ArialMT"/>
                <w:sz w:val="20"/>
                <w:szCs w:val="20"/>
              </w:rPr>
              <w:br/>
              <w:t>4. Verification of Payments made on Behalf of the Child</w:t>
            </w:r>
            <w:r>
              <w:rPr>
                <w:rFonts w:ascii="ArialMT" w:hAnsi="ArialMT"/>
                <w:sz w:val="20"/>
                <w:szCs w:val="20"/>
              </w:rPr>
              <w:br/>
              <w:t>5. Written Statement from State\Local Agency</w:t>
            </w:r>
            <w:r>
              <w:rPr>
                <w:rFonts w:ascii="ArialMT" w:hAnsi="ArialMT"/>
                <w:sz w:val="20"/>
                <w:szCs w:val="20"/>
              </w:rPr>
              <w:br/>
              <w:t>6. Letter from Commonwealth of Massachusetts EOHHS</w:t>
            </w:r>
            <w:r>
              <w:rPr>
                <w:rFonts w:ascii="ArialMT" w:hAnsi="ArialMT"/>
                <w:sz w:val="20"/>
                <w:szCs w:val="20"/>
              </w:rPr>
              <w:br/>
            </w:r>
            <w:r>
              <w:rPr>
                <w:rFonts w:ascii="ArialMT" w:hAnsi="ArialMT"/>
                <w:sz w:val="20"/>
                <w:szCs w:val="20"/>
              </w:rPr>
              <w:lastRenderedPageBreak/>
              <w:t xml:space="preserve">7. Agency Telephone verification if other forms of documentation are </w:t>
            </w:r>
          </w:p>
          <w:p w:rsidR="007440AA" w:rsidRDefault="007440AA" w:rsidP="007440AA">
            <w:pPr>
              <w:pStyle w:val="NormalWeb"/>
            </w:pPr>
            <w:r>
              <w:rPr>
                <w:rFonts w:ascii="ArialMT" w:hAnsi="ArialMT"/>
                <w:sz w:val="20"/>
                <w:szCs w:val="20"/>
              </w:rPr>
              <w:t>not readily available (see Attachment G instruction)</w:t>
            </w:r>
            <w:r>
              <w:rPr>
                <w:rFonts w:ascii="ArialMT" w:hAnsi="ArialMT"/>
                <w:sz w:val="20"/>
                <w:szCs w:val="20"/>
              </w:rPr>
              <w:br/>
              <w:t xml:space="preserve">8. Document Inspection if provided document cannot be legally </w:t>
            </w:r>
          </w:p>
          <w:p w:rsidR="007440AA" w:rsidRDefault="007440AA" w:rsidP="007440AA">
            <w:pPr>
              <w:pStyle w:val="NormalWeb"/>
            </w:pPr>
            <w:r>
              <w:rPr>
                <w:rFonts w:ascii="ArialMT" w:hAnsi="ArialMT"/>
                <w:sz w:val="20"/>
                <w:szCs w:val="20"/>
              </w:rPr>
              <w:t xml:space="preserve">photocopied (see Attachment G instruction) </w:t>
            </w:r>
          </w:p>
          <w:p w:rsidR="007440AA" w:rsidRDefault="007440AA">
            <w:r>
              <w:fldChar w:fldCharType="begin"/>
            </w:r>
            <w:r w:rsidR="00CB3328">
              <w:instrText xml:space="preserve"> INCLUDEPICTURE "E:\\var\\folders\\7b\\6r_410z95vg6r_hnj81lcsx00000gn\\T\\com.microsoft.Word\\WebArchiveCopyPasteTempFiles\\page3image2514600336" \* MERGEFORMAT </w:instrText>
            </w:r>
            <w:r>
              <w:fldChar w:fldCharType="separate"/>
            </w:r>
            <w:r>
              <w:rPr>
                <w:noProof/>
              </w:rPr>
              <w:drawing>
                <wp:inline distT="0" distB="0" distL="0" distR="0">
                  <wp:extent cx="14605" cy="14605"/>
                  <wp:effectExtent l="0" t="0" r="0" b="0"/>
                  <wp:docPr id="207548" name="Picture 207548" descr="page3image251460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age3image251460033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r>
              <w:fldChar w:fldCharType="end"/>
            </w:r>
          </w:p>
        </w:tc>
      </w:tr>
    </w:tbl>
    <w:p w:rsidR="007440AA" w:rsidRDefault="007440AA" w:rsidP="007440AA">
      <w:pPr>
        <w:rPr>
          <w:vanish/>
        </w:rPr>
      </w:pPr>
    </w:p>
    <w:tbl>
      <w:tblPr>
        <w:tblW w:w="0" w:type="auto"/>
        <w:tblCellMar>
          <w:top w:w="15" w:type="dxa"/>
          <w:left w:w="15" w:type="dxa"/>
          <w:bottom w:w="15" w:type="dxa"/>
          <w:right w:w="15" w:type="dxa"/>
        </w:tblCellMar>
        <w:tblLook w:val="04A0" w:firstRow="1" w:lastRow="0" w:firstColumn="1" w:lastColumn="0" w:noHBand="0" w:noVBand="1"/>
      </w:tblPr>
      <w:tblGrid>
        <w:gridCol w:w="4514"/>
        <w:gridCol w:w="5276"/>
      </w:tblGrid>
      <w:tr w:rsidR="007440AA" w:rsidTr="007440AA">
        <w:tc>
          <w:tcPr>
            <w:tcW w:w="0" w:type="auto"/>
            <w:tcBorders>
              <w:top w:val="single" w:sz="4" w:space="0" w:color="000000"/>
              <w:left w:val="single" w:sz="4" w:space="0" w:color="000000"/>
              <w:bottom w:val="single" w:sz="4" w:space="0" w:color="000000"/>
              <w:right w:val="single" w:sz="4" w:space="0" w:color="000000"/>
            </w:tcBorders>
            <w:vAlign w:val="center"/>
            <w:hideMark/>
          </w:tcPr>
          <w:p w:rsidR="007440AA" w:rsidRDefault="007440AA" w:rsidP="007440AA">
            <w:pPr>
              <w:pStyle w:val="NormalWeb"/>
            </w:pPr>
            <w:r>
              <w:rPr>
                <w:rFonts w:ascii="Arial" w:hAnsi="Arial" w:cs="Arial"/>
                <w:b/>
                <w:bCs/>
              </w:rPr>
              <w:t xml:space="preserve">ELIGIBILITY CRITERIA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440AA" w:rsidRDefault="007440AA" w:rsidP="007440AA">
            <w:pPr>
              <w:pStyle w:val="NormalWeb"/>
            </w:pPr>
            <w:r>
              <w:rPr>
                <w:rFonts w:ascii="Arial" w:hAnsi="Arial" w:cs="Arial"/>
                <w:b/>
                <w:bCs/>
                <w:sz w:val="18"/>
                <w:szCs w:val="18"/>
              </w:rPr>
              <w:t xml:space="preserve">ACCEPTABLE DOCUMENTATION </w:t>
            </w:r>
          </w:p>
        </w:tc>
      </w:tr>
      <w:tr w:rsidR="007440AA" w:rsidTr="007440AA">
        <w:tc>
          <w:tcPr>
            <w:tcW w:w="0" w:type="auto"/>
            <w:gridSpan w:val="2"/>
            <w:tcBorders>
              <w:top w:val="single" w:sz="4" w:space="0" w:color="000000"/>
              <w:left w:val="single" w:sz="4" w:space="0" w:color="000000"/>
              <w:bottom w:val="single" w:sz="4" w:space="0" w:color="000000"/>
              <w:right w:val="single" w:sz="4" w:space="0" w:color="000000"/>
            </w:tcBorders>
            <w:shd w:val="clear" w:color="auto" w:fill="000000"/>
            <w:vAlign w:val="center"/>
            <w:hideMark/>
          </w:tcPr>
          <w:p w:rsidR="007440AA" w:rsidRDefault="007440AA" w:rsidP="007440AA">
            <w:pPr>
              <w:pStyle w:val="NormalWeb"/>
            </w:pPr>
            <w:r>
              <w:rPr>
                <w:rFonts w:ascii="Arial" w:hAnsi="Arial" w:cs="Arial"/>
                <w:b/>
                <w:bCs/>
                <w:color w:val="FFFFFF"/>
              </w:rPr>
              <w:t>DISLOCATED WORKERS</w:t>
            </w:r>
          </w:p>
          <w:p w:rsidR="007440AA" w:rsidRDefault="007440AA">
            <w:r>
              <w:fldChar w:fldCharType="begin"/>
            </w:r>
            <w:r w:rsidR="00CB3328">
              <w:instrText xml:space="preserve"> INCLUDEPICTURE "E:\\var\\folders\\7b\\6r_410z95vg6r_hnj81lcsx00000gn\\T\\com.microsoft.Word\\WebArchiveCopyPasteTempFiles\\page3image2514616560" \* MERGEFORMAT </w:instrText>
            </w:r>
            <w:r>
              <w:fldChar w:fldCharType="separate"/>
            </w:r>
            <w:r>
              <w:rPr>
                <w:noProof/>
              </w:rPr>
              <w:drawing>
                <wp:inline distT="0" distB="0" distL="0" distR="0">
                  <wp:extent cx="14605" cy="14605"/>
                  <wp:effectExtent l="0" t="0" r="0" b="0"/>
                  <wp:docPr id="207546" name="Picture 207546" descr="page3image251461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age3image251461656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r>
              <w:fldChar w:fldCharType="end"/>
            </w:r>
            <w:r>
              <w:fldChar w:fldCharType="begin"/>
            </w:r>
            <w:r w:rsidR="00CB3328">
              <w:instrText xml:space="preserve"> INCLUDEPICTURE "E:\\var\\folders\\7b\\6r_410z95vg6r_hnj81lcsx00000gn\\T\\com.microsoft.Word\\WebArchiveCopyPasteTempFiles\\page3image2514617072" \* MERGEFORMAT </w:instrText>
            </w:r>
            <w:r>
              <w:fldChar w:fldCharType="separate"/>
            </w:r>
            <w:r>
              <w:rPr>
                <w:noProof/>
              </w:rPr>
              <w:drawing>
                <wp:inline distT="0" distB="0" distL="0" distR="0">
                  <wp:extent cx="14605" cy="14605"/>
                  <wp:effectExtent l="0" t="0" r="0" b="0"/>
                  <wp:docPr id="207545" name="Picture 207545" descr="page3image2514617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age3image251461707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r>
              <w:fldChar w:fldCharType="end"/>
            </w:r>
          </w:p>
        </w:tc>
      </w:tr>
      <w:tr w:rsidR="007440AA" w:rsidTr="007440AA">
        <w:tc>
          <w:tcPr>
            <w:tcW w:w="0" w:type="auto"/>
            <w:tcBorders>
              <w:top w:val="single" w:sz="4" w:space="0" w:color="000000"/>
              <w:left w:val="single" w:sz="4" w:space="0" w:color="000000"/>
              <w:bottom w:val="single" w:sz="4" w:space="0" w:color="000000"/>
              <w:right w:val="single" w:sz="4" w:space="0" w:color="000000"/>
            </w:tcBorders>
            <w:vAlign w:val="center"/>
            <w:hideMark/>
          </w:tcPr>
          <w:p w:rsidR="007440AA" w:rsidRDefault="007440AA" w:rsidP="007440AA">
            <w:pPr>
              <w:pStyle w:val="NormalWeb"/>
            </w:pPr>
            <w:r>
              <w:rPr>
                <w:rFonts w:ascii="ArialMT" w:hAnsi="ArialMT"/>
                <w:sz w:val="22"/>
                <w:szCs w:val="22"/>
              </w:rPr>
              <w:t>(</w:t>
            </w:r>
            <w:r>
              <w:rPr>
                <w:rFonts w:ascii="ArialMT" w:hAnsi="ArialMT"/>
                <w:sz w:val="20"/>
                <w:szCs w:val="20"/>
              </w:rPr>
              <w:t xml:space="preserve">A) </w:t>
            </w:r>
          </w:p>
          <w:p w:rsidR="007440AA" w:rsidRDefault="007440AA" w:rsidP="007440AA">
            <w:pPr>
              <w:pStyle w:val="NormalWeb"/>
            </w:pPr>
            <w:r>
              <w:rPr>
                <w:rFonts w:ascii="ArialMT" w:hAnsi="ArialMT"/>
                <w:sz w:val="20"/>
                <w:szCs w:val="20"/>
              </w:rPr>
              <w:t xml:space="preserve">(i) terminated, laid-off or received notice and </w:t>
            </w:r>
          </w:p>
          <w:p w:rsidR="007440AA" w:rsidRDefault="007440AA" w:rsidP="007440AA">
            <w:pPr>
              <w:pStyle w:val="NormalWeb"/>
            </w:pPr>
            <w:r>
              <w:rPr>
                <w:rFonts w:ascii="ArialMT" w:hAnsi="ArialMT"/>
                <w:sz w:val="20"/>
                <w:szCs w:val="20"/>
              </w:rPr>
              <w:t xml:space="preserve">(ii) (I) is eligible for, or has exhausted entitlement to,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440AA" w:rsidRDefault="007440AA" w:rsidP="007440AA">
            <w:pPr>
              <w:pStyle w:val="NormalWeb"/>
            </w:pPr>
            <w:r>
              <w:rPr>
                <w:rFonts w:ascii="ArialMT" w:hAnsi="ArialMT"/>
                <w:sz w:val="20"/>
                <w:szCs w:val="20"/>
              </w:rPr>
              <w:t>1. Unemployment Insurance (UI) records</w:t>
            </w:r>
            <w:r>
              <w:rPr>
                <w:rFonts w:ascii="ArialMT" w:hAnsi="ArialMT"/>
                <w:sz w:val="20"/>
                <w:szCs w:val="20"/>
              </w:rPr>
              <w:br/>
              <w:t>2. Referral from Rapid Response</w:t>
            </w:r>
            <w:r>
              <w:rPr>
                <w:rFonts w:ascii="ArialMT" w:hAnsi="ArialMT"/>
                <w:sz w:val="20"/>
                <w:szCs w:val="20"/>
              </w:rPr>
              <w:br/>
              <w:t>3. Notice of Ineligibility for Unemployment Insurance</w:t>
            </w:r>
            <w:r>
              <w:rPr>
                <w:rFonts w:ascii="ArialMT" w:hAnsi="ArialMT"/>
                <w:sz w:val="20"/>
                <w:szCs w:val="20"/>
              </w:rPr>
              <w:br/>
              <w:t>4. Profiled Customer/Referral Form</w:t>
            </w:r>
            <w:r>
              <w:rPr>
                <w:rFonts w:ascii="ArialMT" w:hAnsi="ArialMT"/>
                <w:sz w:val="20"/>
                <w:szCs w:val="20"/>
              </w:rPr>
              <w:br/>
              <w:t xml:space="preserve">5. Documentation from former employer, including telephone </w:t>
            </w:r>
          </w:p>
          <w:p w:rsidR="007440AA" w:rsidRDefault="007440AA" w:rsidP="007440AA">
            <w:pPr>
              <w:pStyle w:val="NormalWeb"/>
            </w:pPr>
            <w:r>
              <w:rPr>
                <w:rFonts w:ascii="ArialMT" w:hAnsi="ArialMT"/>
                <w:sz w:val="20"/>
                <w:szCs w:val="20"/>
              </w:rPr>
              <w:t xml:space="preserve">verification of employment and layoff status </w:t>
            </w:r>
          </w:p>
        </w:tc>
      </w:tr>
    </w:tbl>
    <w:p w:rsidR="007440AA" w:rsidRDefault="007440AA" w:rsidP="007440AA">
      <w:pPr>
        <w:rPr>
          <w:vanish/>
        </w:rPr>
      </w:pPr>
    </w:p>
    <w:tbl>
      <w:tblPr>
        <w:tblW w:w="0" w:type="auto"/>
        <w:tblCellMar>
          <w:top w:w="15" w:type="dxa"/>
          <w:left w:w="15" w:type="dxa"/>
          <w:bottom w:w="15" w:type="dxa"/>
          <w:right w:w="15" w:type="dxa"/>
        </w:tblCellMar>
        <w:tblLook w:val="04A0" w:firstRow="1" w:lastRow="0" w:firstColumn="1" w:lastColumn="0" w:noHBand="0" w:noVBand="1"/>
      </w:tblPr>
      <w:tblGrid>
        <w:gridCol w:w="5541"/>
        <w:gridCol w:w="4249"/>
      </w:tblGrid>
      <w:tr w:rsidR="007440AA" w:rsidTr="007440AA">
        <w:tc>
          <w:tcPr>
            <w:tcW w:w="0" w:type="auto"/>
            <w:tcBorders>
              <w:top w:val="single" w:sz="4" w:space="0" w:color="000000"/>
              <w:left w:val="single" w:sz="4" w:space="0" w:color="000000"/>
              <w:bottom w:val="single" w:sz="4" w:space="0" w:color="000000"/>
              <w:right w:val="single" w:sz="4" w:space="0" w:color="000000"/>
            </w:tcBorders>
            <w:vAlign w:val="center"/>
            <w:hideMark/>
          </w:tcPr>
          <w:p w:rsidR="007440AA" w:rsidRDefault="007440AA" w:rsidP="007440AA">
            <w:pPr>
              <w:pStyle w:val="NormalWeb"/>
            </w:pPr>
            <w:r>
              <w:rPr>
                <w:rFonts w:ascii="ArialMT" w:hAnsi="ArialMT"/>
                <w:sz w:val="20"/>
                <w:szCs w:val="20"/>
              </w:rPr>
              <w:t xml:space="preserve">UI benefits; or </w:t>
            </w:r>
          </w:p>
          <w:p w:rsidR="007440AA" w:rsidRDefault="007440AA" w:rsidP="007440AA">
            <w:pPr>
              <w:pStyle w:val="NormalWeb"/>
            </w:pPr>
            <w:r>
              <w:rPr>
                <w:rFonts w:ascii="ArialMT" w:hAnsi="ArialMT"/>
                <w:sz w:val="20"/>
                <w:szCs w:val="20"/>
              </w:rPr>
              <w:t xml:space="preserve">(II) has been employed but is not eligible for UI due to insufficient earnings or were not covered under UI, and </w:t>
            </w:r>
          </w:p>
          <w:p w:rsidR="007440AA" w:rsidRDefault="007440AA" w:rsidP="007440AA">
            <w:pPr>
              <w:pStyle w:val="NormalWeb"/>
            </w:pPr>
            <w:r>
              <w:rPr>
                <w:rFonts w:ascii="ArialMT" w:hAnsi="ArialMT"/>
                <w:sz w:val="20"/>
                <w:szCs w:val="20"/>
              </w:rPr>
              <w:t xml:space="preserve">(iii) is unlikely to return to a previous industry or occupation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440AA" w:rsidRDefault="007440AA" w:rsidP="007440AA">
            <w:pPr>
              <w:pStyle w:val="NormalWeb"/>
            </w:pPr>
            <w:r>
              <w:rPr>
                <w:rFonts w:ascii="ArialMT" w:hAnsi="ArialMT"/>
                <w:sz w:val="20"/>
                <w:szCs w:val="20"/>
              </w:rPr>
              <w:t xml:space="preserve">6. Pay stubs (accept only with 1, 2, 3, 4 or 5, above) 7. W2 records (accept only with 1, 2, 3, 4 or 5, above) 8. Tax return (accept only with 1, 2, 3, 4 or 5, above) </w:t>
            </w:r>
          </w:p>
        </w:tc>
      </w:tr>
      <w:tr w:rsidR="007440AA" w:rsidTr="007440AA">
        <w:tc>
          <w:tcPr>
            <w:tcW w:w="0" w:type="auto"/>
            <w:tcBorders>
              <w:top w:val="single" w:sz="4" w:space="0" w:color="000000"/>
              <w:left w:val="single" w:sz="4" w:space="0" w:color="000000"/>
              <w:bottom w:val="single" w:sz="4" w:space="0" w:color="000000"/>
              <w:right w:val="single" w:sz="4" w:space="0" w:color="000000"/>
            </w:tcBorders>
            <w:vAlign w:val="center"/>
            <w:hideMark/>
          </w:tcPr>
          <w:p w:rsidR="007440AA" w:rsidRDefault="007440AA" w:rsidP="007440AA">
            <w:pPr>
              <w:pStyle w:val="NormalWeb"/>
            </w:pPr>
            <w:r>
              <w:rPr>
                <w:rFonts w:ascii="ArialMT" w:hAnsi="ArialMT"/>
                <w:sz w:val="20"/>
                <w:szCs w:val="20"/>
              </w:rPr>
              <w:t xml:space="preserve">(B) (i) </w:t>
            </w:r>
          </w:p>
          <w:p w:rsidR="007440AA" w:rsidRDefault="007440AA" w:rsidP="007440AA">
            <w:pPr>
              <w:pStyle w:val="NormalWeb"/>
            </w:pPr>
            <w:r>
              <w:rPr>
                <w:rFonts w:ascii="ArialMT" w:hAnsi="ArialMT"/>
                <w:sz w:val="20"/>
                <w:szCs w:val="20"/>
              </w:rPr>
              <w:t xml:space="preserve">(ii) (iii) </w:t>
            </w:r>
          </w:p>
          <w:p w:rsidR="007440AA" w:rsidRDefault="007440AA" w:rsidP="007440AA">
            <w:pPr>
              <w:pStyle w:val="NormalWeb"/>
            </w:pPr>
            <w:r>
              <w:rPr>
                <w:rFonts w:ascii="ArialMT" w:hAnsi="ArialMT"/>
                <w:sz w:val="20"/>
                <w:szCs w:val="20"/>
              </w:rPr>
              <w:t xml:space="preserve">is terminated, laid-off or received notice as a result of permanent closure or substantial layoff </w:t>
            </w:r>
          </w:p>
          <w:p w:rsidR="007440AA" w:rsidRDefault="007440AA" w:rsidP="007440AA">
            <w:pPr>
              <w:pStyle w:val="NormalWeb"/>
            </w:pPr>
            <w:r>
              <w:rPr>
                <w:rFonts w:ascii="ArialMT" w:hAnsi="ArialMT"/>
                <w:sz w:val="20"/>
                <w:szCs w:val="20"/>
              </w:rPr>
              <w:t xml:space="preserve">is employed at a facility that has announced plans to close within in 180 days; or </w:t>
            </w:r>
          </w:p>
          <w:p w:rsidR="007440AA" w:rsidRDefault="007440AA" w:rsidP="007440AA">
            <w:pPr>
              <w:pStyle w:val="NormalWeb"/>
            </w:pPr>
            <w:r>
              <w:rPr>
                <w:rFonts w:ascii="ArialMT" w:hAnsi="ArialMT"/>
                <w:sz w:val="20"/>
                <w:szCs w:val="20"/>
              </w:rPr>
              <w:t xml:space="preserve">for purposes of receiving core services, is employed at a facility that has announced plans to close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440AA" w:rsidRDefault="007440AA" w:rsidP="00E21281">
            <w:pPr>
              <w:pStyle w:val="NormalWeb"/>
              <w:numPr>
                <w:ilvl w:val="0"/>
                <w:numId w:val="80"/>
              </w:numPr>
              <w:rPr>
                <w:rFonts w:ascii="ArialMT" w:hAnsi="ArialMT"/>
                <w:sz w:val="20"/>
                <w:szCs w:val="20"/>
              </w:rPr>
            </w:pPr>
            <w:r>
              <w:rPr>
                <w:rFonts w:ascii="ArialMT" w:hAnsi="ArialMT"/>
                <w:sz w:val="20"/>
                <w:szCs w:val="20"/>
              </w:rPr>
              <w:t xml:space="preserve">Letter from company (must list customer name and date of layoff if only form of documentation presented) </w:t>
            </w:r>
          </w:p>
          <w:p w:rsidR="007440AA" w:rsidRDefault="007440AA" w:rsidP="00E21281">
            <w:pPr>
              <w:pStyle w:val="NormalWeb"/>
              <w:numPr>
                <w:ilvl w:val="0"/>
                <w:numId w:val="80"/>
              </w:numPr>
              <w:rPr>
                <w:rFonts w:ascii="ArialMT" w:hAnsi="ArialMT"/>
                <w:sz w:val="20"/>
                <w:szCs w:val="20"/>
              </w:rPr>
            </w:pPr>
            <w:r>
              <w:rPr>
                <w:rFonts w:ascii="ArialMT" w:hAnsi="ArialMT"/>
                <w:sz w:val="20"/>
                <w:szCs w:val="20"/>
              </w:rPr>
              <w:t xml:space="preserve">WARN Notice with recent pay stub </w:t>
            </w:r>
          </w:p>
          <w:p w:rsidR="007440AA" w:rsidRDefault="007440AA" w:rsidP="00E21281">
            <w:pPr>
              <w:pStyle w:val="NormalWeb"/>
              <w:numPr>
                <w:ilvl w:val="0"/>
                <w:numId w:val="80"/>
              </w:numPr>
              <w:rPr>
                <w:rFonts w:ascii="ArialMT" w:hAnsi="ArialMT"/>
                <w:sz w:val="20"/>
                <w:szCs w:val="20"/>
              </w:rPr>
            </w:pPr>
            <w:r>
              <w:rPr>
                <w:rFonts w:ascii="ArialMT" w:hAnsi="ArialMT"/>
                <w:sz w:val="20"/>
                <w:szCs w:val="20"/>
              </w:rPr>
              <w:t xml:space="preserve">Newspaper article with recent pay stub </w:t>
            </w:r>
          </w:p>
          <w:p w:rsidR="007440AA" w:rsidRDefault="007440AA" w:rsidP="00E21281">
            <w:pPr>
              <w:pStyle w:val="NormalWeb"/>
              <w:numPr>
                <w:ilvl w:val="0"/>
                <w:numId w:val="80"/>
              </w:numPr>
              <w:rPr>
                <w:rFonts w:ascii="ArialMT" w:hAnsi="ArialMT"/>
                <w:sz w:val="20"/>
                <w:szCs w:val="20"/>
              </w:rPr>
            </w:pPr>
            <w:r>
              <w:rPr>
                <w:rFonts w:ascii="ArialMT" w:hAnsi="ArialMT"/>
                <w:sz w:val="20"/>
                <w:szCs w:val="20"/>
              </w:rPr>
              <w:t xml:space="preserve">Documentation from employer, including telephone verification or </w:t>
            </w:r>
          </w:p>
          <w:p w:rsidR="007440AA" w:rsidRDefault="007440AA" w:rsidP="007440AA">
            <w:pPr>
              <w:pStyle w:val="NormalWeb"/>
              <w:ind w:left="720"/>
              <w:rPr>
                <w:rFonts w:ascii="ArialMT" w:hAnsi="ArialMT"/>
                <w:sz w:val="20"/>
                <w:szCs w:val="20"/>
              </w:rPr>
            </w:pPr>
            <w:r>
              <w:rPr>
                <w:rFonts w:ascii="ArialMT" w:hAnsi="ArialMT"/>
                <w:sz w:val="20"/>
                <w:szCs w:val="20"/>
              </w:rPr>
              <w:t xml:space="preserve">employment and layoff status. </w:t>
            </w:r>
          </w:p>
          <w:p w:rsidR="007440AA" w:rsidRDefault="007440AA" w:rsidP="00E21281">
            <w:pPr>
              <w:pStyle w:val="NormalWeb"/>
              <w:numPr>
                <w:ilvl w:val="0"/>
                <w:numId w:val="80"/>
              </w:numPr>
              <w:rPr>
                <w:rFonts w:ascii="ArialMT" w:hAnsi="ArialMT"/>
                <w:sz w:val="20"/>
                <w:szCs w:val="20"/>
              </w:rPr>
            </w:pPr>
            <w:r>
              <w:rPr>
                <w:rFonts w:ascii="ArialMT" w:hAnsi="ArialMT"/>
                <w:sz w:val="20"/>
                <w:szCs w:val="20"/>
              </w:rPr>
              <w:t xml:space="preserve">Unemployment Insurance (UI) records </w:t>
            </w:r>
          </w:p>
          <w:p w:rsidR="007440AA" w:rsidRDefault="007440AA" w:rsidP="00E21281">
            <w:pPr>
              <w:pStyle w:val="NormalWeb"/>
              <w:numPr>
                <w:ilvl w:val="0"/>
                <w:numId w:val="80"/>
              </w:numPr>
              <w:rPr>
                <w:rFonts w:ascii="ArialMT" w:hAnsi="ArialMT"/>
                <w:sz w:val="20"/>
                <w:szCs w:val="20"/>
              </w:rPr>
            </w:pPr>
            <w:r>
              <w:rPr>
                <w:rFonts w:ascii="ArialMT" w:hAnsi="ArialMT"/>
                <w:sz w:val="20"/>
                <w:szCs w:val="20"/>
              </w:rPr>
              <w:t xml:space="preserve">Profiled Customer/Referral Form </w:t>
            </w:r>
          </w:p>
          <w:p w:rsidR="007440AA" w:rsidRDefault="007440AA" w:rsidP="00E21281">
            <w:pPr>
              <w:pStyle w:val="NormalWeb"/>
              <w:numPr>
                <w:ilvl w:val="0"/>
                <w:numId w:val="80"/>
              </w:numPr>
              <w:rPr>
                <w:rFonts w:ascii="ArialMT" w:hAnsi="ArialMT"/>
                <w:sz w:val="20"/>
                <w:szCs w:val="20"/>
              </w:rPr>
            </w:pPr>
            <w:r>
              <w:rPr>
                <w:rFonts w:ascii="ArialMT" w:hAnsi="ArialMT"/>
                <w:sz w:val="20"/>
                <w:szCs w:val="20"/>
              </w:rPr>
              <w:t xml:space="preserve">Referral from Rapid Response </w:t>
            </w:r>
          </w:p>
          <w:p w:rsidR="007440AA" w:rsidRDefault="007440AA" w:rsidP="00E21281">
            <w:pPr>
              <w:pStyle w:val="NormalWeb"/>
              <w:numPr>
                <w:ilvl w:val="0"/>
                <w:numId w:val="80"/>
              </w:numPr>
              <w:rPr>
                <w:rFonts w:ascii="ArialMT" w:hAnsi="ArialMT"/>
                <w:sz w:val="20"/>
                <w:szCs w:val="20"/>
              </w:rPr>
            </w:pPr>
            <w:r>
              <w:rPr>
                <w:rFonts w:ascii="ArialMT" w:hAnsi="ArialMT"/>
                <w:sz w:val="20"/>
                <w:szCs w:val="20"/>
              </w:rPr>
              <w:t xml:space="preserve">Telephone verification if other forms of documentation are not </w:t>
            </w:r>
          </w:p>
          <w:p w:rsidR="007440AA" w:rsidRDefault="007440AA" w:rsidP="007440AA">
            <w:pPr>
              <w:pStyle w:val="NormalWeb"/>
              <w:ind w:left="720"/>
              <w:rPr>
                <w:rFonts w:ascii="ArialMT" w:hAnsi="ArialMT"/>
                <w:sz w:val="20"/>
                <w:szCs w:val="20"/>
              </w:rPr>
            </w:pPr>
            <w:r>
              <w:rPr>
                <w:rFonts w:ascii="ArialMT" w:hAnsi="ArialMT"/>
                <w:sz w:val="20"/>
                <w:szCs w:val="20"/>
              </w:rPr>
              <w:t xml:space="preserve">readily available (see Attachment G instruction) </w:t>
            </w:r>
          </w:p>
        </w:tc>
      </w:tr>
      <w:tr w:rsidR="007440AA" w:rsidTr="007440AA">
        <w:tc>
          <w:tcPr>
            <w:tcW w:w="0" w:type="auto"/>
            <w:tcBorders>
              <w:top w:val="single" w:sz="4" w:space="0" w:color="000000"/>
              <w:left w:val="single" w:sz="4" w:space="0" w:color="000000"/>
              <w:bottom w:val="single" w:sz="4" w:space="0" w:color="000000"/>
              <w:right w:val="single" w:sz="4" w:space="0" w:color="000000"/>
            </w:tcBorders>
            <w:vAlign w:val="center"/>
            <w:hideMark/>
          </w:tcPr>
          <w:p w:rsidR="007440AA" w:rsidRDefault="007440AA" w:rsidP="007440AA">
            <w:pPr>
              <w:pStyle w:val="NormalWeb"/>
            </w:pPr>
            <w:r>
              <w:rPr>
                <w:rFonts w:ascii="ArialMT" w:hAnsi="ArialMT"/>
                <w:sz w:val="20"/>
                <w:szCs w:val="20"/>
              </w:rPr>
              <w:t xml:space="preserve">(C) was self-employed but is unemployed due to general economic conditions or because of natural disaster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440AA" w:rsidRDefault="007440AA" w:rsidP="007440AA">
            <w:pPr>
              <w:pStyle w:val="NormalWeb"/>
            </w:pPr>
            <w:r>
              <w:rPr>
                <w:rFonts w:ascii="ArialMT" w:hAnsi="ArialMT"/>
                <w:sz w:val="20"/>
                <w:szCs w:val="20"/>
              </w:rPr>
              <w:t>1. Document indicating business closure</w:t>
            </w:r>
            <w:r>
              <w:rPr>
                <w:rFonts w:ascii="ArialMT" w:hAnsi="ArialMT"/>
                <w:sz w:val="20"/>
                <w:szCs w:val="20"/>
              </w:rPr>
              <w:br/>
              <w:t>2. Business Tax documents or returns</w:t>
            </w:r>
            <w:r>
              <w:rPr>
                <w:rFonts w:ascii="ArialMT" w:hAnsi="ArialMT"/>
                <w:sz w:val="20"/>
                <w:szCs w:val="20"/>
              </w:rPr>
              <w:br/>
              <w:t xml:space="preserve">3. News article or other written announcement of business closure </w:t>
            </w:r>
          </w:p>
          <w:p w:rsidR="007440AA" w:rsidRDefault="007440AA" w:rsidP="007440AA">
            <w:pPr>
              <w:pStyle w:val="NormalWeb"/>
            </w:pPr>
            <w:r>
              <w:rPr>
                <w:rFonts w:ascii="ArialMT" w:hAnsi="ArialMT"/>
                <w:sz w:val="20"/>
                <w:szCs w:val="20"/>
              </w:rPr>
              <w:t>(use only with 2 or 4)</w:t>
            </w:r>
            <w:r>
              <w:rPr>
                <w:rFonts w:ascii="ArialMT" w:hAnsi="ArialMT"/>
                <w:sz w:val="20"/>
                <w:szCs w:val="20"/>
              </w:rPr>
              <w:br/>
              <w:t>4. Business license (use only with 1, 2, or 3 , above)</w:t>
            </w:r>
            <w:r>
              <w:rPr>
                <w:rFonts w:ascii="ArialMT" w:hAnsi="ArialMT"/>
                <w:sz w:val="20"/>
                <w:szCs w:val="20"/>
              </w:rPr>
              <w:br/>
              <w:t xml:space="preserve">5. Telephone verification if other forms of documentation are not </w:t>
            </w:r>
          </w:p>
          <w:p w:rsidR="007440AA" w:rsidRDefault="007440AA" w:rsidP="007440AA">
            <w:pPr>
              <w:pStyle w:val="NormalWeb"/>
            </w:pPr>
            <w:r>
              <w:rPr>
                <w:rFonts w:ascii="ArialMT" w:hAnsi="ArialMT"/>
                <w:sz w:val="20"/>
                <w:szCs w:val="20"/>
              </w:rPr>
              <w:t xml:space="preserve">readily available (see Attachment G instruction) </w:t>
            </w:r>
          </w:p>
        </w:tc>
      </w:tr>
      <w:tr w:rsidR="007440AA" w:rsidTr="007440AA">
        <w:tc>
          <w:tcPr>
            <w:tcW w:w="0" w:type="auto"/>
            <w:tcBorders>
              <w:top w:val="single" w:sz="4" w:space="0" w:color="000000"/>
              <w:left w:val="single" w:sz="4" w:space="0" w:color="000000"/>
              <w:bottom w:val="single" w:sz="4" w:space="0" w:color="000000"/>
              <w:right w:val="single" w:sz="4" w:space="0" w:color="000000"/>
            </w:tcBorders>
            <w:vAlign w:val="center"/>
            <w:hideMark/>
          </w:tcPr>
          <w:p w:rsidR="007440AA" w:rsidRDefault="007440AA" w:rsidP="007440AA">
            <w:pPr>
              <w:pStyle w:val="NormalWeb"/>
            </w:pPr>
            <w:r>
              <w:rPr>
                <w:rFonts w:ascii="ArialMT" w:hAnsi="ArialMT"/>
                <w:sz w:val="20"/>
                <w:szCs w:val="20"/>
              </w:rPr>
              <w:lastRenderedPageBreak/>
              <w:t xml:space="preserve">(D) is a displaced homemaker who has been providing unpaid services to family members in the home and who has been dependent on the income of another family member but is no longer supported by that income, and is unemployed or under employed and is experiencing difficulty in obtaining or upgrading employment.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440AA" w:rsidRDefault="007440AA" w:rsidP="007440AA">
            <w:pPr>
              <w:pStyle w:val="NormalWeb"/>
            </w:pPr>
            <w:r>
              <w:rPr>
                <w:rFonts w:ascii="ArialMT" w:hAnsi="ArialMT"/>
                <w:sz w:val="20"/>
                <w:szCs w:val="20"/>
              </w:rPr>
              <w:t>1. T ax returns</w:t>
            </w:r>
            <w:r>
              <w:rPr>
                <w:rFonts w:ascii="ArialMT" w:hAnsi="ArialMT"/>
                <w:sz w:val="20"/>
                <w:szCs w:val="20"/>
              </w:rPr>
              <w:br/>
              <w:t>2. Social Security documents</w:t>
            </w:r>
            <w:r>
              <w:rPr>
                <w:rFonts w:ascii="ArialMT" w:hAnsi="ArialMT"/>
                <w:sz w:val="20"/>
                <w:szCs w:val="20"/>
              </w:rPr>
              <w:br/>
              <w:t xml:space="preserve">3. Death notice and/or certificate (with applicant statement and/or </w:t>
            </w:r>
          </w:p>
          <w:p w:rsidR="007440AA" w:rsidRDefault="007440AA" w:rsidP="007440AA">
            <w:pPr>
              <w:pStyle w:val="NormalWeb"/>
            </w:pPr>
            <w:r>
              <w:rPr>
                <w:rFonts w:ascii="ArialMT" w:hAnsi="ArialMT"/>
                <w:sz w:val="20"/>
                <w:szCs w:val="20"/>
              </w:rPr>
              <w:t>other proof of income status such as 1, 2, 4, 5 or 6)</w:t>
            </w:r>
            <w:r>
              <w:rPr>
                <w:rFonts w:ascii="ArialMT" w:hAnsi="ArialMT"/>
                <w:sz w:val="20"/>
                <w:szCs w:val="20"/>
              </w:rPr>
              <w:br/>
              <w:t xml:space="preserve">4. Divorce decree (with applicant statement and/or other proof of </w:t>
            </w:r>
          </w:p>
          <w:p w:rsidR="007440AA" w:rsidRDefault="007440AA" w:rsidP="007440AA">
            <w:pPr>
              <w:pStyle w:val="NormalWeb"/>
            </w:pPr>
            <w:r>
              <w:rPr>
                <w:rFonts w:ascii="ArialMT" w:hAnsi="ArialMT"/>
                <w:sz w:val="20"/>
                <w:szCs w:val="20"/>
              </w:rPr>
              <w:t>income status such as 1, 2, or 5)</w:t>
            </w:r>
            <w:r>
              <w:rPr>
                <w:rFonts w:ascii="ArialMT" w:hAnsi="ArialMT"/>
                <w:sz w:val="20"/>
                <w:szCs w:val="20"/>
              </w:rPr>
              <w:br/>
              <w:t>5. Public assistance records/UI records</w:t>
            </w:r>
            <w:r>
              <w:rPr>
                <w:rFonts w:ascii="ArialMT" w:hAnsi="ArialMT"/>
                <w:sz w:val="20"/>
                <w:szCs w:val="20"/>
              </w:rPr>
              <w:br/>
              <w:t xml:space="preserve">6. documenting of divorce filing (with applicant statement and/or </w:t>
            </w:r>
          </w:p>
          <w:p w:rsidR="007440AA" w:rsidRDefault="007440AA" w:rsidP="007440AA">
            <w:pPr>
              <w:pStyle w:val="NormalWeb"/>
            </w:pPr>
            <w:r>
              <w:rPr>
                <w:rFonts w:ascii="ArialMT" w:hAnsi="ArialMT"/>
                <w:sz w:val="20"/>
                <w:szCs w:val="20"/>
              </w:rPr>
              <w:t xml:space="preserve">other proof of income status such as 1, 2, or 5) </w:t>
            </w:r>
          </w:p>
        </w:tc>
      </w:tr>
    </w:tbl>
    <w:p w:rsidR="007440AA" w:rsidRDefault="007440AA" w:rsidP="007440AA"/>
    <w:p w:rsidR="007440AA" w:rsidRDefault="007440AA" w:rsidP="007440AA"/>
    <w:bookmarkStart w:id="9" w:name="_MON_1605529122"/>
    <w:bookmarkEnd w:id="9"/>
    <w:p w:rsidR="007440AA" w:rsidRDefault="00E0330D" w:rsidP="007440AA">
      <w:r>
        <w:rPr>
          <w:noProof/>
        </w:rPr>
        <w:object w:dxaOrig="9360" w:dyaOrig="7940">
          <v:shape id="_x0000_i1035" type="#_x0000_t75" alt="" style="width:468.45pt;height:397pt;mso-width-percent:0;mso-height-percent:0;mso-width-percent:0;mso-height-percent:0" o:ole="">
            <v:imagedata r:id="rId176" o:title=""/>
          </v:shape>
          <o:OLEObject Type="Embed" ProgID="Word.Document.12" ShapeID="_x0000_i1035" DrawAspect="Content" ObjectID="_1606202480" r:id="rId177">
            <o:FieldCodes>\s</o:FieldCodes>
          </o:OLEObject>
        </w:object>
      </w:r>
    </w:p>
    <w:p w:rsidR="007440AA" w:rsidRDefault="007440AA" w:rsidP="007440AA"/>
    <w:p w:rsidR="009F3D7C" w:rsidRDefault="009F3D7C" w:rsidP="007440AA"/>
    <w:p w:rsidR="009F3D7C" w:rsidRDefault="009F3D7C" w:rsidP="007440AA"/>
    <w:p w:rsidR="009F3D7C" w:rsidRDefault="009F3D7C" w:rsidP="007440AA"/>
    <w:p w:rsidR="009F3D7C" w:rsidRDefault="009F3D7C" w:rsidP="007440AA"/>
    <w:p w:rsidR="009F3D7C" w:rsidRDefault="009F3D7C" w:rsidP="007440AA"/>
    <w:p w:rsidR="009F3D7C" w:rsidRDefault="009F3D7C" w:rsidP="007440AA"/>
    <w:p w:rsidR="009F3D7C" w:rsidRDefault="009F3D7C" w:rsidP="007440AA"/>
    <w:p w:rsidR="009F3D7C" w:rsidRDefault="009F3D7C" w:rsidP="007440AA"/>
    <w:p w:rsidR="009F3D7C" w:rsidRDefault="009F3D7C" w:rsidP="007440AA"/>
    <w:p w:rsidR="009F3D7C" w:rsidRDefault="009F3D7C" w:rsidP="007440AA"/>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0D5391" w:rsidTr="000D5391">
        <w:trPr>
          <w:trHeight w:val="360"/>
        </w:trPr>
        <w:tc>
          <w:tcPr>
            <w:tcW w:w="2119" w:type="dxa"/>
            <w:vMerge w:val="restart"/>
            <w:vAlign w:val="center"/>
          </w:tcPr>
          <w:p w:rsidR="000D5391" w:rsidRPr="00077E05" w:rsidRDefault="000D5391" w:rsidP="000D5391">
            <w:pPr>
              <w:pStyle w:val="Header"/>
              <w:jc w:val="center"/>
              <w:rPr>
                <w:rFonts w:ascii="Arial" w:hAnsi="Arial" w:cs="Arial"/>
                <w:b/>
                <w:sz w:val="26"/>
                <w:szCs w:val="26"/>
              </w:rPr>
            </w:pPr>
            <w:r>
              <w:rPr>
                <w:rFonts w:ascii="Arial" w:hAnsi="Arial" w:cs="Arial"/>
                <w:b/>
                <w:noProof/>
                <w:sz w:val="26"/>
                <w:szCs w:val="26"/>
              </w:rPr>
              <w:drawing>
                <wp:inline distT="0" distB="0" distL="0" distR="0" wp14:anchorId="39261F3E" wp14:editId="06896CB0">
                  <wp:extent cx="1060704" cy="848563"/>
                  <wp:effectExtent l="0" t="0" r="0" b="0"/>
                  <wp:docPr id="207489" name="Picture 207489"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0D5391" w:rsidRPr="003C23E0" w:rsidRDefault="000D5391" w:rsidP="000D5391">
            <w:pPr>
              <w:pStyle w:val="Header"/>
              <w:rPr>
                <w:rFonts w:ascii="Arial" w:hAnsi="Arial" w:cs="Arial"/>
                <w:b/>
                <w:bCs/>
                <w:sz w:val="26"/>
                <w:szCs w:val="26"/>
              </w:rPr>
            </w:pPr>
            <w:r w:rsidRPr="003C23E0">
              <w:rPr>
                <w:rFonts w:ascii="Arial" w:hAnsi="Arial" w:cs="Arial"/>
                <w:b/>
                <w:bCs/>
                <w:sz w:val="26"/>
                <w:szCs w:val="26"/>
              </w:rPr>
              <w:t>Department</w:t>
            </w:r>
          </w:p>
          <w:p w:rsidR="000D5391" w:rsidRPr="003C23E0" w:rsidRDefault="000D5391" w:rsidP="000D5391">
            <w:pPr>
              <w:pStyle w:val="Header"/>
              <w:rPr>
                <w:rFonts w:ascii="Arial" w:hAnsi="Arial" w:cs="Arial"/>
                <w:b/>
                <w:bCs/>
                <w:sz w:val="26"/>
                <w:szCs w:val="26"/>
              </w:rPr>
            </w:pPr>
            <w:r w:rsidRPr="003C23E0">
              <w:rPr>
                <w:rFonts w:ascii="Arial" w:hAnsi="Arial" w:cs="Arial"/>
                <w:b/>
                <w:bCs/>
                <w:sz w:val="26"/>
                <w:szCs w:val="26"/>
              </w:rPr>
              <w:t>Division/Function</w:t>
            </w:r>
          </w:p>
          <w:p w:rsidR="000D5391" w:rsidRPr="003C23E0" w:rsidRDefault="000D5391" w:rsidP="000D5391">
            <w:pPr>
              <w:pStyle w:val="Header"/>
              <w:rPr>
                <w:rFonts w:ascii="Arial" w:hAnsi="Arial" w:cs="Arial"/>
                <w:b/>
                <w:bCs/>
                <w:sz w:val="26"/>
                <w:szCs w:val="26"/>
              </w:rPr>
            </w:pPr>
            <w:r w:rsidRPr="00C72826">
              <w:rPr>
                <w:rStyle w:val="Level1Char"/>
                <w:sz w:val="28"/>
                <w:szCs w:val="28"/>
              </w:rPr>
              <w:t>Staff Development</w:t>
            </w:r>
            <w:r>
              <w:rPr>
                <w:rStyle w:val="Level1Char"/>
                <w:sz w:val="28"/>
                <w:szCs w:val="28"/>
              </w:rPr>
              <w:t>- Career Planning</w:t>
            </w:r>
          </w:p>
        </w:tc>
        <w:tc>
          <w:tcPr>
            <w:tcW w:w="2700" w:type="dxa"/>
            <w:vAlign w:val="center"/>
          </w:tcPr>
          <w:p w:rsidR="000D5391" w:rsidRPr="003C23E0" w:rsidRDefault="000D5391" w:rsidP="000D5391">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0D5391" w:rsidRPr="00C923B0" w:rsidRDefault="004E5E48" w:rsidP="000D5391">
            <w:pPr>
              <w:pStyle w:val="Header"/>
              <w:rPr>
                <w:rFonts w:ascii="Arial" w:hAnsi="Arial" w:cs="Arial"/>
                <w:sz w:val="28"/>
                <w:szCs w:val="28"/>
              </w:rPr>
            </w:pPr>
            <w:r>
              <w:rPr>
                <w:rFonts w:ascii="Arial" w:hAnsi="Arial" w:cs="Arial"/>
                <w:sz w:val="28"/>
                <w:szCs w:val="28"/>
              </w:rPr>
              <w:t>6</w:t>
            </w:r>
            <w:r w:rsidR="000D5391" w:rsidRPr="00C923B0">
              <w:rPr>
                <w:rFonts w:ascii="Arial" w:hAnsi="Arial" w:cs="Arial"/>
                <w:sz w:val="28"/>
                <w:szCs w:val="28"/>
              </w:rPr>
              <w:t>.</w:t>
            </w:r>
            <w:r w:rsidR="00C35C1B">
              <w:rPr>
                <w:rFonts w:ascii="Arial" w:hAnsi="Arial" w:cs="Arial"/>
                <w:sz w:val="28"/>
                <w:szCs w:val="28"/>
              </w:rPr>
              <w:t>7</w:t>
            </w:r>
          </w:p>
        </w:tc>
      </w:tr>
      <w:tr w:rsidR="000D5391" w:rsidTr="000D5391">
        <w:trPr>
          <w:trHeight w:val="360"/>
        </w:trPr>
        <w:tc>
          <w:tcPr>
            <w:tcW w:w="2119" w:type="dxa"/>
            <w:vMerge/>
            <w:vAlign w:val="center"/>
          </w:tcPr>
          <w:p w:rsidR="000D5391" w:rsidRPr="003C23E0" w:rsidRDefault="000D5391" w:rsidP="000D5391">
            <w:pPr>
              <w:pStyle w:val="Header"/>
              <w:rPr>
                <w:rFonts w:ascii="Arial" w:hAnsi="Arial" w:cs="Arial"/>
                <w:sz w:val="26"/>
                <w:szCs w:val="26"/>
              </w:rPr>
            </w:pPr>
          </w:p>
        </w:tc>
        <w:tc>
          <w:tcPr>
            <w:tcW w:w="3060" w:type="dxa"/>
            <w:vMerge/>
            <w:vAlign w:val="center"/>
          </w:tcPr>
          <w:p w:rsidR="000D5391" w:rsidRPr="003C23E0" w:rsidRDefault="000D5391" w:rsidP="000D5391">
            <w:pPr>
              <w:pStyle w:val="Header"/>
              <w:rPr>
                <w:rFonts w:ascii="Arial" w:hAnsi="Arial" w:cs="Arial"/>
                <w:sz w:val="26"/>
                <w:szCs w:val="26"/>
              </w:rPr>
            </w:pPr>
          </w:p>
        </w:tc>
        <w:tc>
          <w:tcPr>
            <w:tcW w:w="2700" w:type="dxa"/>
            <w:vAlign w:val="center"/>
          </w:tcPr>
          <w:p w:rsidR="000D5391" w:rsidRPr="003C23E0" w:rsidRDefault="000D5391" w:rsidP="000D5391">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0D5391" w:rsidRDefault="000D5391" w:rsidP="000D5391">
            <w:pPr>
              <w:pStyle w:val="Header"/>
              <w:rPr>
                <w:rFonts w:ascii="Arial" w:hAnsi="Arial" w:cs="Arial"/>
                <w:sz w:val="18"/>
                <w:szCs w:val="18"/>
              </w:rPr>
            </w:pPr>
          </w:p>
        </w:tc>
      </w:tr>
      <w:tr w:rsidR="000D5391" w:rsidTr="000D5391">
        <w:trPr>
          <w:trHeight w:val="360"/>
        </w:trPr>
        <w:tc>
          <w:tcPr>
            <w:tcW w:w="2119" w:type="dxa"/>
            <w:vMerge/>
            <w:vAlign w:val="center"/>
          </w:tcPr>
          <w:p w:rsidR="000D5391" w:rsidRPr="003C23E0" w:rsidRDefault="000D5391" w:rsidP="000D5391">
            <w:pPr>
              <w:pStyle w:val="Header"/>
              <w:rPr>
                <w:rFonts w:ascii="Arial" w:hAnsi="Arial" w:cs="Arial"/>
                <w:sz w:val="26"/>
                <w:szCs w:val="26"/>
              </w:rPr>
            </w:pPr>
          </w:p>
        </w:tc>
        <w:tc>
          <w:tcPr>
            <w:tcW w:w="3060" w:type="dxa"/>
            <w:vMerge/>
            <w:vAlign w:val="center"/>
          </w:tcPr>
          <w:p w:rsidR="000D5391" w:rsidRPr="003C23E0" w:rsidRDefault="000D5391" w:rsidP="000D5391">
            <w:pPr>
              <w:pStyle w:val="Header"/>
              <w:rPr>
                <w:rFonts w:ascii="Arial" w:hAnsi="Arial" w:cs="Arial"/>
                <w:sz w:val="26"/>
                <w:szCs w:val="26"/>
              </w:rPr>
            </w:pPr>
          </w:p>
        </w:tc>
        <w:tc>
          <w:tcPr>
            <w:tcW w:w="2700" w:type="dxa"/>
            <w:vAlign w:val="center"/>
          </w:tcPr>
          <w:p w:rsidR="000D5391" w:rsidRPr="003C23E0" w:rsidRDefault="000D5391" w:rsidP="000D5391">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0D5391" w:rsidRDefault="000D5391" w:rsidP="000D5391">
            <w:pPr>
              <w:pStyle w:val="Header"/>
              <w:rPr>
                <w:rFonts w:ascii="Arial" w:hAnsi="Arial" w:cs="Arial"/>
                <w:sz w:val="18"/>
                <w:szCs w:val="18"/>
              </w:rPr>
            </w:pPr>
          </w:p>
        </w:tc>
      </w:tr>
      <w:tr w:rsidR="000D5391" w:rsidTr="000D5391">
        <w:trPr>
          <w:trHeight w:val="360"/>
        </w:trPr>
        <w:tc>
          <w:tcPr>
            <w:tcW w:w="2119" w:type="dxa"/>
            <w:vAlign w:val="center"/>
          </w:tcPr>
          <w:p w:rsidR="000D5391" w:rsidRPr="003C23E0" w:rsidRDefault="000D5391" w:rsidP="000D5391">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0D5391" w:rsidRPr="003C23E0" w:rsidRDefault="00C35C1B" w:rsidP="000D5391">
            <w:pPr>
              <w:pStyle w:val="Header"/>
              <w:rPr>
                <w:rFonts w:ascii="Arial" w:hAnsi="Arial" w:cs="Arial"/>
                <w:sz w:val="26"/>
                <w:szCs w:val="26"/>
              </w:rPr>
            </w:pPr>
            <w:r>
              <w:rPr>
                <w:rFonts w:ascii="Arial" w:hAnsi="Arial" w:cs="Arial"/>
                <w:sz w:val="26"/>
                <w:szCs w:val="26"/>
              </w:rPr>
              <w:t>1</w:t>
            </w:r>
            <w:r w:rsidR="000D5391" w:rsidRPr="003C23E0">
              <w:rPr>
                <w:rFonts w:ascii="Arial" w:hAnsi="Arial" w:cs="Arial"/>
                <w:sz w:val="26"/>
                <w:szCs w:val="26"/>
              </w:rPr>
              <w:t xml:space="preserve"> of </w:t>
            </w:r>
            <w:r>
              <w:rPr>
                <w:rFonts w:ascii="Arial" w:hAnsi="Arial" w:cs="Arial"/>
                <w:sz w:val="26"/>
                <w:szCs w:val="26"/>
              </w:rPr>
              <w:t>7</w:t>
            </w:r>
          </w:p>
        </w:tc>
        <w:tc>
          <w:tcPr>
            <w:tcW w:w="2700" w:type="dxa"/>
            <w:vAlign w:val="center"/>
          </w:tcPr>
          <w:p w:rsidR="000D5391" w:rsidRPr="003C23E0" w:rsidRDefault="000D5391" w:rsidP="000D5391">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0D5391" w:rsidRDefault="000D5391" w:rsidP="000D5391">
            <w:pPr>
              <w:pStyle w:val="Header"/>
              <w:rPr>
                <w:rFonts w:ascii="Arial" w:hAnsi="Arial" w:cs="Arial"/>
                <w:sz w:val="18"/>
                <w:szCs w:val="18"/>
              </w:rPr>
            </w:pPr>
          </w:p>
        </w:tc>
      </w:tr>
      <w:tr w:rsidR="000D5391" w:rsidTr="000D5391">
        <w:trPr>
          <w:trHeight w:val="360"/>
        </w:trPr>
        <w:tc>
          <w:tcPr>
            <w:tcW w:w="2119" w:type="dxa"/>
            <w:vAlign w:val="center"/>
          </w:tcPr>
          <w:p w:rsidR="000D5391" w:rsidRPr="003C23E0" w:rsidRDefault="000D5391" w:rsidP="000D5391">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0D5391" w:rsidRPr="003C23E0" w:rsidRDefault="000D5391" w:rsidP="000D5391">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0D5391" w:rsidRPr="003C23E0" w:rsidRDefault="000D5391" w:rsidP="000D5391">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0D5391" w:rsidRDefault="000D5391" w:rsidP="000D5391">
            <w:pPr>
              <w:pStyle w:val="Header"/>
              <w:rPr>
                <w:rFonts w:ascii="Arial" w:hAnsi="Arial" w:cs="Arial"/>
                <w:sz w:val="18"/>
                <w:szCs w:val="18"/>
              </w:rPr>
            </w:pPr>
          </w:p>
        </w:tc>
      </w:tr>
    </w:tbl>
    <w:p w:rsidR="000D5391" w:rsidRDefault="000D5391" w:rsidP="000D5391">
      <w:pPr>
        <w:pStyle w:val="Heading1"/>
        <w:rPr>
          <w:sz w:val="24"/>
          <w:szCs w:val="24"/>
        </w:rPr>
      </w:pPr>
      <w:r w:rsidRPr="003C23E0">
        <w:rPr>
          <w:sz w:val="24"/>
          <w:szCs w:val="24"/>
        </w:rPr>
        <w:t>Standard Operating Procedure</w:t>
      </w:r>
    </w:p>
    <w:p w:rsidR="000D5391" w:rsidRPr="00C923B0" w:rsidRDefault="000D5391" w:rsidP="000D5391"/>
    <w:p w:rsidR="000D5391" w:rsidRPr="00C923B0" w:rsidRDefault="000D5391" w:rsidP="000D5391">
      <w:pPr>
        <w:rPr>
          <w:rStyle w:val="Level1Char"/>
          <w:sz w:val="28"/>
          <w:szCs w:val="28"/>
        </w:rPr>
      </w:pPr>
      <w:r w:rsidRPr="00C923B0">
        <w:rPr>
          <w:rStyle w:val="Level1Char"/>
          <w:sz w:val="28"/>
          <w:szCs w:val="28"/>
        </w:rPr>
        <w:t>Staff Development (i.e. career planning, MOSES, LMI, etc.)</w:t>
      </w:r>
    </w:p>
    <w:p w:rsidR="000D5391" w:rsidRPr="003C23E0" w:rsidRDefault="000D5391" w:rsidP="000D5391">
      <w:pPr>
        <w:rPr>
          <w:rFonts w:ascii="Arial" w:hAnsi="Arial" w:cs="Arial"/>
        </w:rPr>
      </w:pPr>
    </w:p>
    <w:p w:rsidR="000D5391" w:rsidRPr="003C23E0" w:rsidRDefault="000D5391" w:rsidP="000D5391">
      <w:pPr>
        <w:pStyle w:val="Heading2"/>
        <w:rPr>
          <w:sz w:val="24"/>
          <w:szCs w:val="24"/>
        </w:rPr>
      </w:pPr>
      <w:r w:rsidRPr="003C23E0">
        <w:rPr>
          <w:sz w:val="24"/>
          <w:szCs w:val="24"/>
        </w:rPr>
        <w:t>1.</w:t>
      </w:r>
      <w:r w:rsidRPr="003C23E0">
        <w:rPr>
          <w:sz w:val="24"/>
          <w:szCs w:val="24"/>
        </w:rPr>
        <w:tab/>
        <w:t>Purpose</w:t>
      </w:r>
    </w:p>
    <w:p w:rsidR="000D5391" w:rsidRPr="00AA7BFC" w:rsidRDefault="000D5391" w:rsidP="000D5391">
      <w:pPr>
        <w:rPr>
          <w:rFonts w:ascii="Arial" w:hAnsi="Arial" w:cs="Arial"/>
          <w:sz w:val="22"/>
          <w:szCs w:val="22"/>
        </w:rPr>
      </w:pPr>
      <w:r w:rsidRPr="00AA7BFC">
        <w:rPr>
          <w:rFonts w:ascii="Arial" w:hAnsi="Arial" w:cs="Arial"/>
          <w:sz w:val="22"/>
          <w:szCs w:val="22"/>
        </w:rPr>
        <w:t xml:space="preserve">To establish local operating procedures to guide MASSHIRE BERKSHIRE CAREER CENTER staff in the proper procedures relating to Career Planning. </w:t>
      </w:r>
    </w:p>
    <w:p w:rsidR="000D5391" w:rsidRDefault="000D5391" w:rsidP="000D5391"/>
    <w:p w:rsidR="000D5391" w:rsidRPr="003C23E0" w:rsidRDefault="000D5391" w:rsidP="000D5391">
      <w:pPr>
        <w:pStyle w:val="Heading2"/>
        <w:rPr>
          <w:sz w:val="24"/>
          <w:szCs w:val="24"/>
        </w:rPr>
      </w:pPr>
      <w:r w:rsidRPr="003C23E0">
        <w:rPr>
          <w:sz w:val="24"/>
          <w:szCs w:val="24"/>
        </w:rPr>
        <w:t>2.</w:t>
      </w:r>
      <w:r w:rsidRPr="003C23E0">
        <w:rPr>
          <w:sz w:val="24"/>
          <w:szCs w:val="24"/>
        </w:rPr>
        <w:tab/>
        <w:t>Scope</w:t>
      </w:r>
    </w:p>
    <w:p w:rsidR="000D5391" w:rsidRPr="00B36B3C" w:rsidRDefault="000D5391" w:rsidP="000D5391">
      <w:pPr>
        <w:rPr>
          <w:rFonts w:ascii="Arial" w:hAnsi="Arial" w:cs="Arial"/>
        </w:rPr>
      </w:pPr>
      <w:r w:rsidRPr="00B36B3C">
        <w:rPr>
          <w:rFonts w:ascii="Arial" w:hAnsi="Arial" w:cs="Arial"/>
        </w:rPr>
        <w:t xml:space="preserve">This policy is intended to provide guidance to the MASSHIRE BERKSHIRE CAREER CENTER staff, MASSHIRE BERKSHIRE WORKFORCE BOARD, MASSHIRE workforce partners and non-MASSHIRE employees and contractors, WIOA requires that MassHire Berkshire Career Center provide services to individual customers based on individual needs, including the seamless delivery of multiple partner services to individual customers. </w:t>
      </w:r>
    </w:p>
    <w:p w:rsidR="000D5391" w:rsidRPr="00B36B3C" w:rsidRDefault="000D5391" w:rsidP="000D5391">
      <w:pPr>
        <w:rPr>
          <w:rFonts w:ascii="Arial" w:hAnsi="Arial" w:cs="Arial"/>
        </w:rPr>
      </w:pPr>
      <w:r w:rsidRPr="00B36B3C">
        <w:rPr>
          <w:rFonts w:ascii="Arial" w:hAnsi="Arial" w:cs="Arial"/>
        </w:rPr>
        <w:t xml:space="preserve"> </w:t>
      </w:r>
    </w:p>
    <w:p w:rsidR="000D5391" w:rsidRPr="00B36B3C" w:rsidRDefault="000D5391" w:rsidP="000D5391">
      <w:pPr>
        <w:rPr>
          <w:rFonts w:ascii="Arial" w:hAnsi="Arial" w:cs="Arial"/>
        </w:rPr>
      </w:pPr>
      <w:r w:rsidRPr="00B36B3C">
        <w:rPr>
          <w:rFonts w:ascii="Arial" w:hAnsi="Arial" w:cs="Arial"/>
        </w:rPr>
        <w:t xml:space="preserve">Career Planning is the method of providing job seeker customers with a formal, structured plan of action designed specifically to identify an appropriate employment goal and to develop a schedule of activities and services that will empower the customer to overcome or mitigate barriers to attaining their goal(s). </w:t>
      </w:r>
    </w:p>
    <w:p w:rsidR="000D5391" w:rsidRPr="00B36B3C" w:rsidRDefault="000D5391" w:rsidP="000D5391">
      <w:pPr>
        <w:rPr>
          <w:rFonts w:ascii="Arial" w:hAnsi="Arial" w:cs="Arial"/>
        </w:rPr>
      </w:pPr>
      <w:r w:rsidRPr="00B36B3C">
        <w:rPr>
          <w:rFonts w:ascii="Arial" w:hAnsi="Arial" w:cs="Arial"/>
        </w:rPr>
        <w:t xml:space="preserve"> </w:t>
      </w:r>
    </w:p>
    <w:p w:rsidR="000D5391" w:rsidRPr="00B36B3C" w:rsidRDefault="000D5391" w:rsidP="000D5391">
      <w:pPr>
        <w:rPr>
          <w:rFonts w:ascii="Arial" w:hAnsi="Arial" w:cs="Arial"/>
        </w:rPr>
      </w:pPr>
      <w:r w:rsidRPr="00B36B3C">
        <w:rPr>
          <w:rFonts w:ascii="Arial" w:hAnsi="Arial" w:cs="Arial"/>
        </w:rPr>
        <w:t>Career Planning is considered to be an Individual Career Service.  The term “career planning” means the implementation of a person-centered approach in the delivery of services.  Case management (career planning service) is indeed a two</w:t>
      </w:r>
      <w:r>
        <w:rPr>
          <w:rFonts w:ascii="Arial" w:hAnsi="Arial" w:cs="Arial"/>
        </w:rPr>
        <w:t xml:space="preserve"> </w:t>
      </w:r>
      <w:r w:rsidRPr="00B36B3C">
        <w:rPr>
          <w:rFonts w:ascii="Arial" w:hAnsi="Arial" w:cs="Arial"/>
        </w:rPr>
        <w:t xml:space="preserve">way contact – communication – via person-to-person, email back and forth on the same date or day, or a two-way telephone conversation of substance that results in a more direct, personalized, and real customer service that is value driven.  The Career Planning delivery model is designed to prepare and coordinate comprehensive employment plans for participants to ensure access to appropriate workforce investment activities and supportive services, using, where feasible, computer-based technologies and to provide the appropriate job, education, and career counseling during program participation and after job placement. </w:t>
      </w:r>
    </w:p>
    <w:p w:rsidR="000D5391" w:rsidRPr="003C23E0" w:rsidRDefault="000D5391" w:rsidP="000D5391">
      <w:pPr>
        <w:rPr>
          <w:rFonts w:ascii="Arial" w:hAnsi="Arial" w:cs="Arial"/>
        </w:rPr>
      </w:pPr>
    </w:p>
    <w:p w:rsidR="000D5391" w:rsidRPr="003C23E0" w:rsidRDefault="000D5391" w:rsidP="000D5391">
      <w:pPr>
        <w:pStyle w:val="Heading2"/>
        <w:rPr>
          <w:sz w:val="24"/>
          <w:szCs w:val="24"/>
        </w:rPr>
      </w:pPr>
      <w:r w:rsidRPr="003C23E0">
        <w:rPr>
          <w:sz w:val="24"/>
          <w:szCs w:val="24"/>
        </w:rPr>
        <w:t>3.</w:t>
      </w:r>
      <w:r w:rsidRPr="003C23E0">
        <w:rPr>
          <w:sz w:val="24"/>
          <w:szCs w:val="24"/>
        </w:rPr>
        <w:tab/>
        <w:t>Prerequisites</w:t>
      </w:r>
    </w:p>
    <w:p w:rsidR="000D5391" w:rsidRPr="001E7881" w:rsidRDefault="000D5391" w:rsidP="000D5391">
      <w:pPr>
        <w:pStyle w:val="Title"/>
        <w:jc w:val="left"/>
        <w:rPr>
          <w:rFonts w:ascii="Arial" w:hAnsi="Arial" w:cs="Arial"/>
          <w:b w:val="0"/>
          <w:sz w:val="24"/>
          <w:szCs w:val="24"/>
          <w:u w:val="none"/>
        </w:rPr>
      </w:pPr>
      <w:r w:rsidRPr="001E7881">
        <w:rPr>
          <w:rFonts w:ascii="Arial" w:hAnsi="Arial" w:cs="Arial"/>
          <w:b w:val="0"/>
          <w:sz w:val="22"/>
          <w:szCs w:val="22"/>
          <w:u w:val="none"/>
        </w:rPr>
        <w:t xml:space="preserve">Each customer is required to provide the receptionist with basic demographic information when entering the center.  This basic information is entered into the Massachusetts One Stop Employment </w:t>
      </w:r>
      <w:r w:rsidRPr="001E7881">
        <w:rPr>
          <w:rFonts w:ascii="Arial" w:hAnsi="Arial" w:cs="Arial"/>
          <w:b w:val="0"/>
          <w:sz w:val="22"/>
          <w:szCs w:val="22"/>
          <w:u w:val="none"/>
        </w:rPr>
        <w:lastRenderedPageBreak/>
        <w:t xml:space="preserve">System database (MOSES), and a </w:t>
      </w:r>
      <w:r w:rsidRPr="001E7881">
        <w:rPr>
          <w:rFonts w:ascii="Arial" w:hAnsi="Arial" w:cs="Arial"/>
          <w:bCs/>
          <w:i/>
          <w:iCs/>
          <w:sz w:val="22"/>
          <w:szCs w:val="22"/>
          <w:u w:val="none"/>
        </w:rPr>
        <w:t>basic registration</w:t>
      </w:r>
      <w:r w:rsidRPr="001E7881">
        <w:rPr>
          <w:rFonts w:ascii="Arial" w:hAnsi="Arial" w:cs="Arial"/>
          <w:b w:val="0"/>
          <w:sz w:val="22"/>
          <w:szCs w:val="22"/>
          <w:u w:val="none"/>
        </w:rPr>
        <w:t xml:space="preserve"> is completed.   The receptionist will determine what services or staff person he /she should be directed to.  Customers seeking </w:t>
      </w:r>
      <w:r>
        <w:rPr>
          <w:rFonts w:ascii="Arial" w:hAnsi="Arial" w:cs="Arial"/>
          <w:b w:val="0"/>
          <w:sz w:val="22"/>
          <w:szCs w:val="22"/>
          <w:u w:val="none"/>
        </w:rPr>
        <w:t xml:space="preserve">individualized </w:t>
      </w:r>
      <w:r w:rsidRPr="001E7881">
        <w:rPr>
          <w:rFonts w:ascii="Arial" w:hAnsi="Arial" w:cs="Arial"/>
          <w:b w:val="0"/>
          <w:sz w:val="22"/>
          <w:szCs w:val="22"/>
          <w:u w:val="none"/>
        </w:rPr>
        <w:t xml:space="preserve">staff intensive services will be registered for one of the </w:t>
      </w:r>
      <w:r>
        <w:rPr>
          <w:rFonts w:ascii="Arial" w:hAnsi="Arial" w:cs="Arial"/>
          <w:b w:val="0"/>
          <w:sz w:val="22"/>
          <w:szCs w:val="22"/>
          <w:u w:val="none"/>
        </w:rPr>
        <w:t>career center seminars which is offered on Tuesdays at 10:00 a.m. or Thursdays at 2:00 p.m.</w:t>
      </w:r>
      <w:r w:rsidRPr="001E7881">
        <w:rPr>
          <w:rFonts w:ascii="Arial" w:hAnsi="Arial" w:cs="Arial"/>
          <w:b w:val="0"/>
          <w:sz w:val="22"/>
          <w:szCs w:val="22"/>
          <w:u w:val="none"/>
        </w:rPr>
        <w:t xml:space="preserve">  Customers seeking core services will receive an explanation of the services available to them.  The center’s resource room is open from 8:00 am – 3:30 pm daily.  All customers attending the </w:t>
      </w:r>
      <w:r>
        <w:rPr>
          <w:rFonts w:ascii="Arial" w:hAnsi="Arial" w:cs="Arial"/>
          <w:b w:val="0"/>
          <w:sz w:val="22"/>
          <w:szCs w:val="22"/>
          <w:u w:val="none"/>
        </w:rPr>
        <w:t>CCS</w:t>
      </w:r>
      <w:r w:rsidRPr="001E7881">
        <w:rPr>
          <w:rFonts w:ascii="Arial" w:hAnsi="Arial" w:cs="Arial"/>
          <w:b w:val="0"/>
          <w:sz w:val="22"/>
          <w:szCs w:val="22"/>
          <w:u w:val="none"/>
        </w:rPr>
        <w:t xml:space="preserve"> will fill out a survey and registration. The survey will identify the customers’ needs and </w:t>
      </w:r>
      <w:r w:rsidRPr="00D7220A">
        <w:rPr>
          <w:rFonts w:ascii="Arial" w:hAnsi="Arial" w:cs="Arial"/>
          <w:b w:val="0"/>
          <w:sz w:val="22"/>
          <w:szCs w:val="22"/>
          <w:u w:val="none"/>
        </w:rPr>
        <w:t>goals.  The registration will provide the necessary demographic information to begin the initial assessment and eligibility process.</w:t>
      </w:r>
      <w:r w:rsidRPr="001E7881">
        <w:rPr>
          <w:rFonts w:ascii="Arial" w:hAnsi="Arial" w:cs="Arial"/>
          <w:b w:val="0"/>
          <w:sz w:val="24"/>
          <w:szCs w:val="24"/>
          <w:u w:val="none"/>
        </w:rPr>
        <w:t xml:space="preserve"> </w:t>
      </w:r>
    </w:p>
    <w:p w:rsidR="000D5391" w:rsidRPr="0071719E" w:rsidRDefault="000D5391" w:rsidP="000D5391">
      <w:pPr>
        <w:pStyle w:val="Title"/>
        <w:jc w:val="left"/>
        <w:rPr>
          <w:rFonts w:ascii="Arial" w:hAnsi="Arial" w:cs="Arial"/>
          <w:b w:val="0"/>
          <w:sz w:val="24"/>
          <w:szCs w:val="24"/>
        </w:rPr>
      </w:pPr>
    </w:p>
    <w:p w:rsidR="000D5391" w:rsidRPr="00D7220A" w:rsidRDefault="000D5391" w:rsidP="000D5391">
      <w:pPr>
        <w:pStyle w:val="Title"/>
        <w:jc w:val="left"/>
        <w:rPr>
          <w:rFonts w:ascii="Arial" w:hAnsi="Arial" w:cs="Arial"/>
          <w:b w:val="0"/>
          <w:sz w:val="22"/>
          <w:szCs w:val="22"/>
          <w:u w:val="none"/>
        </w:rPr>
      </w:pPr>
      <w:r w:rsidRPr="00D7220A">
        <w:rPr>
          <w:rFonts w:ascii="Arial" w:hAnsi="Arial" w:cs="Arial"/>
          <w:b w:val="0"/>
          <w:sz w:val="22"/>
          <w:szCs w:val="22"/>
          <w:u w:val="none"/>
        </w:rPr>
        <w:t>The Program Operations Manager reviews all files and distributes to appropriate staff. Customers who identify the need for basic services such as job search assistance and workshops will be given to the DCS Operations Manager for distribution to appropriate DCS staff. Customers seeking individualized services will be given to Title 1 staff.  Customers who identify themselves as veterans will be given to the Veteran Services Representative. This process takes place weekly.  Upon assignment, counselors contact new customers as soon as possible to ensure services are uninterrupted.</w:t>
      </w:r>
    </w:p>
    <w:p w:rsidR="000D5391" w:rsidRPr="00D7220A" w:rsidRDefault="000D5391" w:rsidP="000D5391">
      <w:pPr>
        <w:pStyle w:val="Title"/>
        <w:jc w:val="left"/>
        <w:rPr>
          <w:rFonts w:ascii="Arial" w:hAnsi="Arial" w:cs="Arial"/>
          <w:b w:val="0"/>
          <w:sz w:val="22"/>
          <w:szCs w:val="22"/>
        </w:rPr>
      </w:pPr>
      <w:r w:rsidRPr="00D7220A">
        <w:rPr>
          <w:rFonts w:ascii="Arial" w:hAnsi="Arial" w:cs="Arial"/>
          <w:b w:val="0"/>
          <w:sz w:val="22"/>
          <w:szCs w:val="22"/>
        </w:rPr>
        <w:t xml:space="preserve">  </w:t>
      </w:r>
    </w:p>
    <w:p w:rsidR="000D5391" w:rsidRPr="003C23E0" w:rsidRDefault="000D5391" w:rsidP="000D5391">
      <w:pPr>
        <w:rPr>
          <w:rFonts w:ascii="Arial" w:hAnsi="Arial" w:cs="Arial"/>
        </w:rPr>
      </w:pPr>
    </w:p>
    <w:p w:rsidR="000D5391" w:rsidRDefault="000D5391" w:rsidP="007545D7">
      <w:pPr>
        <w:pStyle w:val="Heading2"/>
        <w:numPr>
          <w:ilvl w:val="0"/>
          <w:numId w:val="19"/>
        </w:numPr>
        <w:rPr>
          <w:sz w:val="24"/>
          <w:szCs w:val="24"/>
        </w:rPr>
      </w:pPr>
      <w:r w:rsidRPr="003C23E0">
        <w:rPr>
          <w:sz w:val="24"/>
          <w:szCs w:val="24"/>
        </w:rPr>
        <w:t>Responsibilities</w:t>
      </w:r>
    </w:p>
    <w:p w:rsidR="000D5391" w:rsidRPr="0099314F" w:rsidRDefault="000D5391" w:rsidP="000D5391">
      <w:pPr>
        <w:pStyle w:val="Title"/>
        <w:jc w:val="left"/>
        <w:rPr>
          <w:rFonts w:ascii="Arial" w:hAnsi="Arial" w:cs="Arial"/>
          <w:sz w:val="24"/>
          <w:szCs w:val="24"/>
          <w:u w:val="none"/>
        </w:rPr>
      </w:pPr>
      <w:r w:rsidRPr="0099314F">
        <w:rPr>
          <w:rFonts w:ascii="Arial" w:hAnsi="Arial" w:cs="Arial"/>
          <w:b w:val="0"/>
          <w:sz w:val="24"/>
          <w:szCs w:val="24"/>
          <w:u w:val="none"/>
        </w:rPr>
        <w:t>During the initial meeting with new customers</w:t>
      </w:r>
      <w:r>
        <w:rPr>
          <w:rFonts w:ascii="Arial" w:hAnsi="Arial" w:cs="Arial"/>
          <w:b w:val="0"/>
          <w:sz w:val="24"/>
          <w:szCs w:val="24"/>
          <w:u w:val="none"/>
        </w:rPr>
        <w:t xml:space="preserve"> Employment Specialist</w:t>
      </w:r>
      <w:r w:rsidRPr="0099314F">
        <w:rPr>
          <w:rFonts w:ascii="Arial" w:hAnsi="Arial" w:cs="Arial"/>
          <w:b w:val="0"/>
          <w:sz w:val="24"/>
          <w:szCs w:val="24"/>
          <w:u w:val="none"/>
        </w:rPr>
        <w:t xml:space="preserve"> explain what documentation is required for eligibility.  </w:t>
      </w:r>
      <w:r>
        <w:rPr>
          <w:rFonts w:ascii="Arial" w:hAnsi="Arial" w:cs="Arial"/>
          <w:b w:val="0"/>
          <w:sz w:val="24"/>
          <w:szCs w:val="24"/>
          <w:u w:val="none"/>
        </w:rPr>
        <w:t>Employment Specialist</w:t>
      </w:r>
      <w:r w:rsidRPr="0099314F">
        <w:rPr>
          <w:rFonts w:ascii="Arial" w:hAnsi="Arial" w:cs="Arial"/>
          <w:b w:val="0"/>
          <w:sz w:val="24"/>
          <w:szCs w:val="24"/>
          <w:u w:val="none"/>
        </w:rPr>
        <w:t xml:space="preserve"> ensure customers return all necessary documentation before additional services are provided. </w:t>
      </w:r>
      <w:r>
        <w:rPr>
          <w:rFonts w:ascii="Arial" w:hAnsi="Arial" w:cs="Arial"/>
          <w:b w:val="0"/>
          <w:sz w:val="24"/>
          <w:szCs w:val="24"/>
          <w:u w:val="none"/>
        </w:rPr>
        <w:t>Employment Specialist</w:t>
      </w:r>
      <w:r w:rsidRPr="0099314F">
        <w:rPr>
          <w:rFonts w:ascii="Arial" w:hAnsi="Arial" w:cs="Arial"/>
          <w:b w:val="0"/>
          <w:sz w:val="24"/>
          <w:szCs w:val="24"/>
          <w:u w:val="none"/>
        </w:rPr>
        <w:t xml:space="preserve"> will refer to </w:t>
      </w:r>
      <w:r w:rsidRPr="0099314F">
        <w:rPr>
          <w:rFonts w:ascii="Arial" w:hAnsi="Arial" w:cs="Arial"/>
          <w:sz w:val="24"/>
          <w:szCs w:val="24"/>
          <w:u w:val="none"/>
        </w:rPr>
        <w:t>Attached</w:t>
      </w:r>
      <w:r w:rsidRPr="0099314F">
        <w:rPr>
          <w:rFonts w:ascii="Arial" w:hAnsi="Arial" w:cs="Arial"/>
          <w:b w:val="0"/>
          <w:sz w:val="24"/>
          <w:szCs w:val="24"/>
          <w:u w:val="none"/>
        </w:rPr>
        <w:t xml:space="preserve"> </w:t>
      </w:r>
      <w:r w:rsidRPr="0099314F">
        <w:rPr>
          <w:rFonts w:ascii="Arial" w:hAnsi="Arial" w:cs="Arial"/>
          <w:sz w:val="24"/>
          <w:szCs w:val="24"/>
          <w:u w:val="none"/>
        </w:rPr>
        <w:t>Workforce Policy</w:t>
      </w:r>
      <w:r w:rsidRPr="0099314F">
        <w:rPr>
          <w:rFonts w:ascii="Arial" w:hAnsi="Arial" w:cs="Arial"/>
          <w:color w:val="FF0000"/>
          <w:sz w:val="24"/>
          <w:szCs w:val="24"/>
          <w:u w:val="none"/>
        </w:rPr>
        <w:t xml:space="preserve"> </w:t>
      </w:r>
      <w:r w:rsidRPr="0099314F">
        <w:rPr>
          <w:rFonts w:ascii="Arial" w:hAnsi="Arial" w:cs="Arial"/>
          <w:sz w:val="24"/>
          <w:szCs w:val="24"/>
          <w:u w:val="none"/>
        </w:rPr>
        <w:t xml:space="preserve">Issuance </w:t>
      </w:r>
      <w:r>
        <w:rPr>
          <w:rFonts w:ascii="Arial" w:hAnsi="Arial" w:cs="Arial"/>
          <w:sz w:val="24"/>
          <w:szCs w:val="24"/>
          <w:u w:val="none"/>
        </w:rPr>
        <w:t>100 DCS 18.101.1</w:t>
      </w:r>
      <w:r w:rsidRPr="0099314F">
        <w:rPr>
          <w:rFonts w:ascii="Arial" w:hAnsi="Arial" w:cs="Arial"/>
          <w:sz w:val="24"/>
          <w:szCs w:val="24"/>
          <w:u w:val="none"/>
        </w:rPr>
        <w:t xml:space="preserve"> Eligibility Requirements </w:t>
      </w:r>
      <w:r>
        <w:rPr>
          <w:rFonts w:ascii="Arial" w:hAnsi="Arial" w:cs="Arial"/>
          <w:sz w:val="24"/>
          <w:szCs w:val="24"/>
          <w:u w:val="none"/>
        </w:rPr>
        <w:t>for WIOA</w:t>
      </w:r>
      <w:r w:rsidRPr="0099314F">
        <w:rPr>
          <w:rFonts w:ascii="Arial" w:hAnsi="Arial" w:cs="Arial"/>
          <w:sz w:val="24"/>
          <w:szCs w:val="24"/>
          <w:u w:val="none"/>
        </w:rPr>
        <w:t xml:space="preserve"> </w:t>
      </w:r>
      <w:r w:rsidRPr="0099314F">
        <w:rPr>
          <w:rFonts w:ascii="Arial" w:hAnsi="Arial" w:cs="Arial"/>
          <w:b w:val="0"/>
          <w:sz w:val="24"/>
          <w:szCs w:val="24"/>
          <w:u w:val="none"/>
        </w:rPr>
        <w:t>to ensure proper documentation is collected.</w:t>
      </w:r>
      <w:r w:rsidRPr="0099314F">
        <w:rPr>
          <w:rFonts w:ascii="Arial" w:hAnsi="Arial" w:cs="Arial"/>
          <w:sz w:val="24"/>
          <w:szCs w:val="24"/>
          <w:u w:val="none"/>
        </w:rPr>
        <w:t xml:space="preserve"> </w:t>
      </w:r>
    </w:p>
    <w:p w:rsidR="000D5391" w:rsidRPr="0099314F" w:rsidRDefault="000D5391" w:rsidP="000D5391">
      <w:pPr>
        <w:pStyle w:val="Title"/>
        <w:jc w:val="left"/>
        <w:rPr>
          <w:rFonts w:ascii="Arial" w:hAnsi="Arial" w:cs="Arial"/>
          <w:b w:val="0"/>
          <w:sz w:val="24"/>
          <w:szCs w:val="24"/>
          <w:u w:val="none"/>
        </w:rPr>
      </w:pPr>
    </w:p>
    <w:p w:rsidR="000D5391" w:rsidRPr="00B36B3C" w:rsidRDefault="000D5391" w:rsidP="000D5391">
      <w:pPr>
        <w:rPr>
          <w:rFonts w:ascii="Arial" w:hAnsi="Arial" w:cs="Arial"/>
        </w:rPr>
      </w:pPr>
      <w:r w:rsidRPr="0099314F">
        <w:rPr>
          <w:rFonts w:ascii="Arial" w:hAnsi="Arial" w:cs="Arial"/>
          <w:b/>
        </w:rPr>
        <w:t xml:space="preserve">Particular attention will be focused on </w:t>
      </w:r>
      <w:r>
        <w:rPr>
          <w:rFonts w:ascii="Arial" w:hAnsi="Arial" w:cs="Arial"/>
          <w:b/>
        </w:rPr>
        <w:t>Priority Population under WIOA</w:t>
      </w:r>
      <w:r w:rsidRPr="0099314F">
        <w:rPr>
          <w:rFonts w:ascii="Arial" w:hAnsi="Arial" w:cs="Arial"/>
          <w:b/>
        </w:rPr>
        <w:t xml:space="preserve"> with special needs or barriers to employment.   </w:t>
      </w:r>
      <w:r w:rsidRPr="00B36B3C">
        <w:rPr>
          <w:rFonts w:ascii="Arial" w:hAnsi="Arial" w:cs="Arial"/>
        </w:rPr>
        <w:t xml:space="preserve">It is </w:t>
      </w:r>
      <w:r>
        <w:rPr>
          <w:rFonts w:ascii="Arial" w:hAnsi="Arial" w:cs="Arial"/>
        </w:rPr>
        <w:t>required that</w:t>
      </w:r>
      <w:r w:rsidRPr="00B36B3C">
        <w:rPr>
          <w:rFonts w:ascii="Arial" w:hAnsi="Arial" w:cs="Arial"/>
        </w:rPr>
        <w:t xml:space="preserve"> all customers with significant barriers to employment who require individual services receive career planning services. After an initial assessment of the applicant, the collective opinion at a team/partner staff meeting is sought in arriving at an appropriate Career/IEP plan.  Each customer receiving career planning services will also have a formal Individual Employment Plan (IEP). </w:t>
      </w:r>
    </w:p>
    <w:p w:rsidR="000D5391" w:rsidRPr="0099314F" w:rsidRDefault="000D5391" w:rsidP="000D5391">
      <w:pPr>
        <w:pStyle w:val="Title"/>
        <w:jc w:val="left"/>
        <w:rPr>
          <w:rFonts w:ascii="Arial" w:hAnsi="Arial" w:cs="Arial"/>
          <w:b w:val="0"/>
          <w:sz w:val="24"/>
          <w:szCs w:val="24"/>
          <w:u w:val="none"/>
        </w:rPr>
      </w:pPr>
    </w:p>
    <w:p w:rsidR="000D5391" w:rsidRPr="0099314F" w:rsidRDefault="000D5391" w:rsidP="000D5391">
      <w:pPr>
        <w:pStyle w:val="Title"/>
        <w:jc w:val="left"/>
        <w:rPr>
          <w:rFonts w:ascii="Arial" w:hAnsi="Arial" w:cs="Arial"/>
          <w:b w:val="0"/>
          <w:sz w:val="24"/>
          <w:szCs w:val="24"/>
          <w:u w:val="none"/>
        </w:rPr>
      </w:pPr>
      <w:r w:rsidRPr="0099314F">
        <w:rPr>
          <w:rFonts w:ascii="Arial" w:hAnsi="Arial" w:cs="Arial"/>
          <w:b w:val="0"/>
          <w:sz w:val="24"/>
          <w:szCs w:val="24"/>
          <w:u w:val="none"/>
        </w:rPr>
        <w:t>In some instances, it may be necessary to refer applicants to other agencies.  Whether the referral</w:t>
      </w:r>
      <w:r>
        <w:rPr>
          <w:rFonts w:ascii="Arial" w:hAnsi="Arial" w:cs="Arial"/>
          <w:b w:val="0"/>
          <w:sz w:val="24"/>
          <w:szCs w:val="24"/>
          <w:u w:val="none"/>
        </w:rPr>
        <w:t xml:space="preserve"> is by phone or through one of our WIOA Mandated </w:t>
      </w:r>
      <w:r w:rsidRPr="0099314F">
        <w:rPr>
          <w:rFonts w:ascii="Arial" w:hAnsi="Arial" w:cs="Arial"/>
          <w:b w:val="0"/>
          <w:sz w:val="24"/>
          <w:szCs w:val="24"/>
          <w:u w:val="none"/>
        </w:rPr>
        <w:t xml:space="preserve">on-site partners; this process must be documented </w:t>
      </w:r>
      <w:r>
        <w:rPr>
          <w:rFonts w:ascii="Arial" w:hAnsi="Arial" w:cs="Arial"/>
          <w:b w:val="0"/>
          <w:sz w:val="24"/>
          <w:szCs w:val="24"/>
          <w:u w:val="none"/>
        </w:rPr>
        <w:t xml:space="preserve">in MOSES </w:t>
      </w:r>
      <w:r w:rsidRPr="0099314F">
        <w:rPr>
          <w:rFonts w:ascii="Arial" w:hAnsi="Arial" w:cs="Arial"/>
          <w:b w:val="0"/>
          <w:sz w:val="24"/>
          <w:szCs w:val="24"/>
          <w:u w:val="none"/>
        </w:rPr>
        <w:t xml:space="preserve">and follow-up must occur.  Some agencies may be provided a </w:t>
      </w:r>
      <w:r>
        <w:rPr>
          <w:rFonts w:ascii="Arial" w:hAnsi="Arial" w:cs="Arial"/>
          <w:b w:val="0"/>
          <w:sz w:val="24"/>
          <w:szCs w:val="24"/>
          <w:u w:val="none"/>
        </w:rPr>
        <w:t xml:space="preserve">formal </w:t>
      </w:r>
      <w:r w:rsidRPr="0099314F">
        <w:rPr>
          <w:rFonts w:ascii="Arial" w:hAnsi="Arial" w:cs="Arial"/>
          <w:b w:val="0"/>
          <w:sz w:val="24"/>
          <w:szCs w:val="24"/>
          <w:u w:val="none"/>
        </w:rPr>
        <w:t xml:space="preserve">referral </w:t>
      </w:r>
      <w:r>
        <w:rPr>
          <w:rFonts w:ascii="Arial" w:hAnsi="Arial" w:cs="Arial"/>
          <w:b w:val="0"/>
          <w:sz w:val="24"/>
          <w:szCs w:val="24"/>
          <w:u w:val="none"/>
        </w:rPr>
        <w:t xml:space="preserve">application and or </w:t>
      </w:r>
      <w:r w:rsidRPr="0099314F">
        <w:rPr>
          <w:rFonts w:ascii="Arial" w:hAnsi="Arial" w:cs="Arial"/>
          <w:b w:val="0"/>
          <w:sz w:val="24"/>
          <w:szCs w:val="24"/>
          <w:u w:val="none"/>
        </w:rPr>
        <w:t>letter if necessary, if this is the case a copy should be maintained in the case file.</w:t>
      </w:r>
    </w:p>
    <w:p w:rsidR="000D5391" w:rsidRPr="0099314F" w:rsidRDefault="000D5391" w:rsidP="000D5391">
      <w:pPr>
        <w:pStyle w:val="Title"/>
        <w:jc w:val="left"/>
        <w:rPr>
          <w:rFonts w:ascii="Arial" w:hAnsi="Arial" w:cs="Arial"/>
          <w:b w:val="0"/>
          <w:sz w:val="24"/>
          <w:szCs w:val="24"/>
          <w:u w:val="none"/>
        </w:rPr>
      </w:pPr>
    </w:p>
    <w:p w:rsidR="000D5391" w:rsidRDefault="000D5391" w:rsidP="000D5391">
      <w:pPr>
        <w:rPr>
          <w:rFonts w:ascii="Arial" w:hAnsi="Arial" w:cs="Arial"/>
        </w:rPr>
      </w:pPr>
      <w:r w:rsidRPr="0071719E">
        <w:rPr>
          <w:rFonts w:ascii="Arial" w:hAnsi="Arial" w:cs="Arial"/>
          <w:bCs/>
          <w:i/>
          <w:iCs/>
        </w:rPr>
        <w:t>Full enrollment</w:t>
      </w:r>
      <w:r w:rsidRPr="0071719E">
        <w:rPr>
          <w:rFonts w:ascii="Arial" w:hAnsi="Arial" w:cs="Arial"/>
        </w:rPr>
        <w:t xml:space="preserve"> for </w:t>
      </w:r>
      <w:r>
        <w:rPr>
          <w:rFonts w:ascii="Arial" w:hAnsi="Arial" w:cs="Arial"/>
        </w:rPr>
        <w:t>individualized services</w:t>
      </w:r>
      <w:r w:rsidRPr="0071719E">
        <w:rPr>
          <w:rFonts w:ascii="Arial" w:hAnsi="Arial" w:cs="Arial"/>
        </w:rPr>
        <w:t xml:space="preserve"> and </w:t>
      </w:r>
      <w:r>
        <w:rPr>
          <w:rFonts w:ascii="Arial" w:hAnsi="Arial" w:cs="Arial"/>
        </w:rPr>
        <w:t>Career Planning</w:t>
      </w:r>
      <w:r w:rsidRPr="0071719E">
        <w:rPr>
          <w:rFonts w:ascii="Arial" w:hAnsi="Arial" w:cs="Arial"/>
        </w:rPr>
        <w:t xml:space="preserve"> will begin at this point, and any decisions or recommendations should be documented in MOSES.</w:t>
      </w:r>
    </w:p>
    <w:p w:rsidR="000D5391" w:rsidRDefault="000D5391" w:rsidP="000D5391">
      <w:pPr>
        <w:rPr>
          <w:rFonts w:ascii="Arial" w:hAnsi="Arial" w:cs="Arial"/>
        </w:rPr>
      </w:pPr>
    </w:p>
    <w:p w:rsidR="000D5391" w:rsidRPr="0071719E" w:rsidRDefault="000D5391" w:rsidP="000D5391">
      <w:pPr>
        <w:rPr>
          <w:rFonts w:ascii="Arial" w:hAnsi="Arial" w:cs="Arial"/>
          <w:b/>
        </w:rPr>
      </w:pPr>
      <w:r w:rsidRPr="0071719E">
        <w:rPr>
          <w:rFonts w:ascii="Arial" w:hAnsi="Arial" w:cs="Arial"/>
        </w:rPr>
        <w:t xml:space="preserve">The following procedure, as part of the </w:t>
      </w:r>
      <w:r>
        <w:rPr>
          <w:rFonts w:ascii="Arial" w:hAnsi="Arial" w:cs="Arial"/>
        </w:rPr>
        <w:t>Career Planning</w:t>
      </w:r>
      <w:r w:rsidRPr="0071719E">
        <w:rPr>
          <w:rFonts w:ascii="Arial" w:hAnsi="Arial" w:cs="Arial"/>
        </w:rPr>
        <w:t>, will be followed for customers seeking or requiring grant funded educational assistance, training or advanced career development (</w:t>
      </w:r>
      <w:r>
        <w:rPr>
          <w:rFonts w:ascii="Arial" w:hAnsi="Arial" w:cs="Arial"/>
        </w:rPr>
        <w:t>Individualized s</w:t>
      </w:r>
      <w:r w:rsidRPr="0071719E">
        <w:rPr>
          <w:rFonts w:ascii="Arial" w:hAnsi="Arial" w:cs="Arial"/>
          <w:i/>
          <w:iCs/>
        </w:rPr>
        <w:t>ervices</w:t>
      </w:r>
      <w:r w:rsidRPr="0071719E">
        <w:rPr>
          <w:rFonts w:ascii="Arial" w:hAnsi="Arial" w:cs="Arial"/>
        </w:rPr>
        <w:t xml:space="preserve">).  </w:t>
      </w:r>
    </w:p>
    <w:p w:rsidR="000D5391" w:rsidRPr="0071719E" w:rsidRDefault="000D5391" w:rsidP="000D5391">
      <w:pPr>
        <w:rPr>
          <w:rFonts w:ascii="Arial" w:hAnsi="Arial" w:cs="Arial"/>
          <w:b/>
        </w:rPr>
      </w:pPr>
    </w:p>
    <w:p w:rsidR="000D5391" w:rsidRPr="0071719E" w:rsidRDefault="000D5391" w:rsidP="000D5391">
      <w:pPr>
        <w:rPr>
          <w:rFonts w:ascii="Arial" w:hAnsi="Arial" w:cs="Arial"/>
          <w:b/>
        </w:rPr>
      </w:pPr>
      <w:r w:rsidRPr="0071719E">
        <w:rPr>
          <w:rFonts w:ascii="Arial" w:hAnsi="Arial" w:cs="Arial"/>
        </w:rPr>
        <w:t xml:space="preserve">The </w:t>
      </w:r>
      <w:r>
        <w:rPr>
          <w:rFonts w:ascii="Arial" w:hAnsi="Arial" w:cs="Arial"/>
        </w:rPr>
        <w:t>Employment Specialist</w:t>
      </w:r>
      <w:r w:rsidRPr="0071719E">
        <w:rPr>
          <w:rFonts w:ascii="Arial" w:hAnsi="Arial" w:cs="Arial"/>
        </w:rPr>
        <w:t xml:space="preserve"> initially assigned to a customer will be responsible for developing his or her </w:t>
      </w:r>
      <w:r>
        <w:rPr>
          <w:rFonts w:ascii="Arial" w:hAnsi="Arial" w:cs="Arial"/>
        </w:rPr>
        <w:t>Career/IEP Plan</w:t>
      </w:r>
      <w:r w:rsidRPr="0071719E">
        <w:rPr>
          <w:rFonts w:ascii="Arial" w:hAnsi="Arial" w:cs="Arial"/>
        </w:rPr>
        <w:t>.  This responsibility will begin with the documentation required for the customer’s eligibility, work history, and “initial assessment”. Initial a</w:t>
      </w:r>
      <w:r>
        <w:rPr>
          <w:rFonts w:ascii="Arial" w:hAnsi="Arial" w:cs="Arial"/>
        </w:rPr>
        <w:t xml:space="preserve">ssessment tools may include TORQ, My Next Move, </w:t>
      </w:r>
      <w:r w:rsidRPr="0071719E">
        <w:rPr>
          <w:rFonts w:ascii="Arial" w:hAnsi="Arial" w:cs="Arial"/>
        </w:rPr>
        <w:t xml:space="preserve">Career </w:t>
      </w:r>
      <w:r>
        <w:rPr>
          <w:rFonts w:ascii="Arial" w:hAnsi="Arial" w:cs="Arial"/>
        </w:rPr>
        <w:t xml:space="preserve">Ready 101, </w:t>
      </w:r>
      <w:r w:rsidRPr="0071719E">
        <w:rPr>
          <w:rFonts w:ascii="Arial" w:hAnsi="Arial" w:cs="Arial"/>
        </w:rPr>
        <w:t xml:space="preserve">the Job Corps Reading Screen (JCRS), the Wide Ranger Achievement Test (WRAT) and the Test of Adult Basic Education (TABE).  Continued development of the CP must include documented career counseling and justification of decisions or concerns.  </w:t>
      </w:r>
    </w:p>
    <w:p w:rsidR="000D5391" w:rsidRPr="0071719E" w:rsidRDefault="000D5391" w:rsidP="000D5391">
      <w:pPr>
        <w:rPr>
          <w:rFonts w:ascii="Arial" w:hAnsi="Arial" w:cs="Arial"/>
          <w:b/>
        </w:rPr>
      </w:pPr>
    </w:p>
    <w:p w:rsidR="000D5391" w:rsidRDefault="000D5391" w:rsidP="000D5391">
      <w:pPr>
        <w:rPr>
          <w:rFonts w:ascii="Arial" w:hAnsi="Arial" w:cs="Arial"/>
        </w:rPr>
      </w:pPr>
      <w:r w:rsidRPr="0071719E">
        <w:rPr>
          <w:rFonts w:ascii="Arial" w:hAnsi="Arial" w:cs="Arial"/>
        </w:rPr>
        <w:lastRenderedPageBreak/>
        <w:t>During the development process of the CP, customers requiring skill upgrade, educational assistance or training will be</w:t>
      </w:r>
      <w:r>
        <w:rPr>
          <w:rFonts w:ascii="Arial" w:hAnsi="Arial" w:cs="Arial"/>
        </w:rPr>
        <w:t xml:space="preserve"> required to complete </w:t>
      </w:r>
      <w:r w:rsidRPr="0071719E">
        <w:rPr>
          <w:rFonts w:ascii="Arial" w:hAnsi="Arial" w:cs="Arial"/>
        </w:rPr>
        <w:t>a</w:t>
      </w:r>
      <w:r>
        <w:rPr>
          <w:rFonts w:ascii="Arial" w:hAnsi="Arial" w:cs="Arial"/>
        </w:rPr>
        <w:t xml:space="preserve"> Torq and local Labor market research assessment (attachment A) </w:t>
      </w:r>
      <w:r w:rsidRPr="0071719E">
        <w:rPr>
          <w:rFonts w:ascii="Arial" w:hAnsi="Arial" w:cs="Arial"/>
        </w:rPr>
        <w:t>assisted by staff in all levels of research and will be assessed using various assessment tools.  All</w:t>
      </w:r>
      <w:r>
        <w:rPr>
          <w:rFonts w:ascii="Arial" w:hAnsi="Arial" w:cs="Arial"/>
        </w:rPr>
        <w:t xml:space="preserve"> customers and Veterans</w:t>
      </w:r>
      <w:r w:rsidRPr="0071719E">
        <w:rPr>
          <w:rFonts w:ascii="Arial" w:hAnsi="Arial" w:cs="Arial"/>
        </w:rPr>
        <w:t xml:space="preserve"> receiving intensive services are required to test using </w:t>
      </w:r>
      <w:r>
        <w:rPr>
          <w:rFonts w:ascii="Arial" w:hAnsi="Arial" w:cs="Arial"/>
        </w:rPr>
        <w:t xml:space="preserve">one of the following </w:t>
      </w:r>
      <w:r w:rsidRPr="0071719E">
        <w:rPr>
          <w:rFonts w:ascii="Arial" w:hAnsi="Arial" w:cs="Arial"/>
        </w:rPr>
        <w:t xml:space="preserve">the </w:t>
      </w:r>
      <w:r>
        <w:rPr>
          <w:rFonts w:ascii="Arial" w:hAnsi="Arial" w:cs="Arial"/>
        </w:rPr>
        <w:t>TABE, JCRS</w:t>
      </w:r>
      <w:r w:rsidRPr="0071719E">
        <w:rPr>
          <w:rFonts w:ascii="Arial" w:hAnsi="Arial" w:cs="Arial"/>
        </w:rPr>
        <w:t xml:space="preserve">, and the WRAT.  Customers requesting training must have a high school diploma or a GED and score a 9.0 or above on the JCRS </w:t>
      </w:r>
      <w:r>
        <w:rPr>
          <w:rFonts w:ascii="Arial" w:hAnsi="Arial" w:cs="Arial"/>
        </w:rPr>
        <w:t xml:space="preserve">and a 6.0 on the WRAT </w:t>
      </w:r>
      <w:r w:rsidRPr="0071719E">
        <w:rPr>
          <w:rFonts w:ascii="Arial" w:hAnsi="Arial" w:cs="Arial"/>
        </w:rPr>
        <w:t xml:space="preserve">to be considered. Customers with a bachelor’s degree or above may be exempted from testing with proof of credential (copy in file).  Customer’s </w:t>
      </w:r>
      <w:r>
        <w:rPr>
          <w:rFonts w:ascii="Arial" w:hAnsi="Arial" w:cs="Arial"/>
        </w:rPr>
        <w:t xml:space="preserve">skill level, </w:t>
      </w:r>
      <w:r w:rsidRPr="0071719E">
        <w:rPr>
          <w:rFonts w:ascii="Arial" w:hAnsi="Arial" w:cs="Arial"/>
        </w:rPr>
        <w:t xml:space="preserve">motivation, desire, and marketability will determine readiness. </w:t>
      </w:r>
      <w:r>
        <w:rPr>
          <w:rFonts w:ascii="Arial" w:hAnsi="Arial" w:cs="Arial"/>
        </w:rPr>
        <w:t xml:space="preserve">Employment Specialist </w:t>
      </w:r>
      <w:r w:rsidRPr="0071719E">
        <w:rPr>
          <w:rFonts w:ascii="Arial" w:hAnsi="Arial" w:cs="Arial"/>
        </w:rPr>
        <w:t xml:space="preserve">provide customers assistance and suggest resources for </w:t>
      </w:r>
      <w:r>
        <w:rPr>
          <w:rFonts w:ascii="Arial" w:hAnsi="Arial" w:cs="Arial"/>
        </w:rPr>
        <w:t>c</w:t>
      </w:r>
      <w:r w:rsidRPr="0071719E">
        <w:rPr>
          <w:rFonts w:ascii="Arial" w:hAnsi="Arial" w:cs="Arial"/>
        </w:rPr>
        <w:t>ompiling data pertaining to labor market information to support requests for training.  Various resources are utilized including, but not limited to</w:t>
      </w:r>
      <w:r>
        <w:rPr>
          <w:rFonts w:ascii="Arial" w:hAnsi="Arial" w:cs="Arial"/>
        </w:rPr>
        <w:t>,</w:t>
      </w:r>
      <w:r w:rsidRPr="0071719E">
        <w:rPr>
          <w:rFonts w:ascii="Arial" w:hAnsi="Arial" w:cs="Arial"/>
        </w:rPr>
        <w:t xml:space="preserve"> Job Quest, Occupational Outlook Handbook, O-Net and other local resources.  The area labor market may influence customer choice.  However, every effort will be made to allow customers reasonable requests.  When appropriate, additional assessments and research support questionable decisions and reinforce need in special situations.  Development of the CP is an ongoing career development tool and must continue through placement or exit. </w:t>
      </w:r>
    </w:p>
    <w:p w:rsidR="000D5391" w:rsidRPr="0071719E" w:rsidRDefault="000D5391" w:rsidP="000D5391">
      <w:pPr>
        <w:rPr>
          <w:rFonts w:ascii="Arial" w:hAnsi="Arial" w:cs="Arial"/>
          <w:b/>
        </w:rPr>
      </w:pPr>
    </w:p>
    <w:p w:rsidR="000D5391" w:rsidRDefault="000D5391" w:rsidP="000D5391">
      <w:pPr>
        <w:rPr>
          <w:rFonts w:ascii="Arial" w:hAnsi="Arial" w:cs="Arial"/>
        </w:rPr>
      </w:pPr>
      <w:r w:rsidRPr="0071719E">
        <w:rPr>
          <w:rFonts w:ascii="Arial" w:hAnsi="Arial" w:cs="Arial"/>
        </w:rPr>
        <w:t xml:space="preserve">Financial sustainability may also influence decisions regarding education or training options.  </w:t>
      </w:r>
      <w:r>
        <w:rPr>
          <w:rFonts w:ascii="Arial" w:hAnsi="Arial" w:cs="Arial"/>
        </w:rPr>
        <w:t>Employment Specialist</w:t>
      </w:r>
      <w:r w:rsidRPr="0071719E">
        <w:rPr>
          <w:rFonts w:ascii="Arial" w:hAnsi="Arial" w:cs="Arial"/>
        </w:rPr>
        <w:t xml:space="preserve"> will ensure customers are directed to alternative funding sources that may be available</w:t>
      </w:r>
      <w:r>
        <w:rPr>
          <w:rFonts w:ascii="Arial" w:hAnsi="Arial" w:cs="Arial"/>
        </w:rPr>
        <w:t xml:space="preserve"> as we are funds of last resort</w:t>
      </w:r>
      <w:r w:rsidRPr="0071719E">
        <w:rPr>
          <w:rFonts w:ascii="Arial" w:hAnsi="Arial" w:cs="Arial"/>
        </w:rPr>
        <w:t xml:space="preserve">, and that financial aid is applied for. Both customer and </w:t>
      </w:r>
      <w:r>
        <w:rPr>
          <w:rFonts w:ascii="Arial" w:hAnsi="Arial" w:cs="Arial"/>
        </w:rPr>
        <w:t xml:space="preserve">ES </w:t>
      </w:r>
      <w:r w:rsidRPr="0071719E">
        <w:rPr>
          <w:rFonts w:ascii="Arial" w:hAnsi="Arial" w:cs="Arial"/>
        </w:rPr>
        <w:t>should obtain and review labor market and vendor information, which supports desired career p</w:t>
      </w:r>
      <w:r>
        <w:rPr>
          <w:rFonts w:ascii="Arial" w:hAnsi="Arial" w:cs="Arial"/>
        </w:rPr>
        <w:t>lanning</w:t>
      </w:r>
      <w:r w:rsidRPr="0071719E">
        <w:rPr>
          <w:rFonts w:ascii="Arial" w:hAnsi="Arial" w:cs="Arial"/>
        </w:rPr>
        <w:t>. Vendor information may be accessed through MOSES, which lists each ITA approved vendor in each region and the state.  In addition to ITA approval, dislocated workers must also apply for Section 30 approval.</w:t>
      </w:r>
    </w:p>
    <w:p w:rsidR="000D5391" w:rsidRPr="0071719E" w:rsidRDefault="000D5391" w:rsidP="000D5391">
      <w:pPr>
        <w:rPr>
          <w:rFonts w:ascii="Arial" w:hAnsi="Arial" w:cs="Arial"/>
          <w:b/>
        </w:rPr>
      </w:pPr>
    </w:p>
    <w:p w:rsidR="000D5391" w:rsidRDefault="000D5391" w:rsidP="000D5391">
      <w:pPr>
        <w:rPr>
          <w:rFonts w:ascii="Arial" w:hAnsi="Arial" w:cs="Arial"/>
        </w:rPr>
      </w:pPr>
      <w:r w:rsidRPr="0071719E">
        <w:rPr>
          <w:rFonts w:ascii="Arial" w:hAnsi="Arial" w:cs="Arial"/>
        </w:rPr>
        <w:t xml:space="preserve">The results of the findings by customer and </w:t>
      </w:r>
      <w:r>
        <w:rPr>
          <w:rFonts w:ascii="Arial" w:hAnsi="Arial" w:cs="Arial"/>
        </w:rPr>
        <w:t>Employment Specialist</w:t>
      </w:r>
      <w:r w:rsidRPr="0071719E">
        <w:rPr>
          <w:rFonts w:ascii="Arial" w:hAnsi="Arial" w:cs="Arial"/>
        </w:rPr>
        <w:t xml:space="preserve"> are discussed at the weekly </w:t>
      </w:r>
      <w:r>
        <w:rPr>
          <w:rFonts w:ascii="Arial" w:hAnsi="Arial" w:cs="Arial"/>
        </w:rPr>
        <w:t xml:space="preserve">Team/Partner </w:t>
      </w:r>
      <w:r w:rsidRPr="0071719E">
        <w:rPr>
          <w:rFonts w:ascii="Arial" w:hAnsi="Arial" w:cs="Arial"/>
        </w:rPr>
        <w:t xml:space="preserve">meeting. </w:t>
      </w:r>
      <w:r>
        <w:rPr>
          <w:rFonts w:ascii="Arial" w:hAnsi="Arial" w:cs="Arial"/>
        </w:rPr>
        <w:t>(held every Tuesday at 2:30 p.m.)</w:t>
      </w:r>
      <w:r w:rsidRPr="0071719E">
        <w:rPr>
          <w:rFonts w:ascii="Arial" w:hAnsi="Arial" w:cs="Arial"/>
        </w:rPr>
        <w:t xml:space="preserve"> Tentative approval or disapproval will be solicited at the</w:t>
      </w:r>
      <w:r>
        <w:rPr>
          <w:rFonts w:ascii="Arial" w:hAnsi="Arial" w:cs="Arial"/>
        </w:rPr>
        <w:t xml:space="preserve"> team meeting</w:t>
      </w:r>
      <w:r w:rsidRPr="0071719E">
        <w:rPr>
          <w:rFonts w:ascii="Arial" w:hAnsi="Arial" w:cs="Arial"/>
        </w:rPr>
        <w:t xml:space="preserve">.  Assurance of accurate information is required in an effort to build a supporting case.  All required services should be reviewed, if more information is required, individual case discussion and review will be deferred until customer or </w:t>
      </w:r>
      <w:r>
        <w:rPr>
          <w:rFonts w:ascii="Arial" w:hAnsi="Arial" w:cs="Arial"/>
        </w:rPr>
        <w:t>ES</w:t>
      </w:r>
      <w:r w:rsidRPr="0071719E">
        <w:rPr>
          <w:rFonts w:ascii="Arial" w:hAnsi="Arial" w:cs="Arial"/>
        </w:rPr>
        <w:t xml:space="preserve"> collects the additional information</w:t>
      </w:r>
      <w:r>
        <w:rPr>
          <w:rFonts w:ascii="Arial" w:hAnsi="Arial" w:cs="Arial"/>
        </w:rPr>
        <w:t>.</w:t>
      </w:r>
    </w:p>
    <w:p w:rsidR="000D5391" w:rsidRDefault="000D5391" w:rsidP="000D5391">
      <w:pPr>
        <w:rPr>
          <w:rFonts w:ascii="Arial" w:hAnsi="Arial" w:cs="Arial"/>
        </w:rPr>
      </w:pPr>
    </w:p>
    <w:p w:rsidR="000D5391" w:rsidRPr="005916AB" w:rsidRDefault="000D5391" w:rsidP="000D5391">
      <w:pPr>
        <w:pStyle w:val="Title"/>
        <w:jc w:val="left"/>
        <w:rPr>
          <w:rFonts w:ascii="Arial" w:hAnsi="Arial" w:cs="Arial"/>
          <w:b w:val="0"/>
          <w:color w:val="FF0000"/>
          <w:sz w:val="24"/>
          <w:szCs w:val="24"/>
          <w:u w:val="none"/>
        </w:rPr>
      </w:pPr>
      <w:r w:rsidRPr="005916AB">
        <w:rPr>
          <w:rFonts w:ascii="Arial" w:hAnsi="Arial" w:cs="Arial"/>
          <w:b w:val="0"/>
          <w:sz w:val="24"/>
          <w:szCs w:val="24"/>
          <w:u w:val="none"/>
        </w:rPr>
        <w:t xml:space="preserve">Upon tentative approval by the staff at </w:t>
      </w:r>
      <w:r>
        <w:rPr>
          <w:rFonts w:ascii="Arial" w:hAnsi="Arial" w:cs="Arial"/>
          <w:b w:val="0"/>
          <w:sz w:val="24"/>
          <w:szCs w:val="24"/>
          <w:u w:val="none"/>
        </w:rPr>
        <w:t xml:space="preserve">team meeting </w:t>
      </w:r>
      <w:r w:rsidRPr="005916AB">
        <w:rPr>
          <w:rFonts w:ascii="Arial" w:hAnsi="Arial" w:cs="Arial"/>
          <w:b w:val="0"/>
          <w:sz w:val="24"/>
          <w:szCs w:val="24"/>
          <w:u w:val="none"/>
        </w:rPr>
        <w:t xml:space="preserve">to pursue educational assistance or training, </w:t>
      </w:r>
      <w:r>
        <w:rPr>
          <w:rFonts w:ascii="Arial" w:hAnsi="Arial" w:cs="Arial"/>
          <w:b w:val="0"/>
          <w:sz w:val="24"/>
          <w:szCs w:val="24"/>
          <w:u w:val="none"/>
        </w:rPr>
        <w:t>ES</w:t>
      </w:r>
      <w:r w:rsidRPr="005916AB">
        <w:rPr>
          <w:rFonts w:ascii="Arial" w:hAnsi="Arial" w:cs="Arial"/>
          <w:b w:val="0"/>
          <w:sz w:val="24"/>
          <w:szCs w:val="24"/>
          <w:u w:val="none"/>
        </w:rPr>
        <w:t xml:space="preserve"> must maintain case notes, and shall complete and review all documentation (CP, assessments, support service application, </w:t>
      </w:r>
      <w:r>
        <w:rPr>
          <w:rFonts w:ascii="Arial" w:hAnsi="Arial" w:cs="Arial"/>
          <w:b w:val="0"/>
          <w:sz w:val="24"/>
          <w:szCs w:val="24"/>
          <w:u w:val="none"/>
        </w:rPr>
        <w:t xml:space="preserve">Local LMI </w:t>
      </w:r>
      <w:r w:rsidRPr="005916AB">
        <w:rPr>
          <w:rFonts w:ascii="Arial" w:hAnsi="Arial" w:cs="Arial"/>
          <w:b w:val="0"/>
          <w:sz w:val="24"/>
          <w:szCs w:val="24"/>
          <w:u w:val="none"/>
        </w:rPr>
        <w:t>and case notes) with the Title I Coordinator for final approval.  Additional requirements such as Section 30 or Trade approval may influence the final approval process.  Once final approval is made case notes must reflect the date of case conference and approval in MOSES.</w:t>
      </w:r>
    </w:p>
    <w:p w:rsidR="000D5391" w:rsidRPr="005916AB" w:rsidRDefault="000D5391" w:rsidP="000D5391">
      <w:pPr>
        <w:pStyle w:val="Title"/>
        <w:jc w:val="left"/>
        <w:rPr>
          <w:rFonts w:ascii="Arial" w:hAnsi="Arial" w:cs="Arial"/>
          <w:b w:val="0"/>
          <w:sz w:val="24"/>
          <w:szCs w:val="24"/>
          <w:u w:val="none"/>
        </w:rPr>
      </w:pPr>
    </w:p>
    <w:p w:rsidR="000D5391" w:rsidRPr="005916AB" w:rsidRDefault="000D5391" w:rsidP="000D5391">
      <w:pPr>
        <w:pStyle w:val="Title"/>
        <w:jc w:val="left"/>
        <w:rPr>
          <w:rFonts w:ascii="Arial" w:hAnsi="Arial" w:cs="Arial"/>
          <w:b w:val="0"/>
          <w:sz w:val="24"/>
          <w:szCs w:val="24"/>
          <w:u w:val="none"/>
        </w:rPr>
      </w:pPr>
      <w:r>
        <w:rPr>
          <w:rFonts w:ascii="Arial" w:hAnsi="Arial" w:cs="Arial"/>
          <w:b w:val="0"/>
          <w:sz w:val="24"/>
          <w:szCs w:val="24"/>
          <w:u w:val="none"/>
        </w:rPr>
        <w:t>Employment Specialist</w:t>
      </w:r>
      <w:r w:rsidRPr="005916AB">
        <w:rPr>
          <w:rFonts w:ascii="Arial" w:hAnsi="Arial" w:cs="Arial"/>
          <w:b w:val="0"/>
          <w:sz w:val="24"/>
          <w:szCs w:val="24"/>
          <w:u w:val="none"/>
        </w:rPr>
        <w:t xml:space="preserve"> will maintain all customer files using the MOSES Information Management System database and case management will continue through MOSES.  Counselors should review their cases on a monthly basis, insuring all data entry, eligibility documentation and program requirements are met.  The Program Operations Manager will review cases within MOSES on a monthly basis to ensure completeness and conformity to procedures.   Any issue that may be of concern should be documented and discussed with said counselor.  This process will ensure continuous quality control. </w:t>
      </w:r>
    </w:p>
    <w:p w:rsidR="000D5391" w:rsidRPr="005916AB" w:rsidRDefault="000D5391" w:rsidP="000D5391">
      <w:pPr>
        <w:pStyle w:val="Title"/>
        <w:jc w:val="left"/>
        <w:rPr>
          <w:rFonts w:ascii="Arial" w:hAnsi="Arial" w:cs="Arial"/>
          <w:b w:val="0"/>
          <w:sz w:val="24"/>
          <w:szCs w:val="24"/>
          <w:u w:val="none"/>
        </w:rPr>
      </w:pPr>
    </w:p>
    <w:p w:rsidR="000D5391" w:rsidRPr="005916AB" w:rsidRDefault="000D5391" w:rsidP="000D5391">
      <w:pPr>
        <w:pStyle w:val="Title"/>
        <w:jc w:val="left"/>
        <w:rPr>
          <w:rFonts w:ascii="Arial" w:hAnsi="Arial" w:cs="Arial"/>
          <w:b w:val="0"/>
          <w:sz w:val="24"/>
          <w:szCs w:val="24"/>
          <w:u w:val="none"/>
        </w:rPr>
      </w:pPr>
      <w:r w:rsidRPr="005916AB">
        <w:rPr>
          <w:rFonts w:ascii="Arial" w:hAnsi="Arial" w:cs="Arial"/>
          <w:b w:val="0"/>
          <w:sz w:val="24"/>
          <w:szCs w:val="24"/>
          <w:u w:val="none"/>
        </w:rPr>
        <w:t>Support services should also be a consideration and should be discussed in detail if required to ensure completion of the service plan. All support services are contingent upon availability of funds.</w:t>
      </w:r>
    </w:p>
    <w:p w:rsidR="000D5391" w:rsidRPr="005916AB" w:rsidRDefault="000D5391" w:rsidP="000D5391">
      <w:pPr>
        <w:pStyle w:val="Title"/>
        <w:ind w:left="720"/>
        <w:jc w:val="left"/>
        <w:rPr>
          <w:rFonts w:ascii="Arial" w:hAnsi="Arial" w:cs="Arial"/>
          <w:b w:val="0"/>
          <w:sz w:val="24"/>
          <w:szCs w:val="24"/>
          <w:u w:val="none"/>
        </w:rPr>
      </w:pPr>
    </w:p>
    <w:p w:rsidR="000D5391" w:rsidRPr="00D35C28" w:rsidRDefault="000D5391" w:rsidP="000D5391">
      <w:pPr>
        <w:rPr>
          <w:rFonts w:ascii="Arial" w:hAnsi="Arial" w:cs="Arial"/>
        </w:rPr>
      </w:pPr>
      <w:r w:rsidRPr="00D35C28">
        <w:rPr>
          <w:rFonts w:ascii="Arial" w:hAnsi="Arial" w:cs="Arial"/>
        </w:rPr>
        <w:lastRenderedPageBreak/>
        <w:t xml:space="preserve">The Individual Employment Plan (IEP) is an individualized career service consisting of connected activities, jointly developed by the participant and career center staff.  The plan will include an ongoing strategy to identify employment goals, achievement objectives, and an appropriate combination of services for the customer to attain these goals and objectives.  </w:t>
      </w:r>
    </w:p>
    <w:p w:rsidR="000D5391" w:rsidRPr="00D35C28" w:rsidRDefault="000D5391" w:rsidP="000D5391">
      <w:pPr>
        <w:rPr>
          <w:rFonts w:ascii="Arial" w:hAnsi="Arial" w:cs="Arial"/>
        </w:rPr>
      </w:pPr>
    </w:p>
    <w:p w:rsidR="000D5391" w:rsidRPr="00D35C28" w:rsidRDefault="000D5391" w:rsidP="000D5391">
      <w:pPr>
        <w:rPr>
          <w:rFonts w:ascii="Arial" w:hAnsi="Arial" w:cs="Arial"/>
        </w:rPr>
      </w:pPr>
      <w:r w:rsidRPr="00D35C28">
        <w:rPr>
          <w:rFonts w:ascii="Arial" w:hAnsi="Arial" w:cs="Arial"/>
        </w:rPr>
        <w:t xml:space="preserve">Career Planning as defined by WIOA is a customer-centered, goal-oriented process in which an individual staff person, or the team of career center staff can assist the customer with the development and coordinated delivery of a structured program of planned, interconnected services in order to achieve a specific employment goal.  The career planning model implies a partnership between the MassHire Berkshire Career Center staff and the customer.  The partnership and plan should identify distinct responsibilities and be aimed at linking the customer to appropriate career center services and ultimately, moving the customer to suitable employment.  The Employment Specialist must systematic and timely data enter all career planning activities ensures program continuity for each customer.   </w:t>
      </w:r>
    </w:p>
    <w:p w:rsidR="000D5391" w:rsidRPr="00D35C28" w:rsidRDefault="000D5391" w:rsidP="000D5391">
      <w:pPr>
        <w:rPr>
          <w:rFonts w:ascii="Arial" w:hAnsi="Arial" w:cs="Arial"/>
        </w:rPr>
      </w:pPr>
      <w:r w:rsidRPr="00D35C28">
        <w:rPr>
          <w:rFonts w:ascii="Arial" w:hAnsi="Arial" w:cs="Arial"/>
        </w:rPr>
        <w:t xml:space="preserve"> </w:t>
      </w:r>
    </w:p>
    <w:p w:rsidR="000D5391" w:rsidRPr="00D35C28" w:rsidRDefault="000D5391" w:rsidP="000D5391">
      <w:pPr>
        <w:rPr>
          <w:rFonts w:ascii="Arial" w:hAnsi="Arial" w:cs="Arial"/>
        </w:rPr>
      </w:pPr>
      <w:r w:rsidRPr="00D35C28">
        <w:rPr>
          <w:rFonts w:ascii="Arial" w:hAnsi="Arial" w:cs="Arial"/>
        </w:rPr>
        <w:t>In order for career planning to be effective, the designated MassHire Berkshire Career Center counselor will be fully responsible for monitoring the customer's progress throughout the entire service plan schedule, not only for those elements of the plan provided directly by the MHBCC counselor, but also for services provided by other career center staff or staff of other service organizations such as our mandated WIOA Partners and community resources.</w:t>
      </w:r>
    </w:p>
    <w:p w:rsidR="000D5391" w:rsidRPr="00D35C28" w:rsidRDefault="000D5391" w:rsidP="000D5391">
      <w:pPr>
        <w:rPr>
          <w:rFonts w:ascii="Arial" w:hAnsi="Arial" w:cs="Arial"/>
        </w:rPr>
      </w:pPr>
      <w:r w:rsidRPr="00D35C28">
        <w:rPr>
          <w:rFonts w:ascii="Arial" w:hAnsi="Arial" w:cs="Arial"/>
        </w:rPr>
        <w:t xml:space="preserve"> </w:t>
      </w:r>
    </w:p>
    <w:p w:rsidR="000D5391" w:rsidRPr="00D35C28" w:rsidRDefault="000D5391" w:rsidP="000D5391">
      <w:pPr>
        <w:rPr>
          <w:rFonts w:ascii="Arial" w:hAnsi="Arial" w:cs="Arial"/>
        </w:rPr>
      </w:pPr>
      <w:r w:rsidRPr="00D35C28">
        <w:rPr>
          <w:rFonts w:ascii="Arial" w:hAnsi="Arial" w:cs="Arial"/>
        </w:rPr>
        <w:t xml:space="preserve">Additionally, as a standard best practice, counselors are required to contact the customer every 30 days for follow up services unless program requirements or contractual agreements stipulate shorter durations, such as the Veterans under the JVSG Program, to ensure timely identification and resolution of any issues that could either significantly impede or negate participation in, or successful completion of, any planned service activity (particularly in relation to key services such as assessment, counseling, training, job development, job referral, etc.) or jeopardize the overall attainment of the customer's employment goal.  Regular contact with other direct service providers is also an important step in assessing progress and assuring the customer's overall success.  Contact is defined as providing a recognized MOSES service and a detailed Note of said service in the Job Seeker record. </w:t>
      </w:r>
    </w:p>
    <w:p w:rsidR="000D5391" w:rsidRPr="00D35C28" w:rsidRDefault="000D5391" w:rsidP="000D5391">
      <w:pPr>
        <w:rPr>
          <w:rFonts w:ascii="Arial" w:hAnsi="Arial" w:cs="Arial"/>
        </w:rPr>
      </w:pPr>
      <w:r w:rsidRPr="00D35C28">
        <w:rPr>
          <w:rFonts w:ascii="Arial" w:hAnsi="Arial" w:cs="Arial"/>
        </w:rPr>
        <w:t xml:space="preserve"> </w:t>
      </w:r>
    </w:p>
    <w:p w:rsidR="000D5391" w:rsidRPr="00D35C28" w:rsidRDefault="000D5391" w:rsidP="000D5391">
      <w:pPr>
        <w:rPr>
          <w:rFonts w:ascii="Arial" w:hAnsi="Arial" w:cs="Arial"/>
        </w:rPr>
      </w:pPr>
      <w:r w:rsidRPr="00D35C28">
        <w:rPr>
          <w:rFonts w:ascii="Arial" w:hAnsi="Arial" w:cs="Arial"/>
        </w:rPr>
        <w:t xml:space="preserve">MOSES Career Planning component will record, and report services and activities developed and undertaken under the auspices of an IEP and within the context of a career planning service model. </w:t>
      </w:r>
    </w:p>
    <w:p w:rsidR="000D5391" w:rsidRPr="00D35C28" w:rsidRDefault="000D5391" w:rsidP="000D5391">
      <w:pPr>
        <w:rPr>
          <w:rFonts w:ascii="Arial" w:hAnsi="Arial" w:cs="Arial"/>
        </w:rPr>
      </w:pPr>
      <w:r w:rsidRPr="00D35C28">
        <w:rPr>
          <w:rFonts w:ascii="Arial" w:hAnsi="Arial" w:cs="Arial"/>
        </w:rPr>
        <w:t xml:space="preserve"> </w:t>
      </w:r>
    </w:p>
    <w:p w:rsidR="000D5391" w:rsidRPr="00D35C28" w:rsidRDefault="000D5391" w:rsidP="000D5391">
      <w:pPr>
        <w:rPr>
          <w:rFonts w:ascii="Arial" w:hAnsi="Arial" w:cs="Arial"/>
        </w:rPr>
      </w:pPr>
      <w:r w:rsidRPr="00D35C28">
        <w:rPr>
          <w:rFonts w:ascii="Arial" w:hAnsi="Arial" w:cs="Arial"/>
        </w:rPr>
        <w:t xml:space="preserve">The MOSES Career Planning module supports all career planning functions from the individual's initial assessment and program eligibility determination through service delivery documentation, follow-up, and case closure.  The tool also provides a "tickler" system to aid the designated counselor in monitoring the customer's progress in carrying out their IEP and in conducting timely follow-up activities.  MOSES Career Planning also provides a framework to effectively record, manage, and track all aspects of each MHBCC staff person's caseload. </w:t>
      </w:r>
    </w:p>
    <w:p w:rsidR="000D5391" w:rsidRPr="00D35C28" w:rsidRDefault="000D5391" w:rsidP="000D5391">
      <w:pPr>
        <w:rPr>
          <w:rFonts w:ascii="Arial" w:hAnsi="Arial" w:cs="Arial"/>
        </w:rPr>
      </w:pPr>
      <w:r w:rsidRPr="00D35C28">
        <w:rPr>
          <w:rFonts w:ascii="Arial" w:hAnsi="Arial" w:cs="Arial"/>
        </w:rPr>
        <w:t xml:space="preserve"> </w:t>
      </w:r>
    </w:p>
    <w:p w:rsidR="000D5391" w:rsidRPr="003C23E0" w:rsidRDefault="000D5391" w:rsidP="000D5391">
      <w:pPr>
        <w:rPr>
          <w:rFonts w:ascii="Arial" w:hAnsi="Arial" w:cs="Arial"/>
        </w:rPr>
      </w:pPr>
    </w:p>
    <w:p w:rsidR="000D5391" w:rsidRPr="003C23E0" w:rsidRDefault="000D5391" w:rsidP="000D5391">
      <w:pPr>
        <w:pStyle w:val="Heading2"/>
        <w:rPr>
          <w:sz w:val="24"/>
          <w:szCs w:val="24"/>
        </w:rPr>
      </w:pPr>
      <w:r w:rsidRPr="003C23E0">
        <w:rPr>
          <w:sz w:val="24"/>
          <w:szCs w:val="24"/>
        </w:rPr>
        <w:t>5.</w:t>
      </w:r>
      <w:r w:rsidRPr="003C23E0">
        <w:rPr>
          <w:sz w:val="24"/>
          <w:szCs w:val="24"/>
        </w:rPr>
        <w:tab/>
        <w:t>Procedure</w:t>
      </w:r>
    </w:p>
    <w:p w:rsidR="000D5391" w:rsidRPr="004D6D7A" w:rsidRDefault="000D5391" w:rsidP="000D5391">
      <w:pPr>
        <w:rPr>
          <w:rFonts w:ascii="Arial Narrow" w:hAnsi="Arial Narrow"/>
          <w:sz w:val="28"/>
          <w:szCs w:val="28"/>
        </w:rPr>
      </w:pPr>
      <w:r>
        <w:rPr>
          <w:rFonts w:ascii="Arial Narrow" w:hAnsi="Arial Narrow"/>
          <w:sz w:val="28"/>
          <w:szCs w:val="28"/>
        </w:rPr>
        <w:t xml:space="preserve">MHBCC </w:t>
      </w:r>
      <w:r w:rsidRPr="004D6D7A">
        <w:rPr>
          <w:rFonts w:ascii="Arial Narrow" w:hAnsi="Arial Narrow"/>
          <w:sz w:val="28"/>
          <w:szCs w:val="28"/>
        </w:rPr>
        <w:t>offer</w:t>
      </w:r>
      <w:r>
        <w:rPr>
          <w:rFonts w:ascii="Arial Narrow" w:hAnsi="Arial Narrow"/>
          <w:sz w:val="28"/>
          <w:szCs w:val="28"/>
        </w:rPr>
        <w:t>s</w:t>
      </w:r>
      <w:r w:rsidRPr="004D6D7A">
        <w:rPr>
          <w:rFonts w:ascii="Arial Narrow" w:hAnsi="Arial Narrow"/>
          <w:sz w:val="28"/>
          <w:szCs w:val="28"/>
        </w:rPr>
        <w:t xml:space="preserve"> the following</w:t>
      </w:r>
      <w:r>
        <w:rPr>
          <w:rFonts w:ascii="Arial Narrow" w:hAnsi="Arial Narrow"/>
          <w:sz w:val="28"/>
          <w:szCs w:val="28"/>
        </w:rPr>
        <w:t xml:space="preserve"> Individualized Services</w:t>
      </w:r>
      <w:r w:rsidRPr="00DD2035">
        <w:rPr>
          <w:rFonts w:ascii="Arial Narrow" w:hAnsi="Arial Narrow"/>
          <w:sz w:val="28"/>
          <w:szCs w:val="28"/>
        </w:rPr>
        <w:t>:</w:t>
      </w:r>
    </w:p>
    <w:p w:rsidR="000D5391" w:rsidRDefault="000D5391" w:rsidP="000D5391">
      <w:pPr>
        <w:numPr>
          <w:ilvl w:val="0"/>
          <w:numId w:val="9"/>
        </w:numPr>
        <w:rPr>
          <w:rFonts w:ascii="Arial Narrow" w:hAnsi="Arial Narrow"/>
          <w:sz w:val="28"/>
          <w:szCs w:val="28"/>
        </w:rPr>
      </w:pPr>
      <w:r w:rsidRPr="007B3FD7">
        <w:rPr>
          <w:rFonts w:ascii="Arial Narrow" w:hAnsi="Arial Narrow"/>
          <w:sz w:val="28"/>
          <w:szCs w:val="28"/>
        </w:rPr>
        <w:lastRenderedPageBreak/>
        <w:t>Intake</w:t>
      </w:r>
    </w:p>
    <w:p w:rsidR="000D5391" w:rsidRPr="007B3FD7" w:rsidRDefault="000D5391" w:rsidP="000D5391">
      <w:pPr>
        <w:numPr>
          <w:ilvl w:val="0"/>
          <w:numId w:val="9"/>
        </w:numPr>
        <w:rPr>
          <w:rFonts w:ascii="Arial Narrow" w:hAnsi="Arial Narrow"/>
          <w:sz w:val="28"/>
          <w:szCs w:val="28"/>
        </w:rPr>
      </w:pPr>
      <w:r w:rsidRPr="007B3FD7">
        <w:rPr>
          <w:rFonts w:ascii="Arial Narrow" w:hAnsi="Arial Narrow"/>
          <w:sz w:val="28"/>
          <w:szCs w:val="28"/>
        </w:rPr>
        <w:t xml:space="preserve">Career Center Seminar </w:t>
      </w:r>
    </w:p>
    <w:p w:rsidR="000D5391" w:rsidRPr="006029BD" w:rsidRDefault="000D5391" w:rsidP="000D5391">
      <w:pPr>
        <w:numPr>
          <w:ilvl w:val="0"/>
          <w:numId w:val="9"/>
        </w:numPr>
        <w:rPr>
          <w:rFonts w:ascii="Arial Narrow" w:hAnsi="Arial Narrow"/>
          <w:sz w:val="28"/>
          <w:szCs w:val="28"/>
        </w:rPr>
      </w:pPr>
      <w:r w:rsidRPr="006029BD">
        <w:rPr>
          <w:rFonts w:ascii="Arial Narrow" w:hAnsi="Arial Narrow"/>
          <w:sz w:val="28"/>
          <w:szCs w:val="28"/>
        </w:rPr>
        <w:t>Initial Assessment</w:t>
      </w:r>
      <w:r>
        <w:rPr>
          <w:rFonts w:ascii="Arial Narrow" w:hAnsi="Arial Narrow"/>
          <w:sz w:val="28"/>
          <w:szCs w:val="28"/>
        </w:rPr>
        <w:t xml:space="preserve"> meeting with Employment Specialist</w:t>
      </w:r>
    </w:p>
    <w:p w:rsidR="000D5391" w:rsidRPr="006029BD" w:rsidRDefault="000D5391" w:rsidP="000D5391">
      <w:pPr>
        <w:numPr>
          <w:ilvl w:val="0"/>
          <w:numId w:val="9"/>
        </w:numPr>
        <w:rPr>
          <w:rFonts w:ascii="Arial Narrow" w:hAnsi="Arial Narrow"/>
          <w:sz w:val="28"/>
          <w:szCs w:val="28"/>
        </w:rPr>
      </w:pPr>
      <w:r w:rsidRPr="006029BD">
        <w:rPr>
          <w:rFonts w:ascii="Arial Narrow" w:hAnsi="Arial Narrow"/>
          <w:sz w:val="28"/>
          <w:szCs w:val="28"/>
        </w:rPr>
        <w:t>Veterans Services</w:t>
      </w:r>
    </w:p>
    <w:p w:rsidR="000D5391" w:rsidRDefault="000D5391" w:rsidP="000D5391">
      <w:pPr>
        <w:numPr>
          <w:ilvl w:val="0"/>
          <w:numId w:val="9"/>
        </w:numPr>
        <w:rPr>
          <w:rFonts w:ascii="Arial Narrow" w:hAnsi="Arial Narrow"/>
          <w:sz w:val="28"/>
          <w:szCs w:val="28"/>
        </w:rPr>
      </w:pPr>
      <w:r>
        <w:rPr>
          <w:rFonts w:ascii="Arial Narrow" w:hAnsi="Arial Narrow"/>
          <w:sz w:val="28"/>
          <w:szCs w:val="28"/>
        </w:rPr>
        <w:t xml:space="preserve">Training </w:t>
      </w:r>
      <w:r w:rsidRPr="00D238B0">
        <w:rPr>
          <w:rFonts w:ascii="Arial Narrow" w:hAnsi="Arial Narrow"/>
          <w:sz w:val="28"/>
          <w:szCs w:val="28"/>
        </w:rPr>
        <w:t>Information</w:t>
      </w:r>
      <w:r>
        <w:rPr>
          <w:rFonts w:ascii="Arial Narrow" w:hAnsi="Arial Narrow"/>
          <w:sz w:val="28"/>
          <w:szCs w:val="28"/>
        </w:rPr>
        <w:t xml:space="preserve"> </w:t>
      </w:r>
    </w:p>
    <w:p w:rsidR="000D5391" w:rsidRDefault="000D5391" w:rsidP="000D5391">
      <w:pPr>
        <w:numPr>
          <w:ilvl w:val="0"/>
          <w:numId w:val="9"/>
        </w:numPr>
        <w:rPr>
          <w:rFonts w:ascii="Arial Narrow" w:hAnsi="Arial Narrow"/>
          <w:sz w:val="28"/>
          <w:szCs w:val="28"/>
        </w:rPr>
      </w:pPr>
      <w:r>
        <w:rPr>
          <w:rFonts w:ascii="Arial Narrow" w:hAnsi="Arial Narrow"/>
          <w:sz w:val="28"/>
          <w:szCs w:val="28"/>
        </w:rPr>
        <w:t xml:space="preserve">Local </w:t>
      </w:r>
      <w:r w:rsidRPr="006029BD">
        <w:rPr>
          <w:rFonts w:ascii="Arial Narrow" w:hAnsi="Arial Narrow"/>
          <w:sz w:val="28"/>
          <w:szCs w:val="28"/>
        </w:rPr>
        <w:t>labor market information</w:t>
      </w:r>
    </w:p>
    <w:p w:rsidR="000D5391" w:rsidRPr="006029BD" w:rsidRDefault="000D5391" w:rsidP="000D5391">
      <w:pPr>
        <w:numPr>
          <w:ilvl w:val="0"/>
          <w:numId w:val="9"/>
        </w:numPr>
        <w:rPr>
          <w:rFonts w:ascii="Arial Narrow" w:hAnsi="Arial Narrow"/>
          <w:sz w:val="28"/>
          <w:szCs w:val="28"/>
        </w:rPr>
      </w:pPr>
      <w:r>
        <w:rPr>
          <w:rFonts w:ascii="Arial Narrow" w:hAnsi="Arial Narrow"/>
          <w:sz w:val="28"/>
          <w:szCs w:val="28"/>
        </w:rPr>
        <w:t>Career Assessments -Torq, My Next Move</w:t>
      </w:r>
    </w:p>
    <w:p w:rsidR="000D5391" w:rsidRDefault="000D5391" w:rsidP="000D5391">
      <w:pPr>
        <w:numPr>
          <w:ilvl w:val="0"/>
          <w:numId w:val="9"/>
        </w:numPr>
        <w:rPr>
          <w:rFonts w:ascii="Arial Narrow" w:hAnsi="Arial Narrow"/>
          <w:sz w:val="28"/>
          <w:szCs w:val="28"/>
        </w:rPr>
      </w:pPr>
      <w:r>
        <w:rPr>
          <w:rFonts w:ascii="Arial Narrow" w:hAnsi="Arial Narrow"/>
          <w:sz w:val="28"/>
          <w:szCs w:val="28"/>
        </w:rPr>
        <w:t>Tabe or JCRS/WRAT testing</w:t>
      </w:r>
    </w:p>
    <w:p w:rsidR="000D5391" w:rsidRDefault="000D5391" w:rsidP="000D5391">
      <w:pPr>
        <w:numPr>
          <w:ilvl w:val="0"/>
          <w:numId w:val="9"/>
        </w:numPr>
        <w:rPr>
          <w:rFonts w:ascii="Arial Narrow" w:hAnsi="Arial Narrow"/>
          <w:sz w:val="28"/>
          <w:szCs w:val="28"/>
        </w:rPr>
      </w:pPr>
      <w:r>
        <w:rPr>
          <w:rFonts w:ascii="Arial Narrow" w:hAnsi="Arial Narrow"/>
          <w:sz w:val="28"/>
          <w:szCs w:val="28"/>
        </w:rPr>
        <w:t>Individual Employment Plan development -Career Plan</w:t>
      </w:r>
    </w:p>
    <w:p w:rsidR="000D5391" w:rsidRPr="00D238B0" w:rsidRDefault="000D5391" w:rsidP="000D5391">
      <w:pPr>
        <w:numPr>
          <w:ilvl w:val="0"/>
          <w:numId w:val="9"/>
        </w:numPr>
        <w:rPr>
          <w:rFonts w:ascii="Arial Narrow" w:hAnsi="Arial Narrow"/>
          <w:sz w:val="28"/>
          <w:szCs w:val="28"/>
        </w:rPr>
      </w:pPr>
      <w:r>
        <w:rPr>
          <w:rFonts w:ascii="Arial Narrow" w:hAnsi="Arial Narrow"/>
          <w:sz w:val="28"/>
          <w:szCs w:val="28"/>
        </w:rPr>
        <w:t>Workshops-Resume, Interview, Mock Interview</w:t>
      </w:r>
    </w:p>
    <w:p w:rsidR="000D5391" w:rsidRDefault="000D5391" w:rsidP="000D5391">
      <w:pPr>
        <w:rPr>
          <w:rFonts w:ascii="Arial Narrow" w:hAnsi="Arial Narrow"/>
          <w:sz w:val="28"/>
          <w:szCs w:val="28"/>
        </w:rPr>
      </w:pPr>
    </w:p>
    <w:p w:rsidR="000D5391" w:rsidRPr="004D6D7A" w:rsidRDefault="000D5391" w:rsidP="000D5391">
      <w:pPr>
        <w:rPr>
          <w:rFonts w:ascii="Arial Narrow" w:hAnsi="Arial Narrow"/>
          <w:sz w:val="28"/>
          <w:szCs w:val="28"/>
        </w:rPr>
      </w:pPr>
    </w:p>
    <w:p w:rsidR="000D5391" w:rsidRPr="004D6D7A" w:rsidRDefault="000D5391" w:rsidP="000D5391">
      <w:pPr>
        <w:rPr>
          <w:rFonts w:ascii="Arial Narrow" w:hAnsi="Arial Narrow"/>
          <w:caps/>
          <w:sz w:val="28"/>
          <w:szCs w:val="28"/>
        </w:rPr>
      </w:pPr>
    </w:p>
    <w:p w:rsidR="000D5391" w:rsidRDefault="000D5391" w:rsidP="007545D7">
      <w:pPr>
        <w:pStyle w:val="Heading2"/>
        <w:numPr>
          <w:ilvl w:val="0"/>
          <w:numId w:val="19"/>
        </w:numPr>
        <w:rPr>
          <w:sz w:val="24"/>
          <w:szCs w:val="24"/>
        </w:rPr>
      </w:pPr>
      <w:r w:rsidRPr="003C23E0">
        <w:rPr>
          <w:sz w:val="24"/>
          <w:szCs w:val="24"/>
        </w:rPr>
        <w:t>References</w:t>
      </w:r>
    </w:p>
    <w:p w:rsidR="000D5391" w:rsidRDefault="00F677E5" w:rsidP="000D5391">
      <w:hyperlink r:id="rId178" w:history="1">
        <w:r w:rsidR="000D5391" w:rsidRPr="0052185C">
          <w:rPr>
            <w:rStyle w:val="Hyperlink"/>
          </w:rPr>
          <w:t>https://www.mass.gov/files/documents/2018/02/23/08-112.pdf</w:t>
        </w:r>
      </w:hyperlink>
    </w:p>
    <w:p w:rsidR="000D5391" w:rsidRDefault="000D5391" w:rsidP="000D5391">
      <w:r w:rsidRPr="009A5B71">
        <w:t>WIOA Section 3(8)(A)</w:t>
      </w:r>
      <w:r>
        <w:t xml:space="preserve"> </w:t>
      </w:r>
      <w:r w:rsidRPr="009A5B71">
        <w:t>&amp;</w:t>
      </w:r>
      <w:r>
        <w:t xml:space="preserve"> </w:t>
      </w:r>
      <w:r w:rsidRPr="009A5B71">
        <w:t>(B)</w:t>
      </w:r>
    </w:p>
    <w:p w:rsidR="000D5391" w:rsidRPr="009A5B71" w:rsidRDefault="000D5391" w:rsidP="000D5391">
      <w:pPr>
        <w:rPr>
          <w:b/>
        </w:rPr>
      </w:pPr>
      <w:r w:rsidRPr="009A5B71">
        <w:rPr>
          <w:b/>
        </w:rPr>
        <w:t>Attachment A</w:t>
      </w:r>
    </w:p>
    <w:p w:rsidR="000D5391" w:rsidRDefault="000D5391" w:rsidP="000D5391">
      <w:r>
        <w:t xml:space="preserve">Career Planning Reference tool outlining the basic career planning functions:  Assessment, Goal Setting, Strategy/Plan Development, Service Delivery Coordination, Follow-Up, and Case Closure.  The chart provides general guidance regarding the documentation requirements related to recording career planning activities and information for each of the basic functions using the MOSES Career Planning Tool.  </w:t>
      </w:r>
    </w:p>
    <w:p w:rsidR="000D5391" w:rsidRPr="009A5B71" w:rsidRDefault="000D5391" w:rsidP="000D5391">
      <w:pPr>
        <w:rPr>
          <w:b/>
        </w:rPr>
      </w:pPr>
      <w:r w:rsidRPr="009A5B71">
        <w:rPr>
          <w:b/>
        </w:rPr>
        <w:t>Attachment B</w:t>
      </w:r>
    </w:p>
    <w:p w:rsidR="000D5391" w:rsidRPr="003C23E0" w:rsidRDefault="000D5391" w:rsidP="000D5391">
      <w:pPr>
        <w:rPr>
          <w:rFonts w:ascii="Arial" w:hAnsi="Arial" w:cs="Arial"/>
        </w:rPr>
      </w:pPr>
      <w:r>
        <w:t xml:space="preserve">Local labor market research / career training worksheet is a tool to help make decisions about job search and career goals.  This research is critical to understanding if there are employers seeking the skills that training is being requested for.  </w:t>
      </w:r>
    </w:p>
    <w:p w:rsidR="000D5391" w:rsidRPr="003C23E0" w:rsidRDefault="000D5391" w:rsidP="000D5391">
      <w:pPr>
        <w:pStyle w:val="Heading2"/>
        <w:rPr>
          <w:sz w:val="24"/>
          <w:szCs w:val="24"/>
        </w:rPr>
      </w:pPr>
      <w:r w:rsidRPr="003C23E0">
        <w:rPr>
          <w:sz w:val="24"/>
          <w:szCs w:val="24"/>
        </w:rPr>
        <w:t xml:space="preserve">7. </w:t>
      </w:r>
      <w:r w:rsidRPr="003C23E0">
        <w:rPr>
          <w:sz w:val="24"/>
          <w:szCs w:val="24"/>
        </w:rPr>
        <w:tab/>
        <w:t xml:space="preserve">Definitions </w:t>
      </w:r>
    </w:p>
    <w:p w:rsidR="000D5391" w:rsidRDefault="000D5391" w:rsidP="000D5391">
      <w:pPr>
        <w:rPr>
          <w:rFonts w:ascii="Arial" w:hAnsi="Arial" w:cs="Arial"/>
        </w:rPr>
      </w:pPr>
      <w:r>
        <w:rPr>
          <w:rFonts w:ascii="Arial" w:hAnsi="Arial" w:cs="Arial"/>
        </w:rPr>
        <w:t xml:space="preserve">BTE </w:t>
      </w:r>
      <w:r>
        <w:rPr>
          <w:rFonts w:ascii="Arial" w:hAnsi="Arial" w:cs="Arial"/>
        </w:rPr>
        <w:tab/>
      </w:r>
      <w:r>
        <w:rPr>
          <w:rFonts w:ascii="Arial" w:hAnsi="Arial" w:cs="Arial"/>
        </w:rPr>
        <w:tab/>
        <w:t>Berkshire Training &amp; Employment INC</w:t>
      </w:r>
    </w:p>
    <w:p w:rsidR="000D5391" w:rsidRDefault="000D5391" w:rsidP="000D5391">
      <w:pPr>
        <w:rPr>
          <w:rFonts w:ascii="Arial" w:hAnsi="Arial" w:cs="Arial"/>
        </w:rPr>
      </w:pPr>
      <w:r>
        <w:rPr>
          <w:rFonts w:ascii="Arial" w:hAnsi="Arial" w:cs="Arial"/>
        </w:rPr>
        <w:t xml:space="preserve">MHBCC </w:t>
      </w:r>
      <w:r>
        <w:rPr>
          <w:rFonts w:ascii="Arial" w:hAnsi="Arial" w:cs="Arial"/>
        </w:rPr>
        <w:tab/>
        <w:t>MassHire Berkshire Career Center</w:t>
      </w:r>
    </w:p>
    <w:p w:rsidR="000D5391" w:rsidRDefault="000D5391" w:rsidP="000D5391">
      <w:pPr>
        <w:rPr>
          <w:rFonts w:ascii="Arial" w:hAnsi="Arial" w:cs="Arial"/>
        </w:rPr>
      </w:pPr>
      <w:r>
        <w:rPr>
          <w:rFonts w:ascii="Arial" w:hAnsi="Arial" w:cs="Arial"/>
        </w:rPr>
        <w:t>ES</w:t>
      </w:r>
      <w:r>
        <w:rPr>
          <w:rFonts w:ascii="Arial" w:hAnsi="Arial" w:cs="Arial"/>
        </w:rPr>
        <w:tab/>
      </w:r>
      <w:r>
        <w:rPr>
          <w:rFonts w:ascii="Arial" w:hAnsi="Arial" w:cs="Arial"/>
        </w:rPr>
        <w:tab/>
        <w:t>Employment Specialist</w:t>
      </w:r>
    </w:p>
    <w:p w:rsidR="000D5391" w:rsidRDefault="000D5391" w:rsidP="000D5391">
      <w:pPr>
        <w:rPr>
          <w:rFonts w:ascii="Arial" w:hAnsi="Arial" w:cs="Arial"/>
        </w:rPr>
      </w:pPr>
      <w:r>
        <w:rPr>
          <w:rFonts w:ascii="Arial" w:hAnsi="Arial" w:cs="Arial"/>
        </w:rPr>
        <w:t>IEP</w:t>
      </w:r>
      <w:r>
        <w:rPr>
          <w:rFonts w:ascii="Arial" w:hAnsi="Arial" w:cs="Arial"/>
        </w:rPr>
        <w:tab/>
      </w:r>
      <w:r>
        <w:rPr>
          <w:rFonts w:ascii="Arial" w:hAnsi="Arial" w:cs="Arial"/>
        </w:rPr>
        <w:tab/>
        <w:t>Individualized Employment Plan</w:t>
      </w:r>
    </w:p>
    <w:p w:rsidR="000D5391" w:rsidRPr="003C23E0" w:rsidRDefault="000D5391" w:rsidP="000D5391">
      <w:pPr>
        <w:rPr>
          <w:rFonts w:ascii="Arial" w:hAnsi="Arial" w:cs="Arial"/>
        </w:rPr>
      </w:pPr>
      <w:r>
        <w:rPr>
          <w:rFonts w:ascii="Arial" w:hAnsi="Arial" w:cs="Arial"/>
        </w:rPr>
        <w:t>DCS</w:t>
      </w:r>
      <w:r>
        <w:rPr>
          <w:rFonts w:ascii="Arial" w:hAnsi="Arial" w:cs="Arial"/>
        </w:rPr>
        <w:tab/>
      </w:r>
      <w:r>
        <w:rPr>
          <w:rFonts w:ascii="Arial" w:hAnsi="Arial" w:cs="Arial"/>
        </w:rPr>
        <w:tab/>
        <w:t>Dept of Career Services</w:t>
      </w:r>
    </w:p>
    <w:p w:rsidR="000D5391" w:rsidRDefault="000D5391" w:rsidP="000D5391"/>
    <w:p w:rsidR="000D5391" w:rsidRDefault="000D5391" w:rsidP="000D5391"/>
    <w:p w:rsidR="000D5391" w:rsidRDefault="000D5391" w:rsidP="000D5391"/>
    <w:p w:rsidR="000D5391" w:rsidRDefault="000D5391" w:rsidP="000D5391"/>
    <w:p w:rsidR="000D5391" w:rsidRDefault="000D5391" w:rsidP="000D5391"/>
    <w:p w:rsidR="000D5391" w:rsidRDefault="000D5391" w:rsidP="000D5391"/>
    <w:p w:rsidR="000D5391" w:rsidRDefault="000D5391" w:rsidP="000D5391"/>
    <w:p w:rsidR="000D5391" w:rsidRDefault="000D5391" w:rsidP="000D5391"/>
    <w:p w:rsidR="000D5391" w:rsidRDefault="000D5391" w:rsidP="000D5391"/>
    <w:p w:rsidR="000D5391" w:rsidRDefault="000D5391" w:rsidP="000D5391"/>
    <w:p w:rsidR="000D5391" w:rsidRDefault="000D5391" w:rsidP="000D5391"/>
    <w:p w:rsidR="000D5391" w:rsidRDefault="000D5391" w:rsidP="000D5391"/>
    <w:p w:rsidR="000D5391" w:rsidRDefault="000D5391" w:rsidP="000D5391"/>
    <w:p w:rsidR="000D5391" w:rsidRDefault="000D5391" w:rsidP="000D5391"/>
    <w:p w:rsidR="000D5391" w:rsidRDefault="000D5391" w:rsidP="000D5391"/>
    <w:p w:rsidR="000D5391" w:rsidRDefault="000D5391" w:rsidP="000D5391"/>
    <w:p w:rsidR="007C6A12" w:rsidRDefault="007C6A12" w:rsidP="000D5391"/>
    <w:p w:rsidR="007C6A12" w:rsidRDefault="007C6A12" w:rsidP="000D5391"/>
    <w:p w:rsidR="007C6A12" w:rsidRDefault="007C6A12" w:rsidP="000D5391"/>
    <w:p w:rsidR="000D5391" w:rsidRDefault="000D5391" w:rsidP="000D5391"/>
    <w:p w:rsidR="000D5391" w:rsidRDefault="000D5391" w:rsidP="000D5391"/>
    <w:p w:rsidR="009F3D7C" w:rsidRDefault="009F3D7C" w:rsidP="000D5391"/>
    <w:p w:rsidR="000D5391" w:rsidRDefault="000D5391" w:rsidP="000D5391"/>
    <w:p w:rsidR="000D5391" w:rsidRDefault="000D5391" w:rsidP="000D5391"/>
    <w:p w:rsidR="000D5391" w:rsidRPr="000D5391" w:rsidRDefault="000D5391" w:rsidP="000D5391"/>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6F02A5" w:rsidTr="006F02A5">
        <w:trPr>
          <w:trHeight w:val="360"/>
        </w:trPr>
        <w:tc>
          <w:tcPr>
            <w:tcW w:w="2119" w:type="dxa"/>
            <w:vMerge w:val="restart"/>
            <w:vAlign w:val="center"/>
          </w:tcPr>
          <w:p w:rsidR="006F02A5" w:rsidRPr="00077E05" w:rsidRDefault="006F02A5" w:rsidP="006F02A5">
            <w:pPr>
              <w:pStyle w:val="Header"/>
              <w:jc w:val="center"/>
              <w:rPr>
                <w:rFonts w:ascii="Arial" w:hAnsi="Arial" w:cs="Arial"/>
                <w:b/>
                <w:sz w:val="26"/>
                <w:szCs w:val="26"/>
              </w:rPr>
            </w:pPr>
            <w:r>
              <w:rPr>
                <w:rFonts w:ascii="Arial" w:hAnsi="Arial" w:cs="Arial"/>
                <w:b/>
                <w:noProof/>
                <w:sz w:val="26"/>
                <w:szCs w:val="26"/>
              </w:rPr>
              <w:drawing>
                <wp:inline distT="0" distB="0" distL="0" distR="0" wp14:anchorId="3801FF3A" wp14:editId="3FA91914">
                  <wp:extent cx="1060704" cy="848563"/>
                  <wp:effectExtent l="0" t="0" r="0" b="0"/>
                  <wp:docPr id="3849" name="Picture 3849"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6F02A5" w:rsidRPr="003C23E0" w:rsidRDefault="006F02A5" w:rsidP="006F02A5">
            <w:pPr>
              <w:pStyle w:val="Header"/>
              <w:rPr>
                <w:rFonts w:ascii="Arial" w:hAnsi="Arial" w:cs="Arial"/>
                <w:b/>
                <w:bCs/>
                <w:sz w:val="26"/>
                <w:szCs w:val="26"/>
              </w:rPr>
            </w:pPr>
            <w:r w:rsidRPr="003C23E0">
              <w:rPr>
                <w:rFonts w:ascii="Arial" w:hAnsi="Arial" w:cs="Arial"/>
                <w:b/>
                <w:bCs/>
                <w:sz w:val="26"/>
                <w:szCs w:val="26"/>
              </w:rPr>
              <w:t>Department</w:t>
            </w:r>
          </w:p>
          <w:p w:rsidR="006F02A5" w:rsidRDefault="006F02A5" w:rsidP="006F02A5">
            <w:pPr>
              <w:pStyle w:val="Header"/>
              <w:rPr>
                <w:rFonts w:ascii="Arial" w:hAnsi="Arial" w:cs="Arial"/>
                <w:b/>
                <w:bCs/>
                <w:sz w:val="26"/>
                <w:szCs w:val="26"/>
              </w:rPr>
            </w:pPr>
            <w:r w:rsidRPr="003C23E0">
              <w:rPr>
                <w:rFonts w:ascii="Arial" w:hAnsi="Arial" w:cs="Arial"/>
                <w:b/>
                <w:bCs/>
                <w:sz w:val="26"/>
                <w:szCs w:val="26"/>
              </w:rPr>
              <w:t>Division/Function</w:t>
            </w:r>
          </w:p>
          <w:p w:rsidR="006F02A5" w:rsidRPr="00486EB0" w:rsidRDefault="006F02A5" w:rsidP="006F02A5">
            <w:pPr>
              <w:pStyle w:val="Header"/>
              <w:rPr>
                <w:rFonts w:ascii="Arial" w:hAnsi="Arial" w:cs="Arial"/>
                <w:bCs/>
                <w:sz w:val="26"/>
                <w:szCs w:val="26"/>
              </w:rPr>
            </w:pPr>
            <w:r>
              <w:rPr>
                <w:rFonts w:ascii="Arial" w:hAnsi="Arial" w:cs="Arial"/>
                <w:bCs/>
                <w:sz w:val="26"/>
                <w:szCs w:val="26"/>
              </w:rPr>
              <w:t>MOSES</w:t>
            </w:r>
          </w:p>
        </w:tc>
        <w:tc>
          <w:tcPr>
            <w:tcW w:w="2700" w:type="dxa"/>
            <w:vAlign w:val="center"/>
          </w:tcPr>
          <w:p w:rsidR="006F02A5" w:rsidRPr="003C23E0" w:rsidRDefault="006F02A5" w:rsidP="006F02A5">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6F02A5" w:rsidRPr="00486EB0" w:rsidRDefault="006F02A5" w:rsidP="006F02A5">
            <w:pPr>
              <w:pStyle w:val="Header"/>
              <w:rPr>
                <w:rFonts w:ascii="Arial" w:hAnsi="Arial" w:cs="Arial"/>
                <w:sz w:val="28"/>
                <w:szCs w:val="28"/>
              </w:rPr>
            </w:pPr>
            <w:r>
              <w:rPr>
                <w:rFonts w:ascii="Arial" w:hAnsi="Arial" w:cs="Arial"/>
                <w:sz w:val="28"/>
                <w:szCs w:val="28"/>
              </w:rPr>
              <w:t>6.</w:t>
            </w:r>
            <w:r w:rsidR="00C35C1B">
              <w:rPr>
                <w:rFonts w:ascii="Arial" w:hAnsi="Arial" w:cs="Arial"/>
                <w:sz w:val="28"/>
                <w:szCs w:val="28"/>
              </w:rPr>
              <w:t>8</w:t>
            </w:r>
          </w:p>
        </w:tc>
      </w:tr>
      <w:tr w:rsidR="006F02A5" w:rsidTr="006F02A5">
        <w:trPr>
          <w:trHeight w:val="360"/>
        </w:trPr>
        <w:tc>
          <w:tcPr>
            <w:tcW w:w="2119" w:type="dxa"/>
            <w:vMerge/>
            <w:vAlign w:val="center"/>
          </w:tcPr>
          <w:p w:rsidR="006F02A5" w:rsidRPr="003C23E0" w:rsidRDefault="006F02A5" w:rsidP="006F02A5">
            <w:pPr>
              <w:pStyle w:val="Header"/>
              <w:rPr>
                <w:rFonts w:ascii="Arial" w:hAnsi="Arial" w:cs="Arial"/>
                <w:sz w:val="26"/>
                <w:szCs w:val="26"/>
              </w:rPr>
            </w:pPr>
          </w:p>
        </w:tc>
        <w:tc>
          <w:tcPr>
            <w:tcW w:w="3060" w:type="dxa"/>
            <w:vMerge/>
            <w:vAlign w:val="center"/>
          </w:tcPr>
          <w:p w:rsidR="006F02A5" w:rsidRPr="003C23E0" w:rsidRDefault="006F02A5" w:rsidP="006F02A5">
            <w:pPr>
              <w:pStyle w:val="Header"/>
              <w:rPr>
                <w:rFonts w:ascii="Arial" w:hAnsi="Arial" w:cs="Arial"/>
                <w:sz w:val="26"/>
                <w:szCs w:val="26"/>
              </w:rPr>
            </w:pPr>
          </w:p>
        </w:tc>
        <w:tc>
          <w:tcPr>
            <w:tcW w:w="2700" w:type="dxa"/>
            <w:vAlign w:val="center"/>
          </w:tcPr>
          <w:p w:rsidR="006F02A5" w:rsidRPr="003C23E0" w:rsidRDefault="006F02A5" w:rsidP="006F02A5">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6F02A5" w:rsidRPr="00486EB0" w:rsidRDefault="006F02A5" w:rsidP="006F02A5">
            <w:pPr>
              <w:pStyle w:val="Header"/>
              <w:rPr>
                <w:rFonts w:ascii="Arial" w:hAnsi="Arial" w:cs="Arial"/>
              </w:rPr>
            </w:pPr>
            <w:r w:rsidRPr="00486EB0">
              <w:rPr>
                <w:rFonts w:ascii="Arial" w:hAnsi="Arial" w:cs="Arial"/>
              </w:rPr>
              <w:t>1</w:t>
            </w:r>
          </w:p>
        </w:tc>
      </w:tr>
      <w:tr w:rsidR="006F02A5" w:rsidTr="006F02A5">
        <w:trPr>
          <w:trHeight w:val="360"/>
        </w:trPr>
        <w:tc>
          <w:tcPr>
            <w:tcW w:w="2119" w:type="dxa"/>
            <w:vMerge/>
            <w:vAlign w:val="center"/>
          </w:tcPr>
          <w:p w:rsidR="006F02A5" w:rsidRPr="003C23E0" w:rsidRDefault="006F02A5" w:rsidP="006F02A5">
            <w:pPr>
              <w:pStyle w:val="Header"/>
              <w:rPr>
                <w:rFonts w:ascii="Arial" w:hAnsi="Arial" w:cs="Arial"/>
                <w:sz w:val="26"/>
                <w:szCs w:val="26"/>
              </w:rPr>
            </w:pPr>
          </w:p>
        </w:tc>
        <w:tc>
          <w:tcPr>
            <w:tcW w:w="3060" w:type="dxa"/>
            <w:vMerge/>
            <w:vAlign w:val="center"/>
          </w:tcPr>
          <w:p w:rsidR="006F02A5" w:rsidRPr="003C23E0" w:rsidRDefault="006F02A5" w:rsidP="006F02A5">
            <w:pPr>
              <w:pStyle w:val="Header"/>
              <w:rPr>
                <w:rFonts w:ascii="Arial" w:hAnsi="Arial" w:cs="Arial"/>
                <w:sz w:val="26"/>
                <w:szCs w:val="26"/>
              </w:rPr>
            </w:pPr>
          </w:p>
        </w:tc>
        <w:tc>
          <w:tcPr>
            <w:tcW w:w="2700" w:type="dxa"/>
            <w:vAlign w:val="center"/>
          </w:tcPr>
          <w:p w:rsidR="006F02A5" w:rsidRPr="003C23E0" w:rsidRDefault="006F02A5" w:rsidP="006F02A5">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6F02A5" w:rsidRPr="00486EB0" w:rsidRDefault="006F02A5" w:rsidP="006F02A5">
            <w:pPr>
              <w:pStyle w:val="Header"/>
              <w:rPr>
                <w:rFonts w:ascii="Arial" w:hAnsi="Arial" w:cs="Arial"/>
              </w:rPr>
            </w:pPr>
            <w:r>
              <w:rPr>
                <w:rFonts w:ascii="Arial" w:hAnsi="Arial" w:cs="Arial"/>
              </w:rPr>
              <w:t>7/1</w:t>
            </w:r>
            <w:r w:rsidRPr="00486EB0">
              <w:rPr>
                <w:rFonts w:ascii="Arial" w:hAnsi="Arial" w:cs="Arial"/>
              </w:rPr>
              <w:t>/2018</w:t>
            </w:r>
          </w:p>
        </w:tc>
      </w:tr>
      <w:tr w:rsidR="006F02A5" w:rsidTr="006F02A5">
        <w:trPr>
          <w:trHeight w:val="360"/>
        </w:trPr>
        <w:tc>
          <w:tcPr>
            <w:tcW w:w="2119" w:type="dxa"/>
            <w:vAlign w:val="center"/>
          </w:tcPr>
          <w:p w:rsidR="006F02A5" w:rsidRPr="003C23E0" w:rsidRDefault="006F02A5" w:rsidP="006F02A5">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6F02A5" w:rsidRPr="003C23E0" w:rsidRDefault="00C35C1B" w:rsidP="006F02A5">
            <w:pPr>
              <w:pStyle w:val="Header"/>
              <w:rPr>
                <w:rFonts w:ascii="Arial" w:hAnsi="Arial" w:cs="Arial"/>
                <w:sz w:val="26"/>
                <w:szCs w:val="26"/>
              </w:rPr>
            </w:pPr>
            <w:r>
              <w:rPr>
                <w:rFonts w:ascii="Arial" w:hAnsi="Arial" w:cs="Arial"/>
                <w:sz w:val="26"/>
                <w:szCs w:val="26"/>
              </w:rPr>
              <w:t>1</w:t>
            </w:r>
            <w:r w:rsidR="006F02A5" w:rsidRPr="003C23E0">
              <w:rPr>
                <w:rFonts w:ascii="Arial" w:hAnsi="Arial" w:cs="Arial"/>
                <w:sz w:val="26"/>
                <w:szCs w:val="26"/>
              </w:rPr>
              <w:t xml:space="preserve"> of </w:t>
            </w:r>
            <w:r w:rsidR="006F02A5">
              <w:rPr>
                <w:rFonts w:ascii="Arial" w:hAnsi="Arial" w:cs="Arial"/>
                <w:sz w:val="26"/>
                <w:szCs w:val="26"/>
              </w:rPr>
              <w:t>2</w:t>
            </w:r>
          </w:p>
        </w:tc>
        <w:tc>
          <w:tcPr>
            <w:tcW w:w="2700" w:type="dxa"/>
            <w:vAlign w:val="center"/>
          </w:tcPr>
          <w:p w:rsidR="006F02A5" w:rsidRPr="003C23E0" w:rsidRDefault="006F02A5" w:rsidP="006F02A5">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6F02A5" w:rsidRDefault="006F02A5" w:rsidP="006F02A5">
            <w:pPr>
              <w:pStyle w:val="Header"/>
              <w:rPr>
                <w:rFonts w:ascii="Arial" w:hAnsi="Arial" w:cs="Arial"/>
                <w:sz w:val="18"/>
                <w:szCs w:val="18"/>
              </w:rPr>
            </w:pPr>
          </w:p>
        </w:tc>
      </w:tr>
      <w:tr w:rsidR="006F02A5" w:rsidTr="006F02A5">
        <w:trPr>
          <w:trHeight w:val="360"/>
        </w:trPr>
        <w:tc>
          <w:tcPr>
            <w:tcW w:w="2119" w:type="dxa"/>
            <w:vAlign w:val="center"/>
          </w:tcPr>
          <w:p w:rsidR="006F02A5" w:rsidRPr="003C23E0" w:rsidRDefault="006F02A5" w:rsidP="006F02A5">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6F02A5" w:rsidRPr="003C23E0" w:rsidRDefault="006F02A5" w:rsidP="006F02A5">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6F02A5" w:rsidRPr="003C23E0" w:rsidRDefault="006F02A5" w:rsidP="006F02A5">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6F02A5" w:rsidRDefault="006F02A5" w:rsidP="006F02A5">
            <w:pPr>
              <w:pStyle w:val="Header"/>
              <w:rPr>
                <w:rFonts w:ascii="Arial" w:hAnsi="Arial" w:cs="Arial"/>
                <w:sz w:val="18"/>
                <w:szCs w:val="18"/>
              </w:rPr>
            </w:pPr>
          </w:p>
        </w:tc>
      </w:tr>
    </w:tbl>
    <w:p w:rsidR="006F02A5" w:rsidRDefault="006F02A5" w:rsidP="006F02A5">
      <w:pPr>
        <w:pStyle w:val="Heading1"/>
        <w:rPr>
          <w:sz w:val="24"/>
          <w:szCs w:val="24"/>
        </w:rPr>
      </w:pPr>
      <w:r w:rsidRPr="003C23E0">
        <w:rPr>
          <w:sz w:val="24"/>
          <w:szCs w:val="24"/>
        </w:rPr>
        <w:t>Standard Operating Procedure</w:t>
      </w:r>
    </w:p>
    <w:p w:rsidR="006F02A5" w:rsidRDefault="006F02A5" w:rsidP="006F02A5"/>
    <w:p w:rsidR="006F02A5" w:rsidRDefault="006F02A5" w:rsidP="006F02A5">
      <w:pPr>
        <w:rPr>
          <w:rStyle w:val="Level1Char"/>
          <w:sz w:val="28"/>
          <w:szCs w:val="28"/>
        </w:rPr>
      </w:pPr>
      <w:r>
        <w:rPr>
          <w:rStyle w:val="Level1Char"/>
          <w:sz w:val="28"/>
          <w:szCs w:val="28"/>
        </w:rPr>
        <w:t>MOSES</w:t>
      </w:r>
    </w:p>
    <w:p w:rsidR="006F02A5" w:rsidRPr="003C23E0" w:rsidRDefault="006F02A5" w:rsidP="006F02A5">
      <w:pPr>
        <w:rPr>
          <w:rFonts w:ascii="Arial" w:hAnsi="Arial" w:cs="Arial"/>
        </w:rPr>
      </w:pPr>
    </w:p>
    <w:p w:rsidR="006F02A5" w:rsidRPr="003C23E0" w:rsidRDefault="006F02A5" w:rsidP="006F02A5">
      <w:pPr>
        <w:pStyle w:val="Heading2"/>
        <w:rPr>
          <w:sz w:val="24"/>
          <w:szCs w:val="24"/>
        </w:rPr>
      </w:pPr>
      <w:r w:rsidRPr="003C23E0">
        <w:rPr>
          <w:sz w:val="24"/>
          <w:szCs w:val="24"/>
        </w:rPr>
        <w:t>1.</w:t>
      </w:r>
      <w:r w:rsidRPr="003C23E0">
        <w:rPr>
          <w:sz w:val="24"/>
          <w:szCs w:val="24"/>
        </w:rPr>
        <w:tab/>
        <w:t>Purpose</w:t>
      </w:r>
    </w:p>
    <w:p w:rsidR="006F02A5" w:rsidRPr="00A052B1" w:rsidRDefault="006F02A5" w:rsidP="006F02A5">
      <w:r w:rsidRPr="00A052B1">
        <w:rPr>
          <w:sz w:val="22"/>
          <w:szCs w:val="22"/>
        </w:rPr>
        <w:t>To establish local operating procedures to guide MASSHIRE BERKSHIRE CAREER CENTER (M</w:t>
      </w:r>
      <w:r>
        <w:rPr>
          <w:sz w:val="22"/>
          <w:szCs w:val="22"/>
        </w:rPr>
        <w:t>H</w:t>
      </w:r>
      <w:r w:rsidRPr="00A052B1">
        <w:rPr>
          <w:sz w:val="22"/>
          <w:szCs w:val="22"/>
        </w:rPr>
        <w:t xml:space="preserve">BCC) customers </w:t>
      </w:r>
      <w:r>
        <w:rPr>
          <w:sz w:val="22"/>
          <w:szCs w:val="22"/>
        </w:rPr>
        <w:t>i</w:t>
      </w:r>
      <w:r w:rsidRPr="00A052B1">
        <w:rPr>
          <w:sz w:val="22"/>
          <w:szCs w:val="22"/>
        </w:rPr>
        <w:t xml:space="preserve">n the proper procedures relating to </w:t>
      </w:r>
      <w:r>
        <w:rPr>
          <w:sz w:val="22"/>
          <w:szCs w:val="22"/>
        </w:rPr>
        <w:t>MOSES</w:t>
      </w:r>
    </w:p>
    <w:p w:rsidR="006F02A5" w:rsidRPr="00A052B1" w:rsidRDefault="006F02A5" w:rsidP="006F02A5"/>
    <w:p w:rsidR="006F02A5" w:rsidRPr="003C23E0" w:rsidRDefault="006F02A5" w:rsidP="006F02A5">
      <w:pPr>
        <w:pStyle w:val="Heading2"/>
        <w:rPr>
          <w:sz w:val="24"/>
          <w:szCs w:val="24"/>
        </w:rPr>
      </w:pPr>
      <w:r w:rsidRPr="003C23E0">
        <w:rPr>
          <w:sz w:val="24"/>
          <w:szCs w:val="24"/>
        </w:rPr>
        <w:t>2.</w:t>
      </w:r>
      <w:r w:rsidRPr="003C23E0">
        <w:rPr>
          <w:sz w:val="24"/>
          <w:szCs w:val="24"/>
        </w:rPr>
        <w:tab/>
        <w:t>Scope</w:t>
      </w:r>
    </w:p>
    <w:p w:rsidR="006F02A5" w:rsidRPr="003C23E0" w:rsidRDefault="006F02A5" w:rsidP="006F02A5">
      <w:pPr>
        <w:rPr>
          <w:rFonts w:ascii="Arial" w:hAnsi="Arial" w:cs="Arial"/>
        </w:rPr>
      </w:pPr>
      <w:r w:rsidRPr="004D017D">
        <w:rPr>
          <w:rFonts w:ascii="Arial Narrow" w:hAnsi="Arial Narrow"/>
          <w:sz w:val="28"/>
          <w:szCs w:val="28"/>
        </w:rPr>
        <w:t xml:space="preserve">The Massachusetts One Stop Employment System (MOSES) is the database system utilized by all </w:t>
      </w:r>
      <w:r>
        <w:rPr>
          <w:rFonts w:ascii="Arial Narrow" w:hAnsi="Arial Narrow"/>
          <w:sz w:val="28"/>
          <w:szCs w:val="28"/>
        </w:rPr>
        <w:t xml:space="preserve">MassHire </w:t>
      </w:r>
      <w:r w:rsidRPr="004D017D">
        <w:rPr>
          <w:rFonts w:ascii="Arial Narrow" w:hAnsi="Arial Narrow"/>
          <w:sz w:val="28"/>
          <w:szCs w:val="28"/>
        </w:rPr>
        <w:t xml:space="preserve">Career Centers to collect the information required by the State and Federal government sources for WIOA (Workforce Innovation and Opportunity Act) and other programs, and produces the reports required by the programs.  </w:t>
      </w:r>
    </w:p>
    <w:p w:rsidR="006F02A5" w:rsidRPr="003C23E0" w:rsidRDefault="006F02A5" w:rsidP="006F02A5">
      <w:pPr>
        <w:pStyle w:val="Heading2"/>
        <w:rPr>
          <w:sz w:val="24"/>
          <w:szCs w:val="24"/>
        </w:rPr>
      </w:pPr>
      <w:r w:rsidRPr="003C23E0">
        <w:rPr>
          <w:sz w:val="24"/>
          <w:szCs w:val="24"/>
        </w:rPr>
        <w:t>3.</w:t>
      </w:r>
      <w:r w:rsidRPr="003C23E0">
        <w:rPr>
          <w:sz w:val="24"/>
          <w:szCs w:val="24"/>
        </w:rPr>
        <w:tab/>
        <w:t>Prerequisites</w:t>
      </w:r>
    </w:p>
    <w:p w:rsidR="006F02A5" w:rsidRPr="00A052B1" w:rsidRDefault="006F02A5" w:rsidP="006F02A5">
      <w:r>
        <w:t xml:space="preserve">MOSES 101 </w:t>
      </w:r>
    </w:p>
    <w:p w:rsidR="006F02A5" w:rsidRPr="003C23E0" w:rsidRDefault="006F02A5" w:rsidP="006F02A5">
      <w:pPr>
        <w:pStyle w:val="Heading2"/>
        <w:rPr>
          <w:sz w:val="24"/>
          <w:szCs w:val="24"/>
        </w:rPr>
      </w:pPr>
      <w:r w:rsidRPr="003C23E0">
        <w:rPr>
          <w:sz w:val="24"/>
          <w:szCs w:val="24"/>
        </w:rPr>
        <w:t>4.</w:t>
      </w:r>
      <w:r w:rsidRPr="003C23E0">
        <w:rPr>
          <w:sz w:val="24"/>
          <w:szCs w:val="24"/>
        </w:rPr>
        <w:tab/>
        <w:t>Responsibilities</w:t>
      </w:r>
    </w:p>
    <w:p w:rsidR="006F02A5" w:rsidRPr="00A052B1" w:rsidRDefault="006F02A5" w:rsidP="006F02A5">
      <w:r>
        <w:t>MHBCC ensures that all staff and relevant MassHire Workforce partners receive instruction and training in the uses OF MOSES and that updates are provide and reviewed in a timely manner</w:t>
      </w:r>
    </w:p>
    <w:p w:rsidR="006F02A5" w:rsidRPr="00A052B1" w:rsidRDefault="006F02A5" w:rsidP="006F02A5">
      <w:pPr>
        <w:pStyle w:val="Heading2"/>
        <w:rPr>
          <w:rFonts w:ascii="Times New Roman" w:hAnsi="Times New Roman" w:cs="Times New Roman"/>
          <w:sz w:val="24"/>
          <w:szCs w:val="24"/>
        </w:rPr>
      </w:pPr>
    </w:p>
    <w:p w:rsidR="006F02A5" w:rsidRDefault="006F02A5" w:rsidP="006F02A5">
      <w:pPr>
        <w:pStyle w:val="Heading2"/>
        <w:rPr>
          <w:sz w:val="24"/>
          <w:szCs w:val="24"/>
        </w:rPr>
      </w:pPr>
      <w:r w:rsidRPr="003C23E0">
        <w:rPr>
          <w:sz w:val="24"/>
          <w:szCs w:val="24"/>
        </w:rPr>
        <w:t>5.</w:t>
      </w:r>
      <w:r w:rsidRPr="003C23E0">
        <w:rPr>
          <w:sz w:val="24"/>
          <w:szCs w:val="24"/>
        </w:rPr>
        <w:tab/>
        <w:t>Procedure</w:t>
      </w:r>
    </w:p>
    <w:p w:rsidR="006F02A5" w:rsidRPr="004D017D" w:rsidRDefault="006F02A5" w:rsidP="006F02A5">
      <w:pPr>
        <w:rPr>
          <w:rFonts w:ascii="Arial Narrow" w:hAnsi="Arial Narrow"/>
          <w:sz w:val="28"/>
          <w:szCs w:val="28"/>
        </w:rPr>
      </w:pPr>
      <w:r w:rsidRPr="004D017D">
        <w:rPr>
          <w:rFonts w:ascii="Arial Narrow" w:hAnsi="Arial Narrow"/>
          <w:sz w:val="28"/>
          <w:szCs w:val="28"/>
        </w:rPr>
        <w:t xml:space="preserve">The Massachusetts One Stop Employment System (MOSES) is the database system utilized by all </w:t>
      </w:r>
      <w:r>
        <w:rPr>
          <w:rFonts w:ascii="Arial Narrow" w:hAnsi="Arial Narrow"/>
          <w:sz w:val="28"/>
          <w:szCs w:val="28"/>
        </w:rPr>
        <w:t xml:space="preserve">MassHire </w:t>
      </w:r>
      <w:r w:rsidRPr="004D017D">
        <w:rPr>
          <w:rFonts w:ascii="Arial Narrow" w:hAnsi="Arial Narrow"/>
          <w:sz w:val="28"/>
          <w:szCs w:val="28"/>
        </w:rPr>
        <w:t xml:space="preserve">Career Centers to collect the information required by the State and Federal government sources for WIOA (Workforce Innovation and Opportunity Act) and other programs, </w:t>
      </w:r>
      <w:r w:rsidRPr="004D017D">
        <w:rPr>
          <w:rFonts w:ascii="Arial Narrow" w:hAnsi="Arial Narrow"/>
          <w:sz w:val="28"/>
          <w:szCs w:val="28"/>
        </w:rPr>
        <w:lastRenderedPageBreak/>
        <w:t>and produces the reports required by the programs.  MOSES guides staff in collecting the necessary information from job seekers and employers, including information used to manage training programs for job seekers.  All operational staff at any Career Center or location where MOSES is utilized must take the MOSES 101 Course.  The course is designed to give all staff a basic understanding of tasks and services described.  Some tasks described in the training include but are not limited to:</w:t>
      </w:r>
    </w:p>
    <w:p w:rsidR="006F02A5" w:rsidRPr="004D017D" w:rsidRDefault="006F02A5" w:rsidP="006F02A5">
      <w:pPr>
        <w:ind w:left="720"/>
        <w:rPr>
          <w:rFonts w:ascii="Arial Narrow" w:hAnsi="Arial Narrow"/>
          <w:sz w:val="28"/>
          <w:szCs w:val="28"/>
        </w:rPr>
      </w:pPr>
    </w:p>
    <w:p w:rsidR="006F02A5" w:rsidRPr="004D017D" w:rsidRDefault="006F02A5" w:rsidP="006F02A5">
      <w:pPr>
        <w:numPr>
          <w:ilvl w:val="0"/>
          <w:numId w:val="21"/>
        </w:numPr>
        <w:rPr>
          <w:rFonts w:ascii="Arial Narrow" w:hAnsi="Arial Narrow"/>
          <w:sz w:val="28"/>
          <w:szCs w:val="28"/>
        </w:rPr>
      </w:pPr>
      <w:r w:rsidRPr="004D017D">
        <w:rPr>
          <w:rFonts w:ascii="Arial Narrow" w:hAnsi="Arial Narrow"/>
          <w:sz w:val="28"/>
          <w:szCs w:val="28"/>
        </w:rPr>
        <w:t>Searching for an existing job seeker</w:t>
      </w:r>
    </w:p>
    <w:p w:rsidR="006F02A5" w:rsidRPr="004D017D" w:rsidRDefault="006F02A5" w:rsidP="006F02A5">
      <w:pPr>
        <w:numPr>
          <w:ilvl w:val="0"/>
          <w:numId w:val="21"/>
        </w:numPr>
        <w:rPr>
          <w:rFonts w:ascii="Arial Narrow" w:hAnsi="Arial Narrow"/>
          <w:sz w:val="28"/>
          <w:szCs w:val="28"/>
        </w:rPr>
      </w:pPr>
      <w:r w:rsidRPr="004D017D">
        <w:rPr>
          <w:rFonts w:ascii="Arial Narrow" w:hAnsi="Arial Narrow"/>
          <w:sz w:val="28"/>
          <w:szCs w:val="28"/>
        </w:rPr>
        <w:t>Adding a new job seeker membership</w:t>
      </w:r>
    </w:p>
    <w:p w:rsidR="006F02A5" w:rsidRPr="004D017D" w:rsidRDefault="006F02A5" w:rsidP="006F02A5">
      <w:pPr>
        <w:numPr>
          <w:ilvl w:val="1"/>
          <w:numId w:val="21"/>
        </w:numPr>
        <w:rPr>
          <w:rFonts w:ascii="Arial Narrow" w:hAnsi="Arial Narrow"/>
          <w:sz w:val="28"/>
          <w:szCs w:val="28"/>
        </w:rPr>
      </w:pPr>
      <w:r w:rsidRPr="004D017D">
        <w:rPr>
          <w:rFonts w:ascii="Arial Narrow" w:hAnsi="Arial Narrow"/>
          <w:sz w:val="28"/>
          <w:szCs w:val="28"/>
        </w:rPr>
        <w:t>Basic Tab</w:t>
      </w:r>
    </w:p>
    <w:p w:rsidR="006F02A5" w:rsidRPr="004D017D" w:rsidRDefault="006F02A5" w:rsidP="006F02A5">
      <w:pPr>
        <w:numPr>
          <w:ilvl w:val="1"/>
          <w:numId w:val="21"/>
        </w:numPr>
        <w:rPr>
          <w:rFonts w:ascii="Arial Narrow" w:hAnsi="Arial Narrow"/>
          <w:sz w:val="28"/>
          <w:szCs w:val="28"/>
        </w:rPr>
      </w:pPr>
      <w:r w:rsidRPr="004D017D">
        <w:rPr>
          <w:rFonts w:ascii="Arial Narrow" w:hAnsi="Arial Narrow"/>
          <w:sz w:val="28"/>
          <w:szCs w:val="28"/>
        </w:rPr>
        <w:t>Full Tab</w:t>
      </w:r>
    </w:p>
    <w:p w:rsidR="006F02A5" w:rsidRPr="004D017D" w:rsidRDefault="006F02A5" w:rsidP="006F02A5">
      <w:pPr>
        <w:numPr>
          <w:ilvl w:val="1"/>
          <w:numId w:val="21"/>
        </w:numPr>
        <w:rPr>
          <w:rFonts w:ascii="Arial Narrow" w:hAnsi="Arial Narrow"/>
          <w:sz w:val="28"/>
          <w:szCs w:val="28"/>
        </w:rPr>
      </w:pPr>
      <w:r w:rsidRPr="004D017D">
        <w:rPr>
          <w:rFonts w:ascii="Arial Narrow" w:hAnsi="Arial Narrow"/>
          <w:sz w:val="28"/>
          <w:szCs w:val="28"/>
        </w:rPr>
        <w:t>Education Tab</w:t>
      </w:r>
    </w:p>
    <w:p w:rsidR="006F02A5" w:rsidRPr="004D017D" w:rsidRDefault="006F02A5" w:rsidP="006F02A5">
      <w:pPr>
        <w:numPr>
          <w:ilvl w:val="1"/>
          <w:numId w:val="21"/>
        </w:numPr>
        <w:rPr>
          <w:rFonts w:ascii="Arial Narrow" w:hAnsi="Arial Narrow"/>
          <w:sz w:val="28"/>
          <w:szCs w:val="28"/>
        </w:rPr>
      </w:pPr>
      <w:r w:rsidRPr="004D017D">
        <w:rPr>
          <w:rFonts w:ascii="Arial Narrow" w:hAnsi="Arial Narrow"/>
          <w:sz w:val="28"/>
          <w:szCs w:val="28"/>
        </w:rPr>
        <w:t xml:space="preserve">Work Experience Tab </w:t>
      </w:r>
    </w:p>
    <w:p w:rsidR="006F02A5" w:rsidRPr="004D017D" w:rsidRDefault="006F02A5" w:rsidP="006F02A5">
      <w:pPr>
        <w:numPr>
          <w:ilvl w:val="0"/>
          <w:numId w:val="22"/>
        </w:numPr>
        <w:rPr>
          <w:rFonts w:ascii="Arial Narrow" w:hAnsi="Arial Narrow"/>
          <w:sz w:val="28"/>
          <w:szCs w:val="28"/>
        </w:rPr>
      </w:pPr>
      <w:r w:rsidRPr="004D017D">
        <w:rPr>
          <w:rFonts w:ascii="Arial Narrow" w:hAnsi="Arial Narrow"/>
          <w:sz w:val="28"/>
          <w:szCs w:val="28"/>
        </w:rPr>
        <w:t>Understanding and Resolving Alerts</w:t>
      </w:r>
    </w:p>
    <w:p w:rsidR="006F02A5" w:rsidRPr="004D017D" w:rsidRDefault="006F02A5" w:rsidP="006F02A5">
      <w:pPr>
        <w:numPr>
          <w:ilvl w:val="0"/>
          <w:numId w:val="22"/>
        </w:numPr>
        <w:rPr>
          <w:rFonts w:ascii="Arial Narrow" w:hAnsi="Arial Narrow"/>
          <w:sz w:val="28"/>
          <w:szCs w:val="28"/>
        </w:rPr>
      </w:pPr>
      <w:r w:rsidRPr="004D017D">
        <w:rPr>
          <w:rFonts w:ascii="Arial Narrow" w:hAnsi="Arial Narrow"/>
          <w:sz w:val="28"/>
          <w:szCs w:val="28"/>
        </w:rPr>
        <w:t>Notes for Job Seeker or Training Provider</w:t>
      </w:r>
    </w:p>
    <w:p w:rsidR="006F02A5" w:rsidRPr="004D017D" w:rsidRDefault="006F02A5" w:rsidP="006F02A5">
      <w:pPr>
        <w:numPr>
          <w:ilvl w:val="0"/>
          <w:numId w:val="22"/>
        </w:numPr>
        <w:rPr>
          <w:rFonts w:ascii="Arial Narrow" w:hAnsi="Arial Narrow"/>
          <w:sz w:val="28"/>
          <w:szCs w:val="28"/>
        </w:rPr>
      </w:pPr>
      <w:r w:rsidRPr="004D017D">
        <w:rPr>
          <w:rFonts w:ascii="Arial Narrow" w:hAnsi="Arial Narrow"/>
          <w:sz w:val="28"/>
          <w:szCs w:val="28"/>
        </w:rPr>
        <w:t xml:space="preserve">Recording Delivery of General, Testing and Administrative Services </w:t>
      </w:r>
    </w:p>
    <w:p w:rsidR="006F02A5" w:rsidRPr="004D017D" w:rsidRDefault="006F02A5" w:rsidP="006F02A5">
      <w:pPr>
        <w:numPr>
          <w:ilvl w:val="0"/>
          <w:numId w:val="22"/>
        </w:numPr>
        <w:rPr>
          <w:rFonts w:ascii="Arial Narrow" w:hAnsi="Arial Narrow"/>
          <w:sz w:val="28"/>
          <w:szCs w:val="28"/>
        </w:rPr>
      </w:pPr>
      <w:r w:rsidRPr="004D017D">
        <w:rPr>
          <w:rFonts w:ascii="Arial Narrow" w:hAnsi="Arial Narrow"/>
          <w:sz w:val="28"/>
          <w:szCs w:val="28"/>
        </w:rPr>
        <w:t xml:space="preserve">Registering a member for workshops </w:t>
      </w:r>
    </w:p>
    <w:p w:rsidR="006F02A5" w:rsidRPr="004D017D" w:rsidRDefault="006F02A5" w:rsidP="006F02A5">
      <w:pPr>
        <w:numPr>
          <w:ilvl w:val="0"/>
          <w:numId w:val="22"/>
        </w:numPr>
        <w:rPr>
          <w:rFonts w:ascii="Arial Narrow" w:hAnsi="Arial Narrow"/>
          <w:sz w:val="28"/>
          <w:szCs w:val="28"/>
        </w:rPr>
      </w:pPr>
      <w:r w:rsidRPr="004D017D">
        <w:rPr>
          <w:rFonts w:ascii="Arial Narrow" w:hAnsi="Arial Narrow"/>
          <w:sz w:val="28"/>
          <w:szCs w:val="28"/>
        </w:rPr>
        <w:t>Browsing the Job Bank</w:t>
      </w:r>
    </w:p>
    <w:p w:rsidR="006F02A5" w:rsidRPr="004D017D" w:rsidRDefault="006F02A5" w:rsidP="006F02A5">
      <w:pPr>
        <w:numPr>
          <w:ilvl w:val="0"/>
          <w:numId w:val="22"/>
        </w:numPr>
        <w:rPr>
          <w:rFonts w:ascii="Arial Narrow" w:hAnsi="Arial Narrow"/>
          <w:sz w:val="28"/>
          <w:szCs w:val="28"/>
        </w:rPr>
      </w:pPr>
      <w:r w:rsidRPr="004D017D">
        <w:rPr>
          <w:rFonts w:ascii="Arial Narrow" w:hAnsi="Arial Narrow"/>
          <w:sz w:val="28"/>
          <w:szCs w:val="28"/>
        </w:rPr>
        <w:t>Running a Job Match</w:t>
      </w:r>
    </w:p>
    <w:p w:rsidR="006F02A5" w:rsidRPr="004D017D" w:rsidRDefault="006F02A5" w:rsidP="006F02A5">
      <w:pPr>
        <w:ind w:left="720"/>
        <w:rPr>
          <w:rFonts w:ascii="Arial Narrow" w:hAnsi="Arial Narrow"/>
          <w:sz w:val="28"/>
          <w:szCs w:val="28"/>
        </w:rPr>
      </w:pPr>
    </w:p>
    <w:p w:rsidR="006F02A5" w:rsidRPr="004D017D" w:rsidRDefault="006F02A5" w:rsidP="006F02A5">
      <w:pPr>
        <w:rPr>
          <w:rFonts w:ascii="Arial Narrow" w:hAnsi="Arial Narrow"/>
          <w:sz w:val="28"/>
          <w:szCs w:val="28"/>
        </w:rPr>
      </w:pPr>
      <w:r w:rsidRPr="004D017D">
        <w:rPr>
          <w:rFonts w:ascii="Arial Narrow" w:hAnsi="Arial Narrow"/>
          <w:sz w:val="28"/>
          <w:szCs w:val="28"/>
        </w:rPr>
        <w:t>See the MOSES 101 Course Guide book for detailed information concerning the MOSES System.</w:t>
      </w:r>
    </w:p>
    <w:p w:rsidR="006F02A5" w:rsidRPr="003C23E0" w:rsidRDefault="006F02A5" w:rsidP="006F02A5">
      <w:pPr>
        <w:pStyle w:val="Heading2"/>
        <w:rPr>
          <w:sz w:val="24"/>
          <w:szCs w:val="24"/>
        </w:rPr>
      </w:pPr>
      <w:bookmarkStart w:id="10" w:name="carguid"/>
      <w:bookmarkStart w:id="11" w:name="jobreferral"/>
      <w:bookmarkEnd w:id="10"/>
      <w:bookmarkEnd w:id="11"/>
      <w:r w:rsidRPr="003C23E0">
        <w:rPr>
          <w:sz w:val="24"/>
          <w:szCs w:val="24"/>
        </w:rPr>
        <w:t>6.</w:t>
      </w:r>
      <w:r w:rsidRPr="003C23E0">
        <w:rPr>
          <w:sz w:val="24"/>
          <w:szCs w:val="24"/>
        </w:rPr>
        <w:tab/>
        <w:t>References</w:t>
      </w:r>
    </w:p>
    <w:p w:rsidR="006F02A5" w:rsidRPr="003C23E0" w:rsidRDefault="006F02A5" w:rsidP="006F02A5">
      <w:pPr>
        <w:rPr>
          <w:rFonts w:ascii="Arial" w:hAnsi="Arial" w:cs="Arial"/>
        </w:rPr>
      </w:pPr>
      <w:r w:rsidRPr="003C23E0">
        <w:rPr>
          <w:rFonts w:ascii="Arial" w:hAnsi="Arial" w:cs="Arial"/>
        </w:rPr>
        <w:t xml:space="preserve"> </w:t>
      </w:r>
      <w:r w:rsidRPr="002C3EF6">
        <w:rPr>
          <w:rStyle w:val="Level1Char"/>
          <w:sz w:val="28"/>
          <w:szCs w:val="28"/>
        </w:rPr>
        <w:t>100 DCS 10.100</w:t>
      </w:r>
      <w:r w:rsidRPr="002C3EF6">
        <w:rPr>
          <w:rStyle w:val="Level1Char"/>
          <w:sz w:val="28"/>
          <w:szCs w:val="28"/>
        </w:rPr>
        <w:tab/>
        <w:t>6/23/2015</w:t>
      </w:r>
    </w:p>
    <w:p w:rsidR="006F02A5" w:rsidRPr="003C23E0" w:rsidRDefault="006F02A5" w:rsidP="006F02A5">
      <w:pPr>
        <w:rPr>
          <w:rFonts w:ascii="Arial" w:hAnsi="Arial" w:cs="Arial"/>
        </w:rPr>
      </w:pPr>
    </w:p>
    <w:p w:rsidR="006F02A5" w:rsidRDefault="00F677E5" w:rsidP="006F02A5">
      <w:pPr>
        <w:rPr>
          <w:rFonts w:ascii="Arial" w:hAnsi="Arial" w:cs="Arial"/>
        </w:rPr>
      </w:pPr>
      <w:hyperlink r:id="rId179" w:history="1">
        <w:r w:rsidR="009F3D7C" w:rsidRPr="00954DF4">
          <w:rPr>
            <w:rStyle w:val="Hyperlink"/>
            <w:rFonts w:ascii="Arial" w:hAnsi="Arial" w:cs="Arial"/>
          </w:rPr>
          <w:t>https://www.mass.gov/doc/employer-services-reporting-in-moses-update</w:t>
        </w:r>
      </w:hyperlink>
    </w:p>
    <w:p w:rsidR="009F3D7C" w:rsidRPr="003C23E0" w:rsidRDefault="009F3D7C" w:rsidP="006F02A5">
      <w:pPr>
        <w:rPr>
          <w:rFonts w:ascii="Arial" w:hAnsi="Arial" w:cs="Arial"/>
        </w:rPr>
      </w:pPr>
    </w:p>
    <w:p w:rsidR="006F02A5" w:rsidRPr="003C23E0" w:rsidRDefault="006F02A5" w:rsidP="006F02A5">
      <w:pPr>
        <w:pStyle w:val="Heading2"/>
        <w:rPr>
          <w:sz w:val="24"/>
          <w:szCs w:val="24"/>
        </w:rPr>
      </w:pPr>
      <w:r w:rsidRPr="003C23E0">
        <w:rPr>
          <w:sz w:val="24"/>
          <w:szCs w:val="24"/>
        </w:rPr>
        <w:t xml:space="preserve">7. </w:t>
      </w:r>
      <w:r w:rsidRPr="003C23E0">
        <w:rPr>
          <w:sz w:val="24"/>
          <w:szCs w:val="24"/>
        </w:rPr>
        <w:tab/>
        <w:t xml:space="preserve">Definitions </w:t>
      </w:r>
    </w:p>
    <w:p w:rsidR="006F02A5" w:rsidRDefault="006F02A5" w:rsidP="006F02A5">
      <w:pPr>
        <w:rPr>
          <w:rFonts w:ascii="Arial" w:hAnsi="Arial" w:cs="Arial"/>
        </w:rPr>
      </w:pPr>
      <w:r>
        <w:rPr>
          <w:rFonts w:ascii="Arial" w:hAnsi="Arial" w:cs="Arial"/>
        </w:rPr>
        <w:t>MBCC—Masshire Berkshire Career Center</w:t>
      </w:r>
    </w:p>
    <w:p w:rsidR="006F02A5" w:rsidRPr="003C23E0" w:rsidRDefault="006F02A5" w:rsidP="006F02A5">
      <w:pPr>
        <w:rPr>
          <w:rFonts w:ascii="Arial" w:hAnsi="Arial" w:cs="Arial"/>
        </w:rPr>
      </w:pPr>
      <w:r>
        <w:rPr>
          <w:rFonts w:ascii="Arial" w:hAnsi="Arial" w:cs="Arial"/>
        </w:rPr>
        <w:t>MOSES--</w:t>
      </w:r>
      <w:r w:rsidRPr="004D017D">
        <w:rPr>
          <w:rFonts w:ascii="Arial Narrow" w:hAnsi="Arial Narrow"/>
          <w:sz w:val="28"/>
          <w:szCs w:val="28"/>
        </w:rPr>
        <w:t xml:space="preserve"> Massachusetts One Stop Employment System</w:t>
      </w:r>
    </w:p>
    <w:p w:rsidR="002550A9" w:rsidRDefault="002550A9" w:rsidP="002550A9"/>
    <w:p w:rsidR="00730AF7" w:rsidRDefault="00730AF7" w:rsidP="004F0718">
      <w:pPr>
        <w:pStyle w:val="TOC1"/>
        <w:rPr>
          <w:rStyle w:val="Level1Char"/>
        </w:rPr>
      </w:pPr>
    </w:p>
    <w:p w:rsidR="00730AF7" w:rsidRDefault="00730AF7" w:rsidP="004F0718">
      <w:pPr>
        <w:pStyle w:val="TOC1"/>
        <w:rPr>
          <w:rStyle w:val="Level1Char"/>
        </w:rPr>
      </w:pPr>
    </w:p>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A94F0C" w:rsidRDefault="00A94F0C" w:rsidP="007C6A12"/>
    <w:p w:rsidR="00A94F0C" w:rsidRDefault="00A94F0C" w:rsidP="007C6A12"/>
    <w:p w:rsidR="00A94F0C" w:rsidRDefault="00A94F0C" w:rsidP="007C6A12"/>
    <w:p w:rsidR="00A94F0C" w:rsidRDefault="00A94F0C" w:rsidP="007C6A12"/>
    <w:p w:rsidR="00A94F0C" w:rsidRDefault="00A94F0C" w:rsidP="007C6A12"/>
    <w:p w:rsidR="00A94F0C" w:rsidRDefault="00A94F0C" w:rsidP="007C6A12"/>
    <w:p w:rsidR="00A94F0C" w:rsidRDefault="00A94F0C" w:rsidP="007C6A12"/>
    <w:p w:rsidR="00A94F0C" w:rsidRDefault="00A94F0C" w:rsidP="007C6A12"/>
    <w:p w:rsidR="007C6A12" w:rsidRDefault="007C6A12" w:rsidP="007C6A12"/>
    <w:p w:rsidR="007C6A12" w:rsidRDefault="007C6A12" w:rsidP="007C6A12"/>
    <w:p w:rsidR="007C6A12" w:rsidRDefault="007C6A12" w:rsidP="007C6A12"/>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7C6A12" w:rsidTr="007C6A12">
        <w:trPr>
          <w:trHeight w:val="360"/>
        </w:trPr>
        <w:tc>
          <w:tcPr>
            <w:tcW w:w="2119" w:type="dxa"/>
            <w:vMerge w:val="restart"/>
            <w:vAlign w:val="center"/>
          </w:tcPr>
          <w:p w:rsidR="007C6A12" w:rsidRPr="00077E05" w:rsidRDefault="009F3D7C" w:rsidP="007C6A12">
            <w:pPr>
              <w:pStyle w:val="Header"/>
              <w:jc w:val="center"/>
              <w:rPr>
                <w:rFonts w:ascii="Arial" w:hAnsi="Arial" w:cs="Arial"/>
                <w:b/>
                <w:sz w:val="26"/>
                <w:szCs w:val="26"/>
              </w:rPr>
            </w:pPr>
            <w:r>
              <w:rPr>
                <w:rFonts w:ascii="Arial" w:hAnsi="Arial" w:cs="Arial"/>
                <w:b/>
                <w:noProof/>
                <w:sz w:val="26"/>
                <w:szCs w:val="26"/>
              </w:rPr>
              <w:drawing>
                <wp:inline distT="0" distB="0" distL="0" distR="0" wp14:anchorId="6A39DD54" wp14:editId="48ECC0D9">
                  <wp:extent cx="1060704" cy="848563"/>
                  <wp:effectExtent l="0" t="0" r="0" b="0"/>
                  <wp:docPr id="100" name="Picture 100"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7C6A12" w:rsidRPr="003C23E0" w:rsidRDefault="007C6A12" w:rsidP="007C6A12">
            <w:pPr>
              <w:pStyle w:val="Header"/>
              <w:rPr>
                <w:rFonts w:ascii="Arial" w:hAnsi="Arial" w:cs="Arial"/>
                <w:b/>
                <w:bCs/>
                <w:sz w:val="26"/>
                <w:szCs w:val="26"/>
              </w:rPr>
            </w:pPr>
            <w:r w:rsidRPr="003C23E0">
              <w:rPr>
                <w:rFonts w:ascii="Arial" w:hAnsi="Arial" w:cs="Arial"/>
                <w:b/>
                <w:bCs/>
                <w:sz w:val="26"/>
                <w:szCs w:val="26"/>
              </w:rPr>
              <w:t>Department</w:t>
            </w:r>
          </w:p>
          <w:p w:rsidR="007C6A12" w:rsidRPr="003C23E0" w:rsidRDefault="007C6A12" w:rsidP="007C6A12">
            <w:pPr>
              <w:pStyle w:val="Header"/>
              <w:rPr>
                <w:rFonts w:ascii="Arial" w:hAnsi="Arial" w:cs="Arial"/>
                <w:b/>
                <w:bCs/>
                <w:sz w:val="26"/>
                <w:szCs w:val="26"/>
              </w:rPr>
            </w:pPr>
            <w:r w:rsidRPr="003C23E0">
              <w:rPr>
                <w:rFonts w:ascii="Arial" w:hAnsi="Arial" w:cs="Arial"/>
                <w:b/>
                <w:bCs/>
                <w:sz w:val="26"/>
                <w:szCs w:val="26"/>
              </w:rPr>
              <w:t>Division/Function</w:t>
            </w:r>
          </w:p>
          <w:p w:rsidR="007C6A12" w:rsidRPr="003C23E0" w:rsidRDefault="007C6A12" w:rsidP="007C6A12">
            <w:pPr>
              <w:pStyle w:val="Header"/>
              <w:rPr>
                <w:rFonts w:ascii="Arial" w:hAnsi="Arial" w:cs="Arial"/>
                <w:b/>
                <w:bCs/>
                <w:sz w:val="26"/>
                <w:szCs w:val="26"/>
              </w:rPr>
            </w:pPr>
            <w:r w:rsidRPr="00CC060B">
              <w:rPr>
                <w:rStyle w:val="Level1Char"/>
              </w:rPr>
              <w:t>Training</w:t>
            </w:r>
          </w:p>
        </w:tc>
        <w:tc>
          <w:tcPr>
            <w:tcW w:w="2700" w:type="dxa"/>
            <w:vAlign w:val="center"/>
          </w:tcPr>
          <w:p w:rsidR="007C6A12" w:rsidRPr="003C23E0" w:rsidRDefault="007C6A12" w:rsidP="007C6A12">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7C6A12" w:rsidRPr="00F5351B" w:rsidRDefault="007C6A12" w:rsidP="007C6A12">
            <w:pPr>
              <w:pStyle w:val="Header"/>
              <w:rPr>
                <w:rFonts w:ascii="Arial" w:hAnsi="Arial" w:cs="Arial"/>
                <w:sz w:val="28"/>
                <w:szCs w:val="28"/>
              </w:rPr>
            </w:pPr>
            <w:r w:rsidRPr="00F5351B">
              <w:rPr>
                <w:rFonts w:ascii="Arial" w:hAnsi="Arial" w:cs="Arial"/>
                <w:sz w:val="28"/>
                <w:szCs w:val="28"/>
              </w:rPr>
              <w:t>6.</w:t>
            </w:r>
            <w:r w:rsidR="00C35C1B">
              <w:rPr>
                <w:rFonts w:ascii="Arial" w:hAnsi="Arial" w:cs="Arial"/>
                <w:sz w:val="28"/>
                <w:szCs w:val="28"/>
              </w:rPr>
              <w:t>9</w:t>
            </w:r>
          </w:p>
        </w:tc>
      </w:tr>
      <w:tr w:rsidR="007C6A12" w:rsidTr="007C6A12">
        <w:trPr>
          <w:trHeight w:val="360"/>
        </w:trPr>
        <w:tc>
          <w:tcPr>
            <w:tcW w:w="2119" w:type="dxa"/>
            <w:vMerge/>
            <w:vAlign w:val="center"/>
          </w:tcPr>
          <w:p w:rsidR="007C6A12" w:rsidRPr="003C23E0" w:rsidRDefault="007C6A12" w:rsidP="007C6A12">
            <w:pPr>
              <w:pStyle w:val="Header"/>
              <w:rPr>
                <w:rFonts w:ascii="Arial" w:hAnsi="Arial" w:cs="Arial"/>
                <w:sz w:val="26"/>
                <w:szCs w:val="26"/>
              </w:rPr>
            </w:pPr>
          </w:p>
        </w:tc>
        <w:tc>
          <w:tcPr>
            <w:tcW w:w="3060" w:type="dxa"/>
            <w:vMerge/>
            <w:vAlign w:val="center"/>
          </w:tcPr>
          <w:p w:rsidR="007C6A12" w:rsidRPr="003C23E0" w:rsidRDefault="007C6A12" w:rsidP="007C6A12">
            <w:pPr>
              <w:pStyle w:val="Header"/>
              <w:rPr>
                <w:rFonts w:ascii="Arial" w:hAnsi="Arial" w:cs="Arial"/>
                <w:sz w:val="26"/>
                <w:szCs w:val="26"/>
              </w:rPr>
            </w:pPr>
          </w:p>
        </w:tc>
        <w:tc>
          <w:tcPr>
            <w:tcW w:w="2700" w:type="dxa"/>
            <w:vAlign w:val="center"/>
          </w:tcPr>
          <w:p w:rsidR="007C6A12" w:rsidRPr="003C23E0" w:rsidRDefault="007C6A12" w:rsidP="007C6A12">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7C6A12" w:rsidRDefault="007C6A12" w:rsidP="007C6A12">
            <w:pPr>
              <w:pStyle w:val="Header"/>
              <w:rPr>
                <w:rFonts w:ascii="Arial" w:hAnsi="Arial" w:cs="Arial"/>
                <w:sz w:val="18"/>
                <w:szCs w:val="18"/>
              </w:rPr>
            </w:pPr>
          </w:p>
        </w:tc>
      </w:tr>
      <w:tr w:rsidR="007C6A12" w:rsidTr="007C6A12">
        <w:trPr>
          <w:trHeight w:val="360"/>
        </w:trPr>
        <w:tc>
          <w:tcPr>
            <w:tcW w:w="2119" w:type="dxa"/>
            <w:vMerge/>
            <w:vAlign w:val="center"/>
          </w:tcPr>
          <w:p w:rsidR="007C6A12" w:rsidRPr="003C23E0" w:rsidRDefault="007C6A12" w:rsidP="007C6A12">
            <w:pPr>
              <w:pStyle w:val="Header"/>
              <w:rPr>
                <w:rFonts w:ascii="Arial" w:hAnsi="Arial" w:cs="Arial"/>
                <w:sz w:val="26"/>
                <w:szCs w:val="26"/>
              </w:rPr>
            </w:pPr>
          </w:p>
        </w:tc>
        <w:tc>
          <w:tcPr>
            <w:tcW w:w="3060" w:type="dxa"/>
            <w:vMerge/>
            <w:vAlign w:val="center"/>
          </w:tcPr>
          <w:p w:rsidR="007C6A12" w:rsidRPr="003C23E0" w:rsidRDefault="007C6A12" w:rsidP="007C6A12">
            <w:pPr>
              <w:pStyle w:val="Header"/>
              <w:rPr>
                <w:rFonts w:ascii="Arial" w:hAnsi="Arial" w:cs="Arial"/>
                <w:sz w:val="26"/>
                <w:szCs w:val="26"/>
              </w:rPr>
            </w:pPr>
          </w:p>
        </w:tc>
        <w:tc>
          <w:tcPr>
            <w:tcW w:w="2700" w:type="dxa"/>
            <w:vAlign w:val="center"/>
          </w:tcPr>
          <w:p w:rsidR="007C6A12" w:rsidRPr="003C23E0" w:rsidRDefault="007C6A12" w:rsidP="007C6A12">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7C6A12" w:rsidRDefault="00A94F0C" w:rsidP="007C6A12">
            <w:pPr>
              <w:pStyle w:val="Header"/>
              <w:rPr>
                <w:rFonts w:ascii="Arial" w:hAnsi="Arial" w:cs="Arial"/>
                <w:sz w:val="18"/>
                <w:szCs w:val="18"/>
              </w:rPr>
            </w:pPr>
            <w:r>
              <w:rPr>
                <w:rFonts w:ascii="Arial" w:hAnsi="Arial" w:cs="Arial"/>
                <w:sz w:val="18"/>
                <w:szCs w:val="18"/>
              </w:rPr>
              <w:t>07/01/2018</w:t>
            </w:r>
          </w:p>
        </w:tc>
      </w:tr>
      <w:tr w:rsidR="007C6A12" w:rsidTr="007C6A12">
        <w:trPr>
          <w:trHeight w:val="360"/>
        </w:trPr>
        <w:tc>
          <w:tcPr>
            <w:tcW w:w="2119" w:type="dxa"/>
            <w:vAlign w:val="center"/>
          </w:tcPr>
          <w:p w:rsidR="007C6A12" w:rsidRPr="003C23E0" w:rsidRDefault="007C6A12" w:rsidP="007C6A12">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7C6A12" w:rsidRPr="003C23E0" w:rsidRDefault="007C6A12" w:rsidP="007C6A12">
            <w:pPr>
              <w:pStyle w:val="Header"/>
              <w:rPr>
                <w:rFonts w:ascii="Arial" w:hAnsi="Arial" w:cs="Arial"/>
                <w:sz w:val="26"/>
                <w:szCs w:val="26"/>
              </w:rPr>
            </w:pPr>
            <w:r w:rsidRPr="003C23E0">
              <w:rPr>
                <w:rFonts w:ascii="Arial" w:hAnsi="Arial" w:cs="Arial"/>
                <w:sz w:val="26"/>
                <w:szCs w:val="26"/>
              </w:rPr>
              <w:fldChar w:fldCharType="begin"/>
            </w:r>
            <w:r w:rsidRPr="003C23E0">
              <w:rPr>
                <w:rFonts w:ascii="Arial" w:hAnsi="Arial" w:cs="Arial"/>
                <w:sz w:val="26"/>
                <w:szCs w:val="26"/>
              </w:rPr>
              <w:instrText xml:space="preserve"> PAGE </w:instrText>
            </w:r>
            <w:r w:rsidRPr="003C23E0">
              <w:rPr>
                <w:rFonts w:ascii="Arial" w:hAnsi="Arial" w:cs="Arial"/>
                <w:sz w:val="26"/>
                <w:szCs w:val="26"/>
              </w:rPr>
              <w:fldChar w:fldCharType="separate"/>
            </w:r>
            <w:r w:rsidR="0060435C">
              <w:rPr>
                <w:rFonts w:ascii="Arial" w:hAnsi="Arial" w:cs="Arial"/>
                <w:noProof/>
                <w:sz w:val="26"/>
                <w:szCs w:val="26"/>
              </w:rPr>
              <w:t>170</w:t>
            </w:r>
            <w:r w:rsidRPr="003C23E0">
              <w:rPr>
                <w:rFonts w:ascii="Arial" w:hAnsi="Arial" w:cs="Arial"/>
                <w:sz w:val="26"/>
                <w:szCs w:val="26"/>
              </w:rPr>
              <w:fldChar w:fldCharType="end"/>
            </w:r>
            <w:r w:rsidRPr="003C23E0">
              <w:rPr>
                <w:rFonts w:ascii="Arial" w:hAnsi="Arial" w:cs="Arial"/>
                <w:sz w:val="26"/>
                <w:szCs w:val="26"/>
              </w:rPr>
              <w:t xml:space="preserve"> of </w:t>
            </w:r>
            <w:r w:rsidR="00A94F0C">
              <w:rPr>
                <w:rFonts w:ascii="Arial" w:hAnsi="Arial" w:cs="Arial"/>
                <w:sz w:val="26"/>
                <w:szCs w:val="26"/>
              </w:rPr>
              <w:t>32</w:t>
            </w:r>
          </w:p>
        </w:tc>
        <w:tc>
          <w:tcPr>
            <w:tcW w:w="2700" w:type="dxa"/>
            <w:vAlign w:val="center"/>
          </w:tcPr>
          <w:p w:rsidR="007C6A12" w:rsidRPr="003C23E0" w:rsidRDefault="007C6A12" w:rsidP="007C6A12">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7C6A12" w:rsidRDefault="007C6A12" w:rsidP="007C6A12">
            <w:pPr>
              <w:pStyle w:val="Header"/>
              <w:rPr>
                <w:rFonts w:ascii="Arial" w:hAnsi="Arial" w:cs="Arial"/>
                <w:sz w:val="18"/>
                <w:szCs w:val="18"/>
              </w:rPr>
            </w:pPr>
          </w:p>
        </w:tc>
      </w:tr>
      <w:tr w:rsidR="007C6A12" w:rsidTr="007C6A12">
        <w:trPr>
          <w:trHeight w:val="360"/>
        </w:trPr>
        <w:tc>
          <w:tcPr>
            <w:tcW w:w="2119" w:type="dxa"/>
            <w:vAlign w:val="center"/>
          </w:tcPr>
          <w:p w:rsidR="007C6A12" w:rsidRPr="003C23E0" w:rsidRDefault="007C6A12" w:rsidP="007C6A12">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7C6A12" w:rsidRPr="003C23E0" w:rsidRDefault="007C6A12" w:rsidP="007C6A12">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7C6A12" w:rsidRPr="003C23E0" w:rsidRDefault="007C6A12" w:rsidP="007C6A12">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7C6A12" w:rsidRDefault="007C6A12" w:rsidP="007C6A12">
            <w:pPr>
              <w:pStyle w:val="Header"/>
              <w:rPr>
                <w:rFonts w:ascii="Arial" w:hAnsi="Arial" w:cs="Arial"/>
                <w:sz w:val="18"/>
                <w:szCs w:val="18"/>
              </w:rPr>
            </w:pPr>
          </w:p>
        </w:tc>
      </w:tr>
    </w:tbl>
    <w:p w:rsidR="007C6A12" w:rsidRDefault="007C6A12" w:rsidP="007C6A12">
      <w:pPr>
        <w:pStyle w:val="Heading1"/>
        <w:rPr>
          <w:sz w:val="24"/>
          <w:szCs w:val="24"/>
        </w:rPr>
      </w:pPr>
      <w:r w:rsidRPr="003C23E0">
        <w:rPr>
          <w:sz w:val="24"/>
          <w:szCs w:val="24"/>
        </w:rPr>
        <w:t>Standard Operating Procedure</w:t>
      </w:r>
    </w:p>
    <w:p w:rsidR="007C6A12" w:rsidRPr="003C23E0" w:rsidRDefault="007C6A12" w:rsidP="007C6A12">
      <w:pPr>
        <w:rPr>
          <w:rFonts w:ascii="Arial" w:hAnsi="Arial" w:cs="Arial"/>
        </w:rPr>
      </w:pPr>
      <w:r>
        <w:rPr>
          <w:rStyle w:val="Level1Char"/>
        </w:rPr>
        <w:t>SECTION 6.12</w:t>
      </w:r>
      <w:r w:rsidRPr="00CC060B">
        <w:rPr>
          <w:rStyle w:val="Level1Char"/>
        </w:rPr>
        <w:t> Training (incl. OJTs and Apprenticeships)</w:t>
      </w:r>
    </w:p>
    <w:p w:rsidR="007C6A12" w:rsidRPr="003C23E0" w:rsidRDefault="007C6A12" w:rsidP="007C6A12">
      <w:pPr>
        <w:pStyle w:val="Heading2"/>
        <w:rPr>
          <w:sz w:val="24"/>
          <w:szCs w:val="24"/>
        </w:rPr>
      </w:pPr>
      <w:r w:rsidRPr="003C23E0">
        <w:rPr>
          <w:sz w:val="24"/>
          <w:szCs w:val="24"/>
        </w:rPr>
        <w:t>1.</w:t>
      </w:r>
      <w:r w:rsidRPr="003C23E0">
        <w:rPr>
          <w:sz w:val="24"/>
          <w:szCs w:val="24"/>
        </w:rPr>
        <w:tab/>
        <w:t>Purpose</w:t>
      </w:r>
    </w:p>
    <w:p w:rsidR="007C6A12" w:rsidRPr="003C23E0" w:rsidRDefault="007C6A12" w:rsidP="007C6A12">
      <w:pPr>
        <w:rPr>
          <w:rFonts w:ascii="Arial" w:hAnsi="Arial" w:cs="Arial"/>
        </w:rPr>
      </w:pPr>
      <w:r w:rsidRPr="00CE130C">
        <w:rPr>
          <w:rFonts w:ascii="Arial" w:hAnsi="Arial" w:cs="Arial"/>
          <w:sz w:val="22"/>
          <w:szCs w:val="22"/>
        </w:rPr>
        <w:t xml:space="preserve">To establish local operating procedures to guide </w:t>
      </w:r>
      <w:r>
        <w:rPr>
          <w:rFonts w:ascii="Arial" w:hAnsi="Arial" w:cs="Arial"/>
          <w:sz w:val="22"/>
          <w:szCs w:val="22"/>
        </w:rPr>
        <w:t>MASSHIRE BERKSHIRE CAREER CENTER</w:t>
      </w:r>
      <w:r w:rsidRPr="00CE130C">
        <w:rPr>
          <w:rFonts w:ascii="Arial" w:hAnsi="Arial" w:cs="Arial"/>
          <w:sz w:val="22"/>
          <w:szCs w:val="22"/>
        </w:rPr>
        <w:t xml:space="preserve"> staff in the proper procedures relating to </w:t>
      </w:r>
      <w:r w:rsidR="004E6531">
        <w:rPr>
          <w:rFonts w:ascii="Arial" w:hAnsi="Arial" w:cs="Arial"/>
          <w:sz w:val="22"/>
          <w:szCs w:val="22"/>
        </w:rPr>
        <w:t>WIOA Training funds.</w:t>
      </w:r>
    </w:p>
    <w:p w:rsidR="007C6A12" w:rsidRPr="003C23E0" w:rsidRDefault="007C6A12" w:rsidP="007C6A12">
      <w:pPr>
        <w:rPr>
          <w:rFonts w:ascii="Arial" w:hAnsi="Arial" w:cs="Arial"/>
        </w:rPr>
      </w:pPr>
    </w:p>
    <w:p w:rsidR="007C6A12" w:rsidRPr="003C23E0" w:rsidRDefault="007C6A12" w:rsidP="007C6A12">
      <w:pPr>
        <w:pStyle w:val="Heading2"/>
        <w:rPr>
          <w:sz w:val="24"/>
          <w:szCs w:val="24"/>
        </w:rPr>
      </w:pPr>
      <w:r w:rsidRPr="003C23E0">
        <w:rPr>
          <w:sz w:val="24"/>
          <w:szCs w:val="24"/>
        </w:rPr>
        <w:t>2.</w:t>
      </w:r>
      <w:r w:rsidRPr="003C23E0">
        <w:rPr>
          <w:sz w:val="24"/>
          <w:szCs w:val="24"/>
        </w:rPr>
        <w:tab/>
        <w:t>Scope</w:t>
      </w:r>
    </w:p>
    <w:p w:rsidR="007C6A12" w:rsidRPr="003C23E0" w:rsidRDefault="007C6A12" w:rsidP="007C6A12">
      <w:pPr>
        <w:rPr>
          <w:rFonts w:ascii="Arial" w:hAnsi="Arial" w:cs="Arial"/>
        </w:rPr>
      </w:pPr>
      <w:r w:rsidRPr="00CE130C">
        <w:rPr>
          <w:rFonts w:ascii="Arial" w:hAnsi="Arial" w:cs="Arial"/>
          <w:sz w:val="22"/>
          <w:szCs w:val="22"/>
        </w:rPr>
        <w:t xml:space="preserve">This policy is intended to provide guidance to the </w:t>
      </w:r>
      <w:r w:rsidRPr="00307C44">
        <w:rPr>
          <w:rFonts w:ascii="Century Gothic" w:hAnsi="Century Gothic"/>
        </w:rPr>
        <w:t>MASSHIRE BERKSHIRE CAREER CENTER</w:t>
      </w:r>
      <w:r>
        <w:rPr>
          <w:rFonts w:ascii="Arial Narrow" w:hAnsi="Arial Narrow"/>
          <w:sz w:val="28"/>
          <w:szCs w:val="28"/>
        </w:rPr>
        <w:t xml:space="preserve"> staff, </w:t>
      </w:r>
      <w:r w:rsidRPr="00307C44">
        <w:rPr>
          <w:rFonts w:ascii="Century Gothic" w:hAnsi="Century Gothic"/>
        </w:rPr>
        <w:t>MASSHIRE BERKSHIRE WORKFORCE BOARD</w:t>
      </w:r>
      <w:r w:rsidRPr="004D6D7A">
        <w:rPr>
          <w:rFonts w:ascii="Arial Narrow" w:hAnsi="Arial Narrow"/>
          <w:sz w:val="28"/>
          <w:szCs w:val="28"/>
        </w:rPr>
        <w:t xml:space="preserve">, </w:t>
      </w:r>
      <w:r>
        <w:rPr>
          <w:rFonts w:ascii="Arial Narrow" w:hAnsi="Arial Narrow"/>
          <w:sz w:val="28"/>
          <w:szCs w:val="28"/>
        </w:rPr>
        <w:t xml:space="preserve">MASSHIRE  workforce partners and </w:t>
      </w:r>
      <w:r w:rsidRPr="00307C44">
        <w:rPr>
          <w:rFonts w:ascii="Century Gothic" w:hAnsi="Century Gothic"/>
        </w:rPr>
        <w:t>non-MASSHIRE</w:t>
      </w:r>
      <w:r>
        <w:rPr>
          <w:rFonts w:ascii="Arial Narrow" w:hAnsi="Arial Narrow"/>
          <w:sz w:val="28"/>
          <w:szCs w:val="28"/>
        </w:rPr>
        <w:t xml:space="preserve"> employees and contractors</w:t>
      </w:r>
    </w:p>
    <w:p w:rsidR="007C6A12" w:rsidRPr="003C23E0" w:rsidRDefault="007C6A12" w:rsidP="007C6A12">
      <w:pPr>
        <w:rPr>
          <w:rFonts w:ascii="Arial" w:hAnsi="Arial" w:cs="Arial"/>
        </w:rPr>
      </w:pPr>
    </w:p>
    <w:p w:rsidR="007C6A12" w:rsidRPr="003C23E0" w:rsidRDefault="007C6A12" w:rsidP="007C6A12">
      <w:pPr>
        <w:rPr>
          <w:rFonts w:ascii="Arial" w:hAnsi="Arial" w:cs="Arial"/>
        </w:rPr>
      </w:pPr>
    </w:p>
    <w:p w:rsidR="007C6A12" w:rsidRPr="003C23E0" w:rsidRDefault="007C6A12" w:rsidP="007C6A12">
      <w:pPr>
        <w:pStyle w:val="Heading2"/>
        <w:rPr>
          <w:sz w:val="24"/>
          <w:szCs w:val="24"/>
        </w:rPr>
      </w:pPr>
      <w:r w:rsidRPr="003C23E0">
        <w:rPr>
          <w:sz w:val="24"/>
          <w:szCs w:val="24"/>
        </w:rPr>
        <w:t>3.</w:t>
      </w:r>
      <w:r w:rsidRPr="003C23E0">
        <w:rPr>
          <w:sz w:val="24"/>
          <w:szCs w:val="24"/>
        </w:rPr>
        <w:tab/>
        <w:t>Prerequisites</w:t>
      </w:r>
    </w:p>
    <w:p w:rsidR="007C6A12" w:rsidRPr="003C23E0" w:rsidRDefault="00DB1134" w:rsidP="007C6A12">
      <w:pPr>
        <w:rPr>
          <w:rFonts w:ascii="Arial" w:hAnsi="Arial" w:cs="Arial"/>
        </w:rPr>
      </w:pPr>
      <w:r>
        <w:rPr>
          <w:rFonts w:ascii="Arial" w:hAnsi="Arial" w:cs="Arial"/>
        </w:rPr>
        <w:t>WIOA title 1 eligibility requirements, knowledgeable of WIOA training policies and services, different training providers</w:t>
      </w:r>
    </w:p>
    <w:p w:rsidR="007C6A12" w:rsidRPr="003C23E0" w:rsidRDefault="007C6A12" w:rsidP="007C6A12">
      <w:pPr>
        <w:rPr>
          <w:rFonts w:ascii="Arial" w:hAnsi="Arial" w:cs="Arial"/>
        </w:rPr>
      </w:pPr>
    </w:p>
    <w:p w:rsidR="007C6A12" w:rsidRPr="003C23E0" w:rsidRDefault="007C6A12" w:rsidP="007C6A12">
      <w:pPr>
        <w:pStyle w:val="Heading2"/>
        <w:rPr>
          <w:sz w:val="24"/>
          <w:szCs w:val="24"/>
        </w:rPr>
      </w:pPr>
      <w:r w:rsidRPr="003C23E0">
        <w:rPr>
          <w:sz w:val="24"/>
          <w:szCs w:val="24"/>
        </w:rPr>
        <w:t>4.</w:t>
      </w:r>
      <w:r w:rsidRPr="003C23E0">
        <w:rPr>
          <w:sz w:val="24"/>
          <w:szCs w:val="24"/>
        </w:rPr>
        <w:tab/>
        <w:t>Responsibilities</w:t>
      </w:r>
    </w:p>
    <w:p w:rsidR="001717EB" w:rsidRPr="00A052B1" w:rsidRDefault="001717EB" w:rsidP="001717EB">
      <w:r>
        <w:t>MHBCC ensures that all staff and relevant MassHire Workforce partners receive instruction and training in the uses of WIOA Training and that updates are provide and reviewed in a timely manner</w:t>
      </w:r>
    </w:p>
    <w:p w:rsidR="00D77AF9" w:rsidRDefault="00D77AF9" w:rsidP="007C6A12">
      <w:pPr>
        <w:rPr>
          <w:rFonts w:ascii="Arial" w:hAnsi="Arial" w:cs="Arial"/>
        </w:rPr>
      </w:pPr>
    </w:p>
    <w:p w:rsidR="000F38D5" w:rsidRDefault="000F38D5" w:rsidP="007C6A12">
      <w:pPr>
        <w:rPr>
          <w:rFonts w:ascii="Arial" w:hAnsi="Arial" w:cs="Arial"/>
        </w:rPr>
      </w:pPr>
    </w:p>
    <w:p w:rsidR="007C6A12" w:rsidRPr="003C23E0" w:rsidRDefault="007C6A12" w:rsidP="007C6A12">
      <w:pPr>
        <w:pStyle w:val="Heading2"/>
        <w:rPr>
          <w:sz w:val="24"/>
          <w:szCs w:val="24"/>
        </w:rPr>
      </w:pPr>
      <w:r w:rsidRPr="003C23E0">
        <w:rPr>
          <w:sz w:val="24"/>
          <w:szCs w:val="24"/>
        </w:rPr>
        <w:t>5.</w:t>
      </w:r>
      <w:r w:rsidRPr="003C23E0">
        <w:rPr>
          <w:sz w:val="24"/>
          <w:szCs w:val="24"/>
        </w:rPr>
        <w:tab/>
        <w:t>Procedure</w:t>
      </w:r>
    </w:p>
    <w:p w:rsidR="001717EB" w:rsidRDefault="001717EB" w:rsidP="001717EB">
      <w:r>
        <w:t>ITA’s are one training option available to eligible and appropriate participants when it is determined by an Employment Specialist that they will be unlikely or unable to obtain or retain employment that leads to self-sufficiency or higher wages from previous employment through career center services alone.  An ITA is limited in cost and duration and must result in employment leading to economic self-sufficiency or wages comparable to or higher than wages from previous employment.</w:t>
      </w:r>
    </w:p>
    <w:p w:rsidR="001717EB" w:rsidRDefault="001717EB" w:rsidP="001717EB"/>
    <w:p w:rsidR="001717EB" w:rsidRDefault="001717EB" w:rsidP="001717EB">
      <w:r>
        <w:t xml:space="preserve">ITA’s </w:t>
      </w:r>
      <w:r w:rsidR="002C3EF6">
        <w:t>are not</w:t>
      </w:r>
      <w:r>
        <w:t xml:space="preserve"> entitlement and shall be provided to eligible participants on the basis of an individualized assessment and employment plan to the persons job readiness, employment and </w:t>
      </w:r>
      <w:r>
        <w:lastRenderedPageBreak/>
        <w:t>training needs, financial, supportive needs, labor market demand and potential for successful completion.   Participants must choose career training with Massachusetts Eligible Training Providers and MassHire Berkshire Workforce Board course approvals in consultation with Employment Specialist.</w:t>
      </w:r>
    </w:p>
    <w:p w:rsidR="001717EB" w:rsidRDefault="001717EB" w:rsidP="001717EB">
      <w:r>
        <w:t>ITA funding for training is limited to participants who:</w:t>
      </w:r>
    </w:p>
    <w:p w:rsidR="001717EB" w:rsidRDefault="001717EB" w:rsidP="00E21281">
      <w:pPr>
        <w:pStyle w:val="ListParagraph"/>
        <w:numPr>
          <w:ilvl w:val="0"/>
          <w:numId w:val="81"/>
        </w:numPr>
      </w:pPr>
      <w:r>
        <w:t>Complete a Career Assessment, Labor Market Research sheet and works with Employment Specialist to develop and Individualized Employment Plan identifying lack of marketable skills.</w:t>
      </w:r>
    </w:p>
    <w:p w:rsidR="001717EB" w:rsidRDefault="001717EB" w:rsidP="00E21281">
      <w:pPr>
        <w:pStyle w:val="ListParagraph"/>
        <w:numPr>
          <w:ilvl w:val="0"/>
          <w:numId w:val="81"/>
        </w:numPr>
      </w:pPr>
      <w:r>
        <w:t>Are unable to obtain grant assistance from other sources to pay the cost of training or required assistance beyond available grant resources from other sources, such as Pell Grants in order to compete their training goals.</w:t>
      </w:r>
    </w:p>
    <w:p w:rsidR="001717EB" w:rsidRDefault="001717EB" w:rsidP="00E21281">
      <w:pPr>
        <w:pStyle w:val="ListParagraph"/>
        <w:numPr>
          <w:ilvl w:val="0"/>
          <w:numId w:val="81"/>
        </w:numPr>
      </w:pPr>
      <w:r>
        <w:t xml:space="preserve">Select training programs that are directly linked to an in-demand industry sector or occupation or sectors that have a high potential of sustained demand or growth in the local are or in the region or in another area in which the participant is willing to travel. </w:t>
      </w:r>
    </w:p>
    <w:p w:rsidR="001717EB" w:rsidRDefault="001717EB" w:rsidP="00E21281">
      <w:pPr>
        <w:pStyle w:val="ListParagraph"/>
        <w:numPr>
          <w:ilvl w:val="0"/>
          <w:numId w:val="81"/>
        </w:numPr>
      </w:pPr>
      <w:r>
        <w:t>Maintains a satisfactory progress/grade throughout the training program.</w:t>
      </w:r>
    </w:p>
    <w:p w:rsidR="001717EB" w:rsidRPr="00DB1134" w:rsidRDefault="001717EB" w:rsidP="00E21281">
      <w:pPr>
        <w:pStyle w:val="ListParagraph"/>
        <w:numPr>
          <w:ilvl w:val="0"/>
          <w:numId w:val="81"/>
        </w:numPr>
      </w:pPr>
      <w:r>
        <w:t>Complete the required score of 9.0 on the WRAT and a 6.0 or higher on the JCRS test.</w:t>
      </w:r>
    </w:p>
    <w:p w:rsidR="001717EB" w:rsidRDefault="001717EB" w:rsidP="001717EB">
      <w:pPr>
        <w:rPr>
          <w:rFonts w:ascii="Arial" w:hAnsi="Arial" w:cs="Arial"/>
        </w:rPr>
      </w:pPr>
    </w:p>
    <w:p w:rsidR="001717EB" w:rsidRDefault="001717EB" w:rsidP="001717EB">
      <w:pPr>
        <w:rPr>
          <w:rFonts w:ascii="Arial" w:hAnsi="Arial" w:cs="Arial"/>
        </w:rPr>
      </w:pPr>
      <w:r>
        <w:rPr>
          <w:rFonts w:ascii="Arial" w:hAnsi="Arial" w:cs="Arial"/>
        </w:rPr>
        <w:t xml:space="preserve">Employment Specialist must consider and document in </w:t>
      </w:r>
      <w:r w:rsidR="002C3EF6">
        <w:rPr>
          <w:rFonts w:ascii="Arial" w:hAnsi="Arial" w:cs="Arial"/>
        </w:rPr>
        <w:t>a participant</w:t>
      </w:r>
      <w:r>
        <w:rPr>
          <w:rFonts w:ascii="Arial" w:hAnsi="Arial" w:cs="Arial"/>
        </w:rPr>
        <w:t xml:space="preserve"> file the availability if other sources of grants, excluding loans, to pay for training costs so that WIOA funds are used of supplement but not supplant other sources.  MHBCC are funds of last resort. The use of WIOA funds to make payments towards a personal loan of an otherwise eligible participant is prohibited.</w:t>
      </w:r>
    </w:p>
    <w:p w:rsidR="001717EB" w:rsidRDefault="001717EB" w:rsidP="001717EB">
      <w:pPr>
        <w:rPr>
          <w:rFonts w:ascii="Arial" w:hAnsi="Arial" w:cs="Arial"/>
        </w:rPr>
      </w:pPr>
    </w:p>
    <w:p w:rsidR="001717EB" w:rsidRDefault="001717EB" w:rsidP="001717EB">
      <w:pPr>
        <w:rPr>
          <w:rFonts w:ascii="Arial" w:hAnsi="Arial" w:cs="Arial"/>
        </w:rPr>
      </w:pPr>
      <w:r>
        <w:rPr>
          <w:rFonts w:ascii="Arial" w:hAnsi="Arial" w:cs="Arial"/>
        </w:rPr>
        <w:t>ITA Authorizations-  ITA’s must be approved by a WIOA program manager and approved during team meeting prior to issuance.  ITA’s are authorized only for training programs listed on the ETP list and prior approval by MHBWB.  All training providers utilized by MHBCC must have a completed Master Services agreement signed by the vendor and MHBCC Executive director.  ITA funds are paid directly to the training provider and cannot be paid to a participant.  Once approved, the Employment Specialist will enroll the customer in the Moses system, obligate the funds with finance and meet with the Contract Manager with final details of the ITA.  The Contract Manager will verify that the enrollment is completed correctly in Moses and inspect the participants file for verification that all required documentation in completed and in the participants file.  Once verified the Contract Manger will then complete an ITA Contract Face Sheet and ITA Request Form and retain authorization signature from the training provider.  A copy of all contract forms must be given to finance for their records.</w:t>
      </w:r>
    </w:p>
    <w:p w:rsidR="001717EB" w:rsidRDefault="001717EB" w:rsidP="001717EB">
      <w:pPr>
        <w:rPr>
          <w:rFonts w:ascii="Arial" w:hAnsi="Arial" w:cs="Arial"/>
        </w:rPr>
      </w:pPr>
    </w:p>
    <w:p w:rsidR="001717EB" w:rsidRDefault="001717EB" w:rsidP="001717EB">
      <w:pPr>
        <w:rPr>
          <w:rFonts w:ascii="Arial" w:hAnsi="Arial" w:cs="Arial"/>
        </w:rPr>
      </w:pPr>
      <w:r>
        <w:rPr>
          <w:rFonts w:ascii="Arial" w:hAnsi="Arial" w:cs="Arial"/>
        </w:rPr>
        <w:t xml:space="preserve">ITA funding- The limit for ITA contract is $5000.00 paid to the approved training provider.  MHBCC Executive Director, or their designee, have the authority to </w:t>
      </w:r>
      <w:r w:rsidR="002C3EF6">
        <w:rPr>
          <w:rFonts w:ascii="Arial" w:hAnsi="Arial" w:cs="Arial"/>
        </w:rPr>
        <w:t>increase the</w:t>
      </w:r>
      <w:r>
        <w:rPr>
          <w:rFonts w:ascii="Arial" w:hAnsi="Arial" w:cs="Arial"/>
        </w:rPr>
        <w:t xml:space="preserve"> limit of an ITA depending on the participants need.  Documentation of the managers approval authorizing the ITA increase must be included in the participants case file and notes in MOSES. </w:t>
      </w:r>
    </w:p>
    <w:p w:rsidR="001717EB" w:rsidRDefault="001717EB" w:rsidP="001717EB">
      <w:pPr>
        <w:rPr>
          <w:rFonts w:ascii="Arial" w:hAnsi="Arial" w:cs="Arial"/>
        </w:rPr>
      </w:pPr>
    </w:p>
    <w:p w:rsidR="001717EB" w:rsidRDefault="001717EB" w:rsidP="001717EB">
      <w:pPr>
        <w:rPr>
          <w:rFonts w:ascii="Arial" w:hAnsi="Arial" w:cs="Arial"/>
        </w:rPr>
      </w:pPr>
      <w:r>
        <w:rPr>
          <w:rFonts w:ascii="Arial" w:hAnsi="Arial" w:cs="Arial"/>
        </w:rPr>
        <w:t>The maximum ITA limit is not an entitlement.  The amount and duration of each participant ITA award is determined on an individual basis.  Funding amounts will take into account the total cost of the selected training program, any other financial assistance available to the participant, and the WIOA funding availability to the Adult, Dislocated Worker or Youth Programs.</w:t>
      </w:r>
    </w:p>
    <w:p w:rsidR="001717EB" w:rsidRDefault="001717EB" w:rsidP="001717EB">
      <w:pPr>
        <w:rPr>
          <w:rFonts w:ascii="Arial" w:hAnsi="Arial" w:cs="Arial"/>
        </w:rPr>
      </w:pPr>
    </w:p>
    <w:p w:rsidR="001717EB" w:rsidRDefault="001717EB" w:rsidP="001717EB">
      <w:pPr>
        <w:rPr>
          <w:rFonts w:ascii="Arial" w:hAnsi="Arial" w:cs="Arial"/>
        </w:rPr>
      </w:pPr>
      <w:r>
        <w:rPr>
          <w:rFonts w:ascii="Arial" w:hAnsi="Arial" w:cs="Arial"/>
        </w:rPr>
        <w:t xml:space="preserve">ITA Continued Funding-  Continued funding of an ITA is contingent on availability of WIOA funds and on the participants satisfactory progress in the training program.  Employment Specialist will review the participants training progress through follow-up services and </w:t>
      </w:r>
      <w:r>
        <w:rPr>
          <w:rFonts w:ascii="Arial" w:hAnsi="Arial" w:cs="Arial"/>
        </w:rPr>
        <w:lastRenderedPageBreak/>
        <w:t xml:space="preserve">documented in the MOSES system. Employment Specialist must retain a copy of the participants completion of training and or certificate earned, this documentation must be placed in the participants case folder and also noted in the MOSES system.   </w:t>
      </w:r>
    </w:p>
    <w:p w:rsidR="001717EB" w:rsidRDefault="001717EB" w:rsidP="001717EB">
      <w:pPr>
        <w:rPr>
          <w:rFonts w:ascii="Arial" w:hAnsi="Arial" w:cs="Arial"/>
        </w:rPr>
      </w:pPr>
    </w:p>
    <w:p w:rsidR="001717EB" w:rsidRDefault="001717EB" w:rsidP="001717EB">
      <w:pPr>
        <w:rPr>
          <w:rFonts w:ascii="Arial" w:hAnsi="Arial" w:cs="Arial"/>
        </w:rPr>
      </w:pPr>
      <w:r>
        <w:rPr>
          <w:rFonts w:ascii="Arial" w:hAnsi="Arial" w:cs="Arial"/>
        </w:rPr>
        <w:t xml:space="preserve">ITA Modifications- An ITA may be modified to ensure the individual attains their training goals and subsequent employment.  In some circumstances, such as when a program of training is removed from the ETPL, participant withdrawals from training program or when extraordinary program expenses develop, the participant and Employment Specialist must agree on whether to complete the plan of training with the existing training schedule, seek new dates of completion or discontinue the training plan.  If a modification needs to be completed on an ITA the Employment Specialist must work with the Contract Manager to complete the “Modification form” and documented in the MOSES system.  Once completed it should be submitted to the training vendor to obtain their signature.  Once signature is completed the Contract manager it to give a copy to the fiscal office for their records.   </w:t>
      </w:r>
    </w:p>
    <w:p w:rsidR="001717EB" w:rsidRDefault="001717EB" w:rsidP="001717EB">
      <w:pPr>
        <w:rPr>
          <w:rFonts w:ascii="Arial" w:hAnsi="Arial" w:cs="Arial"/>
        </w:rPr>
      </w:pPr>
    </w:p>
    <w:p w:rsidR="001717EB" w:rsidRDefault="001717EB" w:rsidP="001717EB">
      <w:pPr>
        <w:rPr>
          <w:rFonts w:ascii="Arial" w:hAnsi="Arial" w:cs="Arial"/>
        </w:rPr>
      </w:pPr>
      <w:r>
        <w:rPr>
          <w:rFonts w:ascii="Arial" w:hAnsi="Arial" w:cs="Arial"/>
        </w:rPr>
        <w:t xml:space="preserve">Recovery of funds-, </w:t>
      </w:r>
      <w:r w:rsidRPr="00E62FDC">
        <w:rPr>
          <w:rFonts w:ascii="Arial" w:hAnsi="Arial" w:cs="Arial"/>
          <w:color w:val="000000"/>
        </w:rPr>
        <w:t>In the event the customer withdraws from the course</w:t>
      </w:r>
      <w:r>
        <w:rPr>
          <w:rFonts w:ascii="Arial" w:hAnsi="Arial" w:cs="Arial"/>
          <w:color w:val="000000"/>
        </w:rPr>
        <w:t>,</w:t>
      </w:r>
      <w:r w:rsidRPr="00E62FDC">
        <w:rPr>
          <w:rFonts w:ascii="Arial" w:hAnsi="Arial" w:cs="Arial"/>
          <w:color w:val="000000"/>
        </w:rPr>
        <w:t xml:space="preserve"> </w:t>
      </w:r>
      <w:r>
        <w:rPr>
          <w:rFonts w:ascii="Arial" w:hAnsi="Arial" w:cs="Arial"/>
        </w:rPr>
        <w:t xml:space="preserve">the Contract Manager must do diligence to ensure the recovery of WIOA funds provided to training </w:t>
      </w:r>
      <w:r w:rsidR="002C3EF6">
        <w:rPr>
          <w:rFonts w:ascii="Arial" w:hAnsi="Arial" w:cs="Arial"/>
        </w:rPr>
        <w:t xml:space="preserve">institutions, </w:t>
      </w:r>
      <w:r w:rsidR="002C3EF6" w:rsidRPr="00E62FDC">
        <w:rPr>
          <w:rFonts w:ascii="Arial" w:hAnsi="Arial" w:cs="Arial"/>
          <w:color w:val="000000"/>
        </w:rPr>
        <w:t>percentage</w:t>
      </w:r>
      <w:r w:rsidRPr="00E62FDC">
        <w:rPr>
          <w:rFonts w:ascii="Arial" w:hAnsi="Arial" w:cs="Arial"/>
          <w:color w:val="000000"/>
        </w:rPr>
        <w:t xml:space="preserve"> of funding provided by shall be based on the percentage of clock hours completed by the customer as determined by the training provider’s attendance records.</w:t>
      </w:r>
      <w:r>
        <w:rPr>
          <w:rFonts w:ascii="Arial" w:hAnsi="Arial" w:cs="Arial"/>
        </w:rPr>
        <w:t xml:space="preserve">  Contract Manager must verify the following:</w:t>
      </w:r>
    </w:p>
    <w:p w:rsidR="001717EB" w:rsidRPr="00E62FDC" w:rsidRDefault="001717EB" w:rsidP="00E21281">
      <w:pPr>
        <w:pStyle w:val="NormalWeb"/>
        <w:numPr>
          <w:ilvl w:val="0"/>
          <w:numId w:val="82"/>
        </w:numPr>
        <w:rPr>
          <w:rStyle w:val="apple-converted-space"/>
          <w:rFonts w:ascii="Arial" w:hAnsi="Arial" w:cs="Arial"/>
          <w:color w:val="000000"/>
        </w:rPr>
      </w:pPr>
      <w:r w:rsidRPr="00E62FDC">
        <w:rPr>
          <w:rFonts w:ascii="Arial" w:hAnsi="Arial" w:cs="Arial"/>
          <w:color w:val="000000"/>
        </w:rPr>
        <w:t>The training provider is responsible for determining the withdrawal date for customers who withdraw without notice, based on the last date the customer attended.</w:t>
      </w:r>
      <w:r w:rsidRPr="00E62FDC">
        <w:rPr>
          <w:rStyle w:val="apple-converted-space"/>
          <w:rFonts w:ascii="Arial" w:hAnsi="Arial" w:cs="Arial"/>
          <w:color w:val="000000"/>
        </w:rPr>
        <w:t> </w:t>
      </w:r>
    </w:p>
    <w:p w:rsidR="001717EB" w:rsidRDefault="001717EB" w:rsidP="00E21281">
      <w:pPr>
        <w:pStyle w:val="ListParagraph"/>
        <w:numPr>
          <w:ilvl w:val="0"/>
          <w:numId w:val="82"/>
        </w:numPr>
        <w:rPr>
          <w:rFonts w:ascii="Arial" w:hAnsi="Arial" w:cs="Arial"/>
        </w:rPr>
      </w:pPr>
      <w:r>
        <w:rPr>
          <w:rFonts w:ascii="Arial" w:hAnsi="Arial" w:cs="Arial"/>
        </w:rPr>
        <w:t>The refund policy of the training provider for early termination from the training program.</w:t>
      </w:r>
    </w:p>
    <w:p w:rsidR="001717EB" w:rsidRDefault="001717EB" w:rsidP="00E21281">
      <w:pPr>
        <w:pStyle w:val="ListParagraph"/>
        <w:numPr>
          <w:ilvl w:val="0"/>
          <w:numId w:val="82"/>
        </w:numPr>
        <w:rPr>
          <w:rFonts w:ascii="Arial" w:hAnsi="Arial" w:cs="Arial"/>
        </w:rPr>
      </w:pPr>
      <w:r>
        <w:rPr>
          <w:rFonts w:ascii="Arial" w:hAnsi="Arial" w:cs="Arial"/>
        </w:rPr>
        <w:t>A requirement for the training provider to notify the contract manager of customer dropout.</w:t>
      </w:r>
    </w:p>
    <w:p w:rsidR="001717EB" w:rsidRDefault="001717EB" w:rsidP="00E21281">
      <w:pPr>
        <w:pStyle w:val="ListParagraph"/>
        <w:numPr>
          <w:ilvl w:val="0"/>
          <w:numId w:val="82"/>
        </w:numPr>
        <w:rPr>
          <w:rFonts w:ascii="Arial" w:hAnsi="Arial" w:cs="Arial"/>
        </w:rPr>
      </w:pPr>
      <w:r>
        <w:rPr>
          <w:rFonts w:ascii="Arial" w:hAnsi="Arial" w:cs="Arial"/>
        </w:rPr>
        <w:t>The percentage of the advanced payment to be returned.</w:t>
      </w:r>
    </w:p>
    <w:p w:rsidR="001717EB" w:rsidRDefault="001717EB" w:rsidP="00E21281">
      <w:pPr>
        <w:pStyle w:val="ListParagraph"/>
        <w:numPr>
          <w:ilvl w:val="0"/>
          <w:numId w:val="82"/>
        </w:numPr>
        <w:rPr>
          <w:rFonts w:ascii="Arial" w:hAnsi="Arial" w:cs="Arial"/>
        </w:rPr>
      </w:pPr>
      <w:r>
        <w:rPr>
          <w:rFonts w:ascii="Arial" w:hAnsi="Arial" w:cs="Arial"/>
        </w:rPr>
        <w:t>Turnaround time for the refund</w:t>
      </w:r>
    </w:p>
    <w:p w:rsidR="001717EB" w:rsidRDefault="001717EB" w:rsidP="00E21281">
      <w:pPr>
        <w:pStyle w:val="ListParagraph"/>
        <w:numPr>
          <w:ilvl w:val="0"/>
          <w:numId w:val="82"/>
        </w:numPr>
        <w:rPr>
          <w:rFonts w:ascii="Arial" w:hAnsi="Arial" w:cs="Arial"/>
        </w:rPr>
      </w:pPr>
      <w:r>
        <w:rPr>
          <w:rFonts w:ascii="Arial" w:hAnsi="Arial" w:cs="Arial"/>
        </w:rPr>
        <w:t xml:space="preserve">Time spent in training before a refund will no longer be honored </w:t>
      </w:r>
    </w:p>
    <w:p w:rsidR="001717EB" w:rsidRPr="00E62FDC" w:rsidRDefault="001717EB" w:rsidP="00E21281">
      <w:pPr>
        <w:pStyle w:val="ListParagraph"/>
        <w:numPr>
          <w:ilvl w:val="0"/>
          <w:numId w:val="82"/>
        </w:numPr>
        <w:rPr>
          <w:rStyle w:val="apple-converted-space"/>
          <w:rFonts w:ascii="Arial" w:hAnsi="Arial" w:cs="Arial"/>
        </w:rPr>
      </w:pPr>
      <w:r w:rsidRPr="00E62FDC">
        <w:rPr>
          <w:rFonts w:ascii="-webkit-standard" w:hAnsi="-webkit-standard"/>
          <w:color w:val="000000"/>
        </w:rPr>
        <w:t>The training provider will refund tuition and fee charges based on its longstanding published refund policy.</w:t>
      </w:r>
      <w:r w:rsidRPr="00E62FDC">
        <w:rPr>
          <w:rStyle w:val="apple-converted-space"/>
          <w:rFonts w:ascii="-webkit-standard" w:hAnsi="-webkit-standard"/>
          <w:color w:val="000000"/>
        </w:rPr>
        <w:t> </w:t>
      </w:r>
    </w:p>
    <w:p w:rsidR="001717EB" w:rsidRPr="00E62FDC" w:rsidRDefault="001717EB" w:rsidP="00E21281">
      <w:pPr>
        <w:pStyle w:val="ListParagraph"/>
        <w:numPr>
          <w:ilvl w:val="0"/>
          <w:numId w:val="82"/>
        </w:numPr>
        <w:rPr>
          <w:rStyle w:val="apple-converted-space"/>
          <w:rFonts w:ascii="Arial" w:hAnsi="Arial" w:cs="Arial"/>
        </w:rPr>
      </w:pPr>
      <w:r w:rsidRPr="00E62FDC">
        <w:rPr>
          <w:rFonts w:ascii="-webkit-standard" w:hAnsi="-webkit-standard"/>
          <w:color w:val="000000"/>
        </w:rPr>
        <w:t>Refunds associated with book and supplies are to be resolved between BT&amp;E and the vendor of books and supplies.</w:t>
      </w:r>
      <w:r w:rsidRPr="00E62FDC">
        <w:rPr>
          <w:rStyle w:val="apple-converted-space"/>
          <w:rFonts w:ascii="-webkit-standard" w:hAnsi="-webkit-standard"/>
          <w:color w:val="000000"/>
        </w:rPr>
        <w:t> </w:t>
      </w:r>
    </w:p>
    <w:p w:rsidR="001717EB" w:rsidRPr="00E62FDC" w:rsidRDefault="001717EB" w:rsidP="00E21281">
      <w:pPr>
        <w:pStyle w:val="ListParagraph"/>
        <w:numPr>
          <w:ilvl w:val="0"/>
          <w:numId w:val="82"/>
        </w:numPr>
        <w:rPr>
          <w:rStyle w:val="apple-converted-space"/>
          <w:rFonts w:ascii="Arial" w:hAnsi="Arial" w:cs="Arial"/>
        </w:rPr>
      </w:pPr>
      <w:r w:rsidRPr="00E62FDC">
        <w:rPr>
          <w:rFonts w:ascii="-webkit-standard" w:hAnsi="-webkit-standard"/>
          <w:color w:val="000000"/>
        </w:rPr>
        <w:t xml:space="preserve">For recipients of Federal Title IV student financial aid who withdraw from all classes in any given term, Title IV refund regulations will </w:t>
      </w:r>
      <w:r w:rsidR="002C3EF6" w:rsidRPr="00E62FDC">
        <w:rPr>
          <w:rFonts w:ascii="-webkit-standard" w:hAnsi="-webkit-standard"/>
          <w:color w:val="000000"/>
        </w:rPr>
        <w:t>prevail,</w:t>
      </w:r>
      <w:r w:rsidRPr="00E62FDC">
        <w:rPr>
          <w:rFonts w:ascii="-webkit-standard" w:hAnsi="-webkit-standard"/>
          <w:color w:val="000000"/>
        </w:rPr>
        <w:t xml:space="preserve"> and BT&amp;E will be refunded as warranted. The training provider agrees to provide documentation of Title IV refund calculations if requested by BT&amp;E.</w:t>
      </w:r>
    </w:p>
    <w:p w:rsidR="001717EB" w:rsidRPr="00E62FDC" w:rsidRDefault="001717EB" w:rsidP="00E21281">
      <w:pPr>
        <w:pStyle w:val="ListParagraph"/>
        <w:numPr>
          <w:ilvl w:val="0"/>
          <w:numId w:val="82"/>
        </w:numPr>
        <w:rPr>
          <w:rFonts w:ascii="Arial" w:hAnsi="Arial" w:cs="Arial"/>
        </w:rPr>
      </w:pPr>
      <w:r w:rsidRPr="00E62FDC">
        <w:rPr>
          <w:rFonts w:ascii="-webkit-standard" w:hAnsi="-webkit-standard"/>
          <w:color w:val="000000"/>
        </w:rPr>
        <w:t>Any leave of absence request by a BT&amp;E customer must be approved by BT&amp;E</w:t>
      </w:r>
    </w:p>
    <w:p w:rsidR="001717EB" w:rsidRDefault="001717EB" w:rsidP="001717EB">
      <w:pPr>
        <w:rPr>
          <w:rFonts w:ascii="Arial" w:hAnsi="Arial" w:cs="Arial"/>
        </w:rPr>
      </w:pPr>
    </w:p>
    <w:p w:rsidR="00A94F0C" w:rsidRDefault="00A94F0C" w:rsidP="007C6A12">
      <w:pPr>
        <w:rPr>
          <w:rFonts w:ascii="Arial" w:hAnsi="Arial" w:cs="Arial"/>
          <w:b/>
        </w:rPr>
      </w:pPr>
    </w:p>
    <w:p w:rsidR="00A94F0C" w:rsidRDefault="00A94F0C" w:rsidP="007C6A12">
      <w:pPr>
        <w:rPr>
          <w:rFonts w:ascii="Arial" w:hAnsi="Arial" w:cs="Arial"/>
          <w:b/>
        </w:rPr>
      </w:pPr>
    </w:p>
    <w:p w:rsidR="00A94F0C" w:rsidRDefault="00A94F0C" w:rsidP="007C6A12">
      <w:pPr>
        <w:rPr>
          <w:rFonts w:ascii="Arial" w:hAnsi="Arial" w:cs="Arial"/>
          <w:b/>
        </w:rPr>
      </w:pPr>
    </w:p>
    <w:p w:rsidR="00A94F0C" w:rsidRDefault="00A94F0C" w:rsidP="007C6A12">
      <w:pPr>
        <w:rPr>
          <w:rFonts w:ascii="Arial" w:hAnsi="Arial" w:cs="Arial"/>
          <w:b/>
        </w:rPr>
      </w:pPr>
    </w:p>
    <w:p w:rsidR="00A94F0C" w:rsidRDefault="00A94F0C" w:rsidP="007C6A12">
      <w:pPr>
        <w:rPr>
          <w:rFonts w:ascii="Arial" w:hAnsi="Arial" w:cs="Arial"/>
          <w:b/>
        </w:rPr>
      </w:pPr>
    </w:p>
    <w:p w:rsidR="00A94F0C" w:rsidRDefault="00A94F0C" w:rsidP="007C6A12">
      <w:pPr>
        <w:rPr>
          <w:rFonts w:ascii="Arial" w:hAnsi="Arial" w:cs="Arial"/>
          <w:b/>
        </w:rPr>
      </w:pPr>
    </w:p>
    <w:p w:rsidR="00A94F0C" w:rsidRDefault="00A94F0C" w:rsidP="007C6A12">
      <w:pPr>
        <w:rPr>
          <w:rFonts w:ascii="Arial" w:hAnsi="Arial" w:cs="Arial"/>
          <w:b/>
        </w:rPr>
      </w:pPr>
    </w:p>
    <w:p w:rsidR="00A94F0C" w:rsidRDefault="00A94F0C" w:rsidP="007C6A12">
      <w:pPr>
        <w:rPr>
          <w:rFonts w:ascii="Arial" w:hAnsi="Arial" w:cs="Arial"/>
          <w:b/>
        </w:rPr>
      </w:pPr>
    </w:p>
    <w:p w:rsidR="00A94F0C" w:rsidRDefault="00A94F0C" w:rsidP="007C6A12">
      <w:pPr>
        <w:rPr>
          <w:rFonts w:ascii="Arial" w:hAnsi="Arial" w:cs="Arial"/>
          <w:b/>
        </w:rPr>
      </w:pPr>
    </w:p>
    <w:p w:rsidR="00A94F0C" w:rsidRDefault="00A94F0C" w:rsidP="007C6A12">
      <w:pPr>
        <w:rPr>
          <w:rFonts w:ascii="Arial" w:hAnsi="Arial" w:cs="Arial"/>
          <w:b/>
        </w:rPr>
      </w:pPr>
    </w:p>
    <w:p w:rsidR="00A94F0C" w:rsidRDefault="00A94F0C" w:rsidP="007C6A12">
      <w:pPr>
        <w:rPr>
          <w:rFonts w:ascii="Arial" w:hAnsi="Arial" w:cs="Arial"/>
          <w:b/>
        </w:rPr>
      </w:pPr>
    </w:p>
    <w:p w:rsidR="00A94F0C" w:rsidRDefault="00A94F0C" w:rsidP="007C6A12">
      <w:pPr>
        <w:rPr>
          <w:rFonts w:ascii="Arial" w:hAnsi="Arial" w:cs="Arial"/>
          <w:b/>
        </w:rPr>
      </w:pPr>
    </w:p>
    <w:p w:rsidR="00A94F0C" w:rsidRDefault="00A94F0C" w:rsidP="007C6A12">
      <w:pPr>
        <w:rPr>
          <w:rFonts w:ascii="Arial" w:hAnsi="Arial" w:cs="Arial"/>
          <w:b/>
        </w:rPr>
      </w:pPr>
    </w:p>
    <w:p w:rsidR="00A94F0C" w:rsidRDefault="00A94F0C" w:rsidP="007C6A12">
      <w:pPr>
        <w:rPr>
          <w:rFonts w:ascii="Arial" w:hAnsi="Arial" w:cs="Arial"/>
          <w:b/>
        </w:rPr>
      </w:pPr>
    </w:p>
    <w:p w:rsidR="007C6A12" w:rsidRPr="00A94F0C" w:rsidRDefault="001717EB" w:rsidP="007C6A12">
      <w:pPr>
        <w:rPr>
          <w:rFonts w:ascii="Arial" w:hAnsi="Arial" w:cs="Arial"/>
          <w:b/>
        </w:rPr>
      </w:pPr>
      <w:r w:rsidRPr="00A94F0C">
        <w:rPr>
          <w:rFonts w:ascii="Arial" w:hAnsi="Arial" w:cs="Arial"/>
          <w:b/>
        </w:rPr>
        <w:t>On The Job Training-</w:t>
      </w:r>
    </w:p>
    <w:p w:rsidR="00E0330D" w:rsidRDefault="00E0330D" w:rsidP="00E0330D"/>
    <w:p w:rsidR="00E0330D" w:rsidRDefault="00E0330D" w:rsidP="00E0330D">
      <w:pPr>
        <w:jc w:val="center"/>
      </w:pPr>
    </w:p>
    <w:p w:rsidR="00E0330D" w:rsidRPr="00FC44A8" w:rsidRDefault="00E0330D" w:rsidP="00E21281">
      <w:pPr>
        <w:pStyle w:val="ListParagraph"/>
        <w:numPr>
          <w:ilvl w:val="0"/>
          <w:numId w:val="83"/>
        </w:numPr>
        <w:spacing w:after="160" w:line="259" w:lineRule="auto"/>
      </w:pPr>
      <w:r w:rsidRPr="00FC44A8">
        <w:rPr>
          <w:b/>
          <w:u w:val="single"/>
        </w:rPr>
        <w:t>Purpose</w:t>
      </w:r>
    </w:p>
    <w:p w:rsidR="00E0330D" w:rsidRDefault="00E0330D" w:rsidP="00E0330D">
      <w:r>
        <w:t>Berkshire Training &amp; Employment Inc.’s (</w:t>
      </w:r>
      <w:r w:rsidRPr="0033282D">
        <w:t>BT</w:t>
      </w:r>
      <w:r>
        <w:t>&amp;</w:t>
      </w:r>
      <w:r w:rsidRPr="0033282D">
        <w:t>E</w:t>
      </w:r>
      <w:r>
        <w:t xml:space="preserve">) On-The-Job Training (OJT) is a business-driven program designed to meet the needs of both businesses and job seekers through work-based training that provides opportunities for Career Center customers to secure high quality work, opportunity for advancement and for businesses to develop a highly skilled workforce. OJT is provided under a contract with a business or registered apprentice program sponsor in the public, private non-profit or private sector. </w:t>
      </w:r>
    </w:p>
    <w:p w:rsidR="00E0330D" w:rsidRPr="00E0330D" w:rsidRDefault="00E0330D" w:rsidP="00E0330D">
      <w:r>
        <w:t xml:space="preserve">Through the OJT contract, occupational training is provided for the WIOA customer in exchange for the reimbursement, typically 50 percent of the wage rate for the customer, for the extraordinary costs of providing the training, the supervision related to the training, and the potential lower productivity of the customer while in the OJT. The business is not required to document such extraordinary costs. </w:t>
      </w:r>
      <w:r w:rsidRPr="00E0330D">
        <w:t xml:space="preserve">In certain circumstances, with approval of the BT&amp;E Executive Director, the wage reimbursement may be increased to 75% proving the following conditions are met: </w:t>
      </w:r>
    </w:p>
    <w:p w:rsidR="00E0330D" w:rsidRPr="00E0330D" w:rsidRDefault="00E0330D" w:rsidP="00E0330D">
      <w:pPr>
        <w:pStyle w:val="ListParagraph"/>
        <w:ind w:left="1080"/>
      </w:pPr>
      <w:r w:rsidRPr="00E0330D">
        <w:t>a.  The customer is a person with barriers to employment as defined in WIOA 3(24;)</w:t>
      </w:r>
    </w:p>
    <w:p w:rsidR="00E0330D" w:rsidRPr="00E0330D" w:rsidRDefault="00E0330D" w:rsidP="00E0330D">
      <w:pPr>
        <w:pStyle w:val="ListParagraph"/>
        <w:ind w:left="1080"/>
      </w:pPr>
      <w:r w:rsidRPr="00E0330D">
        <w:t>b.  The business is considered a small business (50 or less employees);</w:t>
      </w:r>
    </w:p>
    <w:p w:rsidR="00E0330D" w:rsidRPr="00E0330D" w:rsidRDefault="00E0330D" w:rsidP="00E0330D">
      <w:pPr>
        <w:pStyle w:val="ListParagraph"/>
        <w:ind w:left="1080"/>
      </w:pPr>
      <w:r w:rsidRPr="00E0330D">
        <w:t>c.   The OJT is for an in-demand occupation and will lead to an industry-recognized</w:t>
      </w:r>
    </w:p>
    <w:p w:rsidR="00E0330D" w:rsidRPr="00E0330D" w:rsidRDefault="00E0330D" w:rsidP="00E0330D">
      <w:pPr>
        <w:pStyle w:val="ListParagraph"/>
        <w:ind w:left="1080"/>
      </w:pPr>
      <w:r w:rsidRPr="00E0330D">
        <w:t xml:space="preserve">      credential; and</w:t>
      </w:r>
    </w:p>
    <w:p w:rsidR="00E0330D" w:rsidRPr="00E0330D" w:rsidRDefault="00E0330D" w:rsidP="00E0330D">
      <w:pPr>
        <w:pStyle w:val="ListParagraph"/>
        <w:ind w:left="1080"/>
      </w:pPr>
      <w:r w:rsidRPr="00E0330D">
        <w:t xml:space="preserve">d.  The factors used when deciding to increase the wage reimbursement to 75% </w:t>
      </w:r>
    </w:p>
    <w:p w:rsidR="00E0330D" w:rsidRPr="000200B6" w:rsidRDefault="00E0330D" w:rsidP="00E0330D">
      <w:pPr>
        <w:pStyle w:val="ListParagraph"/>
        <w:ind w:left="1080"/>
      </w:pPr>
      <w:r w:rsidRPr="00E0330D">
        <w:t xml:space="preserve">      must be documented.</w:t>
      </w:r>
    </w:p>
    <w:p w:rsidR="00E0330D" w:rsidRPr="00BB4BEE" w:rsidRDefault="00E0330D" w:rsidP="00E0330D">
      <w:r w:rsidRPr="00BB4BEE">
        <w:t xml:space="preserve">OJT contracts under WIOA Title I </w:t>
      </w:r>
      <w:r>
        <w:t>will</w:t>
      </w:r>
      <w:r w:rsidRPr="00BB4BEE">
        <w:t xml:space="preserve"> not be entered with a business who has received payments under previous WIOA or WIA contracts if the business has exhibited a pattern of failing to provide OJT customers with continued long-term employment as regular employees with wages and employment benefits (including health benefits) and working conditions at the same level and to the same extent as other employees working a similar length of time and doing the same type of work.</w:t>
      </w:r>
    </w:p>
    <w:p w:rsidR="00E0330D" w:rsidRPr="00E0330D" w:rsidRDefault="00E0330D" w:rsidP="00E0330D">
      <w:r>
        <w:t xml:space="preserve">An OJT contract will be limited to the length of time required for a customer to become proficient in the occupation for which the training is being provided. In determining the appropriate length of the contract, consideration is given to the skill requirements of the occupation, the academic and occupational skill level of the customer, prior work experience and the customer’s Individual Employment Plan. </w:t>
      </w:r>
      <w:r w:rsidRPr="00E0330D">
        <w:t>There is no defined minimum or maximum contract length provided the considerations identified in this paragraph are properly evaluated.</w:t>
      </w:r>
    </w:p>
    <w:p w:rsidR="00E0330D" w:rsidRPr="00E0330D" w:rsidRDefault="00E0330D" w:rsidP="00E21281">
      <w:pPr>
        <w:pStyle w:val="ListParagraph"/>
        <w:numPr>
          <w:ilvl w:val="0"/>
          <w:numId w:val="83"/>
        </w:numPr>
        <w:spacing w:after="160" w:line="259" w:lineRule="auto"/>
        <w:rPr>
          <w:b/>
          <w:u w:val="single"/>
        </w:rPr>
      </w:pPr>
      <w:r w:rsidRPr="00E0330D">
        <w:rPr>
          <w:b/>
          <w:u w:val="single"/>
        </w:rPr>
        <w:t>OJT for Employed Workers</w:t>
      </w:r>
    </w:p>
    <w:p w:rsidR="00E0330D" w:rsidRPr="00E0330D" w:rsidRDefault="00E0330D" w:rsidP="00E0330D">
      <w:r w:rsidRPr="00E0330D">
        <w:t>OJT contracts may be written for eligible employed workers, with approval of the Executive Director, when:</w:t>
      </w:r>
    </w:p>
    <w:p w:rsidR="00E0330D" w:rsidRPr="00E0330D" w:rsidRDefault="00E0330D" w:rsidP="00E21281">
      <w:pPr>
        <w:pStyle w:val="ListParagraph"/>
        <w:numPr>
          <w:ilvl w:val="0"/>
          <w:numId w:val="84"/>
        </w:numPr>
        <w:spacing w:after="160" w:line="259" w:lineRule="auto"/>
      </w:pPr>
      <w:r w:rsidRPr="00E0330D">
        <w:t xml:space="preserve">The employee is not earning a self-sufficient wage or wages comparable to or higher than wages from previous employment; </w:t>
      </w:r>
    </w:p>
    <w:p w:rsidR="00E0330D" w:rsidRPr="00E0330D" w:rsidRDefault="00E0330D" w:rsidP="00E21281">
      <w:pPr>
        <w:pStyle w:val="ListParagraph"/>
        <w:numPr>
          <w:ilvl w:val="0"/>
          <w:numId w:val="84"/>
        </w:numPr>
        <w:spacing w:after="160" w:line="259" w:lineRule="auto"/>
      </w:pPr>
      <w:r w:rsidRPr="00E0330D">
        <w:t>The OJT requirements as defined in section I above are met; and</w:t>
      </w:r>
    </w:p>
    <w:p w:rsidR="00E0330D" w:rsidRPr="00E0330D" w:rsidRDefault="00E0330D" w:rsidP="00E21281">
      <w:pPr>
        <w:pStyle w:val="ListParagraph"/>
        <w:numPr>
          <w:ilvl w:val="0"/>
          <w:numId w:val="84"/>
        </w:numPr>
        <w:spacing w:after="160" w:line="259" w:lineRule="auto"/>
      </w:pPr>
      <w:r w:rsidRPr="00E0330D">
        <w:t>The OJT relates to the introduction of new technologies, introduction to new production or service procedures, upgrading to new jobs that require additional skills or workplace literacy.</w:t>
      </w:r>
    </w:p>
    <w:p w:rsidR="00E0330D" w:rsidRPr="00E0330D" w:rsidRDefault="00E0330D" w:rsidP="00E0330D">
      <w:pPr>
        <w:pStyle w:val="ListParagraph"/>
        <w:ind w:left="1080"/>
      </w:pPr>
    </w:p>
    <w:p w:rsidR="00E0330D" w:rsidRPr="00E0330D" w:rsidRDefault="00E0330D" w:rsidP="00E21281">
      <w:pPr>
        <w:pStyle w:val="ListParagraph"/>
        <w:numPr>
          <w:ilvl w:val="0"/>
          <w:numId w:val="83"/>
        </w:numPr>
        <w:spacing w:after="160" w:line="259" w:lineRule="auto"/>
        <w:rPr>
          <w:b/>
          <w:u w:val="single"/>
        </w:rPr>
      </w:pPr>
      <w:r w:rsidRPr="00E0330D">
        <w:rPr>
          <w:b/>
          <w:u w:val="single"/>
        </w:rPr>
        <w:t>General Provisions</w:t>
      </w:r>
    </w:p>
    <w:p w:rsidR="00E0330D" w:rsidRDefault="00E0330D" w:rsidP="00E0330D">
      <w:r w:rsidRPr="00E0330D">
        <w:t>WIOA funded OJT’s will be written for eligible WIOA Adult, Dislocated Adult and Youth customers, with funding allocated to the appropriate customers’ enrollment funding source</w:t>
      </w:r>
      <w:r w:rsidRPr="00F444D1">
        <w:rPr>
          <w:highlight w:val="yellow"/>
        </w:rPr>
        <w:t>.</w:t>
      </w:r>
    </w:p>
    <w:p w:rsidR="00E0330D" w:rsidRDefault="00E0330D" w:rsidP="00E0330D">
      <w:r>
        <w:t>OJT is not allowed for occupations:</w:t>
      </w:r>
    </w:p>
    <w:p w:rsidR="00E0330D" w:rsidRDefault="00E0330D" w:rsidP="00E21281">
      <w:pPr>
        <w:pStyle w:val="ListParagraph"/>
        <w:numPr>
          <w:ilvl w:val="0"/>
          <w:numId w:val="85"/>
        </w:numPr>
        <w:spacing w:after="160" w:line="259" w:lineRule="auto"/>
      </w:pPr>
      <w:r>
        <w:t>That are seasonal;</w:t>
      </w:r>
    </w:p>
    <w:p w:rsidR="00E0330D" w:rsidRDefault="00E0330D" w:rsidP="00E21281">
      <w:pPr>
        <w:pStyle w:val="ListParagraph"/>
        <w:numPr>
          <w:ilvl w:val="0"/>
          <w:numId w:val="85"/>
        </w:numPr>
        <w:spacing w:after="160" w:line="259" w:lineRule="auto"/>
      </w:pPr>
      <w:r>
        <w:lastRenderedPageBreak/>
        <w:t>That are intermittent;</w:t>
      </w:r>
    </w:p>
    <w:p w:rsidR="00E0330D" w:rsidRDefault="00E0330D" w:rsidP="00E21281">
      <w:pPr>
        <w:pStyle w:val="ListParagraph"/>
        <w:numPr>
          <w:ilvl w:val="0"/>
          <w:numId w:val="85"/>
        </w:numPr>
        <w:spacing w:after="160" w:line="259" w:lineRule="auto"/>
      </w:pPr>
      <w:r>
        <w:t>That are t</w:t>
      </w:r>
      <w:r w:rsidRPr="00F444D1">
        <w:t>emporary</w:t>
      </w:r>
      <w:r>
        <w:t xml:space="preserve">; </w:t>
      </w:r>
    </w:p>
    <w:p w:rsidR="00E0330D" w:rsidRDefault="00E0330D" w:rsidP="00E21281">
      <w:pPr>
        <w:pStyle w:val="ListParagraph"/>
        <w:numPr>
          <w:ilvl w:val="0"/>
          <w:numId w:val="85"/>
        </w:numPr>
        <w:spacing w:after="160" w:line="259" w:lineRule="auto"/>
      </w:pPr>
      <w:r>
        <w:t>Where adequate on-site supervision is not available; or</w:t>
      </w:r>
    </w:p>
    <w:p w:rsidR="00E0330D" w:rsidRPr="00F444D1" w:rsidRDefault="00E0330D" w:rsidP="00E21281">
      <w:pPr>
        <w:pStyle w:val="ListParagraph"/>
        <w:numPr>
          <w:ilvl w:val="0"/>
          <w:numId w:val="85"/>
        </w:numPr>
        <w:spacing w:after="160" w:line="259" w:lineRule="auto"/>
      </w:pPr>
      <w:r w:rsidRPr="00F444D1">
        <w:t xml:space="preserve">Where </w:t>
      </w:r>
      <w:r>
        <w:t>t</w:t>
      </w:r>
      <w:r w:rsidRPr="00F444D1">
        <w:t xml:space="preserve">he occupation involve payment in the form of a commission as the primary source of payment. </w:t>
      </w:r>
    </w:p>
    <w:p w:rsidR="00E0330D" w:rsidRDefault="00E0330D" w:rsidP="00E0330D">
      <w:r>
        <w:t>The occupation must provide full time employment. Full time employment is defined as 40 hours per week except in cases where fewer hours are normal to that occupation and the hours worked are considered full time in determining employee benefits, but in all cases, no fewer than 30 hours per week</w:t>
      </w:r>
      <w:r w:rsidRPr="00E0330D">
        <w:t xml:space="preserve">. Contracts may be negotiated for part time employment only if such negotiations are undertaken for specific customers and where </w:t>
      </w:r>
      <w:r w:rsidR="002C3EF6" w:rsidRPr="00E0330D">
        <w:t>full-time</w:t>
      </w:r>
      <w:r w:rsidRPr="00E0330D">
        <w:t xml:space="preserve"> employment is not a feasible alternative due to customer limitations (i.e. individuals with impairment or disability). In such cases approval of the BT&amp;E Executive Director is required.</w:t>
      </w:r>
    </w:p>
    <w:p w:rsidR="00E0330D" w:rsidRDefault="00E0330D" w:rsidP="00E0330D">
      <w:r>
        <w:t>OJT may be combined with Individual Training Account funding to support and prepare customers for the work experience.</w:t>
      </w:r>
    </w:p>
    <w:p w:rsidR="00E0330D" w:rsidRDefault="00E0330D" w:rsidP="00E0330D">
      <w:r>
        <w:t xml:space="preserve">OJT funding may be received or allocated to the Career Center from sources other than the local WIOA allocation. In such cases, any specific requirements of the alternative funding source will be added to the OJT requirements indicated in this policy. </w:t>
      </w:r>
    </w:p>
    <w:p w:rsidR="00E0330D" w:rsidRDefault="00E0330D" w:rsidP="00E21281">
      <w:pPr>
        <w:pStyle w:val="ListParagraph"/>
        <w:numPr>
          <w:ilvl w:val="0"/>
          <w:numId w:val="83"/>
        </w:numPr>
        <w:spacing w:after="160" w:line="259" w:lineRule="auto"/>
        <w:rPr>
          <w:b/>
          <w:u w:val="single"/>
        </w:rPr>
      </w:pPr>
      <w:r w:rsidRPr="0083544C">
        <w:rPr>
          <w:b/>
          <w:u w:val="single"/>
        </w:rPr>
        <w:t>Customer Eligibility</w:t>
      </w:r>
    </w:p>
    <w:p w:rsidR="00E0330D" w:rsidRDefault="00E0330D" w:rsidP="00E0330D">
      <w:r>
        <w:t xml:space="preserve">OJT is available for customers who after interview, evaluation, assessment and case planning are determined to be unlikely or unable to obtain or retain employment that leads to self-sufficiency or higher wages than previous employment through basic Career Center services alone. The customer must be determined to have a need for training services and possess the basic skills and qualifications to participate successfully in the selected occupation. </w:t>
      </w:r>
    </w:p>
    <w:p w:rsidR="00E0330D" w:rsidRDefault="00E0330D" w:rsidP="00E0330D">
      <w:r>
        <w:t xml:space="preserve">BT&amp;E may utilize a variety of assessment tools to determine customer eligibility for OJT including but not limited to TORQ, CR101, MASS CIS, O*NET, </w:t>
      </w:r>
      <w:r w:rsidR="002C3EF6">
        <w:t>Career Scope</w:t>
      </w:r>
      <w:r>
        <w:t>, etc.</w:t>
      </w:r>
    </w:p>
    <w:p w:rsidR="00E0330D" w:rsidRDefault="00E0330D" w:rsidP="00E21281">
      <w:pPr>
        <w:pStyle w:val="ListParagraph"/>
        <w:numPr>
          <w:ilvl w:val="0"/>
          <w:numId w:val="83"/>
        </w:numPr>
        <w:spacing w:after="160" w:line="259" w:lineRule="auto"/>
        <w:rPr>
          <w:b/>
          <w:u w:val="single"/>
        </w:rPr>
      </w:pPr>
      <w:r>
        <w:rPr>
          <w:b/>
          <w:u w:val="single"/>
        </w:rPr>
        <w:t>Business Eligibility</w:t>
      </w:r>
    </w:p>
    <w:p w:rsidR="00E0330D" w:rsidRDefault="00E0330D" w:rsidP="00E0330D">
      <w:r w:rsidRPr="00983F2C">
        <w:t xml:space="preserve">The business </w:t>
      </w:r>
      <w:r>
        <w:t>must provide information including an EIN number and a MA Certificate of Good Standing (dated no earlier than 6 months prior to the OJT start date) to demonstrate that they are a legitimate business and that they are conducting their business at an appropriate worksite.</w:t>
      </w:r>
    </w:p>
    <w:p w:rsidR="00E0330D" w:rsidRDefault="00E0330D" w:rsidP="00E0330D">
      <w:r>
        <w:t>The business must not be involved in a current labor dispute and OJT may not be used to assist, promote or deter union organizing.</w:t>
      </w:r>
    </w:p>
    <w:p w:rsidR="00E0330D" w:rsidRDefault="00E0330D" w:rsidP="00E0330D">
      <w:r>
        <w:t>The OJT may not be subcontracted and must be conducted at the businesses place of business and must meet the prevailing standards with respect to wages, hours and conditions of employment.</w:t>
      </w:r>
    </w:p>
    <w:p w:rsidR="00E0330D" w:rsidRDefault="00E0330D" w:rsidP="00E0330D">
      <w:r>
        <w:t xml:space="preserve">The business must be compliant with all applicable business licensing, wage and labor standards, health and safety standards, taxation and insurance requirements. The business must not be in violation of any local, State or federal labor laws including anti-discrimination requirements. </w:t>
      </w:r>
    </w:p>
    <w:p w:rsidR="00E0330D" w:rsidRDefault="00E0330D" w:rsidP="00E0330D">
      <w:r>
        <w:t xml:space="preserve">The terms of the OJT cannot violate the terms of a collective bargaining agreement. A written agreement that the training plan does not conflict with a current bargaining agreement must be obtained from the representative labor organization and become a part of the OJT contract should this be the case.  </w:t>
      </w:r>
    </w:p>
    <w:p w:rsidR="00E0330D" w:rsidRDefault="00E0330D" w:rsidP="00E0330D">
      <w:r>
        <w:t xml:space="preserve">The Business must assure that it will compensate the OJT customer at a rate that is comparable to the compensation rate for current employees in the same occupation and possessing similar skills and experience and receive the same benefits as current employees with comparable tenure and experience in the same or similar position. </w:t>
      </w:r>
    </w:p>
    <w:p w:rsidR="00E0330D" w:rsidRDefault="00E0330D" w:rsidP="00E0330D">
      <w:r>
        <w:t>The business may not displace a current or laid off employee with the intent to enter an OJT contract to fill that same vacancy.</w:t>
      </w:r>
    </w:p>
    <w:p w:rsidR="00E0330D" w:rsidRDefault="00E0330D" w:rsidP="00E0330D">
      <w:r>
        <w:t>The business must not be debarred from conducting business with the Commonwealth of MA or the Federal Government.</w:t>
      </w:r>
    </w:p>
    <w:p w:rsidR="00E0330D" w:rsidRDefault="00E0330D" w:rsidP="00E0330D">
      <w:r>
        <w:t xml:space="preserve">The business may, from time to time, refer potential employees to the Career Center for assessment to determine if a customer meets the business’s hiring requirements for a specified position. In these </w:t>
      </w:r>
      <w:r>
        <w:lastRenderedPageBreak/>
        <w:t>instances, the development of an OJT for the referred customer at this business is appropriate under the following guidelines:</w:t>
      </w:r>
    </w:p>
    <w:p w:rsidR="00E0330D" w:rsidRDefault="00E0330D" w:rsidP="00E21281">
      <w:pPr>
        <w:pStyle w:val="ListParagraph"/>
        <w:numPr>
          <w:ilvl w:val="0"/>
          <w:numId w:val="86"/>
        </w:numPr>
        <w:spacing w:after="160" w:line="259" w:lineRule="auto"/>
      </w:pPr>
      <w:r>
        <w:t>The customer completes the intake and assessment process as would any other Career Center customer;</w:t>
      </w:r>
    </w:p>
    <w:p w:rsidR="00E0330D" w:rsidRDefault="00E0330D" w:rsidP="00E21281">
      <w:pPr>
        <w:pStyle w:val="ListParagraph"/>
        <w:numPr>
          <w:ilvl w:val="0"/>
          <w:numId w:val="86"/>
        </w:numPr>
        <w:spacing w:after="160" w:line="259" w:lineRule="auto"/>
      </w:pPr>
      <w:r>
        <w:t>The customer meets all eligibility requirements as indicated in section IV of this policy;</w:t>
      </w:r>
    </w:p>
    <w:p w:rsidR="00E0330D" w:rsidRDefault="00E0330D" w:rsidP="00E21281">
      <w:pPr>
        <w:pStyle w:val="ListParagraph"/>
        <w:numPr>
          <w:ilvl w:val="0"/>
          <w:numId w:val="86"/>
        </w:numPr>
        <w:spacing w:after="160" w:line="259" w:lineRule="auto"/>
      </w:pPr>
      <w:r>
        <w:t>The business meets all eligibility requirements as indicated in section V of this policy;</w:t>
      </w:r>
    </w:p>
    <w:p w:rsidR="00E0330D" w:rsidRDefault="00E0330D" w:rsidP="00E21281">
      <w:pPr>
        <w:pStyle w:val="ListParagraph"/>
        <w:numPr>
          <w:ilvl w:val="0"/>
          <w:numId w:val="86"/>
        </w:numPr>
        <w:spacing w:after="160" w:line="259" w:lineRule="auto"/>
      </w:pPr>
      <w:r>
        <w:t>The business provides assurance that the customer has not previously been employed by the business in the same or similar position.</w:t>
      </w:r>
    </w:p>
    <w:p w:rsidR="00E0330D" w:rsidRDefault="00E0330D" w:rsidP="00E0330D">
      <w:pPr>
        <w:pStyle w:val="ListParagraph"/>
      </w:pPr>
    </w:p>
    <w:p w:rsidR="00E0330D" w:rsidRDefault="00E0330D" w:rsidP="00E21281">
      <w:pPr>
        <w:pStyle w:val="ListParagraph"/>
        <w:numPr>
          <w:ilvl w:val="0"/>
          <w:numId w:val="83"/>
        </w:numPr>
        <w:spacing w:after="160" w:line="259" w:lineRule="auto"/>
        <w:rPr>
          <w:b/>
          <w:u w:val="single"/>
        </w:rPr>
      </w:pPr>
      <w:r w:rsidRPr="00861D08">
        <w:rPr>
          <w:b/>
          <w:u w:val="single"/>
        </w:rPr>
        <w:t>Payments</w:t>
      </w:r>
    </w:p>
    <w:p w:rsidR="00E0330D" w:rsidRPr="004A0AFC" w:rsidRDefault="00E0330D" w:rsidP="00E0330D">
      <w:r w:rsidRPr="004A0AFC">
        <w:t>The bu</w:t>
      </w:r>
      <w:r>
        <w:t xml:space="preserve">siness will be reimbursed for training costs upon timely submission of the invoice appropriately certified by the business’s signatory official. Payment will be based on the hours worked for which wages are paid under each training slot, times the negotiated fixed hourly rate. Overtime, holidays, sick time, personal time or other types of leave, approved or not, are not eligible for OJT wage reimbursement. </w:t>
      </w:r>
    </w:p>
    <w:p w:rsidR="00E0330D" w:rsidRPr="00446A9E" w:rsidRDefault="00E0330D" w:rsidP="00E21281">
      <w:pPr>
        <w:pStyle w:val="ListParagraph"/>
        <w:numPr>
          <w:ilvl w:val="0"/>
          <w:numId w:val="83"/>
        </w:numPr>
        <w:spacing w:after="160" w:line="259" w:lineRule="auto"/>
        <w:rPr>
          <w:b/>
          <w:u w:val="single"/>
        </w:rPr>
      </w:pPr>
      <w:r w:rsidRPr="00446A9E">
        <w:rPr>
          <w:b/>
          <w:u w:val="single"/>
        </w:rPr>
        <w:t>Availability of Funds</w:t>
      </w:r>
    </w:p>
    <w:p w:rsidR="00E0330D" w:rsidRDefault="00E0330D" w:rsidP="00E0330D">
      <w:r>
        <w:t xml:space="preserve">Availability of OJT funds are limited. BT&amp;E will not obligate funds for OJT unless current funding is available. Payment for contract activity extending into the next program fiscal year is conditional on the availability of WIOA funds in that program year. No obligations will be incurred by the business if such funds are not available. Businesses will be notified in advance when funds are limited. </w:t>
      </w:r>
    </w:p>
    <w:p w:rsidR="00E0330D" w:rsidRDefault="00E0330D" w:rsidP="00E0330D"/>
    <w:p w:rsidR="00E0330D" w:rsidRDefault="00E0330D" w:rsidP="00E0330D">
      <w:r>
        <w:tab/>
      </w:r>
      <w:r>
        <w:tab/>
        <w:t>------------------------------------------------------------------------------------------</w:t>
      </w:r>
    </w:p>
    <w:p w:rsidR="00E0330D" w:rsidRPr="00D569D2" w:rsidRDefault="00E23A71" w:rsidP="00E0330D">
      <w:pPr>
        <w:jc w:val="center"/>
        <w:rPr>
          <w:b/>
          <w:sz w:val="32"/>
          <w:szCs w:val="32"/>
          <w:u w:val="single"/>
        </w:rPr>
      </w:pPr>
      <w:r>
        <w:rPr>
          <w:b/>
          <w:sz w:val="32"/>
          <w:szCs w:val="32"/>
          <w:u w:val="single"/>
        </w:rPr>
        <w:t>O</w:t>
      </w:r>
      <w:r w:rsidR="00E0330D" w:rsidRPr="00D569D2">
        <w:rPr>
          <w:b/>
          <w:sz w:val="32"/>
          <w:szCs w:val="32"/>
          <w:u w:val="single"/>
        </w:rPr>
        <w:t>N-THE-JOB PROCEDURE</w:t>
      </w:r>
    </w:p>
    <w:p w:rsidR="00E0330D" w:rsidRDefault="00E0330D" w:rsidP="00E0330D">
      <w:r>
        <w:t xml:space="preserve">The ITA/OJT Contract Case Manager (CCM) is the primary staff responsible for the recruitment and development of OJT worksites in strong collaboration with Business Services Representatives (BSR) and Employment Specialists (ES). The CCM, BSR and ES will collaboratively engage the local business community to increase awareness and cultivate interest in the OJT option. In addition to the business community outreach should include </w:t>
      </w:r>
      <w:r w:rsidR="00E23A71">
        <w:t>community-based</w:t>
      </w:r>
      <w:r>
        <w:t xml:space="preserve"> organizations, business organizations, economic development entities, and other public and private agencies. </w:t>
      </w:r>
    </w:p>
    <w:p w:rsidR="00E0330D" w:rsidRDefault="00E0330D" w:rsidP="00E0330D">
      <w:r>
        <w:t>When a business expresses interest in OJT, the CCM will meet with the business and begin the process for customer and business eligibility determination, securing all required documentation,</w:t>
      </w:r>
      <w:r w:rsidRPr="009B58C8">
        <w:t xml:space="preserve"> </w:t>
      </w:r>
      <w:r>
        <w:t xml:space="preserve">contract development, program monitoring and, in coordination with the Employment Specialists, customer case management and follow-up. The CCM will utilize the </w:t>
      </w:r>
      <w:r w:rsidRPr="008440B0">
        <w:rPr>
          <w:b/>
        </w:rPr>
        <w:t>OJT Checklist/Guide (Appendix I)</w:t>
      </w:r>
      <w:r>
        <w:t xml:space="preserve"> as a guide to ensure completion of all required forms and tasks. The OJT Checklist should be placed in the front of the OJT customer file for ease of access.</w:t>
      </w:r>
    </w:p>
    <w:p w:rsidR="00E0330D" w:rsidRDefault="00E0330D" w:rsidP="00E0330D">
      <w:pPr>
        <w:rPr>
          <w:b/>
          <w:u w:val="single"/>
        </w:rPr>
      </w:pPr>
      <w:r w:rsidRPr="009223C5">
        <w:rPr>
          <w:b/>
          <w:u w:val="single"/>
        </w:rPr>
        <w:t>Business Recruitment</w:t>
      </w:r>
      <w:r>
        <w:rPr>
          <w:b/>
          <w:u w:val="single"/>
        </w:rPr>
        <w:t>/Eligibility</w:t>
      </w:r>
    </w:p>
    <w:p w:rsidR="00E0330D" w:rsidRDefault="00E0330D" w:rsidP="00E0330D">
      <w:r>
        <w:t xml:space="preserve">Once a business expresses interest in utilizing OJT the CCM will meet with the business to provide an overview of the OJT program and process, using the </w:t>
      </w:r>
      <w:r>
        <w:rPr>
          <w:b/>
        </w:rPr>
        <w:t>Initial Business Interview Form</w:t>
      </w:r>
      <w:r w:rsidRPr="008440B0">
        <w:rPr>
          <w:b/>
        </w:rPr>
        <w:t xml:space="preserve"> (Appendix II</w:t>
      </w:r>
      <w:r>
        <w:t>) as a guide to the conversation. The interview provides a quick summary of the major eligibility criteria for the business and provides a framework to understand the needs of the business. In addition, the interview provides a platform that encourages further conversation, builds a positive relationship with the business representative and allows for the sharing of additional information about additional Career Center services.</w:t>
      </w:r>
    </w:p>
    <w:p w:rsidR="00E0330D" w:rsidRDefault="00E0330D" w:rsidP="00E0330D">
      <w:r>
        <w:t xml:space="preserve">After completion of the Initial Business Interview, the CCM arranges for a follow-up meeting with the business to continue the discussion on the potential training opportunity and to assist the Business in completing the </w:t>
      </w:r>
      <w:r w:rsidRPr="00472ED7">
        <w:rPr>
          <w:b/>
        </w:rPr>
        <w:t>OJT Business Eligibility Checklist (Appendix III)</w:t>
      </w:r>
      <w:r>
        <w:t>. Once completed the Business and the CCM shall be signed by the Business and the CCM. The Business should then be entered into MOSES.</w:t>
      </w:r>
    </w:p>
    <w:p w:rsidR="00E0330D" w:rsidRDefault="00E0330D" w:rsidP="00E0330D">
      <w:r>
        <w:t xml:space="preserve">Should the Business not be eligible, the CCM will assist the Business in developing a plan to address any missing information, data, or other eligibility deficits, if possible and appropriate. In either case, the completed OJT Business Eligibility Checklist should be kept on file. </w:t>
      </w:r>
    </w:p>
    <w:p w:rsidR="00E0330D" w:rsidRDefault="00E0330D" w:rsidP="00E0330D">
      <w:r>
        <w:lastRenderedPageBreak/>
        <w:t xml:space="preserve">Once the Business is determined to be eligible for OJT the CCM will discuss with the Business the proposed OJT position, job description and training plan. The CCM will then review all the material to ensure it is appropriate for an OJT, including determining baseline entry level skill criteria for the prospective OJT Trainee, the training plan content and estimated length. </w:t>
      </w:r>
    </w:p>
    <w:p w:rsidR="00E0330D" w:rsidRDefault="00E0330D" w:rsidP="00E0330D">
      <w:pPr>
        <w:rPr>
          <w:b/>
          <w:u w:val="single"/>
        </w:rPr>
      </w:pPr>
      <w:r>
        <w:rPr>
          <w:b/>
          <w:u w:val="single"/>
        </w:rPr>
        <w:t>Trainee</w:t>
      </w:r>
      <w:r w:rsidRPr="009223C5">
        <w:rPr>
          <w:b/>
          <w:u w:val="single"/>
        </w:rPr>
        <w:t xml:space="preserve"> </w:t>
      </w:r>
      <w:r>
        <w:rPr>
          <w:b/>
          <w:u w:val="single"/>
        </w:rPr>
        <w:t>Recruitment/</w:t>
      </w:r>
      <w:r w:rsidRPr="009223C5">
        <w:rPr>
          <w:b/>
          <w:u w:val="single"/>
        </w:rPr>
        <w:t>Eligibility</w:t>
      </w:r>
      <w:r>
        <w:rPr>
          <w:b/>
          <w:u w:val="single"/>
        </w:rPr>
        <w:t>/Assessment</w:t>
      </w:r>
    </w:p>
    <w:p w:rsidR="00E0330D" w:rsidRDefault="00E0330D" w:rsidP="00E0330D">
      <w:r>
        <w:t xml:space="preserve">Once the proposed OJT description is prepared the CCM will present the proposed OJT opportunity at the Team Meetings for review of potential eligible customers who may fit the businesses baseline qualifications. In addition to discussing currently active customers the Team will assist in recruiting potential Trainees through other workforce development channels including partner agencies and community service agencies. After potential Trainees have been identified the CCM will ensure that each customer has completed the Career Center intake and assessment process. If the customer has not yet attended the Career Center Seminar the CCM will strongly encourage the potential Trainee to attend. The CCM will also administer any missing assessments or complete WIOA enrollment documentation as needed. The CCM will also encourage the potential Trainees to attend at least one of the workshops offered by the Career Center. While the failure of the potential Trainee to attend a CCS or workshop will not necessarily exclude a potential trainee from OJT eligibility, it can be taken into consideration when determining the readiness of the Trainee for the OJT or the likelihood of successful completion as part of the informal assessment process. </w:t>
      </w:r>
    </w:p>
    <w:p w:rsidR="00E0330D" w:rsidRDefault="00E0330D" w:rsidP="00E0330D">
      <w:r>
        <w:t>All eligible and appropriate customers will receive a full objective assessment that addresses the skill levels and services needs of each customer including a review of basic skills, occupational skills, prior work experience, employability, interests, aptitudes and support service needs. Assessment tools may include CR101, O*NET, MASS CIS and Career Scope. The assessment process should also include an informal assessment that is based on one-to-one interaction with the customer. The ability of the customer to complete the intake document, follow instructions, articulate expectations, understand their needs and willingness to address their challenges are an integral part of determining the appropriateness of the customer to enter into OJT.</w:t>
      </w:r>
      <w:r w:rsidRPr="002D002F">
        <w:t xml:space="preserve"> </w:t>
      </w:r>
      <w:r>
        <w:t xml:space="preserve">The CCM will then document on the Skills Gap Analysis Form </w:t>
      </w:r>
      <w:r w:rsidRPr="004D1B91">
        <w:rPr>
          <w:b/>
        </w:rPr>
        <w:t>(Appendix IV)</w:t>
      </w:r>
      <w:r>
        <w:t xml:space="preserve"> the prospective Trainee’s skills in relation to the baseline qualifications as identified by the Business. The prospective OJT Trainees must sign the form as well as the CCM. The CCM is also responsible for entering any eligibility and enrollment documentation into MOSES.</w:t>
      </w:r>
    </w:p>
    <w:p w:rsidR="00E0330D" w:rsidRDefault="00E0330D" w:rsidP="00E0330D">
      <w:r>
        <w:t xml:space="preserve">In some instances, an OJT Trainee may be referred to the Career Center for potential OJT directly by the Business. In such cases, the CCM will follow the policy as outlined in Section V of BT&amp;E’s OJT Policy. </w:t>
      </w:r>
    </w:p>
    <w:p w:rsidR="00E0330D" w:rsidRDefault="00E0330D" w:rsidP="00E0330D">
      <w:pPr>
        <w:rPr>
          <w:b/>
          <w:u w:val="single"/>
        </w:rPr>
      </w:pPr>
      <w:r>
        <w:rPr>
          <w:b/>
          <w:u w:val="single"/>
        </w:rPr>
        <w:t xml:space="preserve">MOSES Case Plan </w:t>
      </w:r>
    </w:p>
    <w:p w:rsidR="00E0330D" w:rsidRDefault="00E0330D" w:rsidP="00E0330D">
      <w:r>
        <w:t xml:space="preserve">Following the assessment </w:t>
      </w:r>
      <w:r w:rsidR="00E23A71">
        <w:t>process,</w:t>
      </w:r>
      <w:r>
        <w:t xml:space="preserve"> the CCM will either amend the customers MOSES Case Plan that may have previously been developed by the Employment Specialist or other Career Center staff or create a new Case Plan based on customer assessments. The Case Plan will identify the employment goal, achievement objectives and appropriateness of on-the-job training for the prospective Trainee. Review of the Trainee’s progress in meeting the objectives of the service strategy will be documented throughout the training period by the CCM or other assigned Employment Specialist or Case Manager. </w:t>
      </w:r>
    </w:p>
    <w:p w:rsidR="00E0330D" w:rsidRDefault="00E0330D" w:rsidP="00E0330D">
      <w:r>
        <w:t xml:space="preserve">If the prospective OJT Trainee lacks currently marketable skills a determination of occupational skill requirements will be made. The Case Plan should document the justification for referral of the prospective OJT Trainee to on-the-job training based on objective assessment, and analysis of work history, personal interest and local labor market information. The CCM will discuss with the prospective Trainee the process through which 0n-the-jo0b training and education services are obtained. The case Plan should be updated and reviewed regularly by the CCM, ES or other Case Manager as agreed upon at the Team Meeting. </w:t>
      </w:r>
    </w:p>
    <w:p w:rsidR="00E0330D" w:rsidRDefault="00E0330D" w:rsidP="00E0330D">
      <w:pPr>
        <w:rPr>
          <w:b/>
          <w:u w:val="single"/>
        </w:rPr>
      </w:pPr>
      <w:r>
        <w:rPr>
          <w:b/>
          <w:u w:val="single"/>
        </w:rPr>
        <w:t>OJT Training Plan</w:t>
      </w:r>
    </w:p>
    <w:p w:rsidR="00E0330D" w:rsidRDefault="00E0330D" w:rsidP="00E0330D">
      <w:r>
        <w:t xml:space="preserve">The CCM will then match eligible OJT Trainees to the proposed OJT position based on appropriateness in accordance with the prospective Trainee’s Case Plan, assessment results, and the business’s baseline qualifications. If the prospective OJT Trainees are determined eligible the CCM will refer the eligible prospective OJT trainees to the business for interview and may also facilitate </w:t>
      </w:r>
      <w:r>
        <w:lastRenderedPageBreak/>
        <w:t xml:space="preserve">any reasonable screening or additional assessment agreed upon by the Agency and the business. Should no appropriate OJT Trainees be identified, the CCM will notify the business as soon as is practicable and keep the Employer Eligibility Checklist on file in the event an appropriate Trainee is identified in the future. </w:t>
      </w:r>
    </w:p>
    <w:p w:rsidR="00E0330D" w:rsidRPr="00570741" w:rsidRDefault="00E0330D" w:rsidP="00E0330D">
      <w:r>
        <w:t xml:space="preserve">Once an eligible OJT Trainee has been matched to a proposed OJT position the CCM will work with the business to develop a training plan that must reflect the connection between the prospective Trainee’s skills assessment and the job performance requirements. The Training Plan must be individualized and specify skill gaps, job performance requirements that can be benchmarked against external data and the duration of the training. Skill development and training length should correspond to the Specific Vocational Preparation (SVP) and the Job Zone located on O*NET. The CCM should utilize the Training Plan Outline found on page 3 of the OJT Contract </w:t>
      </w:r>
      <w:r w:rsidRPr="00570741">
        <w:rPr>
          <w:b/>
        </w:rPr>
        <w:t>(Appendix VIII)</w:t>
      </w:r>
      <w:r>
        <w:t>, which will then become part of the Contract.</w:t>
      </w:r>
    </w:p>
    <w:p w:rsidR="00E0330D" w:rsidRDefault="00E0330D" w:rsidP="00E0330D">
      <w:pPr>
        <w:rPr>
          <w:b/>
          <w:u w:val="single"/>
        </w:rPr>
      </w:pPr>
      <w:r>
        <w:rPr>
          <w:b/>
          <w:u w:val="single"/>
        </w:rPr>
        <w:t>Obligation of Funds</w:t>
      </w:r>
    </w:p>
    <w:p w:rsidR="00E0330D" w:rsidRDefault="00E0330D" w:rsidP="00E0330D">
      <w:r>
        <w:t xml:space="preserve">Once the business agrees to the OJT with an identified Trainee, and before any contract is developed, the CCM will access the Obligation Log that is located on the BerkshireWorks Distribution Drive. The CCM will first click on the Obligating Contract Training Funds </w:t>
      </w:r>
      <w:r w:rsidR="00E23A71">
        <w:t>document and</w:t>
      </w:r>
      <w:r>
        <w:t xml:space="preserve"> following directions on the form determine if there are funds available for the OJT being considered. If funds are available, the CCM will then click on the Request to Obligate Funds document and complete the requested information. The Request to Obligate Funds document should then be forwarded to the Fiscal Department for approval. </w:t>
      </w:r>
    </w:p>
    <w:p w:rsidR="00E0330D" w:rsidRDefault="00E0330D" w:rsidP="00E0330D">
      <w:r>
        <w:t xml:space="preserve">Should there not be enough funds to obligate to a potential OJT, the CCM will discuss options with the Manager of Finance and HR and then notify the business of the funding gap. The CCM should then negotiate with the business to discuss options, such as re-negotiating the length of the potential OJT or to wait until additional funding is available.  </w:t>
      </w:r>
    </w:p>
    <w:p w:rsidR="00E0330D" w:rsidRPr="0096772B" w:rsidRDefault="00E0330D" w:rsidP="00E0330D">
      <w:r>
        <w:t xml:space="preserve">After OJT funds have been determined to be available, the business and customer are determined to be eligible, assessments are completed, and all other required documentation is completed both in form and in MOSES, the CCM will complete the OJT Justification Form </w:t>
      </w:r>
      <w:r w:rsidRPr="003105DF">
        <w:rPr>
          <w:b/>
        </w:rPr>
        <w:t>(Appendix V)</w:t>
      </w:r>
      <w:r>
        <w:t xml:space="preserve"> and submit it to the Executive Director for approval and signature. Only then can the CCM move forward with contracting with the Business for the OJT. </w:t>
      </w:r>
    </w:p>
    <w:p w:rsidR="00E0330D" w:rsidRDefault="00E0330D" w:rsidP="00E0330D">
      <w:pPr>
        <w:rPr>
          <w:b/>
          <w:u w:val="single"/>
        </w:rPr>
      </w:pPr>
      <w:r>
        <w:rPr>
          <w:b/>
          <w:u w:val="single"/>
        </w:rPr>
        <w:t>Contracting</w:t>
      </w:r>
    </w:p>
    <w:p w:rsidR="00E0330D" w:rsidRDefault="00E0330D" w:rsidP="00E0330D">
      <w:r>
        <w:t xml:space="preserve">Once funds are approved and obligated and the OJT Justification Form has been approved the CCM will complete the OJT Contract </w:t>
      </w:r>
      <w:r w:rsidRPr="00CD16BB">
        <w:rPr>
          <w:b/>
        </w:rPr>
        <w:t>(Appendix VIII)</w:t>
      </w:r>
      <w:r>
        <w:t xml:space="preserve"> in collaboration with the Business, including the previously developed Training Plan. It is imperative that the contract be complete and accurate. Once the OJT Contract is complete the CCM will make two (2) copies of the OJT Contract and obtain the appropriate signature from the Business on both contracts. The CCM will then submit both signed contracts to the Executive Director for signature. Once signed the CCM will make a copy for the OJT file, forward a fully executed original contract to the Business and a fully executed original contract to the Manager of Finance and HR. </w:t>
      </w:r>
    </w:p>
    <w:p w:rsidR="00E0330D" w:rsidRDefault="00E0330D" w:rsidP="00E0330D">
      <w:r>
        <w:t xml:space="preserve">The OJT Trainee cannot begin work until the OJT Contract is signed by both the Business and BT&amp;E. </w:t>
      </w:r>
    </w:p>
    <w:p w:rsidR="00E0330D" w:rsidRDefault="00E0330D" w:rsidP="00E0330D">
      <w:r>
        <w:t xml:space="preserve">Once the contract is fully executed the CCM is responsible for entering and/or completing the Business OJT record, Customer OJT record, Business OJT Provider record and OJT Course Activity in MOSES.  </w:t>
      </w:r>
    </w:p>
    <w:p w:rsidR="00E0330D" w:rsidRDefault="00E0330D" w:rsidP="00E0330D">
      <w:pPr>
        <w:rPr>
          <w:b/>
          <w:u w:val="single"/>
        </w:rPr>
      </w:pPr>
      <w:r>
        <w:rPr>
          <w:b/>
          <w:u w:val="single"/>
        </w:rPr>
        <w:t>Invoicing and Payment</w:t>
      </w:r>
    </w:p>
    <w:p w:rsidR="00E0330D" w:rsidRDefault="00E0330D" w:rsidP="00E0330D">
      <w:r>
        <w:t xml:space="preserve">During the development of the Contract the CCM should also review the invoicing and payment process with the Business. It is preferable that the Business utilize the invoice provided </w:t>
      </w:r>
      <w:r w:rsidRPr="001D1296">
        <w:rPr>
          <w:b/>
        </w:rPr>
        <w:t>(Attachment X)</w:t>
      </w:r>
      <w:r>
        <w:t>, however it may present as an inconvenience with some businesses who have automated invoicing processes. In these instances, it is acceptable that the Business utilize their preferred invoicing format. The CCM should assist by filling out information in the sections requiring information that is available to BT&amp;</w:t>
      </w:r>
      <w:r w:rsidR="00E23A71">
        <w:t>E and</w:t>
      </w:r>
      <w:r>
        <w:t xml:space="preserve"> providing it as a template for the Business. The CCM will review the reimbursement rate and demonstrate the process for calculation the monthly invoice with the Business. Should the business prefer to utilize their own invoicing procedure, it is requested that they </w:t>
      </w:r>
      <w:r>
        <w:lastRenderedPageBreak/>
        <w:t xml:space="preserve">include as much information as possible that is on the BT&amp;E invoice template. The Business should be informed that if there is insufficient information payment may be delayed. </w:t>
      </w:r>
    </w:p>
    <w:p w:rsidR="00E0330D" w:rsidRPr="00BF249E" w:rsidRDefault="00E0330D" w:rsidP="00E0330D">
      <w:r>
        <w:t xml:space="preserve">The Business should submit an invoice monthly and include the Trainee’s time sheet or payroll record for the invoice period and a copy of the Monthly Progress Report. Failure to provide the Monthly Progress </w:t>
      </w:r>
      <w:r w:rsidR="00E23A71">
        <w:t>Report (</w:t>
      </w:r>
      <w:r w:rsidRPr="00EB3876">
        <w:rPr>
          <w:b/>
        </w:rPr>
        <w:t>Appendix VII)</w:t>
      </w:r>
      <w:r>
        <w:t xml:space="preserve"> will result in a violation of the contract and may affect future OJT placements at that Business. </w:t>
      </w:r>
    </w:p>
    <w:p w:rsidR="00E0330D" w:rsidRDefault="00E0330D" w:rsidP="00E0330D">
      <w:pPr>
        <w:rPr>
          <w:b/>
          <w:u w:val="single"/>
        </w:rPr>
      </w:pPr>
      <w:r>
        <w:rPr>
          <w:b/>
          <w:u w:val="single"/>
        </w:rPr>
        <w:t>Case Management and Follow-Up</w:t>
      </w:r>
    </w:p>
    <w:p w:rsidR="00E0330D" w:rsidRDefault="00E0330D" w:rsidP="00E0330D">
      <w:r>
        <w:t xml:space="preserve">Although it is the responsibility of the Business to provide a quality OJT experience and to document the progress of the OJT Trainee monthly, the CCM or ES should be actively involved with the Trainee and the Business to ensure that the Business submits the Monthly Progress Report </w:t>
      </w:r>
      <w:r w:rsidRPr="00EB3876">
        <w:rPr>
          <w:b/>
        </w:rPr>
        <w:t>(Appendix VII)</w:t>
      </w:r>
      <w:r w:rsidRPr="00EB3876">
        <w:t>.</w:t>
      </w:r>
      <w:r>
        <w:t xml:space="preserve"> Some business may be challenged initially with the progress report, so it is good practice to assist the Business in filling out the progress report after the first month of OJT should that be the case. It is also important to support the Trainee during the OJT period. The CCM, ES, and/or other members of the team should work together to ensure a successful experience by assisting the Trainee in addressing any issues or barriers. This can be accomplished through referrals to Career Center partners or other services as outlined in their Case Plan.</w:t>
      </w:r>
    </w:p>
    <w:p w:rsidR="00E0330D" w:rsidRDefault="00E0330D" w:rsidP="00E0330D">
      <w:r>
        <w:t>Case notes for each Trainee must be documented, detailed and updated in MOSES. Case notes document services, customer contacts, issues and Trainee progress toward achieving the employment objective in the Case Plan. Contact should be maintained with all Trainees at a minimum once per month, and that contact should be noted in MOSES, including completion of activities. Assignment of Case Management should be addressed and determined at the Team Meeting and should be in the best interest of the Trainee.</w:t>
      </w:r>
    </w:p>
    <w:p w:rsidR="00E0330D" w:rsidRDefault="00E0330D" w:rsidP="00E0330D">
      <w:pPr>
        <w:rPr>
          <w:b/>
          <w:u w:val="single"/>
        </w:rPr>
      </w:pPr>
      <w:r>
        <w:rPr>
          <w:b/>
          <w:u w:val="single"/>
        </w:rPr>
        <w:t>Monitoring</w:t>
      </w:r>
    </w:p>
    <w:p w:rsidR="00E0330D" w:rsidRDefault="00E0330D" w:rsidP="00E0330D">
      <w:r>
        <w:t xml:space="preserve">In addition to ongoing Case Management, the CCM is responsible to monitor the worksite as well. At a minimum, two reviews, including on on-site visit, will be conducted by the CCM or designee during the term of the OJT contract period to review the Business’ compliance with the training plan and other contractual stipulations. Utilizing the OJT Monitoring Form </w:t>
      </w:r>
      <w:r w:rsidRPr="00EF71D1">
        <w:rPr>
          <w:b/>
        </w:rPr>
        <w:t>(Attachment VI)</w:t>
      </w:r>
      <w:r>
        <w:t xml:space="preserve"> the review will also include discussions with both the Business Supervisor and the Trainee to determine the Trainee’s progress and to identify issues in need of resolution. Any identified issues should be mediated as part of the on-site review process. Reports generated from the reviews will be kept on fine and in MOSES. Should issues with the Business and/or Trainee that cannot be addressed successfully by the CCM or ES the Program Operations Manager should be notified and a plan of action developed to ensure an amicable agreement is reached. </w:t>
      </w:r>
    </w:p>
    <w:p w:rsidR="00E0330D" w:rsidRPr="009223C5" w:rsidRDefault="00E0330D" w:rsidP="00E0330D">
      <w:pPr>
        <w:rPr>
          <w:b/>
          <w:u w:val="single"/>
        </w:rPr>
      </w:pPr>
      <w:r>
        <w:rPr>
          <w:b/>
          <w:u w:val="single"/>
        </w:rPr>
        <w:t>Modifications, Terminations and Exits</w:t>
      </w:r>
    </w:p>
    <w:p w:rsidR="00E0330D" w:rsidRDefault="00E0330D" w:rsidP="00E0330D">
      <w:r>
        <w:t xml:space="preserve">Successful OJT completion will result in a full time, unsubsidized employment. It is the responsibility of the CCM to contact the Business to verify entered employment and for documenting the result in MOSES. In addition to entered employment data, the CCM and/or ES are responsible for continued delivery of follow-up services to all OJT Trainees for a minimum of 12 months after job placement. These services may include job retention workshops, networking groups, trainings and referrals to Agency partners. All services offered and/or utilized must be documented in MOSES. </w:t>
      </w:r>
    </w:p>
    <w:p w:rsidR="00E0330D" w:rsidRDefault="00E0330D" w:rsidP="00E0330D">
      <w:r>
        <w:t xml:space="preserve">OJT contracts may be modified, terminated or cancelled whenever it is determined that such action is in the best interest of BT&amp;E, the WIOA program or the Business. Terminations, cancellations and modifications shall be effective on the date of execution.  </w:t>
      </w:r>
    </w:p>
    <w:p w:rsidR="00E0330D" w:rsidRDefault="00E0330D" w:rsidP="00E0330D">
      <w:r>
        <w:t xml:space="preserve">Following completion of OJT activities, and after 90 days of no services (excluding follow-up services), trainees will be exited from the OJT program. This will constitute the beginning of the follow-up period as described in these procedures. The only positive outcome for an OJT Trainee is placement into a job. All entered employments must be documented in MOSES. When the Trainee obtains employment, his or her OJT activities should be closed. The MOSES automatic exit feature will exit the Trainee from the system. </w:t>
      </w:r>
    </w:p>
    <w:p w:rsidR="00E0330D" w:rsidRDefault="00E0330D" w:rsidP="00E0330D"/>
    <w:p w:rsidR="00A94F0C" w:rsidRDefault="00A94F0C" w:rsidP="00E0330D"/>
    <w:p w:rsidR="00A94F0C" w:rsidRDefault="00A94F0C" w:rsidP="00E0330D"/>
    <w:p w:rsidR="00A94F0C" w:rsidRDefault="00A94F0C" w:rsidP="00E0330D"/>
    <w:p w:rsidR="00E0330D" w:rsidRDefault="00E0330D" w:rsidP="00E0330D"/>
    <w:p w:rsidR="00E0330D" w:rsidRDefault="00E0330D" w:rsidP="00E0330D"/>
    <w:p w:rsidR="00E0330D" w:rsidRDefault="00E0330D" w:rsidP="00E0330D">
      <w:pPr>
        <w:jc w:val="center"/>
      </w:pPr>
      <w:r>
        <w:t>APPENDIX I</w:t>
      </w:r>
    </w:p>
    <w:p w:rsidR="00E0330D" w:rsidRPr="00706A83" w:rsidRDefault="00E0330D" w:rsidP="00E0330D">
      <w:pPr>
        <w:jc w:val="center"/>
        <w:rPr>
          <w:b/>
        </w:rPr>
      </w:pPr>
      <w:r w:rsidRPr="00706A83">
        <w:rPr>
          <w:b/>
        </w:rPr>
        <w:t>BERKSHIRE TRAINING &amp; EMPLOYMENT, INC</w:t>
      </w:r>
    </w:p>
    <w:p w:rsidR="00E0330D" w:rsidRPr="00706A83" w:rsidRDefault="00E0330D" w:rsidP="00E0330D">
      <w:pPr>
        <w:jc w:val="center"/>
        <w:rPr>
          <w:b/>
        </w:rPr>
      </w:pPr>
      <w:r w:rsidRPr="00706A83">
        <w:rPr>
          <w:b/>
        </w:rPr>
        <w:t>OJT CHECKLIST</w:t>
      </w:r>
      <w:r>
        <w:rPr>
          <w:b/>
        </w:rPr>
        <w:t xml:space="preserve"> / GUIDE</w:t>
      </w:r>
    </w:p>
    <w:p w:rsidR="00E0330D" w:rsidRPr="008E05CD" w:rsidRDefault="00E0330D" w:rsidP="00E0330D">
      <w:pPr>
        <w:rPr>
          <w:sz w:val="20"/>
          <w:szCs w:val="20"/>
        </w:rPr>
      </w:pPr>
      <w:r w:rsidRPr="008E05CD">
        <w:rPr>
          <w:sz w:val="20"/>
          <w:szCs w:val="20"/>
        </w:rPr>
        <w:t>Step 1. Identify potential OJT business</w:t>
      </w:r>
    </w:p>
    <w:p w:rsidR="00E0330D" w:rsidRPr="008E05CD" w:rsidRDefault="00E0330D" w:rsidP="00E0330D">
      <w:pPr>
        <w:ind w:firstLine="720"/>
        <w:rPr>
          <w:sz w:val="20"/>
          <w:szCs w:val="20"/>
        </w:rPr>
      </w:pPr>
      <w:r w:rsidRPr="008E05CD">
        <w:rPr>
          <w:sz w:val="20"/>
          <w:szCs w:val="20"/>
        </w:rPr>
        <w:t>___</w:t>
      </w:r>
      <w:r w:rsidRPr="008E05CD">
        <w:rPr>
          <w:sz w:val="20"/>
          <w:szCs w:val="20"/>
        </w:rPr>
        <w:tab/>
        <w:t>Initial Business Interview Form (Appendix II)</w:t>
      </w:r>
    </w:p>
    <w:p w:rsidR="00E0330D" w:rsidRPr="008E05CD" w:rsidRDefault="00E0330D" w:rsidP="00E0330D">
      <w:pPr>
        <w:ind w:firstLine="720"/>
        <w:rPr>
          <w:sz w:val="20"/>
          <w:szCs w:val="20"/>
        </w:rPr>
      </w:pPr>
      <w:r w:rsidRPr="008E05CD">
        <w:rPr>
          <w:sz w:val="20"/>
          <w:szCs w:val="20"/>
        </w:rPr>
        <w:t>___</w:t>
      </w:r>
    </w:p>
    <w:p w:rsidR="00E0330D" w:rsidRPr="008E05CD" w:rsidRDefault="00E0330D" w:rsidP="00E0330D">
      <w:pPr>
        <w:rPr>
          <w:sz w:val="20"/>
          <w:szCs w:val="20"/>
        </w:rPr>
      </w:pPr>
      <w:r w:rsidRPr="008E05CD">
        <w:rPr>
          <w:sz w:val="20"/>
          <w:szCs w:val="20"/>
        </w:rPr>
        <w:t>Step 2. Determine OJT business eligibility</w:t>
      </w:r>
    </w:p>
    <w:p w:rsidR="00E0330D" w:rsidRPr="008E05CD" w:rsidRDefault="00E0330D" w:rsidP="00E0330D">
      <w:pPr>
        <w:ind w:firstLine="720"/>
        <w:rPr>
          <w:sz w:val="20"/>
          <w:szCs w:val="20"/>
        </w:rPr>
      </w:pPr>
      <w:r w:rsidRPr="008E05CD">
        <w:rPr>
          <w:sz w:val="20"/>
          <w:szCs w:val="20"/>
        </w:rPr>
        <w:t>___</w:t>
      </w:r>
      <w:r w:rsidRPr="008E05CD">
        <w:rPr>
          <w:sz w:val="20"/>
          <w:szCs w:val="20"/>
        </w:rPr>
        <w:tab/>
        <w:t>OJT Business Eligibility Checklist (Appendix III)</w:t>
      </w:r>
    </w:p>
    <w:p w:rsidR="00E0330D" w:rsidRPr="008E05CD" w:rsidRDefault="00E0330D" w:rsidP="00E0330D">
      <w:pPr>
        <w:ind w:firstLine="720"/>
        <w:rPr>
          <w:sz w:val="20"/>
          <w:szCs w:val="20"/>
        </w:rPr>
      </w:pPr>
      <w:r w:rsidRPr="008E05CD">
        <w:rPr>
          <w:sz w:val="20"/>
          <w:szCs w:val="20"/>
        </w:rPr>
        <w:t>___</w:t>
      </w:r>
      <w:r w:rsidRPr="008E05CD">
        <w:rPr>
          <w:sz w:val="20"/>
          <w:szCs w:val="20"/>
        </w:rPr>
        <w:tab/>
        <w:t>Copy of Certificate of Good Standing</w:t>
      </w:r>
    </w:p>
    <w:p w:rsidR="00E0330D" w:rsidRPr="008E05CD" w:rsidRDefault="00E0330D" w:rsidP="00E0330D">
      <w:pPr>
        <w:ind w:firstLine="720"/>
        <w:rPr>
          <w:sz w:val="20"/>
          <w:szCs w:val="20"/>
        </w:rPr>
      </w:pPr>
      <w:r w:rsidRPr="008E05CD">
        <w:rPr>
          <w:sz w:val="20"/>
          <w:szCs w:val="20"/>
        </w:rPr>
        <w:t>___</w:t>
      </w:r>
      <w:r w:rsidRPr="008E05CD">
        <w:rPr>
          <w:sz w:val="20"/>
          <w:szCs w:val="20"/>
        </w:rPr>
        <w:tab/>
        <w:t>Verify compliance with UI taxes</w:t>
      </w:r>
    </w:p>
    <w:p w:rsidR="00E0330D" w:rsidRPr="008E05CD" w:rsidRDefault="00E0330D" w:rsidP="00E0330D">
      <w:pPr>
        <w:ind w:firstLine="720"/>
        <w:rPr>
          <w:sz w:val="20"/>
          <w:szCs w:val="20"/>
        </w:rPr>
      </w:pPr>
      <w:r w:rsidRPr="008E05CD">
        <w:rPr>
          <w:sz w:val="20"/>
          <w:szCs w:val="20"/>
        </w:rPr>
        <w:t>___</w:t>
      </w:r>
      <w:r w:rsidRPr="008E05CD">
        <w:rPr>
          <w:sz w:val="20"/>
          <w:szCs w:val="20"/>
        </w:rPr>
        <w:tab/>
        <w:t>Check Debarment lists</w:t>
      </w:r>
    </w:p>
    <w:p w:rsidR="00E0330D" w:rsidRPr="008E05CD" w:rsidRDefault="00E0330D" w:rsidP="00E0330D">
      <w:pPr>
        <w:ind w:firstLine="720"/>
        <w:rPr>
          <w:sz w:val="20"/>
          <w:szCs w:val="20"/>
        </w:rPr>
      </w:pPr>
      <w:r w:rsidRPr="008E05CD">
        <w:rPr>
          <w:sz w:val="20"/>
          <w:szCs w:val="20"/>
        </w:rPr>
        <w:t>___</w:t>
      </w:r>
      <w:r w:rsidRPr="008E05CD">
        <w:rPr>
          <w:sz w:val="20"/>
          <w:szCs w:val="20"/>
        </w:rPr>
        <w:tab/>
      </w:r>
    </w:p>
    <w:p w:rsidR="00E0330D" w:rsidRPr="008E05CD" w:rsidRDefault="00E0330D" w:rsidP="00E0330D">
      <w:pPr>
        <w:rPr>
          <w:sz w:val="20"/>
          <w:szCs w:val="20"/>
        </w:rPr>
      </w:pPr>
      <w:r w:rsidRPr="008E05CD">
        <w:rPr>
          <w:sz w:val="20"/>
          <w:szCs w:val="20"/>
        </w:rPr>
        <w:t>Step 3. Determine customer eligibility</w:t>
      </w:r>
    </w:p>
    <w:p w:rsidR="00E0330D" w:rsidRPr="008E05CD" w:rsidRDefault="00E0330D" w:rsidP="00E0330D">
      <w:pPr>
        <w:rPr>
          <w:sz w:val="20"/>
          <w:szCs w:val="20"/>
        </w:rPr>
      </w:pPr>
      <w:r w:rsidRPr="008E05CD">
        <w:rPr>
          <w:sz w:val="20"/>
          <w:szCs w:val="20"/>
        </w:rPr>
        <w:tab/>
        <w:t>___</w:t>
      </w:r>
      <w:r w:rsidRPr="008E05CD">
        <w:rPr>
          <w:sz w:val="20"/>
          <w:szCs w:val="20"/>
        </w:rPr>
        <w:tab/>
        <w:t>Customer is eligible and enrolled in WIOA</w:t>
      </w:r>
    </w:p>
    <w:p w:rsidR="00E0330D" w:rsidRPr="008E05CD" w:rsidRDefault="00E0330D" w:rsidP="00E0330D">
      <w:pPr>
        <w:rPr>
          <w:sz w:val="20"/>
          <w:szCs w:val="20"/>
        </w:rPr>
      </w:pPr>
      <w:r w:rsidRPr="008E05CD">
        <w:rPr>
          <w:sz w:val="20"/>
          <w:szCs w:val="20"/>
        </w:rPr>
        <w:tab/>
        <w:t>___</w:t>
      </w:r>
      <w:r w:rsidRPr="008E05CD">
        <w:rPr>
          <w:sz w:val="20"/>
          <w:szCs w:val="20"/>
        </w:rPr>
        <w:tab/>
        <w:t>Customer assessment completed</w:t>
      </w:r>
    </w:p>
    <w:p w:rsidR="00E0330D" w:rsidRPr="008E05CD" w:rsidRDefault="00E0330D" w:rsidP="00E0330D">
      <w:pPr>
        <w:rPr>
          <w:sz w:val="20"/>
          <w:szCs w:val="20"/>
        </w:rPr>
      </w:pPr>
      <w:r w:rsidRPr="008E05CD">
        <w:rPr>
          <w:sz w:val="20"/>
          <w:szCs w:val="20"/>
        </w:rPr>
        <w:tab/>
        <w:t>___</w:t>
      </w:r>
      <w:r w:rsidRPr="008E05CD">
        <w:rPr>
          <w:sz w:val="20"/>
          <w:szCs w:val="20"/>
        </w:rPr>
        <w:tab/>
        <w:t>Skills Gap Analysis Form completed (Appendix IV)</w:t>
      </w:r>
    </w:p>
    <w:p w:rsidR="00E0330D" w:rsidRPr="008E05CD" w:rsidRDefault="00E0330D" w:rsidP="00E0330D">
      <w:pPr>
        <w:rPr>
          <w:sz w:val="20"/>
          <w:szCs w:val="20"/>
        </w:rPr>
      </w:pPr>
      <w:r w:rsidRPr="008E05CD">
        <w:rPr>
          <w:sz w:val="20"/>
          <w:szCs w:val="20"/>
        </w:rPr>
        <w:tab/>
        <w:t>___</w:t>
      </w:r>
      <w:r w:rsidRPr="008E05CD">
        <w:rPr>
          <w:sz w:val="20"/>
          <w:szCs w:val="20"/>
        </w:rPr>
        <w:tab/>
      </w:r>
    </w:p>
    <w:p w:rsidR="00E0330D" w:rsidRPr="008E05CD" w:rsidRDefault="00E0330D" w:rsidP="00E0330D">
      <w:pPr>
        <w:rPr>
          <w:sz w:val="20"/>
          <w:szCs w:val="20"/>
        </w:rPr>
      </w:pPr>
      <w:r w:rsidRPr="008E05CD">
        <w:rPr>
          <w:sz w:val="20"/>
          <w:szCs w:val="20"/>
        </w:rPr>
        <w:tab/>
        <w:t>___</w:t>
      </w:r>
    </w:p>
    <w:p w:rsidR="00E0330D" w:rsidRPr="008E05CD" w:rsidRDefault="00E0330D" w:rsidP="00E0330D">
      <w:pPr>
        <w:rPr>
          <w:sz w:val="20"/>
          <w:szCs w:val="20"/>
        </w:rPr>
      </w:pPr>
      <w:r w:rsidRPr="008E05CD">
        <w:rPr>
          <w:sz w:val="20"/>
          <w:szCs w:val="20"/>
        </w:rPr>
        <w:t>Step 4. Match OJT business with OJT customer</w:t>
      </w:r>
    </w:p>
    <w:p w:rsidR="00E0330D" w:rsidRPr="008E05CD" w:rsidRDefault="00E0330D" w:rsidP="00E0330D">
      <w:pPr>
        <w:rPr>
          <w:sz w:val="20"/>
          <w:szCs w:val="20"/>
        </w:rPr>
      </w:pPr>
      <w:r w:rsidRPr="008E05CD">
        <w:rPr>
          <w:sz w:val="20"/>
          <w:szCs w:val="20"/>
        </w:rPr>
        <w:tab/>
        <w:t>___</w:t>
      </w:r>
      <w:r w:rsidRPr="008E05CD">
        <w:rPr>
          <w:sz w:val="20"/>
          <w:szCs w:val="20"/>
        </w:rPr>
        <w:tab/>
        <w:t>Business/Customer interview completed</w:t>
      </w:r>
    </w:p>
    <w:p w:rsidR="00E0330D" w:rsidRPr="008E05CD" w:rsidRDefault="00E0330D" w:rsidP="00E0330D">
      <w:pPr>
        <w:rPr>
          <w:sz w:val="20"/>
          <w:szCs w:val="20"/>
        </w:rPr>
      </w:pPr>
      <w:r w:rsidRPr="008E05CD">
        <w:rPr>
          <w:sz w:val="20"/>
          <w:szCs w:val="20"/>
        </w:rPr>
        <w:tab/>
        <w:t>___</w:t>
      </w:r>
      <w:r w:rsidRPr="008E05CD">
        <w:rPr>
          <w:sz w:val="20"/>
          <w:szCs w:val="20"/>
        </w:rPr>
        <w:tab/>
        <w:t>Rationale for determination of length for OJT</w:t>
      </w:r>
    </w:p>
    <w:p w:rsidR="00E0330D" w:rsidRPr="008E05CD" w:rsidRDefault="00E0330D" w:rsidP="00E0330D">
      <w:pPr>
        <w:rPr>
          <w:sz w:val="20"/>
          <w:szCs w:val="20"/>
        </w:rPr>
      </w:pPr>
      <w:r w:rsidRPr="008E05CD">
        <w:rPr>
          <w:sz w:val="20"/>
          <w:szCs w:val="20"/>
        </w:rPr>
        <w:tab/>
        <w:t>___</w:t>
      </w:r>
      <w:r w:rsidRPr="008E05CD">
        <w:rPr>
          <w:sz w:val="20"/>
          <w:szCs w:val="20"/>
        </w:rPr>
        <w:tab/>
        <w:t>OJT position identified</w:t>
      </w:r>
    </w:p>
    <w:p w:rsidR="00E0330D" w:rsidRPr="008E05CD" w:rsidRDefault="00E0330D" w:rsidP="00E0330D">
      <w:pPr>
        <w:rPr>
          <w:sz w:val="20"/>
          <w:szCs w:val="20"/>
        </w:rPr>
      </w:pPr>
      <w:r w:rsidRPr="008E05CD">
        <w:rPr>
          <w:sz w:val="20"/>
          <w:szCs w:val="20"/>
        </w:rPr>
        <w:tab/>
        <w:t>___</w:t>
      </w:r>
      <w:r w:rsidRPr="008E05CD">
        <w:rPr>
          <w:sz w:val="20"/>
          <w:szCs w:val="20"/>
        </w:rPr>
        <w:tab/>
      </w:r>
    </w:p>
    <w:p w:rsidR="00E0330D" w:rsidRPr="008E05CD" w:rsidRDefault="00E0330D" w:rsidP="00E0330D">
      <w:pPr>
        <w:rPr>
          <w:sz w:val="20"/>
          <w:szCs w:val="20"/>
        </w:rPr>
      </w:pPr>
      <w:r w:rsidRPr="008E05CD">
        <w:rPr>
          <w:sz w:val="20"/>
          <w:szCs w:val="20"/>
        </w:rPr>
        <w:t>Step 5. Create business and customer record in MOSES</w:t>
      </w:r>
    </w:p>
    <w:p w:rsidR="00E0330D" w:rsidRPr="008E05CD" w:rsidRDefault="00E0330D" w:rsidP="00E0330D">
      <w:pPr>
        <w:rPr>
          <w:sz w:val="20"/>
          <w:szCs w:val="20"/>
        </w:rPr>
      </w:pPr>
      <w:r w:rsidRPr="008E05CD">
        <w:rPr>
          <w:sz w:val="20"/>
          <w:szCs w:val="20"/>
        </w:rPr>
        <w:tab/>
        <w:t>___</w:t>
      </w:r>
      <w:r w:rsidRPr="008E05CD">
        <w:rPr>
          <w:sz w:val="20"/>
          <w:szCs w:val="20"/>
        </w:rPr>
        <w:tab/>
        <w:t>Customer OJT record created</w:t>
      </w:r>
    </w:p>
    <w:p w:rsidR="00E0330D" w:rsidRPr="008E05CD" w:rsidRDefault="00E0330D" w:rsidP="00E0330D">
      <w:pPr>
        <w:rPr>
          <w:sz w:val="20"/>
          <w:szCs w:val="20"/>
        </w:rPr>
      </w:pPr>
      <w:r w:rsidRPr="008E05CD">
        <w:rPr>
          <w:sz w:val="20"/>
          <w:szCs w:val="20"/>
        </w:rPr>
        <w:tab/>
        <w:t>___</w:t>
      </w:r>
      <w:r w:rsidRPr="008E05CD">
        <w:rPr>
          <w:sz w:val="20"/>
          <w:szCs w:val="20"/>
        </w:rPr>
        <w:tab/>
        <w:t>Business OJT record created</w:t>
      </w:r>
    </w:p>
    <w:p w:rsidR="00E0330D" w:rsidRPr="008E05CD" w:rsidRDefault="00E0330D" w:rsidP="00E0330D">
      <w:pPr>
        <w:rPr>
          <w:sz w:val="20"/>
          <w:szCs w:val="20"/>
        </w:rPr>
      </w:pPr>
      <w:r w:rsidRPr="008E05CD">
        <w:rPr>
          <w:sz w:val="20"/>
          <w:szCs w:val="20"/>
        </w:rPr>
        <w:tab/>
        <w:t>___</w:t>
      </w:r>
      <w:r w:rsidRPr="008E05CD">
        <w:rPr>
          <w:sz w:val="20"/>
          <w:szCs w:val="20"/>
        </w:rPr>
        <w:tab/>
        <w:t>Business OJT Training Provider record created</w:t>
      </w:r>
    </w:p>
    <w:p w:rsidR="00E0330D" w:rsidRPr="008E05CD" w:rsidRDefault="00E0330D" w:rsidP="00E0330D">
      <w:pPr>
        <w:rPr>
          <w:sz w:val="20"/>
          <w:szCs w:val="20"/>
        </w:rPr>
      </w:pPr>
      <w:r w:rsidRPr="008E05CD">
        <w:rPr>
          <w:sz w:val="20"/>
          <w:szCs w:val="20"/>
        </w:rPr>
        <w:tab/>
        <w:t>___</w:t>
      </w:r>
      <w:r w:rsidRPr="008E05CD">
        <w:rPr>
          <w:sz w:val="20"/>
          <w:szCs w:val="20"/>
        </w:rPr>
        <w:tab/>
        <w:t>OJT Course Activity created</w:t>
      </w:r>
    </w:p>
    <w:p w:rsidR="00E0330D" w:rsidRPr="008E05CD" w:rsidRDefault="00E0330D" w:rsidP="00E0330D">
      <w:pPr>
        <w:rPr>
          <w:sz w:val="20"/>
          <w:szCs w:val="20"/>
        </w:rPr>
      </w:pPr>
      <w:r w:rsidRPr="008E05CD">
        <w:rPr>
          <w:sz w:val="20"/>
          <w:szCs w:val="20"/>
        </w:rPr>
        <w:tab/>
        <w:t>___</w:t>
      </w:r>
    </w:p>
    <w:p w:rsidR="00E0330D" w:rsidRPr="008E05CD" w:rsidRDefault="00E0330D" w:rsidP="00E0330D">
      <w:pPr>
        <w:rPr>
          <w:sz w:val="20"/>
          <w:szCs w:val="20"/>
        </w:rPr>
      </w:pPr>
      <w:r w:rsidRPr="008E05CD">
        <w:rPr>
          <w:sz w:val="20"/>
          <w:szCs w:val="20"/>
        </w:rPr>
        <w:t>Step 6. Obligation of OJT funds</w:t>
      </w:r>
    </w:p>
    <w:p w:rsidR="00E0330D" w:rsidRPr="008E05CD" w:rsidRDefault="00E0330D" w:rsidP="00E0330D">
      <w:pPr>
        <w:rPr>
          <w:sz w:val="20"/>
          <w:szCs w:val="20"/>
        </w:rPr>
      </w:pPr>
      <w:r w:rsidRPr="008E05CD">
        <w:rPr>
          <w:sz w:val="20"/>
          <w:szCs w:val="20"/>
        </w:rPr>
        <w:tab/>
        <w:t>___</w:t>
      </w:r>
      <w:r w:rsidRPr="008E05CD">
        <w:rPr>
          <w:sz w:val="20"/>
          <w:szCs w:val="20"/>
        </w:rPr>
        <w:tab/>
        <w:t>Determination of available training funding</w:t>
      </w:r>
    </w:p>
    <w:p w:rsidR="00E0330D" w:rsidRPr="008E05CD" w:rsidRDefault="00E0330D" w:rsidP="00E0330D">
      <w:pPr>
        <w:rPr>
          <w:sz w:val="20"/>
          <w:szCs w:val="20"/>
        </w:rPr>
      </w:pPr>
      <w:r w:rsidRPr="008E05CD">
        <w:rPr>
          <w:sz w:val="20"/>
          <w:szCs w:val="20"/>
        </w:rPr>
        <w:tab/>
        <w:t>___</w:t>
      </w:r>
      <w:r w:rsidRPr="008E05CD">
        <w:rPr>
          <w:sz w:val="20"/>
          <w:szCs w:val="20"/>
        </w:rPr>
        <w:tab/>
        <w:t>Completed Request to Obligate Funds Form completed</w:t>
      </w:r>
    </w:p>
    <w:p w:rsidR="00E0330D" w:rsidRPr="008E05CD" w:rsidRDefault="00E0330D" w:rsidP="00E0330D">
      <w:pPr>
        <w:rPr>
          <w:sz w:val="20"/>
          <w:szCs w:val="20"/>
        </w:rPr>
      </w:pPr>
      <w:r w:rsidRPr="008E05CD">
        <w:rPr>
          <w:sz w:val="20"/>
          <w:szCs w:val="20"/>
        </w:rPr>
        <w:tab/>
        <w:t>___</w:t>
      </w:r>
      <w:r w:rsidRPr="008E05CD">
        <w:rPr>
          <w:sz w:val="20"/>
          <w:szCs w:val="20"/>
        </w:rPr>
        <w:tab/>
        <w:t>OJT Justification Form completed (Appendix V)</w:t>
      </w:r>
    </w:p>
    <w:p w:rsidR="00E0330D" w:rsidRPr="008E05CD" w:rsidRDefault="00E0330D" w:rsidP="00E0330D">
      <w:pPr>
        <w:rPr>
          <w:sz w:val="20"/>
          <w:szCs w:val="20"/>
        </w:rPr>
      </w:pPr>
      <w:r w:rsidRPr="008E05CD">
        <w:rPr>
          <w:sz w:val="20"/>
          <w:szCs w:val="20"/>
        </w:rPr>
        <w:tab/>
        <w:t>___</w:t>
      </w:r>
    </w:p>
    <w:p w:rsidR="00E0330D" w:rsidRPr="008E05CD" w:rsidRDefault="00E0330D" w:rsidP="00E0330D">
      <w:pPr>
        <w:rPr>
          <w:sz w:val="20"/>
          <w:szCs w:val="20"/>
        </w:rPr>
      </w:pPr>
      <w:r w:rsidRPr="008E05CD">
        <w:rPr>
          <w:sz w:val="20"/>
          <w:szCs w:val="20"/>
        </w:rPr>
        <w:t>Step 7. Contracting</w:t>
      </w:r>
    </w:p>
    <w:p w:rsidR="00E0330D" w:rsidRPr="008E05CD" w:rsidRDefault="00E0330D" w:rsidP="00E0330D">
      <w:pPr>
        <w:rPr>
          <w:sz w:val="20"/>
          <w:szCs w:val="20"/>
        </w:rPr>
      </w:pPr>
      <w:r w:rsidRPr="008E05CD">
        <w:rPr>
          <w:sz w:val="20"/>
          <w:szCs w:val="20"/>
        </w:rPr>
        <w:tab/>
        <w:t>___</w:t>
      </w:r>
      <w:r w:rsidRPr="008E05CD">
        <w:rPr>
          <w:sz w:val="20"/>
          <w:szCs w:val="20"/>
        </w:rPr>
        <w:tab/>
        <w:t>Completed OJT contract (Appendix VIII)</w:t>
      </w:r>
    </w:p>
    <w:p w:rsidR="00E0330D" w:rsidRPr="008E05CD" w:rsidRDefault="00E0330D" w:rsidP="00E0330D">
      <w:pPr>
        <w:rPr>
          <w:sz w:val="20"/>
          <w:szCs w:val="20"/>
        </w:rPr>
      </w:pPr>
      <w:r w:rsidRPr="008E05CD">
        <w:rPr>
          <w:sz w:val="20"/>
          <w:szCs w:val="20"/>
        </w:rPr>
        <w:tab/>
        <w:t>___</w:t>
      </w:r>
      <w:r w:rsidRPr="008E05CD">
        <w:rPr>
          <w:sz w:val="20"/>
          <w:szCs w:val="20"/>
        </w:rPr>
        <w:tab/>
        <w:t>Obtain signatures from OJT business</w:t>
      </w:r>
    </w:p>
    <w:p w:rsidR="00E0330D" w:rsidRPr="008E05CD" w:rsidRDefault="00E0330D" w:rsidP="00E0330D">
      <w:pPr>
        <w:rPr>
          <w:sz w:val="20"/>
          <w:szCs w:val="20"/>
        </w:rPr>
      </w:pPr>
      <w:r w:rsidRPr="008E05CD">
        <w:rPr>
          <w:sz w:val="20"/>
          <w:szCs w:val="20"/>
        </w:rPr>
        <w:tab/>
        <w:t>___</w:t>
      </w:r>
      <w:r w:rsidRPr="008E05CD">
        <w:rPr>
          <w:sz w:val="20"/>
          <w:szCs w:val="20"/>
        </w:rPr>
        <w:tab/>
        <w:t>Obtain signature from BT&amp;E Executive Director</w:t>
      </w:r>
    </w:p>
    <w:p w:rsidR="00E0330D" w:rsidRPr="008E05CD" w:rsidRDefault="00E0330D" w:rsidP="00E0330D">
      <w:pPr>
        <w:rPr>
          <w:sz w:val="20"/>
          <w:szCs w:val="20"/>
        </w:rPr>
      </w:pPr>
      <w:r w:rsidRPr="008E05CD">
        <w:rPr>
          <w:sz w:val="20"/>
          <w:szCs w:val="20"/>
        </w:rPr>
        <w:tab/>
        <w:t>___</w:t>
      </w:r>
    </w:p>
    <w:p w:rsidR="00E0330D" w:rsidRPr="008E05CD" w:rsidRDefault="00E0330D" w:rsidP="00E0330D">
      <w:pPr>
        <w:rPr>
          <w:sz w:val="20"/>
          <w:szCs w:val="20"/>
        </w:rPr>
      </w:pPr>
      <w:r w:rsidRPr="008E05CD">
        <w:rPr>
          <w:sz w:val="20"/>
          <w:szCs w:val="20"/>
        </w:rPr>
        <w:t xml:space="preserve">Step 8. Progress reports and invoicing </w:t>
      </w:r>
    </w:p>
    <w:p w:rsidR="00E0330D" w:rsidRPr="008E05CD" w:rsidRDefault="00E0330D" w:rsidP="00E0330D">
      <w:pPr>
        <w:rPr>
          <w:sz w:val="20"/>
          <w:szCs w:val="20"/>
        </w:rPr>
      </w:pPr>
      <w:r w:rsidRPr="008E05CD">
        <w:rPr>
          <w:sz w:val="20"/>
          <w:szCs w:val="20"/>
        </w:rPr>
        <w:tab/>
        <w:t>___</w:t>
      </w:r>
      <w:r w:rsidRPr="008E05CD">
        <w:rPr>
          <w:sz w:val="20"/>
          <w:szCs w:val="20"/>
        </w:rPr>
        <w:tab/>
        <w:t>OJT Monthly Progress Report (Appendix VII)</w:t>
      </w:r>
    </w:p>
    <w:p w:rsidR="00E0330D" w:rsidRPr="008E05CD" w:rsidRDefault="00E0330D" w:rsidP="00E0330D">
      <w:pPr>
        <w:rPr>
          <w:sz w:val="20"/>
          <w:szCs w:val="20"/>
        </w:rPr>
      </w:pPr>
      <w:r w:rsidRPr="008E05CD">
        <w:rPr>
          <w:sz w:val="20"/>
          <w:szCs w:val="20"/>
        </w:rPr>
        <w:tab/>
        <w:t>___</w:t>
      </w:r>
      <w:r w:rsidRPr="008E05CD">
        <w:rPr>
          <w:sz w:val="20"/>
          <w:szCs w:val="20"/>
        </w:rPr>
        <w:tab/>
        <w:t>OJT Invoicing reviewed with business</w:t>
      </w:r>
    </w:p>
    <w:p w:rsidR="00E0330D" w:rsidRPr="008E05CD" w:rsidRDefault="00E0330D" w:rsidP="00E0330D">
      <w:pPr>
        <w:rPr>
          <w:sz w:val="20"/>
          <w:szCs w:val="20"/>
        </w:rPr>
      </w:pPr>
      <w:r w:rsidRPr="008E05CD">
        <w:rPr>
          <w:sz w:val="20"/>
          <w:szCs w:val="20"/>
        </w:rPr>
        <w:tab/>
        <w:t>___</w:t>
      </w:r>
    </w:p>
    <w:p w:rsidR="00E0330D" w:rsidRPr="008E05CD" w:rsidRDefault="00E0330D" w:rsidP="00E0330D">
      <w:pPr>
        <w:rPr>
          <w:sz w:val="20"/>
          <w:szCs w:val="20"/>
        </w:rPr>
      </w:pPr>
      <w:r w:rsidRPr="008E05CD">
        <w:rPr>
          <w:sz w:val="20"/>
          <w:szCs w:val="20"/>
        </w:rPr>
        <w:t xml:space="preserve">Step 9. OJT Monitoring </w:t>
      </w:r>
    </w:p>
    <w:p w:rsidR="00E0330D" w:rsidRPr="008E05CD" w:rsidRDefault="00E0330D" w:rsidP="00E0330D">
      <w:pPr>
        <w:rPr>
          <w:sz w:val="20"/>
          <w:szCs w:val="20"/>
        </w:rPr>
      </w:pPr>
      <w:r w:rsidRPr="008E05CD">
        <w:rPr>
          <w:sz w:val="20"/>
          <w:szCs w:val="20"/>
        </w:rPr>
        <w:tab/>
        <w:t>___</w:t>
      </w:r>
      <w:r w:rsidRPr="008E05CD">
        <w:rPr>
          <w:sz w:val="20"/>
          <w:szCs w:val="20"/>
        </w:rPr>
        <w:tab/>
        <w:t>Site visit completed at least once during OJT training period</w:t>
      </w:r>
    </w:p>
    <w:p w:rsidR="00E0330D" w:rsidRPr="008E05CD" w:rsidRDefault="00E0330D" w:rsidP="00E0330D">
      <w:pPr>
        <w:rPr>
          <w:sz w:val="20"/>
          <w:szCs w:val="20"/>
        </w:rPr>
      </w:pPr>
      <w:r w:rsidRPr="008E05CD">
        <w:rPr>
          <w:sz w:val="20"/>
          <w:szCs w:val="20"/>
        </w:rPr>
        <w:tab/>
        <w:t>___</w:t>
      </w:r>
      <w:r w:rsidRPr="008E05CD">
        <w:rPr>
          <w:sz w:val="20"/>
          <w:szCs w:val="20"/>
        </w:rPr>
        <w:tab/>
        <w:t>Monitoring Form completed (Appendix VI)</w:t>
      </w:r>
    </w:p>
    <w:p w:rsidR="00E0330D" w:rsidRPr="008E05CD" w:rsidRDefault="00E0330D" w:rsidP="00E0330D">
      <w:pPr>
        <w:rPr>
          <w:sz w:val="20"/>
          <w:szCs w:val="20"/>
        </w:rPr>
      </w:pPr>
      <w:r w:rsidRPr="008E05CD">
        <w:rPr>
          <w:sz w:val="20"/>
          <w:szCs w:val="20"/>
        </w:rPr>
        <w:tab/>
        <w:t>___</w:t>
      </w:r>
    </w:p>
    <w:p w:rsidR="00E0330D" w:rsidRDefault="00E0330D" w:rsidP="00E0330D">
      <w:pPr>
        <w:rPr>
          <w:sz w:val="20"/>
          <w:szCs w:val="20"/>
        </w:rPr>
      </w:pPr>
    </w:p>
    <w:p w:rsidR="00E0330D" w:rsidRDefault="00E0330D" w:rsidP="00E0330D">
      <w:pPr>
        <w:rPr>
          <w:sz w:val="20"/>
          <w:szCs w:val="20"/>
        </w:rPr>
      </w:pPr>
    </w:p>
    <w:p w:rsidR="00A94F0C" w:rsidRDefault="00A94F0C" w:rsidP="00E0330D">
      <w:pPr>
        <w:rPr>
          <w:sz w:val="20"/>
          <w:szCs w:val="20"/>
        </w:rPr>
      </w:pPr>
    </w:p>
    <w:p w:rsidR="00A94F0C" w:rsidRDefault="00A94F0C" w:rsidP="00E0330D">
      <w:pPr>
        <w:rPr>
          <w:sz w:val="20"/>
          <w:szCs w:val="20"/>
        </w:rPr>
      </w:pPr>
    </w:p>
    <w:p w:rsidR="00A94F0C" w:rsidRDefault="00A94F0C" w:rsidP="00E0330D">
      <w:pPr>
        <w:rPr>
          <w:sz w:val="20"/>
          <w:szCs w:val="20"/>
        </w:rPr>
      </w:pPr>
    </w:p>
    <w:p w:rsidR="00A94F0C" w:rsidRDefault="00A94F0C" w:rsidP="00E0330D">
      <w:pPr>
        <w:rPr>
          <w:sz w:val="20"/>
          <w:szCs w:val="20"/>
        </w:rPr>
      </w:pPr>
    </w:p>
    <w:p w:rsidR="00A94F0C" w:rsidRDefault="00A94F0C" w:rsidP="00E0330D">
      <w:pPr>
        <w:rPr>
          <w:sz w:val="20"/>
          <w:szCs w:val="20"/>
        </w:rPr>
      </w:pPr>
    </w:p>
    <w:p w:rsidR="00A94F0C" w:rsidRDefault="00A94F0C" w:rsidP="00E0330D">
      <w:pPr>
        <w:rPr>
          <w:sz w:val="20"/>
          <w:szCs w:val="20"/>
        </w:rPr>
      </w:pPr>
    </w:p>
    <w:p w:rsidR="00A94F0C" w:rsidRDefault="00A94F0C" w:rsidP="00E0330D">
      <w:pPr>
        <w:rPr>
          <w:sz w:val="20"/>
          <w:szCs w:val="20"/>
        </w:rPr>
      </w:pPr>
    </w:p>
    <w:p w:rsidR="00A94F0C" w:rsidRDefault="00A94F0C" w:rsidP="00E0330D">
      <w:pPr>
        <w:rPr>
          <w:sz w:val="20"/>
          <w:szCs w:val="20"/>
        </w:rPr>
      </w:pPr>
    </w:p>
    <w:p w:rsidR="00A94F0C" w:rsidRDefault="00A94F0C" w:rsidP="00E0330D">
      <w:pPr>
        <w:rPr>
          <w:sz w:val="20"/>
          <w:szCs w:val="20"/>
        </w:rPr>
      </w:pPr>
    </w:p>
    <w:p w:rsidR="00A94F0C" w:rsidRDefault="00A94F0C" w:rsidP="00E0330D">
      <w:pPr>
        <w:rPr>
          <w:sz w:val="20"/>
          <w:szCs w:val="20"/>
        </w:rPr>
      </w:pPr>
    </w:p>
    <w:p w:rsidR="00A94F0C" w:rsidRDefault="00A94F0C" w:rsidP="00E0330D">
      <w:pPr>
        <w:rPr>
          <w:sz w:val="20"/>
          <w:szCs w:val="20"/>
        </w:rPr>
      </w:pPr>
    </w:p>
    <w:p w:rsidR="00E0330D" w:rsidRDefault="00E0330D" w:rsidP="00E0330D">
      <w:pPr>
        <w:rPr>
          <w:sz w:val="20"/>
          <w:szCs w:val="20"/>
        </w:rPr>
      </w:pPr>
    </w:p>
    <w:p w:rsidR="00E0330D" w:rsidRPr="008E05CD" w:rsidRDefault="00E0330D" w:rsidP="00E0330D">
      <w:pPr>
        <w:rPr>
          <w:sz w:val="20"/>
          <w:szCs w:val="20"/>
        </w:rPr>
      </w:pPr>
    </w:p>
    <w:p w:rsidR="00E0330D" w:rsidRPr="008E05CD" w:rsidRDefault="00E0330D" w:rsidP="00E0330D">
      <w:pPr>
        <w:jc w:val="center"/>
        <w:rPr>
          <w:sz w:val="20"/>
          <w:szCs w:val="20"/>
        </w:rPr>
      </w:pPr>
    </w:p>
    <w:p w:rsidR="00E0330D" w:rsidRDefault="00E0330D" w:rsidP="00E0330D">
      <w:pPr>
        <w:jc w:val="center"/>
      </w:pPr>
      <w:r>
        <w:t xml:space="preserve">APPENDIX II </w:t>
      </w:r>
    </w:p>
    <w:p w:rsidR="00E0330D" w:rsidRPr="00706A83" w:rsidRDefault="00E0330D" w:rsidP="00E0330D">
      <w:pPr>
        <w:jc w:val="center"/>
        <w:rPr>
          <w:b/>
        </w:rPr>
      </w:pPr>
      <w:r w:rsidRPr="00706A83">
        <w:rPr>
          <w:b/>
        </w:rPr>
        <w:t>BERKSHIRE TRAINING &amp; EMPLOYMENT, INC</w:t>
      </w:r>
    </w:p>
    <w:p w:rsidR="00E0330D" w:rsidRPr="00706A83" w:rsidRDefault="00E0330D" w:rsidP="00E0330D">
      <w:pPr>
        <w:jc w:val="center"/>
        <w:rPr>
          <w:b/>
        </w:rPr>
      </w:pPr>
      <w:r>
        <w:rPr>
          <w:b/>
        </w:rPr>
        <w:t xml:space="preserve">INITIAL </w:t>
      </w:r>
      <w:r w:rsidRPr="00706A83">
        <w:rPr>
          <w:b/>
        </w:rPr>
        <w:t xml:space="preserve">BUSINESS </w:t>
      </w:r>
      <w:r>
        <w:rPr>
          <w:b/>
        </w:rPr>
        <w:t>INTERVIEW FORM</w:t>
      </w:r>
    </w:p>
    <w:p w:rsidR="00E0330D" w:rsidRDefault="00E0330D" w:rsidP="00E0330D">
      <w:pPr>
        <w:rPr>
          <w:u w:val="single"/>
        </w:rPr>
      </w:pPr>
      <w:r w:rsidRPr="00F17301">
        <w:rPr>
          <w:u w:val="single"/>
        </w:rPr>
        <w:t>General Information</w:t>
      </w:r>
    </w:p>
    <w:p w:rsidR="00E0330D" w:rsidRDefault="00E0330D" w:rsidP="00E0330D">
      <w:r>
        <w:t>Business Name: _________________________________________</w:t>
      </w:r>
      <w:r>
        <w:tab/>
        <w:t>Date: _____________</w:t>
      </w:r>
    </w:p>
    <w:p w:rsidR="00E0330D" w:rsidRDefault="00E0330D" w:rsidP="00E0330D">
      <w:r>
        <w:t>Business Address: ________________________________________</w:t>
      </w:r>
    </w:p>
    <w:p w:rsidR="00E0330D" w:rsidRDefault="00E0330D" w:rsidP="00E0330D">
      <w:r>
        <w:t>Business Contact: ________________________________</w:t>
      </w:r>
      <w:r>
        <w:tab/>
      </w:r>
      <w:r>
        <w:tab/>
        <w:t>Phone: _________________</w:t>
      </w:r>
    </w:p>
    <w:p w:rsidR="00E0330D" w:rsidRDefault="00E0330D" w:rsidP="00E0330D">
      <w:r>
        <w:t>Email: _________________________________________</w:t>
      </w:r>
      <w:r>
        <w:tab/>
      </w:r>
      <w:r>
        <w:tab/>
        <w:t>Fax: ____________________</w:t>
      </w:r>
    </w:p>
    <w:p w:rsidR="00E0330D" w:rsidRDefault="00E0330D" w:rsidP="00E0330D">
      <w:r>
        <w:t>Please provide a brief history of your business: _______________________________________</w:t>
      </w:r>
    </w:p>
    <w:p w:rsidR="00E0330D" w:rsidRDefault="00E0330D" w:rsidP="00E0330D">
      <w:r>
        <w:t>______________________________________________________________________________</w:t>
      </w:r>
    </w:p>
    <w:p w:rsidR="00E0330D" w:rsidRDefault="00E0330D" w:rsidP="00E0330D">
      <w:r>
        <w:t>______________________________________________________________________________</w:t>
      </w:r>
    </w:p>
    <w:p w:rsidR="00E0330D" w:rsidRDefault="00E0330D" w:rsidP="00E0330D">
      <w:r>
        <w:t>______________________________________________________________________________</w:t>
      </w:r>
    </w:p>
    <w:p w:rsidR="00E0330D" w:rsidRDefault="00E0330D" w:rsidP="00E0330D">
      <w:r>
        <w:t>How many employees you have? _________      Full Time? _________       Part Time? _________</w:t>
      </w:r>
    </w:p>
    <w:p w:rsidR="00E0330D" w:rsidRDefault="00E0330D" w:rsidP="00E0330D">
      <w:r>
        <w:t>How many new hires do you normally have in a year? __________________________________</w:t>
      </w:r>
    </w:p>
    <w:p w:rsidR="00E0330D" w:rsidRDefault="00E0330D" w:rsidP="00E0330D">
      <w:r>
        <w:t>Do you anticipate any growth in the next 2 years? _____________________________________</w:t>
      </w:r>
    </w:p>
    <w:p w:rsidR="00E0330D" w:rsidRDefault="00E0330D" w:rsidP="00E0330D">
      <w:r>
        <w:t>Have you used MassHire Berkshire Career Center in the past? __________________________</w:t>
      </w:r>
    </w:p>
    <w:p w:rsidR="00E0330D" w:rsidRDefault="00E0330D" w:rsidP="00E0330D">
      <w:r>
        <w:t>Have you used Temp Agencies in the past? ___________________________________________</w:t>
      </w:r>
    </w:p>
    <w:p w:rsidR="00E0330D" w:rsidRDefault="00E0330D" w:rsidP="00E0330D">
      <w:r>
        <w:t>For Full Time employees, do you offer any benefits? ___________________________________</w:t>
      </w:r>
    </w:p>
    <w:p w:rsidR="00E0330D" w:rsidRDefault="00E0330D" w:rsidP="00E0330D">
      <w:r>
        <w:t>______________________________________________________________________________</w:t>
      </w:r>
    </w:p>
    <w:p w:rsidR="00E0330D" w:rsidRDefault="00E0330D" w:rsidP="00E0330D">
      <w:r>
        <w:t>What are your workforce needs right now? __________________________________________</w:t>
      </w:r>
    </w:p>
    <w:p w:rsidR="00E0330D" w:rsidRDefault="00E0330D" w:rsidP="00E0330D">
      <w:r>
        <w:t>______________________________________________________________________________</w:t>
      </w:r>
    </w:p>
    <w:p w:rsidR="00E0330D" w:rsidRDefault="00E0330D" w:rsidP="00E0330D">
      <w:r>
        <w:t>What are your shifts like, work hours, etc.? __________________________________________</w:t>
      </w:r>
    </w:p>
    <w:p w:rsidR="00E0330D" w:rsidRDefault="00E0330D" w:rsidP="00E0330D">
      <w:r>
        <w:t>What specific skills would you like new employees to have upon hire? _____________________</w:t>
      </w:r>
    </w:p>
    <w:p w:rsidR="00E0330D" w:rsidRDefault="00E0330D" w:rsidP="00E0330D">
      <w:r>
        <w:t>______________________________________________________________________________</w:t>
      </w:r>
    </w:p>
    <w:p w:rsidR="00E0330D" w:rsidRDefault="00E0330D" w:rsidP="00E0330D">
      <w:r>
        <w:t>MHBCC has many resources to help you meet your workforce needs. Based on our discussion you may also be interested in: ____________________________________________</w:t>
      </w:r>
    </w:p>
    <w:p w:rsidR="00E0330D" w:rsidRDefault="00E0330D" w:rsidP="00E0330D">
      <w:pPr>
        <w:rPr>
          <w:sz w:val="16"/>
          <w:szCs w:val="16"/>
        </w:rPr>
      </w:pPr>
      <w:r w:rsidRPr="00FC3531">
        <w:rPr>
          <w:sz w:val="16"/>
          <w:szCs w:val="16"/>
        </w:rPr>
        <w:t>(revised 1-13-17)</w:t>
      </w:r>
    </w:p>
    <w:p w:rsidR="00E0330D" w:rsidRDefault="00E0330D" w:rsidP="00E0330D">
      <w:pPr>
        <w:rPr>
          <w:sz w:val="16"/>
          <w:szCs w:val="16"/>
        </w:rPr>
      </w:pPr>
    </w:p>
    <w:p w:rsidR="00E0330D" w:rsidRDefault="00E0330D" w:rsidP="00E0330D">
      <w:pPr>
        <w:rPr>
          <w:sz w:val="16"/>
          <w:szCs w:val="16"/>
        </w:rPr>
      </w:pPr>
    </w:p>
    <w:p w:rsidR="00E0330D" w:rsidRDefault="00E0330D" w:rsidP="00E0330D">
      <w:pPr>
        <w:rPr>
          <w:sz w:val="16"/>
          <w:szCs w:val="16"/>
        </w:rPr>
      </w:pPr>
    </w:p>
    <w:p w:rsidR="00E0330D" w:rsidRDefault="00E0330D" w:rsidP="00E0330D">
      <w:pPr>
        <w:rPr>
          <w:sz w:val="16"/>
          <w:szCs w:val="16"/>
        </w:rPr>
      </w:pPr>
      <w:r>
        <w:rPr>
          <w:sz w:val="16"/>
          <w:szCs w:val="16"/>
        </w:rPr>
        <w:t>Page 1 of 2</w:t>
      </w:r>
    </w:p>
    <w:p w:rsidR="00E0330D" w:rsidRPr="007A6D3B" w:rsidRDefault="00E0330D" w:rsidP="00E0330D">
      <w:r w:rsidRPr="00081A3E">
        <w:rPr>
          <w:u w:val="single"/>
        </w:rPr>
        <w:t>Pre-eligibility for the OJT position or similar position(s):</w:t>
      </w:r>
      <w:r>
        <w:tab/>
      </w:r>
      <w:r>
        <w:tab/>
      </w:r>
      <w:r>
        <w:tab/>
      </w:r>
      <w:r>
        <w:tab/>
        <w:t>YES</w:t>
      </w:r>
      <w:r>
        <w:tab/>
        <w:t xml:space="preserve">     NO</w:t>
      </w:r>
    </w:p>
    <w:p w:rsidR="00E0330D" w:rsidRDefault="00E0330D" w:rsidP="00E21281">
      <w:pPr>
        <w:pStyle w:val="ListParagraph"/>
        <w:numPr>
          <w:ilvl w:val="0"/>
          <w:numId w:val="87"/>
        </w:numPr>
        <w:spacing w:after="160" w:line="259" w:lineRule="auto"/>
      </w:pPr>
      <w:r w:rsidRPr="00CF72D8">
        <w:t>Are any employees currently on lay off?</w:t>
      </w:r>
      <w:r>
        <w:t xml:space="preserve"> ……………………………………………….   ____</w:t>
      </w:r>
      <w:r>
        <w:tab/>
        <w:t xml:space="preserve">   ____</w:t>
      </w:r>
    </w:p>
    <w:p w:rsidR="00E0330D" w:rsidRDefault="00E0330D" w:rsidP="00E21281">
      <w:pPr>
        <w:pStyle w:val="ListParagraph"/>
        <w:numPr>
          <w:ilvl w:val="0"/>
          <w:numId w:val="87"/>
        </w:numPr>
        <w:spacing w:after="160" w:line="259" w:lineRule="auto"/>
      </w:pPr>
      <w:r>
        <w:t>Are employees under a collective bargaining agreement? …………………….  ____</w:t>
      </w:r>
      <w:r>
        <w:tab/>
        <w:t xml:space="preserve">   ____</w:t>
      </w:r>
    </w:p>
    <w:p w:rsidR="00E0330D" w:rsidRDefault="00E0330D" w:rsidP="00E21281">
      <w:pPr>
        <w:pStyle w:val="ListParagraph"/>
        <w:numPr>
          <w:ilvl w:val="0"/>
          <w:numId w:val="87"/>
        </w:numPr>
        <w:spacing w:after="160" w:line="259" w:lineRule="auto"/>
      </w:pPr>
      <w:r>
        <w:t>Do you have a payroll system that records all hours and wages? …………..  ____</w:t>
      </w:r>
      <w:r>
        <w:tab/>
        <w:t xml:space="preserve">   ____</w:t>
      </w:r>
    </w:p>
    <w:p w:rsidR="00E0330D" w:rsidRDefault="00E0330D" w:rsidP="00E21281">
      <w:pPr>
        <w:pStyle w:val="ListParagraph"/>
        <w:numPr>
          <w:ilvl w:val="0"/>
          <w:numId w:val="87"/>
        </w:numPr>
        <w:spacing w:after="160" w:line="259" w:lineRule="auto"/>
      </w:pPr>
      <w:r>
        <w:t>Will MHBCC be able to verify wages on-site? ……………………………  ____</w:t>
      </w:r>
      <w:r>
        <w:tab/>
        <w:t xml:space="preserve">   ____</w:t>
      </w:r>
    </w:p>
    <w:p w:rsidR="00E0330D" w:rsidRDefault="00E0330D" w:rsidP="00E21281">
      <w:pPr>
        <w:pStyle w:val="ListParagraph"/>
        <w:numPr>
          <w:ilvl w:val="0"/>
          <w:numId w:val="87"/>
        </w:numPr>
        <w:spacing w:after="160" w:line="259" w:lineRule="auto"/>
      </w:pPr>
      <w:r>
        <w:t>Do you have Worker’s Compensation coverage? …………………………………..  ____</w:t>
      </w:r>
      <w:r>
        <w:tab/>
        <w:t xml:space="preserve">   ____</w:t>
      </w:r>
    </w:p>
    <w:p w:rsidR="00E0330D" w:rsidRDefault="00E0330D" w:rsidP="00E21281">
      <w:pPr>
        <w:pStyle w:val="ListParagraph"/>
        <w:numPr>
          <w:ilvl w:val="0"/>
          <w:numId w:val="87"/>
        </w:numPr>
        <w:spacing w:after="160" w:line="259" w:lineRule="auto"/>
      </w:pPr>
      <w:r>
        <w:t>If you have previously utilized OJT, were employees retained? ……………..  ____</w:t>
      </w:r>
      <w:r>
        <w:tab/>
        <w:t xml:space="preserve">   ____</w:t>
      </w:r>
    </w:p>
    <w:p w:rsidR="00E0330D" w:rsidRDefault="00E0330D" w:rsidP="00E21281">
      <w:pPr>
        <w:pStyle w:val="ListParagraph"/>
        <w:numPr>
          <w:ilvl w:val="0"/>
          <w:numId w:val="87"/>
        </w:numPr>
        <w:spacing w:after="160" w:line="259" w:lineRule="auto"/>
      </w:pPr>
      <w:r>
        <w:t>Has the business recently re-located from another labor market? ………..  ____</w:t>
      </w:r>
      <w:r>
        <w:tab/>
        <w:t xml:space="preserve">   ____</w:t>
      </w:r>
    </w:p>
    <w:p w:rsidR="00E0330D" w:rsidRDefault="00E0330D" w:rsidP="00E21281">
      <w:pPr>
        <w:pStyle w:val="ListParagraph"/>
        <w:numPr>
          <w:ilvl w:val="0"/>
          <w:numId w:val="87"/>
        </w:numPr>
        <w:spacing w:after="160" w:line="259" w:lineRule="auto"/>
      </w:pPr>
      <w:r>
        <w:t>Is there any outstanding wage, hour, safety, discrimination complaints?  ____</w:t>
      </w:r>
      <w:r>
        <w:tab/>
        <w:t xml:space="preserve">   ____</w:t>
      </w:r>
    </w:p>
    <w:p w:rsidR="00E0330D" w:rsidRPr="00CF72D8" w:rsidRDefault="00E0330D" w:rsidP="00E21281">
      <w:pPr>
        <w:pStyle w:val="ListParagraph"/>
        <w:numPr>
          <w:ilvl w:val="0"/>
          <w:numId w:val="87"/>
        </w:numPr>
        <w:spacing w:after="160" w:line="259" w:lineRule="auto"/>
      </w:pPr>
      <w:r>
        <w:t>Is the position primarily based on commission or tips? …………………………  ____</w:t>
      </w:r>
      <w:r>
        <w:tab/>
        <w:t xml:space="preserve">   ____</w:t>
      </w:r>
    </w:p>
    <w:p w:rsidR="00E0330D" w:rsidRDefault="00E0330D" w:rsidP="00E0330D">
      <w:r>
        <w:t>Notes: ________________________________________________________________________</w:t>
      </w:r>
    </w:p>
    <w:p w:rsidR="00E0330D" w:rsidRDefault="00E0330D" w:rsidP="00E0330D">
      <w:r>
        <w:t>______________________________________________________________________________</w:t>
      </w:r>
    </w:p>
    <w:p w:rsidR="00E0330D" w:rsidRDefault="00E0330D" w:rsidP="00E0330D">
      <w:r>
        <w:t>______________________________________________________________________________</w:t>
      </w:r>
    </w:p>
    <w:p w:rsidR="00E0330D" w:rsidRDefault="00E0330D" w:rsidP="00E0330D">
      <w:r>
        <w:t>______________________________________________________________________________</w:t>
      </w:r>
    </w:p>
    <w:p w:rsidR="00E0330D" w:rsidRDefault="00E0330D" w:rsidP="00E0330D"/>
    <w:p w:rsidR="00E0330D" w:rsidRDefault="00E0330D" w:rsidP="00E0330D">
      <w:r>
        <w:t>Follow-Up Plan:  ________________________________________________________________</w:t>
      </w:r>
    </w:p>
    <w:p w:rsidR="00E0330D" w:rsidRDefault="00E0330D" w:rsidP="00E0330D">
      <w:r>
        <w:t>______________________________________________________________________________</w:t>
      </w:r>
    </w:p>
    <w:p w:rsidR="00E0330D" w:rsidRDefault="00E0330D" w:rsidP="00E0330D">
      <w:r>
        <w:t>______________________________________________________________________________</w:t>
      </w:r>
    </w:p>
    <w:p w:rsidR="00E0330D" w:rsidRDefault="00E0330D" w:rsidP="00E0330D">
      <w:r>
        <w:t>______________________________________________________________________________</w:t>
      </w:r>
    </w:p>
    <w:p w:rsidR="00E0330D" w:rsidRDefault="00E0330D" w:rsidP="00E0330D"/>
    <w:p w:rsidR="00E0330D" w:rsidRDefault="00E0330D" w:rsidP="00E0330D">
      <w:r>
        <w:t>Follow-Up Appointment Date: _______________________</w:t>
      </w:r>
    </w:p>
    <w:p w:rsidR="00E0330D" w:rsidRDefault="00E0330D" w:rsidP="00E0330D"/>
    <w:p w:rsidR="00E0330D" w:rsidRDefault="00E0330D" w:rsidP="00E0330D"/>
    <w:p w:rsidR="00E0330D" w:rsidRDefault="00E0330D" w:rsidP="00E0330D">
      <w:r>
        <w:t>_________________________________</w:t>
      </w:r>
      <w:r>
        <w:tab/>
      </w:r>
      <w:r>
        <w:tab/>
        <w:t>________________</w:t>
      </w:r>
    </w:p>
    <w:p w:rsidR="00E0330D" w:rsidRDefault="00E0330D" w:rsidP="00E0330D">
      <w:r>
        <w:t>Staff Name</w:t>
      </w:r>
      <w:r>
        <w:tab/>
      </w:r>
      <w:r>
        <w:tab/>
      </w:r>
      <w:r>
        <w:tab/>
      </w:r>
      <w:r>
        <w:tab/>
      </w:r>
      <w:r>
        <w:tab/>
      </w:r>
      <w:r>
        <w:tab/>
        <w:t>Date</w:t>
      </w:r>
    </w:p>
    <w:p w:rsidR="00E0330D" w:rsidRDefault="00E0330D" w:rsidP="00E0330D"/>
    <w:p w:rsidR="00E0330D" w:rsidRDefault="00E0330D" w:rsidP="00E0330D"/>
    <w:p w:rsidR="00E0330D" w:rsidRDefault="00E0330D" w:rsidP="00E0330D"/>
    <w:p w:rsidR="00E0330D" w:rsidRDefault="00E0330D" w:rsidP="00E0330D"/>
    <w:p w:rsidR="00E0330D" w:rsidRDefault="00E0330D" w:rsidP="00E0330D"/>
    <w:p w:rsidR="00E0330D" w:rsidRDefault="00E0330D" w:rsidP="00E0330D"/>
    <w:p w:rsidR="00E0330D" w:rsidRDefault="00E0330D" w:rsidP="00E0330D"/>
    <w:p w:rsidR="00E0330D" w:rsidRDefault="00E0330D" w:rsidP="00E0330D"/>
    <w:p w:rsidR="00E0330D" w:rsidRDefault="00E0330D" w:rsidP="00E0330D"/>
    <w:p w:rsidR="00E0330D" w:rsidRDefault="00E0330D" w:rsidP="00E0330D"/>
    <w:p w:rsidR="00E0330D" w:rsidRDefault="00E0330D" w:rsidP="00E0330D"/>
    <w:p w:rsidR="00E0330D" w:rsidRDefault="00E0330D" w:rsidP="00E0330D"/>
    <w:p w:rsidR="00A94F0C" w:rsidRDefault="00A94F0C" w:rsidP="00E0330D"/>
    <w:p w:rsidR="00A94F0C" w:rsidRDefault="00A94F0C" w:rsidP="00E0330D"/>
    <w:p w:rsidR="00A94F0C" w:rsidRDefault="00A94F0C" w:rsidP="00E0330D"/>
    <w:p w:rsidR="00A94F0C" w:rsidRDefault="00A94F0C" w:rsidP="00E0330D"/>
    <w:p w:rsidR="00A94F0C" w:rsidRDefault="00A94F0C" w:rsidP="00E0330D"/>
    <w:p w:rsidR="00A94F0C" w:rsidRDefault="00A94F0C" w:rsidP="00E0330D"/>
    <w:p w:rsidR="00A94F0C" w:rsidRDefault="00A94F0C" w:rsidP="00E0330D"/>
    <w:p w:rsidR="00A94F0C" w:rsidRDefault="00A94F0C" w:rsidP="00E0330D"/>
    <w:p w:rsidR="00A94F0C" w:rsidRDefault="00A94F0C" w:rsidP="00E0330D"/>
    <w:p w:rsidR="00A94F0C" w:rsidRDefault="00A94F0C" w:rsidP="00E0330D"/>
    <w:p w:rsidR="00A94F0C" w:rsidRDefault="00A94F0C" w:rsidP="00E0330D"/>
    <w:p w:rsidR="00A94F0C" w:rsidRDefault="00A94F0C" w:rsidP="00E0330D"/>
    <w:p w:rsidR="00A94F0C" w:rsidRDefault="00A94F0C" w:rsidP="00E0330D"/>
    <w:p w:rsidR="00A94F0C" w:rsidRDefault="00A94F0C" w:rsidP="00E0330D"/>
    <w:p w:rsidR="00A94F0C" w:rsidRDefault="00A94F0C" w:rsidP="00E0330D"/>
    <w:p w:rsidR="00A94F0C" w:rsidRDefault="00A94F0C" w:rsidP="00E0330D"/>
    <w:p w:rsidR="00A94F0C" w:rsidRDefault="00A94F0C" w:rsidP="00E0330D"/>
    <w:p w:rsidR="00A94F0C" w:rsidRDefault="00A94F0C" w:rsidP="00E0330D"/>
    <w:p w:rsidR="00A94F0C" w:rsidRDefault="00A94F0C" w:rsidP="00E0330D"/>
    <w:p w:rsidR="00A94F0C" w:rsidRDefault="00A94F0C" w:rsidP="00E0330D"/>
    <w:p w:rsidR="00A94F0C" w:rsidRDefault="00A94F0C" w:rsidP="00E0330D"/>
    <w:p w:rsidR="00A94F0C" w:rsidRDefault="00A94F0C" w:rsidP="00E0330D"/>
    <w:p w:rsidR="00A94F0C" w:rsidRDefault="00A94F0C" w:rsidP="00E0330D"/>
    <w:p w:rsidR="00A94F0C" w:rsidRDefault="00A94F0C" w:rsidP="00E0330D"/>
    <w:p w:rsidR="00A94F0C" w:rsidRDefault="00A94F0C" w:rsidP="00E0330D"/>
    <w:p w:rsidR="00E0330D" w:rsidRDefault="00E0330D" w:rsidP="00E0330D"/>
    <w:p w:rsidR="00E0330D" w:rsidRDefault="00E0330D" w:rsidP="00E0330D"/>
    <w:p w:rsidR="00E0330D" w:rsidRDefault="00E0330D" w:rsidP="00E0330D"/>
    <w:p w:rsidR="00E0330D" w:rsidRDefault="00E0330D" w:rsidP="00E0330D"/>
    <w:p w:rsidR="00E0330D" w:rsidRDefault="00E0330D" w:rsidP="00E0330D"/>
    <w:p w:rsidR="00E0330D" w:rsidRDefault="00E0330D" w:rsidP="00E0330D"/>
    <w:p w:rsidR="00E0330D" w:rsidRDefault="00E0330D" w:rsidP="00E0330D"/>
    <w:p w:rsidR="00E0330D" w:rsidRDefault="00E0330D" w:rsidP="00E0330D">
      <w:pPr>
        <w:jc w:val="center"/>
      </w:pPr>
      <w:r w:rsidRPr="00D54384">
        <w:t>APPENDIX III</w:t>
      </w:r>
    </w:p>
    <w:p w:rsidR="00E0330D" w:rsidRPr="00706A83" w:rsidRDefault="00E0330D" w:rsidP="00E0330D">
      <w:pPr>
        <w:jc w:val="center"/>
        <w:rPr>
          <w:b/>
        </w:rPr>
      </w:pPr>
      <w:r w:rsidRPr="00706A83">
        <w:rPr>
          <w:b/>
        </w:rPr>
        <w:t>BERKSHIRE TRAINING &amp; EMPLOYMENT, INC</w:t>
      </w:r>
    </w:p>
    <w:p w:rsidR="00E0330D" w:rsidRPr="00612F42" w:rsidRDefault="00E0330D" w:rsidP="00E0330D">
      <w:pPr>
        <w:jc w:val="center"/>
        <w:rPr>
          <w:b/>
        </w:rPr>
      </w:pPr>
      <w:r>
        <w:rPr>
          <w:b/>
        </w:rPr>
        <w:t>OJT BUSINESS ELIGIBILITY CHECKLIST</w:t>
      </w:r>
    </w:p>
    <w:p w:rsidR="00E0330D" w:rsidRPr="00DF3228" w:rsidRDefault="00E0330D" w:rsidP="00E0330D">
      <w:pPr>
        <w:rPr>
          <w:b/>
        </w:rPr>
      </w:pPr>
      <w:r w:rsidRPr="00DF3228">
        <w:rPr>
          <w:b/>
        </w:rPr>
        <w:t>Section 1:  Business Information</w:t>
      </w:r>
    </w:p>
    <w:tbl>
      <w:tblPr>
        <w:tblW w:w="1028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3"/>
        <w:gridCol w:w="360"/>
        <w:gridCol w:w="1440"/>
        <w:gridCol w:w="1057"/>
        <w:gridCol w:w="990"/>
        <w:gridCol w:w="518"/>
        <w:gridCol w:w="202"/>
        <w:gridCol w:w="2093"/>
      </w:tblGrid>
      <w:tr w:rsidR="00E0330D" w:rsidRPr="00DF3228" w:rsidTr="00E0330D">
        <w:tc>
          <w:tcPr>
            <w:tcW w:w="10283" w:type="dxa"/>
            <w:gridSpan w:val="8"/>
            <w:tcBorders>
              <w:top w:val="single" w:sz="4" w:space="0" w:color="auto"/>
            </w:tcBorders>
          </w:tcPr>
          <w:p w:rsidR="00E0330D" w:rsidRPr="00DF3228" w:rsidRDefault="00E0330D" w:rsidP="00E0330D">
            <w:pPr>
              <w:ind w:left="-495" w:firstLine="495"/>
            </w:pPr>
            <w:r>
              <w:t>Business</w:t>
            </w:r>
            <w:r w:rsidRPr="00DF3228">
              <w:t xml:space="preserve"> Legal Name: </w:t>
            </w:r>
          </w:p>
        </w:tc>
      </w:tr>
      <w:tr w:rsidR="00E0330D" w:rsidRPr="00DF3228" w:rsidTr="00E0330D">
        <w:tc>
          <w:tcPr>
            <w:tcW w:w="10283" w:type="dxa"/>
            <w:gridSpan w:val="8"/>
            <w:tcBorders>
              <w:top w:val="single" w:sz="4" w:space="0" w:color="auto"/>
              <w:bottom w:val="single" w:sz="4" w:space="0" w:color="auto"/>
            </w:tcBorders>
          </w:tcPr>
          <w:p w:rsidR="00E0330D" w:rsidRPr="00DF3228" w:rsidRDefault="00E0330D" w:rsidP="00E0330D">
            <w:r w:rsidRPr="00DF3228">
              <w:t>Alternat</w:t>
            </w:r>
            <w:r>
              <w:t>e</w:t>
            </w:r>
            <w:r w:rsidRPr="00DF3228">
              <w:t xml:space="preserve"> Business Name</w:t>
            </w:r>
            <w:r>
              <w:t xml:space="preserve">, </w:t>
            </w:r>
            <w:r w:rsidRPr="00DF3228">
              <w:t xml:space="preserve">DBA: </w:t>
            </w:r>
          </w:p>
        </w:tc>
      </w:tr>
      <w:tr w:rsidR="00E0330D" w:rsidRPr="00DF3228" w:rsidTr="00E0330D">
        <w:tc>
          <w:tcPr>
            <w:tcW w:w="5423" w:type="dxa"/>
            <w:gridSpan w:val="3"/>
            <w:tcBorders>
              <w:top w:val="single" w:sz="4" w:space="0" w:color="auto"/>
              <w:bottom w:val="single" w:sz="4" w:space="0" w:color="auto"/>
            </w:tcBorders>
            <w:shd w:val="clear" w:color="auto" w:fill="auto"/>
          </w:tcPr>
          <w:p w:rsidR="00E0330D" w:rsidRPr="00DF3228" w:rsidRDefault="00E0330D" w:rsidP="00E0330D">
            <w:r w:rsidRPr="00892553">
              <w:t>MOSES Business ID:</w:t>
            </w:r>
            <w:r w:rsidRPr="00DF3228">
              <w:t xml:space="preserve"> </w:t>
            </w:r>
          </w:p>
        </w:tc>
        <w:tc>
          <w:tcPr>
            <w:tcW w:w="4860" w:type="dxa"/>
            <w:gridSpan w:val="5"/>
            <w:tcBorders>
              <w:top w:val="single" w:sz="4" w:space="0" w:color="auto"/>
              <w:bottom w:val="single" w:sz="4" w:space="0" w:color="auto"/>
            </w:tcBorders>
          </w:tcPr>
          <w:p w:rsidR="00E0330D" w:rsidRPr="00DF3228" w:rsidRDefault="00E0330D" w:rsidP="00E0330D">
            <w:r w:rsidRPr="00DF3228">
              <w:t>FEIN</w:t>
            </w:r>
            <w:r w:rsidRPr="00DF3228">
              <w:rPr>
                <w:vertAlign w:val="superscript"/>
              </w:rPr>
              <w:footnoteReference w:id="1"/>
            </w:r>
            <w:r w:rsidRPr="00DF3228">
              <w:t xml:space="preserve">: </w:t>
            </w:r>
          </w:p>
        </w:tc>
      </w:tr>
      <w:tr w:rsidR="00E0330D" w:rsidRPr="00DF3228" w:rsidTr="00E0330D">
        <w:tc>
          <w:tcPr>
            <w:tcW w:w="5423" w:type="dxa"/>
            <w:gridSpan w:val="3"/>
            <w:tcBorders>
              <w:top w:val="single" w:sz="4" w:space="0" w:color="auto"/>
              <w:bottom w:val="single" w:sz="4" w:space="0" w:color="auto"/>
            </w:tcBorders>
          </w:tcPr>
          <w:p w:rsidR="00E0330D" w:rsidRPr="00DF3228" w:rsidRDefault="00E0330D" w:rsidP="00E0330D">
            <w:r w:rsidRPr="00892553">
              <w:t>DUA No.</w:t>
            </w:r>
            <w:r w:rsidRPr="00892553">
              <w:rPr>
                <w:vertAlign w:val="superscript"/>
              </w:rPr>
              <w:footnoteReference w:id="2"/>
            </w:r>
            <w:r w:rsidRPr="00DF3228">
              <w:t xml:space="preserve"> </w:t>
            </w:r>
          </w:p>
        </w:tc>
        <w:tc>
          <w:tcPr>
            <w:tcW w:w="4860" w:type="dxa"/>
            <w:gridSpan w:val="5"/>
            <w:tcBorders>
              <w:top w:val="single" w:sz="4" w:space="0" w:color="auto"/>
              <w:bottom w:val="single" w:sz="4" w:space="0" w:color="auto"/>
            </w:tcBorders>
          </w:tcPr>
          <w:p w:rsidR="00E0330D" w:rsidRPr="00DF3228" w:rsidRDefault="00E0330D" w:rsidP="00E0330D">
            <w:r w:rsidRPr="008F1F4D">
              <w:t>DUNS No.</w:t>
            </w:r>
            <w:r w:rsidRPr="008F1F4D">
              <w:rPr>
                <w:vertAlign w:val="superscript"/>
              </w:rPr>
              <w:footnoteReference w:id="3"/>
            </w:r>
            <w:r w:rsidRPr="008F1F4D">
              <w:t xml:space="preserve"> (optional):</w:t>
            </w:r>
            <w:r w:rsidRPr="00DF3228">
              <w:t xml:space="preserve"> </w:t>
            </w:r>
          </w:p>
        </w:tc>
      </w:tr>
      <w:tr w:rsidR="00E0330D" w:rsidRPr="00DF3228" w:rsidTr="00E0330D">
        <w:tc>
          <w:tcPr>
            <w:tcW w:w="10283" w:type="dxa"/>
            <w:gridSpan w:val="8"/>
          </w:tcPr>
          <w:p w:rsidR="00E0330D" w:rsidRPr="00DF3228" w:rsidRDefault="00E0330D" w:rsidP="00E0330D">
            <w:r w:rsidRPr="00DF3228">
              <w:t xml:space="preserve">Business Address: </w:t>
            </w:r>
          </w:p>
        </w:tc>
      </w:tr>
      <w:tr w:rsidR="00E0330D" w:rsidRPr="00DF3228" w:rsidTr="00E0330D">
        <w:tc>
          <w:tcPr>
            <w:tcW w:w="3983" w:type="dxa"/>
            <w:gridSpan w:val="2"/>
          </w:tcPr>
          <w:p w:rsidR="00E0330D" w:rsidRPr="00DF3228" w:rsidRDefault="00E0330D" w:rsidP="00E0330D">
            <w:r w:rsidRPr="00DF3228">
              <w:t xml:space="preserve">City: </w:t>
            </w:r>
          </w:p>
        </w:tc>
        <w:tc>
          <w:tcPr>
            <w:tcW w:w="4005" w:type="dxa"/>
            <w:gridSpan w:val="4"/>
          </w:tcPr>
          <w:p w:rsidR="00E0330D" w:rsidRPr="00DF3228" w:rsidRDefault="00E0330D" w:rsidP="00E0330D">
            <w:r>
              <w:t>State</w:t>
            </w:r>
            <w:r w:rsidRPr="00DF3228">
              <w:t xml:space="preserve">: </w:t>
            </w:r>
          </w:p>
        </w:tc>
        <w:tc>
          <w:tcPr>
            <w:tcW w:w="2295" w:type="dxa"/>
            <w:gridSpan w:val="2"/>
          </w:tcPr>
          <w:p w:rsidR="00E0330D" w:rsidRPr="00DF3228" w:rsidRDefault="00E0330D" w:rsidP="00E0330D">
            <w:r w:rsidRPr="00DF3228">
              <w:t xml:space="preserve">ZIP: </w:t>
            </w:r>
          </w:p>
        </w:tc>
      </w:tr>
      <w:tr w:rsidR="00E0330D" w:rsidRPr="00DF3228" w:rsidTr="00E0330D">
        <w:tc>
          <w:tcPr>
            <w:tcW w:w="10283" w:type="dxa"/>
            <w:gridSpan w:val="8"/>
          </w:tcPr>
          <w:p w:rsidR="00E0330D" w:rsidRPr="00DF3228" w:rsidRDefault="00E0330D" w:rsidP="00E0330D">
            <w:r w:rsidRPr="00DF3228">
              <w:t>OJT Site Address (If different than above):</w:t>
            </w:r>
          </w:p>
        </w:tc>
      </w:tr>
      <w:tr w:rsidR="00E0330D" w:rsidRPr="00DF3228" w:rsidTr="00E0330D">
        <w:tc>
          <w:tcPr>
            <w:tcW w:w="3623" w:type="dxa"/>
          </w:tcPr>
          <w:p w:rsidR="00E0330D" w:rsidRPr="00DF3228" w:rsidRDefault="00E0330D" w:rsidP="00E0330D">
            <w:r w:rsidRPr="00DF3228">
              <w:t xml:space="preserve">City: </w:t>
            </w:r>
          </w:p>
        </w:tc>
        <w:tc>
          <w:tcPr>
            <w:tcW w:w="4365" w:type="dxa"/>
            <w:gridSpan w:val="5"/>
          </w:tcPr>
          <w:p w:rsidR="00E0330D" w:rsidRPr="00DF3228" w:rsidRDefault="00E0330D" w:rsidP="00E0330D">
            <w:r>
              <w:t>State</w:t>
            </w:r>
            <w:r w:rsidRPr="00DF3228">
              <w:t xml:space="preserve">: </w:t>
            </w:r>
          </w:p>
        </w:tc>
        <w:tc>
          <w:tcPr>
            <w:tcW w:w="2295" w:type="dxa"/>
            <w:gridSpan w:val="2"/>
          </w:tcPr>
          <w:p w:rsidR="00E0330D" w:rsidRPr="00DF3228" w:rsidRDefault="00E0330D" w:rsidP="00E0330D">
            <w:r w:rsidRPr="00DF3228">
              <w:t xml:space="preserve">ZIP: </w:t>
            </w:r>
          </w:p>
        </w:tc>
      </w:tr>
      <w:tr w:rsidR="00E0330D" w:rsidRPr="00DF3228" w:rsidTr="00E0330D">
        <w:tc>
          <w:tcPr>
            <w:tcW w:w="6480" w:type="dxa"/>
            <w:gridSpan w:val="4"/>
          </w:tcPr>
          <w:p w:rsidR="00E0330D" w:rsidRPr="00DF3228" w:rsidRDefault="00E0330D" w:rsidP="00E0330D">
            <w:r>
              <w:t>Business</w:t>
            </w:r>
            <w:r w:rsidRPr="00DF3228">
              <w:t xml:space="preserve"> OJT Contact Person: </w:t>
            </w:r>
          </w:p>
        </w:tc>
        <w:tc>
          <w:tcPr>
            <w:tcW w:w="1710" w:type="dxa"/>
            <w:gridSpan w:val="3"/>
            <w:tcBorders>
              <w:right w:val="nil"/>
            </w:tcBorders>
          </w:tcPr>
          <w:p w:rsidR="00E0330D" w:rsidRPr="00DF3228" w:rsidRDefault="00E0330D" w:rsidP="00E0330D">
            <w:r w:rsidRPr="00DF3228">
              <w:t xml:space="preserve">Title: </w:t>
            </w:r>
          </w:p>
        </w:tc>
        <w:tc>
          <w:tcPr>
            <w:tcW w:w="2093" w:type="dxa"/>
            <w:tcBorders>
              <w:left w:val="nil"/>
            </w:tcBorders>
          </w:tcPr>
          <w:p w:rsidR="00E0330D" w:rsidRPr="00DF3228" w:rsidRDefault="00E0330D" w:rsidP="00E0330D"/>
        </w:tc>
      </w:tr>
      <w:tr w:rsidR="00E0330D" w:rsidRPr="00DF3228" w:rsidTr="00E0330D">
        <w:tc>
          <w:tcPr>
            <w:tcW w:w="3623" w:type="dxa"/>
          </w:tcPr>
          <w:p w:rsidR="00E0330D" w:rsidRPr="00DF3228" w:rsidRDefault="00E0330D" w:rsidP="00E0330D">
            <w:r w:rsidRPr="00DF3228">
              <w:t>Contact Phone #</w:t>
            </w:r>
            <w:r>
              <w:t>:</w:t>
            </w:r>
          </w:p>
        </w:tc>
        <w:tc>
          <w:tcPr>
            <w:tcW w:w="4365" w:type="dxa"/>
            <w:gridSpan w:val="5"/>
          </w:tcPr>
          <w:p w:rsidR="00E0330D" w:rsidRPr="00DF3228" w:rsidRDefault="00E0330D" w:rsidP="00E0330D">
            <w:r w:rsidRPr="00DF3228">
              <w:t xml:space="preserve">E-mail: </w:t>
            </w:r>
          </w:p>
        </w:tc>
        <w:tc>
          <w:tcPr>
            <w:tcW w:w="2295" w:type="dxa"/>
            <w:gridSpan w:val="2"/>
          </w:tcPr>
          <w:p w:rsidR="00E0330D" w:rsidRPr="00DF3228" w:rsidRDefault="00E0330D" w:rsidP="00E0330D">
            <w:r w:rsidRPr="00DF3228">
              <w:t xml:space="preserve">Fax: </w:t>
            </w:r>
          </w:p>
        </w:tc>
      </w:tr>
      <w:tr w:rsidR="00E0330D" w:rsidRPr="00DF3228" w:rsidTr="00E0330D">
        <w:tc>
          <w:tcPr>
            <w:tcW w:w="10283" w:type="dxa"/>
            <w:gridSpan w:val="8"/>
            <w:tcBorders>
              <w:top w:val="single" w:sz="4" w:space="0" w:color="auto"/>
              <w:left w:val="single" w:sz="4" w:space="0" w:color="auto"/>
              <w:bottom w:val="single" w:sz="4" w:space="0" w:color="auto"/>
              <w:right w:val="single" w:sz="4" w:space="0" w:color="auto"/>
            </w:tcBorders>
          </w:tcPr>
          <w:p w:rsidR="00E0330D" w:rsidRPr="00DF3228" w:rsidRDefault="00E0330D" w:rsidP="00E0330D">
            <w:r w:rsidRPr="00DF3228">
              <w:t xml:space="preserve">Type of Business:   </w:t>
            </w:r>
            <w:r w:rsidRPr="00DF3228">
              <w:fldChar w:fldCharType="begin">
                <w:ffData>
                  <w:name w:val="Check18"/>
                  <w:enabled/>
                  <w:calcOnExit w:val="0"/>
                  <w:checkBox>
                    <w:sizeAuto/>
                    <w:default w:val="0"/>
                  </w:checkBox>
                </w:ffData>
              </w:fldChar>
            </w:r>
            <w:bookmarkStart w:id="12" w:name="Check18"/>
            <w:r w:rsidRPr="00DF3228">
              <w:instrText xml:space="preserve"> FORMCHECKBOX </w:instrText>
            </w:r>
            <w:r w:rsidR="00F677E5">
              <w:fldChar w:fldCharType="separate"/>
            </w:r>
            <w:r w:rsidRPr="00DF3228">
              <w:fldChar w:fldCharType="end"/>
            </w:r>
            <w:bookmarkEnd w:id="12"/>
            <w:r w:rsidRPr="00DF3228">
              <w:t xml:space="preserve"> Private: </w:t>
            </w:r>
            <w:r>
              <w:t xml:space="preserve">  </w:t>
            </w:r>
            <w:r w:rsidRPr="00DF3228">
              <w:t xml:space="preserve"> </w:t>
            </w:r>
            <w:r w:rsidRPr="00DF3228">
              <w:fldChar w:fldCharType="begin">
                <w:ffData>
                  <w:name w:val="Check19"/>
                  <w:enabled/>
                  <w:calcOnExit w:val="0"/>
                  <w:checkBox>
                    <w:sizeAuto/>
                    <w:default w:val="0"/>
                  </w:checkBox>
                </w:ffData>
              </w:fldChar>
            </w:r>
            <w:bookmarkStart w:id="13" w:name="Check19"/>
            <w:r w:rsidRPr="00DF3228">
              <w:instrText xml:space="preserve"> FORMCHECKBOX </w:instrText>
            </w:r>
            <w:r w:rsidR="00F677E5">
              <w:fldChar w:fldCharType="separate"/>
            </w:r>
            <w:r w:rsidRPr="00DF3228">
              <w:fldChar w:fldCharType="end"/>
            </w:r>
            <w:bookmarkEnd w:id="13"/>
            <w:r w:rsidRPr="00DF3228">
              <w:t xml:space="preserve"> Not-for-Profit  </w:t>
            </w:r>
            <w:r>
              <w:t xml:space="preserve"> </w:t>
            </w:r>
            <w:r w:rsidRPr="00DF3228">
              <w:t xml:space="preserve"> </w:t>
            </w:r>
            <w:r w:rsidRPr="00DF3228">
              <w:fldChar w:fldCharType="begin">
                <w:ffData>
                  <w:name w:val="Check20"/>
                  <w:enabled/>
                  <w:calcOnExit w:val="0"/>
                  <w:checkBox>
                    <w:sizeAuto/>
                    <w:default w:val="0"/>
                  </w:checkBox>
                </w:ffData>
              </w:fldChar>
            </w:r>
            <w:bookmarkStart w:id="14" w:name="Check20"/>
            <w:r w:rsidRPr="00DF3228">
              <w:instrText xml:space="preserve"> FORMCHECKBOX </w:instrText>
            </w:r>
            <w:r w:rsidR="00F677E5">
              <w:fldChar w:fldCharType="separate"/>
            </w:r>
            <w:r w:rsidRPr="00DF3228">
              <w:fldChar w:fldCharType="end"/>
            </w:r>
            <w:bookmarkEnd w:id="14"/>
            <w:r w:rsidRPr="00DF3228">
              <w:t xml:space="preserve"> Sole Proprietorship    </w:t>
            </w:r>
            <w:r w:rsidRPr="00DF3228">
              <w:fldChar w:fldCharType="begin">
                <w:ffData>
                  <w:name w:val="Check21"/>
                  <w:enabled/>
                  <w:calcOnExit w:val="0"/>
                  <w:checkBox>
                    <w:sizeAuto/>
                    <w:default w:val="0"/>
                  </w:checkBox>
                </w:ffData>
              </w:fldChar>
            </w:r>
            <w:bookmarkStart w:id="15" w:name="Check21"/>
            <w:r w:rsidRPr="00DF3228">
              <w:instrText xml:space="preserve"> FORMCHECKBOX </w:instrText>
            </w:r>
            <w:r w:rsidR="00F677E5">
              <w:fldChar w:fldCharType="separate"/>
            </w:r>
            <w:r w:rsidRPr="00DF3228">
              <w:fldChar w:fldCharType="end"/>
            </w:r>
            <w:bookmarkEnd w:id="15"/>
            <w:r w:rsidRPr="00DF3228">
              <w:t xml:space="preserve">Partnership    </w:t>
            </w:r>
            <w:r w:rsidRPr="00DF3228">
              <w:fldChar w:fldCharType="begin">
                <w:ffData>
                  <w:name w:val="Check22"/>
                  <w:enabled/>
                  <w:calcOnExit w:val="0"/>
                  <w:checkBox>
                    <w:sizeAuto/>
                    <w:default w:val="0"/>
                  </w:checkBox>
                </w:ffData>
              </w:fldChar>
            </w:r>
            <w:bookmarkStart w:id="16" w:name="Check22"/>
            <w:r w:rsidRPr="00DF3228">
              <w:instrText xml:space="preserve"> FORMCHECKBOX </w:instrText>
            </w:r>
            <w:r w:rsidR="00F677E5">
              <w:fldChar w:fldCharType="separate"/>
            </w:r>
            <w:r w:rsidRPr="00DF3228">
              <w:fldChar w:fldCharType="end"/>
            </w:r>
            <w:bookmarkEnd w:id="16"/>
            <w:r w:rsidRPr="00DF3228">
              <w:t xml:space="preserve"> </w:t>
            </w:r>
            <w:r>
              <w:t>Public</w:t>
            </w:r>
          </w:p>
        </w:tc>
      </w:tr>
      <w:tr w:rsidR="00E0330D" w:rsidRPr="00DF3228" w:rsidTr="00E0330D">
        <w:tc>
          <w:tcPr>
            <w:tcW w:w="10283" w:type="dxa"/>
            <w:gridSpan w:val="8"/>
            <w:tcBorders>
              <w:top w:val="single" w:sz="4" w:space="0" w:color="auto"/>
              <w:left w:val="single" w:sz="4" w:space="0" w:color="auto"/>
              <w:bottom w:val="single" w:sz="4" w:space="0" w:color="auto"/>
              <w:right w:val="single" w:sz="4" w:space="0" w:color="auto"/>
            </w:tcBorders>
          </w:tcPr>
          <w:p w:rsidR="00E0330D" w:rsidRPr="00DF3228" w:rsidRDefault="00E0330D" w:rsidP="00E0330D">
            <w:r w:rsidRPr="00DF3228">
              <w:t xml:space="preserve">Brief Description of Business: </w:t>
            </w:r>
          </w:p>
        </w:tc>
      </w:tr>
      <w:tr w:rsidR="00E0330D" w:rsidRPr="00DF3228" w:rsidTr="00E0330D">
        <w:tc>
          <w:tcPr>
            <w:tcW w:w="3623" w:type="dxa"/>
            <w:tcBorders>
              <w:top w:val="single" w:sz="4" w:space="0" w:color="auto"/>
              <w:left w:val="single" w:sz="4" w:space="0" w:color="auto"/>
              <w:bottom w:val="single" w:sz="4" w:space="0" w:color="auto"/>
              <w:right w:val="nil"/>
            </w:tcBorders>
          </w:tcPr>
          <w:p w:rsidR="00E0330D" w:rsidRDefault="00E0330D" w:rsidP="00E0330D"/>
        </w:tc>
        <w:tc>
          <w:tcPr>
            <w:tcW w:w="3847" w:type="dxa"/>
            <w:gridSpan w:val="4"/>
            <w:tcBorders>
              <w:top w:val="single" w:sz="4" w:space="0" w:color="auto"/>
              <w:left w:val="nil"/>
              <w:bottom w:val="single" w:sz="4" w:space="0" w:color="auto"/>
              <w:right w:val="nil"/>
            </w:tcBorders>
          </w:tcPr>
          <w:p w:rsidR="00E0330D" w:rsidRPr="00DF3228" w:rsidRDefault="00E0330D" w:rsidP="00E0330D"/>
        </w:tc>
        <w:tc>
          <w:tcPr>
            <w:tcW w:w="2813" w:type="dxa"/>
            <w:gridSpan w:val="3"/>
            <w:tcBorders>
              <w:top w:val="single" w:sz="4" w:space="0" w:color="auto"/>
              <w:left w:val="nil"/>
              <w:bottom w:val="single" w:sz="4" w:space="0" w:color="auto"/>
              <w:right w:val="single" w:sz="4" w:space="0" w:color="auto"/>
            </w:tcBorders>
          </w:tcPr>
          <w:p w:rsidR="00E0330D" w:rsidRPr="00DF3228" w:rsidRDefault="00E0330D" w:rsidP="00E0330D"/>
        </w:tc>
      </w:tr>
      <w:tr w:rsidR="00E0330D" w:rsidRPr="00DF3228" w:rsidTr="00E0330D">
        <w:tc>
          <w:tcPr>
            <w:tcW w:w="3623" w:type="dxa"/>
            <w:tcBorders>
              <w:top w:val="single" w:sz="4" w:space="0" w:color="auto"/>
              <w:left w:val="single" w:sz="4" w:space="0" w:color="auto"/>
              <w:bottom w:val="single" w:sz="4" w:space="0" w:color="auto"/>
              <w:right w:val="nil"/>
            </w:tcBorders>
          </w:tcPr>
          <w:p w:rsidR="00E0330D" w:rsidRDefault="00E0330D" w:rsidP="00E0330D"/>
        </w:tc>
        <w:tc>
          <w:tcPr>
            <w:tcW w:w="3847" w:type="dxa"/>
            <w:gridSpan w:val="4"/>
            <w:tcBorders>
              <w:top w:val="single" w:sz="4" w:space="0" w:color="auto"/>
              <w:left w:val="nil"/>
              <w:bottom w:val="single" w:sz="4" w:space="0" w:color="auto"/>
              <w:right w:val="nil"/>
            </w:tcBorders>
          </w:tcPr>
          <w:p w:rsidR="00E0330D" w:rsidRPr="00DF3228" w:rsidRDefault="00E0330D" w:rsidP="00E0330D"/>
        </w:tc>
        <w:tc>
          <w:tcPr>
            <w:tcW w:w="2813" w:type="dxa"/>
            <w:gridSpan w:val="3"/>
            <w:tcBorders>
              <w:top w:val="single" w:sz="4" w:space="0" w:color="auto"/>
              <w:left w:val="nil"/>
              <w:bottom w:val="single" w:sz="4" w:space="0" w:color="auto"/>
              <w:right w:val="single" w:sz="4" w:space="0" w:color="auto"/>
            </w:tcBorders>
          </w:tcPr>
          <w:p w:rsidR="00E0330D" w:rsidRPr="00DF3228" w:rsidRDefault="00E0330D" w:rsidP="00E0330D"/>
        </w:tc>
      </w:tr>
      <w:tr w:rsidR="00E0330D" w:rsidRPr="00DF3228" w:rsidTr="00E0330D">
        <w:tc>
          <w:tcPr>
            <w:tcW w:w="3623" w:type="dxa"/>
            <w:tcBorders>
              <w:top w:val="single" w:sz="4" w:space="0" w:color="auto"/>
              <w:left w:val="single" w:sz="4" w:space="0" w:color="auto"/>
              <w:bottom w:val="single" w:sz="4" w:space="0" w:color="auto"/>
              <w:right w:val="single" w:sz="4" w:space="0" w:color="auto"/>
            </w:tcBorders>
          </w:tcPr>
          <w:p w:rsidR="00E0330D" w:rsidRPr="00DF3228" w:rsidRDefault="00E0330D" w:rsidP="00E0330D">
            <w:r w:rsidRPr="008F1F4D">
              <w:t>Business NAICS Code</w:t>
            </w:r>
            <w:r w:rsidRPr="008F1F4D">
              <w:rPr>
                <w:vertAlign w:val="superscript"/>
              </w:rPr>
              <w:footnoteReference w:id="4"/>
            </w:r>
            <w:r w:rsidRPr="008F1F4D">
              <w:t>:</w:t>
            </w:r>
            <w:r w:rsidRPr="00DF3228">
              <w:t xml:space="preserve"> </w:t>
            </w:r>
          </w:p>
        </w:tc>
        <w:tc>
          <w:tcPr>
            <w:tcW w:w="3847" w:type="dxa"/>
            <w:gridSpan w:val="4"/>
            <w:tcBorders>
              <w:top w:val="single" w:sz="4" w:space="0" w:color="auto"/>
              <w:left w:val="single" w:sz="4" w:space="0" w:color="auto"/>
              <w:bottom w:val="single" w:sz="4" w:space="0" w:color="auto"/>
              <w:right w:val="single" w:sz="4" w:space="0" w:color="auto"/>
            </w:tcBorders>
          </w:tcPr>
          <w:p w:rsidR="00E0330D" w:rsidRPr="00DF3228" w:rsidRDefault="00E0330D" w:rsidP="00E0330D">
            <w:r w:rsidRPr="00DF3228">
              <w:t xml:space="preserve"># of Employees on OJT Site: </w:t>
            </w:r>
          </w:p>
        </w:tc>
        <w:tc>
          <w:tcPr>
            <w:tcW w:w="2813" w:type="dxa"/>
            <w:gridSpan w:val="3"/>
            <w:tcBorders>
              <w:top w:val="single" w:sz="4" w:space="0" w:color="auto"/>
              <w:left w:val="single" w:sz="4" w:space="0" w:color="auto"/>
              <w:bottom w:val="single" w:sz="4" w:space="0" w:color="auto"/>
              <w:right w:val="single" w:sz="4" w:space="0" w:color="auto"/>
            </w:tcBorders>
          </w:tcPr>
          <w:p w:rsidR="00E0330D" w:rsidRPr="00DF3228" w:rsidRDefault="00E0330D" w:rsidP="00E0330D">
            <w:r w:rsidRPr="00DF3228">
              <w:t xml:space="preserve">Years in Existence:  </w:t>
            </w:r>
          </w:p>
        </w:tc>
      </w:tr>
      <w:tr w:rsidR="00E0330D" w:rsidRPr="00DF3228" w:rsidTr="00E0330D">
        <w:tc>
          <w:tcPr>
            <w:tcW w:w="10283" w:type="dxa"/>
            <w:gridSpan w:val="8"/>
            <w:tcBorders>
              <w:top w:val="single" w:sz="4" w:space="0" w:color="auto"/>
              <w:left w:val="single" w:sz="4" w:space="0" w:color="auto"/>
              <w:bottom w:val="nil"/>
              <w:right w:val="single" w:sz="4" w:space="0" w:color="auto"/>
            </w:tcBorders>
          </w:tcPr>
          <w:p w:rsidR="00E0330D" w:rsidRPr="00DF3228" w:rsidRDefault="00E0330D" w:rsidP="00E0330D">
            <w:r>
              <w:t>Is the b</w:t>
            </w:r>
            <w:r w:rsidRPr="00DF3228">
              <w:t xml:space="preserve">usiness being sold or merging with another </w:t>
            </w:r>
            <w:r>
              <w:t>Business</w:t>
            </w:r>
            <w:r w:rsidRPr="00DF3228">
              <w:t xml:space="preserve">:  </w:t>
            </w:r>
            <w:r>
              <w:t xml:space="preserve">                                                      </w:t>
            </w:r>
            <w:r w:rsidRPr="00DF3228">
              <w:t xml:space="preserve">Yes </w:t>
            </w:r>
            <w:r>
              <w:fldChar w:fldCharType="begin">
                <w:ffData>
                  <w:name w:val="Check15"/>
                  <w:enabled/>
                  <w:calcOnExit w:val="0"/>
                  <w:checkBox>
                    <w:size w:val="20"/>
                    <w:default w:val="0"/>
                  </w:checkBox>
                </w:ffData>
              </w:fldChar>
            </w:r>
            <w:bookmarkStart w:id="17" w:name="Check15"/>
            <w:r>
              <w:instrText xml:space="preserve"> FORMCHECKBOX </w:instrText>
            </w:r>
            <w:r w:rsidR="00F677E5">
              <w:fldChar w:fldCharType="separate"/>
            </w:r>
            <w:r>
              <w:fldChar w:fldCharType="end"/>
            </w:r>
            <w:bookmarkEnd w:id="17"/>
            <w:r w:rsidRPr="00DF3228">
              <w:t xml:space="preserve">  No </w:t>
            </w:r>
            <w:r>
              <w:fldChar w:fldCharType="begin">
                <w:ffData>
                  <w:name w:val="Check16"/>
                  <w:enabled/>
                  <w:calcOnExit w:val="0"/>
                  <w:checkBox>
                    <w:size w:val="20"/>
                    <w:default w:val="0"/>
                  </w:checkBox>
                </w:ffData>
              </w:fldChar>
            </w:r>
            <w:bookmarkStart w:id="18" w:name="Check16"/>
            <w:r>
              <w:instrText xml:space="preserve"> FORMCHECKBOX </w:instrText>
            </w:r>
            <w:r w:rsidR="00F677E5">
              <w:fldChar w:fldCharType="separate"/>
            </w:r>
            <w:r>
              <w:fldChar w:fldCharType="end"/>
            </w:r>
            <w:bookmarkEnd w:id="18"/>
          </w:p>
        </w:tc>
      </w:tr>
      <w:tr w:rsidR="00E0330D" w:rsidRPr="00DF3228" w:rsidTr="00E0330D">
        <w:tc>
          <w:tcPr>
            <w:tcW w:w="10283" w:type="dxa"/>
            <w:gridSpan w:val="8"/>
            <w:tcBorders>
              <w:top w:val="nil"/>
              <w:left w:val="single" w:sz="4" w:space="0" w:color="auto"/>
              <w:bottom w:val="single" w:sz="4" w:space="0" w:color="auto"/>
              <w:right w:val="single" w:sz="4" w:space="0" w:color="auto"/>
            </w:tcBorders>
          </w:tcPr>
          <w:p w:rsidR="00E0330D" w:rsidRPr="00DF3228" w:rsidRDefault="00E0330D" w:rsidP="00E0330D">
            <w:r>
              <w:t>If Yes</w:t>
            </w:r>
            <w:r w:rsidRPr="00DF3228">
              <w:t xml:space="preserve">, Provide explanation: </w:t>
            </w:r>
          </w:p>
        </w:tc>
      </w:tr>
      <w:tr w:rsidR="00E0330D" w:rsidRPr="00DF3228" w:rsidTr="00E0330D">
        <w:tc>
          <w:tcPr>
            <w:tcW w:w="10283" w:type="dxa"/>
            <w:gridSpan w:val="8"/>
            <w:tcBorders>
              <w:top w:val="single" w:sz="4" w:space="0" w:color="auto"/>
              <w:left w:val="single" w:sz="4" w:space="0" w:color="auto"/>
              <w:bottom w:val="nil"/>
              <w:right w:val="single" w:sz="4" w:space="0" w:color="auto"/>
            </w:tcBorders>
          </w:tcPr>
          <w:p w:rsidR="00E0330D" w:rsidRPr="00DF3228" w:rsidRDefault="00E0330D" w:rsidP="00E0330D">
            <w:r w:rsidRPr="00DF3228">
              <w:t>Is the site handicapped accessible?</w:t>
            </w:r>
            <w:r>
              <w:t xml:space="preserve"> (informational only)</w:t>
            </w:r>
            <w:r w:rsidRPr="00DF3228">
              <w:tab/>
            </w:r>
            <w:r w:rsidRPr="00DF3228">
              <w:tab/>
              <w:t xml:space="preserve">             </w:t>
            </w:r>
            <w:r>
              <w:t xml:space="preserve">                                   Yes</w:t>
            </w:r>
            <w:r w:rsidRPr="00DF3228">
              <w:t xml:space="preserve"> </w:t>
            </w:r>
            <w:r w:rsidRPr="00DF3228">
              <w:fldChar w:fldCharType="begin">
                <w:ffData>
                  <w:name w:val="Check2"/>
                  <w:enabled/>
                  <w:calcOnExit w:val="0"/>
                  <w:checkBox>
                    <w:sizeAuto/>
                    <w:default w:val="0"/>
                  </w:checkBox>
                </w:ffData>
              </w:fldChar>
            </w:r>
            <w:r w:rsidRPr="00DF3228">
              <w:instrText xml:space="preserve"> FORMCHECKBOX </w:instrText>
            </w:r>
            <w:r w:rsidR="00F677E5">
              <w:fldChar w:fldCharType="separate"/>
            </w:r>
            <w:r w:rsidRPr="00DF3228">
              <w:fldChar w:fldCharType="end"/>
            </w:r>
            <w:r>
              <w:t xml:space="preserve">  </w:t>
            </w:r>
            <w:r w:rsidRPr="00DF3228">
              <w:t>N</w:t>
            </w:r>
            <w:r>
              <w:t>o</w:t>
            </w:r>
            <w:r w:rsidRPr="00DF3228">
              <w:t xml:space="preserve"> </w:t>
            </w:r>
            <w:r w:rsidRPr="00DF3228">
              <w:fldChar w:fldCharType="begin">
                <w:ffData>
                  <w:name w:val="Check2"/>
                  <w:enabled/>
                  <w:calcOnExit w:val="0"/>
                  <w:checkBox>
                    <w:sizeAuto/>
                    <w:default w:val="0"/>
                  </w:checkBox>
                </w:ffData>
              </w:fldChar>
            </w:r>
            <w:r w:rsidRPr="00DF3228">
              <w:instrText xml:space="preserve"> FORMCHECKBOX </w:instrText>
            </w:r>
            <w:r w:rsidR="00F677E5">
              <w:fldChar w:fldCharType="separate"/>
            </w:r>
            <w:r w:rsidRPr="00DF3228">
              <w:fldChar w:fldCharType="end"/>
            </w:r>
          </w:p>
        </w:tc>
      </w:tr>
      <w:tr w:rsidR="00E0330D" w:rsidRPr="00DF3228" w:rsidTr="00E0330D">
        <w:tc>
          <w:tcPr>
            <w:tcW w:w="10283" w:type="dxa"/>
            <w:gridSpan w:val="8"/>
            <w:tcBorders>
              <w:top w:val="nil"/>
              <w:left w:val="single" w:sz="4" w:space="0" w:color="auto"/>
              <w:bottom w:val="single" w:sz="4" w:space="0" w:color="auto"/>
              <w:right w:val="single" w:sz="4" w:space="0" w:color="auto"/>
            </w:tcBorders>
          </w:tcPr>
          <w:p w:rsidR="00E0330D" w:rsidRDefault="00E0330D" w:rsidP="00E0330D">
            <w:r w:rsidRPr="00DF3228">
              <w:t>If Y</w:t>
            </w:r>
            <w:r>
              <w:t>es</w:t>
            </w:r>
            <w:r w:rsidRPr="00DF3228">
              <w:t xml:space="preserve">, explain: </w:t>
            </w:r>
          </w:p>
          <w:p w:rsidR="00E0330D" w:rsidRPr="00DF3228" w:rsidRDefault="00E0330D" w:rsidP="00E0330D"/>
        </w:tc>
      </w:tr>
    </w:tbl>
    <w:p w:rsidR="00E0330D" w:rsidRDefault="00E0330D" w:rsidP="00E0330D">
      <w:pPr>
        <w:ind w:left="-270" w:firstLine="270"/>
        <w:rPr>
          <w:b/>
          <w:bCs/>
        </w:rPr>
      </w:pPr>
    </w:p>
    <w:p w:rsidR="00E0330D" w:rsidRDefault="00E0330D" w:rsidP="00E0330D">
      <w:pPr>
        <w:ind w:left="-270" w:firstLine="270"/>
        <w:rPr>
          <w:b/>
          <w:bCs/>
        </w:rPr>
      </w:pPr>
    </w:p>
    <w:p w:rsidR="00E0330D" w:rsidRDefault="00E0330D" w:rsidP="00E0330D">
      <w:pPr>
        <w:ind w:left="-270" w:firstLine="270"/>
        <w:rPr>
          <w:b/>
          <w:bCs/>
        </w:rPr>
      </w:pPr>
    </w:p>
    <w:p w:rsidR="00E0330D" w:rsidRPr="00DF3228" w:rsidRDefault="00E0330D" w:rsidP="00E0330D">
      <w:pPr>
        <w:ind w:left="-270" w:firstLine="270"/>
        <w:rPr>
          <w:b/>
          <w:bCs/>
        </w:rPr>
      </w:pPr>
      <w:r w:rsidRPr="00DF3228">
        <w:rPr>
          <w:b/>
          <w:bCs/>
        </w:rPr>
        <w:t xml:space="preserve">Section 2:  </w:t>
      </w:r>
      <w:r>
        <w:rPr>
          <w:b/>
          <w:bCs/>
        </w:rPr>
        <w:t>Business</w:t>
      </w:r>
      <w:r w:rsidRPr="00DF3228">
        <w:rPr>
          <w:b/>
          <w:bCs/>
        </w:rPr>
        <w:t xml:space="preserve"> Review</w:t>
      </w:r>
    </w:p>
    <w:tbl>
      <w:tblPr>
        <w:tblW w:w="10640" w:type="dxa"/>
        <w:tblInd w:w="-95" w:type="dxa"/>
        <w:tblLook w:val="04A0" w:firstRow="1" w:lastRow="0" w:firstColumn="1" w:lastColumn="0" w:noHBand="0" w:noVBand="1"/>
      </w:tblPr>
      <w:tblGrid>
        <w:gridCol w:w="8808"/>
        <w:gridCol w:w="1832"/>
      </w:tblGrid>
      <w:tr w:rsidR="00E0330D" w:rsidRPr="00DF3228" w:rsidTr="00E0330D">
        <w:trPr>
          <w:trHeight w:val="11"/>
        </w:trPr>
        <w:tc>
          <w:tcPr>
            <w:tcW w:w="8808" w:type="dxa"/>
            <w:tcBorders>
              <w:top w:val="single" w:sz="4" w:space="0" w:color="auto"/>
              <w:left w:val="single" w:sz="4" w:space="0" w:color="auto"/>
            </w:tcBorders>
          </w:tcPr>
          <w:p w:rsidR="00E0330D" w:rsidRPr="00DF3228" w:rsidRDefault="00E0330D" w:rsidP="00E0330D">
            <w:r w:rsidRPr="00DF3228">
              <w:t>Has the business filed any WARN</w:t>
            </w:r>
            <w:r w:rsidRPr="00DF3228">
              <w:rPr>
                <w:vertAlign w:val="superscript"/>
              </w:rPr>
              <w:footnoteReference w:id="5"/>
            </w:r>
            <w:r w:rsidRPr="00DF3228">
              <w:t xml:space="preserve"> notices in the last 3 years?</w:t>
            </w:r>
          </w:p>
        </w:tc>
        <w:tc>
          <w:tcPr>
            <w:tcW w:w="1832" w:type="dxa"/>
            <w:tcBorders>
              <w:top w:val="single" w:sz="4" w:space="0" w:color="auto"/>
              <w:right w:val="single" w:sz="4" w:space="0" w:color="auto"/>
            </w:tcBorders>
          </w:tcPr>
          <w:p w:rsidR="00E0330D" w:rsidRPr="00DF3228" w:rsidRDefault="00E0330D" w:rsidP="00E0330D">
            <w:r w:rsidRPr="00DF3228">
              <w:t xml:space="preserve">Yes </w:t>
            </w:r>
            <w:r w:rsidRPr="00DF3228">
              <w:fldChar w:fldCharType="begin">
                <w:ffData>
                  <w:name w:val="Check1"/>
                  <w:enabled/>
                  <w:calcOnExit w:val="0"/>
                  <w:checkBox>
                    <w:size w:val="20"/>
                    <w:default w:val="0"/>
                  </w:checkBox>
                </w:ffData>
              </w:fldChar>
            </w:r>
            <w:r w:rsidRPr="00DF3228">
              <w:instrText xml:space="preserve"> FORMCHECKBOX </w:instrText>
            </w:r>
            <w:r w:rsidR="00F677E5">
              <w:fldChar w:fldCharType="separate"/>
            </w:r>
            <w:r w:rsidRPr="00DF3228">
              <w:fldChar w:fldCharType="end"/>
            </w:r>
            <w:r w:rsidRPr="00DF3228">
              <w:t xml:space="preserve">  No </w:t>
            </w:r>
            <w:r w:rsidRPr="00DF3228">
              <w:fldChar w:fldCharType="begin">
                <w:ffData>
                  <w:name w:val="Check2"/>
                  <w:enabled/>
                  <w:calcOnExit w:val="0"/>
                  <w:checkBox>
                    <w:size w:val="20"/>
                    <w:default w:val="0"/>
                  </w:checkBox>
                </w:ffData>
              </w:fldChar>
            </w:r>
            <w:r w:rsidRPr="00DF3228">
              <w:instrText xml:space="preserve"> FORMCHECKBOX </w:instrText>
            </w:r>
            <w:r w:rsidR="00F677E5">
              <w:fldChar w:fldCharType="separate"/>
            </w:r>
            <w:r w:rsidRPr="00DF3228">
              <w:fldChar w:fldCharType="end"/>
            </w:r>
          </w:p>
        </w:tc>
      </w:tr>
      <w:tr w:rsidR="00E0330D" w:rsidRPr="00DF3228" w:rsidTr="00E0330D">
        <w:trPr>
          <w:trHeight w:val="11"/>
        </w:trPr>
        <w:tc>
          <w:tcPr>
            <w:tcW w:w="10640" w:type="dxa"/>
            <w:gridSpan w:val="2"/>
            <w:tcBorders>
              <w:left w:val="single" w:sz="4" w:space="0" w:color="auto"/>
              <w:bottom w:val="single" w:sz="4" w:space="0" w:color="auto"/>
              <w:right w:val="single" w:sz="4" w:space="0" w:color="auto"/>
            </w:tcBorders>
          </w:tcPr>
          <w:p w:rsidR="00E0330D" w:rsidRPr="00DF3228" w:rsidRDefault="00E0330D" w:rsidP="00E0330D">
            <w:r w:rsidRPr="00DF3228">
              <w:t>If Y</w:t>
            </w:r>
            <w:r>
              <w:t>es</w:t>
            </w:r>
            <w:r w:rsidRPr="00DF3228">
              <w:t xml:space="preserve">, provide explanation: </w:t>
            </w:r>
          </w:p>
        </w:tc>
      </w:tr>
      <w:tr w:rsidR="00E0330D" w:rsidRPr="00DF3228" w:rsidTr="00E0330D">
        <w:trPr>
          <w:trHeight w:val="20"/>
        </w:trPr>
        <w:tc>
          <w:tcPr>
            <w:tcW w:w="8808" w:type="dxa"/>
            <w:tcBorders>
              <w:top w:val="single" w:sz="4" w:space="0" w:color="auto"/>
              <w:left w:val="single" w:sz="4" w:space="0" w:color="auto"/>
              <w:bottom w:val="single" w:sz="4" w:space="0" w:color="auto"/>
            </w:tcBorders>
          </w:tcPr>
          <w:p w:rsidR="00E0330D" w:rsidRDefault="00E0330D" w:rsidP="00E0330D">
            <w:r w:rsidRPr="00DF3228">
              <w:t>Has business failed to provide OJT Trainees with continued long-term emp</w:t>
            </w:r>
            <w:r>
              <w:t>loyment in the past?</w:t>
            </w:r>
          </w:p>
          <w:p w:rsidR="00E0330D" w:rsidRPr="00DF3228" w:rsidRDefault="00E0330D" w:rsidP="00E0330D">
            <w:r w:rsidRPr="00DF3228">
              <w:t>If Y</w:t>
            </w:r>
            <w:r>
              <w:t>es</w:t>
            </w:r>
            <w:r w:rsidRPr="00DF3228">
              <w:t xml:space="preserve">, provide explanation: </w:t>
            </w:r>
          </w:p>
        </w:tc>
        <w:tc>
          <w:tcPr>
            <w:tcW w:w="1832" w:type="dxa"/>
            <w:tcBorders>
              <w:top w:val="single" w:sz="4" w:space="0" w:color="auto"/>
              <w:bottom w:val="single" w:sz="4" w:space="0" w:color="auto"/>
              <w:right w:val="single" w:sz="4" w:space="0" w:color="auto"/>
            </w:tcBorders>
          </w:tcPr>
          <w:p w:rsidR="00E0330D" w:rsidRPr="00DF3228" w:rsidRDefault="00E0330D" w:rsidP="00E0330D">
            <w:r>
              <w:t>Y</w:t>
            </w:r>
            <w:r w:rsidRPr="00DF3228">
              <w:t xml:space="preserve">es </w:t>
            </w:r>
            <w:r w:rsidRPr="00DF3228">
              <w:fldChar w:fldCharType="begin">
                <w:ffData>
                  <w:name w:val="Check1"/>
                  <w:enabled/>
                  <w:calcOnExit w:val="0"/>
                  <w:checkBox>
                    <w:size w:val="20"/>
                    <w:default w:val="0"/>
                  </w:checkBox>
                </w:ffData>
              </w:fldChar>
            </w:r>
            <w:r w:rsidRPr="00DF3228">
              <w:instrText xml:space="preserve"> FORMCHECKBOX </w:instrText>
            </w:r>
            <w:r w:rsidR="00F677E5">
              <w:fldChar w:fldCharType="separate"/>
            </w:r>
            <w:r w:rsidRPr="00DF3228">
              <w:fldChar w:fldCharType="end"/>
            </w:r>
            <w:r w:rsidRPr="00DF3228">
              <w:t xml:space="preserve">  No </w:t>
            </w:r>
            <w:r w:rsidRPr="00DF3228">
              <w:fldChar w:fldCharType="begin">
                <w:ffData>
                  <w:name w:val="Check2"/>
                  <w:enabled/>
                  <w:calcOnExit w:val="0"/>
                  <w:checkBox>
                    <w:size w:val="20"/>
                    <w:default w:val="0"/>
                  </w:checkBox>
                </w:ffData>
              </w:fldChar>
            </w:r>
            <w:r w:rsidRPr="00DF3228">
              <w:instrText xml:space="preserve"> FORMCHECKBOX </w:instrText>
            </w:r>
            <w:r w:rsidR="00F677E5">
              <w:fldChar w:fldCharType="separate"/>
            </w:r>
            <w:r w:rsidRPr="00DF3228">
              <w:fldChar w:fldCharType="end"/>
            </w:r>
          </w:p>
        </w:tc>
      </w:tr>
      <w:tr w:rsidR="00E0330D" w:rsidRPr="00DF3228" w:rsidTr="00E0330D">
        <w:trPr>
          <w:trHeight w:val="5"/>
        </w:trPr>
        <w:tc>
          <w:tcPr>
            <w:tcW w:w="10640" w:type="dxa"/>
            <w:gridSpan w:val="2"/>
            <w:tcBorders>
              <w:top w:val="single" w:sz="4" w:space="0" w:color="auto"/>
              <w:left w:val="single" w:sz="4" w:space="0" w:color="auto"/>
              <w:right w:val="single" w:sz="4" w:space="0" w:color="auto"/>
            </w:tcBorders>
          </w:tcPr>
          <w:tbl>
            <w:tblPr>
              <w:tblW w:w="10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7"/>
              <w:gridCol w:w="1668"/>
            </w:tblGrid>
            <w:tr w:rsidR="00E0330D" w:rsidRPr="00DF3228" w:rsidTr="00E0330D">
              <w:trPr>
                <w:trHeight w:val="11"/>
              </w:trPr>
              <w:tc>
                <w:tcPr>
                  <w:tcW w:w="8577" w:type="dxa"/>
                  <w:tcBorders>
                    <w:top w:val="nil"/>
                    <w:left w:val="nil"/>
                    <w:bottom w:val="nil"/>
                    <w:right w:val="nil"/>
                  </w:tcBorders>
                </w:tcPr>
                <w:p w:rsidR="00E0330D" w:rsidRPr="00DF3228" w:rsidRDefault="00E0330D" w:rsidP="00E0330D">
                  <w:pPr>
                    <w:ind w:left="-120"/>
                  </w:pPr>
                  <w:r w:rsidRPr="00DF3228">
                    <w:t xml:space="preserve">Has the </w:t>
                  </w:r>
                  <w:r>
                    <w:t>business</w:t>
                  </w:r>
                  <w:r w:rsidRPr="00DF3228">
                    <w:t xml:space="preserve"> already hired the prospective OJT Trainee(s)?</w:t>
                  </w:r>
                </w:p>
              </w:tc>
              <w:tc>
                <w:tcPr>
                  <w:tcW w:w="1668" w:type="dxa"/>
                  <w:tcBorders>
                    <w:top w:val="nil"/>
                    <w:left w:val="nil"/>
                    <w:bottom w:val="nil"/>
                    <w:right w:val="nil"/>
                  </w:tcBorders>
                </w:tcPr>
                <w:p w:rsidR="00E0330D" w:rsidRPr="00DF3228" w:rsidRDefault="00E0330D" w:rsidP="00E0330D">
                  <w:r>
                    <w:t xml:space="preserve">   </w:t>
                  </w:r>
                  <w:r w:rsidRPr="00DF3228">
                    <w:t xml:space="preserve">Yes </w:t>
                  </w:r>
                  <w:r w:rsidRPr="00DF3228">
                    <w:fldChar w:fldCharType="begin">
                      <w:ffData>
                        <w:name w:val="Check1"/>
                        <w:enabled/>
                        <w:calcOnExit w:val="0"/>
                        <w:checkBox>
                          <w:size w:val="20"/>
                          <w:default w:val="0"/>
                        </w:checkBox>
                      </w:ffData>
                    </w:fldChar>
                  </w:r>
                  <w:r w:rsidRPr="00DF3228">
                    <w:instrText xml:space="preserve"> FORMCHECKBOX </w:instrText>
                  </w:r>
                  <w:r w:rsidR="00F677E5">
                    <w:fldChar w:fldCharType="separate"/>
                  </w:r>
                  <w:r w:rsidRPr="00DF3228">
                    <w:fldChar w:fldCharType="end"/>
                  </w:r>
                  <w:r w:rsidRPr="00DF3228">
                    <w:t xml:space="preserve">  No </w:t>
                  </w:r>
                  <w:r w:rsidRPr="00DF3228">
                    <w:fldChar w:fldCharType="begin">
                      <w:ffData>
                        <w:name w:val="Check2"/>
                        <w:enabled/>
                        <w:calcOnExit w:val="0"/>
                        <w:checkBox>
                          <w:size w:val="20"/>
                          <w:default w:val="0"/>
                        </w:checkBox>
                      </w:ffData>
                    </w:fldChar>
                  </w:r>
                  <w:r w:rsidRPr="00DF3228">
                    <w:instrText xml:space="preserve"> FORMCHECKBOX </w:instrText>
                  </w:r>
                  <w:r w:rsidR="00F677E5">
                    <w:fldChar w:fldCharType="separate"/>
                  </w:r>
                  <w:r w:rsidRPr="00DF3228">
                    <w:fldChar w:fldCharType="end"/>
                  </w:r>
                </w:p>
              </w:tc>
            </w:tr>
          </w:tbl>
          <w:p w:rsidR="00E0330D" w:rsidRPr="00DF3228" w:rsidRDefault="00E0330D" w:rsidP="00E0330D"/>
        </w:tc>
      </w:tr>
      <w:tr w:rsidR="00E0330D" w:rsidRPr="00DF3228" w:rsidTr="00E0330D">
        <w:trPr>
          <w:trHeight w:val="5"/>
        </w:trPr>
        <w:tc>
          <w:tcPr>
            <w:tcW w:w="8808" w:type="dxa"/>
            <w:tcBorders>
              <w:left w:val="single" w:sz="4" w:space="0" w:color="auto"/>
              <w:bottom w:val="single" w:sz="4" w:space="0" w:color="auto"/>
            </w:tcBorders>
          </w:tcPr>
          <w:p w:rsidR="00E0330D" w:rsidRPr="00DF3228" w:rsidRDefault="00E0330D" w:rsidP="00E0330D">
            <w:pPr>
              <w:ind w:left="-105"/>
            </w:pPr>
            <w:r w:rsidRPr="00DF3228">
              <w:t xml:space="preserve"> </w:t>
            </w:r>
            <w:r>
              <w:t xml:space="preserve"> </w:t>
            </w:r>
            <w:r w:rsidRPr="00DF3228">
              <w:t xml:space="preserve">If Yes, provide explanation: </w:t>
            </w:r>
          </w:p>
        </w:tc>
        <w:tc>
          <w:tcPr>
            <w:tcW w:w="1832" w:type="dxa"/>
            <w:tcBorders>
              <w:bottom w:val="single" w:sz="4" w:space="0" w:color="auto"/>
              <w:right w:val="single" w:sz="4" w:space="0" w:color="auto"/>
            </w:tcBorders>
          </w:tcPr>
          <w:p w:rsidR="00E0330D" w:rsidRPr="00DF3228" w:rsidRDefault="00E0330D" w:rsidP="00E0330D"/>
        </w:tc>
      </w:tr>
      <w:tr w:rsidR="00E0330D" w:rsidRPr="00DF3228" w:rsidTr="00E0330D">
        <w:trPr>
          <w:trHeight w:val="11"/>
        </w:trPr>
        <w:tc>
          <w:tcPr>
            <w:tcW w:w="8808" w:type="dxa"/>
            <w:tcBorders>
              <w:top w:val="single" w:sz="4" w:space="0" w:color="auto"/>
            </w:tcBorders>
          </w:tcPr>
          <w:p w:rsidR="00E0330D" w:rsidRPr="00DF3228" w:rsidRDefault="00E0330D" w:rsidP="00E0330D"/>
        </w:tc>
        <w:tc>
          <w:tcPr>
            <w:tcW w:w="1832" w:type="dxa"/>
            <w:tcBorders>
              <w:top w:val="single" w:sz="4" w:space="0" w:color="auto"/>
            </w:tcBorders>
          </w:tcPr>
          <w:p w:rsidR="00E0330D" w:rsidRPr="00DF3228" w:rsidRDefault="00E0330D" w:rsidP="00E0330D"/>
        </w:tc>
      </w:tr>
    </w:tbl>
    <w:p w:rsidR="00E0330D" w:rsidRPr="00DF3228" w:rsidRDefault="00E0330D" w:rsidP="00E0330D">
      <w:pPr>
        <w:rPr>
          <w:b/>
          <w:bCs/>
        </w:rPr>
      </w:pPr>
      <w:r w:rsidRPr="00DF3228">
        <w:rPr>
          <w:b/>
          <w:bCs/>
        </w:rPr>
        <w:t>Section 3:  Meeting Federal Criteria</w:t>
      </w:r>
    </w:p>
    <w:tbl>
      <w:tblPr>
        <w:tblW w:w="1062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20"/>
      </w:tblGrid>
      <w:tr w:rsidR="00E0330D" w:rsidRPr="00DF3228" w:rsidTr="00E0330D">
        <w:tc>
          <w:tcPr>
            <w:tcW w:w="10620" w:type="dxa"/>
            <w:tcBorders>
              <w:top w:val="single" w:sz="4" w:space="0" w:color="auto"/>
              <w:left w:val="single" w:sz="4" w:space="0" w:color="auto"/>
              <w:bottom w:val="nil"/>
              <w:right w:val="single" w:sz="4" w:space="0" w:color="auto"/>
            </w:tcBorders>
            <w:shd w:val="clear" w:color="auto" w:fill="auto"/>
          </w:tcPr>
          <w:p w:rsidR="00E0330D" w:rsidRPr="00DF3228" w:rsidRDefault="00E0330D" w:rsidP="00E0330D">
            <w:r w:rsidRPr="00DF3228">
              <w:t xml:space="preserve">Is the </w:t>
            </w:r>
            <w:r>
              <w:t>business</w:t>
            </w:r>
            <w:r w:rsidRPr="00DF3228">
              <w:t xml:space="preserve"> looking to relocate operations in whole or in part?</w:t>
            </w:r>
            <w:r>
              <w:t xml:space="preserve">                                                             </w:t>
            </w:r>
            <w:r w:rsidRPr="00DF3228">
              <w:t xml:space="preserve">Yes </w:t>
            </w:r>
            <w:r w:rsidRPr="00DF3228">
              <w:fldChar w:fldCharType="begin">
                <w:ffData>
                  <w:name w:val="Check1"/>
                  <w:enabled/>
                  <w:calcOnExit w:val="0"/>
                  <w:checkBox>
                    <w:size w:val="20"/>
                    <w:default w:val="0"/>
                  </w:checkBox>
                </w:ffData>
              </w:fldChar>
            </w:r>
            <w:r w:rsidRPr="00DF3228">
              <w:instrText xml:space="preserve"> FORMCHECKBOX </w:instrText>
            </w:r>
            <w:r w:rsidR="00F677E5">
              <w:fldChar w:fldCharType="separate"/>
            </w:r>
            <w:r w:rsidRPr="00DF3228">
              <w:fldChar w:fldCharType="end"/>
            </w:r>
            <w:r w:rsidRPr="00DF3228">
              <w:t xml:space="preserve">  No </w:t>
            </w:r>
            <w:r w:rsidRPr="00DF3228">
              <w:fldChar w:fldCharType="begin">
                <w:ffData>
                  <w:name w:val="Check2"/>
                  <w:enabled/>
                  <w:calcOnExit w:val="0"/>
                  <w:checkBox>
                    <w:size w:val="20"/>
                    <w:default w:val="0"/>
                  </w:checkBox>
                </w:ffData>
              </w:fldChar>
            </w:r>
            <w:r w:rsidRPr="00DF3228">
              <w:instrText xml:space="preserve"> FORMCHECKBOX </w:instrText>
            </w:r>
            <w:r w:rsidR="00F677E5">
              <w:fldChar w:fldCharType="separate"/>
            </w:r>
            <w:r w:rsidRPr="00DF3228">
              <w:fldChar w:fldCharType="end"/>
            </w:r>
          </w:p>
        </w:tc>
      </w:tr>
      <w:tr w:rsidR="00E0330D" w:rsidRPr="00DF3228" w:rsidTr="00E0330D">
        <w:tc>
          <w:tcPr>
            <w:tcW w:w="10620" w:type="dxa"/>
            <w:tcBorders>
              <w:top w:val="nil"/>
              <w:left w:val="single" w:sz="4" w:space="0" w:color="auto"/>
              <w:bottom w:val="single" w:sz="4" w:space="0" w:color="auto"/>
              <w:right w:val="single" w:sz="4" w:space="0" w:color="auto"/>
            </w:tcBorders>
            <w:shd w:val="clear" w:color="auto" w:fill="auto"/>
          </w:tcPr>
          <w:p w:rsidR="00E0330D" w:rsidRPr="00DF3228" w:rsidRDefault="00E0330D" w:rsidP="00E0330D">
            <w:r w:rsidRPr="00DF3228">
              <w:lastRenderedPageBreak/>
              <w:t xml:space="preserve"> If Y</w:t>
            </w:r>
            <w:r>
              <w:t>es</w:t>
            </w:r>
            <w:r w:rsidRPr="00DF3228">
              <w:t>, does the company intend to use WI</w:t>
            </w:r>
            <w:r>
              <w:t>O</w:t>
            </w:r>
            <w:r w:rsidRPr="00DF3228">
              <w:t>A funds for relocation?</w:t>
            </w:r>
            <w:r>
              <w:t xml:space="preserve">                                                         </w:t>
            </w:r>
            <w:r w:rsidRPr="00DF3228">
              <w:t xml:space="preserve">Yes </w:t>
            </w:r>
            <w:r w:rsidRPr="00DF3228">
              <w:fldChar w:fldCharType="begin">
                <w:ffData>
                  <w:name w:val="Check1"/>
                  <w:enabled/>
                  <w:calcOnExit w:val="0"/>
                  <w:checkBox>
                    <w:size w:val="20"/>
                    <w:default w:val="0"/>
                  </w:checkBox>
                </w:ffData>
              </w:fldChar>
            </w:r>
            <w:r w:rsidRPr="00DF3228">
              <w:instrText xml:space="preserve"> FORMCHECKBOX </w:instrText>
            </w:r>
            <w:r w:rsidR="00F677E5">
              <w:fldChar w:fldCharType="separate"/>
            </w:r>
            <w:r w:rsidRPr="00DF3228">
              <w:fldChar w:fldCharType="end"/>
            </w:r>
            <w:r w:rsidRPr="00DF3228">
              <w:t xml:space="preserve">  No </w:t>
            </w:r>
            <w:r w:rsidRPr="00DF3228">
              <w:fldChar w:fldCharType="begin">
                <w:ffData>
                  <w:name w:val="Check2"/>
                  <w:enabled/>
                  <w:calcOnExit w:val="0"/>
                  <w:checkBox>
                    <w:size w:val="20"/>
                    <w:default w:val="0"/>
                  </w:checkBox>
                </w:ffData>
              </w:fldChar>
            </w:r>
            <w:r w:rsidRPr="00DF3228">
              <w:instrText xml:space="preserve"> FORMCHECKBOX </w:instrText>
            </w:r>
            <w:r w:rsidR="00F677E5">
              <w:fldChar w:fldCharType="separate"/>
            </w:r>
            <w:r w:rsidRPr="00DF3228">
              <w:fldChar w:fldCharType="end"/>
            </w:r>
          </w:p>
        </w:tc>
      </w:tr>
      <w:tr w:rsidR="00E0330D" w:rsidRPr="00DF3228" w:rsidTr="00E0330D">
        <w:tc>
          <w:tcPr>
            <w:tcW w:w="10620" w:type="dxa"/>
            <w:tcBorders>
              <w:top w:val="single" w:sz="4" w:space="0" w:color="auto"/>
              <w:left w:val="single" w:sz="4" w:space="0" w:color="auto"/>
              <w:bottom w:val="nil"/>
              <w:right w:val="single" w:sz="4" w:space="0" w:color="auto"/>
            </w:tcBorders>
            <w:shd w:val="clear" w:color="auto" w:fill="auto"/>
          </w:tcPr>
          <w:p w:rsidR="00E0330D" w:rsidRPr="00DF3228" w:rsidRDefault="00E0330D" w:rsidP="00E0330D">
            <w:r w:rsidRPr="00DF3228">
              <w:t xml:space="preserve">Has the </w:t>
            </w:r>
            <w:r>
              <w:t>business</w:t>
            </w:r>
            <w:r w:rsidRPr="00DF3228">
              <w:t xml:space="preserve"> relocated within the past 120 days?</w:t>
            </w:r>
            <w:r>
              <w:t xml:space="preserve">                                                                                   </w:t>
            </w:r>
            <w:r w:rsidRPr="00DF3228">
              <w:t xml:space="preserve">Yes </w:t>
            </w:r>
            <w:r w:rsidRPr="00DF3228">
              <w:fldChar w:fldCharType="begin">
                <w:ffData>
                  <w:name w:val="Check1"/>
                  <w:enabled/>
                  <w:calcOnExit w:val="0"/>
                  <w:checkBox>
                    <w:size w:val="20"/>
                    <w:default w:val="0"/>
                  </w:checkBox>
                </w:ffData>
              </w:fldChar>
            </w:r>
            <w:r w:rsidRPr="00DF3228">
              <w:instrText xml:space="preserve"> FORMCHECKBOX </w:instrText>
            </w:r>
            <w:r w:rsidR="00F677E5">
              <w:fldChar w:fldCharType="separate"/>
            </w:r>
            <w:r w:rsidRPr="00DF3228">
              <w:fldChar w:fldCharType="end"/>
            </w:r>
            <w:r w:rsidRPr="00DF3228">
              <w:t xml:space="preserve">  No </w:t>
            </w:r>
            <w:r w:rsidRPr="00DF3228">
              <w:fldChar w:fldCharType="begin">
                <w:ffData>
                  <w:name w:val="Check2"/>
                  <w:enabled/>
                  <w:calcOnExit w:val="0"/>
                  <w:checkBox>
                    <w:size w:val="20"/>
                    <w:default w:val="0"/>
                  </w:checkBox>
                </w:ffData>
              </w:fldChar>
            </w:r>
            <w:r w:rsidRPr="00DF3228">
              <w:instrText xml:space="preserve"> FORMCHECKBOX </w:instrText>
            </w:r>
            <w:r w:rsidR="00F677E5">
              <w:fldChar w:fldCharType="separate"/>
            </w:r>
            <w:r w:rsidRPr="00DF3228">
              <w:fldChar w:fldCharType="end"/>
            </w:r>
          </w:p>
        </w:tc>
      </w:tr>
      <w:tr w:rsidR="00E0330D" w:rsidRPr="00DF3228" w:rsidTr="00E0330D">
        <w:tc>
          <w:tcPr>
            <w:tcW w:w="10620" w:type="dxa"/>
            <w:tcBorders>
              <w:top w:val="nil"/>
              <w:left w:val="single" w:sz="4" w:space="0" w:color="auto"/>
              <w:bottom w:val="single" w:sz="4" w:space="0" w:color="auto"/>
              <w:right w:val="single" w:sz="4" w:space="0" w:color="auto"/>
            </w:tcBorders>
            <w:shd w:val="clear" w:color="auto" w:fill="auto"/>
          </w:tcPr>
          <w:p w:rsidR="00E0330D" w:rsidRPr="00DF3228" w:rsidRDefault="00E0330D" w:rsidP="00E0330D">
            <w:r w:rsidRPr="00DF3228">
              <w:t>If Y</w:t>
            </w:r>
            <w:r>
              <w:t>es</w:t>
            </w:r>
            <w:r w:rsidRPr="00DF3228">
              <w:t>, were employees laid off at the previous location as a result of the re-location?</w:t>
            </w:r>
            <w:r>
              <w:t xml:space="preserve">                          </w:t>
            </w:r>
            <w:r w:rsidRPr="00DF3228">
              <w:t xml:space="preserve">Yes </w:t>
            </w:r>
            <w:r w:rsidRPr="00DF3228">
              <w:fldChar w:fldCharType="begin">
                <w:ffData>
                  <w:name w:val="Check1"/>
                  <w:enabled/>
                  <w:calcOnExit w:val="0"/>
                  <w:checkBox>
                    <w:size w:val="20"/>
                    <w:default w:val="0"/>
                  </w:checkBox>
                </w:ffData>
              </w:fldChar>
            </w:r>
            <w:r w:rsidRPr="00DF3228">
              <w:instrText xml:space="preserve"> FORMCHECKBOX </w:instrText>
            </w:r>
            <w:r w:rsidR="00F677E5">
              <w:fldChar w:fldCharType="separate"/>
            </w:r>
            <w:r w:rsidRPr="00DF3228">
              <w:fldChar w:fldCharType="end"/>
            </w:r>
            <w:r w:rsidRPr="00DF3228">
              <w:t xml:space="preserve">  No </w:t>
            </w:r>
            <w:r w:rsidRPr="00DF3228">
              <w:fldChar w:fldCharType="begin">
                <w:ffData>
                  <w:name w:val="Check2"/>
                  <w:enabled/>
                  <w:calcOnExit w:val="0"/>
                  <w:checkBox>
                    <w:size w:val="20"/>
                    <w:default w:val="0"/>
                  </w:checkBox>
                </w:ffData>
              </w:fldChar>
            </w:r>
            <w:r w:rsidRPr="00DF3228">
              <w:instrText xml:space="preserve"> FORMCHECKBOX </w:instrText>
            </w:r>
            <w:r w:rsidR="00F677E5">
              <w:fldChar w:fldCharType="separate"/>
            </w:r>
            <w:r w:rsidRPr="00DF3228">
              <w:fldChar w:fldCharType="end"/>
            </w:r>
          </w:p>
        </w:tc>
      </w:tr>
      <w:tr w:rsidR="00E0330D" w:rsidRPr="00DF3228" w:rsidTr="00E0330D">
        <w:tc>
          <w:tcPr>
            <w:tcW w:w="10620" w:type="dxa"/>
            <w:tcBorders>
              <w:top w:val="single" w:sz="4" w:space="0" w:color="auto"/>
              <w:left w:val="single" w:sz="4" w:space="0" w:color="auto"/>
              <w:bottom w:val="nil"/>
              <w:right w:val="single" w:sz="4" w:space="0" w:color="auto"/>
            </w:tcBorders>
            <w:shd w:val="clear" w:color="auto" w:fill="auto"/>
          </w:tcPr>
          <w:p w:rsidR="00E0330D" w:rsidRPr="00DF3228" w:rsidRDefault="00E0330D" w:rsidP="00E0330D">
            <w:r w:rsidRPr="00DF3228">
              <w:t xml:space="preserve">Is the </w:t>
            </w:r>
            <w:r>
              <w:t>business</w:t>
            </w:r>
            <w:r w:rsidRPr="00DF3228">
              <w:t xml:space="preserve"> able to commit to providing long-term employment for successful OJT Trainees?</w:t>
            </w:r>
            <w:r>
              <w:t xml:space="preserve">       </w:t>
            </w:r>
            <w:r w:rsidRPr="00DF3228">
              <w:t xml:space="preserve">Yes </w:t>
            </w:r>
            <w:r w:rsidRPr="00DF3228">
              <w:fldChar w:fldCharType="begin">
                <w:ffData>
                  <w:name w:val="Check1"/>
                  <w:enabled/>
                  <w:calcOnExit w:val="0"/>
                  <w:checkBox>
                    <w:size w:val="20"/>
                    <w:default w:val="0"/>
                  </w:checkBox>
                </w:ffData>
              </w:fldChar>
            </w:r>
            <w:r w:rsidRPr="00DF3228">
              <w:instrText xml:space="preserve"> FORMCHECKBOX </w:instrText>
            </w:r>
            <w:r w:rsidR="00F677E5">
              <w:fldChar w:fldCharType="separate"/>
            </w:r>
            <w:r w:rsidRPr="00DF3228">
              <w:fldChar w:fldCharType="end"/>
            </w:r>
            <w:r w:rsidRPr="00DF3228">
              <w:t xml:space="preserve">  No </w:t>
            </w:r>
            <w:r w:rsidRPr="00DF3228">
              <w:fldChar w:fldCharType="begin">
                <w:ffData>
                  <w:name w:val="Check2"/>
                  <w:enabled/>
                  <w:calcOnExit w:val="0"/>
                  <w:checkBox>
                    <w:size w:val="20"/>
                    <w:default w:val="0"/>
                  </w:checkBox>
                </w:ffData>
              </w:fldChar>
            </w:r>
            <w:r w:rsidRPr="00DF3228">
              <w:instrText xml:space="preserve"> FORMCHECKBOX </w:instrText>
            </w:r>
            <w:r w:rsidR="00F677E5">
              <w:fldChar w:fldCharType="separate"/>
            </w:r>
            <w:r w:rsidRPr="00DF3228">
              <w:fldChar w:fldCharType="end"/>
            </w:r>
          </w:p>
        </w:tc>
      </w:tr>
      <w:tr w:rsidR="00E0330D" w:rsidRPr="00DF3228" w:rsidTr="00E0330D">
        <w:tc>
          <w:tcPr>
            <w:tcW w:w="10620" w:type="dxa"/>
            <w:tcBorders>
              <w:top w:val="nil"/>
              <w:left w:val="single" w:sz="4" w:space="0" w:color="auto"/>
              <w:bottom w:val="single" w:sz="4" w:space="0" w:color="auto"/>
              <w:right w:val="single" w:sz="4" w:space="0" w:color="auto"/>
            </w:tcBorders>
            <w:shd w:val="clear" w:color="auto" w:fill="auto"/>
          </w:tcPr>
          <w:p w:rsidR="00E0330D" w:rsidRPr="00DF3228" w:rsidRDefault="00E0330D" w:rsidP="00E0330D">
            <w:r w:rsidRPr="00DF3228">
              <w:t xml:space="preserve">If NO, provide explanation: </w:t>
            </w:r>
          </w:p>
        </w:tc>
      </w:tr>
      <w:tr w:rsidR="00E0330D" w:rsidRPr="00DF3228" w:rsidTr="00E0330D">
        <w:trPr>
          <w:trHeight w:val="657"/>
        </w:trPr>
        <w:tc>
          <w:tcPr>
            <w:tcW w:w="10620" w:type="dxa"/>
            <w:tcBorders>
              <w:top w:val="single" w:sz="4" w:space="0" w:color="auto"/>
            </w:tcBorders>
            <w:shd w:val="clear" w:color="auto" w:fill="auto"/>
          </w:tcPr>
          <w:p w:rsidR="00E0330D" w:rsidRPr="00DF3228" w:rsidRDefault="00E0330D" w:rsidP="00E0330D">
            <w:r w:rsidRPr="00DF3228">
              <w:t>Will OJT funds be used to directly or indirectly assist, promote or deter union organizing?</w:t>
            </w:r>
            <w:r>
              <w:t xml:space="preserve">                  </w:t>
            </w:r>
            <w:r w:rsidRPr="00DF3228">
              <w:t xml:space="preserve">Yes </w:t>
            </w:r>
            <w:r w:rsidRPr="00DF3228">
              <w:fldChar w:fldCharType="begin">
                <w:ffData>
                  <w:name w:val="Check1"/>
                  <w:enabled/>
                  <w:calcOnExit w:val="0"/>
                  <w:checkBox>
                    <w:size w:val="20"/>
                    <w:default w:val="0"/>
                  </w:checkBox>
                </w:ffData>
              </w:fldChar>
            </w:r>
            <w:r w:rsidRPr="00DF3228">
              <w:instrText xml:space="preserve"> FORMCHECKBOX </w:instrText>
            </w:r>
            <w:r w:rsidR="00F677E5">
              <w:fldChar w:fldCharType="separate"/>
            </w:r>
            <w:r w:rsidRPr="00DF3228">
              <w:fldChar w:fldCharType="end"/>
            </w:r>
            <w:r w:rsidRPr="00DF3228">
              <w:t xml:space="preserve">  No </w:t>
            </w:r>
            <w:r w:rsidRPr="00DF3228">
              <w:fldChar w:fldCharType="begin">
                <w:ffData>
                  <w:name w:val="Check2"/>
                  <w:enabled/>
                  <w:calcOnExit w:val="0"/>
                  <w:checkBox>
                    <w:size w:val="20"/>
                    <w:default w:val="0"/>
                  </w:checkBox>
                </w:ffData>
              </w:fldChar>
            </w:r>
            <w:r w:rsidRPr="00DF3228">
              <w:instrText xml:space="preserve"> FORMCHECKBOX </w:instrText>
            </w:r>
            <w:r w:rsidR="00F677E5">
              <w:fldChar w:fldCharType="separate"/>
            </w:r>
            <w:r w:rsidRPr="00DF3228">
              <w:fldChar w:fldCharType="end"/>
            </w:r>
            <w:r w:rsidRPr="00DF3228">
              <w:t xml:space="preserve">  </w:t>
            </w:r>
          </w:p>
        </w:tc>
      </w:tr>
      <w:tr w:rsidR="00E0330D" w:rsidRPr="00DF3228" w:rsidTr="00E0330D">
        <w:trPr>
          <w:trHeight w:val="503"/>
        </w:trPr>
        <w:tc>
          <w:tcPr>
            <w:tcW w:w="10620" w:type="dxa"/>
            <w:shd w:val="clear" w:color="auto" w:fill="auto"/>
          </w:tcPr>
          <w:p w:rsidR="00E0330D" w:rsidRPr="00DF3228" w:rsidRDefault="00E0330D" w:rsidP="00E0330D">
            <w:r w:rsidRPr="00DF3228">
              <w:t>Will the OJT result in the full or partial displacement of employed workers?</w:t>
            </w:r>
            <w:r w:rsidRPr="00DF3228">
              <w:rPr>
                <w:vertAlign w:val="superscript"/>
              </w:rPr>
              <w:footnoteReference w:id="6"/>
            </w:r>
            <w:r>
              <w:t xml:space="preserve">                                          </w:t>
            </w:r>
            <w:r w:rsidRPr="00DF3228">
              <w:t xml:space="preserve">Yes </w:t>
            </w:r>
            <w:r w:rsidRPr="00DF3228">
              <w:fldChar w:fldCharType="begin">
                <w:ffData>
                  <w:name w:val="Check1"/>
                  <w:enabled/>
                  <w:calcOnExit w:val="0"/>
                  <w:checkBox>
                    <w:size w:val="20"/>
                    <w:default w:val="0"/>
                  </w:checkBox>
                </w:ffData>
              </w:fldChar>
            </w:r>
            <w:r w:rsidRPr="00DF3228">
              <w:instrText xml:space="preserve"> FORMCHECKBOX </w:instrText>
            </w:r>
            <w:r w:rsidR="00F677E5">
              <w:fldChar w:fldCharType="separate"/>
            </w:r>
            <w:r w:rsidRPr="00DF3228">
              <w:fldChar w:fldCharType="end"/>
            </w:r>
            <w:r w:rsidRPr="00DF3228">
              <w:t xml:space="preserve">  No </w:t>
            </w:r>
            <w:r w:rsidRPr="00DF3228">
              <w:fldChar w:fldCharType="begin">
                <w:ffData>
                  <w:name w:val="Check2"/>
                  <w:enabled/>
                  <w:calcOnExit w:val="0"/>
                  <w:checkBox>
                    <w:size w:val="20"/>
                    <w:default w:val="0"/>
                  </w:checkBox>
                </w:ffData>
              </w:fldChar>
            </w:r>
            <w:r w:rsidRPr="00DF3228">
              <w:instrText xml:space="preserve"> FORMCHECKBOX </w:instrText>
            </w:r>
            <w:r w:rsidR="00F677E5">
              <w:fldChar w:fldCharType="separate"/>
            </w:r>
            <w:r w:rsidRPr="00DF3228">
              <w:fldChar w:fldCharType="end"/>
            </w:r>
            <w:r w:rsidRPr="00DF3228">
              <w:t xml:space="preserve"> </w:t>
            </w:r>
          </w:p>
        </w:tc>
      </w:tr>
      <w:tr w:rsidR="00E0330D" w:rsidRPr="00DF3228" w:rsidTr="00E0330D">
        <w:trPr>
          <w:trHeight w:val="1430"/>
        </w:trPr>
        <w:tc>
          <w:tcPr>
            <w:tcW w:w="10620" w:type="dxa"/>
            <w:tcBorders>
              <w:bottom w:val="single" w:sz="4" w:space="0" w:color="auto"/>
            </w:tcBorders>
            <w:shd w:val="clear" w:color="auto" w:fill="auto"/>
          </w:tcPr>
          <w:p w:rsidR="00E0330D" w:rsidRPr="00DF3228" w:rsidRDefault="00E0330D" w:rsidP="00E0330D">
            <w:r w:rsidRPr="00DF3228">
              <w:t xml:space="preserve">Does the </w:t>
            </w:r>
            <w:r>
              <w:t>business</w:t>
            </w:r>
            <w:r w:rsidRPr="00DF3228">
              <w:t xml:space="preserve"> agree to provide OJT Trainee wages that are at least equal to:</w:t>
            </w:r>
          </w:p>
          <w:p w:rsidR="00E0330D" w:rsidRDefault="00E0330D" w:rsidP="00E21281">
            <w:pPr>
              <w:numPr>
                <w:ilvl w:val="0"/>
                <w:numId w:val="88"/>
              </w:numPr>
              <w:spacing w:after="160" w:line="259" w:lineRule="auto"/>
            </w:pPr>
            <w:r w:rsidRPr="00DF3228">
              <w:t xml:space="preserve">The Federal, </w:t>
            </w:r>
            <w:r>
              <w:t>State</w:t>
            </w:r>
            <w:r w:rsidRPr="00DF3228">
              <w:t xml:space="preserve"> or local minimum wage (whichever is highest)?</w:t>
            </w:r>
            <w:r w:rsidRPr="00DF3228">
              <w:rPr>
                <w:vertAlign w:val="superscript"/>
              </w:rPr>
              <w:footnoteReference w:id="7"/>
            </w:r>
            <w:r>
              <w:t xml:space="preserve">                                           </w:t>
            </w:r>
            <w:r w:rsidRPr="00DF3228">
              <w:t xml:space="preserve"> Yes </w:t>
            </w:r>
            <w:r w:rsidRPr="00DF3228">
              <w:fldChar w:fldCharType="begin">
                <w:ffData>
                  <w:name w:val="Check1"/>
                  <w:enabled/>
                  <w:calcOnExit w:val="0"/>
                  <w:checkBox>
                    <w:size w:val="20"/>
                    <w:default w:val="0"/>
                  </w:checkBox>
                </w:ffData>
              </w:fldChar>
            </w:r>
            <w:r w:rsidRPr="00DF3228">
              <w:instrText xml:space="preserve"> FORMCHECKBOX </w:instrText>
            </w:r>
            <w:r w:rsidR="00F677E5">
              <w:fldChar w:fldCharType="separate"/>
            </w:r>
            <w:r w:rsidRPr="00DF3228">
              <w:fldChar w:fldCharType="end"/>
            </w:r>
            <w:r w:rsidRPr="00DF3228">
              <w:t xml:space="preserve">  No </w:t>
            </w:r>
            <w:r w:rsidRPr="00DF3228">
              <w:fldChar w:fldCharType="begin">
                <w:ffData>
                  <w:name w:val="Check2"/>
                  <w:enabled/>
                  <w:calcOnExit w:val="0"/>
                  <w:checkBox>
                    <w:size w:val="20"/>
                    <w:default w:val="0"/>
                  </w:checkBox>
                </w:ffData>
              </w:fldChar>
            </w:r>
            <w:r w:rsidRPr="00DF3228">
              <w:instrText xml:space="preserve"> FORMCHECKBOX </w:instrText>
            </w:r>
            <w:r w:rsidR="00F677E5">
              <w:fldChar w:fldCharType="separate"/>
            </w:r>
            <w:r w:rsidRPr="00DF3228">
              <w:fldChar w:fldCharType="end"/>
            </w:r>
            <w:r w:rsidRPr="00DF3228">
              <w:t xml:space="preserve">  </w:t>
            </w:r>
          </w:p>
          <w:p w:rsidR="00E0330D" w:rsidRPr="00DF3228" w:rsidRDefault="00E0330D" w:rsidP="00E21281">
            <w:pPr>
              <w:numPr>
                <w:ilvl w:val="0"/>
                <w:numId w:val="88"/>
              </w:numPr>
              <w:spacing w:after="160" w:line="259" w:lineRule="auto"/>
            </w:pPr>
            <w:r w:rsidRPr="00DF3228">
              <w:t>Other employees in the same occupation with similar experience</w:t>
            </w:r>
            <w:r>
              <w:t xml:space="preserve">?                                             </w:t>
            </w:r>
            <w:r w:rsidRPr="00DF3228">
              <w:t xml:space="preserve">Yes </w:t>
            </w:r>
            <w:r w:rsidRPr="00DF3228">
              <w:fldChar w:fldCharType="begin">
                <w:ffData>
                  <w:name w:val="Check1"/>
                  <w:enabled/>
                  <w:calcOnExit w:val="0"/>
                  <w:checkBox>
                    <w:size w:val="20"/>
                    <w:default w:val="0"/>
                  </w:checkBox>
                </w:ffData>
              </w:fldChar>
            </w:r>
            <w:r w:rsidRPr="00DF3228">
              <w:instrText xml:space="preserve"> FORMCHECKBOX </w:instrText>
            </w:r>
            <w:r w:rsidR="00F677E5">
              <w:fldChar w:fldCharType="separate"/>
            </w:r>
            <w:r w:rsidRPr="00DF3228">
              <w:fldChar w:fldCharType="end"/>
            </w:r>
            <w:r w:rsidRPr="00DF3228">
              <w:t xml:space="preserve">  No </w:t>
            </w:r>
            <w:r w:rsidRPr="00DF3228">
              <w:fldChar w:fldCharType="begin">
                <w:ffData>
                  <w:name w:val="Check2"/>
                  <w:enabled/>
                  <w:calcOnExit w:val="0"/>
                  <w:checkBox>
                    <w:size w:val="20"/>
                    <w:default w:val="0"/>
                  </w:checkBox>
                </w:ffData>
              </w:fldChar>
            </w:r>
            <w:r w:rsidRPr="00DF3228">
              <w:instrText xml:space="preserve"> FORMCHECKBOX </w:instrText>
            </w:r>
            <w:r w:rsidR="00F677E5">
              <w:fldChar w:fldCharType="separate"/>
            </w:r>
            <w:r w:rsidRPr="00DF3228">
              <w:fldChar w:fldCharType="end"/>
            </w:r>
            <w:r w:rsidRPr="00DF3228">
              <w:t xml:space="preserve">  </w:t>
            </w:r>
          </w:p>
        </w:tc>
      </w:tr>
      <w:tr w:rsidR="00E0330D" w:rsidRPr="00DF3228" w:rsidTr="00E0330D">
        <w:tc>
          <w:tcPr>
            <w:tcW w:w="10620" w:type="dxa"/>
            <w:tcBorders>
              <w:top w:val="single" w:sz="4" w:space="0" w:color="auto"/>
              <w:left w:val="single" w:sz="4" w:space="0" w:color="auto"/>
              <w:bottom w:val="nil"/>
              <w:right w:val="single" w:sz="4" w:space="0" w:color="auto"/>
            </w:tcBorders>
            <w:shd w:val="clear" w:color="auto" w:fill="auto"/>
          </w:tcPr>
          <w:p w:rsidR="00E0330D" w:rsidRPr="00DF3228" w:rsidRDefault="00E0330D" w:rsidP="00E0330D">
            <w:r w:rsidRPr="00DF3228">
              <w:t xml:space="preserve">Does the </w:t>
            </w:r>
            <w:r>
              <w:t>business</w:t>
            </w:r>
            <w:r w:rsidRPr="00DF3228">
              <w:t xml:space="preserve"> agree to provide the OJT Trainee with the same workers’ compensation, health insurance, unemployment insurance, retirement benefits, etc. as regular, non-OJT employees?</w:t>
            </w:r>
            <w:r>
              <w:t xml:space="preserve">                            </w:t>
            </w:r>
            <w:r w:rsidRPr="00DF3228">
              <w:t xml:space="preserve">Yes </w:t>
            </w:r>
            <w:r w:rsidRPr="00DF3228">
              <w:fldChar w:fldCharType="begin">
                <w:ffData>
                  <w:name w:val="Check1"/>
                  <w:enabled/>
                  <w:calcOnExit w:val="0"/>
                  <w:checkBox>
                    <w:size w:val="20"/>
                    <w:default w:val="0"/>
                  </w:checkBox>
                </w:ffData>
              </w:fldChar>
            </w:r>
            <w:r w:rsidRPr="00DF3228">
              <w:instrText xml:space="preserve"> FORMCHECKBOX </w:instrText>
            </w:r>
            <w:r w:rsidR="00F677E5">
              <w:fldChar w:fldCharType="separate"/>
            </w:r>
            <w:r w:rsidRPr="00DF3228">
              <w:fldChar w:fldCharType="end"/>
            </w:r>
            <w:r w:rsidRPr="00DF3228">
              <w:t xml:space="preserve">  No </w:t>
            </w:r>
            <w:r w:rsidRPr="00DF3228">
              <w:fldChar w:fldCharType="begin">
                <w:ffData>
                  <w:name w:val="Check2"/>
                  <w:enabled/>
                  <w:calcOnExit w:val="0"/>
                  <w:checkBox>
                    <w:size w:val="20"/>
                    <w:default w:val="0"/>
                  </w:checkBox>
                </w:ffData>
              </w:fldChar>
            </w:r>
            <w:r w:rsidRPr="00DF3228">
              <w:instrText xml:space="preserve"> FORMCHECKBOX </w:instrText>
            </w:r>
            <w:r w:rsidR="00F677E5">
              <w:fldChar w:fldCharType="separate"/>
            </w:r>
            <w:r w:rsidRPr="00DF3228">
              <w:fldChar w:fldCharType="end"/>
            </w:r>
            <w:r w:rsidRPr="00DF3228">
              <w:t xml:space="preserve">  </w:t>
            </w:r>
          </w:p>
        </w:tc>
      </w:tr>
      <w:tr w:rsidR="00E0330D" w:rsidRPr="00DF3228" w:rsidTr="00E0330D">
        <w:trPr>
          <w:trHeight w:val="828"/>
        </w:trPr>
        <w:tc>
          <w:tcPr>
            <w:tcW w:w="10620" w:type="dxa"/>
            <w:tcBorders>
              <w:top w:val="nil"/>
              <w:left w:val="single" w:sz="4" w:space="0" w:color="auto"/>
              <w:bottom w:val="single" w:sz="4" w:space="0" w:color="auto"/>
              <w:right w:val="single" w:sz="4" w:space="0" w:color="auto"/>
            </w:tcBorders>
            <w:shd w:val="clear" w:color="auto" w:fill="auto"/>
          </w:tcPr>
          <w:p w:rsidR="00E0330D" w:rsidRPr="00DF3228" w:rsidRDefault="00E0330D" w:rsidP="00E0330D">
            <w:r w:rsidRPr="00DF3228">
              <w:t>If N</w:t>
            </w:r>
            <w:r>
              <w:t>o</w:t>
            </w:r>
            <w:r w:rsidRPr="00DF3228">
              <w:t xml:space="preserve">, provide explanation: </w:t>
            </w:r>
          </w:p>
        </w:tc>
      </w:tr>
      <w:tr w:rsidR="00E0330D" w:rsidRPr="00DF3228" w:rsidTr="00E0330D">
        <w:tc>
          <w:tcPr>
            <w:tcW w:w="10620" w:type="dxa"/>
            <w:tcBorders>
              <w:top w:val="single" w:sz="4" w:space="0" w:color="auto"/>
            </w:tcBorders>
            <w:shd w:val="clear" w:color="auto" w:fill="auto"/>
          </w:tcPr>
          <w:p w:rsidR="00E0330D" w:rsidRPr="00DF3228" w:rsidRDefault="00E0330D" w:rsidP="00E0330D">
            <w:r w:rsidRPr="00DF3228">
              <w:t xml:space="preserve">Does the </w:t>
            </w:r>
            <w:r>
              <w:t>business</w:t>
            </w:r>
            <w:r w:rsidRPr="00DF3228">
              <w:t xml:space="preserve"> agree to comply with the non-discrimination and equal opportunity provisions of </w:t>
            </w:r>
            <w:r>
              <w:t>WIOA</w:t>
            </w:r>
            <w:r w:rsidRPr="00DF3228">
              <w:t xml:space="preserve"> and its regulations?</w:t>
            </w:r>
            <w:r>
              <w:t xml:space="preserve">                                                                                                                                                          </w:t>
            </w:r>
            <w:r w:rsidRPr="00DF3228">
              <w:t xml:space="preserve">Yes </w:t>
            </w:r>
            <w:r w:rsidRPr="00DF3228">
              <w:fldChar w:fldCharType="begin">
                <w:ffData>
                  <w:name w:val=""/>
                  <w:enabled/>
                  <w:calcOnExit w:val="0"/>
                  <w:checkBox>
                    <w:size w:val="20"/>
                    <w:default w:val="0"/>
                  </w:checkBox>
                </w:ffData>
              </w:fldChar>
            </w:r>
            <w:r w:rsidRPr="00DF3228">
              <w:instrText xml:space="preserve"> FORMCHECKBOX </w:instrText>
            </w:r>
            <w:r w:rsidR="00F677E5">
              <w:fldChar w:fldCharType="separate"/>
            </w:r>
            <w:r w:rsidRPr="00DF3228">
              <w:fldChar w:fldCharType="end"/>
            </w:r>
            <w:r w:rsidRPr="00DF3228">
              <w:t xml:space="preserve">  No </w:t>
            </w:r>
            <w:r w:rsidRPr="00DF3228">
              <w:fldChar w:fldCharType="begin">
                <w:ffData>
                  <w:name w:val="Check2"/>
                  <w:enabled/>
                  <w:calcOnExit w:val="0"/>
                  <w:checkBox>
                    <w:size w:val="20"/>
                    <w:default w:val="0"/>
                  </w:checkBox>
                </w:ffData>
              </w:fldChar>
            </w:r>
            <w:r w:rsidRPr="00DF3228">
              <w:instrText xml:space="preserve"> FORMCHECKBOX </w:instrText>
            </w:r>
            <w:r w:rsidR="00F677E5">
              <w:fldChar w:fldCharType="separate"/>
            </w:r>
            <w:r w:rsidRPr="00DF3228">
              <w:fldChar w:fldCharType="end"/>
            </w:r>
            <w:r w:rsidRPr="00DF3228">
              <w:t xml:space="preserve">  </w:t>
            </w:r>
          </w:p>
        </w:tc>
      </w:tr>
    </w:tbl>
    <w:p w:rsidR="00E0330D" w:rsidRDefault="00E0330D" w:rsidP="00E0330D">
      <w:pPr>
        <w:rPr>
          <w:b/>
          <w:bCs/>
        </w:rPr>
      </w:pPr>
    </w:p>
    <w:p w:rsidR="00E0330D" w:rsidRPr="00DF3228" w:rsidRDefault="00E0330D" w:rsidP="00E0330D">
      <w:pPr>
        <w:rPr>
          <w:b/>
          <w:bCs/>
        </w:rPr>
      </w:pPr>
      <w:r w:rsidRPr="00DF3228">
        <w:rPr>
          <w:b/>
          <w:bCs/>
        </w:rPr>
        <w:t>Section 4: Meeting Commonwealth Criteria</w:t>
      </w:r>
    </w:p>
    <w:tbl>
      <w:tblPr>
        <w:tblW w:w="1062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20"/>
      </w:tblGrid>
      <w:tr w:rsidR="00E0330D" w:rsidRPr="00DF3228" w:rsidTr="00E0330D">
        <w:tc>
          <w:tcPr>
            <w:tcW w:w="10620" w:type="dxa"/>
            <w:shd w:val="clear" w:color="auto" w:fill="auto"/>
          </w:tcPr>
          <w:p w:rsidR="00E0330D" w:rsidRPr="00DF3228" w:rsidRDefault="00E0330D" w:rsidP="00E0330D">
            <w:r w:rsidRPr="008F1F4D">
              <w:t xml:space="preserve">Is the business in good standing with the Department of Unemployment Assistance?                        Yes </w:t>
            </w:r>
            <w:r w:rsidRPr="008F1F4D">
              <w:fldChar w:fldCharType="begin">
                <w:ffData>
                  <w:name w:val=""/>
                  <w:enabled/>
                  <w:calcOnExit w:val="0"/>
                  <w:checkBox>
                    <w:size w:val="20"/>
                    <w:default w:val="0"/>
                  </w:checkBox>
                </w:ffData>
              </w:fldChar>
            </w:r>
            <w:r w:rsidRPr="008F1F4D">
              <w:instrText xml:space="preserve"> FORMCHECKBOX </w:instrText>
            </w:r>
            <w:r w:rsidR="00F677E5">
              <w:fldChar w:fldCharType="separate"/>
            </w:r>
            <w:r w:rsidRPr="008F1F4D">
              <w:fldChar w:fldCharType="end"/>
            </w:r>
            <w:r w:rsidRPr="008F1F4D">
              <w:t xml:space="preserve">  No </w:t>
            </w:r>
            <w:r w:rsidRPr="008F1F4D">
              <w:fldChar w:fldCharType="begin">
                <w:ffData>
                  <w:name w:val="Check2"/>
                  <w:enabled/>
                  <w:calcOnExit w:val="0"/>
                  <w:checkBox>
                    <w:size w:val="20"/>
                    <w:default w:val="0"/>
                  </w:checkBox>
                </w:ffData>
              </w:fldChar>
            </w:r>
            <w:r w:rsidRPr="008F1F4D">
              <w:instrText xml:space="preserve"> FORMCHECKBOX </w:instrText>
            </w:r>
            <w:r w:rsidR="00F677E5">
              <w:fldChar w:fldCharType="separate"/>
            </w:r>
            <w:r w:rsidRPr="008F1F4D">
              <w:fldChar w:fldCharType="end"/>
            </w:r>
            <w:r w:rsidRPr="00DF3228">
              <w:t xml:space="preserve">  </w:t>
            </w:r>
          </w:p>
        </w:tc>
      </w:tr>
      <w:tr w:rsidR="00E0330D" w:rsidRPr="00DF3228" w:rsidTr="00E0330D">
        <w:trPr>
          <w:trHeight w:val="2177"/>
        </w:trPr>
        <w:tc>
          <w:tcPr>
            <w:tcW w:w="10620" w:type="dxa"/>
            <w:tcBorders>
              <w:bottom w:val="single" w:sz="4" w:space="0" w:color="auto"/>
            </w:tcBorders>
            <w:shd w:val="clear" w:color="auto" w:fill="auto"/>
          </w:tcPr>
          <w:p w:rsidR="00E0330D" w:rsidRPr="008F1F4D" w:rsidRDefault="00E0330D" w:rsidP="00E0330D">
            <w:pPr>
              <w:ind w:hanging="120"/>
            </w:pPr>
            <w:r w:rsidRPr="008F1F4D">
              <w:t xml:space="preserve">  Is the business currently debarred from doing business with the Commonwealth or the federal government according to the following lists:</w:t>
            </w:r>
          </w:p>
          <w:p w:rsidR="00E0330D" w:rsidRPr="008F1F4D" w:rsidRDefault="00F677E5" w:rsidP="00E21281">
            <w:pPr>
              <w:pStyle w:val="ListParagraph"/>
              <w:numPr>
                <w:ilvl w:val="0"/>
                <w:numId w:val="89"/>
              </w:numPr>
              <w:spacing w:after="160" w:line="259" w:lineRule="auto"/>
            </w:pPr>
            <w:hyperlink r:id="rId180" w:history="1">
              <w:r w:rsidR="00E0330D" w:rsidRPr="008F1F4D">
                <w:rPr>
                  <w:rStyle w:val="Hyperlink"/>
                </w:rPr>
                <w:t>Federal Government’s Excluded Parties List System</w:t>
              </w:r>
            </w:hyperlink>
            <w:r w:rsidR="00E0330D" w:rsidRPr="008F1F4D">
              <w:rPr>
                <w:rStyle w:val="Hyperlink"/>
              </w:rPr>
              <w:t xml:space="preserve">                                                                         </w:t>
            </w:r>
            <w:r w:rsidR="00E0330D" w:rsidRPr="008F1F4D">
              <w:t xml:space="preserve">Yes </w:t>
            </w:r>
            <w:r w:rsidR="00E0330D" w:rsidRPr="008F1F4D">
              <w:fldChar w:fldCharType="begin">
                <w:ffData>
                  <w:name w:val=""/>
                  <w:enabled/>
                  <w:calcOnExit w:val="0"/>
                  <w:checkBox>
                    <w:size w:val="20"/>
                    <w:default w:val="0"/>
                  </w:checkBox>
                </w:ffData>
              </w:fldChar>
            </w:r>
            <w:r w:rsidR="00E0330D" w:rsidRPr="008F1F4D">
              <w:instrText xml:space="preserve"> FORMCHECKBOX </w:instrText>
            </w:r>
            <w:r>
              <w:fldChar w:fldCharType="separate"/>
            </w:r>
            <w:r w:rsidR="00E0330D" w:rsidRPr="008F1F4D">
              <w:fldChar w:fldCharType="end"/>
            </w:r>
            <w:r w:rsidR="00E0330D" w:rsidRPr="008F1F4D">
              <w:t xml:space="preserve">  No </w:t>
            </w:r>
            <w:r w:rsidR="00E0330D" w:rsidRPr="008F1F4D">
              <w:fldChar w:fldCharType="begin">
                <w:ffData>
                  <w:name w:val="Check2"/>
                  <w:enabled/>
                  <w:calcOnExit w:val="0"/>
                  <w:checkBox>
                    <w:size w:val="20"/>
                    <w:default w:val="0"/>
                  </w:checkBox>
                </w:ffData>
              </w:fldChar>
            </w:r>
            <w:r w:rsidR="00E0330D" w:rsidRPr="008F1F4D">
              <w:instrText xml:space="preserve"> FORMCHECKBOX </w:instrText>
            </w:r>
            <w:r>
              <w:fldChar w:fldCharType="separate"/>
            </w:r>
            <w:r w:rsidR="00E0330D" w:rsidRPr="008F1F4D">
              <w:fldChar w:fldCharType="end"/>
            </w:r>
            <w:r w:rsidR="00E0330D" w:rsidRPr="008F1F4D">
              <w:t xml:space="preserve">  </w:t>
            </w:r>
          </w:p>
          <w:p w:rsidR="00E0330D" w:rsidRPr="008F1F4D" w:rsidRDefault="00F677E5" w:rsidP="00E21281">
            <w:pPr>
              <w:pStyle w:val="ListParagraph"/>
              <w:numPr>
                <w:ilvl w:val="0"/>
                <w:numId w:val="89"/>
              </w:numPr>
              <w:spacing w:after="160" w:line="259" w:lineRule="auto"/>
            </w:pPr>
            <w:hyperlink r:id="rId181" w:history="1">
              <w:r w:rsidR="00E0330D" w:rsidRPr="008F1F4D">
                <w:rPr>
                  <w:rStyle w:val="Hyperlink"/>
                </w:rPr>
                <w:t>Division of Capital Asset Management Debarred Contractor’s List</w:t>
              </w:r>
            </w:hyperlink>
            <w:r w:rsidR="00E0330D" w:rsidRPr="008F1F4D">
              <w:rPr>
                <w:rStyle w:val="Hyperlink"/>
              </w:rPr>
              <w:t xml:space="preserve">                                                </w:t>
            </w:r>
            <w:r w:rsidR="00E0330D" w:rsidRPr="008F1F4D">
              <w:t xml:space="preserve">Yes </w:t>
            </w:r>
            <w:r w:rsidR="00E0330D" w:rsidRPr="008F1F4D">
              <w:fldChar w:fldCharType="begin">
                <w:ffData>
                  <w:name w:val=""/>
                  <w:enabled/>
                  <w:calcOnExit w:val="0"/>
                  <w:checkBox>
                    <w:size w:val="20"/>
                    <w:default w:val="0"/>
                  </w:checkBox>
                </w:ffData>
              </w:fldChar>
            </w:r>
            <w:r w:rsidR="00E0330D" w:rsidRPr="008F1F4D">
              <w:instrText xml:space="preserve"> FORMCHECKBOX </w:instrText>
            </w:r>
            <w:r>
              <w:fldChar w:fldCharType="separate"/>
            </w:r>
            <w:r w:rsidR="00E0330D" w:rsidRPr="008F1F4D">
              <w:fldChar w:fldCharType="end"/>
            </w:r>
            <w:r w:rsidR="00E0330D" w:rsidRPr="008F1F4D">
              <w:t xml:space="preserve">  No </w:t>
            </w:r>
            <w:r w:rsidR="00E0330D" w:rsidRPr="008F1F4D">
              <w:fldChar w:fldCharType="begin">
                <w:ffData>
                  <w:name w:val="Check2"/>
                  <w:enabled/>
                  <w:calcOnExit w:val="0"/>
                  <w:checkBox>
                    <w:size w:val="20"/>
                    <w:default w:val="0"/>
                  </w:checkBox>
                </w:ffData>
              </w:fldChar>
            </w:r>
            <w:r w:rsidR="00E0330D" w:rsidRPr="008F1F4D">
              <w:instrText xml:space="preserve"> FORMCHECKBOX </w:instrText>
            </w:r>
            <w:r>
              <w:fldChar w:fldCharType="separate"/>
            </w:r>
            <w:r w:rsidR="00E0330D" w:rsidRPr="008F1F4D">
              <w:fldChar w:fldCharType="end"/>
            </w:r>
          </w:p>
          <w:p w:rsidR="00E0330D" w:rsidRPr="008F1F4D" w:rsidRDefault="00F677E5" w:rsidP="00E21281">
            <w:pPr>
              <w:pStyle w:val="ListParagraph"/>
              <w:numPr>
                <w:ilvl w:val="0"/>
                <w:numId w:val="89"/>
              </w:numPr>
              <w:spacing w:after="160" w:line="259" w:lineRule="auto"/>
            </w:pPr>
            <w:hyperlink r:id="rId182" w:history="1">
              <w:r w:rsidR="00E0330D" w:rsidRPr="008F1F4D">
                <w:rPr>
                  <w:rStyle w:val="Hyperlink"/>
                </w:rPr>
                <w:t>Businesses Issued Stop Work Orders by the Department of Industrial Accidents</w:t>
              </w:r>
            </w:hyperlink>
            <w:r w:rsidR="00E0330D" w:rsidRPr="008F1F4D">
              <w:rPr>
                <w:rStyle w:val="Hyperlink"/>
              </w:rPr>
              <w:t xml:space="preserve">                       </w:t>
            </w:r>
            <w:r w:rsidR="00E0330D" w:rsidRPr="008F1F4D">
              <w:t xml:space="preserve">Yes </w:t>
            </w:r>
            <w:r w:rsidR="00E0330D" w:rsidRPr="008F1F4D">
              <w:fldChar w:fldCharType="begin">
                <w:ffData>
                  <w:name w:val=""/>
                  <w:enabled/>
                  <w:calcOnExit w:val="0"/>
                  <w:checkBox>
                    <w:size w:val="20"/>
                    <w:default w:val="0"/>
                  </w:checkBox>
                </w:ffData>
              </w:fldChar>
            </w:r>
            <w:r w:rsidR="00E0330D" w:rsidRPr="008F1F4D">
              <w:instrText xml:space="preserve"> FORMCHECKBOX </w:instrText>
            </w:r>
            <w:r>
              <w:fldChar w:fldCharType="separate"/>
            </w:r>
            <w:r w:rsidR="00E0330D" w:rsidRPr="008F1F4D">
              <w:fldChar w:fldCharType="end"/>
            </w:r>
            <w:r w:rsidR="00E0330D" w:rsidRPr="008F1F4D">
              <w:t xml:space="preserve">  No </w:t>
            </w:r>
            <w:r w:rsidR="00E0330D" w:rsidRPr="008F1F4D">
              <w:fldChar w:fldCharType="begin">
                <w:ffData>
                  <w:name w:val="Check2"/>
                  <w:enabled/>
                  <w:calcOnExit w:val="0"/>
                  <w:checkBox>
                    <w:size w:val="20"/>
                    <w:default w:val="0"/>
                  </w:checkBox>
                </w:ffData>
              </w:fldChar>
            </w:r>
            <w:r w:rsidR="00E0330D" w:rsidRPr="008F1F4D">
              <w:instrText xml:space="preserve"> FORMCHECKBOX </w:instrText>
            </w:r>
            <w:r>
              <w:fldChar w:fldCharType="separate"/>
            </w:r>
            <w:r w:rsidR="00E0330D" w:rsidRPr="008F1F4D">
              <w:fldChar w:fldCharType="end"/>
            </w:r>
          </w:p>
          <w:p w:rsidR="00E0330D" w:rsidRPr="008F1F4D" w:rsidRDefault="00F677E5" w:rsidP="00E21281">
            <w:pPr>
              <w:pStyle w:val="ListParagraph"/>
              <w:numPr>
                <w:ilvl w:val="0"/>
                <w:numId w:val="89"/>
              </w:numPr>
              <w:spacing w:after="160" w:line="259" w:lineRule="auto"/>
            </w:pPr>
            <w:hyperlink r:id="rId183" w:history="1">
              <w:r w:rsidR="00E0330D" w:rsidRPr="008F1F4D">
                <w:rPr>
                  <w:rStyle w:val="Hyperlink"/>
                </w:rPr>
                <w:t>Office of the Attorney General Debarment List</w:t>
              </w:r>
            </w:hyperlink>
            <w:r w:rsidR="00E0330D" w:rsidRPr="008F1F4D">
              <w:rPr>
                <w:rStyle w:val="Hyperlink"/>
              </w:rPr>
              <w:t xml:space="preserve">                                                                                  </w:t>
            </w:r>
            <w:r w:rsidR="00E0330D" w:rsidRPr="008F1F4D">
              <w:t xml:space="preserve">Yes </w:t>
            </w:r>
            <w:r w:rsidR="00E0330D" w:rsidRPr="008F1F4D">
              <w:fldChar w:fldCharType="begin">
                <w:ffData>
                  <w:name w:val=""/>
                  <w:enabled/>
                  <w:calcOnExit w:val="0"/>
                  <w:checkBox>
                    <w:size w:val="20"/>
                    <w:default w:val="0"/>
                  </w:checkBox>
                </w:ffData>
              </w:fldChar>
            </w:r>
            <w:r w:rsidR="00E0330D" w:rsidRPr="008F1F4D">
              <w:instrText xml:space="preserve"> FORMCHECKBOX </w:instrText>
            </w:r>
            <w:r>
              <w:fldChar w:fldCharType="separate"/>
            </w:r>
            <w:r w:rsidR="00E0330D" w:rsidRPr="008F1F4D">
              <w:fldChar w:fldCharType="end"/>
            </w:r>
            <w:r w:rsidR="00E0330D" w:rsidRPr="008F1F4D">
              <w:t xml:space="preserve">  No </w:t>
            </w:r>
            <w:r w:rsidR="00E0330D" w:rsidRPr="008F1F4D">
              <w:fldChar w:fldCharType="begin">
                <w:ffData>
                  <w:name w:val="Check2"/>
                  <w:enabled/>
                  <w:calcOnExit w:val="0"/>
                  <w:checkBox>
                    <w:size w:val="20"/>
                    <w:default w:val="0"/>
                  </w:checkBox>
                </w:ffData>
              </w:fldChar>
            </w:r>
            <w:r w:rsidR="00E0330D" w:rsidRPr="008F1F4D">
              <w:instrText xml:space="preserve"> FORMCHECKBOX </w:instrText>
            </w:r>
            <w:r>
              <w:fldChar w:fldCharType="separate"/>
            </w:r>
            <w:r w:rsidR="00E0330D" w:rsidRPr="008F1F4D">
              <w:fldChar w:fldCharType="end"/>
            </w:r>
            <w:r w:rsidR="00E0330D" w:rsidRPr="008F1F4D">
              <w:t xml:space="preserve">  </w:t>
            </w:r>
          </w:p>
        </w:tc>
      </w:tr>
      <w:tr w:rsidR="00E0330D" w:rsidRPr="00DF3228" w:rsidTr="00E0330D">
        <w:tc>
          <w:tcPr>
            <w:tcW w:w="10620" w:type="dxa"/>
            <w:tcBorders>
              <w:top w:val="single" w:sz="4" w:space="0" w:color="auto"/>
              <w:left w:val="single" w:sz="4" w:space="0" w:color="auto"/>
              <w:bottom w:val="nil"/>
              <w:right w:val="single" w:sz="4" w:space="0" w:color="auto"/>
            </w:tcBorders>
            <w:shd w:val="clear" w:color="auto" w:fill="auto"/>
          </w:tcPr>
          <w:p w:rsidR="00E0330D" w:rsidRPr="00DF3228" w:rsidRDefault="00E0330D" w:rsidP="00E0330D">
            <w:r w:rsidRPr="00DF3228">
              <w:t xml:space="preserve">Has the </w:t>
            </w:r>
            <w:r>
              <w:t>business</w:t>
            </w:r>
            <w:r w:rsidRPr="00DF3228">
              <w:t xml:space="preserve"> been issued a Certificate of Good Standing from the Massachusetts Department of Revenue within 6 six months of the anticipated OJT start date? </w:t>
            </w:r>
            <w:r>
              <w:t xml:space="preserve">                                                                                              </w:t>
            </w:r>
            <w:r w:rsidRPr="00DF3228">
              <w:t xml:space="preserve">Yes </w:t>
            </w:r>
            <w:r w:rsidRPr="00DF3228">
              <w:fldChar w:fldCharType="begin">
                <w:ffData>
                  <w:name w:val=""/>
                  <w:enabled/>
                  <w:calcOnExit w:val="0"/>
                  <w:checkBox>
                    <w:size w:val="20"/>
                    <w:default w:val="0"/>
                  </w:checkBox>
                </w:ffData>
              </w:fldChar>
            </w:r>
            <w:r w:rsidRPr="00DF3228">
              <w:instrText xml:space="preserve"> FORMCHECKBOX </w:instrText>
            </w:r>
            <w:r w:rsidR="00F677E5">
              <w:fldChar w:fldCharType="separate"/>
            </w:r>
            <w:r w:rsidRPr="00DF3228">
              <w:fldChar w:fldCharType="end"/>
            </w:r>
            <w:r w:rsidRPr="00DF3228">
              <w:t xml:space="preserve">  No </w:t>
            </w:r>
            <w:r w:rsidRPr="00DF3228">
              <w:fldChar w:fldCharType="begin">
                <w:ffData>
                  <w:name w:val="Check2"/>
                  <w:enabled/>
                  <w:calcOnExit w:val="0"/>
                  <w:checkBox>
                    <w:size w:val="20"/>
                    <w:default w:val="0"/>
                  </w:checkBox>
                </w:ffData>
              </w:fldChar>
            </w:r>
            <w:r w:rsidRPr="00DF3228">
              <w:instrText xml:space="preserve"> FORMCHECKBOX </w:instrText>
            </w:r>
            <w:r w:rsidR="00F677E5">
              <w:fldChar w:fldCharType="separate"/>
            </w:r>
            <w:r w:rsidRPr="00DF3228">
              <w:fldChar w:fldCharType="end"/>
            </w:r>
            <w:r w:rsidRPr="00DF3228">
              <w:t xml:space="preserve">  </w:t>
            </w:r>
          </w:p>
        </w:tc>
      </w:tr>
      <w:tr w:rsidR="00E0330D" w:rsidRPr="00DF3228" w:rsidTr="00E0330D">
        <w:tc>
          <w:tcPr>
            <w:tcW w:w="10620" w:type="dxa"/>
            <w:tcBorders>
              <w:top w:val="nil"/>
              <w:left w:val="single" w:sz="4" w:space="0" w:color="auto"/>
              <w:bottom w:val="single" w:sz="4" w:space="0" w:color="auto"/>
              <w:right w:val="single" w:sz="4" w:space="0" w:color="auto"/>
            </w:tcBorders>
            <w:shd w:val="clear" w:color="auto" w:fill="auto"/>
          </w:tcPr>
          <w:p w:rsidR="00E0330D" w:rsidRPr="00DF3228" w:rsidRDefault="00E0330D" w:rsidP="00E0330D">
            <w:pPr>
              <w:ind w:left="60" w:hanging="180"/>
            </w:pPr>
            <w:r>
              <w:lastRenderedPageBreak/>
              <w:t xml:space="preserve">  </w:t>
            </w:r>
            <w:r w:rsidRPr="00DF3228">
              <w:t>If N</w:t>
            </w:r>
            <w:r>
              <w:t>o</w:t>
            </w:r>
            <w:r w:rsidRPr="00DF3228">
              <w:t>, provide explanation</w:t>
            </w:r>
            <w:r w:rsidRPr="00DF3228">
              <w:rPr>
                <w:vertAlign w:val="superscript"/>
              </w:rPr>
              <w:footnoteReference w:id="8"/>
            </w:r>
            <w:r w:rsidRPr="00DF3228">
              <w:t xml:space="preserve">: </w:t>
            </w:r>
          </w:p>
        </w:tc>
      </w:tr>
    </w:tbl>
    <w:p w:rsidR="00E0330D" w:rsidRDefault="00E0330D" w:rsidP="00E0330D">
      <w:pPr>
        <w:ind w:right="-900"/>
        <w:rPr>
          <w:b/>
          <w:bCs/>
        </w:rPr>
      </w:pPr>
    </w:p>
    <w:p w:rsidR="00E0330D" w:rsidRPr="00DF3228" w:rsidRDefault="00E0330D" w:rsidP="00E0330D">
      <w:pPr>
        <w:ind w:right="-900"/>
        <w:rPr>
          <w:b/>
          <w:bCs/>
        </w:rPr>
      </w:pPr>
      <w:r w:rsidRPr="00DF3228">
        <w:rPr>
          <w:b/>
          <w:bCs/>
        </w:rPr>
        <w:t>Section 5:  OJT Information</w:t>
      </w:r>
    </w:p>
    <w:tbl>
      <w:tblPr>
        <w:tblW w:w="1062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20"/>
      </w:tblGrid>
      <w:tr w:rsidR="00E0330D" w:rsidRPr="00DF3228" w:rsidTr="00E0330D">
        <w:tc>
          <w:tcPr>
            <w:tcW w:w="10620" w:type="dxa"/>
            <w:tcBorders>
              <w:bottom w:val="single" w:sz="4" w:space="0" w:color="auto"/>
            </w:tcBorders>
            <w:shd w:val="clear" w:color="auto" w:fill="auto"/>
          </w:tcPr>
          <w:p w:rsidR="00E0330D" w:rsidRDefault="00E0330D" w:rsidP="00E0330D">
            <w:r>
              <w:t>List p</w:t>
            </w:r>
            <w:r w:rsidRPr="00DF3228">
              <w:t xml:space="preserve">otential OJT Positions: </w:t>
            </w:r>
          </w:p>
          <w:p w:rsidR="00E0330D" w:rsidRPr="00DF3228" w:rsidRDefault="00E0330D" w:rsidP="00E0330D"/>
        </w:tc>
      </w:tr>
      <w:tr w:rsidR="00E0330D" w:rsidRPr="00DF3228" w:rsidTr="00E0330D">
        <w:trPr>
          <w:trHeight w:val="422"/>
        </w:trPr>
        <w:tc>
          <w:tcPr>
            <w:tcW w:w="10620" w:type="dxa"/>
            <w:tcBorders>
              <w:top w:val="single" w:sz="4" w:space="0" w:color="auto"/>
              <w:left w:val="single" w:sz="4" w:space="0" w:color="auto"/>
              <w:bottom w:val="nil"/>
              <w:right w:val="single" w:sz="4" w:space="0" w:color="auto"/>
            </w:tcBorders>
            <w:shd w:val="clear" w:color="auto" w:fill="auto"/>
          </w:tcPr>
          <w:p w:rsidR="00E0330D" w:rsidRPr="00DF3228" w:rsidRDefault="00E0330D" w:rsidP="00E0330D">
            <w:r w:rsidRPr="00DF3228">
              <w:t>Are any of the positions of a seasonal, part-time or interim nature?</w:t>
            </w:r>
            <w:r>
              <w:t xml:space="preserve">                                                      </w:t>
            </w:r>
            <w:r w:rsidRPr="00DF3228">
              <w:t xml:space="preserve">Yes </w:t>
            </w:r>
            <w:r w:rsidRPr="00DF3228">
              <w:fldChar w:fldCharType="begin">
                <w:ffData>
                  <w:name w:val=""/>
                  <w:enabled/>
                  <w:calcOnExit w:val="0"/>
                  <w:checkBox>
                    <w:size w:val="20"/>
                    <w:default w:val="0"/>
                  </w:checkBox>
                </w:ffData>
              </w:fldChar>
            </w:r>
            <w:r w:rsidRPr="00DF3228">
              <w:instrText xml:space="preserve"> FORMCHECKBOX </w:instrText>
            </w:r>
            <w:r w:rsidR="00F677E5">
              <w:fldChar w:fldCharType="separate"/>
            </w:r>
            <w:r w:rsidRPr="00DF3228">
              <w:fldChar w:fldCharType="end"/>
            </w:r>
            <w:r w:rsidRPr="00DF3228">
              <w:t xml:space="preserve">  No </w:t>
            </w:r>
            <w:r w:rsidRPr="00DF3228">
              <w:fldChar w:fldCharType="begin">
                <w:ffData>
                  <w:name w:val="Check2"/>
                  <w:enabled/>
                  <w:calcOnExit w:val="0"/>
                  <w:checkBox>
                    <w:size w:val="20"/>
                    <w:default w:val="0"/>
                  </w:checkBox>
                </w:ffData>
              </w:fldChar>
            </w:r>
            <w:r w:rsidRPr="00DF3228">
              <w:instrText xml:space="preserve"> FORMCHECKBOX </w:instrText>
            </w:r>
            <w:r w:rsidR="00F677E5">
              <w:fldChar w:fldCharType="separate"/>
            </w:r>
            <w:r w:rsidRPr="00DF3228">
              <w:fldChar w:fldCharType="end"/>
            </w:r>
            <w:r w:rsidRPr="00DF3228">
              <w:t xml:space="preserve">  </w:t>
            </w:r>
          </w:p>
        </w:tc>
      </w:tr>
      <w:tr w:rsidR="00E0330D" w:rsidRPr="00DF3228" w:rsidTr="00E0330D">
        <w:trPr>
          <w:trHeight w:val="467"/>
        </w:trPr>
        <w:tc>
          <w:tcPr>
            <w:tcW w:w="10620" w:type="dxa"/>
            <w:tcBorders>
              <w:top w:val="nil"/>
              <w:left w:val="single" w:sz="4" w:space="0" w:color="auto"/>
              <w:bottom w:val="single" w:sz="4" w:space="0" w:color="auto"/>
              <w:right w:val="single" w:sz="4" w:space="0" w:color="auto"/>
            </w:tcBorders>
            <w:shd w:val="clear" w:color="auto" w:fill="auto"/>
          </w:tcPr>
          <w:p w:rsidR="00E0330D" w:rsidRPr="00DF3228" w:rsidRDefault="00E0330D" w:rsidP="00E0330D">
            <w:r w:rsidRPr="00DF3228">
              <w:t>If Y</w:t>
            </w:r>
            <w:r>
              <w:t>es</w:t>
            </w:r>
            <w:r w:rsidRPr="00DF3228">
              <w:t>, explain:</w:t>
            </w:r>
            <w:r>
              <w:t xml:space="preserve"> </w:t>
            </w:r>
          </w:p>
          <w:p w:rsidR="00E0330D" w:rsidRPr="00DF3228" w:rsidRDefault="00E0330D" w:rsidP="00E0330D">
            <w:r w:rsidRPr="00DF3228">
              <w:t xml:space="preserve"> </w:t>
            </w:r>
          </w:p>
        </w:tc>
      </w:tr>
      <w:tr w:rsidR="00E0330D" w:rsidRPr="00DF3228" w:rsidTr="00E0330D">
        <w:trPr>
          <w:trHeight w:val="467"/>
        </w:trPr>
        <w:tc>
          <w:tcPr>
            <w:tcW w:w="10620" w:type="dxa"/>
            <w:tcBorders>
              <w:bottom w:val="single" w:sz="4" w:space="0" w:color="auto"/>
            </w:tcBorders>
            <w:shd w:val="clear" w:color="auto" w:fill="auto"/>
          </w:tcPr>
          <w:p w:rsidR="00E0330D" w:rsidRDefault="00E0330D" w:rsidP="00E0330D">
            <w:r>
              <w:t>Does business</w:t>
            </w:r>
            <w:r w:rsidRPr="00DF3228">
              <w:t xml:space="preserve"> meet all requirements of WI</w:t>
            </w:r>
            <w:r>
              <w:t>O</w:t>
            </w:r>
            <w:r w:rsidRPr="00DF3228">
              <w:t>A OJT Eligibility</w:t>
            </w:r>
            <w:r>
              <w:t xml:space="preserve">?                                                                  </w:t>
            </w:r>
            <w:r w:rsidRPr="00DF3228">
              <w:t xml:space="preserve">Yes </w:t>
            </w:r>
            <w:r w:rsidRPr="00DF3228">
              <w:fldChar w:fldCharType="begin">
                <w:ffData>
                  <w:name w:val=""/>
                  <w:enabled/>
                  <w:calcOnExit w:val="0"/>
                  <w:checkBox>
                    <w:size w:val="20"/>
                    <w:default w:val="0"/>
                  </w:checkBox>
                </w:ffData>
              </w:fldChar>
            </w:r>
            <w:r w:rsidRPr="00DF3228">
              <w:instrText xml:space="preserve"> FORMCHECKBOX </w:instrText>
            </w:r>
            <w:r w:rsidR="00F677E5">
              <w:fldChar w:fldCharType="separate"/>
            </w:r>
            <w:r w:rsidRPr="00DF3228">
              <w:fldChar w:fldCharType="end"/>
            </w:r>
            <w:r w:rsidRPr="00DF3228">
              <w:t xml:space="preserve">  No </w:t>
            </w:r>
            <w:r w:rsidRPr="00DF3228">
              <w:fldChar w:fldCharType="begin">
                <w:ffData>
                  <w:name w:val="Check2"/>
                  <w:enabled/>
                  <w:calcOnExit w:val="0"/>
                  <w:checkBox>
                    <w:size w:val="20"/>
                    <w:default w:val="0"/>
                  </w:checkBox>
                </w:ffData>
              </w:fldChar>
            </w:r>
            <w:r w:rsidRPr="00DF3228">
              <w:instrText xml:space="preserve"> FORMCHECKBOX </w:instrText>
            </w:r>
            <w:r w:rsidR="00F677E5">
              <w:fldChar w:fldCharType="separate"/>
            </w:r>
            <w:r w:rsidRPr="00DF3228">
              <w:fldChar w:fldCharType="end"/>
            </w:r>
            <w:r w:rsidRPr="00DF3228">
              <w:t xml:space="preserve">  </w:t>
            </w:r>
          </w:p>
          <w:p w:rsidR="00E0330D" w:rsidRDefault="00E0330D" w:rsidP="00E0330D">
            <w:r>
              <w:t>If No, what needs to be addressed?</w:t>
            </w:r>
          </w:p>
          <w:p w:rsidR="00E0330D" w:rsidRDefault="00E0330D" w:rsidP="00E0330D"/>
          <w:p w:rsidR="00E0330D" w:rsidRDefault="00E0330D" w:rsidP="00E0330D">
            <w:r>
              <w:t>Plan of action, if appropriate?</w:t>
            </w:r>
          </w:p>
          <w:p w:rsidR="00E0330D" w:rsidRDefault="00E0330D" w:rsidP="00E0330D"/>
          <w:p w:rsidR="00E0330D" w:rsidRPr="00DF3228" w:rsidRDefault="00E0330D" w:rsidP="00E0330D"/>
        </w:tc>
      </w:tr>
      <w:tr w:rsidR="00E0330D" w:rsidRPr="00DF3228" w:rsidTr="00E0330D">
        <w:trPr>
          <w:trHeight w:val="70"/>
        </w:trPr>
        <w:tc>
          <w:tcPr>
            <w:tcW w:w="10620" w:type="dxa"/>
            <w:tcBorders>
              <w:top w:val="single" w:sz="4" w:space="0" w:color="auto"/>
              <w:left w:val="single" w:sz="4" w:space="0" w:color="auto"/>
              <w:bottom w:val="single" w:sz="4" w:space="0" w:color="auto"/>
              <w:right w:val="single" w:sz="4" w:space="0" w:color="auto"/>
            </w:tcBorders>
            <w:shd w:val="clear" w:color="auto" w:fill="auto"/>
          </w:tcPr>
          <w:p w:rsidR="00E0330D" w:rsidRDefault="00E0330D" w:rsidP="00E0330D">
            <w:r>
              <w:t>Additional Comments:</w:t>
            </w:r>
          </w:p>
          <w:p w:rsidR="00E0330D" w:rsidRDefault="00E0330D" w:rsidP="00E0330D"/>
          <w:p w:rsidR="00E0330D" w:rsidRDefault="00E0330D" w:rsidP="00E0330D"/>
          <w:p w:rsidR="00E0330D" w:rsidRDefault="00E0330D" w:rsidP="00E0330D"/>
          <w:p w:rsidR="00E0330D" w:rsidRDefault="00E0330D" w:rsidP="00E0330D"/>
          <w:p w:rsidR="00E0330D" w:rsidRDefault="00E0330D" w:rsidP="00E0330D"/>
        </w:tc>
      </w:tr>
    </w:tbl>
    <w:p w:rsidR="00E0330D" w:rsidRPr="00DF3228" w:rsidRDefault="00E0330D" w:rsidP="00E0330D">
      <w:pPr>
        <w:rPr>
          <w:b/>
          <w:bCs/>
        </w:rPr>
      </w:pPr>
      <w:r w:rsidRPr="00DF3228">
        <w:rPr>
          <w:b/>
          <w:bCs/>
        </w:rPr>
        <w:t>Section 6:  Signatures</w:t>
      </w:r>
    </w:p>
    <w:p w:rsidR="00E0330D" w:rsidRPr="00DF3228" w:rsidRDefault="00E0330D" w:rsidP="00E0330D">
      <w:pPr>
        <w:rPr>
          <w:b/>
          <w:i/>
        </w:rPr>
      </w:pPr>
      <w:r w:rsidRPr="00DF3228">
        <w:rPr>
          <w:b/>
          <w:i/>
        </w:rPr>
        <w:t>I hereby certify that the above information is, to the best of my knowledge, true and correct.</w:t>
      </w:r>
    </w:p>
    <w:p w:rsidR="00E0330D" w:rsidRPr="00DF3228" w:rsidRDefault="00E0330D" w:rsidP="00E0330D">
      <w:pPr>
        <w:rPr>
          <w:i/>
        </w:rPr>
      </w:pPr>
    </w:p>
    <w:tbl>
      <w:tblPr>
        <w:tblW w:w="1062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780"/>
      </w:tblGrid>
      <w:tr w:rsidR="00E0330D" w:rsidRPr="00DF3228" w:rsidTr="00E0330D">
        <w:trPr>
          <w:trHeight w:val="782"/>
        </w:trPr>
        <w:tc>
          <w:tcPr>
            <w:tcW w:w="6840" w:type="dxa"/>
          </w:tcPr>
          <w:p w:rsidR="00E0330D" w:rsidRPr="00DF3228" w:rsidRDefault="00E0330D" w:rsidP="00E0330D">
            <w:r>
              <w:t>Business</w:t>
            </w:r>
            <w:r w:rsidRPr="00DF3228">
              <w:t xml:space="preserve"> Signature: </w:t>
            </w:r>
          </w:p>
          <w:p w:rsidR="00E0330D" w:rsidRPr="00DF3228" w:rsidRDefault="00E0330D" w:rsidP="00E0330D"/>
        </w:tc>
        <w:tc>
          <w:tcPr>
            <w:tcW w:w="3780" w:type="dxa"/>
          </w:tcPr>
          <w:p w:rsidR="00E0330D" w:rsidRPr="00DF3228" w:rsidRDefault="00E0330D" w:rsidP="00E0330D">
            <w:r w:rsidRPr="00DF3228">
              <w:t xml:space="preserve">Date: </w:t>
            </w:r>
          </w:p>
        </w:tc>
      </w:tr>
      <w:tr w:rsidR="00E0330D" w:rsidRPr="00DF3228" w:rsidTr="00E0330D">
        <w:trPr>
          <w:trHeight w:val="323"/>
        </w:trPr>
        <w:tc>
          <w:tcPr>
            <w:tcW w:w="6840" w:type="dxa"/>
          </w:tcPr>
          <w:p w:rsidR="00E0330D" w:rsidRPr="00DF3228" w:rsidRDefault="00E0330D" w:rsidP="00E0330D">
            <w:r w:rsidRPr="00DF3228">
              <w:t xml:space="preserve">Type/Print Name: </w:t>
            </w:r>
          </w:p>
        </w:tc>
        <w:tc>
          <w:tcPr>
            <w:tcW w:w="3780" w:type="dxa"/>
          </w:tcPr>
          <w:p w:rsidR="00E0330D" w:rsidRPr="00DF3228" w:rsidRDefault="00E0330D" w:rsidP="00E0330D">
            <w:r w:rsidRPr="00DF3228">
              <w:t xml:space="preserve">Title: </w:t>
            </w:r>
          </w:p>
          <w:p w:rsidR="00E0330D" w:rsidRPr="00DF3228" w:rsidRDefault="00E0330D" w:rsidP="00E0330D"/>
        </w:tc>
      </w:tr>
    </w:tbl>
    <w:p w:rsidR="00E0330D" w:rsidRPr="00DF3228" w:rsidRDefault="00E0330D" w:rsidP="00E0330D">
      <w:pPr>
        <w:rPr>
          <w:i/>
        </w:rPr>
      </w:pPr>
    </w:p>
    <w:p w:rsidR="00E0330D" w:rsidRPr="00DF3228" w:rsidRDefault="00E0330D" w:rsidP="00E0330D">
      <w:pPr>
        <w:rPr>
          <w:b/>
          <w:i/>
        </w:rPr>
      </w:pPr>
      <w:r w:rsidRPr="00DF3228">
        <w:rPr>
          <w:b/>
          <w:i/>
        </w:rPr>
        <w:t xml:space="preserve">Checklist Prepared By: </w:t>
      </w:r>
    </w:p>
    <w:tbl>
      <w:tblPr>
        <w:tblW w:w="1062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780"/>
      </w:tblGrid>
      <w:tr w:rsidR="00E0330D" w:rsidRPr="00DF3228" w:rsidTr="00E0330D">
        <w:tc>
          <w:tcPr>
            <w:tcW w:w="6840" w:type="dxa"/>
          </w:tcPr>
          <w:p w:rsidR="00E0330D" w:rsidRDefault="00E0330D" w:rsidP="00E0330D">
            <w:r w:rsidRPr="00DF3228">
              <w:t xml:space="preserve">Signature: </w:t>
            </w:r>
          </w:p>
          <w:p w:rsidR="00E0330D" w:rsidRPr="00DF3228" w:rsidRDefault="00E0330D" w:rsidP="00E0330D"/>
        </w:tc>
        <w:tc>
          <w:tcPr>
            <w:tcW w:w="3780" w:type="dxa"/>
          </w:tcPr>
          <w:p w:rsidR="00E0330D" w:rsidRPr="00DF3228" w:rsidRDefault="00E0330D" w:rsidP="00E0330D">
            <w:r w:rsidRPr="00DF3228">
              <w:t xml:space="preserve">Date: </w:t>
            </w:r>
          </w:p>
        </w:tc>
      </w:tr>
      <w:tr w:rsidR="00E0330D" w:rsidRPr="00DF3228" w:rsidTr="00E0330D">
        <w:tc>
          <w:tcPr>
            <w:tcW w:w="6840" w:type="dxa"/>
          </w:tcPr>
          <w:p w:rsidR="00E0330D" w:rsidRPr="00DF3228" w:rsidRDefault="00E0330D" w:rsidP="00E0330D">
            <w:r w:rsidRPr="00DF3228">
              <w:t xml:space="preserve">Type/Print Name: </w:t>
            </w:r>
          </w:p>
          <w:p w:rsidR="00E0330D" w:rsidRPr="00DF3228" w:rsidRDefault="00E0330D" w:rsidP="00E0330D"/>
        </w:tc>
        <w:tc>
          <w:tcPr>
            <w:tcW w:w="3780" w:type="dxa"/>
          </w:tcPr>
          <w:p w:rsidR="00E0330D" w:rsidRPr="00DF3228" w:rsidRDefault="00E0330D" w:rsidP="00E0330D">
            <w:r w:rsidRPr="00DF3228">
              <w:t xml:space="preserve">Title: </w:t>
            </w:r>
          </w:p>
        </w:tc>
      </w:tr>
    </w:tbl>
    <w:p w:rsidR="00E0330D" w:rsidRPr="00DF3228" w:rsidRDefault="00E0330D" w:rsidP="00E0330D"/>
    <w:p w:rsidR="00E0330D" w:rsidRDefault="00E0330D" w:rsidP="00E0330D">
      <w:pPr>
        <w:rPr>
          <w:sz w:val="16"/>
          <w:szCs w:val="16"/>
        </w:rPr>
      </w:pPr>
    </w:p>
    <w:p w:rsidR="00A94F0C" w:rsidRDefault="00A94F0C" w:rsidP="00E0330D">
      <w:pPr>
        <w:jc w:val="center"/>
      </w:pPr>
    </w:p>
    <w:p w:rsidR="00A94F0C" w:rsidRDefault="00A94F0C" w:rsidP="00E0330D">
      <w:pPr>
        <w:jc w:val="center"/>
      </w:pPr>
    </w:p>
    <w:p w:rsidR="00A94F0C" w:rsidRDefault="00A94F0C" w:rsidP="00E0330D">
      <w:pPr>
        <w:jc w:val="center"/>
      </w:pPr>
    </w:p>
    <w:p w:rsidR="00A94F0C" w:rsidRDefault="00A94F0C" w:rsidP="00E0330D">
      <w:pPr>
        <w:jc w:val="center"/>
      </w:pPr>
    </w:p>
    <w:p w:rsidR="00A94F0C" w:rsidRDefault="00A94F0C" w:rsidP="00E0330D">
      <w:pPr>
        <w:jc w:val="center"/>
      </w:pPr>
    </w:p>
    <w:p w:rsidR="00A94F0C" w:rsidRDefault="00A94F0C" w:rsidP="00E0330D">
      <w:pPr>
        <w:jc w:val="center"/>
      </w:pPr>
    </w:p>
    <w:p w:rsidR="00A94F0C" w:rsidRDefault="00A94F0C" w:rsidP="00E0330D">
      <w:pPr>
        <w:jc w:val="center"/>
      </w:pPr>
    </w:p>
    <w:p w:rsidR="00A94F0C" w:rsidRDefault="00A94F0C" w:rsidP="00E0330D">
      <w:pPr>
        <w:jc w:val="center"/>
      </w:pPr>
    </w:p>
    <w:p w:rsidR="00A94F0C" w:rsidRDefault="00A94F0C" w:rsidP="00E0330D">
      <w:pPr>
        <w:jc w:val="center"/>
      </w:pPr>
    </w:p>
    <w:p w:rsidR="00A94F0C" w:rsidRDefault="00A94F0C" w:rsidP="00E0330D">
      <w:pPr>
        <w:jc w:val="center"/>
      </w:pPr>
    </w:p>
    <w:p w:rsidR="00A94F0C" w:rsidRDefault="00A94F0C" w:rsidP="00E0330D">
      <w:pPr>
        <w:jc w:val="center"/>
      </w:pPr>
    </w:p>
    <w:p w:rsidR="00A94F0C" w:rsidRDefault="00A94F0C" w:rsidP="00E0330D">
      <w:pPr>
        <w:jc w:val="center"/>
      </w:pPr>
    </w:p>
    <w:p w:rsidR="00A94F0C" w:rsidRDefault="00A94F0C" w:rsidP="00E0330D">
      <w:pPr>
        <w:jc w:val="center"/>
      </w:pPr>
    </w:p>
    <w:p w:rsidR="00A94F0C" w:rsidRDefault="00A94F0C" w:rsidP="00E0330D">
      <w:pPr>
        <w:jc w:val="center"/>
      </w:pPr>
    </w:p>
    <w:p w:rsidR="00E0330D" w:rsidRDefault="00E0330D" w:rsidP="00E0330D">
      <w:pPr>
        <w:jc w:val="center"/>
      </w:pPr>
      <w:r w:rsidRPr="00D54384">
        <w:t>APPENDIX I</w:t>
      </w:r>
      <w:r>
        <w:t>V</w:t>
      </w:r>
    </w:p>
    <w:p w:rsidR="00E0330D" w:rsidRPr="00706A83" w:rsidRDefault="00E0330D" w:rsidP="00E0330D">
      <w:pPr>
        <w:jc w:val="center"/>
        <w:rPr>
          <w:b/>
        </w:rPr>
      </w:pPr>
      <w:r w:rsidRPr="00706A83">
        <w:rPr>
          <w:b/>
        </w:rPr>
        <w:t>BERKSHIRE TRAINING &amp; EMPLOYMENT, INC</w:t>
      </w:r>
    </w:p>
    <w:p w:rsidR="00E0330D" w:rsidRPr="00612F42" w:rsidRDefault="00E0330D" w:rsidP="00E0330D">
      <w:pPr>
        <w:jc w:val="center"/>
        <w:rPr>
          <w:b/>
        </w:rPr>
      </w:pPr>
      <w:r>
        <w:rPr>
          <w:b/>
        </w:rPr>
        <w:t>OJT SKILLS GAP ANALYSIS FORM</w:t>
      </w:r>
    </w:p>
    <w:p w:rsidR="00E0330D" w:rsidRPr="00D41613" w:rsidRDefault="00E0330D" w:rsidP="00E0330D">
      <w:pPr>
        <w:tabs>
          <w:tab w:val="left" w:pos="2160"/>
          <w:tab w:val="center" w:pos="5310"/>
          <w:tab w:val="center" w:pos="5400"/>
          <w:tab w:val="left" w:pos="5760"/>
          <w:tab w:val="left" w:pos="7920"/>
        </w:tabs>
      </w:pPr>
    </w:p>
    <w:p w:rsidR="00E0330D" w:rsidRDefault="00E0330D" w:rsidP="00E0330D">
      <w:pPr>
        <w:tabs>
          <w:tab w:val="left" w:pos="2160"/>
          <w:tab w:val="left" w:pos="5760"/>
          <w:tab w:val="left" w:pos="7920"/>
        </w:tabs>
        <w:rPr>
          <w:b/>
        </w:rPr>
      </w:pPr>
      <w:r>
        <w:rPr>
          <w:b/>
        </w:rPr>
        <w:t>I. GENERAL OJT INFORMATION</w:t>
      </w:r>
    </w:p>
    <w:tbl>
      <w:tblPr>
        <w:tblpPr w:leftFromText="180" w:rightFromText="180" w:vertAnchor="text" w:horzAnchor="margin" w:tblpY="149"/>
        <w:tblW w:w="9288" w:type="dxa"/>
        <w:tblBorders>
          <w:top w:val="single" w:sz="4" w:space="0" w:color="auto"/>
          <w:left w:val="single" w:sz="6"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144"/>
        <w:gridCol w:w="4500"/>
      </w:tblGrid>
      <w:tr w:rsidR="00E0330D" w:rsidRPr="00D41613" w:rsidTr="00E0330D">
        <w:trPr>
          <w:trHeight w:val="432"/>
        </w:trPr>
        <w:tc>
          <w:tcPr>
            <w:tcW w:w="4644" w:type="dxa"/>
            <w:vAlign w:val="center"/>
          </w:tcPr>
          <w:p w:rsidR="00E0330D" w:rsidRDefault="00E0330D" w:rsidP="00E0330D">
            <w:pPr>
              <w:rPr>
                <w:rFonts w:eastAsia="Calibri"/>
              </w:rPr>
            </w:pPr>
            <w:r>
              <w:rPr>
                <w:rFonts w:eastAsia="Calibri"/>
              </w:rPr>
              <w:t xml:space="preserve">Business </w:t>
            </w:r>
            <w:r w:rsidRPr="00D41613">
              <w:rPr>
                <w:rFonts w:eastAsia="Calibri"/>
              </w:rPr>
              <w:t>Name:</w:t>
            </w:r>
            <w:r w:rsidRPr="00D41613">
              <w:t xml:space="preserve"> </w:t>
            </w:r>
          </w:p>
        </w:tc>
        <w:tc>
          <w:tcPr>
            <w:tcW w:w="4644" w:type="dxa"/>
            <w:gridSpan w:val="2"/>
            <w:vAlign w:val="center"/>
          </w:tcPr>
          <w:p w:rsidR="00E0330D" w:rsidRDefault="00E0330D" w:rsidP="00E0330D">
            <w:pPr>
              <w:rPr>
                <w:rFonts w:eastAsia="Calibri"/>
              </w:rPr>
            </w:pPr>
            <w:r>
              <w:rPr>
                <w:rFonts w:eastAsia="Calibri"/>
              </w:rPr>
              <w:t xml:space="preserve">Business MOSES ID: </w:t>
            </w:r>
          </w:p>
        </w:tc>
      </w:tr>
      <w:tr w:rsidR="00E0330D" w:rsidRPr="00D41613" w:rsidTr="00E0330D">
        <w:trPr>
          <w:trHeight w:val="432"/>
        </w:trPr>
        <w:tc>
          <w:tcPr>
            <w:tcW w:w="4644" w:type="dxa"/>
            <w:vAlign w:val="center"/>
          </w:tcPr>
          <w:p w:rsidR="00E0330D" w:rsidRPr="00D41613" w:rsidRDefault="00E0330D" w:rsidP="00E0330D">
            <w:pPr>
              <w:rPr>
                <w:rFonts w:eastAsia="Calibri"/>
              </w:rPr>
            </w:pPr>
            <w:r>
              <w:rPr>
                <w:rFonts w:eastAsia="Calibri"/>
              </w:rPr>
              <w:t xml:space="preserve">Business Phone #: </w:t>
            </w:r>
          </w:p>
        </w:tc>
        <w:tc>
          <w:tcPr>
            <w:tcW w:w="4644" w:type="dxa"/>
            <w:gridSpan w:val="2"/>
            <w:vAlign w:val="center"/>
          </w:tcPr>
          <w:p w:rsidR="00E0330D" w:rsidRPr="00D41613" w:rsidRDefault="00E0330D" w:rsidP="00E0330D">
            <w:pPr>
              <w:rPr>
                <w:rFonts w:eastAsia="Calibri"/>
              </w:rPr>
            </w:pPr>
            <w:r>
              <w:rPr>
                <w:rFonts w:eastAsia="Calibri"/>
              </w:rPr>
              <w:t xml:space="preserve">Business Fax #: </w:t>
            </w:r>
          </w:p>
        </w:tc>
      </w:tr>
      <w:tr w:rsidR="00E0330D" w:rsidRPr="00D41613" w:rsidTr="00E0330D">
        <w:trPr>
          <w:trHeight w:val="432"/>
        </w:trPr>
        <w:tc>
          <w:tcPr>
            <w:tcW w:w="9288" w:type="dxa"/>
            <w:gridSpan w:val="3"/>
            <w:vAlign w:val="center"/>
          </w:tcPr>
          <w:p w:rsidR="00E0330D" w:rsidRPr="00D41613" w:rsidRDefault="00E0330D" w:rsidP="00E0330D">
            <w:pPr>
              <w:rPr>
                <w:rFonts w:eastAsia="Calibri"/>
              </w:rPr>
            </w:pPr>
            <w:r>
              <w:rPr>
                <w:rFonts w:eastAsia="Calibri"/>
              </w:rPr>
              <w:t xml:space="preserve">Business E-mail: </w:t>
            </w:r>
          </w:p>
        </w:tc>
      </w:tr>
      <w:tr w:rsidR="00E0330D" w:rsidRPr="00D41613" w:rsidTr="00E0330D">
        <w:trPr>
          <w:trHeight w:val="432"/>
        </w:trPr>
        <w:tc>
          <w:tcPr>
            <w:tcW w:w="9288" w:type="dxa"/>
            <w:gridSpan w:val="3"/>
            <w:vAlign w:val="center"/>
          </w:tcPr>
          <w:p w:rsidR="00E0330D" w:rsidRDefault="00E0330D" w:rsidP="00E0330D">
            <w:pPr>
              <w:rPr>
                <w:rFonts w:eastAsia="Calibri"/>
              </w:rPr>
            </w:pPr>
            <w:r>
              <w:rPr>
                <w:rFonts w:eastAsia="Calibri"/>
              </w:rPr>
              <w:t xml:space="preserve">OJT Training Address: </w:t>
            </w:r>
          </w:p>
        </w:tc>
      </w:tr>
      <w:tr w:rsidR="00E0330D" w:rsidRPr="00D41613" w:rsidTr="00E0330D">
        <w:trPr>
          <w:trHeight w:val="432"/>
        </w:trPr>
        <w:tc>
          <w:tcPr>
            <w:tcW w:w="4788" w:type="dxa"/>
            <w:gridSpan w:val="2"/>
            <w:vAlign w:val="center"/>
          </w:tcPr>
          <w:p w:rsidR="00E0330D" w:rsidRDefault="00E0330D" w:rsidP="00E0330D">
            <w:pPr>
              <w:rPr>
                <w:rFonts w:eastAsia="Calibri"/>
              </w:rPr>
            </w:pPr>
            <w:r w:rsidRPr="00D41613">
              <w:rPr>
                <w:rFonts w:eastAsia="Calibri"/>
              </w:rPr>
              <w:t>Trainee Name:</w:t>
            </w:r>
            <w:r w:rsidRPr="00D41613">
              <w:t xml:space="preserve"> </w:t>
            </w:r>
          </w:p>
        </w:tc>
        <w:tc>
          <w:tcPr>
            <w:tcW w:w="4500" w:type="dxa"/>
            <w:vAlign w:val="center"/>
          </w:tcPr>
          <w:p w:rsidR="00E0330D" w:rsidRDefault="00E0330D" w:rsidP="00E0330D">
            <w:pPr>
              <w:rPr>
                <w:rFonts w:eastAsia="Calibri"/>
              </w:rPr>
            </w:pPr>
            <w:r w:rsidRPr="00D41613">
              <w:rPr>
                <w:rFonts w:eastAsia="Calibri"/>
              </w:rPr>
              <w:t xml:space="preserve">MOSES ID#: </w:t>
            </w:r>
          </w:p>
        </w:tc>
      </w:tr>
    </w:tbl>
    <w:p w:rsidR="00E0330D" w:rsidRDefault="00E0330D" w:rsidP="00E0330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644"/>
      </w:tblGrid>
      <w:tr w:rsidR="00E0330D" w:rsidRPr="0018580F" w:rsidTr="00E0330D">
        <w:trPr>
          <w:trHeight w:val="432"/>
        </w:trPr>
        <w:tc>
          <w:tcPr>
            <w:tcW w:w="4644" w:type="dxa"/>
            <w:shd w:val="clear" w:color="auto" w:fill="auto"/>
            <w:vAlign w:val="center"/>
          </w:tcPr>
          <w:p w:rsidR="00E0330D" w:rsidRPr="0018580F" w:rsidRDefault="00E0330D" w:rsidP="00E0330D">
            <w:pPr>
              <w:tabs>
                <w:tab w:val="left" w:pos="2790"/>
                <w:tab w:val="left" w:pos="7560"/>
                <w:tab w:val="left" w:pos="9180"/>
              </w:tabs>
              <w:rPr>
                <w:bCs/>
              </w:rPr>
            </w:pPr>
            <w:r w:rsidRPr="0018580F">
              <w:rPr>
                <w:bCs/>
              </w:rPr>
              <w:t xml:space="preserve">OJT Position Title: </w:t>
            </w:r>
          </w:p>
        </w:tc>
        <w:tc>
          <w:tcPr>
            <w:tcW w:w="4644" w:type="dxa"/>
            <w:shd w:val="clear" w:color="auto" w:fill="auto"/>
            <w:vAlign w:val="center"/>
          </w:tcPr>
          <w:p w:rsidR="00E0330D" w:rsidRPr="0018580F" w:rsidRDefault="00E0330D" w:rsidP="00E0330D">
            <w:pPr>
              <w:tabs>
                <w:tab w:val="left" w:pos="2790"/>
                <w:tab w:val="left" w:pos="7560"/>
                <w:tab w:val="left" w:pos="9180"/>
              </w:tabs>
              <w:rPr>
                <w:bCs/>
              </w:rPr>
            </w:pPr>
            <w:r w:rsidRPr="0018580F">
              <w:rPr>
                <w:bCs/>
              </w:rPr>
              <w:t xml:space="preserve">O*NET SOC #: </w:t>
            </w:r>
          </w:p>
        </w:tc>
      </w:tr>
      <w:tr w:rsidR="00E0330D" w:rsidRPr="0018580F" w:rsidTr="00E0330D">
        <w:trPr>
          <w:trHeight w:val="432"/>
        </w:trPr>
        <w:tc>
          <w:tcPr>
            <w:tcW w:w="4644" w:type="dxa"/>
            <w:shd w:val="clear" w:color="auto" w:fill="auto"/>
            <w:vAlign w:val="center"/>
          </w:tcPr>
          <w:p w:rsidR="00E0330D" w:rsidRPr="0018580F" w:rsidRDefault="00E0330D" w:rsidP="00E0330D">
            <w:pPr>
              <w:tabs>
                <w:tab w:val="left" w:pos="2790"/>
                <w:tab w:val="left" w:pos="7560"/>
                <w:tab w:val="left" w:pos="9180"/>
              </w:tabs>
              <w:rPr>
                <w:bCs/>
              </w:rPr>
            </w:pPr>
            <w:r w:rsidRPr="0018580F">
              <w:rPr>
                <w:bCs/>
              </w:rPr>
              <w:t xml:space="preserve">O*NET Job Zone: </w:t>
            </w:r>
          </w:p>
        </w:tc>
        <w:tc>
          <w:tcPr>
            <w:tcW w:w="4644" w:type="dxa"/>
            <w:shd w:val="clear" w:color="auto" w:fill="auto"/>
            <w:vAlign w:val="center"/>
          </w:tcPr>
          <w:p w:rsidR="00E0330D" w:rsidRPr="0018580F" w:rsidRDefault="00E0330D" w:rsidP="00E0330D">
            <w:pPr>
              <w:tabs>
                <w:tab w:val="left" w:pos="2790"/>
                <w:tab w:val="left" w:pos="7560"/>
                <w:tab w:val="left" w:pos="9180"/>
              </w:tabs>
              <w:rPr>
                <w:bCs/>
              </w:rPr>
            </w:pPr>
            <w:r w:rsidRPr="0018580F">
              <w:rPr>
                <w:bCs/>
              </w:rPr>
              <w:t xml:space="preserve">SVP Level: </w:t>
            </w:r>
          </w:p>
        </w:tc>
      </w:tr>
      <w:tr w:rsidR="00E0330D" w:rsidRPr="0018580F" w:rsidTr="00E0330D">
        <w:trPr>
          <w:trHeight w:val="432"/>
        </w:trPr>
        <w:tc>
          <w:tcPr>
            <w:tcW w:w="4644" w:type="dxa"/>
            <w:shd w:val="clear" w:color="auto" w:fill="auto"/>
            <w:vAlign w:val="center"/>
          </w:tcPr>
          <w:p w:rsidR="00E0330D" w:rsidRPr="0018580F" w:rsidRDefault="00E0330D" w:rsidP="00E0330D">
            <w:pPr>
              <w:tabs>
                <w:tab w:val="left" w:pos="2790"/>
                <w:tab w:val="left" w:pos="7560"/>
                <w:tab w:val="left" w:pos="9180"/>
              </w:tabs>
              <w:rPr>
                <w:bCs/>
              </w:rPr>
            </w:pPr>
            <w:r w:rsidRPr="0018580F">
              <w:rPr>
                <w:bCs/>
              </w:rPr>
              <w:t xml:space="preserve">OJT Start Date:  </w:t>
            </w:r>
          </w:p>
        </w:tc>
        <w:tc>
          <w:tcPr>
            <w:tcW w:w="4644" w:type="dxa"/>
            <w:shd w:val="clear" w:color="auto" w:fill="auto"/>
            <w:vAlign w:val="center"/>
          </w:tcPr>
          <w:p w:rsidR="00E0330D" w:rsidRPr="0018580F" w:rsidRDefault="00E0330D" w:rsidP="00E0330D">
            <w:pPr>
              <w:tabs>
                <w:tab w:val="left" w:pos="2790"/>
                <w:tab w:val="left" w:pos="7560"/>
                <w:tab w:val="left" w:pos="9180"/>
              </w:tabs>
              <w:rPr>
                <w:bCs/>
              </w:rPr>
            </w:pPr>
            <w:r w:rsidRPr="0018580F">
              <w:rPr>
                <w:bCs/>
              </w:rPr>
              <w:t xml:space="preserve">OJT End Date: </w:t>
            </w:r>
          </w:p>
        </w:tc>
      </w:tr>
      <w:tr w:rsidR="00E0330D" w:rsidRPr="0018580F" w:rsidTr="00E0330D">
        <w:trPr>
          <w:trHeight w:val="432"/>
        </w:trPr>
        <w:tc>
          <w:tcPr>
            <w:tcW w:w="4644" w:type="dxa"/>
            <w:shd w:val="clear" w:color="auto" w:fill="auto"/>
            <w:vAlign w:val="center"/>
          </w:tcPr>
          <w:p w:rsidR="00E0330D" w:rsidRPr="0018580F" w:rsidRDefault="00E0330D" w:rsidP="00E0330D">
            <w:pPr>
              <w:tabs>
                <w:tab w:val="left" w:pos="2790"/>
                <w:tab w:val="left" w:pos="7560"/>
                <w:tab w:val="left" w:pos="9180"/>
              </w:tabs>
              <w:rPr>
                <w:bCs/>
              </w:rPr>
            </w:pPr>
            <w:r w:rsidRPr="0018580F">
              <w:rPr>
                <w:bCs/>
              </w:rPr>
              <w:t xml:space="preserve">Total Training Hours: </w:t>
            </w:r>
          </w:p>
        </w:tc>
        <w:tc>
          <w:tcPr>
            <w:tcW w:w="4644" w:type="dxa"/>
            <w:shd w:val="clear" w:color="auto" w:fill="auto"/>
            <w:vAlign w:val="center"/>
          </w:tcPr>
          <w:p w:rsidR="00E0330D" w:rsidRPr="0018580F" w:rsidRDefault="00E0330D" w:rsidP="00E0330D">
            <w:pPr>
              <w:tabs>
                <w:tab w:val="left" w:pos="2790"/>
                <w:tab w:val="left" w:pos="7560"/>
                <w:tab w:val="left" w:pos="9180"/>
              </w:tabs>
              <w:rPr>
                <w:bCs/>
              </w:rPr>
            </w:pPr>
            <w:r w:rsidRPr="0018580F">
              <w:rPr>
                <w:bCs/>
              </w:rPr>
              <w:t xml:space="preserve">Number of Training Weeks: </w:t>
            </w:r>
          </w:p>
        </w:tc>
      </w:tr>
      <w:tr w:rsidR="00E0330D" w:rsidRPr="0018580F" w:rsidTr="00E0330D">
        <w:trPr>
          <w:trHeight w:val="432"/>
        </w:trPr>
        <w:tc>
          <w:tcPr>
            <w:tcW w:w="4644" w:type="dxa"/>
            <w:shd w:val="clear" w:color="auto" w:fill="auto"/>
            <w:vAlign w:val="center"/>
          </w:tcPr>
          <w:p w:rsidR="00E0330D" w:rsidRPr="0018580F" w:rsidRDefault="00E0330D" w:rsidP="00E0330D">
            <w:pPr>
              <w:tabs>
                <w:tab w:val="left" w:pos="2790"/>
                <w:tab w:val="left" w:pos="7560"/>
                <w:tab w:val="left" w:pos="9180"/>
              </w:tabs>
              <w:rPr>
                <w:b/>
                <w:bCs/>
              </w:rPr>
            </w:pPr>
            <w:r w:rsidRPr="0018580F">
              <w:rPr>
                <w:bCs/>
              </w:rPr>
              <w:t xml:space="preserve">Hourly Rate:  </w:t>
            </w:r>
            <w:r w:rsidRPr="0018580F">
              <w:rPr>
                <w:b/>
                <w:bCs/>
              </w:rPr>
              <w:t>$</w:t>
            </w:r>
          </w:p>
        </w:tc>
        <w:tc>
          <w:tcPr>
            <w:tcW w:w="4644" w:type="dxa"/>
            <w:shd w:val="clear" w:color="auto" w:fill="auto"/>
            <w:vAlign w:val="center"/>
          </w:tcPr>
          <w:p w:rsidR="00E0330D" w:rsidRPr="0018580F" w:rsidRDefault="00E0330D" w:rsidP="00E0330D">
            <w:pPr>
              <w:tabs>
                <w:tab w:val="left" w:pos="2790"/>
                <w:tab w:val="left" w:pos="7560"/>
                <w:tab w:val="left" w:pos="9180"/>
              </w:tabs>
              <w:rPr>
                <w:b/>
                <w:bCs/>
              </w:rPr>
            </w:pPr>
            <w:r w:rsidRPr="0018580F">
              <w:rPr>
                <w:bCs/>
              </w:rPr>
              <w:t xml:space="preserve">Reimbursement Rate </w:t>
            </w:r>
            <w:r>
              <w:rPr>
                <w:bCs/>
              </w:rPr>
              <w:t xml:space="preserve">    </w:t>
            </w:r>
            <w:r w:rsidRPr="0018580F">
              <w:rPr>
                <w:b/>
                <w:bCs/>
              </w:rPr>
              <w:t xml:space="preserve"> %</w:t>
            </w:r>
          </w:p>
        </w:tc>
      </w:tr>
      <w:tr w:rsidR="00E0330D" w:rsidRPr="0018580F" w:rsidTr="00E0330D">
        <w:trPr>
          <w:trHeight w:val="432"/>
        </w:trPr>
        <w:tc>
          <w:tcPr>
            <w:tcW w:w="9288" w:type="dxa"/>
            <w:gridSpan w:val="2"/>
            <w:shd w:val="clear" w:color="auto" w:fill="auto"/>
            <w:vAlign w:val="center"/>
          </w:tcPr>
          <w:p w:rsidR="00E0330D" w:rsidRPr="0018580F" w:rsidRDefault="00E0330D" w:rsidP="00E0330D">
            <w:pPr>
              <w:tabs>
                <w:tab w:val="left" w:pos="2790"/>
                <w:tab w:val="left" w:pos="7560"/>
                <w:tab w:val="left" w:pos="9180"/>
              </w:tabs>
              <w:rPr>
                <w:b/>
                <w:bCs/>
              </w:rPr>
            </w:pPr>
            <w:r w:rsidRPr="0018580F">
              <w:rPr>
                <w:bCs/>
              </w:rPr>
              <w:t xml:space="preserve">Total Estimated Contract Amount: </w:t>
            </w:r>
            <w:r w:rsidRPr="0018580F">
              <w:rPr>
                <w:b/>
                <w:bCs/>
              </w:rPr>
              <w:t>$</w:t>
            </w:r>
          </w:p>
        </w:tc>
      </w:tr>
      <w:tr w:rsidR="00E0330D" w:rsidRPr="0018580F" w:rsidTr="00E0330D">
        <w:trPr>
          <w:trHeight w:val="432"/>
        </w:trPr>
        <w:tc>
          <w:tcPr>
            <w:tcW w:w="9288" w:type="dxa"/>
            <w:gridSpan w:val="2"/>
            <w:shd w:val="clear" w:color="auto" w:fill="auto"/>
            <w:vAlign w:val="center"/>
          </w:tcPr>
          <w:p w:rsidR="00E0330D" w:rsidRDefault="00E0330D" w:rsidP="00E0330D">
            <w:pPr>
              <w:tabs>
                <w:tab w:val="left" w:pos="2790"/>
                <w:tab w:val="left" w:pos="7560"/>
                <w:tab w:val="left" w:pos="9180"/>
              </w:tabs>
              <w:rPr>
                <w:bCs/>
              </w:rPr>
            </w:pPr>
            <w:r w:rsidRPr="0018580F">
              <w:rPr>
                <w:bCs/>
              </w:rPr>
              <w:t xml:space="preserve">Additional Information: </w:t>
            </w:r>
          </w:p>
          <w:p w:rsidR="00E0330D" w:rsidRDefault="00E0330D" w:rsidP="00E0330D">
            <w:pPr>
              <w:tabs>
                <w:tab w:val="left" w:pos="2790"/>
                <w:tab w:val="left" w:pos="7560"/>
                <w:tab w:val="left" w:pos="9180"/>
              </w:tabs>
              <w:rPr>
                <w:bCs/>
              </w:rPr>
            </w:pPr>
          </w:p>
          <w:p w:rsidR="00E0330D" w:rsidRDefault="00E0330D" w:rsidP="00E0330D">
            <w:pPr>
              <w:tabs>
                <w:tab w:val="left" w:pos="2790"/>
                <w:tab w:val="left" w:pos="7560"/>
                <w:tab w:val="left" w:pos="9180"/>
              </w:tabs>
              <w:rPr>
                <w:bCs/>
              </w:rPr>
            </w:pPr>
          </w:p>
          <w:p w:rsidR="00E0330D" w:rsidRPr="0018580F" w:rsidRDefault="00E0330D" w:rsidP="00E0330D">
            <w:pPr>
              <w:tabs>
                <w:tab w:val="left" w:pos="2790"/>
                <w:tab w:val="left" w:pos="7560"/>
                <w:tab w:val="left" w:pos="9180"/>
              </w:tabs>
              <w:rPr>
                <w:b/>
                <w:bCs/>
              </w:rPr>
            </w:pPr>
          </w:p>
        </w:tc>
      </w:tr>
    </w:tbl>
    <w:p w:rsidR="00E0330D" w:rsidRDefault="00E0330D" w:rsidP="00E0330D"/>
    <w:p w:rsidR="00E0330D" w:rsidRDefault="00E0330D" w:rsidP="00E0330D">
      <w:pPr>
        <w:tabs>
          <w:tab w:val="left" w:pos="2160"/>
          <w:tab w:val="left" w:pos="5760"/>
          <w:tab w:val="left" w:pos="7920"/>
        </w:tabs>
        <w:rPr>
          <w:b/>
        </w:rPr>
      </w:pPr>
      <w:r>
        <w:rPr>
          <w:b/>
        </w:rPr>
        <w:t xml:space="preserve">II. SKILL GAP ANALYSIS </w:t>
      </w:r>
    </w:p>
    <w:p w:rsidR="00E0330D" w:rsidRDefault="00E0330D" w:rsidP="00E0330D"/>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8"/>
        <w:gridCol w:w="1620"/>
        <w:gridCol w:w="1687"/>
        <w:gridCol w:w="2700"/>
      </w:tblGrid>
      <w:tr w:rsidR="00E0330D" w:rsidRPr="003664B0" w:rsidTr="00E0330D">
        <w:trPr>
          <w:trHeight w:hRule="exact" w:val="1918"/>
        </w:trPr>
        <w:tc>
          <w:tcPr>
            <w:tcW w:w="4608" w:type="dxa"/>
            <w:shd w:val="clear" w:color="auto" w:fill="auto"/>
          </w:tcPr>
          <w:p w:rsidR="00E0330D" w:rsidRPr="0018580F" w:rsidRDefault="00E0330D" w:rsidP="00E0330D">
            <w:pPr>
              <w:rPr>
                <w:b/>
              </w:rPr>
            </w:pPr>
            <w:r w:rsidRPr="0018580F">
              <w:rPr>
                <w:b/>
              </w:rPr>
              <w:t>Required Skills for OJT Position</w:t>
            </w:r>
          </w:p>
        </w:tc>
        <w:tc>
          <w:tcPr>
            <w:tcW w:w="1620" w:type="dxa"/>
            <w:shd w:val="clear" w:color="auto" w:fill="auto"/>
          </w:tcPr>
          <w:p w:rsidR="00E0330D" w:rsidRPr="0018580F" w:rsidRDefault="00E0330D" w:rsidP="00E0330D">
            <w:pPr>
              <w:rPr>
                <w:b/>
              </w:rPr>
            </w:pPr>
            <w:r w:rsidRPr="0018580F">
              <w:rPr>
                <w:b/>
              </w:rPr>
              <w:t>Candidate</w:t>
            </w:r>
          </w:p>
          <w:p w:rsidR="00E0330D" w:rsidRPr="0018580F" w:rsidRDefault="00E0330D" w:rsidP="00E0330D">
            <w:pPr>
              <w:rPr>
                <w:b/>
              </w:rPr>
            </w:pPr>
            <w:r w:rsidRPr="0018580F">
              <w:rPr>
                <w:b/>
              </w:rPr>
              <w:t>Skill Level</w:t>
            </w:r>
          </w:p>
        </w:tc>
        <w:tc>
          <w:tcPr>
            <w:tcW w:w="1687" w:type="dxa"/>
            <w:shd w:val="clear" w:color="auto" w:fill="auto"/>
          </w:tcPr>
          <w:p w:rsidR="00E0330D" w:rsidRDefault="00E0330D" w:rsidP="00E0330D">
            <w:pPr>
              <w:rPr>
                <w:b/>
              </w:rPr>
            </w:pPr>
            <w:r>
              <w:rPr>
                <w:b/>
              </w:rPr>
              <w:t>Skill Level Determination</w:t>
            </w:r>
          </w:p>
          <w:p w:rsidR="00E0330D" w:rsidRPr="0018580F" w:rsidRDefault="00E0330D" w:rsidP="00E0330D">
            <w:pPr>
              <w:rPr>
                <w:b/>
              </w:rPr>
            </w:pPr>
          </w:p>
          <w:p w:rsidR="00E0330D" w:rsidRPr="0018580F" w:rsidRDefault="00E0330D" w:rsidP="00E0330D">
            <w:pPr>
              <w:rPr>
                <w:sz w:val="16"/>
                <w:szCs w:val="16"/>
              </w:rPr>
            </w:pPr>
            <w:r w:rsidRPr="0018580F">
              <w:rPr>
                <w:b/>
                <w:sz w:val="16"/>
                <w:szCs w:val="16"/>
              </w:rPr>
              <w:t>SA</w:t>
            </w:r>
            <w:r w:rsidRPr="0018580F">
              <w:rPr>
                <w:sz w:val="16"/>
                <w:szCs w:val="16"/>
              </w:rPr>
              <w:t xml:space="preserve"> = Self Attestation</w:t>
            </w:r>
          </w:p>
          <w:p w:rsidR="00E0330D" w:rsidRPr="0018580F" w:rsidRDefault="00E0330D" w:rsidP="00E0330D">
            <w:pPr>
              <w:rPr>
                <w:sz w:val="16"/>
                <w:szCs w:val="16"/>
              </w:rPr>
            </w:pPr>
            <w:r w:rsidRPr="0018580F">
              <w:rPr>
                <w:b/>
                <w:sz w:val="16"/>
                <w:szCs w:val="16"/>
              </w:rPr>
              <w:t xml:space="preserve">AR </w:t>
            </w:r>
            <w:r w:rsidRPr="0018580F">
              <w:rPr>
                <w:sz w:val="16"/>
                <w:szCs w:val="16"/>
              </w:rPr>
              <w:t>= Assessment Results (specify assessment used)</w:t>
            </w:r>
          </w:p>
          <w:p w:rsidR="00E0330D" w:rsidRPr="0018580F" w:rsidRDefault="00E0330D" w:rsidP="00E0330D">
            <w:pPr>
              <w:rPr>
                <w:sz w:val="18"/>
                <w:szCs w:val="18"/>
              </w:rPr>
            </w:pPr>
            <w:r w:rsidRPr="0018580F">
              <w:rPr>
                <w:b/>
                <w:sz w:val="16"/>
                <w:szCs w:val="16"/>
              </w:rPr>
              <w:t>O</w:t>
            </w:r>
            <w:r w:rsidRPr="0018580F">
              <w:rPr>
                <w:sz w:val="16"/>
                <w:szCs w:val="16"/>
              </w:rPr>
              <w:t xml:space="preserve"> = Other </w:t>
            </w:r>
            <w:r>
              <w:rPr>
                <w:sz w:val="16"/>
                <w:szCs w:val="16"/>
              </w:rPr>
              <w:t>(</w:t>
            </w:r>
            <w:r w:rsidRPr="0018580F">
              <w:rPr>
                <w:sz w:val="16"/>
                <w:szCs w:val="16"/>
              </w:rPr>
              <w:t>specify)</w:t>
            </w:r>
          </w:p>
        </w:tc>
        <w:tc>
          <w:tcPr>
            <w:tcW w:w="2700" w:type="dxa"/>
            <w:shd w:val="clear" w:color="auto" w:fill="auto"/>
          </w:tcPr>
          <w:p w:rsidR="00E0330D" w:rsidRPr="0018580F" w:rsidRDefault="00E0330D" w:rsidP="00E0330D">
            <w:pPr>
              <w:jc w:val="center"/>
              <w:rPr>
                <w:b/>
              </w:rPr>
            </w:pPr>
            <w:r w:rsidRPr="0018580F">
              <w:rPr>
                <w:b/>
              </w:rPr>
              <w:t>Notes / Explanation</w:t>
            </w:r>
          </w:p>
        </w:tc>
      </w:tr>
      <w:tr w:rsidR="00E0330D" w:rsidRPr="003664B0" w:rsidTr="00E0330D">
        <w:trPr>
          <w:trHeight w:hRule="exact" w:val="1405"/>
        </w:trPr>
        <w:tc>
          <w:tcPr>
            <w:tcW w:w="4608" w:type="dxa"/>
            <w:shd w:val="clear" w:color="auto" w:fill="auto"/>
          </w:tcPr>
          <w:p w:rsidR="00E0330D" w:rsidRPr="0018580F" w:rsidRDefault="00E0330D" w:rsidP="00E0330D"/>
        </w:tc>
        <w:tc>
          <w:tcPr>
            <w:tcW w:w="1620" w:type="dxa"/>
            <w:shd w:val="clear" w:color="auto" w:fill="auto"/>
            <w:vAlign w:val="center"/>
          </w:tcPr>
          <w:p w:rsidR="00E0330D" w:rsidRPr="0018580F" w:rsidRDefault="00E0330D" w:rsidP="00E0330D">
            <w:pPr>
              <w:rPr>
                <w:sz w:val="18"/>
                <w:szCs w:val="18"/>
              </w:rPr>
            </w:pPr>
            <w:r w:rsidRPr="0018580F">
              <w:rPr>
                <w:sz w:val="18"/>
                <w:szCs w:val="18"/>
              </w:rPr>
              <w:fldChar w:fldCharType="begin">
                <w:ffData>
                  <w:name w:val="Check6"/>
                  <w:enabled/>
                  <w:calcOnExit w:val="0"/>
                  <w:checkBox>
                    <w:sizeAuto/>
                    <w:default w:val="0"/>
                  </w:checkBox>
                </w:ffData>
              </w:fldChar>
            </w:r>
            <w:bookmarkStart w:id="19" w:name="Check6"/>
            <w:r w:rsidRPr="0018580F">
              <w:rPr>
                <w:sz w:val="18"/>
                <w:szCs w:val="18"/>
              </w:rPr>
              <w:instrText xml:space="preserve"> FORMCHECKBOX </w:instrText>
            </w:r>
            <w:r w:rsidR="00F677E5">
              <w:rPr>
                <w:sz w:val="18"/>
                <w:szCs w:val="18"/>
              </w:rPr>
            </w:r>
            <w:r w:rsidR="00F677E5">
              <w:rPr>
                <w:sz w:val="18"/>
                <w:szCs w:val="18"/>
              </w:rPr>
              <w:fldChar w:fldCharType="separate"/>
            </w:r>
            <w:r w:rsidRPr="0018580F">
              <w:rPr>
                <w:sz w:val="18"/>
                <w:szCs w:val="18"/>
              </w:rPr>
              <w:fldChar w:fldCharType="end"/>
            </w:r>
            <w:bookmarkEnd w:id="19"/>
            <w:r w:rsidRPr="0018580F">
              <w:rPr>
                <w:sz w:val="18"/>
                <w:szCs w:val="18"/>
              </w:rPr>
              <w:t xml:space="preserve"> Unskilled</w:t>
            </w:r>
          </w:p>
          <w:p w:rsidR="00E0330D" w:rsidRPr="0018580F" w:rsidRDefault="00E0330D" w:rsidP="00E0330D">
            <w:pPr>
              <w:rPr>
                <w:sz w:val="18"/>
                <w:szCs w:val="18"/>
              </w:rPr>
            </w:pPr>
            <w:r w:rsidRPr="0018580F">
              <w:rPr>
                <w:sz w:val="18"/>
                <w:szCs w:val="18"/>
              </w:rPr>
              <w:fldChar w:fldCharType="begin">
                <w:ffData>
                  <w:name w:val="Check7"/>
                  <w:enabled/>
                  <w:calcOnExit w:val="0"/>
                  <w:checkBox>
                    <w:sizeAuto/>
                    <w:default w:val="0"/>
                  </w:checkBox>
                </w:ffData>
              </w:fldChar>
            </w:r>
            <w:bookmarkStart w:id="20" w:name="Check7"/>
            <w:r w:rsidRPr="0018580F">
              <w:rPr>
                <w:sz w:val="18"/>
                <w:szCs w:val="18"/>
              </w:rPr>
              <w:instrText xml:space="preserve"> FORMCHECKBOX </w:instrText>
            </w:r>
            <w:r w:rsidR="00F677E5">
              <w:rPr>
                <w:sz w:val="18"/>
                <w:szCs w:val="18"/>
              </w:rPr>
            </w:r>
            <w:r w:rsidR="00F677E5">
              <w:rPr>
                <w:sz w:val="18"/>
                <w:szCs w:val="18"/>
              </w:rPr>
              <w:fldChar w:fldCharType="separate"/>
            </w:r>
            <w:r w:rsidRPr="0018580F">
              <w:rPr>
                <w:sz w:val="18"/>
                <w:szCs w:val="18"/>
              </w:rPr>
              <w:fldChar w:fldCharType="end"/>
            </w:r>
            <w:bookmarkEnd w:id="20"/>
            <w:r w:rsidRPr="0018580F">
              <w:rPr>
                <w:sz w:val="18"/>
                <w:szCs w:val="18"/>
              </w:rPr>
              <w:t xml:space="preserve"> Some Skill</w:t>
            </w:r>
          </w:p>
          <w:p w:rsidR="00E0330D" w:rsidRPr="0018580F" w:rsidRDefault="00E0330D" w:rsidP="00E0330D">
            <w:pPr>
              <w:rPr>
                <w:sz w:val="18"/>
                <w:szCs w:val="18"/>
              </w:rPr>
            </w:pPr>
            <w:r w:rsidRPr="0018580F">
              <w:rPr>
                <w:sz w:val="18"/>
                <w:szCs w:val="18"/>
              </w:rPr>
              <w:fldChar w:fldCharType="begin">
                <w:ffData>
                  <w:name w:val="Check8"/>
                  <w:enabled/>
                  <w:calcOnExit w:val="0"/>
                  <w:checkBox>
                    <w:sizeAuto/>
                    <w:default w:val="0"/>
                  </w:checkBox>
                </w:ffData>
              </w:fldChar>
            </w:r>
            <w:bookmarkStart w:id="21" w:name="Check8"/>
            <w:r w:rsidRPr="0018580F">
              <w:rPr>
                <w:sz w:val="18"/>
                <w:szCs w:val="18"/>
              </w:rPr>
              <w:instrText xml:space="preserve"> FORMCHECKBOX </w:instrText>
            </w:r>
            <w:r w:rsidR="00F677E5">
              <w:rPr>
                <w:sz w:val="18"/>
                <w:szCs w:val="18"/>
              </w:rPr>
            </w:r>
            <w:r w:rsidR="00F677E5">
              <w:rPr>
                <w:sz w:val="18"/>
                <w:szCs w:val="18"/>
              </w:rPr>
              <w:fldChar w:fldCharType="separate"/>
            </w:r>
            <w:r w:rsidRPr="0018580F">
              <w:rPr>
                <w:sz w:val="18"/>
                <w:szCs w:val="18"/>
              </w:rPr>
              <w:fldChar w:fldCharType="end"/>
            </w:r>
            <w:bookmarkEnd w:id="21"/>
            <w:r w:rsidRPr="0018580F">
              <w:rPr>
                <w:sz w:val="18"/>
                <w:szCs w:val="18"/>
              </w:rPr>
              <w:t xml:space="preserve"> Skilled</w:t>
            </w:r>
          </w:p>
        </w:tc>
        <w:tc>
          <w:tcPr>
            <w:tcW w:w="1687" w:type="dxa"/>
            <w:shd w:val="clear" w:color="auto" w:fill="auto"/>
          </w:tcPr>
          <w:p w:rsidR="00E0330D" w:rsidRPr="0018580F" w:rsidRDefault="00E0330D" w:rsidP="00E0330D"/>
        </w:tc>
        <w:tc>
          <w:tcPr>
            <w:tcW w:w="2700" w:type="dxa"/>
            <w:shd w:val="clear" w:color="auto" w:fill="auto"/>
            <w:vAlign w:val="center"/>
          </w:tcPr>
          <w:p w:rsidR="00E0330D" w:rsidRPr="0018580F" w:rsidRDefault="00E0330D" w:rsidP="00E0330D"/>
        </w:tc>
      </w:tr>
      <w:tr w:rsidR="00E0330D" w:rsidRPr="003664B0" w:rsidTr="00E0330D">
        <w:trPr>
          <w:trHeight w:hRule="exact" w:val="1432"/>
        </w:trPr>
        <w:tc>
          <w:tcPr>
            <w:tcW w:w="4608" w:type="dxa"/>
            <w:shd w:val="clear" w:color="auto" w:fill="auto"/>
          </w:tcPr>
          <w:p w:rsidR="00E0330D" w:rsidRPr="0018580F" w:rsidRDefault="00E0330D" w:rsidP="00E0330D"/>
        </w:tc>
        <w:tc>
          <w:tcPr>
            <w:tcW w:w="1620" w:type="dxa"/>
            <w:shd w:val="clear" w:color="auto" w:fill="auto"/>
            <w:vAlign w:val="center"/>
          </w:tcPr>
          <w:p w:rsidR="00E0330D" w:rsidRPr="0018580F" w:rsidRDefault="00E0330D" w:rsidP="00E0330D">
            <w:pPr>
              <w:rPr>
                <w:sz w:val="18"/>
                <w:szCs w:val="18"/>
              </w:rPr>
            </w:pPr>
            <w:r w:rsidRPr="0018580F">
              <w:rPr>
                <w:sz w:val="18"/>
                <w:szCs w:val="18"/>
              </w:rPr>
              <w:fldChar w:fldCharType="begin">
                <w:ffData>
                  <w:name w:val="Check6"/>
                  <w:enabled/>
                  <w:calcOnExit w:val="0"/>
                  <w:checkBox>
                    <w:sizeAuto/>
                    <w:default w:val="0"/>
                  </w:checkBox>
                </w:ffData>
              </w:fldChar>
            </w:r>
            <w:r w:rsidRPr="0018580F">
              <w:rPr>
                <w:sz w:val="18"/>
                <w:szCs w:val="18"/>
              </w:rPr>
              <w:instrText xml:space="preserve"> FORMCHECKBOX </w:instrText>
            </w:r>
            <w:r w:rsidR="00F677E5">
              <w:rPr>
                <w:sz w:val="18"/>
                <w:szCs w:val="18"/>
              </w:rPr>
            </w:r>
            <w:r w:rsidR="00F677E5">
              <w:rPr>
                <w:sz w:val="18"/>
                <w:szCs w:val="18"/>
              </w:rPr>
              <w:fldChar w:fldCharType="separate"/>
            </w:r>
            <w:r w:rsidRPr="0018580F">
              <w:rPr>
                <w:sz w:val="18"/>
                <w:szCs w:val="18"/>
              </w:rPr>
              <w:fldChar w:fldCharType="end"/>
            </w:r>
            <w:r w:rsidRPr="0018580F">
              <w:rPr>
                <w:sz w:val="18"/>
                <w:szCs w:val="18"/>
              </w:rPr>
              <w:t xml:space="preserve"> Unskilled</w:t>
            </w:r>
          </w:p>
          <w:p w:rsidR="00E0330D" w:rsidRPr="0018580F" w:rsidRDefault="00E0330D" w:rsidP="00E0330D">
            <w:pPr>
              <w:rPr>
                <w:sz w:val="18"/>
                <w:szCs w:val="18"/>
              </w:rPr>
            </w:pPr>
            <w:r w:rsidRPr="0018580F">
              <w:rPr>
                <w:sz w:val="18"/>
                <w:szCs w:val="18"/>
              </w:rPr>
              <w:fldChar w:fldCharType="begin">
                <w:ffData>
                  <w:name w:val="Check7"/>
                  <w:enabled/>
                  <w:calcOnExit w:val="0"/>
                  <w:checkBox>
                    <w:sizeAuto/>
                    <w:default w:val="0"/>
                  </w:checkBox>
                </w:ffData>
              </w:fldChar>
            </w:r>
            <w:r w:rsidRPr="0018580F">
              <w:rPr>
                <w:sz w:val="18"/>
                <w:szCs w:val="18"/>
              </w:rPr>
              <w:instrText xml:space="preserve"> FORMCHECKBOX </w:instrText>
            </w:r>
            <w:r w:rsidR="00F677E5">
              <w:rPr>
                <w:sz w:val="18"/>
                <w:szCs w:val="18"/>
              </w:rPr>
            </w:r>
            <w:r w:rsidR="00F677E5">
              <w:rPr>
                <w:sz w:val="18"/>
                <w:szCs w:val="18"/>
              </w:rPr>
              <w:fldChar w:fldCharType="separate"/>
            </w:r>
            <w:r w:rsidRPr="0018580F">
              <w:rPr>
                <w:sz w:val="18"/>
                <w:szCs w:val="18"/>
              </w:rPr>
              <w:fldChar w:fldCharType="end"/>
            </w:r>
            <w:r w:rsidRPr="0018580F">
              <w:rPr>
                <w:sz w:val="18"/>
                <w:szCs w:val="18"/>
              </w:rPr>
              <w:t xml:space="preserve"> Some Skill</w:t>
            </w:r>
          </w:p>
          <w:p w:rsidR="00E0330D" w:rsidRPr="0018580F" w:rsidRDefault="00E0330D" w:rsidP="00E0330D">
            <w:pPr>
              <w:rPr>
                <w:sz w:val="18"/>
                <w:szCs w:val="18"/>
              </w:rPr>
            </w:pPr>
            <w:r w:rsidRPr="0018580F">
              <w:rPr>
                <w:sz w:val="18"/>
                <w:szCs w:val="18"/>
              </w:rPr>
              <w:fldChar w:fldCharType="begin">
                <w:ffData>
                  <w:name w:val="Check8"/>
                  <w:enabled/>
                  <w:calcOnExit w:val="0"/>
                  <w:checkBox>
                    <w:sizeAuto/>
                    <w:default w:val="0"/>
                  </w:checkBox>
                </w:ffData>
              </w:fldChar>
            </w:r>
            <w:r w:rsidRPr="0018580F">
              <w:rPr>
                <w:sz w:val="18"/>
                <w:szCs w:val="18"/>
              </w:rPr>
              <w:instrText xml:space="preserve"> FORMCHECKBOX </w:instrText>
            </w:r>
            <w:r w:rsidR="00F677E5">
              <w:rPr>
                <w:sz w:val="18"/>
                <w:szCs w:val="18"/>
              </w:rPr>
            </w:r>
            <w:r w:rsidR="00F677E5">
              <w:rPr>
                <w:sz w:val="18"/>
                <w:szCs w:val="18"/>
              </w:rPr>
              <w:fldChar w:fldCharType="separate"/>
            </w:r>
            <w:r w:rsidRPr="0018580F">
              <w:rPr>
                <w:sz w:val="18"/>
                <w:szCs w:val="18"/>
              </w:rPr>
              <w:fldChar w:fldCharType="end"/>
            </w:r>
            <w:r w:rsidRPr="0018580F">
              <w:rPr>
                <w:sz w:val="18"/>
                <w:szCs w:val="18"/>
              </w:rPr>
              <w:t xml:space="preserve"> Skilled</w:t>
            </w:r>
          </w:p>
        </w:tc>
        <w:tc>
          <w:tcPr>
            <w:tcW w:w="1687" w:type="dxa"/>
            <w:shd w:val="clear" w:color="auto" w:fill="auto"/>
          </w:tcPr>
          <w:p w:rsidR="00E0330D" w:rsidRPr="0018580F" w:rsidRDefault="00E0330D" w:rsidP="00E0330D"/>
        </w:tc>
        <w:tc>
          <w:tcPr>
            <w:tcW w:w="2700" w:type="dxa"/>
            <w:shd w:val="clear" w:color="auto" w:fill="auto"/>
            <w:vAlign w:val="center"/>
          </w:tcPr>
          <w:p w:rsidR="00E0330D" w:rsidRPr="0018580F" w:rsidRDefault="00E0330D" w:rsidP="00E0330D"/>
        </w:tc>
      </w:tr>
      <w:tr w:rsidR="00E0330D" w:rsidRPr="003664B0" w:rsidTr="00E0330D">
        <w:trPr>
          <w:trHeight w:hRule="exact" w:val="1450"/>
        </w:trPr>
        <w:tc>
          <w:tcPr>
            <w:tcW w:w="4608" w:type="dxa"/>
            <w:shd w:val="clear" w:color="auto" w:fill="auto"/>
          </w:tcPr>
          <w:p w:rsidR="00E0330D" w:rsidRPr="0018580F" w:rsidRDefault="00E0330D" w:rsidP="00E0330D"/>
        </w:tc>
        <w:tc>
          <w:tcPr>
            <w:tcW w:w="1620" w:type="dxa"/>
            <w:shd w:val="clear" w:color="auto" w:fill="auto"/>
            <w:vAlign w:val="center"/>
          </w:tcPr>
          <w:p w:rsidR="00E0330D" w:rsidRPr="0018580F" w:rsidRDefault="00E0330D" w:rsidP="00E0330D">
            <w:pPr>
              <w:rPr>
                <w:sz w:val="18"/>
                <w:szCs w:val="18"/>
              </w:rPr>
            </w:pPr>
            <w:r w:rsidRPr="0018580F">
              <w:rPr>
                <w:sz w:val="18"/>
                <w:szCs w:val="18"/>
              </w:rPr>
              <w:fldChar w:fldCharType="begin">
                <w:ffData>
                  <w:name w:val="Check6"/>
                  <w:enabled/>
                  <w:calcOnExit w:val="0"/>
                  <w:checkBox>
                    <w:sizeAuto/>
                    <w:default w:val="0"/>
                  </w:checkBox>
                </w:ffData>
              </w:fldChar>
            </w:r>
            <w:r w:rsidRPr="0018580F">
              <w:rPr>
                <w:sz w:val="18"/>
                <w:szCs w:val="18"/>
              </w:rPr>
              <w:instrText xml:space="preserve"> FORMCHECKBOX </w:instrText>
            </w:r>
            <w:r w:rsidR="00F677E5">
              <w:rPr>
                <w:sz w:val="18"/>
                <w:szCs w:val="18"/>
              </w:rPr>
            </w:r>
            <w:r w:rsidR="00F677E5">
              <w:rPr>
                <w:sz w:val="18"/>
                <w:szCs w:val="18"/>
              </w:rPr>
              <w:fldChar w:fldCharType="separate"/>
            </w:r>
            <w:r w:rsidRPr="0018580F">
              <w:rPr>
                <w:sz w:val="18"/>
                <w:szCs w:val="18"/>
              </w:rPr>
              <w:fldChar w:fldCharType="end"/>
            </w:r>
            <w:r w:rsidRPr="0018580F">
              <w:rPr>
                <w:sz w:val="18"/>
                <w:szCs w:val="18"/>
              </w:rPr>
              <w:t xml:space="preserve"> Unskilled</w:t>
            </w:r>
          </w:p>
          <w:p w:rsidR="00E0330D" w:rsidRPr="0018580F" w:rsidRDefault="00E0330D" w:rsidP="00E0330D">
            <w:pPr>
              <w:rPr>
                <w:sz w:val="18"/>
                <w:szCs w:val="18"/>
              </w:rPr>
            </w:pPr>
            <w:r w:rsidRPr="0018580F">
              <w:rPr>
                <w:sz w:val="18"/>
                <w:szCs w:val="18"/>
              </w:rPr>
              <w:fldChar w:fldCharType="begin">
                <w:ffData>
                  <w:name w:val="Check7"/>
                  <w:enabled/>
                  <w:calcOnExit w:val="0"/>
                  <w:checkBox>
                    <w:sizeAuto/>
                    <w:default w:val="0"/>
                  </w:checkBox>
                </w:ffData>
              </w:fldChar>
            </w:r>
            <w:r w:rsidRPr="0018580F">
              <w:rPr>
                <w:sz w:val="18"/>
                <w:szCs w:val="18"/>
              </w:rPr>
              <w:instrText xml:space="preserve"> FORMCHECKBOX </w:instrText>
            </w:r>
            <w:r w:rsidR="00F677E5">
              <w:rPr>
                <w:sz w:val="18"/>
                <w:szCs w:val="18"/>
              </w:rPr>
            </w:r>
            <w:r w:rsidR="00F677E5">
              <w:rPr>
                <w:sz w:val="18"/>
                <w:szCs w:val="18"/>
              </w:rPr>
              <w:fldChar w:fldCharType="separate"/>
            </w:r>
            <w:r w:rsidRPr="0018580F">
              <w:rPr>
                <w:sz w:val="18"/>
                <w:szCs w:val="18"/>
              </w:rPr>
              <w:fldChar w:fldCharType="end"/>
            </w:r>
            <w:r w:rsidRPr="0018580F">
              <w:rPr>
                <w:sz w:val="18"/>
                <w:szCs w:val="18"/>
              </w:rPr>
              <w:t xml:space="preserve"> Some Skill</w:t>
            </w:r>
          </w:p>
          <w:p w:rsidR="00E0330D" w:rsidRPr="0018580F" w:rsidRDefault="00E0330D" w:rsidP="00E0330D">
            <w:pPr>
              <w:rPr>
                <w:sz w:val="18"/>
                <w:szCs w:val="18"/>
              </w:rPr>
            </w:pPr>
            <w:r w:rsidRPr="0018580F">
              <w:rPr>
                <w:sz w:val="18"/>
                <w:szCs w:val="18"/>
              </w:rPr>
              <w:fldChar w:fldCharType="begin">
                <w:ffData>
                  <w:name w:val="Check8"/>
                  <w:enabled/>
                  <w:calcOnExit w:val="0"/>
                  <w:checkBox>
                    <w:sizeAuto/>
                    <w:default w:val="0"/>
                  </w:checkBox>
                </w:ffData>
              </w:fldChar>
            </w:r>
            <w:r w:rsidRPr="0018580F">
              <w:rPr>
                <w:sz w:val="18"/>
                <w:szCs w:val="18"/>
              </w:rPr>
              <w:instrText xml:space="preserve"> FORMCHECKBOX </w:instrText>
            </w:r>
            <w:r w:rsidR="00F677E5">
              <w:rPr>
                <w:sz w:val="18"/>
                <w:szCs w:val="18"/>
              </w:rPr>
            </w:r>
            <w:r w:rsidR="00F677E5">
              <w:rPr>
                <w:sz w:val="18"/>
                <w:szCs w:val="18"/>
              </w:rPr>
              <w:fldChar w:fldCharType="separate"/>
            </w:r>
            <w:r w:rsidRPr="0018580F">
              <w:rPr>
                <w:sz w:val="18"/>
                <w:szCs w:val="18"/>
              </w:rPr>
              <w:fldChar w:fldCharType="end"/>
            </w:r>
            <w:r w:rsidRPr="0018580F">
              <w:rPr>
                <w:sz w:val="18"/>
                <w:szCs w:val="18"/>
              </w:rPr>
              <w:t xml:space="preserve"> Skilled</w:t>
            </w:r>
          </w:p>
        </w:tc>
        <w:tc>
          <w:tcPr>
            <w:tcW w:w="1687" w:type="dxa"/>
            <w:shd w:val="clear" w:color="auto" w:fill="auto"/>
          </w:tcPr>
          <w:p w:rsidR="00E0330D" w:rsidRPr="0018580F" w:rsidRDefault="00E0330D" w:rsidP="00E0330D"/>
        </w:tc>
        <w:tc>
          <w:tcPr>
            <w:tcW w:w="2700" w:type="dxa"/>
            <w:shd w:val="clear" w:color="auto" w:fill="auto"/>
            <w:vAlign w:val="center"/>
          </w:tcPr>
          <w:p w:rsidR="00E0330D" w:rsidRPr="0018580F" w:rsidRDefault="00E0330D" w:rsidP="00E0330D"/>
        </w:tc>
      </w:tr>
      <w:tr w:rsidR="00E0330D" w:rsidRPr="003664B0" w:rsidTr="00E0330D">
        <w:trPr>
          <w:trHeight w:hRule="exact" w:val="1432"/>
        </w:trPr>
        <w:tc>
          <w:tcPr>
            <w:tcW w:w="4608" w:type="dxa"/>
            <w:shd w:val="clear" w:color="auto" w:fill="auto"/>
          </w:tcPr>
          <w:p w:rsidR="00E0330D" w:rsidRPr="0018580F" w:rsidRDefault="00E0330D" w:rsidP="00E0330D"/>
        </w:tc>
        <w:tc>
          <w:tcPr>
            <w:tcW w:w="1620" w:type="dxa"/>
            <w:shd w:val="clear" w:color="auto" w:fill="auto"/>
            <w:vAlign w:val="center"/>
          </w:tcPr>
          <w:p w:rsidR="00E0330D" w:rsidRPr="0018580F" w:rsidRDefault="00E0330D" w:rsidP="00E0330D">
            <w:pPr>
              <w:rPr>
                <w:sz w:val="18"/>
                <w:szCs w:val="18"/>
              </w:rPr>
            </w:pPr>
            <w:r w:rsidRPr="0018580F">
              <w:rPr>
                <w:sz w:val="18"/>
                <w:szCs w:val="18"/>
              </w:rPr>
              <w:fldChar w:fldCharType="begin">
                <w:ffData>
                  <w:name w:val="Check6"/>
                  <w:enabled/>
                  <w:calcOnExit w:val="0"/>
                  <w:checkBox>
                    <w:sizeAuto/>
                    <w:default w:val="0"/>
                  </w:checkBox>
                </w:ffData>
              </w:fldChar>
            </w:r>
            <w:r w:rsidRPr="0018580F">
              <w:rPr>
                <w:sz w:val="18"/>
                <w:szCs w:val="18"/>
              </w:rPr>
              <w:instrText xml:space="preserve"> FORMCHECKBOX </w:instrText>
            </w:r>
            <w:r w:rsidR="00F677E5">
              <w:rPr>
                <w:sz w:val="18"/>
                <w:szCs w:val="18"/>
              </w:rPr>
            </w:r>
            <w:r w:rsidR="00F677E5">
              <w:rPr>
                <w:sz w:val="18"/>
                <w:szCs w:val="18"/>
              </w:rPr>
              <w:fldChar w:fldCharType="separate"/>
            </w:r>
            <w:r w:rsidRPr="0018580F">
              <w:rPr>
                <w:sz w:val="18"/>
                <w:szCs w:val="18"/>
              </w:rPr>
              <w:fldChar w:fldCharType="end"/>
            </w:r>
            <w:r w:rsidRPr="0018580F">
              <w:rPr>
                <w:sz w:val="18"/>
                <w:szCs w:val="18"/>
              </w:rPr>
              <w:t xml:space="preserve"> Unskilled</w:t>
            </w:r>
          </w:p>
          <w:p w:rsidR="00E0330D" w:rsidRPr="0018580F" w:rsidRDefault="00E0330D" w:rsidP="00E0330D">
            <w:pPr>
              <w:rPr>
                <w:sz w:val="18"/>
                <w:szCs w:val="18"/>
              </w:rPr>
            </w:pPr>
            <w:r w:rsidRPr="0018580F">
              <w:rPr>
                <w:sz w:val="18"/>
                <w:szCs w:val="18"/>
              </w:rPr>
              <w:fldChar w:fldCharType="begin">
                <w:ffData>
                  <w:name w:val="Check7"/>
                  <w:enabled/>
                  <w:calcOnExit w:val="0"/>
                  <w:checkBox>
                    <w:sizeAuto/>
                    <w:default w:val="0"/>
                  </w:checkBox>
                </w:ffData>
              </w:fldChar>
            </w:r>
            <w:r w:rsidRPr="0018580F">
              <w:rPr>
                <w:sz w:val="18"/>
                <w:szCs w:val="18"/>
              </w:rPr>
              <w:instrText xml:space="preserve"> FORMCHECKBOX </w:instrText>
            </w:r>
            <w:r w:rsidR="00F677E5">
              <w:rPr>
                <w:sz w:val="18"/>
                <w:szCs w:val="18"/>
              </w:rPr>
            </w:r>
            <w:r w:rsidR="00F677E5">
              <w:rPr>
                <w:sz w:val="18"/>
                <w:szCs w:val="18"/>
              </w:rPr>
              <w:fldChar w:fldCharType="separate"/>
            </w:r>
            <w:r w:rsidRPr="0018580F">
              <w:rPr>
                <w:sz w:val="18"/>
                <w:szCs w:val="18"/>
              </w:rPr>
              <w:fldChar w:fldCharType="end"/>
            </w:r>
            <w:r w:rsidRPr="0018580F">
              <w:rPr>
                <w:sz w:val="18"/>
                <w:szCs w:val="18"/>
              </w:rPr>
              <w:t xml:space="preserve"> Some Skill</w:t>
            </w:r>
          </w:p>
          <w:p w:rsidR="00E0330D" w:rsidRPr="0018580F" w:rsidRDefault="00E0330D" w:rsidP="00E0330D">
            <w:pPr>
              <w:rPr>
                <w:sz w:val="18"/>
                <w:szCs w:val="18"/>
              </w:rPr>
            </w:pPr>
            <w:r w:rsidRPr="0018580F">
              <w:rPr>
                <w:sz w:val="18"/>
                <w:szCs w:val="18"/>
              </w:rPr>
              <w:fldChar w:fldCharType="begin">
                <w:ffData>
                  <w:name w:val="Check8"/>
                  <w:enabled/>
                  <w:calcOnExit w:val="0"/>
                  <w:checkBox>
                    <w:sizeAuto/>
                    <w:default w:val="0"/>
                  </w:checkBox>
                </w:ffData>
              </w:fldChar>
            </w:r>
            <w:r w:rsidRPr="0018580F">
              <w:rPr>
                <w:sz w:val="18"/>
                <w:szCs w:val="18"/>
              </w:rPr>
              <w:instrText xml:space="preserve"> FORMCHECKBOX </w:instrText>
            </w:r>
            <w:r w:rsidR="00F677E5">
              <w:rPr>
                <w:sz w:val="18"/>
                <w:szCs w:val="18"/>
              </w:rPr>
            </w:r>
            <w:r w:rsidR="00F677E5">
              <w:rPr>
                <w:sz w:val="18"/>
                <w:szCs w:val="18"/>
              </w:rPr>
              <w:fldChar w:fldCharType="separate"/>
            </w:r>
            <w:r w:rsidRPr="0018580F">
              <w:rPr>
                <w:sz w:val="18"/>
                <w:szCs w:val="18"/>
              </w:rPr>
              <w:fldChar w:fldCharType="end"/>
            </w:r>
            <w:r w:rsidRPr="0018580F">
              <w:rPr>
                <w:sz w:val="18"/>
                <w:szCs w:val="18"/>
              </w:rPr>
              <w:t xml:space="preserve"> Skilled</w:t>
            </w:r>
          </w:p>
        </w:tc>
        <w:tc>
          <w:tcPr>
            <w:tcW w:w="1687" w:type="dxa"/>
            <w:shd w:val="clear" w:color="auto" w:fill="auto"/>
          </w:tcPr>
          <w:p w:rsidR="00E0330D" w:rsidRPr="0018580F" w:rsidRDefault="00E0330D" w:rsidP="00E0330D"/>
        </w:tc>
        <w:tc>
          <w:tcPr>
            <w:tcW w:w="2700" w:type="dxa"/>
            <w:shd w:val="clear" w:color="auto" w:fill="auto"/>
            <w:vAlign w:val="center"/>
          </w:tcPr>
          <w:p w:rsidR="00E0330D" w:rsidRPr="0018580F" w:rsidRDefault="00E0330D" w:rsidP="00E0330D"/>
        </w:tc>
      </w:tr>
      <w:tr w:rsidR="00E0330D" w:rsidRPr="003664B0" w:rsidTr="00E0330D">
        <w:trPr>
          <w:trHeight w:hRule="exact" w:val="1432"/>
        </w:trPr>
        <w:tc>
          <w:tcPr>
            <w:tcW w:w="4608" w:type="dxa"/>
            <w:shd w:val="clear" w:color="auto" w:fill="auto"/>
          </w:tcPr>
          <w:p w:rsidR="00E0330D" w:rsidRPr="0018580F" w:rsidRDefault="00E0330D" w:rsidP="00E0330D"/>
        </w:tc>
        <w:tc>
          <w:tcPr>
            <w:tcW w:w="1620" w:type="dxa"/>
            <w:shd w:val="clear" w:color="auto" w:fill="auto"/>
            <w:vAlign w:val="center"/>
          </w:tcPr>
          <w:p w:rsidR="00E0330D" w:rsidRPr="0018580F" w:rsidRDefault="00E0330D" w:rsidP="00E0330D">
            <w:pPr>
              <w:rPr>
                <w:sz w:val="18"/>
                <w:szCs w:val="18"/>
              </w:rPr>
            </w:pPr>
            <w:r w:rsidRPr="0018580F">
              <w:rPr>
                <w:sz w:val="18"/>
                <w:szCs w:val="18"/>
              </w:rPr>
              <w:fldChar w:fldCharType="begin">
                <w:ffData>
                  <w:name w:val="Check6"/>
                  <w:enabled/>
                  <w:calcOnExit w:val="0"/>
                  <w:checkBox>
                    <w:sizeAuto/>
                    <w:default w:val="0"/>
                  </w:checkBox>
                </w:ffData>
              </w:fldChar>
            </w:r>
            <w:r w:rsidRPr="0018580F">
              <w:rPr>
                <w:sz w:val="18"/>
                <w:szCs w:val="18"/>
              </w:rPr>
              <w:instrText xml:space="preserve"> FORMCHECKBOX </w:instrText>
            </w:r>
            <w:r w:rsidR="00F677E5">
              <w:rPr>
                <w:sz w:val="18"/>
                <w:szCs w:val="18"/>
              </w:rPr>
            </w:r>
            <w:r w:rsidR="00F677E5">
              <w:rPr>
                <w:sz w:val="18"/>
                <w:szCs w:val="18"/>
              </w:rPr>
              <w:fldChar w:fldCharType="separate"/>
            </w:r>
            <w:r w:rsidRPr="0018580F">
              <w:rPr>
                <w:sz w:val="18"/>
                <w:szCs w:val="18"/>
              </w:rPr>
              <w:fldChar w:fldCharType="end"/>
            </w:r>
            <w:r w:rsidRPr="0018580F">
              <w:rPr>
                <w:sz w:val="18"/>
                <w:szCs w:val="18"/>
              </w:rPr>
              <w:t xml:space="preserve"> Unskilled</w:t>
            </w:r>
          </w:p>
          <w:p w:rsidR="00E0330D" w:rsidRPr="0018580F" w:rsidRDefault="00E0330D" w:rsidP="00E0330D">
            <w:pPr>
              <w:rPr>
                <w:sz w:val="18"/>
                <w:szCs w:val="18"/>
              </w:rPr>
            </w:pPr>
            <w:r w:rsidRPr="0018580F">
              <w:rPr>
                <w:sz w:val="18"/>
                <w:szCs w:val="18"/>
              </w:rPr>
              <w:fldChar w:fldCharType="begin">
                <w:ffData>
                  <w:name w:val="Check7"/>
                  <w:enabled/>
                  <w:calcOnExit w:val="0"/>
                  <w:checkBox>
                    <w:sizeAuto/>
                    <w:default w:val="0"/>
                  </w:checkBox>
                </w:ffData>
              </w:fldChar>
            </w:r>
            <w:r w:rsidRPr="0018580F">
              <w:rPr>
                <w:sz w:val="18"/>
                <w:szCs w:val="18"/>
              </w:rPr>
              <w:instrText xml:space="preserve"> FORMCHECKBOX </w:instrText>
            </w:r>
            <w:r w:rsidR="00F677E5">
              <w:rPr>
                <w:sz w:val="18"/>
                <w:szCs w:val="18"/>
              </w:rPr>
            </w:r>
            <w:r w:rsidR="00F677E5">
              <w:rPr>
                <w:sz w:val="18"/>
                <w:szCs w:val="18"/>
              </w:rPr>
              <w:fldChar w:fldCharType="separate"/>
            </w:r>
            <w:r w:rsidRPr="0018580F">
              <w:rPr>
                <w:sz w:val="18"/>
                <w:szCs w:val="18"/>
              </w:rPr>
              <w:fldChar w:fldCharType="end"/>
            </w:r>
            <w:r w:rsidRPr="0018580F">
              <w:rPr>
                <w:sz w:val="18"/>
                <w:szCs w:val="18"/>
              </w:rPr>
              <w:t xml:space="preserve"> Some Skill</w:t>
            </w:r>
          </w:p>
          <w:p w:rsidR="00E0330D" w:rsidRPr="0018580F" w:rsidRDefault="00E0330D" w:rsidP="00E0330D">
            <w:pPr>
              <w:rPr>
                <w:sz w:val="18"/>
                <w:szCs w:val="18"/>
              </w:rPr>
            </w:pPr>
            <w:r w:rsidRPr="0018580F">
              <w:rPr>
                <w:sz w:val="18"/>
                <w:szCs w:val="18"/>
              </w:rPr>
              <w:fldChar w:fldCharType="begin">
                <w:ffData>
                  <w:name w:val="Check8"/>
                  <w:enabled/>
                  <w:calcOnExit w:val="0"/>
                  <w:checkBox>
                    <w:sizeAuto/>
                    <w:default w:val="0"/>
                  </w:checkBox>
                </w:ffData>
              </w:fldChar>
            </w:r>
            <w:r w:rsidRPr="0018580F">
              <w:rPr>
                <w:sz w:val="18"/>
                <w:szCs w:val="18"/>
              </w:rPr>
              <w:instrText xml:space="preserve"> FORMCHECKBOX </w:instrText>
            </w:r>
            <w:r w:rsidR="00F677E5">
              <w:rPr>
                <w:sz w:val="18"/>
                <w:szCs w:val="18"/>
              </w:rPr>
            </w:r>
            <w:r w:rsidR="00F677E5">
              <w:rPr>
                <w:sz w:val="18"/>
                <w:szCs w:val="18"/>
              </w:rPr>
              <w:fldChar w:fldCharType="separate"/>
            </w:r>
            <w:r w:rsidRPr="0018580F">
              <w:rPr>
                <w:sz w:val="18"/>
                <w:szCs w:val="18"/>
              </w:rPr>
              <w:fldChar w:fldCharType="end"/>
            </w:r>
            <w:r w:rsidRPr="0018580F">
              <w:rPr>
                <w:sz w:val="18"/>
                <w:szCs w:val="18"/>
              </w:rPr>
              <w:t xml:space="preserve"> Skilled</w:t>
            </w:r>
          </w:p>
        </w:tc>
        <w:tc>
          <w:tcPr>
            <w:tcW w:w="1687" w:type="dxa"/>
            <w:shd w:val="clear" w:color="auto" w:fill="auto"/>
          </w:tcPr>
          <w:p w:rsidR="00E0330D" w:rsidRPr="0018580F" w:rsidRDefault="00E0330D" w:rsidP="00E0330D"/>
        </w:tc>
        <w:tc>
          <w:tcPr>
            <w:tcW w:w="2700" w:type="dxa"/>
            <w:shd w:val="clear" w:color="auto" w:fill="auto"/>
            <w:vAlign w:val="center"/>
          </w:tcPr>
          <w:p w:rsidR="00E0330D" w:rsidRPr="0018580F" w:rsidRDefault="00E0330D" w:rsidP="00E0330D"/>
        </w:tc>
      </w:tr>
      <w:tr w:rsidR="00E0330D" w:rsidRPr="003664B0" w:rsidTr="00E0330D">
        <w:trPr>
          <w:trHeight w:hRule="exact" w:val="1360"/>
        </w:trPr>
        <w:tc>
          <w:tcPr>
            <w:tcW w:w="4608" w:type="dxa"/>
            <w:shd w:val="clear" w:color="auto" w:fill="auto"/>
          </w:tcPr>
          <w:p w:rsidR="00E0330D" w:rsidRPr="0018580F" w:rsidRDefault="00E0330D" w:rsidP="00E0330D"/>
        </w:tc>
        <w:tc>
          <w:tcPr>
            <w:tcW w:w="1620" w:type="dxa"/>
            <w:shd w:val="clear" w:color="auto" w:fill="auto"/>
            <w:vAlign w:val="center"/>
          </w:tcPr>
          <w:p w:rsidR="00E0330D" w:rsidRPr="0018580F" w:rsidRDefault="00E0330D" w:rsidP="00E0330D">
            <w:pPr>
              <w:rPr>
                <w:sz w:val="18"/>
                <w:szCs w:val="18"/>
              </w:rPr>
            </w:pPr>
            <w:r w:rsidRPr="0018580F">
              <w:rPr>
                <w:sz w:val="18"/>
                <w:szCs w:val="18"/>
              </w:rPr>
              <w:fldChar w:fldCharType="begin">
                <w:ffData>
                  <w:name w:val="Check6"/>
                  <w:enabled/>
                  <w:calcOnExit w:val="0"/>
                  <w:checkBox>
                    <w:sizeAuto/>
                    <w:default w:val="0"/>
                  </w:checkBox>
                </w:ffData>
              </w:fldChar>
            </w:r>
            <w:r w:rsidRPr="0018580F">
              <w:rPr>
                <w:sz w:val="18"/>
                <w:szCs w:val="18"/>
              </w:rPr>
              <w:instrText xml:space="preserve"> FORMCHECKBOX </w:instrText>
            </w:r>
            <w:r w:rsidR="00F677E5">
              <w:rPr>
                <w:sz w:val="18"/>
                <w:szCs w:val="18"/>
              </w:rPr>
            </w:r>
            <w:r w:rsidR="00F677E5">
              <w:rPr>
                <w:sz w:val="18"/>
                <w:szCs w:val="18"/>
              </w:rPr>
              <w:fldChar w:fldCharType="separate"/>
            </w:r>
            <w:r w:rsidRPr="0018580F">
              <w:rPr>
                <w:sz w:val="18"/>
                <w:szCs w:val="18"/>
              </w:rPr>
              <w:fldChar w:fldCharType="end"/>
            </w:r>
            <w:r w:rsidRPr="0018580F">
              <w:rPr>
                <w:sz w:val="18"/>
                <w:szCs w:val="18"/>
              </w:rPr>
              <w:t xml:space="preserve"> Unskilled</w:t>
            </w:r>
          </w:p>
          <w:p w:rsidR="00E0330D" w:rsidRPr="0018580F" w:rsidRDefault="00E0330D" w:rsidP="00E0330D">
            <w:pPr>
              <w:rPr>
                <w:sz w:val="18"/>
                <w:szCs w:val="18"/>
              </w:rPr>
            </w:pPr>
            <w:r w:rsidRPr="0018580F">
              <w:rPr>
                <w:sz w:val="18"/>
                <w:szCs w:val="18"/>
              </w:rPr>
              <w:fldChar w:fldCharType="begin">
                <w:ffData>
                  <w:name w:val="Check7"/>
                  <w:enabled/>
                  <w:calcOnExit w:val="0"/>
                  <w:checkBox>
                    <w:sizeAuto/>
                    <w:default w:val="0"/>
                  </w:checkBox>
                </w:ffData>
              </w:fldChar>
            </w:r>
            <w:r w:rsidRPr="0018580F">
              <w:rPr>
                <w:sz w:val="18"/>
                <w:szCs w:val="18"/>
              </w:rPr>
              <w:instrText xml:space="preserve"> FORMCHECKBOX </w:instrText>
            </w:r>
            <w:r w:rsidR="00F677E5">
              <w:rPr>
                <w:sz w:val="18"/>
                <w:szCs w:val="18"/>
              </w:rPr>
            </w:r>
            <w:r w:rsidR="00F677E5">
              <w:rPr>
                <w:sz w:val="18"/>
                <w:szCs w:val="18"/>
              </w:rPr>
              <w:fldChar w:fldCharType="separate"/>
            </w:r>
            <w:r w:rsidRPr="0018580F">
              <w:rPr>
                <w:sz w:val="18"/>
                <w:szCs w:val="18"/>
              </w:rPr>
              <w:fldChar w:fldCharType="end"/>
            </w:r>
            <w:r w:rsidRPr="0018580F">
              <w:rPr>
                <w:sz w:val="18"/>
                <w:szCs w:val="18"/>
              </w:rPr>
              <w:t xml:space="preserve"> Some Skill</w:t>
            </w:r>
          </w:p>
          <w:p w:rsidR="00E0330D" w:rsidRPr="0018580F" w:rsidRDefault="00E0330D" w:rsidP="00E0330D">
            <w:pPr>
              <w:rPr>
                <w:sz w:val="18"/>
                <w:szCs w:val="18"/>
              </w:rPr>
            </w:pPr>
            <w:r w:rsidRPr="0018580F">
              <w:rPr>
                <w:sz w:val="18"/>
                <w:szCs w:val="18"/>
              </w:rPr>
              <w:fldChar w:fldCharType="begin">
                <w:ffData>
                  <w:name w:val="Check8"/>
                  <w:enabled/>
                  <w:calcOnExit w:val="0"/>
                  <w:checkBox>
                    <w:sizeAuto/>
                    <w:default w:val="0"/>
                  </w:checkBox>
                </w:ffData>
              </w:fldChar>
            </w:r>
            <w:r w:rsidRPr="0018580F">
              <w:rPr>
                <w:sz w:val="18"/>
                <w:szCs w:val="18"/>
              </w:rPr>
              <w:instrText xml:space="preserve"> FORMCHECKBOX </w:instrText>
            </w:r>
            <w:r w:rsidR="00F677E5">
              <w:rPr>
                <w:sz w:val="18"/>
                <w:szCs w:val="18"/>
              </w:rPr>
            </w:r>
            <w:r w:rsidR="00F677E5">
              <w:rPr>
                <w:sz w:val="18"/>
                <w:szCs w:val="18"/>
              </w:rPr>
              <w:fldChar w:fldCharType="separate"/>
            </w:r>
            <w:r w:rsidRPr="0018580F">
              <w:rPr>
                <w:sz w:val="18"/>
                <w:szCs w:val="18"/>
              </w:rPr>
              <w:fldChar w:fldCharType="end"/>
            </w:r>
            <w:r w:rsidRPr="0018580F">
              <w:rPr>
                <w:sz w:val="18"/>
                <w:szCs w:val="18"/>
              </w:rPr>
              <w:t xml:space="preserve"> Skilled</w:t>
            </w:r>
          </w:p>
        </w:tc>
        <w:tc>
          <w:tcPr>
            <w:tcW w:w="1687" w:type="dxa"/>
            <w:shd w:val="clear" w:color="auto" w:fill="auto"/>
          </w:tcPr>
          <w:p w:rsidR="00E0330D" w:rsidRPr="0018580F" w:rsidRDefault="00E0330D" w:rsidP="00E0330D"/>
        </w:tc>
        <w:tc>
          <w:tcPr>
            <w:tcW w:w="2700" w:type="dxa"/>
            <w:shd w:val="clear" w:color="auto" w:fill="auto"/>
            <w:vAlign w:val="center"/>
          </w:tcPr>
          <w:p w:rsidR="00E0330D" w:rsidRPr="0018580F" w:rsidRDefault="00E0330D" w:rsidP="00E0330D"/>
        </w:tc>
      </w:tr>
      <w:tr w:rsidR="00E0330D" w:rsidRPr="003664B0" w:rsidTr="00E0330D">
        <w:trPr>
          <w:trHeight w:hRule="exact" w:val="1432"/>
        </w:trPr>
        <w:tc>
          <w:tcPr>
            <w:tcW w:w="4608" w:type="dxa"/>
            <w:shd w:val="clear" w:color="auto" w:fill="auto"/>
          </w:tcPr>
          <w:p w:rsidR="00E0330D" w:rsidRPr="0018580F" w:rsidRDefault="00E0330D" w:rsidP="00E0330D"/>
        </w:tc>
        <w:tc>
          <w:tcPr>
            <w:tcW w:w="1620" w:type="dxa"/>
            <w:shd w:val="clear" w:color="auto" w:fill="auto"/>
            <w:vAlign w:val="center"/>
          </w:tcPr>
          <w:p w:rsidR="00E0330D" w:rsidRPr="0018580F" w:rsidRDefault="00E0330D" w:rsidP="00E0330D">
            <w:pPr>
              <w:rPr>
                <w:sz w:val="18"/>
                <w:szCs w:val="18"/>
              </w:rPr>
            </w:pPr>
            <w:r w:rsidRPr="0018580F">
              <w:rPr>
                <w:sz w:val="18"/>
                <w:szCs w:val="18"/>
              </w:rPr>
              <w:fldChar w:fldCharType="begin">
                <w:ffData>
                  <w:name w:val="Check6"/>
                  <w:enabled/>
                  <w:calcOnExit w:val="0"/>
                  <w:checkBox>
                    <w:sizeAuto/>
                    <w:default w:val="0"/>
                  </w:checkBox>
                </w:ffData>
              </w:fldChar>
            </w:r>
            <w:r w:rsidRPr="0018580F">
              <w:rPr>
                <w:sz w:val="18"/>
                <w:szCs w:val="18"/>
              </w:rPr>
              <w:instrText xml:space="preserve"> FORMCHECKBOX </w:instrText>
            </w:r>
            <w:r w:rsidR="00F677E5">
              <w:rPr>
                <w:sz w:val="18"/>
                <w:szCs w:val="18"/>
              </w:rPr>
            </w:r>
            <w:r w:rsidR="00F677E5">
              <w:rPr>
                <w:sz w:val="18"/>
                <w:szCs w:val="18"/>
              </w:rPr>
              <w:fldChar w:fldCharType="separate"/>
            </w:r>
            <w:r w:rsidRPr="0018580F">
              <w:rPr>
                <w:sz w:val="18"/>
                <w:szCs w:val="18"/>
              </w:rPr>
              <w:fldChar w:fldCharType="end"/>
            </w:r>
            <w:r w:rsidRPr="0018580F">
              <w:rPr>
                <w:sz w:val="18"/>
                <w:szCs w:val="18"/>
              </w:rPr>
              <w:t xml:space="preserve"> Unskilled</w:t>
            </w:r>
          </w:p>
          <w:p w:rsidR="00E0330D" w:rsidRPr="0018580F" w:rsidRDefault="00E0330D" w:rsidP="00E0330D">
            <w:pPr>
              <w:rPr>
                <w:sz w:val="18"/>
                <w:szCs w:val="18"/>
              </w:rPr>
            </w:pPr>
            <w:r w:rsidRPr="0018580F">
              <w:rPr>
                <w:sz w:val="18"/>
                <w:szCs w:val="18"/>
              </w:rPr>
              <w:fldChar w:fldCharType="begin">
                <w:ffData>
                  <w:name w:val="Check7"/>
                  <w:enabled/>
                  <w:calcOnExit w:val="0"/>
                  <w:checkBox>
                    <w:sizeAuto/>
                    <w:default w:val="0"/>
                  </w:checkBox>
                </w:ffData>
              </w:fldChar>
            </w:r>
            <w:r w:rsidRPr="0018580F">
              <w:rPr>
                <w:sz w:val="18"/>
                <w:szCs w:val="18"/>
              </w:rPr>
              <w:instrText xml:space="preserve"> FORMCHECKBOX </w:instrText>
            </w:r>
            <w:r w:rsidR="00F677E5">
              <w:rPr>
                <w:sz w:val="18"/>
                <w:szCs w:val="18"/>
              </w:rPr>
            </w:r>
            <w:r w:rsidR="00F677E5">
              <w:rPr>
                <w:sz w:val="18"/>
                <w:szCs w:val="18"/>
              </w:rPr>
              <w:fldChar w:fldCharType="separate"/>
            </w:r>
            <w:r w:rsidRPr="0018580F">
              <w:rPr>
                <w:sz w:val="18"/>
                <w:szCs w:val="18"/>
              </w:rPr>
              <w:fldChar w:fldCharType="end"/>
            </w:r>
            <w:r w:rsidRPr="0018580F">
              <w:rPr>
                <w:sz w:val="18"/>
                <w:szCs w:val="18"/>
              </w:rPr>
              <w:t xml:space="preserve"> Some Skill</w:t>
            </w:r>
          </w:p>
          <w:p w:rsidR="00E0330D" w:rsidRPr="0018580F" w:rsidRDefault="00E0330D" w:rsidP="00E0330D">
            <w:pPr>
              <w:rPr>
                <w:sz w:val="18"/>
                <w:szCs w:val="18"/>
              </w:rPr>
            </w:pPr>
            <w:r w:rsidRPr="0018580F">
              <w:rPr>
                <w:sz w:val="18"/>
                <w:szCs w:val="18"/>
              </w:rPr>
              <w:fldChar w:fldCharType="begin">
                <w:ffData>
                  <w:name w:val="Check8"/>
                  <w:enabled/>
                  <w:calcOnExit w:val="0"/>
                  <w:checkBox>
                    <w:sizeAuto/>
                    <w:default w:val="0"/>
                  </w:checkBox>
                </w:ffData>
              </w:fldChar>
            </w:r>
            <w:r w:rsidRPr="0018580F">
              <w:rPr>
                <w:sz w:val="18"/>
                <w:szCs w:val="18"/>
              </w:rPr>
              <w:instrText xml:space="preserve"> FORMCHECKBOX </w:instrText>
            </w:r>
            <w:r w:rsidR="00F677E5">
              <w:rPr>
                <w:sz w:val="18"/>
                <w:szCs w:val="18"/>
              </w:rPr>
            </w:r>
            <w:r w:rsidR="00F677E5">
              <w:rPr>
                <w:sz w:val="18"/>
                <w:szCs w:val="18"/>
              </w:rPr>
              <w:fldChar w:fldCharType="separate"/>
            </w:r>
            <w:r w:rsidRPr="0018580F">
              <w:rPr>
                <w:sz w:val="18"/>
                <w:szCs w:val="18"/>
              </w:rPr>
              <w:fldChar w:fldCharType="end"/>
            </w:r>
            <w:r w:rsidRPr="0018580F">
              <w:rPr>
                <w:sz w:val="18"/>
                <w:szCs w:val="18"/>
              </w:rPr>
              <w:t xml:space="preserve"> Skilled</w:t>
            </w:r>
          </w:p>
        </w:tc>
        <w:tc>
          <w:tcPr>
            <w:tcW w:w="1687" w:type="dxa"/>
            <w:shd w:val="clear" w:color="auto" w:fill="auto"/>
          </w:tcPr>
          <w:p w:rsidR="00E0330D" w:rsidRPr="0018580F" w:rsidRDefault="00E0330D" w:rsidP="00E0330D"/>
        </w:tc>
        <w:tc>
          <w:tcPr>
            <w:tcW w:w="2700" w:type="dxa"/>
            <w:shd w:val="clear" w:color="auto" w:fill="auto"/>
            <w:vAlign w:val="center"/>
          </w:tcPr>
          <w:p w:rsidR="00E0330D" w:rsidRPr="0018580F" w:rsidRDefault="00E0330D" w:rsidP="00E0330D"/>
        </w:tc>
      </w:tr>
      <w:tr w:rsidR="00E0330D" w:rsidRPr="003664B0" w:rsidTr="00E0330D">
        <w:trPr>
          <w:trHeight w:hRule="exact" w:val="1450"/>
        </w:trPr>
        <w:tc>
          <w:tcPr>
            <w:tcW w:w="4608" w:type="dxa"/>
            <w:shd w:val="clear" w:color="auto" w:fill="auto"/>
          </w:tcPr>
          <w:p w:rsidR="00E0330D" w:rsidRPr="0018580F" w:rsidRDefault="00E0330D" w:rsidP="00E0330D"/>
        </w:tc>
        <w:tc>
          <w:tcPr>
            <w:tcW w:w="1620" w:type="dxa"/>
            <w:shd w:val="clear" w:color="auto" w:fill="auto"/>
            <w:vAlign w:val="center"/>
          </w:tcPr>
          <w:p w:rsidR="00E0330D" w:rsidRPr="0018580F" w:rsidRDefault="00E0330D" w:rsidP="00E0330D">
            <w:pPr>
              <w:rPr>
                <w:sz w:val="18"/>
                <w:szCs w:val="18"/>
              </w:rPr>
            </w:pPr>
            <w:r w:rsidRPr="0018580F">
              <w:rPr>
                <w:sz w:val="18"/>
                <w:szCs w:val="18"/>
              </w:rPr>
              <w:fldChar w:fldCharType="begin">
                <w:ffData>
                  <w:name w:val="Check6"/>
                  <w:enabled/>
                  <w:calcOnExit w:val="0"/>
                  <w:checkBox>
                    <w:sizeAuto/>
                    <w:default w:val="0"/>
                  </w:checkBox>
                </w:ffData>
              </w:fldChar>
            </w:r>
            <w:r w:rsidRPr="0018580F">
              <w:rPr>
                <w:sz w:val="18"/>
                <w:szCs w:val="18"/>
              </w:rPr>
              <w:instrText xml:space="preserve"> FORMCHECKBOX </w:instrText>
            </w:r>
            <w:r w:rsidR="00F677E5">
              <w:rPr>
                <w:sz w:val="18"/>
                <w:szCs w:val="18"/>
              </w:rPr>
            </w:r>
            <w:r w:rsidR="00F677E5">
              <w:rPr>
                <w:sz w:val="18"/>
                <w:szCs w:val="18"/>
              </w:rPr>
              <w:fldChar w:fldCharType="separate"/>
            </w:r>
            <w:r w:rsidRPr="0018580F">
              <w:rPr>
                <w:sz w:val="18"/>
                <w:szCs w:val="18"/>
              </w:rPr>
              <w:fldChar w:fldCharType="end"/>
            </w:r>
            <w:r w:rsidRPr="0018580F">
              <w:rPr>
                <w:sz w:val="18"/>
                <w:szCs w:val="18"/>
              </w:rPr>
              <w:t xml:space="preserve"> Unskilled</w:t>
            </w:r>
          </w:p>
          <w:p w:rsidR="00E0330D" w:rsidRPr="0018580F" w:rsidRDefault="00E0330D" w:rsidP="00E0330D">
            <w:pPr>
              <w:rPr>
                <w:sz w:val="18"/>
                <w:szCs w:val="18"/>
              </w:rPr>
            </w:pPr>
            <w:r w:rsidRPr="0018580F">
              <w:rPr>
                <w:sz w:val="18"/>
                <w:szCs w:val="18"/>
              </w:rPr>
              <w:fldChar w:fldCharType="begin">
                <w:ffData>
                  <w:name w:val="Check7"/>
                  <w:enabled/>
                  <w:calcOnExit w:val="0"/>
                  <w:checkBox>
                    <w:sizeAuto/>
                    <w:default w:val="0"/>
                  </w:checkBox>
                </w:ffData>
              </w:fldChar>
            </w:r>
            <w:r w:rsidRPr="0018580F">
              <w:rPr>
                <w:sz w:val="18"/>
                <w:szCs w:val="18"/>
              </w:rPr>
              <w:instrText xml:space="preserve"> FORMCHECKBOX </w:instrText>
            </w:r>
            <w:r w:rsidR="00F677E5">
              <w:rPr>
                <w:sz w:val="18"/>
                <w:szCs w:val="18"/>
              </w:rPr>
            </w:r>
            <w:r w:rsidR="00F677E5">
              <w:rPr>
                <w:sz w:val="18"/>
                <w:szCs w:val="18"/>
              </w:rPr>
              <w:fldChar w:fldCharType="separate"/>
            </w:r>
            <w:r w:rsidRPr="0018580F">
              <w:rPr>
                <w:sz w:val="18"/>
                <w:szCs w:val="18"/>
              </w:rPr>
              <w:fldChar w:fldCharType="end"/>
            </w:r>
            <w:r w:rsidRPr="0018580F">
              <w:rPr>
                <w:sz w:val="18"/>
                <w:szCs w:val="18"/>
              </w:rPr>
              <w:t xml:space="preserve"> Some Skill</w:t>
            </w:r>
          </w:p>
          <w:p w:rsidR="00E0330D" w:rsidRPr="0018580F" w:rsidRDefault="00E0330D" w:rsidP="00E0330D">
            <w:pPr>
              <w:rPr>
                <w:sz w:val="18"/>
                <w:szCs w:val="18"/>
              </w:rPr>
            </w:pPr>
            <w:r w:rsidRPr="0018580F">
              <w:rPr>
                <w:sz w:val="18"/>
                <w:szCs w:val="18"/>
              </w:rPr>
              <w:fldChar w:fldCharType="begin">
                <w:ffData>
                  <w:name w:val="Check8"/>
                  <w:enabled/>
                  <w:calcOnExit w:val="0"/>
                  <w:checkBox>
                    <w:sizeAuto/>
                    <w:default w:val="0"/>
                  </w:checkBox>
                </w:ffData>
              </w:fldChar>
            </w:r>
            <w:r w:rsidRPr="0018580F">
              <w:rPr>
                <w:sz w:val="18"/>
                <w:szCs w:val="18"/>
              </w:rPr>
              <w:instrText xml:space="preserve"> FORMCHECKBOX </w:instrText>
            </w:r>
            <w:r w:rsidR="00F677E5">
              <w:rPr>
                <w:sz w:val="18"/>
                <w:szCs w:val="18"/>
              </w:rPr>
            </w:r>
            <w:r w:rsidR="00F677E5">
              <w:rPr>
                <w:sz w:val="18"/>
                <w:szCs w:val="18"/>
              </w:rPr>
              <w:fldChar w:fldCharType="separate"/>
            </w:r>
            <w:r w:rsidRPr="0018580F">
              <w:rPr>
                <w:sz w:val="18"/>
                <w:szCs w:val="18"/>
              </w:rPr>
              <w:fldChar w:fldCharType="end"/>
            </w:r>
            <w:r w:rsidRPr="0018580F">
              <w:rPr>
                <w:sz w:val="18"/>
                <w:szCs w:val="18"/>
              </w:rPr>
              <w:t xml:space="preserve"> Skilled</w:t>
            </w:r>
          </w:p>
        </w:tc>
        <w:tc>
          <w:tcPr>
            <w:tcW w:w="1687" w:type="dxa"/>
            <w:shd w:val="clear" w:color="auto" w:fill="auto"/>
          </w:tcPr>
          <w:p w:rsidR="00E0330D" w:rsidRPr="0018580F" w:rsidRDefault="00E0330D" w:rsidP="00E0330D"/>
        </w:tc>
        <w:tc>
          <w:tcPr>
            <w:tcW w:w="2700" w:type="dxa"/>
            <w:shd w:val="clear" w:color="auto" w:fill="auto"/>
            <w:vAlign w:val="center"/>
          </w:tcPr>
          <w:p w:rsidR="00E0330D" w:rsidRPr="0018580F" w:rsidRDefault="00E0330D" w:rsidP="00E0330D"/>
        </w:tc>
      </w:tr>
      <w:tr w:rsidR="00E0330D" w:rsidRPr="003664B0" w:rsidTr="00E0330D">
        <w:trPr>
          <w:trHeight w:hRule="exact" w:val="1432"/>
        </w:trPr>
        <w:tc>
          <w:tcPr>
            <w:tcW w:w="4608" w:type="dxa"/>
            <w:shd w:val="clear" w:color="auto" w:fill="auto"/>
          </w:tcPr>
          <w:p w:rsidR="00E0330D" w:rsidRPr="0018580F" w:rsidRDefault="00E0330D" w:rsidP="00E0330D"/>
        </w:tc>
        <w:tc>
          <w:tcPr>
            <w:tcW w:w="1620" w:type="dxa"/>
            <w:shd w:val="clear" w:color="auto" w:fill="auto"/>
            <w:vAlign w:val="center"/>
          </w:tcPr>
          <w:p w:rsidR="00E0330D" w:rsidRPr="0018580F" w:rsidRDefault="00E0330D" w:rsidP="00E0330D">
            <w:pPr>
              <w:rPr>
                <w:sz w:val="18"/>
                <w:szCs w:val="18"/>
              </w:rPr>
            </w:pPr>
            <w:r w:rsidRPr="0018580F">
              <w:rPr>
                <w:sz w:val="18"/>
                <w:szCs w:val="18"/>
              </w:rPr>
              <w:fldChar w:fldCharType="begin">
                <w:ffData>
                  <w:name w:val="Check6"/>
                  <w:enabled/>
                  <w:calcOnExit w:val="0"/>
                  <w:checkBox>
                    <w:sizeAuto/>
                    <w:default w:val="0"/>
                  </w:checkBox>
                </w:ffData>
              </w:fldChar>
            </w:r>
            <w:r w:rsidRPr="0018580F">
              <w:rPr>
                <w:sz w:val="18"/>
                <w:szCs w:val="18"/>
              </w:rPr>
              <w:instrText xml:space="preserve"> FORMCHECKBOX </w:instrText>
            </w:r>
            <w:r w:rsidR="00F677E5">
              <w:rPr>
                <w:sz w:val="18"/>
                <w:szCs w:val="18"/>
              </w:rPr>
            </w:r>
            <w:r w:rsidR="00F677E5">
              <w:rPr>
                <w:sz w:val="18"/>
                <w:szCs w:val="18"/>
              </w:rPr>
              <w:fldChar w:fldCharType="separate"/>
            </w:r>
            <w:r w:rsidRPr="0018580F">
              <w:rPr>
                <w:sz w:val="18"/>
                <w:szCs w:val="18"/>
              </w:rPr>
              <w:fldChar w:fldCharType="end"/>
            </w:r>
            <w:r w:rsidRPr="0018580F">
              <w:rPr>
                <w:sz w:val="18"/>
                <w:szCs w:val="18"/>
              </w:rPr>
              <w:t xml:space="preserve"> Unskilled</w:t>
            </w:r>
          </w:p>
          <w:p w:rsidR="00E0330D" w:rsidRPr="0018580F" w:rsidRDefault="00E0330D" w:rsidP="00E0330D">
            <w:pPr>
              <w:rPr>
                <w:sz w:val="18"/>
                <w:szCs w:val="18"/>
              </w:rPr>
            </w:pPr>
            <w:r w:rsidRPr="0018580F">
              <w:rPr>
                <w:sz w:val="18"/>
                <w:szCs w:val="18"/>
              </w:rPr>
              <w:fldChar w:fldCharType="begin">
                <w:ffData>
                  <w:name w:val="Check7"/>
                  <w:enabled/>
                  <w:calcOnExit w:val="0"/>
                  <w:checkBox>
                    <w:sizeAuto/>
                    <w:default w:val="0"/>
                  </w:checkBox>
                </w:ffData>
              </w:fldChar>
            </w:r>
            <w:r w:rsidRPr="0018580F">
              <w:rPr>
                <w:sz w:val="18"/>
                <w:szCs w:val="18"/>
              </w:rPr>
              <w:instrText xml:space="preserve"> FORMCHECKBOX </w:instrText>
            </w:r>
            <w:r w:rsidR="00F677E5">
              <w:rPr>
                <w:sz w:val="18"/>
                <w:szCs w:val="18"/>
              </w:rPr>
            </w:r>
            <w:r w:rsidR="00F677E5">
              <w:rPr>
                <w:sz w:val="18"/>
                <w:szCs w:val="18"/>
              </w:rPr>
              <w:fldChar w:fldCharType="separate"/>
            </w:r>
            <w:r w:rsidRPr="0018580F">
              <w:rPr>
                <w:sz w:val="18"/>
                <w:szCs w:val="18"/>
              </w:rPr>
              <w:fldChar w:fldCharType="end"/>
            </w:r>
            <w:r w:rsidRPr="0018580F">
              <w:rPr>
                <w:sz w:val="18"/>
                <w:szCs w:val="18"/>
              </w:rPr>
              <w:t xml:space="preserve"> Some Skill</w:t>
            </w:r>
          </w:p>
          <w:p w:rsidR="00E0330D" w:rsidRPr="0018580F" w:rsidRDefault="00E0330D" w:rsidP="00E0330D">
            <w:pPr>
              <w:rPr>
                <w:sz w:val="18"/>
                <w:szCs w:val="18"/>
              </w:rPr>
            </w:pPr>
            <w:r w:rsidRPr="0018580F">
              <w:rPr>
                <w:sz w:val="18"/>
                <w:szCs w:val="18"/>
              </w:rPr>
              <w:fldChar w:fldCharType="begin">
                <w:ffData>
                  <w:name w:val="Check8"/>
                  <w:enabled/>
                  <w:calcOnExit w:val="0"/>
                  <w:checkBox>
                    <w:sizeAuto/>
                    <w:default w:val="0"/>
                  </w:checkBox>
                </w:ffData>
              </w:fldChar>
            </w:r>
            <w:r w:rsidRPr="0018580F">
              <w:rPr>
                <w:sz w:val="18"/>
                <w:szCs w:val="18"/>
              </w:rPr>
              <w:instrText xml:space="preserve"> FORMCHECKBOX </w:instrText>
            </w:r>
            <w:r w:rsidR="00F677E5">
              <w:rPr>
                <w:sz w:val="18"/>
                <w:szCs w:val="18"/>
              </w:rPr>
            </w:r>
            <w:r w:rsidR="00F677E5">
              <w:rPr>
                <w:sz w:val="18"/>
                <w:szCs w:val="18"/>
              </w:rPr>
              <w:fldChar w:fldCharType="separate"/>
            </w:r>
            <w:r w:rsidRPr="0018580F">
              <w:rPr>
                <w:sz w:val="18"/>
                <w:szCs w:val="18"/>
              </w:rPr>
              <w:fldChar w:fldCharType="end"/>
            </w:r>
            <w:r w:rsidRPr="0018580F">
              <w:rPr>
                <w:sz w:val="18"/>
                <w:szCs w:val="18"/>
              </w:rPr>
              <w:t xml:space="preserve"> Skilled</w:t>
            </w:r>
          </w:p>
        </w:tc>
        <w:tc>
          <w:tcPr>
            <w:tcW w:w="1687" w:type="dxa"/>
            <w:shd w:val="clear" w:color="auto" w:fill="auto"/>
          </w:tcPr>
          <w:p w:rsidR="00E0330D" w:rsidRPr="0018580F" w:rsidRDefault="00E0330D" w:rsidP="00E0330D"/>
        </w:tc>
        <w:tc>
          <w:tcPr>
            <w:tcW w:w="2700" w:type="dxa"/>
            <w:shd w:val="clear" w:color="auto" w:fill="auto"/>
            <w:vAlign w:val="center"/>
          </w:tcPr>
          <w:p w:rsidR="00E0330D" w:rsidRPr="0018580F" w:rsidRDefault="00E0330D" w:rsidP="00E0330D"/>
        </w:tc>
      </w:tr>
      <w:tr w:rsidR="00E0330D" w:rsidRPr="003664B0" w:rsidTr="00E0330D">
        <w:trPr>
          <w:trHeight w:hRule="exact" w:val="712"/>
        </w:trPr>
        <w:tc>
          <w:tcPr>
            <w:tcW w:w="6228" w:type="dxa"/>
            <w:gridSpan w:val="2"/>
            <w:shd w:val="clear" w:color="auto" w:fill="auto"/>
            <w:vAlign w:val="center"/>
          </w:tcPr>
          <w:p w:rsidR="00E0330D" w:rsidRPr="0018580F" w:rsidRDefault="00E0330D" w:rsidP="00E0330D">
            <w:pPr>
              <w:ind w:left="720"/>
              <w:jc w:val="right"/>
              <w:rPr>
                <w:b/>
              </w:rPr>
            </w:pPr>
            <w:r w:rsidRPr="0018580F">
              <w:rPr>
                <w:b/>
              </w:rPr>
              <w:t>Estimated Total Training Hours:</w:t>
            </w:r>
          </w:p>
        </w:tc>
        <w:tc>
          <w:tcPr>
            <w:tcW w:w="1687" w:type="dxa"/>
            <w:shd w:val="clear" w:color="auto" w:fill="auto"/>
            <w:vAlign w:val="center"/>
          </w:tcPr>
          <w:p w:rsidR="00E0330D" w:rsidRPr="0018580F" w:rsidRDefault="00E0330D" w:rsidP="00E0330D">
            <w:pPr>
              <w:jc w:val="right"/>
              <w:rPr>
                <w:b/>
              </w:rPr>
            </w:pPr>
          </w:p>
        </w:tc>
        <w:tc>
          <w:tcPr>
            <w:tcW w:w="2700" w:type="dxa"/>
            <w:shd w:val="clear" w:color="auto" w:fill="D9D9D9"/>
            <w:vAlign w:val="center"/>
          </w:tcPr>
          <w:p w:rsidR="00E0330D" w:rsidRPr="0018580F" w:rsidRDefault="00E0330D" w:rsidP="00E0330D"/>
        </w:tc>
      </w:tr>
    </w:tbl>
    <w:p w:rsidR="00E0330D" w:rsidRDefault="00E0330D" w:rsidP="00E0330D">
      <w:pPr>
        <w:tabs>
          <w:tab w:val="left" w:pos="3060"/>
          <w:tab w:val="left" w:pos="7560"/>
          <w:tab w:val="left" w:pos="9540"/>
        </w:tabs>
        <w:spacing w:line="384" w:lineRule="auto"/>
        <w:rPr>
          <w:bCs/>
          <w:i/>
        </w:rPr>
      </w:pPr>
      <w:r>
        <w:rPr>
          <w:bCs/>
          <w:i/>
        </w:rPr>
        <w:t xml:space="preserve">   </w:t>
      </w:r>
      <w:r w:rsidRPr="009B4E30">
        <w:rPr>
          <w:bCs/>
          <w:i/>
        </w:rPr>
        <w:t>Add additional rows or sheets as necessary</w:t>
      </w:r>
    </w:p>
    <w:p w:rsidR="00E0330D" w:rsidRDefault="00E0330D" w:rsidP="00E0330D">
      <w:pPr>
        <w:tabs>
          <w:tab w:val="left" w:pos="3060"/>
          <w:tab w:val="left" w:pos="7560"/>
          <w:tab w:val="left" w:pos="9540"/>
        </w:tabs>
        <w:spacing w:line="384" w:lineRule="auto"/>
        <w:ind w:right="2160"/>
        <w:rPr>
          <w:bCs/>
          <w:i/>
        </w:rPr>
      </w:pPr>
    </w:p>
    <w:p w:rsidR="00E0330D" w:rsidRDefault="00E0330D" w:rsidP="00E0330D">
      <w:pPr>
        <w:tabs>
          <w:tab w:val="left" w:pos="3060"/>
          <w:tab w:val="left" w:pos="7560"/>
          <w:tab w:val="left" w:pos="9540"/>
        </w:tabs>
        <w:spacing w:line="384" w:lineRule="auto"/>
        <w:rPr>
          <w:bCs/>
          <w:i/>
        </w:rPr>
      </w:pPr>
    </w:p>
    <w:p w:rsidR="00E0330D" w:rsidRDefault="00E0330D" w:rsidP="00E0330D">
      <w:pPr>
        <w:tabs>
          <w:tab w:val="left" w:pos="2160"/>
          <w:tab w:val="left" w:pos="5760"/>
          <w:tab w:val="left" w:pos="7920"/>
        </w:tabs>
        <w:rPr>
          <w:b/>
        </w:rPr>
      </w:pPr>
    </w:p>
    <w:p w:rsidR="00E0330D" w:rsidRDefault="00E0330D" w:rsidP="00E0330D">
      <w:pPr>
        <w:tabs>
          <w:tab w:val="left" w:pos="2160"/>
          <w:tab w:val="left" w:pos="5760"/>
          <w:tab w:val="left" w:pos="7920"/>
        </w:tabs>
        <w:rPr>
          <w:b/>
        </w:rPr>
      </w:pPr>
      <w:r>
        <w:rPr>
          <w:b/>
        </w:rPr>
        <w:t>III. SIGNATURES</w:t>
      </w:r>
    </w:p>
    <w:p w:rsidR="00E0330D" w:rsidRDefault="00E0330D" w:rsidP="00E0330D">
      <w:pPr>
        <w:tabs>
          <w:tab w:val="left" w:pos="3060"/>
          <w:tab w:val="left" w:pos="7560"/>
          <w:tab w:val="left" w:pos="9540"/>
        </w:tabs>
        <w:spacing w:line="384" w:lineRule="auto"/>
        <w:rPr>
          <w:bCs/>
          <w:i/>
        </w:rPr>
      </w:pPr>
    </w:p>
    <w:tbl>
      <w:tblPr>
        <w:tblW w:w="10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7"/>
        <w:gridCol w:w="2193"/>
      </w:tblGrid>
      <w:tr w:rsidR="00E0330D" w:rsidRPr="00C67D92" w:rsidTr="00E0330D">
        <w:trPr>
          <w:trHeight w:val="395"/>
        </w:trPr>
        <w:tc>
          <w:tcPr>
            <w:tcW w:w="10720" w:type="dxa"/>
            <w:gridSpan w:val="2"/>
            <w:vAlign w:val="center"/>
          </w:tcPr>
          <w:p w:rsidR="00E0330D" w:rsidRPr="00FB1BC3" w:rsidRDefault="00E0330D" w:rsidP="00E0330D">
            <w:pPr>
              <w:rPr>
                <w:rStyle w:val="FormLabelTextChar"/>
                <w:b/>
              </w:rPr>
            </w:pPr>
            <w:r w:rsidRPr="00FB1BC3">
              <w:rPr>
                <w:b/>
                <w:i/>
              </w:rPr>
              <w:t>I agree that this form is an accurate reflection of my skill level in relation to the potential On-the-Job Training position in question.</w:t>
            </w:r>
          </w:p>
        </w:tc>
      </w:tr>
      <w:tr w:rsidR="00E0330D" w:rsidRPr="00C67D92" w:rsidTr="00E0330D">
        <w:trPr>
          <w:trHeight w:val="504"/>
        </w:trPr>
        <w:tc>
          <w:tcPr>
            <w:tcW w:w="8527" w:type="dxa"/>
          </w:tcPr>
          <w:p w:rsidR="00E0330D" w:rsidRPr="00E9706B" w:rsidRDefault="00E0330D" w:rsidP="00E0330D">
            <w:r>
              <w:t>OJT Customer Signature:</w:t>
            </w:r>
          </w:p>
          <w:p w:rsidR="00E0330D" w:rsidRPr="00E9706B" w:rsidRDefault="00E0330D" w:rsidP="00E0330D"/>
        </w:tc>
        <w:tc>
          <w:tcPr>
            <w:tcW w:w="2193" w:type="dxa"/>
            <w:vAlign w:val="center"/>
          </w:tcPr>
          <w:p w:rsidR="00E0330D" w:rsidRDefault="00E0330D" w:rsidP="00E0330D">
            <w:pPr>
              <w:rPr>
                <w:rStyle w:val="FormLabelTextChar"/>
                <w:b/>
              </w:rPr>
            </w:pPr>
            <w:r w:rsidRPr="00E9706B">
              <w:rPr>
                <w:rFonts w:eastAsia="Calibri"/>
              </w:rPr>
              <w:t>Date</w:t>
            </w:r>
            <w:r w:rsidRPr="00920BAC">
              <w:rPr>
                <w:rStyle w:val="FormLabelTextChar"/>
              </w:rPr>
              <w:t>:</w:t>
            </w:r>
            <w:r w:rsidRPr="00E9706B">
              <w:rPr>
                <w:rStyle w:val="FormLabelTextChar"/>
                <w:b/>
              </w:rPr>
              <w:t xml:space="preserve"> </w:t>
            </w:r>
          </w:p>
          <w:p w:rsidR="00E0330D" w:rsidRPr="00E9706B" w:rsidRDefault="00E0330D" w:rsidP="00E0330D"/>
        </w:tc>
      </w:tr>
      <w:tr w:rsidR="00E0330D" w:rsidRPr="00C67D92" w:rsidTr="00E0330D">
        <w:trPr>
          <w:trHeight w:val="908"/>
        </w:trPr>
        <w:tc>
          <w:tcPr>
            <w:tcW w:w="10720" w:type="dxa"/>
            <w:gridSpan w:val="2"/>
          </w:tcPr>
          <w:p w:rsidR="00E0330D" w:rsidRDefault="00E0330D" w:rsidP="00E0330D">
            <w:r w:rsidRPr="00E9706B">
              <w:lastRenderedPageBreak/>
              <w:t xml:space="preserve">Type/Print Name: </w:t>
            </w:r>
          </w:p>
          <w:p w:rsidR="00E0330D" w:rsidRPr="00E9706B" w:rsidRDefault="00E0330D" w:rsidP="00E0330D">
            <w:pPr>
              <w:rPr>
                <w:rFonts w:eastAsia="Calibri"/>
              </w:rPr>
            </w:pPr>
          </w:p>
        </w:tc>
      </w:tr>
    </w:tbl>
    <w:p w:rsidR="00E0330D" w:rsidRDefault="00E0330D" w:rsidP="00E0330D"/>
    <w:p w:rsidR="00E0330D" w:rsidRDefault="00E0330D" w:rsidP="00E0330D"/>
    <w:tbl>
      <w:tblPr>
        <w:tblW w:w="1068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7"/>
        <w:gridCol w:w="2798"/>
        <w:gridCol w:w="2152"/>
      </w:tblGrid>
      <w:tr w:rsidR="00E0330D" w:rsidRPr="00C67D92" w:rsidTr="00E0330D">
        <w:trPr>
          <w:trHeight w:hRule="exact" w:val="397"/>
        </w:trPr>
        <w:tc>
          <w:tcPr>
            <w:tcW w:w="10687" w:type="dxa"/>
            <w:gridSpan w:val="3"/>
            <w:vAlign w:val="center"/>
          </w:tcPr>
          <w:p w:rsidR="00E0330D" w:rsidRPr="00FB1BC3" w:rsidRDefault="00E0330D" w:rsidP="00E0330D">
            <w:pPr>
              <w:jc w:val="center"/>
              <w:rPr>
                <w:rFonts w:eastAsia="Calibri"/>
                <w:b/>
                <w:i/>
              </w:rPr>
            </w:pPr>
            <w:r w:rsidRPr="00FB1BC3">
              <w:rPr>
                <w:rFonts w:eastAsia="Calibri"/>
                <w:b/>
                <w:i/>
              </w:rPr>
              <w:t>I hereby certify that the information contained herein is, to the best of my knowledge, true and correct.</w:t>
            </w:r>
          </w:p>
        </w:tc>
      </w:tr>
      <w:tr w:rsidR="00E0330D" w:rsidRPr="00C67D92" w:rsidTr="00E0330D">
        <w:trPr>
          <w:trHeight w:hRule="exact" w:val="847"/>
        </w:trPr>
        <w:tc>
          <w:tcPr>
            <w:tcW w:w="8535" w:type="dxa"/>
            <w:gridSpan w:val="2"/>
          </w:tcPr>
          <w:p w:rsidR="00E0330D" w:rsidRPr="002741B3" w:rsidRDefault="00E0330D" w:rsidP="00E0330D">
            <w:r w:rsidRPr="002741B3">
              <w:t xml:space="preserve">Staff Signature: </w:t>
            </w:r>
          </w:p>
        </w:tc>
        <w:tc>
          <w:tcPr>
            <w:tcW w:w="2152" w:type="dxa"/>
          </w:tcPr>
          <w:p w:rsidR="00E0330D" w:rsidRPr="002741B3" w:rsidRDefault="00E0330D" w:rsidP="00E0330D">
            <w:r w:rsidRPr="002741B3">
              <w:rPr>
                <w:rFonts w:eastAsia="Calibri"/>
              </w:rPr>
              <w:t xml:space="preserve">Date: </w:t>
            </w:r>
          </w:p>
        </w:tc>
      </w:tr>
      <w:tr w:rsidR="00E0330D" w:rsidRPr="00C67D92" w:rsidTr="00E0330D">
        <w:trPr>
          <w:trHeight w:val="908"/>
        </w:trPr>
        <w:tc>
          <w:tcPr>
            <w:tcW w:w="5737" w:type="dxa"/>
          </w:tcPr>
          <w:p w:rsidR="00E0330D" w:rsidRPr="000A4547" w:rsidRDefault="00E0330D" w:rsidP="00E0330D">
            <w:r w:rsidRPr="000A4547">
              <w:t xml:space="preserve">Type/Print Name: </w:t>
            </w:r>
          </w:p>
        </w:tc>
        <w:tc>
          <w:tcPr>
            <w:tcW w:w="4950" w:type="dxa"/>
            <w:gridSpan w:val="2"/>
          </w:tcPr>
          <w:p w:rsidR="00E0330D" w:rsidRPr="000A4547" w:rsidRDefault="00E0330D" w:rsidP="00E0330D">
            <w:r w:rsidRPr="000A4547">
              <w:rPr>
                <w:rFonts w:eastAsia="Calibri"/>
              </w:rPr>
              <w:t>Title:</w:t>
            </w:r>
            <w:r w:rsidRPr="000A4547">
              <w:t xml:space="preserve"> </w:t>
            </w:r>
          </w:p>
        </w:tc>
      </w:tr>
    </w:tbl>
    <w:p w:rsidR="00E0330D" w:rsidRDefault="00E0330D" w:rsidP="00E0330D">
      <w:pPr>
        <w:rPr>
          <w:sz w:val="16"/>
          <w:szCs w:val="16"/>
        </w:rPr>
      </w:pPr>
    </w:p>
    <w:p w:rsidR="00E0330D" w:rsidRDefault="00E0330D" w:rsidP="00E0330D">
      <w:pPr>
        <w:rPr>
          <w:sz w:val="16"/>
          <w:szCs w:val="16"/>
        </w:rPr>
      </w:pPr>
    </w:p>
    <w:p w:rsidR="00E0330D" w:rsidRDefault="00E0330D" w:rsidP="00E0330D">
      <w:pPr>
        <w:rPr>
          <w:sz w:val="16"/>
          <w:szCs w:val="16"/>
        </w:rPr>
      </w:pPr>
    </w:p>
    <w:p w:rsidR="00E23A71" w:rsidRDefault="00E23A71" w:rsidP="00E0330D">
      <w:pPr>
        <w:rPr>
          <w:sz w:val="16"/>
          <w:szCs w:val="16"/>
        </w:rPr>
      </w:pPr>
    </w:p>
    <w:p w:rsidR="00E23A71" w:rsidRDefault="00E23A71" w:rsidP="00E0330D">
      <w:pPr>
        <w:rPr>
          <w:sz w:val="16"/>
          <w:szCs w:val="16"/>
        </w:rPr>
      </w:pPr>
    </w:p>
    <w:p w:rsidR="00E23A71" w:rsidRDefault="00E23A71" w:rsidP="00E0330D">
      <w:pPr>
        <w:rPr>
          <w:sz w:val="16"/>
          <w:szCs w:val="16"/>
        </w:rPr>
      </w:pPr>
    </w:p>
    <w:p w:rsidR="00E23A71" w:rsidRDefault="00E23A71" w:rsidP="00E0330D">
      <w:pPr>
        <w:rPr>
          <w:sz w:val="16"/>
          <w:szCs w:val="16"/>
        </w:rPr>
      </w:pPr>
    </w:p>
    <w:p w:rsidR="00E23A71" w:rsidRDefault="00E23A71" w:rsidP="00E0330D">
      <w:pPr>
        <w:rPr>
          <w:sz w:val="16"/>
          <w:szCs w:val="16"/>
        </w:rPr>
      </w:pPr>
    </w:p>
    <w:p w:rsidR="00E23A71" w:rsidRDefault="00E23A71"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A94F0C" w:rsidRDefault="00A94F0C" w:rsidP="00E0330D">
      <w:pPr>
        <w:rPr>
          <w:sz w:val="16"/>
          <w:szCs w:val="16"/>
        </w:rPr>
      </w:pPr>
    </w:p>
    <w:p w:rsidR="00E23A71" w:rsidRDefault="00E23A71" w:rsidP="00E0330D">
      <w:pPr>
        <w:rPr>
          <w:sz w:val="16"/>
          <w:szCs w:val="16"/>
        </w:rPr>
      </w:pPr>
    </w:p>
    <w:p w:rsidR="00E0330D" w:rsidRDefault="00E0330D" w:rsidP="00E0330D">
      <w:pPr>
        <w:rPr>
          <w:sz w:val="16"/>
          <w:szCs w:val="16"/>
        </w:rPr>
      </w:pPr>
    </w:p>
    <w:p w:rsidR="00E0330D" w:rsidRDefault="00E0330D" w:rsidP="00E0330D">
      <w:pPr>
        <w:rPr>
          <w:sz w:val="16"/>
          <w:szCs w:val="16"/>
        </w:rPr>
      </w:pPr>
    </w:p>
    <w:p w:rsidR="00E0330D" w:rsidRDefault="00E0330D" w:rsidP="00E0330D">
      <w:pPr>
        <w:jc w:val="center"/>
      </w:pPr>
      <w:r w:rsidRPr="00D54384">
        <w:t xml:space="preserve">APPENDIX </w:t>
      </w:r>
      <w:r>
        <w:t>V</w:t>
      </w:r>
    </w:p>
    <w:p w:rsidR="00E0330D" w:rsidRPr="00706A83" w:rsidRDefault="00E0330D" w:rsidP="00E0330D">
      <w:pPr>
        <w:jc w:val="center"/>
        <w:rPr>
          <w:b/>
        </w:rPr>
      </w:pPr>
      <w:r w:rsidRPr="00706A83">
        <w:rPr>
          <w:b/>
        </w:rPr>
        <w:t>BERKSHIRE TRAINING &amp; EMPLOYMENT, INC</w:t>
      </w:r>
    </w:p>
    <w:p w:rsidR="00E0330D" w:rsidRPr="00612F42" w:rsidRDefault="00E0330D" w:rsidP="00E0330D">
      <w:pPr>
        <w:jc w:val="center"/>
        <w:rPr>
          <w:b/>
        </w:rPr>
      </w:pPr>
      <w:r>
        <w:rPr>
          <w:b/>
        </w:rPr>
        <w:t>OJT JUSTIFICATION FORM</w:t>
      </w:r>
    </w:p>
    <w:p w:rsidR="00E0330D" w:rsidRPr="003E4F8E" w:rsidRDefault="00E0330D" w:rsidP="00E0330D">
      <w:pPr>
        <w:pStyle w:val="BodyText"/>
        <w:rPr>
          <w:b/>
          <w:i/>
          <w:iCs/>
          <w:sz w:val="20"/>
        </w:rPr>
      </w:pPr>
      <w:r w:rsidRPr="003E4F8E">
        <w:rPr>
          <w:i/>
          <w:iCs/>
          <w:sz w:val="20"/>
        </w:rPr>
        <w:t xml:space="preserve">This form summarizes BT&amp;E decision that the OJT Trainee and business have been determined eligible for an OJT.  </w:t>
      </w:r>
    </w:p>
    <w:p w:rsidR="00E0330D" w:rsidRPr="003E4F8E" w:rsidRDefault="00E0330D" w:rsidP="00E0330D">
      <w:pPr>
        <w:pStyle w:val="BodyText"/>
        <w:rPr>
          <w:sz w:val="20"/>
        </w:rPr>
      </w:pPr>
    </w:p>
    <w:tbl>
      <w:tblPr>
        <w:tblW w:w="10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25"/>
        <w:gridCol w:w="5850"/>
      </w:tblGrid>
      <w:tr w:rsidR="00E0330D" w:rsidRPr="003E4F8E" w:rsidTr="00E0330D">
        <w:trPr>
          <w:trHeight w:val="890"/>
          <w:jc w:val="center"/>
        </w:trPr>
        <w:tc>
          <w:tcPr>
            <w:tcW w:w="5125" w:type="dxa"/>
          </w:tcPr>
          <w:p w:rsidR="00E0330D" w:rsidRPr="003E4F8E" w:rsidRDefault="00E0330D" w:rsidP="00E0330D">
            <w:pPr>
              <w:pStyle w:val="BodyText"/>
              <w:spacing w:before="120"/>
              <w:rPr>
                <w:position w:val="-4"/>
                <w:sz w:val="20"/>
              </w:rPr>
            </w:pPr>
            <w:r w:rsidRPr="003E4F8E">
              <w:rPr>
                <w:sz w:val="20"/>
              </w:rPr>
              <w:t xml:space="preserve">OJT Trainee Name: </w:t>
            </w:r>
            <w:r w:rsidRPr="003E4F8E">
              <w:rPr>
                <w:position w:val="-4"/>
                <w:sz w:val="20"/>
              </w:rPr>
              <w:t xml:space="preserve"> </w:t>
            </w:r>
          </w:p>
          <w:p w:rsidR="00E0330D" w:rsidRPr="003E4F8E" w:rsidRDefault="00E0330D" w:rsidP="00E0330D">
            <w:pPr>
              <w:pStyle w:val="BodyText"/>
              <w:spacing w:before="120"/>
              <w:rPr>
                <w:position w:val="-4"/>
                <w:sz w:val="20"/>
              </w:rPr>
            </w:pPr>
            <w:r w:rsidRPr="003E4F8E">
              <w:rPr>
                <w:sz w:val="20"/>
              </w:rPr>
              <w:t>Moses ID:</w:t>
            </w:r>
            <w:r w:rsidRPr="003E4F8E">
              <w:rPr>
                <w:smallCaps/>
                <w:position w:val="-4"/>
                <w:sz w:val="20"/>
              </w:rPr>
              <w:t xml:space="preserve"> </w:t>
            </w:r>
          </w:p>
        </w:tc>
        <w:tc>
          <w:tcPr>
            <w:tcW w:w="5850" w:type="dxa"/>
          </w:tcPr>
          <w:p w:rsidR="00E0330D" w:rsidRPr="003E4F8E" w:rsidRDefault="00E0330D" w:rsidP="00E0330D">
            <w:pPr>
              <w:pStyle w:val="BodyText"/>
              <w:spacing w:before="120"/>
              <w:rPr>
                <w:position w:val="-4"/>
                <w:sz w:val="20"/>
              </w:rPr>
            </w:pPr>
            <w:r w:rsidRPr="003E4F8E">
              <w:rPr>
                <w:sz w:val="20"/>
              </w:rPr>
              <w:t>Business Name:</w:t>
            </w:r>
            <w:r w:rsidRPr="003E4F8E">
              <w:rPr>
                <w:smallCaps/>
                <w:position w:val="-4"/>
                <w:sz w:val="20"/>
              </w:rPr>
              <w:t xml:space="preserve"> </w:t>
            </w:r>
          </w:p>
          <w:p w:rsidR="00E0330D" w:rsidRPr="003E4F8E" w:rsidRDefault="00E0330D" w:rsidP="00E0330D">
            <w:pPr>
              <w:pStyle w:val="BodyText"/>
              <w:spacing w:before="120"/>
              <w:rPr>
                <w:position w:val="-4"/>
                <w:sz w:val="20"/>
              </w:rPr>
            </w:pPr>
            <w:r>
              <w:rPr>
                <w:sz w:val="20"/>
              </w:rPr>
              <w:t>Business</w:t>
            </w:r>
            <w:r w:rsidRPr="003E4F8E">
              <w:rPr>
                <w:sz w:val="20"/>
              </w:rPr>
              <w:t xml:space="preserve"> ID:</w:t>
            </w:r>
            <w:r>
              <w:rPr>
                <w:sz w:val="20"/>
              </w:rPr>
              <w:t xml:space="preserve">                                  OJT ID:</w:t>
            </w:r>
            <w:r w:rsidRPr="003E4F8E">
              <w:rPr>
                <w:smallCaps/>
                <w:position w:val="-4"/>
                <w:sz w:val="20"/>
              </w:rPr>
              <w:t xml:space="preserve"> </w:t>
            </w:r>
            <w:r>
              <w:rPr>
                <w:smallCaps/>
                <w:position w:val="-4"/>
                <w:sz w:val="20"/>
              </w:rPr>
              <w:t xml:space="preserve">                                                    </w:t>
            </w:r>
          </w:p>
        </w:tc>
      </w:tr>
      <w:tr w:rsidR="00E0330D" w:rsidRPr="003E4F8E" w:rsidTr="00E0330D">
        <w:trPr>
          <w:trHeight w:val="8720"/>
          <w:jc w:val="center"/>
        </w:trPr>
        <w:tc>
          <w:tcPr>
            <w:tcW w:w="5125" w:type="dxa"/>
          </w:tcPr>
          <w:p w:rsidR="00E0330D" w:rsidRPr="003E4F8E" w:rsidRDefault="00E0330D" w:rsidP="00E0330D">
            <w:pPr>
              <w:pStyle w:val="BodyText"/>
              <w:rPr>
                <w:b/>
                <w:bCs/>
                <w:sz w:val="20"/>
              </w:rPr>
            </w:pPr>
          </w:p>
          <w:p w:rsidR="00E0330D" w:rsidRPr="003E4F8E" w:rsidRDefault="00E0330D" w:rsidP="00E0330D">
            <w:pPr>
              <w:jc w:val="center"/>
              <w:rPr>
                <w:b/>
                <w:sz w:val="20"/>
                <w:szCs w:val="20"/>
              </w:rPr>
            </w:pPr>
            <w:r w:rsidRPr="003E4F8E">
              <w:rPr>
                <w:b/>
                <w:sz w:val="20"/>
                <w:szCs w:val="20"/>
              </w:rPr>
              <w:t>OJT Trainee Eligibility Criteria:</w:t>
            </w:r>
          </w:p>
          <w:p w:rsidR="00E0330D" w:rsidRPr="003E4F8E" w:rsidRDefault="00E0330D" w:rsidP="00E0330D">
            <w:pPr>
              <w:pStyle w:val="BodyText"/>
              <w:rPr>
                <w:b/>
                <w:bCs/>
                <w:sz w:val="20"/>
              </w:rPr>
            </w:pPr>
          </w:p>
          <w:p w:rsidR="00E0330D" w:rsidRPr="003E4F8E" w:rsidRDefault="00E0330D" w:rsidP="00E0330D">
            <w:pPr>
              <w:pStyle w:val="BodyText"/>
              <w:rPr>
                <w:sz w:val="20"/>
              </w:rPr>
            </w:pPr>
            <w:r w:rsidRPr="003E4F8E">
              <w:rPr>
                <w:sz w:val="20"/>
              </w:rPr>
              <w:t xml:space="preserve"> </w:t>
            </w:r>
            <w:r w:rsidRPr="003E4F8E">
              <w:rPr>
                <w:sz w:val="20"/>
              </w:rPr>
              <w:fldChar w:fldCharType="begin">
                <w:ffData>
                  <w:name w:val="Check1"/>
                  <w:enabled/>
                  <w:calcOnExit w:val="0"/>
                  <w:checkBox>
                    <w:sizeAuto/>
                    <w:default w:val="0"/>
                  </w:checkBox>
                </w:ffData>
              </w:fldChar>
            </w:r>
            <w:bookmarkStart w:id="22" w:name="Check1"/>
            <w:r w:rsidRPr="003E4F8E">
              <w:rPr>
                <w:sz w:val="20"/>
              </w:rPr>
              <w:instrText xml:space="preserve"> FORMCHECKBOX </w:instrText>
            </w:r>
            <w:r w:rsidR="00F677E5">
              <w:rPr>
                <w:sz w:val="20"/>
              </w:rPr>
            </w:r>
            <w:r w:rsidR="00F677E5">
              <w:rPr>
                <w:sz w:val="20"/>
              </w:rPr>
              <w:fldChar w:fldCharType="separate"/>
            </w:r>
            <w:r w:rsidRPr="003E4F8E">
              <w:rPr>
                <w:sz w:val="20"/>
              </w:rPr>
              <w:fldChar w:fldCharType="end"/>
            </w:r>
            <w:bookmarkEnd w:id="22"/>
            <w:r w:rsidRPr="003E4F8E">
              <w:rPr>
                <w:sz w:val="20"/>
              </w:rPr>
              <w:t xml:space="preserve">  Trainee meets WIA eligibility requirements for OJT</w:t>
            </w:r>
            <w:r w:rsidRPr="003E4F8E">
              <w:rPr>
                <w:i/>
                <w:sz w:val="20"/>
              </w:rPr>
              <w:t xml:space="preserve"> </w:t>
            </w:r>
          </w:p>
          <w:p w:rsidR="00E0330D" w:rsidRPr="003E4F8E" w:rsidRDefault="00E0330D" w:rsidP="00E21281">
            <w:pPr>
              <w:pStyle w:val="BodyText"/>
              <w:widowControl w:val="0"/>
              <w:numPr>
                <w:ilvl w:val="0"/>
                <w:numId w:val="90"/>
              </w:numPr>
              <w:tabs>
                <w:tab w:val="left" w:pos="1440"/>
                <w:tab w:val="left" w:pos="5130"/>
                <w:tab w:val="left" w:pos="7920"/>
              </w:tabs>
              <w:autoSpaceDE w:val="0"/>
              <w:autoSpaceDN w:val="0"/>
              <w:adjustRightInd w:val="0"/>
              <w:rPr>
                <w:sz w:val="20"/>
              </w:rPr>
            </w:pPr>
            <w:r w:rsidRPr="003E4F8E">
              <w:rPr>
                <w:sz w:val="20"/>
              </w:rPr>
              <w:t xml:space="preserve">Adult </w:t>
            </w:r>
          </w:p>
          <w:p w:rsidR="00E0330D" w:rsidRPr="003E4F8E" w:rsidRDefault="00E0330D" w:rsidP="00E21281">
            <w:pPr>
              <w:pStyle w:val="BodyText"/>
              <w:widowControl w:val="0"/>
              <w:numPr>
                <w:ilvl w:val="0"/>
                <w:numId w:val="90"/>
              </w:numPr>
              <w:tabs>
                <w:tab w:val="left" w:pos="1440"/>
                <w:tab w:val="left" w:pos="5130"/>
                <w:tab w:val="left" w:pos="7920"/>
              </w:tabs>
              <w:autoSpaceDE w:val="0"/>
              <w:autoSpaceDN w:val="0"/>
              <w:adjustRightInd w:val="0"/>
              <w:rPr>
                <w:sz w:val="20"/>
              </w:rPr>
            </w:pPr>
            <w:r w:rsidRPr="003E4F8E">
              <w:rPr>
                <w:sz w:val="20"/>
              </w:rPr>
              <w:t>Dislocated Worker</w:t>
            </w:r>
          </w:p>
          <w:p w:rsidR="00E0330D" w:rsidRPr="003E4F8E" w:rsidRDefault="00E0330D" w:rsidP="00E21281">
            <w:pPr>
              <w:pStyle w:val="BodyText"/>
              <w:widowControl w:val="0"/>
              <w:numPr>
                <w:ilvl w:val="0"/>
                <w:numId w:val="90"/>
              </w:numPr>
              <w:tabs>
                <w:tab w:val="left" w:pos="1440"/>
                <w:tab w:val="left" w:pos="5130"/>
                <w:tab w:val="left" w:pos="7920"/>
              </w:tabs>
              <w:autoSpaceDE w:val="0"/>
              <w:autoSpaceDN w:val="0"/>
              <w:adjustRightInd w:val="0"/>
              <w:rPr>
                <w:sz w:val="20"/>
              </w:rPr>
            </w:pPr>
            <w:r w:rsidRPr="003E4F8E">
              <w:rPr>
                <w:sz w:val="20"/>
              </w:rPr>
              <w:t>Youth</w:t>
            </w:r>
          </w:p>
          <w:p w:rsidR="00E0330D" w:rsidRPr="003E4F8E" w:rsidRDefault="00E0330D" w:rsidP="00E21281">
            <w:pPr>
              <w:pStyle w:val="BodyText"/>
              <w:widowControl w:val="0"/>
              <w:numPr>
                <w:ilvl w:val="0"/>
                <w:numId w:val="90"/>
              </w:numPr>
              <w:tabs>
                <w:tab w:val="left" w:pos="1440"/>
                <w:tab w:val="left" w:pos="5130"/>
                <w:tab w:val="left" w:pos="7920"/>
              </w:tabs>
              <w:autoSpaceDE w:val="0"/>
              <w:autoSpaceDN w:val="0"/>
              <w:adjustRightInd w:val="0"/>
              <w:rPr>
                <w:b/>
                <w:i/>
                <w:sz w:val="20"/>
              </w:rPr>
            </w:pPr>
            <w:r w:rsidRPr="003E4F8E">
              <w:rPr>
                <w:sz w:val="20"/>
              </w:rPr>
              <w:t>U.S. Citizen / Legal Resident</w:t>
            </w:r>
          </w:p>
          <w:p w:rsidR="00E0330D" w:rsidRPr="003E4F8E" w:rsidRDefault="00E0330D" w:rsidP="00E21281">
            <w:pPr>
              <w:pStyle w:val="BodyText"/>
              <w:widowControl w:val="0"/>
              <w:numPr>
                <w:ilvl w:val="0"/>
                <w:numId w:val="90"/>
              </w:numPr>
              <w:tabs>
                <w:tab w:val="left" w:pos="1440"/>
                <w:tab w:val="left" w:pos="5130"/>
                <w:tab w:val="left" w:pos="7920"/>
              </w:tabs>
              <w:autoSpaceDE w:val="0"/>
              <w:autoSpaceDN w:val="0"/>
              <w:adjustRightInd w:val="0"/>
              <w:rPr>
                <w:b/>
                <w:i/>
                <w:sz w:val="20"/>
              </w:rPr>
            </w:pPr>
            <w:r w:rsidRPr="003E4F8E">
              <w:rPr>
                <w:sz w:val="20"/>
              </w:rPr>
              <w:t>Selective Service Compliant</w:t>
            </w:r>
            <w:r>
              <w:rPr>
                <w:sz w:val="20"/>
              </w:rPr>
              <w:t xml:space="preserve"> (male only)</w:t>
            </w:r>
            <w:r w:rsidRPr="003E4F8E">
              <w:rPr>
                <w:smallCaps/>
                <w:sz w:val="20"/>
                <w:u w:val="single"/>
              </w:rPr>
              <w:t xml:space="preserve">       </w:t>
            </w:r>
          </w:p>
          <w:p w:rsidR="00E0330D" w:rsidRPr="003E4F8E" w:rsidRDefault="00E0330D" w:rsidP="00E0330D">
            <w:pPr>
              <w:pStyle w:val="BodyText"/>
              <w:rPr>
                <w:sz w:val="20"/>
              </w:rPr>
            </w:pPr>
          </w:p>
          <w:p w:rsidR="00E0330D" w:rsidRPr="003E4F8E" w:rsidRDefault="00E0330D" w:rsidP="00E0330D">
            <w:pPr>
              <w:pStyle w:val="BodyText"/>
              <w:rPr>
                <w:sz w:val="20"/>
              </w:rPr>
            </w:pPr>
          </w:p>
          <w:p w:rsidR="00E0330D" w:rsidRPr="003E4F8E" w:rsidRDefault="00E0330D" w:rsidP="00E0330D">
            <w:pPr>
              <w:pStyle w:val="BodyText"/>
              <w:rPr>
                <w:sz w:val="20"/>
              </w:rPr>
            </w:pPr>
            <w:r w:rsidRPr="003E4F8E">
              <w:rPr>
                <w:sz w:val="20"/>
              </w:rPr>
              <w:t>The Trainee is unable to obtain or retain employment that leads to self-sufficiency without retraining based on the following documentation:</w:t>
            </w:r>
          </w:p>
          <w:p w:rsidR="00E0330D" w:rsidRPr="003E4F8E" w:rsidRDefault="00E0330D" w:rsidP="00E0330D">
            <w:pPr>
              <w:pStyle w:val="BodyText"/>
              <w:rPr>
                <w:sz w:val="20"/>
              </w:rPr>
            </w:pPr>
          </w:p>
          <w:p w:rsidR="00E0330D" w:rsidRPr="003E4F8E" w:rsidRDefault="00E0330D" w:rsidP="00E0330D">
            <w:pPr>
              <w:pStyle w:val="BodyText"/>
              <w:rPr>
                <w:sz w:val="20"/>
              </w:rPr>
            </w:pPr>
            <w:r w:rsidRPr="003E4F8E">
              <w:rPr>
                <w:sz w:val="20"/>
              </w:rPr>
              <w:fldChar w:fldCharType="begin">
                <w:ffData>
                  <w:name w:val="Check9"/>
                  <w:enabled/>
                  <w:calcOnExit w:val="0"/>
                  <w:checkBox>
                    <w:sizeAuto/>
                    <w:default w:val="0"/>
                  </w:checkBox>
                </w:ffData>
              </w:fldChar>
            </w:r>
            <w:bookmarkStart w:id="23" w:name="Check9"/>
            <w:r w:rsidRPr="003E4F8E">
              <w:rPr>
                <w:sz w:val="20"/>
              </w:rPr>
              <w:instrText xml:space="preserve"> FORMCHECKBOX </w:instrText>
            </w:r>
            <w:r w:rsidR="00F677E5">
              <w:rPr>
                <w:sz w:val="20"/>
              </w:rPr>
            </w:r>
            <w:r w:rsidR="00F677E5">
              <w:rPr>
                <w:sz w:val="20"/>
              </w:rPr>
              <w:fldChar w:fldCharType="separate"/>
            </w:r>
            <w:r w:rsidRPr="003E4F8E">
              <w:rPr>
                <w:sz w:val="20"/>
              </w:rPr>
              <w:fldChar w:fldCharType="end"/>
            </w:r>
            <w:bookmarkEnd w:id="23"/>
            <w:r w:rsidRPr="003E4F8E">
              <w:rPr>
                <w:sz w:val="20"/>
              </w:rPr>
              <w:t xml:space="preserve">    Limited Basic Skills (Based on Test Scores)</w:t>
            </w:r>
          </w:p>
          <w:p w:rsidR="00E0330D" w:rsidRPr="003E4F8E" w:rsidRDefault="00E0330D" w:rsidP="00E0330D">
            <w:pPr>
              <w:pStyle w:val="BodyText"/>
              <w:rPr>
                <w:sz w:val="20"/>
              </w:rPr>
            </w:pPr>
            <w:r w:rsidRPr="003E4F8E">
              <w:rPr>
                <w:sz w:val="20"/>
              </w:rPr>
              <w:fldChar w:fldCharType="begin">
                <w:ffData>
                  <w:name w:val="Check10"/>
                  <w:enabled/>
                  <w:calcOnExit w:val="0"/>
                  <w:checkBox>
                    <w:sizeAuto/>
                    <w:default w:val="0"/>
                  </w:checkBox>
                </w:ffData>
              </w:fldChar>
            </w:r>
            <w:bookmarkStart w:id="24" w:name="Check10"/>
            <w:r w:rsidRPr="003E4F8E">
              <w:rPr>
                <w:sz w:val="20"/>
              </w:rPr>
              <w:instrText xml:space="preserve"> FORMCHECKBOX </w:instrText>
            </w:r>
            <w:r w:rsidR="00F677E5">
              <w:rPr>
                <w:sz w:val="20"/>
              </w:rPr>
            </w:r>
            <w:r w:rsidR="00F677E5">
              <w:rPr>
                <w:sz w:val="20"/>
              </w:rPr>
              <w:fldChar w:fldCharType="separate"/>
            </w:r>
            <w:r w:rsidRPr="003E4F8E">
              <w:rPr>
                <w:sz w:val="20"/>
              </w:rPr>
              <w:fldChar w:fldCharType="end"/>
            </w:r>
            <w:bookmarkEnd w:id="24"/>
            <w:r w:rsidRPr="003E4F8E">
              <w:rPr>
                <w:sz w:val="20"/>
              </w:rPr>
              <w:t xml:space="preserve">    Lack of Marketable Skills (Assessment)</w:t>
            </w:r>
          </w:p>
          <w:p w:rsidR="00E0330D" w:rsidRPr="003E4F8E" w:rsidRDefault="00E0330D" w:rsidP="00E0330D">
            <w:pPr>
              <w:pStyle w:val="BodyText"/>
              <w:rPr>
                <w:sz w:val="20"/>
              </w:rPr>
            </w:pPr>
            <w:r w:rsidRPr="003E4F8E">
              <w:rPr>
                <w:sz w:val="20"/>
              </w:rPr>
              <w:fldChar w:fldCharType="begin">
                <w:ffData>
                  <w:name w:val="Check11"/>
                  <w:enabled/>
                  <w:calcOnExit w:val="0"/>
                  <w:checkBox>
                    <w:sizeAuto/>
                    <w:default w:val="0"/>
                  </w:checkBox>
                </w:ffData>
              </w:fldChar>
            </w:r>
            <w:bookmarkStart w:id="25" w:name="Check11"/>
            <w:r w:rsidRPr="003E4F8E">
              <w:rPr>
                <w:sz w:val="20"/>
              </w:rPr>
              <w:instrText xml:space="preserve"> FORMCHECKBOX </w:instrText>
            </w:r>
            <w:r w:rsidR="00F677E5">
              <w:rPr>
                <w:sz w:val="20"/>
              </w:rPr>
            </w:r>
            <w:r w:rsidR="00F677E5">
              <w:rPr>
                <w:sz w:val="20"/>
              </w:rPr>
              <w:fldChar w:fldCharType="separate"/>
            </w:r>
            <w:r w:rsidRPr="003E4F8E">
              <w:rPr>
                <w:sz w:val="20"/>
              </w:rPr>
              <w:fldChar w:fldCharType="end"/>
            </w:r>
            <w:bookmarkEnd w:id="25"/>
            <w:r w:rsidRPr="003E4F8E">
              <w:rPr>
                <w:sz w:val="20"/>
              </w:rPr>
              <w:t xml:space="preserve">    Lack of Credentials</w:t>
            </w:r>
          </w:p>
          <w:p w:rsidR="00E0330D" w:rsidRPr="003E4F8E" w:rsidRDefault="00E0330D" w:rsidP="00E0330D">
            <w:pPr>
              <w:pStyle w:val="BodyText"/>
              <w:rPr>
                <w:sz w:val="20"/>
              </w:rPr>
            </w:pPr>
            <w:r w:rsidRPr="003E4F8E">
              <w:rPr>
                <w:sz w:val="20"/>
              </w:rPr>
              <w:fldChar w:fldCharType="begin">
                <w:ffData>
                  <w:name w:val="Check13"/>
                  <w:enabled/>
                  <w:calcOnExit w:val="0"/>
                  <w:checkBox>
                    <w:sizeAuto/>
                    <w:default w:val="0"/>
                  </w:checkBox>
                </w:ffData>
              </w:fldChar>
            </w:r>
            <w:bookmarkStart w:id="26" w:name="Check13"/>
            <w:r w:rsidRPr="003E4F8E">
              <w:rPr>
                <w:sz w:val="20"/>
              </w:rPr>
              <w:instrText xml:space="preserve"> FORMCHECKBOX </w:instrText>
            </w:r>
            <w:r w:rsidR="00F677E5">
              <w:rPr>
                <w:sz w:val="20"/>
              </w:rPr>
            </w:r>
            <w:r w:rsidR="00F677E5">
              <w:rPr>
                <w:sz w:val="20"/>
              </w:rPr>
              <w:fldChar w:fldCharType="separate"/>
            </w:r>
            <w:r w:rsidRPr="003E4F8E">
              <w:rPr>
                <w:sz w:val="20"/>
              </w:rPr>
              <w:fldChar w:fldCharType="end"/>
            </w:r>
            <w:bookmarkEnd w:id="26"/>
            <w:r w:rsidRPr="003E4F8E">
              <w:rPr>
                <w:sz w:val="20"/>
              </w:rPr>
              <w:t xml:space="preserve">    Other Issues (Indicate) </w:t>
            </w:r>
          </w:p>
          <w:p w:rsidR="00E0330D" w:rsidRPr="003E4F8E" w:rsidRDefault="00E0330D" w:rsidP="00E0330D">
            <w:pPr>
              <w:pStyle w:val="BodyText"/>
              <w:rPr>
                <w:sz w:val="20"/>
              </w:rPr>
            </w:pPr>
          </w:p>
          <w:p w:rsidR="00E0330D" w:rsidRDefault="00E0330D" w:rsidP="00E0330D">
            <w:pPr>
              <w:pStyle w:val="BodyText"/>
              <w:rPr>
                <w:sz w:val="20"/>
              </w:rPr>
            </w:pPr>
          </w:p>
          <w:p w:rsidR="00E0330D" w:rsidRPr="003E4F8E" w:rsidRDefault="00E0330D" w:rsidP="00E0330D">
            <w:pPr>
              <w:pStyle w:val="BodyText"/>
              <w:rPr>
                <w:sz w:val="20"/>
              </w:rPr>
            </w:pPr>
          </w:p>
          <w:p w:rsidR="00E0330D" w:rsidRPr="003E4F8E" w:rsidRDefault="00E0330D" w:rsidP="00E0330D">
            <w:pPr>
              <w:pStyle w:val="BodyText"/>
              <w:rPr>
                <w:sz w:val="20"/>
              </w:rPr>
            </w:pPr>
            <w:r w:rsidRPr="003E4F8E">
              <w:rPr>
                <w:sz w:val="20"/>
              </w:rPr>
              <w:fldChar w:fldCharType="begin">
                <w:ffData>
                  <w:name w:val="Check8"/>
                  <w:enabled/>
                  <w:calcOnExit w:val="0"/>
                  <w:checkBox>
                    <w:sizeAuto/>
                    <w:default w:val="0"/>
                  </w:checkBox>
                </w:ffData>
              </w:fldChar>
            </w:r>
            <w:r w:rsidRPr="003E4F8E">
              <w:rPr>
                <w:sz w:val="20"/>
              </w:rPr>
              <w:instrText xml:space="preserve"> FORMCHECKBOX </w:instrText>
            </w:r>
            <w:r w:rsidR="00F677E5">
              <w:rPr>
                <w:sz w:val="20"/>
              </w:rPr>
            </w:r>
            <w:r w:rsidR="00F677E5">
              <w:rPr>
                <w:sz w:val="20"/>
              </w:rPr>
              <w:fldChar w:fldCharType="separate"/>
            </w:r>
            <w:r w:rsidRPr="003E4F8E">
              <w:rPr>
                <w:sz w:val="20"/>
              </w:rPr>
              <w:fldChar w:fldCharType="end"/>
            </w:r>
            <w:r w:rsidRPr="003E4F8E">
              <w:rPr>
                <w:sz w:val="20"/>
              </w:rPr>
              <w:t xml:space="preserve">    The OJT choice is appropriate based on the following assessment(s):</w:t>
            </w:r>
          </w:p>
          <w:p w:rsidR="00E0330D" w:rsidRPr="003E4F8E" w:rsidRDefault="00E0330D" w:rsidP="00E0330D">
            <w:pPr>
              <w:pStyle w:val="BodyText"/>
              <w:rPr>
                <w:sz w:val="20"/>
              </w:rPr>
            </w:pPr>
          </w:p>
          <w:p w:rsidR="00E0330D" w:rsidRPr="003E4F8E" w:rsidRDefault="00E0330D" w:rsidP="00E0330D">
            <w:pPr>
              <w:pStyle w:val="BodyText"/>
              <w:rPr>
                <w:sz w:val="20"/>
              </w:rPr>
            </w:pPr>
            <w:r w:rsidRPr="003E4F8E">
              <w:rPr>
                <w:sz w:val="20"/>
              </w:rPr>
              <w:t xml:space="preserve">   Skills: Assessment:    ___________________________</w:t>
            </w:r>
          </w:p>
          <w:p w:rsidR="00E0330D" w:rsidRDefault="00E0330D" w:rsidP="00E0330D">
            <w:pPr>
              <w:pStyle w:val="BodyText"/>
              <w:rPr>
                <w:b/>
                <w:i/>
                <w:sz w:val="20"/>
              </w:rPr>
            </w:pPr>
            <w:r w:rsidRPr="003E4F8E">
              <w:rPr>
                <w:i/>
                <w:sz w:val="20"/>
              </w:rPr>
              <w:t xml:space="preserve">                                                    Indicate Assessment</w:t>
            </w:r>
          </w:p>
          <w:p w:rsidR="00E0330D" w:rsidRPr="003E4F8E" w:rsidRDefault="00E0330D" w:rsidP="00E0330D">
            <w:pPr>
              <w:pStyle w:val="BodyText"/>
              <w:rPr>
                <w:sz w:val="20"/>
              </w:rPr>
            </w:pPr>
            <w:r w:rsidRPr="003E4F8E">
              <w:rPr>
                <w:sz w:val="20"/>
              </w:rPr>
              <w:t xml:space="preserve">   Other Assessment(s): ________________________</w:t>
            </w:r>
            <w:r>
              <w:rPr>
                <w:sz w:val="20"/>
              </w:rPr>
              <w:t>_</w:t>
            </w:r>
            <w:r w:rsidRPr="003E4F8E">
              <w:rPr>
                <w:sz w:val="20"/>
              </w:rPr>
              <w:t>__</w:t>
            </w:r>
          </w:p>
          <w:p w:rsidR="00E0330D" w:rsidRDefault="00E0330D" w:rsidP="00E0330D">
            <w:pPr>
              <w:pStyle w:val="BodyText"/>
              <w:rPr>
                <w:b/>
                <w:i/>
                <w:sz w:val="20"/>
              </w:rPr>
            </w:pPr>
            <w:r w:rsidRPr="003E4F8E">
              <w:rPr>
                <w:i/>
                <w:sz w:val="20"/>
              </w:rPr>
              <w:t xml:space="preserve">                                                   Indicate Assessment </w:t>
            </w:r>
          </w:p>
          <w:p w:rsidR="00E0330D" w:rsidRDefault="00E0330D" w:rsidP="00E0330D">
            <w:pPr>
              <w:pStyle w:val="BodyText"/>
              <w:rPr>
                <w:b/>
                <w:sz w:val="20"/>
              </w:rPr>
            </w:pPr>
            <w:r>
              <w:rPr>
                <w:i/>
                <w:sz w:val="20"/>
              </w:rPr>
              <w:t xml:space="preserve">                                        </w:t>
            </w:r>
            <w:r>
              <w:rPr>
                <w:sz w:val="20"/>
              </w:rPr>
              <w:t>___________________________</w:t>
            </w:r>
          </w:p>
          <w:p w:rsidR="00E0330D" w:rsidRPr="00A52345" w:rsidRDefault="00E0330D" w:rsidP="00E0330D">
            <w:pPr>
              <w:pStyle w:val="BodyText"/>
              <w:rPr>
                <w:b/>
                <w:i/>
                <w:sz w:val="20"/>
              </w:rPr>
            </w:pPr>
            <w:r>
              <w:rPr>
                <w:sz w:val="20"/>
              </w:rPr>
              <w:t xml:space="preserve">                                                   </w:t>
            </w:r>
            <w:r>
              <w:rPr>
                <w:i/>
                <w:sz w:val="20"/>
              </w:rPr>
              <w:t>Indicate Assessment</w:t>
            </w:r>
          </w:p>
          <w:p w:rsidR="00E0330D" w:rsidRPr="003E4F8E" w:rsidRDefault="00E0330D" w:rsidP="00E0330D">
            <w:pPr>
              <w:pStyle w:val="BodyText"/>
              <w:rPr>
                <w:sz w:val="20"/>
              </w:rPr>
            </w:pPr>
          </w:p>
          <w:p w:rsidR="00E0330D" w:rsidRPr="003E4F8E" w:rsidRDefault="00E0330D" w:rsidP="00E0330D">
            <w:pPr>
              <w:pStyle w:val="BodyText"/>
              <w:rPr>
                <w:sz w:val="20"/>
              </w:rPr>
            </w:pPr>
            <w:r w:rsidRPr="003E4F8E">
              <w:rPr>
                <w:sz w:val="20"/>
              </w:rPr>
              <w:fldChar w:fldCharType="begin">
                <w:ffData>
                  <w:name w:val="Check15"/>
                  <w:enabled/>
                  <w:calcOnExit w:val="0"/>
                  <w:checkBox>
                    <w:sizeAuto/>
                    <w:default w:val="0"/>
                  </w:checkBox>
                </w:ffData>
              </w:fldChar>
            </w:r>
            <w:r w:rsidRPr="003E4F8E">
              <w:rPr>
                <w:sz w:val="20"/>
              </w:rPr>
              <w:instrText xml:space="preserve"> FORMCHECKBOX </w:instrText>
            </w:r>
            <w:r w:rsidR="00F677E5">
              <w:rPr>
                <w:sz w:val="20"/>
              </w:rPr>
            </w:r>
            <w:r w:rsidR="00F677E5">
              <w:rPr>
                <w:sz w:val="20"/>
              </w:rPr>
              <w:fldChar w:fldCharType="separate"/>
            </w:r>
            <w:r w:rsidRPr="003E4F8E">
              <w:rPr>
                <w:sz w:val="20"/>
              </w:rPr>
              <w:fldChar w:fldCharType="end"/>
            </w:r>
            <w:r w:rsidRPr="003E4F8E">
              <w:rPr>
                <w:sz w:val="20"/>
              </w:rPr>
              <w:t xml:space="preserve">   </w:t>
            </w:r>
            <w:r>
              <w:rPr>
                <w:sz w:val="20"/>
              </w:rPr>
              <w:t xml:space="preserve">Business </w:t>
            </w:r>
            <w:r w:rsidRPr="003E4F8E">
              <w:rPr>
                <w:sz w:val="20"/>
              </w:rPr>
              <w:t xml:space="preserve">indicates </w:t>
            </w:r>
            <w:r>
              <w:rPr>
                <w:sz w:val="20"/>
              </w:rPr>
              <w:t>t</w:t>
            </w:r>
            <w:r w:rsidRPr="003E4F8E">
              <w:rPr>
                <w:sz w:val="20"/>
              </w:rPr>
              <w:t>rainee possesses prerequisites necessary to participate in OJT</w:t>
            </w:r>
          </w:p>
          <w:p w:rsidR="00E0330D" w:rsidRPr="003E4F8E" w:rsidRDefault="00E0330D" w:rsidP="00E0330D">
            <w:pPr>
              <w:pStyle w:val="BodyText"/>
              <w:rPr>
                <w:sz w:val="20"/>
              </w:rPr>
            </w:pPr>
          </w:p>
          <w:p w:rsidR="00E0330D" w:rsidRPr="003E4F8E" w:rsidRDefault="00E0330D" w:rsidP="00E0330D">
            <w:pPr>
              <w:pStyle w:val="BodyText"/>
              <w:rPr>
                <w:sz w:val="20"/>
              </w:rPr>
            </w:pPr>
            <w:r w:rsidRPr="003E4F8E">
              <w:rPr>
                <w:sz w:val="20"/>
              </w:rPr>
              <w:t>OJT Job Title:</w:t>
            </w:r>
            <w:r>
              <w:rPr>
                <w:sz w:val="20"/>
              </w:rPr>
              <w:t xml:space="preserve"> _________________________________</w:t>
            </w:r>
          </w:p>
        </w:tc>
        <w:tc>
          <w:tcPr>
            <w:tcW w:w="5850" w:type="dxa"/>
          </w:tcPr>
          <w:p w:rsidR="00E0330D" w:rsidRPr="003E4F8E" w:rsidRDefault="00E0330D" w:rsidP="00E0330D">
            <w:pPr>
              <w:pStyle w:val="BodyText"/>
              <w:rPr>
                <w:b/>
                <w:bCs/>
                <w:sz w:val="20"/>
              </w:rPr>
            </w:pPr>
          </w:p>
          <w:p w:rsidR="00E0330D" w:rsidRPr="003E4F8E" w:rsidRDefault="00E0330D" w:rsidP="00E0330D">
            <w:pPr>
              <w:pStyle w:val="BodyText"/>
              <w:rPr>
                <w:bCs/>
                <w:smallCaps/>
                <w:sz w:val="20"/>
              </w:rPr>
            </w:pPr>
            <w:r>
              <w:rPr>
                <w:sz w:val="20"/>
              </w:rPr>
              <w:t>Business</w:t>
            </w:r>
            <w:r w:rsidRPr="003E4F8E">
              <w:rPr>
                <w:sz w:val="20"/>
              </w:rPr>
              <w:t xml:space="preserve"> OJT Criteria</w:t>
            </w:r>
            <w:r w:rsidRPr="003E4F8E">
              <w:rPr>
                <w:smallCaps/>
                <w:sz w:val="20"/>
              </w:rPr>
              <w:t>:</w:t>
            </w:r>
          </w:p>
          <w:p w:rsidR="00E0330D" w:rsidRPr="003E4F8E" w:rsidRDefault="00E0330D" w:rsidP="00E0330D">
            <w:pPr>
              <w:pStyle w:val="BodyText"/>
              <w:rPr>
                <w:sz w:val="20"/>
              </w:rPr>
            </w:pPr>
          </w:p>
          <w:p w:rsidR="00E0330D" w:rsidRPr="003E4F8E" w:rsidRDefault="00E0330D" w:rsidP="00E0330D">
            <w:pPr>
              <w:pStyle w:val="BodyText"/>
              <w:rPr>
                <w:sz w:val="20"/>
              </w:rPr>
            </w:pPr>
            <w:r w:rsidRPr="003E4F8E">
              <w:rPr>
                <w:sz w:val="20"/>
              </w:rPr>
              <w:fldChar w:fldCharType="begin">
                <w:ffData>
                  <w:name w:val="Check14"/>
                  <w:enabled/>
                  <w:calcOnExit w:val="0"/>
                  <w:checkBox>
                    <w:sizeAuto/>
                    <w:default w:val="0"/>
                  </w:checkBox>
                </w:ffData>
              </w:fldChar>
            </w:r>
            <w:r w:rsidRPr="003E4F8E">
              <w:rPr>
                <w:sz w:val="20"/>
              </w:rPr>
              <w:instrText xml:space="preserve"> FORMCHECKBOX </w:instrText>
            </w:r>
            <w:r w:rsidR="00F677E5">
              <w:rPr>
                <w:sz w:val="20"/>
              </w:rPr>
            </w:r>
            <w:r w:rsidR="00F677E5">
              <w:rPr>
                <w:sz w:val="20"/>
              </w:rPr>
              <w:fldChar w:fldCharType="separate"/>
            </w:r>
            <w:r w:rsidRPr="003E4F8E">
              <w:rPr>
                <w:sz w:val="20"/>
              </w:rPr>
              <w:fldChar w:fldCharType="end"/>
            </w:r>
            <w:r w:rsidRPr="003E4F8E">
              <w:rPr>
                <w:sz w:val="20"/>
              </w:rPr>
              <w:t xml:space="preserve">  OJT </w:t>
            </w:r>
            <w:r>
              <w:rPr>
                <w:sz w:val="20"/>
              </w:rPr>
              <w:t>Business</w:t>
            </w:r>
            <w:r w:rsidRPr="003E4F8E">
              <w:rPr>
                <w:sz w:val="20"/>
              </w:rPr>
              <w:t xml:space="preserve"> Eligibility Checklist is complete</w:t>
            </w:r>
          </w:p>
          <w:p w:rsidR="00E0330D" w:rsidRPr="003E4F8E" w:rsidRDefault="00E0330D" w:rsidP="00E0330D">
            <w:pPr>
              <w:pStyle w:val="BodyText"/>
              <w:rPr>
                <w:sz w:val="20"/>
              </w:rPr>
            </w:pPr>
          </w:p>
          <w:p w:rsidR="00E0330D" w:rsidRPr="003E4F8E" w:rsidRDefault="00E0330D" w:rsidP="00E0330D">
            <w:pPr>
              <w:pStyle w:val="BodyText"/>
              <w:rPr>
                <w:sz w:val="20"/>
              </w:rPr>
            </w:pPr>
            <w:r w:rsidRPr="003E4F8E">
              <w:rPr>
                <w:sz w:val="20"/>
              </w:rPr>
              <w:fldChar w:fldCharType="begin">
                <w:ffData>
                  <w:name w:val="Check20"/>
                  <w:enabled/>
                  <w:calcOnExit w:val="0"/>
                  <w:checkBox>
                    <w:sizeAuto/>
                    <w:default w:val="0"/>
                  </w:checkBox>
                </w:ffData>
              </w:fldChar>
            </w:r>
            <w:r w:rsidRPr="003E4F8E">
              <w:rPr>
                <w:sz w:val="20"/>
              </w:rPr>
              <w:instrText xml:space="preserve"> FORMCHECKBOX </w:instrText>
            </w:r>
            <w:r w:rsidR="00F677E5">
              <w:rPr>
                <w:sz w:val="20"/>
              </w:rPr>
            </w:r>
            <w:r w:rsidR="00F677E5">
              <w:rPr>
                <w:sz w:val="20"/>
              </w:rPr>
              <w:fldChar w:fldCharType="separate"/>
            </w:r>
            <w:r w:rsidRPr="003E4F8E">
              <w:rPr>
                <w:sz w:val="20"/>
              </w:rPr>
              <w:fldChar w:fldCharType="end"/>
            </w:r>
            <w:r w:rsidRPr="003E4F8E">
              <w:rPr>
                <w:sz w:val="20"/>
              </w:rPr>
              <w:t xml:space="preserve">  </w:t>
            </w:r>
            <w:r>
              <w:rPr>
                <w:sz w:val="20"/>
              </w:rPr>
              <w:t>Business</w:t>
            </w:r>
            <w:r w:rsidRPr="003E4F8E">
              <w:rPr>
                <w:sz w:val="20"/>
              </w:rPr>
              <w:t xml:space="preserve"> has been determined eligible to participate in OJT</w:t>
            </w:r>
          </w:p>
          <w:p w:rsidR="00E0330D" w:rsidRPr="003E4F8E" w:rsidRDefault="00E0330D" w:rsidP="00E0330D">
            <w:pPr>
              <w:pStyle w:val="BodyText"/>
              <w:rPr>
                <w:sz w:val="20"/>
              </w:rPr>
            </w:pPr>
          </w:p>
          <w:p w:rsidR="00E0330D" w:rsidRDefault="00E0330D" w:rsidP="00E0330D">
            <w:pPr>
              <w:pStyle w:val="BodyText"/>
              <w:rPr>
                <w:sz w:val="20"/>
              </w:rPr>
            </w:pPr>
            <w:r w:rsidRPr="003E4F8E">
              <w:rPr>
                <w:sz w:val="20"/>
              </w:rPr>
              <w:fldChar w:fldCharType="begin">
                <w:ffData>
                  <w:name w:val="Check14"/>
                  <w:enabled/>
                  <w:calcOnExit w:val="0"/>
                  <w:checkBox>
                    <w:sizeAuto/>
                    <w:default w:val="0"/>
                  </w:checkBox>
                </w:ffData>
              </w:fldChar>
            </w:r>
            <w:bookmarkStart w:id="27" w:name="Check14"/>
            <w:r w:rsidRPr="003E4F8E">
              <w:rPr>
                <w:sz w:val="20"/>
              </w:rPr>
              <w:instrText xml:space="preserve"> FORMCHECKBOX </w:instrText>
            </w:r>
            <w:r w:rsidR="00F677E5">
              <w:rPr>
                <w:sz w:val="20"/>
              </w:rPr>
            </w:r>
            <w:r w:rsidR="00F677E5">
              <w:rPr>
                <w:sz w:val="20"/>
              </w:rPr>
              <w:fldChar w:fldCharType="separate"/>
            </w:r>
            <w:r w:rsidRPr="003E4F8E">
              <w:rPr>
                <w:sz w:val="20"/>
              </w:rPr>
              <w:fldChar w:fldCharType="end"/>
            </w:r>
            <w:bookmarkEnd w:id="27"/>
            <w:r w:rsidRPr="003E4F8E">
              <w:rPr>
                <w:sz w:val="20"/>
              </w:rPr>
              <w:t xml:space="preserve">  </w:t>
            </w:r>
            <w:r>
              <w:rPr>
                <w:sz w:val="20"/>
              </w:rPr>
              <w:t>Business</w:t>
            </w:r>
            <w:r w:rsidRPr="003E4F8E">
              <w:rPr>
                <w:sz w:val="20"/>
              </w:rPr>
              <w:t xml:space="preserve"> commits to providing long-term employment for</w:t>
            </w:r>
          </w:p>
          <w:p w:rsidR="00E0330D" w:rsidRPr="003E4F8E" w:rsidRDefault="00E0330D" w:rsidP="00E0330D">
            <w:pPr>
              <w:pStyle w:val="BodyText"/>
              <w:rPr>
                <w:sz w:val="20"/>
              </w:rPr>
            </w:pPr>
            <w:r>
              <w:rPr>
                <w:sz w:val="20"/>
              </w:rPr>
              <w:t xml:space="preserve">    </w:t>
            </w:r>
            <w:r w:rsidRPr="003E4F8E">
              <w:rPr>
                <w:sz w:val="20"/>
              </w:rPr>
              <w:t xml:space="preserve"> </w:t>
            </w:r>
            <w:r>
              <w:rPr>
                <w:sz w:val="20"/>
              </w:rPr>
              <w:t xml:space="preserve">  </w:t>
            </w:r>
            <w:r w:rsidRPr="003E4F8E">
              <w:rPr>
                <w:sz w:val="20"/>
              </w:rPr>
              <w:t>suc</w:t>
            </w:r>
            <w:r>
              <w:rPr>
                <w:sz w:val="20"/>
              </w:rPr>
              <w:t>cessful OJT t</w:t>
            </w:r>
            <w:r w:rsidRPr="003E4F8E">
              <w:rPr>
                <w:sz w:val="20"/>
              </w:rPr>
              <w:t>rainee</w:t>
            </w:r>
          </w:p>
          <w:p w:rsidR="00E0330D" w:rsidRPr="003E4F8E" w:rsidRDefault="00E0330D" w:rsidP="00E0330D">
            <w:pPr>
              <w:pStyle w:val="BodyText"/>
              <w:rPr>
                <w:sz w:val="20"/>
              </w:rPr>
            </w:pPr>
          </w:p>
          <w:p w:rsidR="00E0330D" w:rsidRDefault="00E0330D" w:rsidP="00E0330D">
            <w:pPr>
              <w:pStyle w:val="BodyText"/>
              <w:rPr>
                <w:sz w:val="20"/>
              </w:rPr>
            </w:pPr>
            <w:r w:rsidRPr="003E4F8E">
              <w:rPr>
                <w:sz w:val="20"/>
              </w:rPr>
              <w:fldChar w:fldCharType="begin">
                <w:ffData>
                  <w:name w:val="Check21"/>
                  <w:enabled/>
                  <w:calcOnExit w:val="0"/>
                  <w:checkBox>
                    <w:sizeAuto/>
                    <w:default w:val="0"/>
                  </w:checkBox>
                </w:ffData>
              </w:fldChar>
            </w:r>
            <w:r w:rsidRPr="003E4F8E">
              <w:rPr>
                <w:sz w:val="20"/>
              </w:rPr>
              <w:instrText xml:space="preserve"> FORMCHECKBOX </w:instrText>
            </w:r>
            <w:r w:rsidR="00F677E5">
              <w:rPr>
                <w:sz w:val="20"/>
              </w:rPr>
            </w:r>
            <w:r w:rsidR="00F677E5">
              <w:rPr>
                <w:sz w:val="20"/>
              </w:rPr>
              <w:fldChar w:fldCharType="separate"/>
            </w:r>
            <w:r w:rsidRPr="003E4F8E">
              <w:rPr>
                <w:sz w:val="20"/>
              </w:rPr>
              <w:fldChar w:fldCharType="end"/>
            </w:r>
            <w:r w:rsidRPr="003E4F8E">
              <w:rPr>
                <w:sz w:val="20"/>
              </w:rPr>
              <w:t xml:space="preserve">  </w:t>
            </w:r>
            <w:r>
              <w:rPr>
                <w:sz w:val="20"/>
              </w:rPr>
              <w:t>Business</w:t>
            </w:r>
            <w:r w:rsidRPr="003E4F8E">
              <w:rPr>
                <w:sz w:val="20"/>
              </w:rPr>
              <w:t xml:space="preserve"> has been issued a Certificate of Good Standing from</w:t>
            </w:r>
          </w:p>
          <w:p w:rsidR="00E0330D" w:rsidRDefault="00E0330D" w:rsidP="00E0330D">
            <w:pPr>
              <w:pStyle w:val="BodyText"/>
              <w:rPr>
                <w:sz w:val="20"/>
              </w:rPr>
            </w:pPr>
            <w:r>
              <w:rPr>
                <w:sz w:val="20"/>
              </w:rPr>
              <w:t xml:space="preserve">      </w:t>
            </w:r>
            <w:r w:rsidRPr="003E4F8E">
              <w:rPr>
                <w:sz w:val="20"/>
              </w:rPr>
              <w:t xml:space="preserve"> the Department of Revenue within 6 months </w:t>
            </w:r>
          </w:p>
          <w:p w:rsidR="00E0330D" w:rsidRPr="003E4F8E" w:rsidRDefault="00E0330D" w:rsidP="00E0330D">
            <w:pPr>
              <w:pStyle w:val="BodyText"/>
              <w:rPr>
                <w:sz w:val="20"/>
              </w:rPr>
            </w:pPr>
          </w:p>
          <w:p w:rsidR="00E0330D" w:rsidRPr="003E4F8E" w:rsidRDefault="00F677E5" w:rsidP="00E0330D">
            <w:pPr>
              <w:pStyle w:val="BodyText"/>
              <w:rPr>
                <w:sz w:val="20"/>
              </w:rPr>
            </w:pPr>
            <w:r>
              <w:rPr>
                <w:noProof/>
                <w:sz w:val="20"/>
              </w:rPr>
              <w:pict>
                <v:rect id="_x0000_i1036" alt="" style="width:169.65pt;height:.05pt;mso-width-percent:0;mso-height-percent:0;mso-width-percent:0;mso-height-percent:0" o:hrpct="374" o:hralign="center" o:hrstd="t" o:hr="t" fillcolor="#aca899" stroked="f"/>
              </w:pict>
            </w:r>
          </w:p>
          <w:p w:rsidR="00E0330D" w:rsidRPr="003E4F8E" w:rsidRDefault="00E0330D" w:rsidP="00E0330D">
            <w:pPr>
              <w:pStyle w:val="BodyText"/>
              <w:rPr>
                <w:bCs/>
                <w:smallCaps/>
                <w:sz w:val="20"/>
                <w:u w:val="single"/>
              </w:rPr>
            </w:pPr>
          </w:p>
          <w:p w:rsidR="00E0330D" w:rsidRPr="003E4F8E" w:rsidRDefault="00E0330D" w:rsidP="00E0330D">
            <w:pPr>
              <w:pStyle w:val="BodyText"/>
              <w:rPr>
                <w:bCs/>
                <w:smallCaps/>
                <w:sz w:val="20"/>
                <w:u w:val="single"/>
              </w:rPr>
            </w:pPr>
            <w:r w:rsidRPr="003E4F8E">
              <w:rPr>
                <w:sz w:val="20"/>
              </w:rPr>
              <w:t>General OJT Criteria</w:t>
            </w:r>
            <w:r w:rsidRPr="003E4F8E">
              <w:rPr>
                <w:smallCaps/>
                <w:sz w:val="20"/>
              </w:rPr>
              <w:t>:</w:t>
            </w:r>
          </w:p>
          <w:p w:rsidR="00E0330D" w:rsidRPr="003E4F8E" w:rsidRDefault="00E0330D" w:rsidP="00E0330D">
            <w:pPr>
              <w:pStyle w:val="BodyText"/>
              <w:rPr>
                <w:bCs/>
                <w:smallCaps/>
                <w:sz w:val="20"/>
                <w:u w:val="single"/>
              </w:rPr>
            </w:pPr>
          </w:p>
          <w:p w:rsidR="00E0330D" w:rsidRPr="003E4F8E" w:rsidRDefault="00E0330D" w:rsidP="00E0330D">
            <w:pPr>
              <w:pStyle w:val="BodyText"/>
              <w:rPr>
                <w:bCs/>
                <w:smallCaps/>
                <w:sz w:val="20"/>
                <w:u w:val="single"/>
              </w:rPr>
            </w:pPr>
          </w:p>
          <w:p w:rsidR="00E0330D" w:rsidRDefault="00E0330D" w:rsidP="00E0330D">
            <w:pPr>
              <w:pStyle w:val="BodyText"/>
              <w:rPr>
                <w:sz w:val="20"/>
              </w:rPr>
            </w:pPr>
            <w:r w:rsidRPr="003E4F8E">
              <w:rPr>
                <w:sz w:val="20"/>
              </w:rPr>
              <w:fldChar w:fldCharType="begin">
                <w:ffData>
                  <w:name w:val="Check16"/>
                  <w:enabled/>
                  <w:calcOnExit w:val="0"/>
                  <w:checkBox>
                    <w:sizeAuto/>
                    <w:default w:val="0"/>
                  </w:checkBox>
                </w:ffData>
              </w:fldChar>
            </w:r>
            <w:r w:rsidRPr="003E4F8E">
              <w:rPr>
                <w:sz w:val="20"/>
              </w:rPr>
              <w:instrText xml:space="preserve"> FORMCHECKBOX </w:instrText>
            </w:r>
            <w:r w:rsidR="00F677E5">
              <w:rPr>
                <w:sz w:val="20"/>
              </w:rPr>
            </w:r>
            <w:r w:rsidR="00F677E5">
              <w:rPr>
                <w:sz w:val="20"/>
              </w:rPr>
              <w:fldChar w:fldCharType="separate"/>
            </w:r>
            <w:r w:rsidRPr="003E4F8E">
              <w:rPr>
                <w:sz w:val="20"/>
              </w:rPr>
              <w:fldChar w:fldCharType="end"/>
            </w:r>
            <w:r w:rsidRPr="003E4F8E">
              <w:rPr>
                <w:sz w:val="20"/>
              </w:rPr>
              <w:t xml:space="preserve">   </w:t>
            </w:r>
            <w:r>
              <w:rPr>
                <w:sz w:val="20"/>
              </w:rPr>
              <w:t>S</w:t>
            </w:r>
            <w:r w:rsidRPr="003E4F8E">
              <w:rPr>
                <w:sz w:val="20"/>
              </w:rPr>
              <w:t xml:space="preserve">ufficient funds are available to allow the </w:t>
            </w:r>
            <w:r>
              <w:rPr>
                <w:sz w:val="20"/>
              </w:rPr>
              <w:t>t</w:t>
            </w:r>
            <w:r w:rsidRPr="003E4F8E">
              <w:rPr>
                <w:sz w:val="20"/>
              </w:rPr>
              <w:t>rainee to complete</w:t>
            </w:r>
          </w:p>
          <w:p w:rsidR="00E0330D" w:rsidRPr="003E4F8E" w:rsidRDefault="00E0330D" w:rsidP="00E0330D">
            <w:pPr>
              <w:pStyle w:val="BodyText"/>
              <w:rPr>
                <w:sz w:val="20"/>
              </w:rPr>
            </w:pPr>
            <w:r>
              <w:rPr>
                <w:sz w:val="20"/>
              </w:rPr>
              <w:t xml:space="preserve">       </w:t>
            </w:r>
            <w:r w:rsidRPr="003E4F8E">
              <w:rPr>
                <w:sz w:val="20"/>
              </w:rPr>
              <w:t xml:space="preserve"> the OJT.</w:t>
            </w:r>
          </w:p>
          <w:p w:rsidR="00E0330D" w:rsidRPr="003E4F8E" w:rsidRDefault="00E0330D" w:rsidP="00E0330D">
            <w:pPr>
              <w:pStyle w:val="BodyText"/>
              <w:rPr>
                <w:sz w:val="20"/>
              </w:rPr>
            </w:pPr>
          </w:p>
          <w:p w:rsidR="00E0330D" w:rsidRPr="003E4F8E" w:rsidRDefault="00E0330D" w:rsidP="00E0330D">
            <w:pPr>
              <w:pStyle w:val="BodyText"/>
              <w:rPr>
                <w:sz w:val="20"/>
              </w:rPr>
            </w:pPr>
          </w:p>
          <w:p w:rsidR="00E0330D" w:rsidRPr="003E4F8E" w:rsidRDefault="00E0330D" w:rsidP="00E0330D">
            <w:pPr>
              <w:pStyle w:val="BodyText"/>
              <w:rPr>
                <w:sz w:val="20"/>
              </w:rPr>
            </w:pPr>
            <w:r w:rsidRPr="003E4F8E">
              <w:rPr>
                <w:sz w:val="20"/>
              </w:rPr>
              <w:fldChar w:fldCharType="begin">
                <w:ffData>
                  <w:name w:val="Check14"/>
                  <w:enabled/>
                  <w:calcOnExit w:val="0"/>
                  <w:checkBox>
                    <w:sizeAuto/>
                    <w:default w:val="0"/>
                  </w:checkBox>
                </w:ffData>
              </w:fldChar>
            </w:r>
            <w:r w:rsidRPr="003E4F8E">
              <w:rPr>
                <w:sz w:val="20"/>
              </w:rPr>
              <w:instrText xml:space="preserve"> FORMCHECKBOX </w:instrText>
            </w:r>
            <w:r w:rsidR="00F677E5">
              <w:rPr>
                <w:sz w:val="20"/>
              </w:rPr>
            </w:r>
            <w:r w:rsidR="00F677E5">
              <w:rPr>
                <w:sz w:val="20"/>
              </w:rPr>
              <w:fldChar w:fldCharType="separate"/>
            </w:r>
            <w:r w:rsidRPr="003E4F8E">
              <w:rPr>
                <w:sz w:val="20"/>
              </w:rPr>
              <w:fldChar w:fldCharType="end"/>
            </w:r>
            <w:r w:rsidRPr="003E4F8E">
              <w:rPr>
                <w:sz w:val="20"/>
              </w:rPr>
              <w:t xml:space="preserve">   OJT LMI Information is in MOSES</w:t>
            </w:r>
          </w:p>
          <w:p w:rsidR="00E0330D" w:rsidRPr="003E4F8E" w:rsidRDefault="00E0330D" w:rsidP="00E0330D">
            <w:pPr>
              <w:pStyle w:val="BodyText"/>
              <w:rPr>
                <w:sz w:val="20"/>
              </w:rPr>
            </w:pPr>
          </w:p>
          <w:p w:rsidR="00E0330D" w:rsidRPr="003E4F8E" w:rsidRDefault="00E0330D" w:rsidP="00E0330D">
            <w:pPr>
              <w:pStyle w:val="BodyText"/>
              <w:rPr>
                <w:sz w:val="20"/>
              </w:rPr>
            </w:pPr>
          </w:p>
          <w:p w:rsidR="00E0330D" w:rsidRPr="003E4F8E" w:rsidRDefault="00E0330D" w:rsidP="00E0330D">
            <w:pPr>
              <w:pStyle w:val="BodyText"/>
              <w:rPr>
                <w:sz w:val="20"/>
              </w:rPr>
            </w:pPr>
            <w:r w:rsidRPr="003E4F8E">
              <w:rPr>
                <w:sz w:val="20"/>
              </w:rPr>
              <w:fldChar w:fldCharType="begin">
                <w:ffData>
                  <w:name w:val="Check14"/>
                  <w:enabled/>
                  <w:calcOnExit w:val="0"/>
                  <w:checkBox>
                    <w:sizeAuto/>
                    <w:default w:val="0"/>
                  </w:checkBox>
                </w:ffData>
              </w:fldChar>
            </w:r>
            <w:r w:rsidRPr="003E4F8E">
              <w:rPr>
                <w:sz w:val="20"/>
              </w:rPr>
              <w:instrText xml:space="preserve"> FORMCHECKBOX </w:instrText>
            </w:r>
            <w:r w:rsidR="00F677E5">
              <w:rPr>
                <w:sz w:val="20"/>
              </w:rPr>
            </w:r>
            <w:r w:rsidR="00F677E5">
              <w:rPr>
                <w:sz w:val="20"/>
              </w:rPr>
              <w:fldChar w:fldCharType="separate"/>
            </w:r>
            <w:r w:rsidRPr="003E4F8E">
              <w:rPr>
                <w:sz w:val="20"/>
              </w:rPr>
              <w:fldChar w:fldCharType="end"/>
            </w:r>
            <w:r w:rsidRPr="003E4F8E">
              <w:rPr>
                <w:sz w:val="20"/>
              </w:rPr>
              <w:t xml:space="preserve">   Labor market data supports the OJT</w:t>
            </w:r>
          </w:p>
          <w:p w:rsidR="00E0330D" w:rsidRPr="003E4F8E" w:rsidRDefault="00E0330D" w:rsidP="00E0330D">
            <w:pPr>
              <w:pStyle w:val="BodyText"/>
              <w:rPr>
                <w:sz w:val="20"/>
              </w:rPr>
            </w:pPr>
          </w:p>
          <w:p w:rsidR="00E0330D" w:rsidRPr="003E4F8E" w:rsidRDefault="00E0330D" w:rsidP="00E0330D">
            <w:pPr>
              <w:pStyle w:val="BodyText"/>
              <w:rPr>
                <w:sz w:val="20"/>
              </w:rPr>
            </w:pPr>
          </w:p>
          <w:p w:rsidR="00E0330D" w:rsidRDefault="00E0330D" w:rsidP="00E0330D">
            <w:pPr>
              <w:pStyle w:val="BodyText"/>
              <w:rPr>
                <w:sz w:val="20"/>
              </w:rPr>
            </w:pPr>
            <w:r w:rsidRPr="003E4F8E">
              <w:rPr>
                <w:sz w:val="20"/>
              </w:rPr>
              <w:t xml:space="preserve">Labor Market Summary (Briefly note):  </w:t>
            </w:r>
            <w:r>
              <w:rPr>
                <w:sz w:val="20"/>
              </w:rPr>
              <w:t>___________________</w:t>
            </w:r>
          </w:p>
          <w:p w:rsidR="00E0330D" w:rsidRDefault="00E0330D" w:rsidP="00E0330D">
            <w:pPr>
              <w:pStyle w:val="BodyText"/>
              <w:rPr>
                <w:sz w:val="20"/>
              </w:rPr>
            </w:pPr>
          </w:p>
          <w:p w:rsidR="00E0330D" w:rsidRDefault="00E0330D" w:rsidP="00E0330D">
            <w:pPr>
              <w:pStyle w:val="BodyText"/>
              <w:rPr>
                <w:sz w:val="20"/>
              </w:rPr>
            </w:pPr>
            <w:r>
              <w:rPr>
                <w:sz w:val="20"/>
              </w:rPr>
              <w:t>______________________________________________________</w:t>
            </w:r>
          </w:p>
          <w:p w:rsidR="00E0330D" w:rsidRDefault="00E0330D" w:rsidP="00E0330D">
            <w:pPr>
              <w:pStyle w:val="BodyText"/>
              <w:rPr>
                <w:sz w:val="20"/>
              </w:rPr>
            </w:pPr>
          </w:p>
          <w:p w:rsidR="00E0330D" w:rsidRPr="003E4F8E" w:rsidRDefault="00E0330D" w:rsidP="00E0330D">
            <w:pPr>
              <w:pStyle w:val="BodyText"/>
              <w:rPr>
                <w:sz w:val="20"/>
              </w:rPr>
            </w:pPr>
            <w:r>
              <w:rPr>
                <w:sz w:val="20"/>
              </w:rPr>
              <w:t>______________________________________________________</w:t>
            </w:r>
          </w:p>
          <w:p w:rsidR="00E0330D" w:rsidRPr="003E4F8E" w:rsidRDefault="00E0330D" w:rsidP="00E0330D">
            <w:pPr>
              <w:pStyle w:val="BodyText"/>
              <w:rPr>
                <w:sz w:val="20"/>
              </w:rPr>
            </w:pPr>
          </w:p>
        </w:tc>
      </w:tr>
    </w:tbl>
    <w:p w:rsidR="00E0330D" w:rsidRPr="003E4F8E" w:rsidRDefault="00E0330D" w:rsidP="00E0330D">
      <w:pPr>
        <w:pStyle w:val="BodyText"/>
        <w:rPr>
          <w:sz w:val="20"/>
        </w:rPr>
      </w:pPr>
    </w:p>
    <w:p w:rsidR="00E0330D" w:rsidRPr="003E4F8E" w:rsidRDefault="00E0330D" w:rsidP="00E0330D">
      <w:pPr>
        <w:pStyle w:val="BodyText"/>
        <w:rPr>
          <w:sz w:val="20"/>
        </w:rPr>
      </w:pPr>
      <w:r w:rsidRPr="003E4F8E">
        <w:rPr>
          <w:sz w:val="20"/>
        </w:rPr>
        <w:t>I attest that the above information is true and accurate and documented in the job seeker case file, OJT files, and in the MOSES system.</w:t>
      </w:r>
    </w:p>
    <w:p w:rsidR="00E0330D" w:rsidRPr="003E4F8E" w:rsidRDefault="00E0330D" w:rsidP="00E0330D">
      <w:pPr>
        <w:pStyle w:val="BodyText"/>
        <w:rPr>
          <w:sz w:val="20"/>
        </w:rPr>
      </w:pPr>
    </w:p>
    <w:p w:rsidR="00E0330D" w:rsidRPr="003E4F8E" w:rsidRDefault="00E0330D" w:rsidP="00E0330D">
      <w:pPr>
        <w:pStyle w:val="BodyText"/>
        <w:rPr>
          <w:sz w:val="20"/>
        </w:rPr>
      </w:pPr>
      <w:r w:rsidRPr="003E4F8E">
        <w:rPr>
          <w:sz w:val="20"/>
        </w:rPr>
        <w:t>Print:</w:t>
      </w:r>
      <w:r w:rsidRPr="003E4F8E">
        <w:rPr>
          <w:sz w:val="20"/>
        </w:rPr>
        <w:tab/>
        <w:t xml:space="preserve">__________________________________             </w:t>
      </w:r>
      <w:r>
        <w:rPr>
          <w:sz w:val="20"/>
        </w:rPr>
        <w:t xml:space="preserve">                  </w:t>
      </w:r>
      <w:r w:rsidRPr="003E4F8E">
        <w:rPr>
          <w:sz w:val="20"/>
        </w:rPr>
        <w:t xml:space="preserve"> _______________________________</w:t>
      </w:r>
      <w:r>
        <w:rPr>
          <w:sz w:val="20"/>
        </w:rPr>
        <w:t>_________</w:t>
      </w:r>
      <w:r w:rsidRPr="003E4F8E">
        <w:rPr>
          <w:sz w:val="20"/>
        </w:rPr>
        <w:t xml:space="preserve">___           </w:t>
      </w:r>
    </w:p>
    <w:p w:rsidR="00E0330D" w:rsidRPr="003917FB" w:rsidRDefault="00E0330D" w:rsidP="00E0330D">
      <w:pPr>
        <w:pStyle w:val="BodyText"/>
        <w:rPr>
          <w:b/>
          <w:sz w:val="20"/>
        </w:rPr>
      </w:pPr>
      <w:r w:rsidRPr="003E4F8E">
        <w:rPr>
          <w:sz w:val="20"/>
        </w:rPr>
        <w:tab/>
      </w:r>
      <w:r w:rsidRPr="003917FB">
        <w:rPr>
          <w:sz w:val="20"/>
        </w:rPr>
        <w:t xml:space="preserve">Prepared By                             </w:t>
      </w:r>
      <w:r w:rsidRPr="003917FB">
        <w:rPr>
          <w:sz w:val="20"/>
        </w:rPr>
        <w:tab/>
        <w:t xml:space="preserve">        </w:t>
      </w:r>
      <w:r>
        <w:rPr>
          <w:sz w:val="20"/>
        </w:rPr>
        <w:t xml:space="preserve">                  </w:t>
      </w:r>
      <w:r w:rsidRPr="003917FB">
        <w:rPr>
          <w:sz w:val="20"/>
        </w:rPr>
        <w:t>BT&amp;E Executive Director</w:t>
      </w:r>
    </w:p>
    <w:p w:rsidR="00E0330D" w:rsidRPr="003E4F8E" w:rsidRDefault="00E0330D" w:rsidP="00E0330D">
      <w:pPr>
        <w:pStyle w:val="BodyText"/>
        <w:rPr>
          <w:sz w:val="20"/>
        </w:rPr>
      </w:pPr>
    </w:p>
    <w:p w:rsidR="00E0330D" w:rsidRPr="003E4F8E" w:rsidRDefault="00E0330D" w:rsidP="00E0330D">
      <w:pPr>
        <w:pStyle w:val="BodyText"/>
        <w:rPr>
          <w:sz w:val="20"/>
        </w:rPr>
      </w:pPr>
      <w:r w:rsidRPr="003E4F8E">
        <w:rPr>
          <w:sz w:val="20"/>
        </w:rPr>
        <w:t>Signature:</w:t>
      </w:r>
      <w:r w:rsidRPr="003E4F8E">
        <w:rPr>
          <w:sz w:val="20"/>
        </w:rPr>
        <w:tab/>
        <w:t xml:space="preserve">__________________________________              </w:t>
      </w:r>
      <w:r>
        <w:rPr>
          <w:sz w:val="20"/>
        </w:rPr>
        <w:t xml:space="preserve">                  </w:t>
      </w:r>
      <w:r w:rsidRPr="003E4F8E">
        <w:rPr>
          <w:sz w:val="20"/>
        </w:rPr>
        <w:t>_____________________________</w:t>
      </w:r>
      <w:r>
        <w:rPr>
          <w:sz w:val="20"/>
        </w:rPr>
        <w:t>_________</w:t>
      </w:r>
      <w:r w:rsidRPr="003E4F8E">
        <w:rPr>
          <w:sz w:val="20"/>
        </w:rPr>
        <w:t xml:space="preserve">_____           </w:t>
      </w:r>
    </w:p>
    <w:p w:rsidR="00E0330D" w:rsidRPr="003E4F8E" w:rsidRDefault="00E0330D" w:rsidP="00E0330D">
      <w:pPr>
        <w:pStyle w:val="BodyText"/>
        <w:rPr>
          <w:sz w:val="20"/>
        </w:rPr>
      </w:pPr>
    </w:p>
    <w:p w:rsidR="00E0330D" w:rsidRPr="003E4F8E" w:rsidRDefault="00E0330D" w:rsidP="00E0330D">
      <w:pPr>
        <w:pStyle w:val="BodyText"/>
        <w:rPr>
          <w:sz w:val="20"/>
        </w:rPr>
      </w:pPr>
    </w:p>
    <w:p w:rsidR="00E0330D" w:rsidRDefault="00E0330D" w:rsidP="00E0330D">
      <w:pPr>
        <w:pStyle w:val="BodyText"/>
        <w:rPr>
          <w:sz w:val="20"/>
        </w:rPr>
      </w:pPr>
      <w:r w:rsidRPr="003E4F8E">
        <w:rPr>
          <w:sz w:val="20"/>
        </w:rPr>
        <w:lastRenderedPageBreak/>
        <w:t>Date:</w:t>
      </w:r>
      <w:r w:rsidRPr="003E4F8E">
        <w:rPr>
          <w:sz w:val="20"/>
        </w:rPr>
        <w:tab/>
        <w:t xml:space="preserve">__________________________________              </w:t>
      </w:r>
      <w:r>
        <w:rPr>
          <w:sz w:val="20"/>
        </w:rPr>
        <w:t xml:space="preserve">                  </w:t>
      </w:r>
      <w:r w:rsidRPr="003E4F8E">
        <w:rPr>
          <w:sz w:val="20"/>
        </w:rPr>
        <w:t>____________________________</w:t>
      </w:r>
      <w:r>
        <w:rPr>
          <w:sz w:val="20"/>
        </w:rPr>
        <w:t>_________</w:t>
      </w:r>
      <w:r w:rsidRPr="003E4F8E">
        <w:rPr>
          <w:sz w:val="20"/>
        </w:rPr>
        <w:t xml:space="preserve">______     </w:t>
      </w:r>
    </w:p>
    <w:p w:rsidR="00E0330D" w:rsidRPr="00890ACC" w:rsidRDefault="00E0330D" w:rsidP="00E0330D">
      <w:pPr>
        <w:jc w:val="center"/>
      </w:pPr>
      <w:r w:rsidRPr="00890ACC">
        <w:t>APPENDIX VI</w:t>
      </w:r>
    </w:p>
    <w:p w:rsidR="00E0330D" w:rsidRPr="004210A2" w:rsidRDefault="00E0330D" w:rsidP="00E0330D">
      <w:pPr>
        <w:jc w:val="center"/>
        <w:rPr>
          <w:b/>
        </w:rPr>
      </w:pPr>
      <w:r>
        <w:rPr>
          <w:b/>
        </w:rPr>
        <w:t>BERKSHIRE TRAINING &amp; EMPLOYMENT, INC.</w:t>
      </w:r>
    </w:p>
    <w:p w:rsidR="00E0330D" w:rsidRPr="00890ACC" w:rsidRDefault="00E0330D" w:rsidP="00E0330D">
      <w:pPr>
        <w:jc w:val="center"/>
        <w:rPr>
          <w:b/>
        </w:rPr>
      </w:pPr>
      <w:r w:rsidRPr="00890ACC">
        <w:rPr>
          <w:b/>
        </w:rPr>
        <w:t>ON-THE-JOB (OJT) MONITORING REPORT</w:t>
      </w:r>
    </w:p>
    <w:p w:rsidR="00E0330D" w:rsidRPr="00F11669" w:rsidRDefault="00E0330D" w:rsidP="00E0330D">
      <w:pPr>
        <w:tabs>
          <w:tab w:val="left" w:pos="0"/>
        </w:tabs>
        <w:rPr>
          <w:b/>
        </w:rPr>
      </w:pPr>
      <w:r w:rsidRPr="00F11669">
        <w:rPr>
          <w:b/>
        </w:rPr>
        <w:t>OJT INFORMATION</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1620"/>
        <w:gridCol w:w="2745"/>
        <w:gridCol w:w="2295"/>
      </w:tblGrid>
      <w:tr w:rsidR="00E0330D" w:rsidRPr="00174880" w:rsidTr="00E0330D">
        <w:tc>
          <w:tcPr>
            <w:tcW w:w="10080" w:type="dxa"/>
            <w:gridSpan w:val="4"/>
            <w:tcBorders>
              <w:top w:val="single" w:sz="4" w:space="0" w:color="auto"/>
            </w:tcBorders>
          </w:tcPr>
          <w:p w:rsidR="00E0330D" w:rsidRPr="008F1F4D" w:rsidRDefault="00E0330D" w:rsidP="00E0330D">
            <w:r>
              <w:rPr>
                <w:rStyle w:val="FormLabelTextChar"/>
                <w:sz w:val="22"/>
                <w:szCs w:val="22"/>
              </w:rPr>
              <w:t>Business</w:t>
            </w:r>
            <w:r w:rsidRPr="008F1F4D">
              <w:rPr>
                <w:rStyle w:val="FormLabelTextChar"/>
                <w:sz w:val="22"/>
                <w:szCs w:val="22"/>
              </w:rPr>
              <w:t>:</w:t>
            </w:r>
            <w:r w:rsidRPr="008F1F4D">
              <w:t xml:space="preserve"> </w:t>
            </w:r>
          </w:p>
        </w:tc>
      </w:tr>
      <w:tr w:rsidR="00E0330D" w:rsidRPr="00174880" w:rsidTr="00E0330D">
        <w:tc>
          <w:tcPr>
            <w:tcW w:w="5040" w:type="dxa"/>
            <w:gridSpan w:val="2"/>
            <w:tcBorders>
              <w:top w:val="single" w:sz="4" w:space="0" w:color="auto"/>
            </w:tcBorders>
          </w:tcPr>
          <w:p w:rsidR="00E0330D" w:rsidRPr="008F1F4D" w:rsidRDefault="00E0330D" w:rsidP="00E0330D">
            <w:pPr>
              <w:pStyle w:val="FormLabelText"/>
              <w:rPr>
                <w:rStyle w:val="FormLabelTextChar"/>
                <w:rFonts w:ascii="Times New Roman" w:hAnsi="Times New Roman"/>
                <w:sz w:val="22"/>
                <w:szCs w:val="22"/>
              </w:rPr>
            </w:pPr>
            <w:r w:rsidRPr="008F1F4D">
              <w:rPr>
                <w:rStyle w:val="FormLabelTextChar"/>
                <w:rFonts w:ascii="Times New Roman" w:hAnsi="Times New Roman"/>
                <w:sz w:val="22"/>
                <w:szCs w:val="22"/>
              </w:rPr>
              <w:t>Business</w:t>
            </w:r>
            <w:r>
              <w:rPr>
                <w:rStyle w:val="FormLabelTextChar"/>
                <w:rFonts w:ascii="Times New Roman" w:hAnsi="Times New Roman"/>
                <w:sz w:val="22"/>
                <w:szCs w:val="22"/>
              </w:rPr>
              <w:t xml:space="preserve"> MOSES</w:t>
            </w:r>
            <w:r w:rsidRPr="008F1F4D">
              <w:rPr>
                <w:rStyle w:val="FormLabelTextChar"/>
                <w:rFonts w:ascii="Times New Roman" w:hAnsi="Times New Roman"/>
                <w:sz w:val="22"/>
                <w:szCs w:val="22"/>
              </w:rPr>
              <w:t xml:space="preserve"> </w:t>
            </w:r>
            <w:r>
              <w:rPr>
                <w:rStyle w:val="FormLabelTextChar"/>
                <w:rFonts w:ascii="Times New Roman" w:hAnsi="Times New Roman"/>
                <w:sz w:val="22"/>
                <w:szCs w:val="22"/>
              </w:rPr>
              <w:t>ID</w:t>
            </w:r>
            <w:r w:rsidRPr="008F1F4D">
              <w:rPr>
                <w:rStyle w:val="FormLabelTextChar"/>
                <w:rFonts w:ascii="Times New Roman" w:hAnsi="Times New Roman"/>
                <w:sz w:val="22"/>
                <w:szCs w:val="22"/>
              </w:rPr>
              <w:t xml:space="preserve">: </w:t>
            </w:r>
          </w:p>
        </w:tc>
        <w:tc>
          <w:tcPr>
            <w:tcW w:w="5040" w:type="dxa"/>
            <w:gridSpan w:val="2"/>
            <w:tcBorders>
              <w:top w:val="single" w:sz="4" w:space="0" w:color="auto"/>
            </w:tcBorders>
          </w:tcPr>
          <w:p w:rsidR="00E0330D" w:rsidRPr="008F1F4D" w:rsidRDefault="00E0330D" w:rsidP="00E0330D">
            <w:pPr>
              <w:rPr>
                <w:rStyle w:val="FormLabelTextChar"/>
                <w:sz w:val="22"/>
                <w:szCs w:val="22"/>
              </w:rPr>
            </w:pPr>
            <w:r w:rsidRPr="008F1F4D">
              <w:rPr>
                <w:rStyle w:val="FormLabelTextChar"/>
                <w:sz w:val="22"/>
                <w:szCs w:val="22"/>
              </w:rPr>
              <w:t>O</w:t>
            </w:r>
            <w:r>
              <w:rPr>
                <w:rStyle w:val="FormLabelTextChar"/>
                <w:sz w:val="22"/>
                <w:szCs w:val="22"/>
              </w:rPr>
              <w:t>JT C</w:t>
            </w:r>
            <w:r w:rsidRPr="008F1F4D">
              <w:rPr>
                <w:rStyle w:val="FormLabelTextChar"/>
                <w:sz w:val="22"/>
                <w:szCs w:val="22"/>
              </w:rPr>
              <w:t xml:space="preserve">ourse </w:t>
            </w:r>
            <w:r>
              <w:rPr>
                <w:rStyle w:val="FormLabelTextChar"/>
                <w:sz w:val="22"/>
                <w:szCs w:val="22"/>
              </w:rPr>
              <w:t>ID:</w:t>
            </w:r>
          </w:p>
        </w:tc>
      </w:tr>
      <w:tr w:rsidR="00E0330D" w:rsidRPr="00174880" w:rsidTr="00E0330D">
        <w:tc>
          <w:tcPr>
            <w:tcW w:w="10080" w:type="dxa"/>
            <w:gridSpan w:val="4"/>
          </w:tcPr>
          <w:p w:rsidR="00E0330D" w:rsidRPr="008F1F4D" w:rsidRDefault="00E0330D" w:rsidP="00E0330D">
            <w:pPr>
              <w:rPr>
                <w:rStyle w:val="FormLabelTextChar"/>
                <w:sz w:val="22"/>
                <w:szCs w:val="22"/>
              </w:rPr>
            </w:pPr>
            <w:r>
              <w:rPr>
                <w:rStyle w:val="FormLabelTextChar"/>
                <w:sz w:val="22"/>
                <w:szCs w:val="22"/>
              </w:rPr>
              <w:t>OJT Site A</w:t>
            </w:r>
            <w:r w:rsidRPr="008F1F4D">
              <w:rPr>
                <w:rStyle w:val="FormLabelTextChar"/>
                <w:sz w:val="22"/>
                <w:szCs w:val="22"/>
              </w:rPr>
              <w:t xml:space="preserve">ddress: </w:t>
            </w:r>
          </w:p>
        </w:tc>
      </w:tr>
      <w:tr w:rsidR="00E0330D" w:rsidRPr="00174880" w:rsidTr="00E0330D">
        <w:tc>
          <w:tcPr>
            <w:tcW w:w="3420" w:type="dxa"/>
          </w:tcPr>
          <w:p w:rsidR="00E0330D" w:rsidRPr="008F1F4D" w:rsidRDefault="00E0330D" w:rsidP="00E0330D">
            <w:pPr>
              <w:pStyle w:val="FormLabelText"/>
              <w:rPr>
                <w:rStyle w:val="FormLabelTextChar"/>
                <w:rFonts w:ascii="Times New Roman" w:hAnsi="Times New Roman"/>
                <w:sz w:val="22"/>
                <w:szCs w:val="22"/>
              </w:rPr>
            </w:pPr>
            <w:r w:rsidRPr="008F1F4D">
              <w:rPr>
                <w:rFonts w:ascii="Times New Roman" w:hAnsi="Times New Roman"/>
                <w:caps w:val="0"/>
                <w:sz w:val="22"/>
                <w:szCs w:val="22"/>
              </w:rPr>
              <w:t xml:space="preserve">City: </w:t>
            </w:r>
          </w:p>
        </w:tc>
        <w:tc>
          <w:tcPr>
            <w:tcW w:w="4365" w:type="dxa"/>
            <w:gridSpan w:val="2"/>
          </w:tcPr>
          <w:p w:rsidR="00E0330D" w:rsidRPr="008F1F4D" w:rsidRDefault="00E0330D" w:rsidP="00E0330D">
            <w:pPr>
              <w:rPr>
                <w:rStyle w:val="FormLabelTextChar"/>
                <w:sz w:val="22"/>
                <w:szCs w:val="22"/>
              </w:rPr>
            </w:pPr>
            <w:r w:rsidRPr="008F1F4D">
              <w:rPr>
                <w:rStyle w:val="FormLabelTextChar"/>
                <w:sz w:val="22"/>
                <w:szCs w:val="22"/>
              </w:rPr>
              <w:t xml:space="preserve">State: </w:t>
            </w:r>
          </w:p>
        </w:tc>
        <w:tc>
          <w:tcPr>
            <w:tcW w:w="2295" w:type="dxa"/>
          </w:tcPr>
          <w:p w:rsidR="00E0330D" w:rsidRPr="008F1F4D" w:rsidRDefault="00E0330D" w:rsidP="00E0330D">
            <w:pPr>
              <w:rPr>
                <w:rStyle w:val="FormLabelTextChar"/>
                <w:sz w:val="22"/>
                <w:szCs w:val="22"/>
              </w:rPr>
            </w:pPr>
            <w:r w:rsidRPr="008F1F4D">
              <w:rPr>
                <w:rStyle w:val="FormLabelTextChar"/>
                <w:sz w:val="22"/>
                <w:szCs w:val="22"/>
              </w:rPr>
              <w:t xml:space="preserve">Zip: </w:t>
            </w:r>
          </w:p>
        </w:tc>
      </w:tr>
      <w:tr w:rsidR="00E0330D" w:rsidRPr="00174880" w:rsidTr="00E0330D">
        <w:tc>
          <w:tcPr>
            <w:tcW w:w="5040" w:type="dxa"/>
            <w:gridSpan w:val="2"/>
          </w:tcPr>
          <w:p w:rsidR="00E0330D" w:rsidRPr="008F1F4D" w:rsidRDefault="00E0330D" w:rsidP="00E0330D">
            <w:pPr>
              <w:pStyle w:val="FormLabelText"/>
              <w:rPr>
                <w:rFonts w:ascii="Times New Roman" w:hAnsi="Times New Roman"/>
                <w:sz w:val="22"/>
                <w:szCs w:val="22"/>
              </w:rPr>
            </w:pPr>
            <w:r w:rsidRPr="008F1F4D">
              <w:rPr>
                <w:rStyle w:val="FormLabelTextChar"/>
                <w:rFonts w:ascii="Times New Roman" w:hAnsi="Times New Roman"/>
                <w:sz w:val="22"/>
                <w:szCs w:val="22"/>
              </w:rPr>
              <w:t xml:space="preserve">Ojt </w:t>
            </w:r>
            <w:r>
              <w:rPr>
                <w:rStyle w:val="FormLabelTextChar"/>
                <w:rFonts w:ascii="Times New Roman" w:hAnsi="Times New Roman"/>
                <w:sz w:val="22"/>
                <w:szCs w:val="22"/>
              </w:rPr>
              <w:t>Trainer/S</w:t>
            </w:r>
            <w:r w:rsidRPr="008F1F4D">
              <w:rPr>
                <w:rStyle w:val="FormLabelTextChar"/>
                <w:rFonts w:ascii="Times New Roman" w:hAnsi="Times New Roman"/>
                <w:sz w:val="22"/>
                <w:szCs w:val="22"/>
              </w:rPr>
              <w:t xml:space="preserve">upervisor: </w:t>
            </w:r>
            <w:bookmarkStart w:id="28" w:name="Text22"/>
          </w:p>
        </w:tc>
        <w:bookmarkEnd w:id="28"/>
        <w:tc>
          <w:tcPr>
            <w:tcW w:w="5040" w:type="dxa"/>
            <w:gridSpan w:val="2"/>
          </w:tcPr>
          <w:p w:rsidR="00E0330D" w:rsidRPr="008F1F4D" w:rsidRDefault="00E0330D" w:rsidP="00E0330D">
            <w:pPr>
              <w:rPr>
                <w:rStyle w:val="FormLabelTextChar"/>
                <w:sz w:val="22"/>
                <w:szCs w:val="22"/>
              </w:rPr>
            </w:pPr>
            <w:r w:rsidRPr="008F1F4D">
              <w:rPr>
                <w:rStyle w:val="FormLabelTextChar"/>
                <w:sz w:val="22"/>
                <w:szCs w:val="22"/>
              </w:rPr>
              <w:t xml:space="preserve">Title: </w:t>
            </w:r>
          </w:p>
        </w:tc>
      </w:tr>
      <w:tr w:rsidR="00E0330D" w:rsidRPr="00174880" w:rsidTr="00E0330D">
        <w:tc>
          <w:tcPr>
            <w:tcW w:w="5040" w:type="dxa"/>
            <w:gridSpan w:val="2"/>
          </w:tcPr>
          <w:p w:rsidR="00E0330D" w:rsidRPr="008F1F4D" w:rsidRDefault="00E0330D" w:rsidP="00E0330D">
            <w:pPr>
              <w:pStyle w:val="FormLabelText"/>
              <w:rPr>
                <w:rFonts w:ascii="Times New Roman" w:hAnsi="Times New Roman"/>
                <w:sz w:val="22"/>
                <w:szCs w:val="22"/>
              </w:rPr>
            </w:pPr>
            <w:r>
              <w:rPr>
                <w:rFonts w:ascii="Times New Roman" w:hAnsi="Times New Roman"/>
                <w:caps w:val="0"/>
                <w:sz w:val="22"/>
                <w:szCs w:val="22"/>
              </w:rPr>
              <w:t>Trainer/S</w:t>
            </w:r>
            <w:r w:rsidRPr="008F1F4D">
              <w:rPr>
                <w:rFonts w:ascii="Times New Roman" w:hAnsi="Times New Roman"/>
                <w:caps w:val="0"/>
                <w:sz w:val="22"/>
                <w:szCs w:val="22"/>
              </w:rPr>
              <w:t>upervisor</w:t>
            </w:r>
            <w:r w:rsidRPr="008F1F4D">
              <w:rPr>
                <w:rFonts w:ascii="Times New Roman" w:hAnsi="Times New Roman"/>
                <w:sz w:val="22"/>
                <w:szCs w:val="22"/>
              </w:rPr>
              <w:t xml:space="preserve"> </w:t>
            </w:r>
            <w:r>
              <w:rPr>
                <w:rFonts w:ascii="Times New Roman" w:hAnsi="Times New Roman"/>
                <w:caps w:val="0"/>
                <w:sz w:val="22"/>
                <w:szCs w:val="22"/>
              </w:rPr>
              <w:t>P</w:t>
            </w:r>
            <w:r w:rsidRPr="008F1F4D">
              <w:rPr>
                <w:rFonts w:ascii="Times New Roman" w:hAnsi="Times New Roman"/>
                <w:caps w:val="0"/>
                <w:sz w:val="22"/>
                <w:szCs w:val="22"/>
              </w:rPr>
              <w:t xml:space="preserve">hone: </w:t>
            </w:r>
          </w:p>
        </w:tc>
        <w:tc>
          <w:tcPr>
            <w:tcW w:w="5040" w:type="dxa"/>
            <w:gridSpan w:val="2"/>
          </w:tcPr>
          <w:p w:rsidR="00E0330D" w:rsidRPr="008F1F4D" w:rsidRDefault="00E0330D" w:rsidP="00E0330D">
            <w:pPr>
              <w:rPr>
                <w:rStyle w:val="FormLabelTextChar"/>
                <w:sz w:val="22"/>
                <w:szCs w:val="22"/>
              </w:rPr>
            </w:pPr>
            <w:r w:rsidRPr="008F1F4D">
              <w:rPr>
                <w:rStyle w:val="FormLabelTextChar"/>
                <w:sz w:val="22"/>
                <w:szCs w:val="22"/>
              </w:rPr>
              <w:t xml:space="preserve">E-mail: </w:t>
            </w:r>
          </w:p>
        </w:tc>
      </w:tr>
      <w:tr w:rsidR="00E0330D" w:rsidRPr="00174880" w:rsidTr="00E0330D">
        <w:tc>
          <w:tcPr>
            <w:tcW w:w="5040" w:type="dxa"/>
            <w:gridSpan w:val="2"/>
          </w:tcPr>
          <w:p w:rsidR="00E0330D" w:rsidRPr="008F1F4D" w:rsidRDefault="00E0330D" w:rsidP="00E0330D">
            <w:pPr>
              <w:pStyle w:val="FormLabelText"/>
              <w:rPr>
                <w:rFonts w:ascii="Times New Roman" w:hAnsi="Times New Roman"/>
                <w:sz w:val="22"/>
                <w:szCs w:val="22"/>
              </w:rPr>
            </w:pPr>
            <w:r>
              <w:rPr>
                <w:rFonts w:ascii="Times New Roman" w:hAnsi="Times New Roman"/>
                <w:caps w:val="0"/>
                <w:sz w:val="22"/>
                <w:szCs w:val="22"/>
              </w:rPr>
              <w:t>OJT T</w:t>
            </w:r>
            <w:r w:rsidRPr="008F1F4D">
              <w:rPr>
                <w:rFonts w:ascii="Times New Roman" w:hAnsi="Times New Roman"/>
                <w:caps w:val="0"/>
                <w:sz w:val="22"/>
                <w:szCs w:val="22"/>
              </w:rPr>
              <w:t xml:space="preserve">rainee: </w:t>
            </w:r>
          </w:p>
        </w:tc>
        <w:tc>
          <w:tcPr>
            <w:tcW w:w="5040" w:type="dxa"/>
            <w:gridSpan w:val="2"/>
          </w:tcPr>
          <w:p w:rsidR="00E0330D" w:rsidRPr="008F1F4D" w:rsidRDefault="00E0330D" w:rsidP="00E0330D">
            <w:pPr>
              <w:rPr>
                <w:rStyle w:val="FormLabelTextChar"/>
                <w:sz w:val="22"/>
                <w:szCs w:val="22"/>
              </w:rPr>
            </w:pPr>
            <w:r w:rsidRPr="008F1F4D">
              <w:rPr>
                <w:rStyle w:val="FormLabelTextChar"/>
                <w:sz w:val="22"/>
                <w:szCs w:val="22"/>
              </w:rPr>
              <w:t xml:space="preserve">Moses </w:t>
            </w:r>
            <w:r>
              <w:rPr>
                <w:rStyle w:val="FormLabelTextChar"/>
                <w:sz w:val="22"/>
                <w:szCs w:val="22"/>
              </w:rPr>
              <w:t>ID</w:t>
            </w:r>
            <w:r w:rsidRPr="008F1F4D">
              <w:rPr>
                <w:rStyle w:val="FormLabelTextChar"/>
                <w:sz w:val="22"/>
                <w:szCs w:val="22"/>
              </w:rPr>
              <w:t xml:space="preserve">: </w:t>
            </w:r>
          </w:p>
        </w:tc>
      </w:tr>
      <w:tr w:rsidR="00E0330D" w:rsidRPr="00174880" w:rsidTr="00E0330D">
        <w:tc>
          <w:tcPr>
            <w:tcW w:w="10080" w:type="dxa"/>
            <w:gridSpan w:val="4"/>
          </w:tcPr>
          <w:p w:rsidR="00E0330D" w:rsidRPr="008F1F4D" w:rsidRDefault="00E0330D" w:rsidP="00E0330D">
            <w:pPr>
              <w:rPr>
                <w:rStyle w:val="FormLabelTextChar"/>
                <w:sz w:val="22"/>
                <w:szCs w:val="22"/>
              </w:rPr>
            </w:pPr>
            <w:r>
              <w:t>OJT Reviewer N</w:t>
            </w:r>
            <w:r w:rsidRPr="008F1F4D">
              <w:t xml:space="preserve">ame: </w:t>
            </w:r>
          </w:p>
        </w:tc>
      </w:tr>
      <w:tr w:rsidR="00E0330D" w:rsidRPr="00174880" w:rsidTr="00E0330D">
        <w:trPr>
          <w:trHeight w:val="485"/>
        </w:trPr>
        <w:tc>
          <w:tcPr>
            <w:tcW w:w="5040" w:type="dxa"/>
            <w:gridSpan w:val="2"/>
          </w:tcPr>
          <w:p w:rsidR="00E0330D" w:rsidRPr="008F1F4D" w:rsidRDefault="00E0330D" w:rsidP="00E0330D">
            <w:pPr>
              <w:pStyle w:val="FormLabelText"/>
              <w:rPr>
                <w:rStyle w:val="FormLabelTextChar"/>
                <w:rFonts w:ascii="Times New Roman" w:hAnsi="Times New Roman"/>
                <w:sz w:val="22"/>
                <w:szCs w:val="22"/>
              </w:rPr>
            </w:pPr>
            <w:r>
              <w:rPr>
                <w:rFonts w:ascii="Times New Roman" w:hAnsi="Times New Roman"/>
                <w:caps w:val="0"/>
                <w:sz w:val="22"/>
                <w:szCs w:val="22"/>
              </w:rPr>
              <w:t>OJT Contract D</w:t>
            </w:r>
            <w:r w:rsidRPr="008F1F4D">
              <w:rPr>
                <w:rFonts w:ascii="Times New Roman" w:hAnsi="Times New Roman"/>
                <w:caps w:val="0"/>
                <w:sz w:val="22"/>
                <w:szCs w:val="22"/>
              </w:rPr>
              <w:t>ates:</w:t>
            </w:r>
            <w:r w:rsidRPr="008F1F4D">
              <w:rPr>
                <w:rFonts w:ascii="Times New Roman" w:hAnsi="Times New Roman"/>
                <w:sz w:val="22"/>
                <w:szCs w:val="22"/>
              </w:rPr>
              <w:t xml:space="preserve">                 </w:t>
            </w:r>
            <w:r>
              <w:rPr>
                <w:rFonts w:ascii="Times New Roman" w:hAnsi="Times New Roman"/>
                <w:sz w:val="22"/>
                <w:szCs w:val="22"/>
              </w:rPr>
              <w:t xml:space="preserve">    </w:t>
            </w:r>
            <w:r w:rsidRPr="008F1F4D">
              <w:rPr>
                <w:rFonts w:ascii="Times New Roman" w:hAnsi="Times New Roman"/>
                <w:caps w:val="0"/>
                <w:sz w:val="22"/>
                <w:szCs w:val="22"/>
              </w:rPr>
              <w:t xml:space="preserve"> to </w:t>
            </w:r>
          </w:p>
        </w:tc>
        <w:tc>
          <w:tcPr>
            <w:tcW w:w="5040" w:type="dxa"/>
            <w:gridSpan w:val="2"/>
          </w:tcPr>
          <w:p w:rsidR="00E0330D" w:rsidRPr="008F1F4D" w:rsidRDefault="00E0330D" w:rsidP="00E0330D">
            <w:pPr>
              <w:pStyle w:val="FormLabelText"/>
              <w:rPr>
                <w:rStyle w:val="FormLabelTextChar"/>
                <w:rFonts w:ascii="Times New Roman" w:hAnsi="Times New Roman"/>
                <w:sz w:val="22"/>
                <w:szCs w:val="22"/>
              </w:rPr>
            </w:pPr>
            <w:r>
              <w:rPr>
                <w:rStyle w:val="FormLabelTextChar"/>
                <w:rFonts w:ascii="Times New Roman" w:hAnsi="Times New Roman"/>
                <w:sz w:val="22"/>
                <w:szCs w:val="22"/>
              </w:rPr>
              <w:t>Date of R</w:t>
            </w:r>
            <w:r w:rsidRPr="008F1F4D">
              <w:rPr>
                <w:rStyle w:val="FormLabelTextChar"/>
                <w:rFonts w:ascii="Times New Roman" w:hAnsi="Times New Roman"/>
                <w:sz w:val="22"/>
                <w:szCs w:val="22"/>
              </w:rPr>
              <w:t xml:space="preserve">eview: </w:t>
            </w:r>
          </w:p>
        </w:tc>
      </w:tr>
    </w:tbl>
    <w:p w:rsidR="00E0330D" w:rsidRDefault="00E0330D" w:rsidP="00E0330D">
      <w:pPr>
        <w:tabs>
          <w:tab w:val="left" w:pos="0"/>
        </w:tabs>
        <w:rPr>
          <w:b/>
        </w:rPr>
      </w:pPr>
    </w:p>
    <w:p w:rsidR="00E0330D" w:rsidRPr="00F03D5C" w:rsidRDefault="00E0330D" w:rsidP="00E0330D">
      <w:pPr>
        <w:tabs>
          <w:tab w:val="left" w:pos="0"/>
        </w:tabs>
        <w:rPr>
          <w:b/>
        </w:rPr>
      </w:pPr>
      <w:r w:rsidRPr="00D0089F">
        <w:rPr>
          <w:b/>
        </w:rPr>
        <w:t>MONITORING SUMMARY</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2160"/>
        <w:gridCol w:w="4320"/>
      </w:tblGrid>
      <w:tr w:rsidR="00E0330D" w:rsidRPr="00A56109" w:rsidTr="00E0330D">
        <w:tc>
          <w:tcPr>
            <w:tcW w:w="3600" w:type="dxa"/>
            <w:shd w:val="clear" w:color="auto" w:fill="auto"/>
          </w:tcPr>
          <w:p w:rsidR="00E0330D" w:rsidRPr="00A56109" w:rsidRDefault="00E0330D" w:rsidP="00E0330D">
            <w:pPr>
              <w:tabs>
                <w:tab w:val="left" w:pos="0"/>
              </w:tabs>
            </w:pPr>
            <w:r w:rsidRPr="00A56109">
              <w:t>Supervisor Interview</w:t>
            </w:r>
          </w:p>
        </w:tc>
        <w:tc>
          <w:tcPr>
            <w:tcW w:w="2160" w:type="dxa"/>
            <w:shd w:val="clear" w:color="auto" w:fill="auto"/>
          </w:tcPr>
          <w:p w:rsidR="00E0330D" w:rsidRPr="00A56109" w:rsidRDefault="00E0330D" w:rsidP="00E0330D">
            <w:pPr>
              <w:tabs>
                <w:tab w:val="left" w:pos="0"/>
              </w:tabs>
            </w:pPr>
            <w:r w:rsidRPr="00A56109">
              <w:fldChar w:fldCharType="begin">
                <w:ffData>
                  <w:name w:val="Check3"/>
                  <w:enabled/>
                  <w:calcOnExit w:val="0"/>
                  <w:checkBox>
                    <w:sizeAuto/>
                    <w:default w:val="0"/>
                  </w:checkBox>
                </w:ffData>
              </w:fldChar>
            </w:r>
            <w:bookmarkStart w:id="29" w:name="Check3"/>
            <w:r w:rsidRPr="00A56109">
              <w:instrText xml:space="preserve"> FORMCHECKBOX </w:instrText>
            </w:r>
            <w:r w:rsidR="00F677E5">
              <w:fldChar w:fldCharType="separate"/>
            </w:r>
            <w:r w:rsidRPr="00A56109">
              <w:fldChar w:fldCharType="end"/>
            </w:r>
            <w:bookmarkEnd w:id="29"/>
            <w:r w:rsidRPr="00A56109">
              <w:t xml:space="preserve"> Complete </w:t>
            </w:r>
          </w:p>
        </w:tc>
        <w:tc>
          <w:tcPr>
            <w:tcW w:w="4320" w:type="dxa"/>
            <w:shd w:val="clear" w:color="auto" w:fill="auto"/>
          </w:tcPr>
          <w:p w:rsidR="00E0330D" w:rsidRPr="00A56109" w:rsidRDefault="00E0330D" w:rsidP="00E0330D">
            <w:pPr>
              <w:tabs>
                <w:tab w:val="left" w:pos="0"/>
              </w:tabs>
            </w:pPr>
            <w:r w:rsidRPr="00A56109">
              <w:t>Notes:</w:t>
            </w:r>
          </w:p>
        </w:tc>
      </w:tr>
      <w:tr w:rsidR="00E0330D" w:rsidRPr="00A56109" w:rsidTr="00E0330D">
        <w:tc>
          <w:tcPr>
            <w:tcW w:w="3600" w:type="dxa"/>
            <w:shd w:val="clear" w:color="auto" w:fill="auto"/>
          </w:tcPr>
          <w:p w:rsidR="00E0330D" w:rsidRPr="00A56109" w:rsidRDefault="00E0330D" w:rsidP="00E0330D">
            <w:pPr>
              <w:tabs>
                <w:tab w:val="left" w:pos="0"/>
              </w:tabs>
            </w:pPr>
            <w:r w:rsidRPr="00A56109">
              <w:t>Trainee Interview</w:t>
            </w:r>
          </w:p>
        </w:tc>
        <w:tc>
          <w:tcPr>
            <w:tcW w:w="2160" w:type="dxa"/>
            <w:shd w:val="clear" w:color="auto" w:fill="auto"/>
          </w:tcPr>
          <w:p w:rsidR="00E0330D" w:rsidRPr="00A56109" w:rsidRDefault="00E0330D" w:rsidP="00E0330D">
            <w:pPr>
              <w:tabs>
                <w:tab w:val="left" w:pos="0"/>
              </w:tabs>
            </w:pPr>
            <w:r w:rsidRPr="00A56109">
              <w:fldChar w:fldCharType="begin">
                <w:ffData>
                  <w:name w:val="Check3"/>
                  <w:enabled/>
                  <w:calcOnExit w:val="0"/>
                  <w:checkBox>
                    <w:sizeAuto/>
                    <w:default w:val="0"/>
                  </w:checkBox>
                </w:ffData>
              </w:fldChar>
            </w:r>
            <w:r w:rsidRPr="00A56109">
              <w:instrText xml:space="preserve"> FORMCHECKBOX </w:instrText>
            </w:r>
            <w:r w:rsidR="00F677E5">
              <w:fldChar w:fldCharType="separate"/>
            </w:r>
            <w:r w:rsidRPr="00A56109">
              <w:fldChar w:fldCharType="end"/>
            </w:r>
            <w:r w:rsidRPr="00A56109">
              <w:t xml:space="preserve"> Complete</w:t>
            </w:r>
          </w:p>
        </w:tc>
        <w:tc>
          <w:tcPr>
            <w:tcW w:w="4320" w:type="dxa"/>
            <w:shd w:val="clear" w:color="auto" w:fill="auto"/>
          </w:tcPr>
          <w:p w:rsidR="00E0330D" w:rsidRPr="00A56109" w:rsidRDefault="00E0330D" w:rsidP="00E0330D">
            <w:pPr>
              <w:tabs>
                <w:tab w:val="left" w:pos="0"/>
              </w:tabs>
            </w:pPr>
            <w:r w:rsidRPr="00A56109">
              <w:t xml:space="preserve">Notes: </w:t>
            </w:r>
          </w:p>
        </w:tc>
      </w:tr>
      <w:tr w:rsidR="00E0330D" w:rsidRPr="00A56109" w:rsidTr="00E0330D">
        <w:trPr>
          <w:trHeight w:val="1313"/>
        </w:trPr>
        <w:tc>
          <w:tcPr>
            <w:tcW w:w="3600" w:type="dxa"/>
            <w:shd w:val="clear" w:color="auto" w:fill="auto"/>
          </w:tcPr>
          <w:p w:rsidR="00E0330D" w:rsidRPr="00A56109" w:rsidRDefault="00E0330D" w:rsidP="00E0330D">
            <w:pPr>
              <w:tabs>
                <w:tab w:val="left" w:pos="0"/>
              </w:tabs>
            </w:pPr>
            <w:r w:rsidRPr="00A56109">
              <w:t>Reviewer Report &amp; Observations</w:t>
            </w:r>
          </w:p>
        </w:tc>
        <w:tc>
          <w:tcPr>
            <w:tcW w:w="2160" w:type="dxa"/>
            <w:shd w:val="clear" w:color="auto" w:fill="auto"/>
          </w:tcPr>
          <w:p w:rsidR="00E0330D" w:rsidRPr="00A56109" w:rsidRDefault="00E0330D" w:rsidP="00E0330D">
            <w:pPr>
              <w:tabs>
                <w:tab w:val="left" w:pos="0"/>
              </w:tabs>
            </w:pPr>
            <w:r w:rsidRPr="00A56109">
              <w:fldChar w:fldCharType="begin">
                <w:ffData>
                  <w:name w:val="Check3"/>
                  <w:enabled/>
                  <w:calcOnExit w:val="0"/>
                  <w:checkBox>
                    <w:sizeAuto/>
                    <w:default w:val="0"/>
                  </w:checkBox>
                </w:ffData>
              </w:fldChar>
            </w:r>
            <w:r w:rsidRPr="00A56109">
              <w:instrText xml:space="preserve"> FORMCHECKBOX </w:instrText>
            </w:r>
            <w:r w:rsidR="00F677E5">
              <w:fldChar w:fldCharType="separate"/>
            </w:r>
            <w:r w:rsidRPr="00A56109">
              <w:fldChar w:fldCharType="end"/>
            </w:r>
            <w:r w:rsidRPr="00A56109">
              <w:t xml:space="preserve"> Complete</w:t>
            </w:r>
          </w:p>
        </w:tc>
        <w:tc>
          <w:tcPr>
            <w:tcW w:w="4320" w:type="dxa"/>
            <w:shd w:val="clear" w:color="auto" w:fill="auto"/>
          </w:tcPr>
          <w:p w:rsidR="00E0330D" w:rsidRPr="00A56109" w:rsidRDefault="00E0330D" w:rsidP="00E0330D">
            <w:pPr>
              <w:tabs>
                <w:tab w:val="left" w:pos="0"/>
              </w:tabs>
            </w:pPr>
            <w:r w:rsidRPr="00A56109">
              <w:t xml:space="preserve">Notes: </w:t>
            </w:r>
          </w:p>
        </w:tc>
      </w:tr>
      <w:tr w:rsidR="00E0330D" w:rsidRPr="00A56109" w:rsidTr="00E0330D">
        <w:trPr>
          <w:trHeight w:val="1682"/>
        </w:trPr>
        <w:tc>
          <w:tcPr>
            <w:tcW w:w="3600" w:type="dxa"/>
            <w:shd w:val="clear" w:color="auto" w:fill="auto"/>
          </w:tcPr>
          <w:p w:rsidR="00E0330D" w:rsidRPr="00A56109" w:rsidRDefault="00E0330D" w:rsidP="00E0330D">
            <w:pPr>
              <w:tabs>
                <w:tab w:val="left" w:pos="0"/>
              </w:tabs>
            </w:pPr>
            <w:r w:rsidRPr="00A56109">
              <w:t>Technical Assistance Provided</w:t>
            </w:r>
          </w:p>
        </w:tc>
        <w:tc>
          <w:tcPr>
            <w:tcW w:w="2160" w:type="dxa"/>
            <w:shd w:val="clear" w:color="auto" w:fill="auto"/>
          </w:tcPr>
          <w:p w:rsidR="00E0330D" w:rsidRPr="00A56109" w:rsidRDefault="00E0330D" w:rsidP="00E0330D">
            <w:pPr>
              <w:tabs>
                <w:tab w:val="left" w:pos="0"/>
              </w:tabs>
            </w:pPr>
            <w:r w:rsidRPr="00A56109">
              <w:fldChar w:fldCharType="begin">
                <w:ffData>
                  <w:name w:val="Check4"/>
                  <w:enabled/>
                  <w:calcOnExit w:val="0"/>
                  <w:checkBox>
                    <w:sizeAuto/>
                    <w:default w:val="0"/>
                  </w:checkBox>
                </w:ffData>
              </w:fldChar>
            </w:r>
            <w:bookmarkStart w:id="30" w:name="Check4"/>
            <w:r w:rsidRPr="00A56109">
              <w:instrText xml:space="preserve"> FORMCHECKBOX </w:instrText>
            </w:r>
            <w:r w:rsidR="00F677E5">
              <w:fldChar w:fldCharType="separate"/>
            </w:r>
            <w:r w:rsidRPr="00A56109">
              <w:fldChar w:fldCharType="end"/>
            </w:r>
            <w:bookmarkEnd w:id="30"/>
            <w:r w:rsidRPr="00A56109">
              <w:t xml:space="preserve"> Yes </w:t>
            </w:r>
            <w:r w:rsidRPr="00A56109">
              <w:fldChar w:fldCharType="begin">
                <w:ffData>
                  <w:name w:val="Check5"/>
                  <w:enabled/>
                  <w:calcOnExit w:val="0"/>
                  <w:checkBox>
                    <w:sizeAuto/>
                    <w:default w:val="0"/>
                  </w:checkBox>
                </w:ffData>
              </w:fldChar>
            </w:r>
            <w:bookmarkStart w:id="31" w:name="Check5"/>
            <w:r w:rsidRPr="00A56109">
              <w:instrText xml:space="preserve"> FORMCHECKBOX </w:instrText>
            </w:r>
            <w:r w:rsidR="00F677E5">
              <w:fldChar w:fldCharType="separate"/>
            </w:r>
            <w:r w:rsidRPr="00A56109">
              <w:fldChar w:fldCharType="end"/>
            </w:r>
            <w:bookmarkEnd w:id="31"/>
            <w:r w:rsidRPr="00A56109">
              <w:t xml:space="preserve"> No</w:t>
            </w:r>
          </w:p>
        </w:tc>
        <w:tc>
          <w:tcPr>
            <w:tcW w:w="4320" w:type="dxa"/>
            <w:shd w:val="clear" w:color="auto" w:fill="auto"/>
          </w:tcPr>
          <w:p w:rsidR="00E0330D" w:rsidRPr="00A56109" w:rsidRDefault="00E0330D" w:rsidP="00E0330D">
            <w:pPr>
              <w:tabs>
                <w:tab w:val="left" w:pos="0"/>
              </w:tabs>
            </w:pPr>
            <w:r w:rsidRPr="00A56109">
              <w:t>Notes:</w:t>
            </w:r>
          </w:p>
        </w:tc>
      </w:tr>
      <w:tr w:rsidR="00E0330D" w:rsidRPr="00A56109" w:rsidTr="00E0330D">
        <w:trPr>
          <w:trHeight w:val="1610"/>
        </w:trPr>
        <w:tc>
          <w:tcPr>
            <w:tcW w:w="3600" w:type="dxa"/>
            <w:shd w:val="clear" w:color="auto" w:fill="auto"/>
          </w:tcPr>
          <w:p w:rsidR="00E0330D" w:rsidRPr="00A56109" w:rsidRDefault="00E0330D" w:rsidP="00E0330D">
            <w:pPr>
              <w:tabs>
                <w:tab w:val="left" w:pos="0"/>
              </w:tabs>
            </w:pPr>
            <w:r w:rsidRPr="00A56109">
              <w:t>Corrective Action Required</w:t>
            </w:r>
          </w:p>
        </w:tc>
        <w:tc>
          <w:tcPr>
            <w:tcW w:w="2160" w:type="dxa"/>
            <w:shd w:val="clear" w:color="auto" w:fill="auto"/>
          </w:tcPr>
          <w:p w:rsidR="00E0330D" w:rsidRPr="00A56109" w:rsidRDefault="00E0330D" w:rsidP="00E0330D">
            <w:pPr>
              <w:tabs>
                <w:tab w:val="left" w:pos="0"/>
              </w:tabs>
            </w:pPr>
            <w:r w:rsidRPr="00A56109">
              <w:fldChar w:fldCharType="begin">
                <w:ffData>
                  <w:name w:val="Check4"/>
                  <w:enabled/>
                  <w:calcOnExit w:val="0"/>
                  <w:checkBox>
                    <w:sizeAuto/>
                    <w:default w:val="0"/>
                  </w:checkBox>
                </w:ffData>
              </w:fldChar>
            </w:r>
            <w:r w:rsidRPr="00A56109">
              <w:instrText xml:space="preserve"> FORMCHECKBOX </w:instrText>
            </w:r>
            <w:r w:rsidR="00F677E5">
              <w:fldChar w:fldCharType="separate"/>
            </w:r>
            <w:r w:rsidRPr="00A56109">
              <w:fldChar w:fldCharType="end"/>
            </w:r>
            <w:r w:rsidRPr="00A56109">
              <w:t xml:space="preserve"> Yes </w:t>
            </w:r>
            <w:r w:rsidRPr="00A56109">
              <w:fldChar w:fldCharType="begin">
                <w:ffData>
                  <w:name w:val="Check5"/>
                  <w:enabled/>
                  <w:calcOnExit w:val="0"/>
                  <w:checkBox>
                    <w:sizeAuto/>
                    <w:default w:val="0"/>
                  </w:checkBox>
                </w:ffData>
              </w:fldChar>
            </w:r>
            <w:r w:rsidRPr="00A56109">
              <w:instrText xml:space="preserve"> FORMCHECKBOX </w:instrText>
            </w:r>
            <w:r w:rsidR="00F677E5">
              <w:fldChar w:fldCharType="separate"/>
            </w:r>
            <w:r w:rsidRPr="00A56109">
              <w:fldChar w:fldCharType="end"/>
            </w:r>
            <w:r w:rsidRPr="00A56109">
              <w:t xml:space="preserve"> No</w:t>
            </w:r>
          </w:p>
        </w:tc>
        <w:tc>
          <w:tcPr>
            <w:tcW w:w="4320" w:type="dxa"/>
            <w:shd w:val="clear" w:color="auto" w:fill="auto"/>
          </w:tcPr>
          <w:p w:rsidR="00E0330D" w:rsidRPr="00A56109" w:rsidRDefault="00E0330D" w:rsidP="00E0330D">
            <w:pPr>
              <w:tabs>
                <w:tab w:val="left" w:pos="0"/>
              </w:tabs>
            </w:pPr>
            <w:r w:rsidRPr="00A56109">
              <w:t>Notes:</w:t>
            </w:r>
          </w:p>
        </w:tc>
      </w:tr>
    </w:tbl>
    <w:p w:rsidR="00E0330D" w:rsidRPr="00A6528A" w:rsidRDefault="00E0330D" w:rsidP="00E0330D">
      <w:pPr>
        <w:tabs>
          <w:tab w:val="left" w:pos="0"/>
        </w:tabs>
        <w:jc w:val="center"/>
        <w:rPr>
          <w:b/>
        </w:rPr>
      </w:pPr>
      <w:r>
        <w:rPr>
          <w:b/>
        </w:rPr>
        <w:br w:type="page"/>
      </w:r>
      <w:r>
        <w:rPr>
          <w:b/>
        </w:rPr>
        <w:lastRenderedPageBreak/>
        <w:t xml:space="preserve">OJT </w:t>
      </w:r>
      <w:r w:rsidRPr="00A6528A">
        <w:rPr>
          <w:b/>
        </w:rPr>
        <w:t>TRAINEE’S INTERVIEW SHEET</w:t>
      </w:r>
    </w:p>
    <w:p w:rsidR="00E0330D" w:rsidRDefault="00E0330D" w:rsidP="00E21281">
      <w:pPr>
        <w:pStyle w:val="ListParagraph"/>
        <w:numPr>
          <w:ilvl w:val="0"/>
          <w:numId w:val="91"/>
        </w:numPr>
        <w:tabs>
          <w:tab w:val="left" w:pos="0"/>
        </w:tabs>
        <w:spacing w:after="200" w:line="276" w:lineRule="auto"/>
        <w:ind w:left="360"/>
        <w:rPr>
          <w:sz w:val="20"/>
          <w:szCs w:val="20"/>
        </w:rPr>
      </w:pPr>
      <w:r w:rsidRPr="00A6528A">
        <w:rPr>
          <w:b/>
          <w:sz w:val="20"/>
          <w:szCs w:val="20"/>
          <w:u w:val="single"/>
        </w:rPr>
        <w:t xml:space="preserve">OJT </w:t>
      </w:r>
      <w:r>
        <w:rPr>
          <w:b/>
          <w:sz w:val="20"/>
          <w:szCs w:val="20"/>
          <w:u w:val="single"/>
        </w:rPr>
        <w:t>TRAINING PLAN:</w:t>
      </w:r>
    </w:p>
    <w:p w:rsidR="00E0330D" w:rsidRPr="003940C0" w:rsidRDefault="00E0330D" w:rsidP="00E0330D">
      <w:pPr>
        <w:pStyle w:val="ListParagraph"/>
        <w:tabs>
          <w:tab w:val="left" w:pos="0"/>
        </w:tabs>
        <w:ind w:left="0"/>
        <w:rPr>
          <w:sz w:val="20"/>
          <w:szCs w:val="20"/>
        </w:rPr>
      </w:pPr>
    </w:p>
    <w:p w:rsidR="00E0330D" w:rsidRPr="00A6528A" w:rsidRDefault="00E0330D" w:rsidP="00E21281">
      <w:pPr>
        <w:pStyle w:val="ListParagraph"/>
        <w:numPr>
          <w:ilvl w:val="1"/>
          <w:numId w:val="91"/>
        </w:numPr>
        <w:tabs>
          <w:tab w:val="left" w:pos="0"/>
        </w:tabs>
        <w:spacing w:after="200" w:line="276" w:lineRule="auto"/>
        <w:ind w:left="1080"/>
        <w:rPr>
          <w:sz w:val="20"/>
          <w:szCs w:val="20"/>
        </w:rPr>
      </w:pPr>
      <w:r w:rsidRPr="00A6528A">
        <w:rPr>
          <w:sz w:val="20"/>
          <w:szCs w:val="20"/>
        </w:rPr>
        <w:t xml:space="preserve">Do you have a copy of your OJT </w:t>
      </w:r>
      <w:r>
        <w:rPr>
          <w:sz w:val="20"/>
          <w:szCs w:val="20"/>
        </w:rPr>
        <w:t>Training Plan</w:t>
      </w:r>
      <w:r w:rsidRPr="00A6528A">
        <w:rPr>
          <w:sz w:val="20"/>
          <w:szCs w:val="20"/>
        </w:rPr>
        <w:t>?</w:t>
      </w:r>
      <w:r w:rsidRPr="00A6528A">
        <w:rPr>
          <w:sz w:val="20"/>
          <w:szCs w:val="20"/>
        </w:rPr>
        <w:tab/>
      </w:r>
      <w:r w:rsidRPr="00A6528A">
        <w:rPr>
          <w:sz w:val="20"/>
          <w:szCs w:val="20"/>
        </w:rPr>
        <w:tab/>
      </w:r>
      <w:r w:rsidRPr="00A6528A">
        <w:rPr>
          <w:sz w:val="20"/>
          <w:szCs w:val="20"/>
        </w:rPr>
        <w:tab/>
      </w:r>
      <w:r w:rsidRPr="00A6528A">
        <w:rPr>
          <w:sz w:val="20"/>
          <w:szCs w:val="20"/>
        </w:rPr>
        <w:tab/>
      </w:r>
      <w:r w:rsidRPr="00A6528A">
        <w:rPr>
          <w:sz w:val="20"/>
          <w:szCs w:val="20"/>
        </w:rPr>
        <w:tab/>
      </w:r>
      <w:r w:rsidRPr="00A6528A">
        <w:rPr>
          <w:sz w:val="20"/>
          <w:szCs w:val="20"/>
        </w:rPr>
        <w:fldChar w:fldCharType="begin">
          <w:ffData>
            <w:name w:val="Check1"/>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YES</w:t>
      </w:r>
      <w:r w:rsidRPr="00A6528A">
        <w:rPr>
          <w:sz w:val="20"/>
          <w:szCs w:val="20"/>
        </w:rPr>
        <w:tab/>
      </w:r>
      <w:r w:rsidRPr="00A6528A">
        <w:rPr>
          <w:sz w:val="20"/>
          <w:szCs w:val="20"/>
        </w:rPr>
        <w:fldChar w:fldCharType="begin">
          <w:ffData>
            <w:name w:val="Check2"/>
            <w:enabled/>
            <w:calcOnExit w:val="0"/>
            <w:checkBox>
              <w:sizeAuto/>
              <w:default w:val="0"/>
            </w:checkBox>
          </w:ffData>
        </w:fldChar>
      </w:r>
      <w:bookmarkStart w:id="32" w:name="Check2"/>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bookmarkEnd w:id="32"/>
      <w:r w:rsidRPr="00A6528A">
        <w:rPr>
          <w:sz w:val="20"/>
          <w:szCs w:val="20"/>
        </w:rPr>
        <w:t>NO</w:t>
      </w:r>
    </w:p>
    <w:p w:rsidR="00E0330D" w:rsidRPr="00A6528A" w:rsidRDefault="00E0330D" w:rsidP="00E21281">
      <w:pPr>
        <w:pStyle w:val="ListParagraph"/>
        <w:numPr>
          <w:ilvl w:val="1"/>
          <w:numId w:val="91"/>
        </w:numPr>
        <w:tabs>
          <w:tab w:val="left" w:pos="0"/>
        </w:tabs>
        <w:spacing w:after="200" w:line="276" w:lineRule="auto"/>
        <w:ind w:left="1080"/>
        <w:rPr>
          <w:sz w:val="20"/>
          <w:szCs w:val="20"/>
        </w:rPr>
      </w:pPr>
      <w:r w:rsidRPr="00A6528A">
        <w:rPr>
          <w:sz w:val="20"/>
          <w:szCs w:val="20"/>
        </w:rPr>
        <w:t>Does it match the job you are doing?</w:t>
      </w:r>
      <w:r w:rsidRPr="00A6528A">
        <w:rPr>
          <w:sz w:val="20"/>
          <w:szCs w:val="20"/>
        </w:rPr>
        <w:tab/>
      </w:r>
      <w:r w:rsidRPr="00A6528A">
        <w:rPr>
          <w:sz w:val="20"/>
          <w:szCs w:val="20"/>
        </w:rPr>
        <w:tab/>
      </w:r>
      <w:r w:rsidRPr="00A6528A">
        <w:rPr>
          <w:sz w:val="20"/>
          <w:szCs w:val="20"/>
        </w:rPr>
        <w:tab/>
      </w:r>
      <w:r w:rsidRPr="00A6528A">
        <w:rPr>
          <w:sz w:val="20"/>
          <w:szCs w:val="20"/>
        </w:rPr>
        <w:tab/>
      </w:r>
      <w:r w:rsidRPr="00A6528A">
        <w:rPr>
          <w:sz w:val="20"/>
          <w:szCs w:val="20"/>
        </w:rPr>
        <w:tab/>
      </w:r>
      <w:r w:rsidRPr="00A6528A">
        <w:rPr>
          <w:sz w:val="20"/>
          <w:szCs w:val="20"/>
        </w:rPr>
        <w:tab/>
      </w:r>
      <w:r w:rsidRPr="00A6528A">
        <w:rPr>
          <w:sz w:val="20"/>
          <w:szCs w:val="20"/>
        </w:rPr>
        <w:fldChar w:fldCharType="begin">
          <w:ffData>
            <w:name w:val="Check1"/>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YES</w:t>
      </w:r>
      <w:r w:rsidRPr="00A6528A">
        <w:rPr>
          <w:sz w:val="20"/>
          <w:szCs w:val="20"/>
        </w:rPr>
        <w:tab/>
      </w:r>
      <w:r w:rsidRPr="00A6528A">
        <w:rPr>
          <w:sz w:val="20"/>
          <w:szCs w:val="20"/>
        </w:rPr>
        <w:fldChar w:fldCharType="begin">
          <w:ffData>
            <w:name w:val="Check2"/>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NO</w:t>
      </w:r>
    </w:p>
    <w:p w:rsidR="00E0330D" w:rsidRPr="00A6528A" w:rsidRDefault="00E0330D" w:rsidP="00E21281">
      <w:pPr>
        <w:pStyle w:val="ListParagraph"/>
        <w:numPr>
          <w:ilvl w:val="1"/>
          <w:numId w:val="91"/>
        </w:numPr>
        <w:tabs>
          <w:tab w:val="left" w:pos="0"/>
        </w:tabs>
        <w:spacing w:after="200" w:line="276" w:lineRule="auto"/>
        <w:ind w:left="1080"/>
        <w:rPr>
          <w:sz w:val="20"/>
          <w:szCs w:val="20"/>
        </w:rPr>
      </w:pPr>
      <w:r w:rsidRPr="00A6528A">
        <w:rPr>
          <w:sz w:val="20"/>
          <w:szCs w:val="20"/>
        </w:rPr>
        <w:t>Are you receiving the of training specified</w:t>
      </w:r>
      <w:r w:rsidRPr="00CC3B85">
        <w:t xml:space="preserve"> </w:t>
      </w:r>
      <w:r w:rsidRPr="00CC3B85">
        <w:rPr>
          <w:sz w:val="20"/>
          <w:szCs w:val="20"/>
        </w:rPr>
        <w:t>in the OJT Training Plan?</w:t>
      </w:r>
      <w:r w:rsidRPr="00A6528A">
        <w:rPr>
          <w:sz w:val="20"/>
          <w:szCs w:val="20"/>
        </w:rPr>
        <w:tab/>
      </w:r>
      <w:r w:rsidRPr="00A6528A">
        <w:rPr>
          <w:sz w:val="20"/>
          <w:szCs w:val="20"/>
        </w:rPr>
        <w:tab/>
      </w:r>
      <w:r w:rsidRPr="00A6528A">
        <w:rPr>
          <w:sz w:val="20"/>
          <w:szCs w:val="20"/>
        </w:rPr>
        <w:fldChar w:fldCharType="begin">
          <w:ffData>
            <w:name w:val="Check1"/>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YES</w:t>
      </w:r>
      <w:r w:rsidRPr="00A6528A">
        <w:rPr>
          <w:sz w:val="20"/>
          <w:szCs w:val="20"/>
        </w:rPr>
        <w:tab/>
      </w:r>
      <w:r w:rsidRPr="00A6528A">
        <w:rPr>
          <w:sz w:val="20"/>
          <w:szCs w:val="20"/>
        </w:rPr>
        <w:fldChar w:fldCharType="begin">
          <w:ffData>
            <w:name w:val="Check2"/>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NO</w:t>
      </w:r>
    </w:p>
    <w:p w:rsidR="00E0330D" w:rsidRPr="00A6528A" w:rsidRDefault="00E0330D" w:rsidP="00E0330D">
      <w:pPr>
        <w:pStyle w:val="ListParagraph"/>
        <w:tabs>
          <w:tab w:val="left" w:pos="0"/>
        </w:tabs>
        <w:ind w:left="1080"/>
        <w:rPr>
          <w:sz w:val="20"/>
          <w:szCs w:val="20"/>
          <w:u w:val="single"/>
        </w:rPr>
      </w:pPr>
    </w:p>
    <w:p w:rsidR="00E0330D" w:rsidRPr="00A6528A" w:rsidRDefault="00E0330D" w:rsidP="00E0330D">
      <w:pPr>
        <w:pStyle w:val="ListParagraph"/>
        <w:tabs>
          <w:tab w:val="left" w:pos="0"/>
        </w:tabs>
        <w:ind w:left="360"/>
        <w:rPr>
          <w:sz w:val="20"/>
          <w:szCs w:val="20"/>
        </w:rPr>
      </w:pPr>
      <w:r>
        <w:rPr>
          <w:sz w:val="20"/>
          <w:szCs w:val="20"/>
        </w:rPr>
        <w:tab/>
      </w:r>
      <w:r w:rsidRPr="00A6528A">
        <w:rPr>
          <w:sz w:val="20"/>
          <w:szCs w:val="20"/>
        </w:rPr>
        <w:t>Comments:</w:t>
      </w:r>
      <w:r>
        <w:rPr>
          <w:sz w:val="20"/>
          <w:szCs w:val="20"/>
        </w:rPr>
        <w:t xml:space="preserve"> _____</w:t>
      </w:r>
      <w:r w:rsidRPr="00A6528A">
        <w:rPr>
          <w:sz w:val="20"/>
          <w:szCs w:val="20"/>
        </w:rPr>
        <w:t>____________________________________________________________</w:t>
      </w:r>
      <w:r>
        <w:rPr>
          <w:sz w:val="20"/>
          <w:szCs w:val="20"/>
        </w:rPr>
        <w:t>______</w:t>
      </w:r>
      <w:r w:rsidRPr="00A6528A">
        <w:rPr>
          <w:sz w:val="20"/>
          <w:szCs w:val="20"/>
        </w:rPr>
        <w:t>_____</w:t>
      </w:r>
    </w:p>
    <w:p w:rsidR="00E0330D" w:rsidRPr="00A6528A" w:rsidRDefault="00E0330D" w:rsidP="00E0330D">
      <w:pPr>
        <w:pStyle w:val="ListParagraph"/>
        <w:tabs>
          <w:tab w:val="left" w:pos="0"/>
        </w:tabs>
        <w:ind w:left="360"/>
        <w:rPr>
          <w:sz w:val="20"/>
          <w:szCs w:val="20"/>
          <w:u w:val="single"/>
        </w:rPr>
      </w:pPr>
    </w:p>
    <w:p w:rsidR="00E0330D" w:rsidRPr="00A6528A" w:rsidRDefault="00E0330D" w:rsidP="00E21281">
      <w:pPr>
        <w:pStyle w:val="ListParagraph"/>
        <w:numPr>
          <w:ilvl w:val="0"/>
          <w:numId w:val="91"/>
        </w:numPr>
        <w:tabs>
          <w:tab w:val="left" w:pos="0"/>
        </w:tabs>
        <w:spacing w:after="200" w:line="276" w:lineRule="auto"/>
        <w:ind w:left="360"/>
        <w:rPr>
          <w:b/>
          <w:sz w:val="20"/>
          <w:szCs w:val="20"/>
        </w:rPr>
      </w:pPr>
      <w:r w:rsidRPr="00A6528A">
        <w:rPr>
          <w:b/>
          <w:sz w:val="20"/>
          <w:szCs w:val="20"/>
          <w:u w:val="single"/>
        </w:rPr>
        <w:t>SUPERVISION</w:t>
      </w:r>
      <w:r w:rsidRPr="00A6528A">
        <w:rPr>
          <w:b/>
          <w:sz w:val="20"/>
          <w:szCs w:val="20"/>
        </w:rPr>
        <w:t>:</w:t>
      </w:r>
    </w:p>
    <w:p w:rsidR="00E0330D" w:rsidRPr="00A6528A" w:rsidRDefault="00E0330D" w:rsidP="00E0330D">
      <w:pPr>
        <w:pStyle w:val="ListParagraph"/>
        <w:tabs>
          <w:tab w:val="left" w:pos="0"/>
        </w:tabs>
        <w:ind w:left="360"/>
        <w:rPr>
          <w:sz w:val="16"/>
          <w:szCs w:val="20"/>
        </w:rPr>
      </w:pPr>
    </w:p>
    <w:p w:rsidR="00E0330D" w:rsidRPr="00A6528A" w:rsidRDefault="00E0330D" w:rsidP="00E21281">
      <w:pPr>
        <w:pStyle w:val="ListParagraph"/>
        <w:numPr>
          <w:ilvl w:val="1"/>
          <w:numId w:val="91"/>
        </w:numPr>
        <w:tabs>
          <w:tab w:val="left" w:pos="0"/>
        </w:tabs>
        <w:spacing w:after="200" w:line="276" w:lineRule="auto"/>
        <w:ind w:left="1080"/>
        <w:rPr>
          <w:sz w:val="20"/>
          <w:szCs w:val="20"/>
        </w:rPr>
      </w:pPr>
      <w:r w:rsidRPr="00A6528A">
        <w:rPr>
          <w:sz w:val="20"/>
          <w:szCs w:val="20"/>
        </w:rPr>
        <w:t>Who is training you (supervisor, co-worker, trainer</w:t>
      </w:r>
      <w:r>
        <w:rPr>
          <w:sz w:val="20"/>
          <w:szCs w:val="20"/>
        </w:rPr>
        <w:t>, don’t know, etc.</w:t>
      </w:r>
      <w:r w:rsidRPr="00A6528A">
        <w:rPr>
          <w:sz w:val="20"/>
          <w:szCs w:val="20"/>
        </w:rPr>
        <w:t xml:space="preserve">)? </w:t>
      </w:r>
      <w:r>
        <w:rPr>
          <w:sz w:val="20"/>
          <w:szCs w:val="20"/>
        </w:rPr>
        <w:t>_______</w:t>
      </w:r>
      <w:r w:rsidRPr="00A6528A">
        <w:rPr>
          <w:sz w:val="20"/>
          <w:szCs w:val="20"/>
        </w:rPr>
        <w:t>_</w:t>
      </w:r>
      <w:r>
        <w:rPr>
          <w:sz w:val="20"/>
          <w:szCs w:val="20"/>
        </w:rPr>
        <w:t>____</w:t>
      </w:r>
      <w:r w:rsidRPr="00A6528A">
        <w:rPr>
          <w:sz w:val="20"/>
          <w:szCs w:val="20"/>
        </w:rPr>
        <w:t>_____________</w:t>
      </w:r>
    </w:p>
    <w:p w:rsidR="00E0330D" w:rsidRPr="00A6528A" w:rsidRDefault="00E0330D" w:rsidP="00E21281">
      <w:pPr>
        <w:pStyle w:val="ListParagraph"/>
        <w:numPr>
          <w:ilvl w:val="1"/>
          <w:numId w:val="91"/>
        </w:numPr>
        <w:tabs>
          <w:tab w:val="left" w:pos="0"/>
        </w:tabs>
        <w:spacing w:after="200" w:line="276" w:lineRule="auto"/>
        <w:ind w:left="1080"/>
        <w:rPr>
          <w:sz w:val="20"/>
          <w:szCs w:val="20"/>
        </w:rPr>
      </w:pPr>
      <w:r w:rsidRPr="00A6528A">
        <w:rPr>
          <w:sz w:val="20"/>
          <w:szCs w:val="20"/>
        </w:rPr>
        <w:t>Who assigns your work? ____________________</w:t>
      </w:r>
      <w:r>
        <w:rPr>
          <w:sz w:val="20"/>
          <w:szCs w:val="20"/>
        </w:rPr>
        <w:t>______________________________</w:t>
      </w:r>
      <w:r w:rsidRPr="00A6528A">
        <w:rPr>
          <w:sz w:val="20"/>
          <w:szCs w:val="20"/>
        </w:rPr>
        <w:t>____________</w:t>
      </w:r>
    </w:p>
    <w:p w:rsidR="00E0330D" w:rsidRPr="00A6528A" w:rsidRDefault="00E0330D" w:rsidP="00E21281">
      <w:pPr>
        <w:pStyle w:val="ListParagraph"/>
        <w:numPr>
          <w:ilvl w:val="1"/>
          <w:numId w:val="91"/>
        </w:numPr>
        <w:tabs>
          <w:tab w:val="left" w:pos="0"/>
        </w:tabs>
        <w:spacing w:after="200" w:line="276" w:lineRule="auto"/>
        <w:ind w:left="1080"/>
        <w:rPr>
          <w:sz w:val="20"/>
          <w:szCs w:val="20"/>
        </w:rPr>
      </w:pPr>
      <w:r w:rsidRPr="00A6528A">
        <w:rPr>
          <w:sz w:val="20"/>
          <w:szCs w:val="20"/>
        </w:rPr>
        <w:t>How much time does your trainer spend with you during the day? ______</w:t>
      </w:r>
      <w:r>
        <w:rPr>
          <w:sz w:val="20"/>
          <w:szCs w:val="20"/>
        </w:rPr>
        <w:t>_______</w:t>
      </w:r>
      <w:r w:rsidRPr="00A6528A">
        <w:rPr>
          <w:sz w:val="20"/>
          <w:szCs w:val="20"/>
        </w:rPr>
        <w:t>________________</w:t>
      </w:r>
    </w:p>
    <w:p w:rsidR="00E0330D" w:rsidRPr="00A6528A" w:rsidRDefault="00E0330D" w:rsidP="00E21281">
      <w:pPr>
        <w:pStyle w:val="ListParagraph"/>
        <w:numPr>
          <w:ilvl w:val="1"/>
          <w:numId w:val="91"/>
        </w:numPr>
        <w:tabs>
          <w:tab w:val="left" w:pos="0"/>
        </w:tabs>
        <w:spacing w:after="200" w:line="276" w:lineRule="auto"/>
        <w:ind w:left="1080" w:right="-270"/>
        <w:rPr>
          <w:sz w:val="20"/>
          <w:szCs w:val="20"/>
        </w:rPr>
      </w:pPr>
      <w:r w:rsidRPr="00A6528A">
        <w:rPr>
          <w:sz w:val="20"/>
          <w:szCs w:val="20"/>
        </w:rPr>
        <w:t>Does your supervisor/trainer explain your assignments and give you help if needed?</w:t>
      </w:r>
      <w:r w:rsidRPr="00A6528A">
        <w:rPr>
          <w:sz w:val="20"/>
          <w:szCs w:val="20"/>
        </w:rPr>
        <w:tab/>
        <w:t xml:space="preserve"> </w:t>
      </w:r>
      <w:r w:rsidRPr="00A6528A">
        <w:rPr>
          <w:sz w:val="20"/>
          <w:szCs w:val="20"/>
        </w:rPr>
        <w:fldChar w:fldCharType="begin">
          <w:ffData>
            <w:name w:val="Check1"/>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 xml:space="preserve">YES </w:t>
      </w:r>
      <w:r w:rsidRPr="00A6528A">
        <w:rPr>
          <w:sz w:val="20"/>
          <w:szCs w:val="20"/>
        </w:rPr>
        <w:fldChar w:fldCharType="begin">
          <w:ffData>
            <w:name w:val="Check2"/>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NO</w:t>
      </w:r>
    </w:p>
    <w:p w:rsidR="00E0330D" w:rsidRDefault="00E0330D" w:rsidP="00E21281">
      <w:pPr>
        <w:pStyle w:val="ListParagraph"/>
        <w:numPr>
          <w:ilvl w:val="1"/>
          <w:numId w:val="91"/>
        </w:numPr>
        <w:tabs>
          <w:tab w:val="left" w:pos="0"/>
        </w:tabs>
        <w:spacing w:after="200" w:line="276" w:lineRule="auto"/>
        <w:ind w:left="1080"/>
        <w:rPr>
          <w:sz w:val="20"/>
          <w:szCs w:val="20"/>
        </w:rPr>
      </w:pPr>
      <w:r w:rsidRPr="00A6528A">
        <w:rPr>
          <w:sz w:val="20"/>
          <w:szCs w:val="20"/>
        </w:rPr>
        <w:t xml:space="preserve">Does your supervisor/trainer review your job performance with you? </w:t>
      </w:r>
      <w:r w:rsidRPr="00A6528A">
        <w:rPr>
          <w:sz w:val="20"/>
          <w:szCs w:val="20"/>
        </w:rPr>
        <w:tab/>
        <w:t xml:space="preserve"> </w:t>
      </w:r>
      <w:r w:rsidRPr="00A6528A">
        <w:rPr>
          <w:sz w:val="20"/>
          <w:szCs w:val="20"/>
        </w:rPr>
        <w:tab/>
        <w:t xml:space="preserve"> </w:t>
      </w:r>
      <w:r w:rsidRPr="00A6528A">
        <w:rPr>
          <w:sz w:val="20"/>
          <w:szCs w:val="20"/>
        </w:rPr>
        <w:fldChar w:fldCharType="begin">
          <w:ffData>
            <w:name w:val="Check1"/>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 xml:space="preserve">YES </w:t>
      </w:r>
      <w:r w:rsidRPr="00A6528A">
        <w:rPr>
          <w:sz w:val="20"/>
          <w:szCs w:val="20"/>
        </w:rPr>
        <w:fldChar w:fldCharType="begin">
          <w:ffData>
            <w:name w:val="Check2"/>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NO</w:t>
      </w:r>
    </w:p>
    <w:p w:rsidR="00E0330D" w:rsidRPr="00A6528A" w:rsidRDefault="00E0330D" w:rsidP="00E21281">
      <w:pPr>
        <w:pStyle w:val="ListParagraph"/>
        <w:numPr>
          <w:ilvl w:val="1"/>
          <w:numId w:val="91"/>
        </w:numPr>
        <w:tabs>
          <w:tab w:val="left" w:pos="0"/>
        </w:tabs>
        <w:spacing w:after="200" w:line="276" w:lineRule="auto"/>
        <w:ind w:left="1080"/>
        <w:rPr>
          <w:sz w:val="20"/>
          <w:szCs w:val="20"/>
        </w:rPr>
      </w:pPr>
      <w:r>
        <w:rPr>
          <w:sz w:val="20"/>
          <w:szCs w:val="20"/>
        </w:rPr>
        <w:t xml:space="preserve">Does your supervisor/trainer review the monthly progress reports with you? </w:t>
      </w:r>
      <w:r>
        <w:rPr>
          <w:sz w:val="20"/>
          <w:szCs w:val="20"/>
        </w:rPr>
        <w:tab/>
        <w:t xml:space="preserve"> </w:t>
      </w:r>
      <w:r w:rsidRPr="00A6528A">
        <w:rPr>
          <w:sz w:val="20"/>
          <w:szCs w:val="20"/>
        </w:rPr>
        <w:fldChar w:fldCharType="begin">
          <w:ffData>
            <w:name w:val="Check1"/>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 xml:space="preserve">YES </w:t>
      </w:r>
      <w:r w:rsidRPr="00A6528A">
        <w:rPr>
          <w:sz w:val="20"/>
          <w:szCs w:val="20"/>
        </w:rPr>
        <w:fldChar w:fldCharType="begin">
          <w:ffData>
            <w:name w:val="Check2"/>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NO</w:t>
      </w:r>
    </w:p>
    <w:p w:rsidR="00E0330D" w:rsidRPr="00A6528A" w:rsidRDefault="00E0330D" w:rsidP="00E0330D">
      <w:pPr>
        <w:pStyle w:val="ListParagraph"/>
        <w:tabs>
          <w:tab w:val="left" w:pos="0"/>
        </w:tabs>
        <w:rPr>
          <w:sz w:val="20"/>
          <w:szCs w:val="20"/>
        </w:rPr>
      </w:pPr>
    </w:p>
    <w:p w:rsidR="00E0330D" w:rsidRPr="00A6528A" w:rsidRDefault="00E0330D" w:rsidP="00E0330D">
      <w:pPr>
        <w:pStyle w:val="ListParagraph"/>
        <w:tabs>
          <w:tab w:val="left" w:pos="0"/>
        </w:tabs>
        <w:ind w:left="360"/>
        <w:rPr>
          <w:sz w:val="20"/>
          <w:szCs w:val="20"/>
        </w:rPr>
      </w:pPr>
      <w:r>
        <w:rPr>
          <w:sz w:val="20"/>
          <w:szCs w:val="20"/>
        </w:rPr>
        <w:tab/>
      </w:r>
      <w:r w:rsidRPr="00A6528A">
        <w:rPr>
          <w:sz w:val="20"/>
          <w:szCs w:val="20"/>
        </w:rPr>
        <w:t>Comments:</w:t>
      </w:r>
      <w:r>
        <w:rPr>
          <w:sz w:val="20"/>
          <w:szCs w:val="20"/>
        </w:rPr>
        <w:t xml:space="preserve"> _____</w:t>
      </w:r>
      <w:r w:rsidRPr="00A6528A">
        <w:rPr>
          <w:sz w:val="20"/>
          <w:szCs w:val="20"/>
        </w:rPr>
        <w:t>____________________________________________________</w:t>
      </w:r>
      <w:r>
        <w:rPr>
          <w:sz w:val="20"/>
          <w:szCs w:val="20"/>
        </w:rPr>
        <w:t>______</w:t>
      </w:r>
      <w:r w:rsidRPr="00A6528A">
        <w:rPr>
          <w:sz w:val="20"/>
          <w:szCs w:val="20"/>
        </w:rPr>
        <w:t>_____________</w:t>
      </w:r>
    </w:p>
    <w:p w:rsidR="00E0330D" w:rsidRPr="00A6528A" w:rsidRDefault="00E0330D" w:rsidP="00E0330D">
      <w:pPr>
        <w:pStyle w:val="ListParagraph"/>
        <w:tabs>
          <w:tab w:val="left" w:pos="0"/>
        </w:tabs>
        <w:ind w:left="1440"/>
        <w:rPr>
          <w:sz w:val="20"/>
          <w:szCs w:val="20"/>
        </w:rPr>
      </w:pPr>
    </w:p>
    <w:p w:rsidR="00E0330D" w:rsidRPr="00A6528A" w:rsidRDefault="00E0330D" w:rsidP="00E21281">
      <w:pPr>
        <w:pStyle w:val="ListParagraph"/>
        <w:numPr>
          <w:ilvl w:val="0"/>
          <w:numId w:val="91"/>
        </w:numPr>
        <w:tabs>
          <w:tab w:val="clear" w:pos="720"/>
          <w:tab w:val="left" w:pos="0"/>
        </w:tabs>
        <w:spacing w:after="200" w:line="276" w:lineRule="auto"/>
        <w:ind w:hanging="720"/>
        <w:rPr>
          <w:sz w:val="20"/>
          <w:szCs w:val="20"/>
        </w:rPr>
      </w:pPr>
      <w:r w:rsidRPr="00A6528A">
        <w:rPr>
          <w:b/>
          <w:sz w:val="20"/>
          <w:szCs w:val="20"/>
          <w:u w:val="single"/>
        </w:rPr>
        <w:t>TIME &amp; ATTENDANCE</w:t>
      </w:r>
      <w:r w:rsidRPr="009D2290">
        <w:rPr>
          <w:b/>
          <w:bCs/>
          <w:sz w:val="20"/>
          <w:szCs w:val="20"/>
        </w:rPr>
        <w:t>:</w:t>
      </w:r>
    </w:p>
    <w:p w:rsidR="00E0330D" w:rsidRPr="00A6528A" w:rsidRDefault="00E0330D" w:rsidP="00E0330D">
      <w:pPr>
        <w:pStyle w:val="ListParagraph"/>
        <w:tabs>
          <w:tab w:val="left" w:pos="0"/>
        </w:tabs>
        <w:rPr>
          <w:sz w:val="16"/>
          <w:szCs w:val="20"/>
        </w:rPr>
      </w:pPr>
    </w:p>
    <w:p w:rsidR="00E0330D" w:rsidRPr="00A6528A" w:rsidRDefault="00E0330D" w:rsidP="00E0330D">
      <w:pPr>
        <w:pStyle w:val="ListParagraph"/>
        <w:tabs>
          <w:tab w:val="left" w:pos="0"/>
        </w:tabs>
        <w:rPr>
          <w:sz w:val="20"/>
          <w:szCs w:val="20"/>
        </w:rPr>
      </w:pPr>
      <w:r>
        <w:rPr>
          <w:sz w:val="20"/>
          <w:szCs w:val="20"/>
        </w:rPr>
        <w:t xml:space="preserve">a.   </w:t>
      </w:r>
      <w:r w:rsidRPr="00A6528A">
        <w:rPr>
          <w:sz w:val="20"/>
          <w:szCs w:val="20"/>
        </w:rPr>
        <w:t>How many hours per week are you working? ___</w:t>
      </w:r>
      <w:r>
        <w:rPr>
          <w:sz w:val="20"/>
          <w:szCs w:val="20"/>
        </w:rPr>
        <w:t>____________________________</w:t>
      </w:r>
      <w:r w:rsidRPr="00A6528A">
        <w:rPr>
          <w:sz w:val="20"/>
          <w:szCs w:val="20"/>
        </w:rPr>
        <w:t>_______________</w:t>
      </w:r>
    </w:p>
    <w:p w:rsidR="00E0330D" w:rsidRPr="00A6528A" w:rsidRDefault="00E0330D" w:rsidP="00E0330D">
      <w:pPr>
        <w:pStyle w:val="ListParagraph"/>
        <w:tabs>
          <w:tab w:val="left" w:pos="0"/>
        </w:tabs>
        <w:rPr>
          <w:sz w:val="20"/>
          <w:szCs w:val="20"/>
        </w:rPr>
      </w:pPr>
      <w:r>
        <w:rPr>
          <w:sz w:val="20"/>
          <w:szCs w:val="20"/>
        </w:rPr>
        <w:t>b.   How much are you paid</w:t>
      </w:r>
      <w:r w:rsidRPr="00A6528A">
        <w:rPr>
          <w:sz w:val="20"/>
          <w:szCs w:val="20"/>
        </w:rPr>
        <w:t>? _______</w:t>
      </w:r>
      <w:r>
        <w:rPr>
          <w:sz w:val="20"/>
          <w:szCs w:val="20"/>
        </w:rPr>
        <w:t>___________________________________</w:t>
      </w:r>
      <w:r w:rsidRPr="00A6528A">
        <w:rPr>
          <w:sz w:val="20"/>
          <w:szCs w:val="20"/>
        </w:rPr>
        <w:t>____________________</w:t>
      </w:r>
    </w:p>
    <w:p w:rsidR="00E0330D" w:rsidRPr="00A6528A" w:rsidRDefault="00E0330D" w:rsidP="00E0330D">
      <w:pPr>
        <w:pStyle w:val="ListParagraph"/>
        <w:tabs>
          <w:tab w:val="left" w:pos="0"/>
        </w:tabs>
        <w:rPr>
          <w:sz w:val="20"/>
          <w:szCs w:val="20"/>
        </w:rPr>
      </w:pPr>
      <w:r>
        <w:rPr>
          <w:sz w:val="20"/>
          <w:szCs w:val="20"/>
        </w:rPr>
        <w:t>c.   How are your work hours tracked (sign in, punch a clock, etc.)? ________________________________</w:t>
      </w:r>
      <w:r w:rsidRPr="00A6528A">
        <w:rPr>
          <w:sz w:val="20"/>
          <w:szCs w:val="20"/>
        </w:rPr>
        <w:tab/>
      </w:r>
    </w:p>
    <w:p w:rsidR="00E0330D" w:rsidRPr="00A6528A" w:rsidRDefault="00E0330D" w:rsidP="00E0330D">
      <w:pPr>
        <w:pStyle w:val="ListParagraph"/>
        <w:tabs>
          <w:tab w:val="left" w:pos="0"/>
        </w:tabs>
        <w:rPr>
          <w:sz w:val="20"/>
          <w:szCs w:val="20"/>
          <w:u w:val="single"/>
        </w:rPr>
      </w:pPr>
      <w:r>
        <w:rPr>
          <w:sz w:val="20"/>
          <w:szCs w:val="20"/>
        </w:rPr>
        <w:t xml:space="preserve">d.   </w:t>
      </w:r>
      <w:r w:rsidRPr="00A6528A">
        <w:rPr>
          <w:sz w:val="20"/>
          <w:szCs w:val="20"/>
        </w:rPr>
        <w:t>Are you paid regularly and in a timely fashion?</w:t>
      </w:r>
      <w:r w:rsidRPr="00A6528A">
        <w:rPr>
          <w:sz w:val="20"/>
          <w:szCs w:val="20"/>
        </w:rPr>
        <w:tab/>
      </w:r>
      <w:r w:rsidRPr="00A6528A">
        <w:rPr>
          <w:sz w:val="20"/>
          <w:szCs w:val="20"/>
        </w:rPr>
        <w:tab/>
      </w:r>
      <w:r w:rsidRPr="00A6528A">
        <w:rPr>
          <w:sz w:val="20"/>
          <w:szCs w:val="20"/>
        </w:rPr>
        <w:tab/>
      </w:r>
      <w:r w:rsidRPr="00A6528A">
        <w:rPr>
          <w:sz w:val="20"/>
          <w:szCs w:val="20"/>
        </w:rPr>
        <w:tab/>
      </w:r>
      <w:r>
        <w:rPr>
          <w:sz w:val="20"/>
          <w:szCs w:val="20"/>
        </w:rPr>
        <w:tab/>
      </w:r>
      <w:r w:rsidRPr="00A6528A">
        <w:rPr>
          <w:sz w:val="20"/>
          <w:szCs w:val="20"/>
        </w:rPr>
        <w:fldChar w:fldCharType="begin">
          <w:ffData>
            <w:name w:val="Check1"/>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 xml:space="preserve">YES </w:t>
      </w:r>
      <w:r w:rsidRPr="00A6528A">
        <w:rPr>
          <w:sz w:val="20"/>
          <w:szCs w:val="20"/>
        </w:rPr>
        <w:fldChar w:fldCharType="begin">
          <w:ffData>
            <w:name w:val="Check2"/>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NO</w:t>
      </w:r>
    </w:p>
    <w:p w:rsidR="00E0330D" w:rsidRPr="00A6528A" w:rsidRDefault="00E0330D" w:rsidP="00E0330D">
      <w:pPr>
        <w:pStyle w:val="ListParagraph"/>
        <w:tabs>
          <w:tab w:val="left" w:pos="0"/>
        </w:tabs>
        <w:ind w:left="1440"/>
        <w:rPr>
          <w:sz w:val="20"/>
          <w:szCs w:val="20"/>
          <w:u w:val="single"/>
        </w:rPr>
      </w:pPr>
    </w:p>
    <w:p w:rsidR="00E0330D" w:rsidRPr="00A6528A" w:rsidRDefault="00E0330D" w:rsidP="00E0330D">
      <w:pPr>
        <w:pStyle w:val="ListParagraph"/>
        <w:tabs>
          <w:tab w:val="left" w:pos="0"/>
        </w:tabs>
        <w:ind w:left="360"/>
        <w:rPr>
          <w:sz w:val="20"/>
          <w:szCs w:val="20"/>
        </w:rPr>
      </w:pPr>
      <w:r>
        <w:rPr>
          <w:sz w:val="20"/>
          <w:szCs w:val="20"/>
        </w:rPr>
        <w:tab/>
      </w:r>
      <w:r w:rsidRPr="00A6528A">
        <w:rPr>
          <w:sz w:val="20"/>
          <w:szCs w:val="20"/>
        </w:rPr>
        <w:t>Comments:</w:t>
      </w:r>
      <w:r>
        <w:rPr>
          <w:sz w:val="20"/>
          <w:szCs w:val="20"/>
        </w:rPr>
        <w:t xml:space="preserve"> ____</w:t>
      </w:r>
      <w:r w:rsidRPr="00A6528A">
        <w:rPr>
          <w:sz w:val="20"/>
          <w:szCs w:val="20"/>
        </w:rPr>
        <w:t>_________________________________________________________</w:t>
      </w:r>
      <w:r>
        <w:rPr>
          <w:sz w:val="20"/>
          <w:szCs w:val="20"/>
        </w:rPr>
        <w:t>_______</w:t>
      </w:r>
      <w:r w:rsidRPr="00A6528A">
        <w:rPr>
          <w:sz w:val="20"/>
          <w:szCs w:val="20"/>
        </w:rPr>
        <w:t>________</w:t>
      </w:r>
    </w:p>
    <w:p w:rsidR="00E0330D" w:rsidRPr="00A6528A" w:rsidRDefault="00E0330D" w:rsidP="00E0330D">
      <w:pPr>
        <w:pStyle w:val="ListParagraph"/>
        <w:tabs>
          <w:tab w:val="left" w:pos="0"/>
        </w:tabs>
        <w:ind w:left="1440"/>
        <w:rPr>
          <w:sz w:val="20"/>
          <w:szCs w:val="20"/>
          <w:u w:val="single"/>
        </w:rPr>
      </w:pPr>
    </w:p>
    <w:p w:rsidR="00E0330D" w:rsidRPr="00A6528A" w:rsidRDefault="00E0330D" w:rsidP="00E21281">
      <w:pPr>
        <w:pStyle w:val="ListParagraph"/>
        <w:numPr>
          <w:ilvl w:val="0"/>
          <w:numId w:val="91"/>
        </w:numPr>
        <w:tabs>
          <w:tab w:val="left" w:pos="0"/>
        </w:tabs>
        <w:spacing w:after="200" w:line="276" w:lineRule="auto"/>
        <w:ind w:hanging="720"/>
        <w:rPr>
          <w:b/>
          <w:sz w:val="20"/>
          <w:szCs w:val="20"/>
        </w:rPr>
      </w:pPr>
      <w:r>
        <w:rPr>
          <w:b/>
          <w:sz w:val="20"/>
          <w:szCs w:val="20"/>
          <w:u w:val="single"/>
        </w:rPr>
        <w:t>GENERAL</w:t>
      </w:r>
      <w:r w:rsidRPr="00A6528A">
        <w:rPr>
          <w:b/>
          <w:sz w:val="20"/>
          <w:szCs w:val="20"/>
        </w:rPr>
        <w:t>:</w:t>
      </w:r>
    </w:p>
    <w:p w:rsidR="00E0330D" w:rsidRPr="00A6528A" w:rsidRDefault="00E0330D" w:rsidP="00E0330D">
      <w:pPr>
        <w:pStyle w:val="ListParagraph"/>
        <w:tabs>
          <w:tab w:val="left" w:pos="0"/>
        </w:tabs>
        <w:rPr>
          <w:sz w:val="16"/>
          <w:szCs w:val="20"/>
        </w:rPr>
      </w:pPr>
    </w:p>
    <w:p w:rsidR="00E0330D" w:rsidRDefault="00E0330D" w:rsidP="00E0330D">
      <w:pPr>
        <w:pStyle w:val="ListParagraph"/>
        <w:tabs>
          <w:tab w:val="left" w:pos="0"/>
        </w:tabs>
        <w:rPr>
          <w:sz w:val="20"/>
          <w:szCs w:val="20"/>
        </w:rPr>
      </w:pPr>
      <w:r>
        <w:rPr>
          <w:sz w:val="20"/>
          <w:szCs w:val="20"/>
        </w:rPr>
        <w:t>a.   Do you believe the training site is easily accessible, safe and friendly?</w:t>
      </w:r>
      <w:r>
        <w:rPr>
          <w:sz w:val="20"/>
          <w:szCs w:val="20"/>
        </w:rPr>
        <w:tab/>
      </w:r>
      <w:r>
        <w:rPr>
          <w:sz w:val="20"/>
          <w:szCs w:val="20"/>
        </w:rPr>
        <w:tab/>
      </w:r>
      <w:r w:rsidRPr="00A6528A">
        <w:rPr>
          <w:sz w:val="20"/>
          <w:szCs w:val="20"/>
        </w:rPr>
        <w:fldChar w:fldCharType="begin">
          <w:ffData>
            <w:name w:val="Check1"/>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 xml:space="preserve">YES </w:t>
      </w:r>
      <w:r w:rsidRPr="00A6528A">
        <w:rPr>
          <w:sz w:val="20"/>
          <w:szCs w:val="20"/>
        </w:rPr>
        <w:fldChar w:fldCharType="begin">
          <w:ffData>
            <w:name w:val="Check2"/>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NO</w:t>
      </w:r>
    </w:p>
    <w:p w:rsidR="00E0330D" w:rsidRPr="00A6528A" w:rsidRDefault="00E0330D" w:rsidP="00E0330D">
      <w:pPr>
        <w:pStyle w:val="ListParagraph"/>
        <w:tabs>
          <w:tab w:val="left" w:pos="0"/>
        </w:tabs>
        <w:rPr>
          <w:sz w:val="20"/>
          <w:szCs w:val="20"/>
        </w:rPr>
      </w:pPr>
      <w:r>
        <w:rPr>
          <w:sz w:val="20"/>
          <w:szCs w:val="20"/>
        </w:rPr>
        <w:t xml:space="preserve">b.   </w:t>
      </w:r>
      <w:r w:rsidRPr="00A6528A">
        <w:rPr>
          <w:sz w:val="20"/>
          <w:szCs w:val="20"/>
        </w:rPr>
        <w:t>Do you have any problems with your job?</w:t>
      </w:r>
      <w:r w:rsidRPr="00A6528A">
        <w:rPr>
          <w:sz w:val="20"/>
          <w:szCs w:val="20"/>
        </w:rPr>
        <w:tab/>
      </w:r>
      <w:r w:rsidRPr="00A6528A">
        <w:rPr>
          <w:sz w:val="20"/>
          <w:szCs w:val="20"/>
        </w:rPr>
        <w:tab/>
      </w:r>
      <w:r w:rsidRPr="00A6528A">
        <w:rPr>
          <w:sz w:val="20"/>
          <w:szCs w:val="20"/>
        </w:rPr>
        <w:tab/>
      </w:r>
      <w:r w:rsidRPr="00A6528A">
        <w:rPr>
          <w:sz w:val="20"/>
          <w:szCs w:val="20"/>
        </w:rPr>
        <w:tab/>
      </w:r>
      <w:r w:rsidRPr="00A6528A">
        <w:rPr>
          <w:sz w:val="20"/>
          <w:szCs w:val="20"/>
        </w:rPr>
        <w:tab/>
      </w:r>
      <w:r w:rsidRPr="00A6528A">
        <w:rPr>
          <w:sz w:val="20"/>
          <w:szCs w:val="20"/>
        </w:rPr>
        <w:fldChar w:fldCharType="begin">
          <w:ffData>
            <w:name w:val="Check1"/>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 xml:space="preserve">YES </w:t>
      </w:r>
      <w:r w:rsidRPr="00A6528A">
        <w:rPr>
          <w:sz w:val="20"/>
          <w:szCs w:val="20"/>
        </w:rPr>
        <w:fldChar w:fldCharType="begin">
          <w:ffData>
            <w:name w:val="Check2"/>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 xml:space="preserve">NO </w:t>
      </w:r>
    </w:p>
    <w:p w:rsidR="00E0330D" w:rsidRPr="00A6528A" w:rsidRDefault="00E0330D" w:rsidP="00E0330D">
      <w:pPr>
        <w:pStyle w:val="ListParagraph"/>
        <w:tabs>
          <w:tab w:val="left" w:pos="0"/>
        </w:tabs>
        <w:rPr>
          <w:sz w:val="20"/>
          <w:szCs w:val="20"/>
        </w:rPr>
      </w:pPr>
      <w:r>
        <w:rPr>
          <w:sz w:val="20"/>
          <w:szCs w:val="20"/>
        </w:rPr>
        <w:t xml:space="preserve">c.   </w:t>
      </w:r>
      <w:r w:rsidRPr="00A6528A">
        <w:rPr>
          <w:sz w:val="20"/>
          <w:szCs w:val="20"/>
        </w:rPr>
        <w:t>Are you getting along with your co-workers and supervisor/trainer?</w:t>
      </w:r>
      <w:r w:rsidRPr="00A6528A">
        <w:rPr>
          <w:sz w:val="20"/>
          <w:szCs w:val="20"/>
        </w:rPr>
        <w:tab/>
      </w:r>
      <w:r>
        <w:rPr>
          <w:sz w:val="20"/>
          <w:szCs w:val="20"/>
        </w:rPr>
        <w:tab/>
      </w:r>
      <w:r w:rsidRPr="00A6528A">
        <w:rPr>
          <w:sz w:val="20"/>
          <w:szCs w:val="20"/>
        </w:rPr>
        <w:tab/>
      </w:r>
      <w:r w:rsidRPr="00A6528A">
        <w:rPr>
          <w:sz w:val="20"/>
          <w:szCs w:val="20"/>
        </w:rPr>
        <w:fldChar w:fldCharType="begin">
          <w:ffData>
            <w:name w:val="Check1"/>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 xml:space="preserve">YES </w:t>
      </w:r>
      <w:r w:rsidRPr="00A6528A">
        <w:rPr>
          <w:sz w:val="20"/>
          <w:szCs w:val="20"/>
        </w:rPr>
        <w:fldChar w:fldCharType="begin">
          <w:ffData>
            <w:name w:val="Check2"/>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NO</w:t>
      </w:r>
    </w:p>
    <w:p w:rsidR="00E0330D" w:rsidRDefault="00E0330D" w:rsidP="00E0330D">
      <w:pPr>
        <w:pStyle w:val="ListParagraph"/>
        <w:tabs>
          <w:tab w:val="left" w:pos="0"/>
        </w:tabs>
        <w:rPr>
          <w:sz w:val="20"/>
          <w:szCs w:val="20"/>
        </w:rPr>
      </w:pPr>
      <w:r>
        <w:rPr>
          <w:sz w:val="20"/>
          <w:szCs w:val="20"/>
        </w:rPr>
        <w:t>d.   What do</w:t>
      </w:r>
      <w:r w:rsidRPr="00A6528A">
        <w:rPr>
          <w:sz w:val="20"/>
          <w:szCs w:val="20"/>
        </w:rPr>
        <w:t xml:space="preserve"> you</w:t>
      </w:r>
      <w:r>
        <w:rPr>
          <w:sz w:val="20"/>
          <w:szCs w:val="20"/>
        </w:rPr>
        <w:t xml:space="preserve"> like best about your job?</w:t>
      </w:r>
      <w:r w:rsidRPr="00A6528A">
        <w:rPr>
          <w:sz w:val="20"/>
          <w:szCs w:val="20"/>
        </w:rPr>
        <w:t xml:space="preserve"> </w:t>
      </w:r>
      <w:r>
        <w:rPr>
          <w:sz w:val="20"/>
          <w:szCs w:val="20"/>
        </w:rPr>
        <w:t>_____________</w:t>
      </w:r>
      <w:r w:rsidRPr="00A6528A">
        <w:rPr>
          <w:sz w:val="20"/>
          <w:szCs w:val="20"/>
        </w:rPr>
        <w:t>_</w:t>
      </w:r>
      <w:r>
        <w:rPr>
          <w:sz w:val="20"/>
          <w:szCs w:val="20"/>
        </w:rPr>
        <w:t>____________________</w:t>
      </w:r>
      <w:r w:rsidRPr="00A6528A">
        <w:rPr>
          <w:sz w:val="20"/>
          <w:szCs w:val="20"/>
        </w:rPr>
        <w:t>__________________</w:t>
      </w:r>
    </w:p>
    <w:p w:rsidR="00E0330D" w:rsidRDefault="00E0330D" w:rsidP="00E0330D">
      <w:pPr>
        <w:pStyle w:val="ListParagraph"/>
        <w:tabs>
          <w:tab w:val="left" w:pos="0"/>
        </w:tabs>
        <w:rPr>
          <w:sz w:val="20"/>
          <w:szCs w:val="20"/>
        </w:rPr>
      </w:pPr>
      <w:r>
        <w:rPr>
          <w:sz w:val="20"/>
          <w:szCs w:val="20"/>
        </w:rPr>
        <w:t>e.   What do you like least about your job? ___________________________________________________</w:t>
      </w:r>
    </w:p>
    <w:p w:rsidR="00E0330D" w:rsidRDefault="00E0330D" w:rsidP="00E0330D">
      <w:pPr>
        <w:pStyle w:val="ListParagraph"/>
        <w:tabs>
          <w:tab w:val="left" w:pos="0"/>
        </w:tabs>
        <w:rPr>
          <w:sz w:val="20"/>
          <w:szCs w:val="20"/>
        </w:rPr>
      </w:pPr>
      <w:r>
        <w:rPr>
          <w:sz w:val="20"/>
          <w:szCs w:val="20"/>
        </w:rPr>
        <w:t>f.    Is there anything else you would like to share about your OJT experience with this Business/Agency? ______________________________________________________________________________________</w:t>
      </w:r>
    </w:p>
    <w:p w:rsidR="00E0330D" w:rsidRDefault="00E0330D" w:rsidP="00E0330D">
      <w:pPr>
        <w:pStyle w:val="ListParagraph"/>
        <w:tabs>
          <w:tab w:val="left" w:pos="0"/>
        </w:tabs>
        <w:rPr>
          <w:sz w:val="20"/>
          <w:szCs w:val="20"/>
        </w:rPr>
      </w:pPr>
      <w:r>
        <w:rPr>
          <w:sz w:val="20"/>
          <w:szCs w:val="20"/>
        </w:rPr>
        <w:t>g.   Was your experience at MHBCC positive and helpful?</w:t>
      </w:r>
      <w:r>
        <w:rPr>
          <w:sz w:val="20"/>
          <w:szCs w:val="20"/>
        </w:rPr>
        <w:tab/>
      </w:r>
      <w:r>
        <w:rPr>
          <w:sz w:val="20"/>
          <w:szCs w:val="20"/>
        </w:rPr>
        <w:tab/>
      </w:r>
      <w:r>
        <w:rPr>
          <w:sz w:val="20"/>
          <w:szCs w:val="20"/>
        </w:rPr>
        <w:tab/>
      </w:r>
      <w:r w:rsidRPr="00C438F4">
        <w:rPr>
          <w:sz w:val="20"/>
          <w:szCs w:val="20"/>
        </w:rPr>
        <w:t xml:space="preserve"> </w:t>
      </w:r>
      <w:r w:rsidRPr="00A6528A">
        <w:rPr>
          <w:sz w:val="20"/>
          <w:szCs w:val="20"/>
        </w:rPr>
        <w:fldChar w:fldCharType="begin">
          <w:ffData>
            <w:name w:val="Check1"/>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 xml:space="preserve">YES </w:t>
      </w:r>
      <w:r w:rsidRPr="00A6528A">
        <w:rPr>
          <w:sz w:val="20"/>
          <w:szCs w:val="20"/>
        </w:rPr>
        <w:fldChar w:fldCharType="begin">
          <w:ffData>
            <w:name w:val="Check2"/>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NO</w:t>
      </w:r>
    </w:p>
    <w:p w:rsidR="00E0330D" w:rsidRDefault="00E0330D" w:rsidP="00E0330D">
      <w:pPr>
        <w:pStyle w:val="ListParagraph"/>
        <w:tabs>
          <w:tab w:val="left" w:pos="0"/>
        </w:tabs>
        <w:rPr>
          <w:sz w:val="20"/>
          <w:szCs w:val="20"/>
        </w:rPr>
      </w:pPr>
      <w:r>
        <w:rPr>
          <w:sz w:val="20"/>
          <w:szCs w:val="20"/>
        </w:rPr>
        <w:t>h.   Was your orientation to this OJT by MHBCC complete and helpful?</w:t>
      </w:r>
      <w:r>
        <w:rPr>
          <w:sz w:val="20"/>
          <w:szCs w:val="20"/>
        </w:rPr>
        <w:tab/>
      </w:r>
      <w:r>
        <w:rPr>
          <w:sz w:val="20"/>
          <w:szCs w:val="20"/>
        </w:rPr>
        <w:tab/>
        <w:t xml:space="preserve"> </w:t>
      </w:r>
      <w:r w:rsidRPr="00A6528A">
        <w:rPr>
          <w:sz w:val="20"/>
          <w:szCs w:val="20"/>
        </w:rPr>
        <w:fldChar w:fldCharType="begin">
          <w:ffData>
            <w:name w:val="Check1"/>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 xml:space="preserve">YES </w:t>
      </w:r>
      <w:r w:rsidRPr="00A6528A">
        <w:rPr>
          <w:sz w:val="20"/>
          <w:szCs w:val="20"/>
        </w:rPr>
        <w:fldChar w:fldCharType="begin">
          <w:ffData>
            <w:name w:val="Check2"/>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NO</w:t>
      </w:r>
    </w:p>
    <w:p w:rsidR="00E0330D" w:rsidRDefault="00E0330D" w:rsidP="00E0330D">
      <w:pPr>
        <w:pStyle w:val="ListParagraph"/>
        <w:tabs>
          <w:tab w:val="left" w:pos="0"/>
        </w:tabs>
        <w:rPr>
          <w:sz w:val="20"/>
          <w:szCs w:val="20"/>
        </w:rPr>
      </w:pPr>
      <w:r>
        <w:rPr>
          <w:sz w:val="20"/>
          <w:szCs w:val="20"/>
        </w:rPr>
        <w:t>i.    What service at MHBCC have you found to be most helpful? ___________________________</w:t>
      </w:r>
    </w:p>
    <w:p w:rsidR="00E0330D" w:rsidRDefault="00E0330D" w:rsidP="00E0330D">
      <w:pPr>
        <w:pStyle w:val="ListParagraph"/>
        <w:tabs>
          <w:tab w:val="left" w:pos="0"/>
        </w:tabs>
        <w:rPr>
          <w:sz w:val="20"/>
          <w:szCs w:val="20"/>
        </w:rPr>
      </w:pPr>
      <w:r>
        <w:rPr>
          <w:sz w:val="20"/>
          <w:szCs w:val="20"/>
        </w:rPr>
        <w:t>______________________________________________________________________________________</w:t>
      </w:r>
    </w:p>
    <w:p w:rsidR="00E0330D" w:rsidRDefault="00E0330D" w:rsidP="00E0330D">
      <w:pPr>
        <w:pStyle w:val="ListParagraph"/>
        <w:tabs>
          <w:tab w:val="left" w:pos="0"/>
        </w:tabs>
        <w:rPr>
          <w:sz w:val="20"/>
          <w:szCs w:val="20"/>
        </w:rPr>
      </w:pPr>
      <w:r>
        <w:rPr>
          <w:sz w:val="20"/>
          <w:szCs w:val="20"/>
        </w:rPr>
        <w:t>j.    What service at MHBCC could be improved upon? ___________________________________</w:t>
      </w:r>
    </w:p>
    <w:p w:rsidR="00E0330D" w:rsidRDefault="00E0330D" w:rsidP="00E0330D">
      <w:pPr>
        <w:pStyle w:val="ListParagraph"/>
        <w:tabs>
          <w:tab w:val="left" w:pos="0"/>
        </w:tabs>
        <w:rPr>
          <w:sz w:val="20"/>
          <w:szCs w:val="20"/>
        </w:rPr>
      </w:pPr>
      <w:r>
        <w:rPr>
          <w:sz w:val="20"/>
          <w:szCs w:val="20"/>
        </w:rPr>
        <w:t>______________________________________________________________________________________</w:t>
      </w:r>
    </w:p>
    <w:p w:rsidR="00E0330D" w:rsidRDefault="00E0330D" w:rsidP="00E0330D">
      <w:pPr>
        <w:pStyle w:val="ListParagraph"/>
        <w:tabs>
          <w:tab w:val="left" w:pos="0"/>
        </w:tabs>
        <w:ind w:left="0"/>
        <w:rPr>
          <w:sz w:val="20"/>
          <w:szCs w:val="20"/>
        </w:rPr>
      </w:pPr>
      <w:r>
        <w:rPr>
          <w:sz w:val="20"/>
          <w:szCs w:val="20"/>
        </w:rPr>
        <w:tab/>
        <w:t>k.   Any other comments you would like to share about MHBCC? ___________________________</w:t>
      </w:r>
    </w:p>
    <w:p w:rsidR="00E0330D" w:rsidRDefault="00E0330D" w:rsidP="00E0330D">
      <w:pPr>
        <w:pStyle w:val="ListParagraph"/>
        <w:tabs>
          <w:tab w:val="left" w:pos="0"/>
        </w:tabs>
        <w:ind w:left="0"/>
        <w:rPr>
          <w:sz w:val="20"/>
          <w:szCs w:val="20"/>
        </w:rPr>
      </w:pPr>
      <w:r>
        <w:rPr>
          <w:sz w:val="20"/>
          <w:szCs w:val="20"/>
        </w:rPr>
        <w:tab/>
        <w:t>______________________________________________________________________________________</w:t>
      </w:r>
    </w:p>
    <w:p w:rsidR="00E0330D" w:rsidRDefault="00E0330D" w:rsidP="00E0330D">
      <w:pPr>
        <w:pStyle w:val="ListParagraph"/>
        <w:tabs>
          <w:tab w:val="left" w:pos="0"/>
        </w:tabs>
        <w:ind w:left="0"/>
        <w:rPr>
          <w:sz w:val="20"/>
          <w:szCs w:val="20"/>
        </w:rPr>
      </w:pPr>
      <w:r>
        <w:rPr>
          <w:sz w:val="20"/>
          <w:szCs w:val="20"/>
        </w:rPr>
        <w:tab/>
        <w:t>______________________________________________________________________________________</w:t>
      </w:r>
    </w:p>
    <w:p w:rsidR="00E0330D" w:rsidRDefault="00E0330D" w:rsidP="00E0330D">
      <w:pPr>
        <w:pStyle w:val="ListParagraph"/>
        <w:tabs>
          <w:tab w:val="left" w:pos="0"/>
        </w:tabs>
        <w:rPr>
          <w:sz w:val="20"/>
          <w:szCs w:val="20"/>
        </w:rPr>
      </w:pPr>
    </w:p>
    <w:p w:rsidR="00E0330D" w:rsidRDefault="00E0330D" w:rsidP="00E0330D">
      <w:pPr>
        <w:tabs>
          <w:tab w:val="left" w:pos="0"/>
        </w:tabs>
        <w:jc w:val="center"/>
        <w:rPr>
          <w:b/>
        </w:rPr>
      </w:pPr>
    </w:p>
    <w:p w:rsidR="00E0330D" w:rsidRDefault="00E0330D" w:rsidP="00E0330D">
      <w:pPr>
        <w:tabs>
          <w:tab w:val="left" w:pos="0"/>
        </w:tabs>
        <w:jc w:val="center"/>
        <w:rPr>
          <w:b/>
        </w:rPr>
      </w:pPr>
    </w:p>
    <w:p w:rsidR="00E0330D" w:rsidRDefault="00E0330D" w:rsidP="00E0330D">
      <w:pPr>
        <w:tabs>
          <w:tab w:val="left" w:pos="0"/>
        </w:tabs>
        <w:jc w:val="center"/>
        <w:rPr>
          <w:b/>
        </w:rPr>
      </w:pPr>
    </w:p>
    <w:p w:rsidR="00E0330D" w:rsidRDefault="00E0330D" w:rsidP="00E0330D">
      <w:pPr>
        <w:tabs>
          <w:tab w:val="left" w:pos="0"/>
        </w:tabs>
        <w:jc w:val="center"/>
        <w:rPr>
          <w:b/>
        </w:rPr>
      </w:pPr>
    </w:p>
    <w:p w:rsidR="00A94F0C" w:rsidRDefault="00A94F0C" w:rsidP="00E0330D">
      <w:pPr>
        <w:tabs>
          <w:tab w:val="left" w:pos="0"/>
        </w:tabs>
        <w:jc w:val="center"/>
        <w:rPr>
          <w:b/>
        </w:rPr>
      </w:pPr>
    </w:p>
    <w:p w:rsidR="00A94F0C" w:rsidRDefault="00A94F0C" w:rsidP="00E0330D">
      <w:pPr>
        <w:tabs>
          <w:tab w:val="left" w:pos="0"/>
        </w:tabs>
        <w:jc w:val="center"/>
        <w:rPr>
          <w:b/>
        </w:rPr>
      </w:pPr>
    </w:p>
    <w:p w:rsidR="00A94F0C" w:rsidRDefault="00A94F0C" w:rsidP="00E0330D">
      <w:pPr>
        <w:tabs>
          <w:tab w:val="left" w:pos="0"/>
        </w:tabs>
        <w:jc w:val="center"/>
        <w:rPr>
          <w:b/>
        </w:rPr>
      </w:pPr>
    </w:p>
    <w:p w:rsidR="00A94F0C" w:rsidRDefault="00A94F0C" w:rsidP="00E0330D">
      <w:pPr>
        <w:tabs>
          <w:tab w:val="left" w:pos="0"/>
        </w:tabs>
        <w:jc w:val="center"/>
        <w:rPr>
          <w:b/>
        </w:rPr>
      </w:pPr>
    </w:p>
    <w:p w:rsidR="00A94F0C" w:rsidRDefault="00A94F0C" w:rsidP="00E0330D">
      <w:pPr>
        <w:tabs>
          <w:tab w:val="left" w:pos="0"/>
        </w:tabs>
        <w:jc w:val="center"/>
        <w:rPr>
          <w:b/>
        </w:rPr>
      </w:pPr>
    </w:p>
    <w:p w:rsidR="00A94F0C" w:rsidRDefault="00A94F0C" w:rsidP="00E0330D">
      <w:pPr>
        <w:tabs>
          <w:tab w:val="left" w:pos="0"/>
        </w:tabs>
        <w:jc w:val="center"/>
        <w:rPr>
          <w:b/>
        </w:rPr>
      </w:pPr>
    </w:p>
    <w:p w:rsidR="00A94F0C" w:rsidRDefault="00A94F0C" w:rsidP="00E0330D">
      <w:pPr>
        <w:tabs>
          <w:tab w:val="left" w:pos="0"/>
        </w:tabs>
        <w:jc w:val="center"/>
        <w:rPr>
          <w:b/>
        </w:rPr>
      </w:pPr>
    </w:p>
    <w:p w:rsidR="00A94F0C" w:rsidRDefault="00A94F0C" w:rsidP="00E0330D">
      <w:pPr>
        <w:tabs>
          <w:tab w:val="left" w:pos="0"/>
        </w:tabs>
        <w:jc w:val="center"/>
        <w:rPr>
          <w:b/>
        </w:rPr>
      </w:pPr>
    </w:p>
    <w:p w:rsidR="00A94F0C" w:rsidRDefault="00A94F0C" w:rsidP="00E0330D">
      <w:pPr>
        <w:tabs>
          <w:tab w:val="left" w:pos="0"/>
        </w:tabs>
        <w:jc w:val="center"/>
        <w:rPr>
          <w:b/>
        </w:rPr>
      </w:pPr>
    </w:p>
    <w:p w:rsidR="00A94F0C" w:rsidRDefault="00A94F0C" w:rsidP="00E0330D">
      <w:pPr>
        <w:tabs>
          <w:tab w:val="left" w:pos="0"/>
        </w:tabs>
        <w:jc w:val="center"/>
        <w:rPr>
          <w:b/>
        </w:rPr>
      </w:pPr>
    </w:p>
    <w:p w:rsidR="00A94F0C" w:rsidRDefault="00A94F0C" w:rsidP="00E0330D">
      <w:pPr>
        <w:tabs>
          <w:tab w:val="left" w:pos="0"/>
        </w:tabs>
        <w:jc w:val="center"/>
        <w:rPr>
          <w:b/>
        </w:rPr>
      </w:pPr>
    </w:p>
    <w:p w:rsidR="00E0330D" w:rsidRPr="00890ACC" w:rsidRDefault="00E0330D" w:rsidP="00E0330D">
      <w:pPr>
        <w:tabs>
          <w:tab w:val="left" w:pos="0"/>
        </w:tabs>
        <w:jc w:val="center"/>
        <w:rPr>
          <w:b/>
          <w:sz w:val="20"/>
          <w:szCs w:val="20"/>
        </w:rPr>
      </w:pPr>
      <w:r w:rsidRPr="00890ACC">
        <w:rPr>
          <w:b/>
          <w:sz w:val="20"/>
          <w:szCs w:val="20"/>
        </w:rPr>
        <w:t>OJT SUPERVISOR’S INTERVIEW SHEET</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8"/>
        <w:gridCol w:w="4230"/>
      </w:tblGrid>
      <w:tr w:rsidR="00E0330D" w:rsidRPr="00A56109" w:rsidTr="00E0330D">
        <w:tc>
          <w:tcPr>
            <w:tcW w:w="5598" w:type="dxa"/>
            <w:shd w:val="clear" w:color="auto" w:fill="auto"/>
          </w:tcPr>
          <w:p w:rsidR="00E0330D" w:rsidRPr="00A56109" w:rsidRDefault="00E0330D" w:rsidP="00E0330D">
            <w:pPr>
              <w:tabs>
                <w:tab w:val="left" w:pos="0"/>
              </w:tabs>
            </w:pPr>
            <w:r w:rsidRPr="00A56109">
              <w:t xml:space="preserve">Supervisor Interviewed: </w:t>
            </w:r>
          </w:p>
        </w:tc>
        <w:tc>
          <w:tcPr>
            <w:tcW w:w="4230" w:type="dxa"/>
            <w:shd w:val="clear" w:color="auto" w:fill="auto"/>
          </w:tcPr>
          <w:p w:rsidR="00E0330D" w:rsidRPr="00A56109" w:rsidRDefault="00E0330D" w:rsidP="00E0330D">
            <w:pPr>
              <w:tabs>
                <w:tab w:val="left" w:pos="0"/>
              </w:tabs>
            </w:pPr>
            <w:r w:rsidRPr="00A56109">
              <w:t xml:space="preserve">Interview Date: </w:t>
            </w:r>
          </w:p>
        </w:tc>
      </w:tr>
      <w:tr w:rsidR="00E0330D" w:rsidRPr="00A56109" w:rsidTr="00E0330D">
        <w:tc>
          <w:tcPr>
            <w:tcW w:w="5598" w:type="dxa"/>
            <w:shd w:val="clear" w:color="auto" w:fill="auto"/>
          </w:tcPr>
          <w:p w:rsidR="00E0330D" w:rsidRPr="00A56109" w:rsidRDefault="00E0330D" w:rsidP="00E0330D">
            <w:pPr>
              <w:tabs>
                <w:tab w:val="left" w:pos="0"/>
              </w:tabs>
            </w:pPr>
            <w:r w:rsidRPr="00A56109">
              <w:t>Supervisor Job Title:</w:t>
            </w:r>
          </w:p>
        </w:tc>
        <w:tc>
          <w:tcPr>
            <w:tcW w:w="4230" w:type="dxa"/>
            <w:shd w:val="clear" w:color="auto" w:fill="auto"/>
          </w:tcPr>
          <w:p w:rsidR="00E0330D" w:rsidRPr="00A56109" w:rsidRDefault="00E0330D" w:rsidP="00E0330D">
            <w:pPr>
              <w:tabs>
                <w:tab w:val="left" w:pos="0"/>
              </w:tabs>
            </w:pPr>
            <w:r w:rsidRPr="00A56109">
              <w:t xml:space="preserve">Interview Location: </w:t>
            </w:r>
          </w:p>
        </w:tc>
      </w:tr>
    </w:tbl>
    <w:p w:rsidR="00E0330D" w:rsidRPr="00941249" w:rsidRDefault="00E0330D" w:rsidP="00E0330D">
      <w:pPr>
        <w:pStyle w:val="ListParagraph"/>
        <w:tabs>
          <w:tab w:val="left" w:pos="0"/>
        </w:tabs>
        <w:ind w:left="360"/>
        <w:rPr>
          <w:sz w:val="20"/>
          <w:szCs w:val="20"/>
        </w:rPr>
      </w:pPr>
    </w:p>
    <w:p w:rsidR="00E0330D" w:rsidRPr="00A6528A" w:rsidRDefault="00E0330D" w:rsidP="00E21281">
      <w:pPr>
        <w:pStyle w:val="ListParagraph"/>
        <w:numPr>
          <w:ilvl w:val="0"/>
          <w:numId w:val="92"/>
        </w:numPr>
        <w:tabs>
          <w:tab w:val="left" w:pos="0"/>
        </w:tabs>
        <w:spacing w:after="200" w:line="276" w:lineRule="auto"/>
        <w:ind w:left="360"/>
        <w:rPr>
          <w:sz w:val="20"/>
          <w:szCs w:val="20"/>
        </w:rPr>
      </w:pPr>
      <w:r w:rsidRPr="00A6528A">
        <w:rPr>
          <w:b/>
          <w:sz w:val="20"/>
          <w:szCs w:val="20"/>
          <w:u w:val="single"/>
        </w:rPr>
        <w:t>SUPERVISION AND TRAINING</w:t>
      </w:r>
      <w:r w:rsidRPr="009D2290">
        <w:rPr>
          <w:b/>
          <w:bCs/>
          <w:sz w:val="20"/>
          <w:szCs w:val="20"/>
        </w:rPr>
        <w:t>:</w:t>
      </w:r>
    </w:p>
    <w:p w:rsidR="00E0330D" w:rsidRPr="00A6528A" w:rsidRDefault="00E0330D" w:rsidP="00E0330D">
      <w:pPr>
        <w:pStyle w:val="ListParagraph"/>
        <w:tabs>
          <w:tab w:val="left" w:pos="0"/>
        </w:tabs>
        <w:ind w:left="360"/>
        <w:rPr>
          <w:sz w:val="20"/>
          <w:szCs w:val="20"/>
        </w:rPr>
      </w:pPr>
    </w:p>
    <w:p w:rsidR="00E0330D" w:rsidRPr="00A6528A" w:rsidRDefault="00E0330D" w:rsidP="00E21281">
      <w:pPr>
        <w:pStyle w:val="ListParagraph"/>
        <w:numPr>
          <w:ilvl w:val="1"/>
          <w:numId w:val="92"/>
        </w:numPr>
        <w:tabs>
          <w:tab w:val="left" w:pos="0"/>
        </w:tabs>
        <w:spacing w:after="200" w:line="276" w:lineRule="auto"/>
        <w:ind w:left="1080"/>
        <w:rPr>
          <w:sz w:val="20"/>
          <w:szCs w:val="20"/>
        </w:rPr>
      </w:pPr>
      <w:r w:rsidRPr="00A6528A">
        <w:rPr>
          <w:sz w:val="20"/>
          <w:szCs w:val="20"/>
        </w:rPr>
        <w:t>Do you have a copy of the OJT contract?</w:t>
      </w:r>
      <w:r w:rsidRPr="00A6528A">
        <w:rPr>
          <w:sz w:val="20"/>
          <w:szCs w:val="20"/>
        </w:rPr>
        <w:tab/>
      </w:r>
      <w:r w:rsidRPr="00A6528A">
        <w:rPr>
          <w:sz w:val="20"/>
          <w:szCs w:val="20"/>
        </w:rPr>
        <w:tab/>
      </w:r>
      <w:r w:rsidRPr="00A6528A">
        <w:rPr>
          <w:sz w:val="20"/>
          <w:szCs w:val="20"/>
        </w:rPr>
        <w:tab/>
      </w:r>
      <w:r w:rsidRPr="00A6528A">
        <w:rPr>
          <w:sz w:val="20"/>
          <w:szCs w:val="20"/>
        </w:rPr>
        <w:tab/>
      </w:r>
      <w:r>
        <w:rPr>
          <w:sz w:val="20"/>
          <w:szCs w:val="20"/>
        </w:rPr>
        <w:t xml:space="preserve"> </w:t>
      </w:r>
      <w:r>
        <w:rPr>
          <w:sz w:val="20"/>
          <w:szCs w:val="20"/>
        </w:rPr>
        <w:tab/>
      </w:r>
      <w:r w:rsidRPr="00A6528A">
        <w:rPr>
          <w:sz w:val="20"/>
          <w:szCs w:val="20"/>
        </w:rPr>
        <w:fldChar w:fldCharType="begin">
          <w:ffData>
            <w:name w:val="Check1"/>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 xml:space="preserve">YES </w:t>
      </w:r>
      <w:r w:rsidRPr="00A6528A">
        <w:rPr>
          <w:sz w:val="20"/>
          <w:szCs w:val="20"/>
        </w:rPr>
        <w:fldChar w:fldCharType="begin">
          <w:ffData>
            <w:name w:val="Check2"/>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NO</w:t>
      </w:r>
    </w:p>
    <w:p w:rsidR="00E0330D" w:rsidRPr="00A6528A" w:rsidRDefault="00E0330D" w:rsidP="00E21281">
      <w:pPr>
        <w:pStyle w:val="ListParagraph"/>
        <w:numPr>
          <w:ilvl w:val="1"/>
          <w:numId w:val="92"/>
        </w:numPr>
        <w:tabs>
          <w:tab w:val="left" w:pos="0"/>
        </w:tabs>
        <w:spacing w:after="200" w:line="276" w:lineRule="auto"/>
        <w:ind w:left="1080"/>
        <w:rPr>
          <w:sz w:val="20"/>
          <w:szCs w:val="20"/>
        </w:rPr>
      </w:pPr>
      <w:r w:rsidRPr="00A6528A">
        <w:rPr>
          <w:sz w:val="20"/>
          <w:szCs w:val="20"/>
        </w:rPr>
        <w:t>Do you review the trainee’s progress</w:t>
      </w:r>
      <w:r>
        <w:rPr>
          <w:sz w:val="20"/>
          <w:szCs w:val="20"/>
        </w:rPr>
        <w:t xml:space="preserve"> report</w:t>
      </w:r>
      <w:r w:rsidRPr="00A6528A">
        <w:rPr>
          <w:sz w:val="20"/>
          <w:szCs w:val="20"/>
        </w:rPr>
        <w:t xml:space="preserve"> with the trainee?</w:t>
      </w:r>
      <w:r w:rsidRPr="00A6528A">
        <w:rPr>
          <w:sz w:val="20"/>
          <w:szCs w:val="20"/>
        </w:rPr>
        <w:tab/>
      </w:r>
      <w:r w:rsidRPr="00A6528A">
        <w:rPr>
          <w:sz w:val="20"/>
          <w:szCs w:val="20"/>
        </w:rPr>
        <w:tab/>
      </w:r>
      <w:r>
        <w:rPr>
          <w:sz w:val="20"/>
          <w:szCs w:val="20"/>
        </w:rPr>
        <w:tab/>
      </w:r>
      <w:r w:rsidRPr="00A6528A">
        <w:rPr>
          <w:sz w:val="20"/>
          <w:szCs w:val="20"/>
        </w:rPr>
        <w:fldChar w:fldCharType="begin">
          <w:ffData>
            <w:name w:val="Check1"/>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 xml:space="preserve">YES </w:t>
      </w:r>
      <w:r w:rsidRPr="00A6528A">
        <w:rPr>
          <w:sz w:val="20"/>
          <w:szCs w:val="20"/>
        </w:rPr>
        <w:fldChar w:fldCharType="begin">
          <w:ffData>
            <w:name w:val="Check2"/>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NO</w:t>
      </w:r>
    </w:p>
    <w:p w:rsidR="00E0330D" w:rsidRPr="00941249" w:rsidRDefault="00E0330D" w:rsidP="00E21281">
      <w:pPr>
        <w:pStyle w:val="ListParagraph"/>
        <w:numPr>
          <w:ilvl w:val="1"/>
          <w:numId w:val="92"/>
        </w:numPr>
        <w:tabs>
          <w:tab w:val="left" w:pos="0"/>
        </w:tabs>
        <w:spacing w:after="200" w:line="276" w:lineRule="auto"/>
        <w:ind w:left="1080"/>
        <w:rPr>
          <w:sz w:val="20"/>
          <w:szCs w:val="20"/>
        </w:rPr>
      </w:pPr>
      <w:r w:rsidRPr="00941249">
        <w:rPr>
          <w:sz w:val="20"/>
          <w:szCs w:val="20"/>
        </w:rPr>
        <w:t>Do the trainee’s work assignments comply with the OJT Training plan?</w:t>
      </w:r>
      <w:r w:rsidRPr="00941249">
        <w:rPr>
          <w:sz w:val="20"/>
          <w:szCs w:val="20"/>
        </w:rPr>
        <w:tab/>
      </w:r>
      <w:r w:rsidRPr="00941249">
        <w:rPr>
          <w:sz w:val="20"/>
          <w:szCs w:val="20"/>
        </w:rPr>
        <w:tab/>
      </w:r>
      <w:r w:rsidRPr="00941249">
        <w:rPr>
          <w:sz w:val="20"/>
          <w:szCs w:val="20"/>
        </w:rPr>
        <w:fldChar w:fldCharType="begin">
          <w:ffData>
            <w:name w:val="Check1"/>
            <w:enabled/>
            <w:calcOnExit w:val="0"/>
            <w:checkBox>
              <w:sizeAuto/>
              <w:default w:val="0"/>
            </w:checkBox>
          </w:ffData>
        </w:fldChar>
      </w:r>
      <w:r w:rsidRPr="00941249">
        <w:rPr>
          <w:sz w:val="20"/>
          <w:szCs w:val="20"/>
        </w:rPr>
        <w:instrText xml:space="preserve"> FORMCHECKBOX </w:instrText>
      </w:r>
      <w:r w:rsidR="00F677E5">
        <w:rPr>
          <w:sz w:val="20"/>
          <w:szCs w:val="20"/>
        </w:rPr>
      </w:r>
      <w:r w:rsidR="00F677E5">
        <w:rPr>
          <w:sz w:val="20"/>
          <w:szCs w:val="20"/>
        </w:rPr>
        <w:fldChar w:fldCharType="separate"/>
      </w:r>
      <w:r w:rsidRPr="00941249">
        <w:rPr>
          <w:sz w:val="20"/>
          <w:szCs w:val="20"/>
        </w:rPr>
        <w:fldChar w:fldCharType="end"/>
      </w:r>
      <w:r w:rsidRPr="00941249">
        <w:rPr>
          <w:sz w:val="20"/>
          <w:szCs w:val="20"/>
        </w:rPr>
        <w:t xml:space="preserve">YES </w:t>
      </w:r>
      <w:r w:rsidRPr="00941249">
        <w:rPr>
          <w:sz w:val="20"/>
          <w:szCs w:val="20"/>
        </w:rPr>
        <w:fldChar w:fldCharType="begin">
          <w:ffData>
            <w:name w:val="Check2"/>
            <w:enabled/>
            <w:calcOnExit w:val="0"/>
            <w:checkBox>
              <w:sizeAuto/>
              <w:default w:val="0"/>
            </w:checkBox>
          </w:ffData>
        </w:fldChar>
      </w:r>
      <w:r w:rsidRPr="00941249">
        <w:rPr>
          <w:sz w:val="20"/>
          <w:szCs w:val="20"/>
        </w:rPr>
        <w:instrText xml:space="preserve"> FORMCHECKBOX </w:instrText>
      </w:r>
      <w:r w:rsidR="00F677E5">
        <w:rPr>
          <w:sz w:val="20"/>
          <w:szCs w:val="20"/>
        </w:rPr>
      </w:r>
      <w:r w:rsidR="00F677E5">
        <w:rPr>
          <w:sz w:val="20"/>
          <w:szCs w:val="20"/>
        </w:rPr>
        <w:fldChar w:fldCharType="separate"/>
      </w:r>
      <w:r w:rsidRPr="00941249">
        <w:rPr>
          <w:sz w:val="20"/>
          <w:szCs w:val="20"/>
        </w:rPr>
        <w:fldChar w:fldCharType="end"/>
      </w:r>
      <w:r w:rsidRPr="00941249">
        <w:rPr>
          <w:sz w:val="20"/>
          <w:szCs w:val="20"/>
        </w:rPr>
        <w:t>NO</w:t>
      </w:r>
    </w:p>
    <w:p w:rsidR="00E0330D" w:rsidRPr="00297BD7" w:rsidRDefault="00E0330D" w:rsidP="00E21281">
      <w:pPr>
        <w:pStyle w:val="ListParagraph"/>
        <w:numPr>
          <w:ilvl w:val="1"/>
          <w:numId w:val="92"/>
        </w:numPr>
        <w:tabs>
          <w:tab w:val="left" w:pos="0"/>
        </w:tabs>
        <w:spacing w:after="200" w:line="276" w:lineRule="auto"/>
        <w:ind w:left="1080"/>
        <w:rPr>
          <w:sz w:val="20"/>
          <w:szCs w:val="20"/>
          <w:u w:val="single"/>
        </w:rPr>
      </w:pPr>
      <w:r w:rsidRPr="00A6528A">
        <w:rPr>
          <w:sz w:val="20"/>
          <w:szCs w:val="20"/>
        </w:rPr>
        <w:t>Is the training plan being followed?</w:t>
      </w:r>
      <w:r w:rsidRPr="00A6528A">
        <w:rPr>
          <w:sz w:val="20"/>
          <w:szCs w:val="20"/>
        </w:rPr>
        <w:tab/>
      </w:r>
      <w:r w:rsidRPr="00A6528A">
        <w:rPr>
          <w:sz w:val="20"/>
          <w:szCs w:val="20"/>
        </w:rPr>
        <w:tab/>
      </w:r>
      <w:r w:rsidRPr="00A6528A">
        <w:rPr>
          <w:sz w:val="20"/>
          <w:szCs w:val="20"/>
        </w:rPr>
        <w:tab/>
      </w:r>
      <w:r w:rsidRPr="00A6528A">
        <w:rPr>
          <w:sz w:val="20"/>
          <w:szCs w:val="20"/>
        </w:rPr>
        <w:tab/>
      </w:r>
      <w:r w:rsidRPr="00A6528A">
        <w:rPr>
          <w:sz w:val="20"/>
          <w:szCs w:val="20"/>
        </w:rPr>
        <w:tab/>
      </w:r>
      <w:r>
        <w:rPr>
          <w:sz w:val="20"/>
          <w:szCs w:val="20"/>
        </w:rPr>
        <w:tab/>
      </w:r>
      <w:r w:rsidRPr="00A6528A">
        <w:rPr>
          <w:sz w:val="20"/>
          <w:szCs w:val="20"/>
        </w:rPr>
        <w:fldChar w:fldCharType="begin">
          <w:ffData>
            <w:name w:val="Check1"/>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 xml:space="preserve">YES </w:t>
      </w:r>
      <w:r w:rsidRPr="00A6528A">
        <w:rPr>
          <w:sz w:val="20"/>
          <w:szCs w:val="20"/>
        </w:rPr>
        <w:fldChar w:fldCharType="begin">
          <w:ffData>
            <w:name w:val="Check2"/>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NO</w:t>
      </w:r>
    </w:p>
    <w:p w:rsidR="00E0330D" w:rsidRPr="00A6528A" w:rsidRDefault="00E0330D" w:rsidP="00E21281">
      <w:pPr>
        <w:pStyle w:val="ListParagraph"/>
        <w:numPr>
          <w:ilvl w:val="1"/>
          <w:numId w:val="92"/>
        </w:numPr>
        <w:tabs>
          <w:tab w:val="left" w:pos="0"/>
        </w:tabs>
        <w:spacing w:after="200" w:line="276" w:lineRule="auto"/>
        <w:ind w:left="1080"/>
        <w:rPr>
          <w:sz w:val="20"/>
          <w:szCs w:val="20"/>
        </w:rPr>
      </w:pPr>
      <w:r w:rsidRPr="00A6528A">
        <w:rPr>
          <w:sz w:val="20"/>
          <w:szCs w:val="20"/>
        </w:rPr>
        <w:t xml:space="preserve">Who </w:t>
      </w:r>
      <w:r>
        <w:rPr>
          <w:sz w:val="20"/>
          <w:szCs w:val="20"/>
        </w:rPr>
        <w:t>assigns the work to the trainee</w:t>
      </w:r>
      <w:r w:rsidRPr="00A6528A">
        <w:rPr>
          <w:sz w:val="20"/>
          <w:szCs w:val="20"/>
        </w:rPr>
        <w:t xml:space="preserve">? </w:t>
      </w:r>
      <w:r>
        <w:rPr>
          <w:sz w:val="20"/>
          <w:szCs w:val="20"/>
        </w:rPr>
        <w:t>_______</w:t>
      </w:r>
      <w:r w:rsidRPr="00A6528A">
        <w:rPr>
          <w:sz w:val="20"/>
          <w:szCs w:val="20"/>
        </w:rPr>
        <w:t>_</w:t>
      </w:r>
      <w:r>
        <w:rPr>
          <w:sz w:val="20"/>
          <w:szCs w:val="20"/>
        </w:rPr>
        <w:t>____</w:t>
      </w:r>
      <w:r w:rsidRPr="00A6528A">
        <w:rPr>
          <w:sz w:val="20"/>
          <w:szCs w:val="20"/>
        </w:rPr>
        <w:t>____</w:t>
      </w:r>
      <w:r>
        <w:rPr>
          <w:sz w:val="20"/>
          <w:szCs w:val="20"/>
        </w:rPr>
        <w:t>___________________________</w:t>
      </w:r>
      <w:r w:rsidRPr="00A6528A">
        <w:rPr>
          <w:sz w:val="20"/>
          <w:szCs w:val="20"/>
        </w:rPr>
        <w:t>_________</w:t>
      </w:r>
    </w:p>
    <w:p w:rsidR="00E0330D" w:rsidRPr="00D00362" w:rsidRDefault="00E0330D" w:rsidP="00E21281">
      <w:pPr>
        <w:pStyle w:val="ListParagraph"/>
        <w:numPr>
          <w:ilvl w:val="1"/>
          <w:numId w:val="92"/>
        </w:numPr>
        <w:tabs>
          <w:tab w:val="left" w:pos="0"/>
        </w:tabs>
        <w:spacing w:after="200" w:line="276" w:lineRule="auto"/>
        <w:ind w:left="1080"/>
        <w:rPr>
          <w:sz w:val="20"/>
          <w:szCs w:val="20"/>
          <w:u w:val="single"/>
        </w:rPr>
      </w:pPr>
      <w:r>
        <w:rPr>
          <w:sz w:val="20"/>
          <w:szCs w:val="20"/>
        </w:rPr>
        <w:t>Does the trainee need more supervision/training than anticipated?</w:t>
      </w:r>
      <w:r>
        <w:rPr>
          <w:sz w:val="20"/>
          <w:szCs w:val="20"/>
        </w:rPr>
        <w:tab/>
      </w:r>
      <w:r>
        <w:rPr>
          <w:sz w:val="20"/>
          <w:szCs w:val="20"/>
        </w:rPr>
        <w:tab/>
      </w:r>
      <w:r>
        <w:rPr>
          <w:sz w:val="20"/>
          <w:szCs w:val="20"/>
        </w:rPr>
        <w:tab/>
      </w:r>
      <w:r w:rsidRPr="00A6528A">
        <w:rPr>
          <w:sz w:val="20"/>
          <w:szCs w:val="20"/>
        </w:rPr>
        <w:fldChar w:fldCharType="begin">
          <w:ffData>
            <w:name w:val="Check1"/>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 xml:space="preserve">YES </w:t>
      </w:r>
      <w:r w:rsidRPr="00A6528A">
        <w:rPr>
          <w:sz w:val="20"/>
          <w:szCs w:val="20"/>
        </w:rPr>
        <w:fldChar w:fldCharType="begin">
          <w:ffData>
            <w:name w:val="Check2"/>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NO</w:t>
      </w:r>
    </w:p>
    <w:p w:rsidR="00E0330D" w:rsidRDefault="00E0330D" w:rsidP="00E0330D">
      <w:pPr>
        <w:pStyle w:val="ListParagraph"/>
        <w:tabs>
          <w:tab w:val="left" w:pos="0"/>
        </w:tabs>
        <w:ind w:left="1080"/>
        <w:rPr>
          <w:sz w:val="20"/>
          <w:szCs w:val="20"/>
        </w:rPr>
      </w:pPr>
      <w:r>
        <w:rPr>
          <w:sz w:val="20"/>
          <w:szCs w:val="20"/>
        </w:rPr>
        <w:t>If yes, please explain: ________________________________________________________________</w:t>
      </w:r>
    </w:p>
    <w:p w:rsidR="00E0330D" w:rsidRPr="00FD5510" w:rsidRDefault="00E0330D" w:rsidP="00E0330D">
      <w:pPr>
        <w:pStyle w:val="ListParagraph"/>
        <w:tabs>
          <w:tab w:val="left" w:pos="0"/>
        </w:tabs>
        <w:ind w:left="1080"/>
        <w:rPr>
          <w:sz w:val="20"/>
          <w:szCs w:val="20"/>
          <w:u w:val="single"/>
        </w:rPr>
      </w:pPr>
      <w:r>
        <w:rPr>
          <w:sz w:val="20"/>
          <w:szCs w:val="20"/>
        </w:rPr>
        <w:t>__________________________________________________________________________________</w:t>
      </w:r>
    </w:p>
    <w:p w:rsidR="00E0330D" w:rsidRPr="0081796F" w:rsidRDefault="00E0330D" w:rsidP="00E21281">
      <w:pPr>
        <w:pStyle w:val="ListParagraph"/>
        <w:numPr>
          <w:ilvl w:val="1"/>
          <w:numId w:val="92"/>
        </w:numPr>
        <w:tabs>
          <w:tab w:val="left" w:pos="0"/>
        </w:tabs>
        <w:spacing w:after="200" w:line="276" w:lineRule="auto"/>
        <w:ind w:left="1080"/>
        <w:rPr>
          <w:sz w:val="20"/>
          <w:szCs w:val="20"/>
          <w:u w:val="single"/>
        </w:rPr>
      </w:pPr>
      <w:r>
        <w:rPr>
          <w:sz w:val="20"/>
          <w:szCs w:val="20"/>
        </w:rPr>
        <w:t>How is the trainee’s safety and well-being ensured? ________________________________________</w:t>
      </w:r>
    </w:p>
    <w:p w:rsidR="00E0330D" w:rsidRPr="00A6528A" w:rsidRDefault="00E0330D" w:rsidP="00E0330D">
      <w:pPr>
        <w:pStyle w:val="ListParagraph"/>
        <w:tabs>
          <w:tab w:val="left" w:pos="0"/>
        </w:tabs>
        <w:ind w:left="1080"/>
        <w:rPr>
          <w:sz w:val="20"/>
          <w:szCs w:val="20"/>
          <w:u w:val="single"/>
        </w:rPr>
      </w:pPr>
      <w:r>
        <w:rPr>
          <w:sz w:val="20"/>
          <w:szCs w:val="20"/>
        </w:rPr>
        <w:t>__________________________________________________________________________________</w:t>
      </w:r>
    </w:p>
    <w:p w:rsidR="00E0330D" w:rsidRPr="00A6528A" w:rsidRDefault="00E0330D" w:rsidP="00E0330D">
      <w:pPr>
        <w:pStyle w:val="ListParagraph"/>
        <w:tabs>
          <w:tab w:val="left" w:pos="0"/>
        </w:tabs>
        <w:ind w:left="1080"/>
        <w:rPr>
          <w:sz w:val="20"/>
          <w:szCs w:val="20"/>
        </w:rPr>
      </w:pPr>
    </w:p>
    <w:p w:rsidR="00E0330D" w:rsidRPr="00A6528A" w:rsidRDefault="00E0330D" w:rsidP="00E0330D">
      <w:pPr>
        <w:pStyle w:val="ListParagraph"/>
        <w:tabs>
          <w:tab w:val="left" w:pos="0"/>
        </w:tabs>
        <w:ind w:left="0"/>
        <w:rPr>
          <w:sz w:val="20"/>
          <w:szCs w:val="20"/>
        </w:rPr>
      </w:pPr>
      <w:r w:rsidRPr="00A6528A">
        <w:rPr>
          <w:sz w:val="20"/>
          <w:szCs w:val="20"/>
        </w:rPr>
        <w:t>Comments:</w:t>
      </w:r>
      <w:r>
        <w:rPr>
          <w:sz w:val="20"/>
          <w:szCs w:val="20"/>
        </w:rPr>
        <w:t xml:space="preserve"> __________________</w:t>
      </w:r>
      <w:r w:rsidRPr="00A6528A">
        <w:rPr>
          <w:sz w:val="20"/>
          <w:szCs w:val="20"/>
        </w:rPr>
        <w:t>_________________________________________________________________</w:t>
      </w:r>
    </w:p>
    <w:p w:rsidR="00E0330D" w:rsidRPr="00A6528A" w:rsidRDefault="00E0330D" w:rsidP="00E0330D">
      <w:pPr>
        <w:pStyle w:val="ListParagraph"/>
        <w:tabs>
          <w:tab w:val="left" w:pos="0"/>
        </w:tabs>
        <w:ind w:left="1980"/>
        <w:rPr>
          <w:sz w:val="20"/>
          <w:szCs w:val="20"/>
        </w:rPr>
      </w:pPr>
    </w:p>
    <w:p w:rsidR="00E0330D" w:rsidRPr="00A6528A" w:rsidRDefault="00E0330D" w:rsidP="00E21281">
      <w:pPr>
        <w:pStyle w:val="ListParagraph"/>
        <w:numPr>
          <w:ilvl w:val="0"/>
          <w:numId w:val="92"/>
        </w:numPr>
        <w:tabs>
          <w:tab w:val="left" w:pos="0"/>
        </w:tabs>
        <w:spacing w:after="200" w:line="276" w:lineRule="auto"/>
        <w:ind w:left="360"/>
        <w:rPr>
          <w:b/>
          <w:sz w:val="20"/>
          <w:szCs w:val="20"/>
        </w:rPr>
      </w:pPr>
      <w:r w:rsidRPr="00A6528A">
        <w:rPr>
          <w:b/>
          <w:sz w:val="20"/>
          <w:szCs w:val="20"/>
          <w:u w:val="single"/>
        </w:rPr>
        <w:t xml:space="preserve">TIME </w:t>
      </w:r>
      <w:r>
        <w:rPr>
          <w:b/>
          <w:sz w:val="20"/>
          <w:szCs w:val="20"/>
          <w:u w:val="single"/>
        </w:rPr>
        <w:t>AND ATTENDANCE</w:t>
      </w:r>
      <w:r w:rsidRPr="00A6528A">
        <w:rPr>
          <w:b/>
          <w:sz w:val="20"/>
          <w:szCs w:val="20"/>
        </w:rPr>
        <w:t>:</w:t>
      </w:r>
    </w:p>
    <w:p w:rsidR="00E0330D" w:rsidRPr="00A6528A" w:rsidRDefault="00E0330D" w:rsidP="00E0330D">
      <w:pPr>
        <w:pStyle w:val="ListParagraph"/>
        <w:tabs>
          <w:tab w:val="left" w:pos="0"/>
        </w:tabs>
        <w:ind w:left="360"/>
        <w:rPr>
          <w:sz w:val="20"/>
          <w:szCs w:val="20"/>
        </w:rPr>
      </w:pPr>
    </w:p>
    <w:p w:rsidR="00E0330D" w:rsidRDefault="00E0330D" w:rsidP="00E21281">
      <w:pPr>
        <w:pStyle w:val="ListParagraph"/>
        <w:numPr>
          <w:ilvl w:val="1"/>
          <w:numId w:val="92"/>
        </w:numPr>
        <w:tabs>
          <w:tab w:val="left" w:pos="0"/>
        </w:tabs>
        <w:spacing w:after="200" w:line="276" w:lineRule="auto"/>
        <w:ind w:left="1080"/>
        <w:rPr>
          <w:sz w:val="20"/>
          <w:szCs w:val="20"/>
        </w:rPr>
      </w:pPr>
      <w:r w:rsidRPr="00941249">
        <w:rPr>
          <w:sz w:val="20"/>
          <w:szCs w:val="20"/>
        </w:rPr>
        <w:t xml:space="preserve">How are the trainee’s work hours tracked? </w:t>
      </w:r>
      <w:r>
        <w:rPr>
          <w:sz w:val="20"/>
          <w:szCs w:val="20"/>
        </w:rPr>
        <w:t>____________</w:t>
      </w:r>
      <w:r w:rsidRPr="00941249">
        <w:rPr>
          <w:sz w:val="20"/>
          <w:szCs w:val="20"/>
        </w:rPr>
        <w:t>____________________________________</w:t>
      </w:r>
    </w:p>
    <w:p w:rsidR="00E0330D" w:rsidRDefault="00E0330D" w:rsidP="00E21281">
      <w:pPr>
        <w:pStyle w:val="ListParagraph"/>
        <w:numPr>
          <w:ilvl w:val="1"/>
          <w:numId w:val="92"/>
        </w:numPr>
        <w:tabs>
          <w:tab w:val="left" w:pos="0"/>
        </w:tabs>
        <w:spacing w:after="200" w:line="276" w:lineRule="auto"/>
        <w:ind w:left="1080"/>
        <w:rPr>
          <w:sz w:val="20"/>
          <w:szCs w:val="20"/>
        </w:rPr>
      </w:pPr>
      <w:r>
        <w:rPr>
          <w:sz w:val="20"/>
          <w:szCs w:val="20"/>
        </w:rPr>
        <w:t>Do time cards/sheets match actual work performed?</w:t>
      </w:r>
      <w:r>
        <w:rPr>
          <w:sz w:val="20"/>
          <w:szCs w:val="20"/>
        </w:rPr>
        <w:tab/>
      </w:r>
      <w:r>
        <w:rPr>
          <w:sz w:val="20"/>
          <w:szCs w:val="20"/>
        </w:rPr>
        <w:tab/>
      </w:r>
      <w:r>
        <w:rPr>
          <w:sz w:val="20"/>
          <w:szCs w:val="20"/>
        </w:rPr>
        <w:tab/>
      </w:r>
      <w:r>
        <w:rPr>
          <w:sz w:val="20"/>
          <w:szCs w:val="20"/>
        </w:rPr>
        <w:tab/>
      </w:r>
      <w:r w:rsidRPr="00A6528A">
        <w:rPr>
          <w:sz w:val="20"/>
          <w:szCs w:val="20"/>
        </w:rPr>
        <w:fldChar w:fldCharType="begin">
          <w:ffData>
            <w:name w:val="Check1"/>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 xml:space="preserve">YES </w:t>
      </w:r>
      <w:r w:rsidRPr="00A6528A">
        <w:rPr>
          <w:sz w:val="20"/>
          <w:szCs w:val="20"/>
        </w:rPr>
        <w:fldChar w:fldCharType="begin">
          <w:ffData>
            <w:name w:val="Check2"/>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NO</w:t>
      </w:r>
    </w:p>
    <w:p w:rsidR="00E0330D" w:rsidRDefault="00E0330D" w:rsidP="00E21281">
      <w:pPr>
        <w:pStyle w:val="ListParagraph"/>
        <w:numPr>
          <w:ilvl w:val="1"/>
          <w:numId w:val="92"/>
        </w:numPr>
        <w:tabs>
          <w:tab w:val="left" w:pos="0"/>
        </w:tabs>
        <w:spacing w:after="200" w:line="276" w:lineRule="auto"/>
        <w:ind w:left="1080"/>
        <w:rPr>
          <w:sz w:val="20"/>
          <w:szCs w:val="20"/>
        </w:rPr>
      </w:pPr>
      <w:r>
        <w:rPr>
          <w:sz w:val="20"/>
          <w:szCs w:val="20"/>
        </w:rPr>
        <w:t>Is trainee’s attendance acceptable?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A6528A">
        <w:rPr>
          <w:sz w:val="20"/>
          <w:szCs w:val="20"/>
        </w:rPr>
        <w:fldChar w:fldCharType="begin">
          <w:ffData>
            <w:name w:val="Check1"/>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 xml:space="preserve">YES </w:t>
      </w:r>
      <w:r w:rsidRPr="00A6528A">
        <w:rPr>
          <w:sz w:val="20"/>
          <w:szCs w:val="20"/>
        </w:rPr>
        <w:fldChar w:fldCharType="begin">
          <w:ffData>
            <w:name w:val="Check2"/>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NO</w:t>
      </w:r>
    </w:p>
    <w:p w:rsidR="00E0330D" w:rsidRDefault="00E0330D" w:rsidP="00E21281">
      <w:pPr>
        <w:pStyle w:val="ListParagraph"/>
        <w:numPr>
          <w:ilvl w:val="1"/>
          <w:numId w:val="92"/>
        </w:numPr>
        <w:tabs>
          <w:tab w:val="left" w:pos="0"/>
        </w:tabs>
        <w:spacing w:after="200" w:line="276" w:lineRule="auto"/>
        <w:ind w:left="1080"/>
        <w:rPr>
          <w:sz w:val="20"/>
          <w:szCs w:val="20"/>
        </w:rPr>
      </w:pPr>
      <w:r>
        <w:rPr>
          <w:sz w:val="20"/>
          <w:szCs w:val="20"/>
        </w:rPr>
        <w:t>Is trainee’s punctuality acceptable?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A6528A">
        <w:rPr>
          <w:sz w:val="20"/>
          <w:szCs w:val="20"/>
        </w:rPr>
        <w:fldChar w:fldCharType="begin">
          <w:ffData>
            <w:name w:val="Check1"/>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 xml:space="preserve">YES </w:t>
      </w:r>
      <w:r w:rsidRPr="00A6528A">
        <w:rPr>
          <w:sz w:val="20"/>
          <w:szCs w:val="20"/>
        </w:rPr>
        <w:fldChar w:fldCharType="begin">
          <w:ffData>
            <w:name w:val="Check2"/>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NO</w:t>
      </w:r>
    </w:p>
    <w:p w:rsidR="00E0330D" w:rsidRDefault="00E0330D" w:rsidP="00E21281">
      <w:pPr>
        <w:pStyle w:val="ListParagraph"/>
        <w:numPr>
          <w:ilvl w:val="1"/>
          <w:numId w:val="92"/>
        </w:numPr>
        <w:tabs>
          <w:tab w:val="left" w:pos="0"/>
        </w:tabs>
        <w:spacing w:after="200" w:line="276" w:lineRule="auto"/>
        <w:ind w:left="1080"/>
        <w:rPr>
          <w:sz w:val="20"/>
          <w:szCs w:val="20"/>
        </w:rPr>
      </w:pPr>
      <w:r w:rsidRPr="00A6528A">
        <w:rPr>
          <w:sz w:val="20"/>
          <w:szCs w:val="20"/>
        </w:rPr>
        <w:t xml:space="preserve">What is the trainee’s hourly rate of pay? </w:t>
      </w:r>
      <w:r>
        <w:rPr>
          <w:sz w:val="20"/>
          <w:szCs w:val="20"/>
        </w:rPr>
        <w:t>_</w:t>
      </w:r>
      <w:r w:rsidRPr="00A6528A">
        <w:rPr>
          <w:sz w:val="20"/>
          <w:szCs w:val="20"/>
        </w:rPr>
        <w:t>____________</w:t>
      </w:r>
      <w:r>
        <w:rPr>
          <w:sz w:val="20"/>
          <w:szCs w:val="20"/>
        </w:rPr>
        <w:t>___________________________________</w:t>
      </w:r>
      <w:r w:rsidRPr="00A6528A">
        <w:rPr>
          <w:sz w:val="20"/>
          <w:szCs w:val="20"/>
        </w:rPr>
        <w:t>_</w:t>
      </w:r>
    </w:p>
    <w:p w:rsidR="00E0330D" w:rsidRPr="00A6528A" w:rsidRDefault="00E0330D" w:rsidP="00E21281">
      <w:pPr>
        <w:pStyle w:val="ListParagraph"/>
        <w:numPr>
          <w:ilvl w:val="1"/>
          <w:numId w:val="92"/>
        </w:numPr>
        <w:tabs>
          <w:tab w:val="left" w:pos="0"/>
        </w:tabs>
        <w:spacing w:after="200" w:line="276" w:lineRule="auto"/>
        <w:ind w:left="1080"/>
        <w:rPr>
          <w:sz w:val="20"/>
          <w:szCs w:val="20"/>
        </w:rPr>
      </w:pPr>
      <w:r>
        <w:rPr>
          <w:sz w:val="20"/>
          <w:szCs w:val="20"/>
        </w:rPr>
        <w:t>How many hours and/or days is the trainee normally scheduled to work? _______________________</w:t>
      </w:r>
    </w:p>
    <w:p w:rsidR="00E0330D" w:rsidRPr="00A6528A" w:rsidRDefault="00E0330D" w:rsidP="00E0330D">
      <w:pPr>
        <w:pStyle w:val="ListParagraph"/>
        <w:tabs>
          <w:tab w:val="left" w:pos="0"/>
        </w:tabs>
        <w:ind w:left="1080"/>
        <w:rPr>
          <w:sz w:val="20"/>
          <w:szCs w:val="20"/>
          <w:u w:val="single"/>
        </w:rPr>
      </w:pPr>
    </w:p>
    <w:p w:rsidR="00E0330D" w:rsidRPr="00A6528A" w:rsidRDefault="00E0330D" w:rsidP="00E0330D">
      <w:pPr>
        <w:pStyle w:val="ListParagraph"/>
        <w:tabs>
          <w:tab w:val="left" w:pos="0"/>
        </w:tabs>
        <w:ind w:left="0"/>
        <w:rPr>
          <w:sz w:val="20"/>
          <w:szCs w:val="20"/>
        </w:rPr>
      </w:pPr>
      <w:r w:rsidRPr="00A6528A">
        <w:rPr>
          <w:sz w:val="20"/>
          <w:szCs w:val="20"/>
        </w:rPr>
        <w:t>Comments:</w:t>
      </w:r>
      <w:r>
        <w:rPr>
          <w:sz w:val="20"/>
          <w:szCs w:val="20"/>
        </w:rPr>
        <w:t xml:space="preserve"> __________________</w:t>
      </w:r>
      <w:r w:rsidRPr="00A6528A">
        <w:rPr>
          <w:sz w:val="20"/>
          <w:szCs w:val="20"/>
        </w:rPr>
        <w:t>_________________________________________________________________</w:t>
      </w:r>
    </w:p>
    <w:p w:rsidR="00E0330D" w:rsidRPr="00A6528A" w:rsidRDefault="00E0330D" w:rsidP="00E0330D">
      <w:pPr>
        <w:pStyle w:val="ListParagraph"/>
        <w:tabs>
          <w:tab w:val="left" w:pos="0"/>
        </w:tabs>
        <w:ind w:left="1440"/>
        <w:rPr>
          <w:sz w:val="20"/>
          <w:szCs w:val="20"/>
          <w:u w:val="single"/>
        </w:rPr>
      </w:pPr>
    </w:p>
    <w:p w:rsidR="00E0330D" w:rsidRPr="00A6528A" w:rsidRDefault="00E0330D" w:rsidP="00E21281">
      <w:pPr>
        <w:pStyle w:val="ListParagraph"/>
        <w:numPr>
          <w:ilvl w:val="0"/>
          <w:numId w:val="92"/>
        </w:numPr>
        <w:tabs>
          <w:tab w:val="left" w:pos="0"/>
        </w:tabs>
        <w:spacing w:after="200" w:line="276" w:lineRule="auto"/>
        <w:ind w:left="360"/>
        <w:rPr>
          <w:b/>
          <w:sz w:val="20"/>
          <w:szCs w:val="20"/>
        </w:rPr>
      </w:pPr>
      <w:r w:rsidRPr="00A6528A">
        <w:rPr>
          <w:b/>
          <w:sz w:val="20"/>
          <w:szCs w:val="20"/>
          <w:u w:val="single"/>
        </w:rPr>
        <w:t>GENERAL</w:t>
      </w:r>
      <w:r w:rsidRPr="00A6528A">
        <w:rPr>
          <w:b/>
          <w:sz w:val="20"/>
          <w:szCs w:val="20"/>
        </w:rPr>
        <w:t>:</w:t>
      </w:r>
    </w:p>
    <w:p w:rsidR="00E0330D" w:rsidRPr="00A6528A" w:rsidRDefault="00E0330D" w:rsidP="00E0330D">
      <w:pPr>
        <w:pStyle w:val="ListParagraph"/>
        <w:tabs>
          <w:tab w:val="left" w:pos="0"/>
        </w:tabs>
        <w:ind w:left="360"/>
        <w:rPr>
          <w:sz w:val="20"/>
          <w:szCs w:val="20"/>
        </w:rPr>
      </w:pPr>
    </w:p>
    <w:p w:rsidR="00E0330D" w:rsidRPr="00A6528A" w:rsidRDefault="00E0330D" w:rsidP="00E21281">
      <w:pPr>
        <w:pStyle w:val="ListParagraph"/>
        <w:numPr>
          <w:ilvl w:val="1"/>
          <w:numId w:val="92"/>
        </w:numPr>
        <w:tabs>
          <w:tab w:val="left" w:pos="0"/>
        </w:tabs>
        <w:spacing w:after="200" w:line="276" w:lineRule="auto"/>
        <w:ind w:left="1080"/>
        <w:rPr>
          <w:sz w:val="20"/>
          <w:szCs w:val="20"/>
        </w:rPr>
      </w:pPr>
      <w:r w:rsidRPr="00A6528A">
        <w:rPr>
          <w:sz w:val="20"/>
          <w:szCs w:val="20"/>
        </w:rPr>
        <w:t xml:space="preserve">Is the trainee performing his/her </w:t>
      </w:r>
      <w:r>
        <w:rPr>
          <w:sz w:val="20"/>
          <w:szCs w:val="20"/>
        </w:rPr>
        <w:t xml:space="preserve">overall </w:t>
      </w:r>
      <w:r w:rsidRPr="00A6528A">
        <w:rPr>
          <w:sz w:val="20"/>
          <w:szCs w:val="20"/>
        </w:rPr>
        <w:t>work assignments</w:t>
      </w:r>
      <w:r>
        <w:rPr>
          <w:sz w:val="20"/>
          <w:szCs w:val="20"/>
        </w:rPr>
        <w:t xml:space="preserve"> </w:t>
      </w:r>
      <w:r w:rsidRPr="00A6528A">
        <w:rPr>
          <w:sz w:val="20"/>
          <w:szCs w:val="20"/>
        </w:rPr>
        <w:t>satisfactorily?</w:t>
      </w:r>
      <w:r w:rsidRPr="00A6528A">
        <w:rPr>
          <w:sz w:val="20"/>
          <w:szCs w:val="20"/>
        </w:rPr>
        <w:tab/>
      </w:r>
      <w:r>
        <w:rPr>
          <w:sz w:val="20"/>
          <w:szCs w:val="20"/>
        </w:rPr>
        <w:tab/>
      </w:r>
      <w:r w:rsidRPr="00A6528A">
        <w:rPr>
          <w:sz w:val="20"/>
          <w:szCs w:val="20"/>
        </w:rPr>
        <w:fldChar w:fldCharType="begin">
          <w:ffData>
            <w:name w:val="Check1"/>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 xml:space="preserve">YES </w:t>
      </w:r>
      <w:r w:rsidRPr="00A6528A">
        <w:rPr>
          <w:sz w:val="20"/>
          <w:szCs w:val="20"/>
        </w:rPr>
        <w:fldChar w:fldCharType="begin">
          <w:ffData>
            <w:name w:val="Check2"/>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NO</w:t>
      </w:r>
    </w:p>
    <w:p w:rsidR="00E0330D" w:rsidRDefault="00E0330D" w:rsidP="00E21281">
      <w:pPr>
        <w:pStyle w:val="ListParagraph"/>
        <w:numPr>
          <w:ilvl w:val="1"/>
          <w:numId w:val="92"/>
        </w:numPr>
        <w:tabs>
          <w:tab w:val="left" w:pos="0"/>
        </w:tabs>
        <w:spacing w:after="200" w:line="276" w:lineRule="auto"/>
        <w:ind w:left="1080"/>
        <w:rPr>
          <w:sz w:val="20"/>
          <w:szCs w:val="20"/>
        </w:rPr>
      </w:pPr>
      <w:r>
        <w:rPr>
          <w:sz w:val="20"/>
          <w:szCs w:val="20"/>
        </w:rPr>
        <w:t>Please add anything else you would like to share about your OJT experience with this employee?</w:t>
      </w:r>
    </w:p>
    <w:p w:rsidR="00E0330D" w:rsidRDefault="00E0330D" w:rsidP="00E0330D">
      <w:pPr>
        <w:pStyle w:val="ListParagraph"/>
        <w:tabs>
          <w:tab w:val="left" w:pos="0"/>
        </w:tabs>
        <w:ind w:left="810"/>
        <w:rPr>
          <w:sz w:val="20"/>
          <w:szCs w:val="20"/>
        </w:rPr>
      </w:pPr>
      <w:r>
        <w:rPr>
          <w:sz w:val="20"/>
          <w:szCs w:val="20"/>
        </w:rPr>
        <w:t xml:space="preserve">     __________________________________________________________________________________</w:t>
      </w:r>
    </w:p>
    <w:p w:rsidR="00E0330D" w:rsidRDefault="00E0330D" w:rsidP="00E0330D">
      <w:pPr>
        <w:pStyle w:val="ListParagraph"/>
        <w:tabs>
          <w:tab w:val="left" w:pos="0"/>
        </w:tabs>
        <w:rPr>
          <w:sz w:val="20"/>
          <w:szCs w:val="20"/>
        </w:rPr>
      </w:pPr>
      <w:r>
        <w:rPr>
          <w:sz w:val="20"/>
          <w:szCs w:val="20"/>
        </w:rPr>
        <w:t>c.   Was your experience with MHBCC positive and helpful?</w:t>
      </w:r>
      <w:r>
        <w:rPr>
          <w:sz w:val="20"/>
          <w:szCs w:val="20"/>
        </w:rPr>
        <w:tab/>
      </w:r>
      <w:r>
        <w:rPr>
          <w:sz w:val="20"/>
          <w:szCs w:val="20"/>
        </w:rPr>
        <w:tab/>
      </w:r>
      <w:r>
        <w:rPr>
          <w:sz w:val="20"/>
          <w:szCs w:val="20"/>
        </w:rPr>
        <w:tab/>
      </w:r>
      <w:r w:rsidRPr="00C438F4">
        <w:rPr>
          <w:sz w:val="20"/>
          <w:szCs w:val="20"/>
        </w:rPr>
        <w:t xml:space="preserve"> </w:t>
      </w:r>
      <w:r w:rsidRPr="00A6528A">
        <w:rPr>
          <w:sz w:val="20"/>
          <w:szCs w:val="20"/>
        </w:rPr>
        <w:fldChar w:fldCharType="begin">
          <w:ffData>
            <w:name w:val="Check1"/>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 xml:space="preserve">YES </w:t>
      </w:r>
      <w:r w:rsidRPr="00A6528A">
        <w:rPr>
          <w:sz w:val="20"/>
          <w:szCs w:val="20"/>
        </w:rPr>
        <w:fldChar w:fldCharType="begin">
          <w:ffData>
            <w:name w:val="Check2"/>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NO</w:t>
      </w:r>
    </w:p>
    <w:p w:rsidR="00E0330D" w:rsidRDefault="00E0330D" w:rsidP="00E0330D">
      <w:pPr>
        <w:pStyle w:val="ListParagraph"/>
        <w:tabs>
          <w:tab w:val="left" w:pos="0"/>
        </w:tabs>
        <w:rPr>
          <w:sz w:val="20"/>
          <w:szCs w:val="20"/>
        </w:rPr>
      </w:pPr>
      <w:r>
        <w:rPr>
          <w:sz w:val="20"/>
          <w:szCs w:val="20"/>
        </w:rPr>
        <w:t>d.   Was your orientation to this OJT by MHBCC complete and helpful?</w:t>
      </w:r>
      <w:r>
        <w:rPr>
          <w:sz w:val="20"/>
          <w:szCs w:val="20"/>
        </w:rPr>
        <w:tab/>
      </w:r>
      <w:r>
        <w:rPr>
          <w:sz w:val="20"/>
          <w:szCs w:val="20"/>
        </w:rPr>
        <w:tab/>
        <w:t xml:space="preserve"> </w:t>
      </w:r>
      <w:r w:rsidRPr="00A6528A">
        <w:rPr>
          <w:sz w:val="20"/>
          <w:szCs w:val="20"/>
        </w:rPr>
        <w:fldChar w:fldCharType="begin">
          <w:ffData>
            <w:name w:val="Check1"/>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 xml:space="preserve">YES </w:t>
      </w:r>
      <w:r w:rsidRPr="00A6528A">
        <w:rPr>
          <w:sz w:val="20"/>
          <w:szCs w:val="20"/>
        </w:rPr>
        <w:fldChar w:fldCharType="begin">
          <w:ffData>
            <w:name w:val="Check2"/>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NO</w:t>
      </w:r>
    </w:p>
    <w:p w:rsidR="00E0330D" w:rsidRDefault="00E0330D" w:rsidP="00E0330D">
      <w:pPr>
        <w:pStyle w:val="ListParagraph"/>
        <w:tabs>
          <w:tab w:val="left" w:pos="0"/>
        </w:tabs>
        <w:rPr>
          <w:sz w:val="20"/>
          <w:szCs w:val="20"/>
        </w:rPr>
      </w:pPr>
      <w:r>
        <w:rPr>
          <w:sz w:val="20"/>
          <w:szCs w:val="20"/>
        </w:rPr>
        <w:t>e.   What service at MHBCC have you found to be most helpful? ____________________________</w:t>
      </w:r>
    </w:p>
    <w:p w:rsidR="00E0330D" w:rsidRDefault="00E0330D" w:rsidP="00E0330D">
      <w:pPr>
        <w:pStyle w:val="ListParagraph"/>
        <w:tabs>
          <w:tab w:val="left" w:pos="0"/>
        </w:tabs>
        <w:rPr>
          <w:sz w:val="20"/>
          <w:szCs w:val="20"/>
        </w:rPr>
      </w:pPr>
      <w:r>
        <w:rPr>
          <w:sz w:val="20"/>
          <w:szCs w:val="20"/>
        </w:rPr>
        <w:t xml:space="preserve">       __________________________________________________________________________________</w:t>
      </w:r>
    </w:p>
    <w:p w:rsidR="00E0330D" w:rsidRDefault="00E0330D" w:rsidP="00E0330D">
      <w:pPr>
        <w:pStyle w:val="ListParagraph"/>
        <w:tabs>
          <w:tab w:val="left" w:pos="0"/>
        </w:tabs>
        <w:rPr>
          <w:sz w:val="20"/>
          <w:szCs w:val="20"/>
        </w:rPr>
      </w:pPr>
      <w:r>
        <w:rPr>
          <w:sz w:val="20"/>
          <w:szCs w:val="20"/>
        </w:rPr>
        <w:t>f.    What service at MHBCC could be improved upon? ___________________________________</w:t>
      </w:r>
    </w:p>
    <w:p w:rsidR="00E0330D" w:rsidRDefault="00E0330D" w:rsidP="00E0330D">
      <w:pPr>
        <w:pStyle w:val="ListParagraph"/>
        <w:tabs>
          <w:tab w:val="left" w:pos="0"/>
        </w:tabs>
        <w:rPr>
          <w:sz w:val="20"/>
          <w:szCs w:val="20"/>
        </w:rPr>
      </w:pPr>
      <w:r>
        <w:rPr>
          <w:sz w:val="20"/>
          <w:szCs w:val="20"/>
        </w:rPr>
        <w:t xml:space="preserve">       __________________________________________________________________________________</w:t>
      </w:r>
    </w:p>
    <w:p w:rsidR="00E0330D" w:rsidRDefault="00E0330D" w:rsidP="00E0330D">
      <w:pPr>
        <w:pStyle w:val="ListParagraph"/>
        <w:tabs>
          <w:tab w:val="left" w:pos="0"/>
        </w:tabs>
        <w:ind w:left="0"/>
        <w:rPr>
          <w:sz w:val="20"/>
          <w:szCs w:val="20"/>
        </w:rPr>
      </w:pPr>
      <w:r>
        <w:rPr>
          <w:sz w:val="20"/>
          <w:szCs w:val="20"/>
        </w:rPr>
        <w:tab/>
        <w:t>g.   Any other comments you would like to share about MHBCC? ___________________________</w:t>
      </w:r>
    </w:p>
    <w:p w:rsidR="00E0330D" w:rsidRDefault="00E0330D" w:rsidP="00E0330D">
      <w:pPr>
        <w:pStyle w:val="ListParagraph"/>
        <w:tabs>
          <w:tab w:val="left" w:pos="0"/>
        </w:tabs>
        <w:ind w:left="0"/>
        <w:rPr>
          <w:sz w:val="20"/>
          <w:szCs w:val="20"/>
        </w:rPr>
      </w:pPr>
      <w:r>
        <w:rPr>
          <w:sz w:val="20"/>
          <w:szCs w:val="20"/>
        </w:rPr>
        <w:tab/>
        <w:t xml:space="preserve">       __________________________________________________________________________________</w:t>
      </w:r>
    </w:p>
    <w:p w:rsidR="00E0330D" w:rsidRDefault="00E0330D" w:rsidP="00E0330D">
      <w:pPr>
        <w:pStyle w:val="ListParagraph"/>
        <w:tabs>
          <w:tab w:val="left" w:pos="0"/>
        </w:tabs>
        <w:ind w:left="0"/>
        <w:rPr>
          <w:sz w:val="20"/>
          <w:szCs w:val="20"/>
        </w:rPr>
      </w:pPr>
      <w:r>
        <w:rPr>
          <w:sz w:val="20"/>
          <w:szCs w:val="20"/>
        </w:rPr>
        <w:tab/>
        <w:t xml:space="preserve">       __________________________________________________________________________________</w:t>
      </w:r>
    </w:p>
    <w:p w:rsidR="00E0330D" w:rsidRPr="00A6528A" w:rsidRDefault="00E0330D" w:rsidP="00E0330D">
      <w:pPr>
        <w:pStyle w:val="ListParagraph"/>
        <w:tabs>
          <w:tab w:val="left" w:pos="0"/>
        </w:tabs>
        <w:rPr>
          <w:sz w:val="20"/>
          <w:szCs w:val="20"/>
        </w:rPr>
      </w:pPr>
    </w:p>
    <w:p w:rsidR="00E0330D" w:rsidRPr="00A6528A" w:rsidRDefault="00E0330D" w:rsidP="00E0330D">
      <w:pPr>
        <w:pStyle w:val="ListParagraph"/>
        <w:tabs>
          <w:tab w:val="left" w:pos="0"/>
        </w:tabs>
        <w:ind w:left="0"/>
        <w:rPr>
          <w:sz w:val="20"/>
          <w:szCs w:val="20"/>
        </w:rPr>
      </w:pPr>
      <w:r w:rsidRPr="00A6528A">
        <w:rPr>
          <w:sz w:val="20"/>
          <w:szCs w:val="20"/>
        </w:rPr>
        <w:t>Comments:</w:t>
      </w:r>
      <w:r>
        <w:rPr>
          <w:sz w:val="20"/>
          <w:szCs w:val="20"/>
        </w:rPr>
        <w:t xml:space="preserve"> __________________</w:t>
      </w:r>
      <w:r w:rsidRPr="00A6528A">
        <w:rPr>
          <w:sz w:val="20"/>
          <w:szCs w:val="20"/>
        </w:rPr>
        <w:t>_________________________________________________________________</w:t>
      </w:r>
    </w:p>
    <w:p w:rsidR="00E0330D" w:rsidRPr="00890ACC" w:rsidRDefault="00E0330D" w:rsidP="00E0330D">
      <w:pPr>
        <w:pStyle w:val="ListParagraph"/>
        <w:tabs>
          <w:tab w:val="left" w:pos="0"/>
        </w:tabs>
        <w:ind w:left="0"/>
        <w:jc w:val="center"/>
        <w:rPr>
          <w:b/>
          <w:sz w:val="20"/>
          <w:szCs w:val="20"/>
        </w:rPr>
      </w:pPr>
      <w:r w:rsidRPr="00A6528A">
        <w:rPr>
          <w:sz w:val="20"/>
          <w:szCs w:val="20"/>
        </w:rPr>
        <w:br w:type="page"/>
      </w:r>
      <w:r w:rsidRPr="00890ACC">
        <w:rPr>
          <w:b/>
          <w:sz w:val="20"/>
          <w:szCs w:val="20"/>
        </w:rPr>
        <w:lastRenderedPageBreak/>
        <w:t>OJT REVIEWER REPORT &amp; OBSERVATIONS</w:t>
      </w:r>
    </w:p>
    <w:p w:rsidR="00E0330D" w:rsidRPr="00A6528A" w:rsidRDefault="00E0330D" w:rsidP="00E0330D">
      <w:pPr>
        <w:pStyle w:val="ListParagraph"/>
        <w:tabs>
          <w:tab w:val="left" w:pos="0"/>
        </w:tabs>
        <w:ind w:left="0"/>
        <w:rPr>
          <w:sz w:val="20"/>
          <w:szCs w:val="20"/>
        </w:rPr>
      </w:pPr>
    </w:p>
    <w:p w:rsidR="00E0330D" w:rsidRDefault="00E0330D" w:rsidP="00E21281">
      <w:pPr>
        <w:pStyle w:val="ListParagraph"/>
        <w:numPr>
          <w:ilvl w:val="0"/>
          <w:numId w:val="93"/>
        </w:numPr>
        <w:tabs>
          <w:tab w:val="left" w:pos="0"/>
        </w:tabs>
        <w:spacing w:after="200" w:line="276" w:lineRule="auto"/>
        <w:rPr>
          <w:b/>
          <w:sz w:val="20"/>
          <w:szCs w:val="20"/>
          <w:u w:val="single"/>
        </w:rPr>
      </w:pPr>
      <w:r w:rsidRPr="009F369A">
        <w:rPr>
          <w:b/>
          <w:sz w:val="20"/>
          <w:szCs w:val="20"/>
          <w:u w:val="single"/>
        </w:rPr>
        <w:t>PERCEPTION OF PLANT/FACILITY</w:t>
      </w:r>
    </w:p>
    <w:p w:rsidR="00E0330D" w:rsidRPr="00417343" w:rsidRDefault="00E0330D" w:rsidP="00E21281">
      <w:pPr>
        <w:pStyle w:val="ListParagraph"/>
        <w:numPr>
          <w:ilvl w:val="1"/>
          <w:numId w:val="93"/>
        </w:numPr>
        <w:tabs>
          <w:tab w:val="left" w:pos="0"/>
        </w:tabs>
        <w:spacing w:after="200" w:line="276" w:lineRule="auto"/>
        <w:ind w:left="1080"/>
        <w:rPr>
          <w:sz w:val="20"/>
          <w:szCs w:val="20"/>
          <w:u w:val="single"/>
        </w:rPr>
      </w:pPr>
      <w:r w:rsidRPr="00417343">
        <w:rPr>
          <w:sz w:val="20"/>
          <w:szCs w:val="20"/>
        </w:rPr>
        <w:t>Were all equipment, materials, etc. found in working order and in sufficient quality</w:t>
      </w:r>
      <w:r>
        <w:rPr>
          <w:sz w:val="20"/>
          <w:szCs w:val="20"/>
        </w:rPr>
        <w:t>?</w:t>
      </w:r>
      <w:r>
        <w:rPr>
          <w:sz w:val="20"/>
          <w:szCs w:val="20"/>
        </w:rPr>
        <w:tab/>
      </w:r>
      <w:r w:rsidRPr="00417343">
        <w:rPr>
          <w:sz w:val="20"/>
          <w:szCs w:val="20"/>
        </w:rPr>
        <w:fldChar w:fldCharType="begin">
          <w:ffData>
            <w:name w:val="Check1"/>
            <w:enabled/>
            <w:calcOnExit w:val="0"/>
            <w:checkBox>
              <w:sizeAuto/>
              <w:default w:val="0"/>
            </w:checkBox>
          </w:ffData>
        </w:fldChar>
      </w:r>
      <w:r w:rsidRPr="00417343">
        <w:rPr>
          <w:sz w:val="20"/>
          <w:szCs w:val="20"/>
        </w:rPr>
        <w:instrText xml:space="preserve"> FORMCHECKBOX </w:instrText>
      </w:r>
      <w:r w:rsidR="00F677E5">
        <w:rPr>
          <w:sz w:val="20"/>
          <w:szCs w:val="20"/>
        </w:rPr>
      </w:r>
      <w:r w:rsidR="00F677E5">
        <w:rPr>
          <w:sz w:val="20"/>
          <w:szCs w:val="20"/>
        </w:rPr>
        <w:fldChar w:fldCharType="separate"/>
      </w:r>
      <w:r w:rsidRPr="00417343">
        <w:rPr>
          <w:sz w:val="20"/>
          <w:szCs w:val="20"/>
        </w:rPr>
        <w:fldChar w:fldCharType="end"/>
      </w:r>
      <w:r w:rsidRPr="00417343">
        <w:rPr>
          <w:sz w:val="20"/>
          <w:szCs w:val="20"/>
        </w:rPr>
        <w:t xml:space="preserve">YES </w:t>
      </w:r>
      <w:r w:rsidRPr="00417343">
        <w:rPr>
          <w:sz w:val="20"/>
          <w:szCs w:val="20"/>
        </w:rPr>
        <w:fldChar w:fldCharType="begin">
          <w:ffData>
            <w:name w:val="Check2"/>
            <w:enabled/>
            <w:calcOnExit w:val="0"/>
            <w:checkBox>
              <w:sizeAuto/>
              <w:default w:val="0"/>
            </w:checkBox>
          </w:ffData>
        </w:fldChar>
      </w:r>
      <w:r w:rsidRPr="00417343">
        <w:rPr>
          <w:sz w:val="20"/>
          <w:szCs w:val="20"/>
        </w:rPr>
        <w:instrText xml:space="preserve"> FORMCHECKBOX </w:instrText>
      </w:r>
      <w:r w:rsidR="00F677E5">
        <w:rPr>
          <w:sz w:val="20"/>
          <w:szCs w:val="20"/>
        </w:rPr>
      </w:r>
      <w:r w:rsidR="00F677E5">
        <w:rPr>
          <w:sz w:val="20"/>
          <w:szCs w:val="20"/>
        </w:rPr>
        <w:fldChar w:fldCharType="separate"/>
      </w:r>
      <w:r w:rsidRPr="00417343">
        <w:rPr>
          <w:sz w:val="20"/>
          <w:szCs w:val="20"/>
        </w:rPr>
        <w:fldChar w:fldCharType="end"/>
      </w:r>
      <w:r w:rsidRPr="00417343">
        <w:rPr>
          <w:sz w:val="20"/>
          <w:szCs w:val="20"/>
        </w:rPr>
        <w:t>NO</w:t>
      </w:r>
    </w:p>
    <w:p w:rsidR="00E0330D" w:rsidRPr="00417343" w:rsidRDefault="00E0330D" w:rsidP="00E21281">
      <w:pPr>
        <w:pStyle w:val="ListParagraph"/>
        <w:numPr>
          <w:ilvl w:val="1"/>
          <w:numId w:val="93"/>
        </w:numPr>
        <w:tabs>
          <w:tab w:val="left" w:pos="0"/>
        </w:tabs>
        <w:spacing w:after="200" w:line="276" w:lineRule="auto"/>
        <w:ind w:left="1080"/>
        <w:rPr>
          <w:sz w:val="20"/>
          <w:szCs w:val="20"/>
          <w:u w:val="single"/>
        </w:rPr>
      </w:pPr>
      <w:r w:rsidRPr="00417343">
        <w:rPr>
          <w:sz w:val="20"/>
          <w:szCs w:val="20"/>
        </w:rPr>
        <w:t>Were they up-to-date?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417343">
        <w:rPr>
          <w:sz w:val="20"/>
          <w:szCs w:val="20"/>
        </w:rPr>
        <w:fldChar w:fldCharType="begin">
          <w:ffData>
            <w:name w:val="Check1"/>
            <w:enabled/>
            <w:calcOnExit w:val="0"/>
            <w:checkBox>
              <w:sizeAuto/>
              <w:default w:val="0"/>
            </w:checkBox>
          </w:ffData>
        </w:fldChar>
      </w:r>
      <w:r w:rsidRPr="00417343">
        <w:rPr>
          <w:sz w:val="20"/>
          <w:szCs w:val="20"/>
        </w:rPr>
        <w:instrText xml:space="preserve"> FORMCHECKBOX </w:instrText>
      </w:r>
      <w:r w:rsidR="00F677E5">
        <w:rPr>
          <w:sz w:val="20"/>
          <w:szCs w:val="20"/>
        </w:rPr>
      </w:r>
      <w:r w:rsidR="00F677E5">
        <w:rPr>
          <w:sz w:val="20"/>
          <w:szCs w:val="20"/>
        </w:rPr>
        <w:fldChar w:fldCharType="separate"/>
      </w:r>
      <w:r w:rsidRPr="00417343">
        <w:rPr>
          <w:sz w:val="20"/>
          <w:szCs w:val="20"/>
        </w:rPr>
        <w:fldChar w:fldCharType="end"/>
      </w:r>
      <w:r w:rsidRPr="00417343">
        <w:rPr>
          <w:sz w:val="20"/>
          <w:szCs w:val="20"/>
        </w:rPr>
        <w:t xml:space="preserve">YES </w:t>
      </w:r>
      <w:r w:rsidRPr="00417343">
        <w:rPr>
          <w:sz w:val="20"/>
          <w:szCs w:val="20"/>
        </w:rPr>
        <w:fldChar w:fldCharType="begin">
          <w:ffData>
            <w:name w:val="Check2"/>
            <w:enabled/>
            <w:calcOnExit w:val="0"/>
            <w:checkBox>
              <w:sizeAuto/>
              <w:default w:val="0"/>
            </w:checkBox>
          </w:ffData>
        </w:fldChar>
      </w:r>
      <w:r w:rsidRPr="00417343">
        <w:rPr>
          <w:sz w:val="20"/>
          <w:szCs w:val="20"/>
        </w:rPr>
        <w:instrText xml:space="preserve"> FORMCHECKBOX </w:instrText>
      </w:r>
      <w:r w:rsidR="00F677E5">
        <w:rPr>
          <w:sz w:val="20"/>
          <w:szCs w:val="20"/>
        </w:rPr>
      </w:r>
      <w:r w:rsidR="00F677E5">
        <w:rPr>
          <w:sz w:val="20"/>
          <w:szCs w:val="20"/>
        </w:rPr>
        <w:fldChar w:fldCharType="separate"/>
      </w:r>
      <w:r w:rsidRPr="00417343">
        <w:rPr>
          <w:sz w:val="20"/>
          <w:szCs w:val="20"/>
        </w:rPr>
        <w:fldChar w:fldCharType="end"/>
      </w:r>
      <w:r w:rsidRPr="00417343">
        <w:rPr>
          <w:sz w:val="20"/>
          <w:szCs w:val="20"/>
        </w:rPr>
        <w:t>NO</w:t>
      </w:r>
    </w:p>
    <w:p w:rsidR="00E0330D" w:rsidRPr="00D00362" w:rsidRDefault="00E0330D" w:rsidP="00E21281">
      <w:pPr>
        <w:pStyle w:val="ListParagraph"/>
        <w:numPr>
          <w:ilvl w:val="1"/>
          <w:numId w:val="93"/>
        </w:numPr>
        <w:tabs>
          <w:tab w:val="left" w:pos="0"/>
        </w:tabs>
        <w:spacing w:after="200" w:line="276" w:lineRule="auto"/>
        <w:ind w:left="1080"/>
        <w:rPr>
          <w:sz w:val="20"/>
          <w:szCs w:val="20"/>
        </w:rPr>
      </w:pPr>
      <w:r>
        <w:rPr>
          <w:sz w:val="20"/>
          <w:szCs w:val="20"/>
        </w:rPr>
        <w:t>I</w:t>
      </w:r>
      <w:r w:rsidRPr="00D00362">
        <w:rPr>
          <w:sz w:val="20"/>
          <w:szCs w:val="20"/>
        </w:rPr>
        <w:t xml:space="preserve">s the work/training site </w:t>
      </w:r>
      <w:r>
        <w:rPr>
          <w:sz w:val="20"/>
          <w:szCs w:val="20"/>
        </w:rPr>
        <w:t>s</w:t>
      </w:r>
      <w:r w:rsidRPr="00D00362">
        <w:rPr>
          <w:sz w:val="20"/>
          <w:szCs w:val="20"/>
        </w:rPr>
        <w:t>anitary</w:t>
      </w:r>
      <w:r>
        <w:rPr>
          <w:sz w:val="20"/>
          <w:szCs w:val="20"/>
        </w:rPr>
        <w:t xml:space="preserve"> and safe</w:t>
      </w:r>
      <w:r w:rsidRPr="00D00362">
        <w:rPr>
          <w:sz w:val="20"/>
          <w:szCs w:val="20"/>
        </w:rPr>
        <w:t>?</w:t>
      </w:r>
      <w:r w:rsidRPr="00D00362">
        <w:rPr>
          <w:sz w:val="20"/>
          <w:szCs w:val="20"/>
        </w:rPr>
        <w:tab/>
      </w:r>
      <w:r w:rsidRPr="00D00362">
        <w:rPr>
          <w:sz w:val="20"/>
          <w:szCs w:val="20"/>
        </w:rPr>
        <w:tab/>
      </w:r>
      <w:r>
        <w:rPr>
          <w:sz w:val="20"/>
          <w:szCs w:val="20"/>
        </w:rPr>
        <w:tab/>
      </w:r>
      <w:r>
        <w:rPr>
          <w:sz w:val="20"/>
          <w:szCs w:val="20"/>
        </w:rPr>
        <w:tab/>
      </w:r>
      <w:r>
        <w:rPr>
          <w:sz w:val="20"/>
          <w:szCs w:val="20"/>
        </w:rPr>
        <w:tab/>
      </w:r>
      <w:r w:rsidRPr="00D00362">
        <w:rPr>
          <w:sz w:val="20"/>
          <w:szCs w:val="20"/>
        </w:rPr>
        <w:fldChar w:fldCharType="begin">
          <w:ffData>
            <w:name w:val="Check1"/>
            <w:enabled/>
            <w:calcOnExit w:val="0"/>
            <w:checkBox>
              <w:sizeAuto/>
              <w:default w:val="0"/>
            </w:checkBox>
          </w:ffData>
        </w:fldChar>
      </w:r>
      <w:r w:rsidRPr="00D00362">
        <w:rPr>
          <w:sz w:val="20"/>
          <w:szCs w:val="20"/>
        </w:rPr>
        <w:instrText xml:space="preserve"> FORMCHECKBOX </w:instrText>
      </w:r>
      <w:r w:rsidR="00F677E5">
        <w:rPr>
          <w:sz w:val="20"/>
          <w:szCs w:val="20"/>
        </w:rPr>
      </w:r>
      <w:r w:rsidR="00F677E5">
        <w:rPr>
          <w:sz w:val="20"/>
          <w:szCs w:val="20"/>
        </w:rPr>
        <w:fldChar w:fldCharType="separate"/>
      </w:r>
      <w:r w:rsidRPr="00D00362">
        <w:rPr>
          <w:sz w:val="20"/>
          <w:szCs w:val="20"/>
        </w:rPr>
        <w:fldChar w:fldCharType="end"/>
      </w:r>
      <w:r w:rsidRPr="00D00362">
        <w:rPr>
          <w:sz w:val="20"/>
          <w:szCs w:val="20"/>
        </w:rPr>
        <w:t xml:space="preserve">YES </w:t>
      </w:r>
      <w:r w:rsidRPr="00D00362">
        <w:rPr>
          <w:sz w:val="20"/>
          <w:szCs w:val="20"/>
        </w:rPr>
        <w:fldChar w:fldCharType="begin">
          <w:ffData>
            <w:name w:val="Check2"/>
            <w:enabled/>
            <w:calcOnExit w:val="0"/>
            <w:checkBox>
              <w:sizeAuto/>
              <w:default w:val="0"/>
            </w:checkBox>
          </w:ffData>
        </w:fldChar>
      </w:r>
      <w:r w:rsidRPr="00D00362">
        <w:rPr>
          <w:sz w:val="20"/>
          <w:szCs w:val="20"/>
        </w:rPr>
        <w:instrText xml:space="preserve"> FORMCHECKBOX </w:instrText>
      </w:r>
      <w:r w:rsidR="00F677E5">
        <w:rPr>
          <w:sz w:val="20"/>
          <w:szCs w:val="20"/>
        </w:rPr>
      </w:r>
      <w:r w:rsidR="00F677E5">
        <w:rPr>
          <w:sz w:val="20"/>
          <w:szCs w:val="20"/>
        </w:rPr>
        <w:fldChar w:fldCharType="separate"/>
      </w:r>
      <w:r w:rsidRPr="00D00362">
        <w:rPr>
          <w:sz w:val="20"/>
          <w:szCs w:val="20"/>
        </w:rPr>
        <w:fldChar w:fldCharType="end"/>
      </w:r>
      <w:r w:rsidRPr="00D00362">
        <w:rPr>
          <w:sz w:val="20"/>
          <w:szCs w:val="20"/>
        </w:rPr>
        <w:t>NO</w:t>
      </w:r>
    </w:p>
    <w:p w:rsidR="00E0330D" w:rsidRPr="00417343" w:rsidRDefault="00E0330D" w:rsidP="00E0330D">
      <w:pPr>
        <w:pStyle w:val="ListParagraph"/>
        <w:tabs>
          <w:tab w:val="left" w:pos="0"/>
        </w:tabs>
        <w:rPr>
          <w:sz w:val="20"/>
          <w:szCs w:val="20"/>
        </w:rPr>
      </w:pPr>
      <w:r>
        <w:rPr>
          <w:sz w:val="20"/>
          <w:szCs w:val="20"/>
        </w:rPr>
        <w:t xml:space="preserve">d.    </w:t>
      </w:r>
      <w:r w:rsidRPr="00417343">
        <w:rPr>
          <w:sz w:val="20"/>
          <w:szCs w:val="20"/>
        </w:rPr>
        <w:t>Is there sufficient space for training activities?</w:t>
      </w:r>
      <w:r w:rsidRPr="00417343">
        <w:rPr>
          <w:sz w:val="20"/>
          <w:szCs w:val="20"/>
        </w:rPr>
        <w:tab/>
      </w:r>
      <w:r w:rsidRPr="00417343">
        <w:rPr>
          <w:sz w:val="20"/>
          <w:szCs w:val="20"/>
        </w:rPr>
        <w:tab/>
      </w:r>
      <w:r w:rsidRPr="00417343">
        <w:rPr>
          <w:sz w:val="20"/>
          <w:szCs w:val="20"/>
        </w:rPr>
        <w:tab/>
      </w:r>
      <w:r w:rsidRPr="00417343">
        <w:rPr>
          <w:sz w:val="20"/>
          <w:szCs w:val="20"/>
        </w:rPr>
        <w:tab/>
      </w:r>
      <w:r>
        <w:rPr>
          <w:sz w:val="20"/>
          <w:szCs w:val="20"/>
        </w:rPr>
        <w:tab/>
      </w:r>
      <w:r w:rsidRPr="00417343">
        <w:rPr>
          <w:sz w:val="20"/>
          <w:szCs w:val="20"/>
        </w:rPr>
        <w:fldChar w:fldCharType="begin">
          <w:ffData>
            <w:name w:val="Check1"/>
            <w:enabled/>
            <w:calcOnExit w:val="0"/>
            <w:checkBox>
              <w:sizeAuto/>
              <w:default w:val="0"/>
            </w:checkBox>
          </w:ffData>
        </w:fldChar>
      </w:r>
      <w:r w:rsidRPr="00417343">
        <w:rPr>
          <w:sz w:val="20"/>
          <w:szCs w:val="20"/>
        </w:rPr>
        <w:instrText xml:space="preserve"> FORMCHECKBOX </w:instrText>
      </w:r>
      <w:r w:rsidR="00F677E5">
        <w:rPr>
          <w:sz w:val="20"/>
          <w:szCs w:val="20"/>
        </w:rPr>
      </w:r>
      <w:r w:rsidR="00F677E5">
        <w:rPr>
          <w:sz w:val="20"/>
          <w:szCs w:val="20"/>
        </w:rPr>
        <w:fldChar w:fldCharType="separate"/>
      </w:r>
      <w:r w:rsidRPr="00417343">
        <w:rPr>
          <w:sz w:val="20"/>
          <w:szCs w:val="20"/>
        </w:rPr>
        <w:fldChar w:fldCharType="end"/>
      </w:r>
      <w:r w:rsidRPr="00417343">
        <w:rPr>
          <w:sz w:val="20"/>
          <w:szCs w:val="20"/>
        </w:rPr>
        <w:t xml:space="preserve">YES </w:t>
      </w:r>
      <w:r w:rsidRPr="00417343">
        <w:rPr>
          <w:sz w:val="20"/>
          <w:szCs w:val="20"/>
        </w:rPr>
        <w:fldChar w:fldCharType="begin">
          <w:ffData>
            <w:name w:val="Check2"/>
            <w:enabled/>
            <w:calcOnExit w:val="0"/>
            <w:checkBox>
              <w:sizeAuto/>
              <w:default w:val="0"/>
            </w:checkBox>
          </w:ffData>
        </w:fldChar>
      </w:r>
      <w:r w:rsidRPr="00417343">
        <w:rPr>
          <w:sz w:val="20"/>
          <w:szCs w:val="20"/>
        </w:rPr>
        <w:instrText xml:space="preserve"> FORMCHECKBOX </w:instrText>
      </w:r>
      <w:r w:rsidR="00F677E5">
        <w:rPr>
          <w:sz w:val="20"/>
          <w:szCs w:val="20"/>
        </w:rPr>
      </w:r>
      <w:r w:rsidR="00F677E5">
        <w:rPr>
          <w:sz w:val="20"/>
          <w:szCs w:val="20"/>
        </w:rPr>
        <w:fldChar w:fldCharType="separate"/>
      </w:r>
      <w:r w:rsidRPr="00417343">
        <w:rPr>
          <w:sz w:val="20"/>
          <w:szCs w:val="20"/>
        </w:rPr>
        <w:fldChar w:fldCharType="end"/>
      </w:r>
      <w:r w:rsidRPr="00417343">
        <w:rPr>
          <w:sz w:val="20"/>
          <w:szCs w:val="20"/>
        </w:rPr>
        <w:t>NO</w:t>
      </w:r>
    </w:p>
    <w:p w:rsidR="00E0330D" w:rsidRPr="00417343" w:rsidRDefault="00E0330D" w:rsidP="00E21281">
      <w:pPr>
        <w:pStyle w:val="ListParagraph"/>
        <w:numPr>
          <w:ilvl w:val="0"/>
          <w:numId w:val="98"/>
        </w:numPr>
        <w:tabs>
          <w:tab w:val="left" w:pos="0"/>
        </w:tabs>
        <w:spacing w:after="200" w:line="276" w:lineRule="auto"/>
        <w:rPr>
          <w:sz w:val="20"/>
          <w:szCs w:val="20"/>
        </w:rPr>
      </w:pPr>
      <w:r w:rsidRPr="00417343">
        <w:rPr>
          <w:sz w:val="20"/>
          <w:szCs w:val="20"/>
        </w:rPr>
        <w:t>Is the site handicapped accessible?</w:t>
      </w:r>
      <w:r w:rsidRPr="00417343">
        <w:rPr>
          <w:sz w:val="20"/>
          <w:szCs w:val="20"/>
        </w:rPr>
        <w:tab/>
      </w:r>
      <w:r w:rsidRPr="00417343">
        <w:rPr>
          <w:sz w:val="20"/>
          <w:szCs w:val="20"/>
        </w:rPr>
        <w:tab/>
      </w:r>
      <w:r w:rsidRPr="00417343">
        <w:rPr>
          <w:sz w:val="20"/>
          <w:szCs w:val="20"/>
        </w:rPr>
        <w:tab/>
      </w:r>
      <w:r w:rsidRPr="00417343">
        <w:rPr>
          <w:sz w:val="20"/>
          <w:szCs w:val="20"/>
        </w:rPr>
        <w:tab/>
      </w:r>
      <w:r w:rsidRPr="00417343">
        <w:rPr>
          <w:sz w:val="20"/>
          <w:szCs w:val="20"/>
        </w:rPr>
        <w:tab/>
      </w:r>
      <w:r>
        <w:rPr>
          <w:sz w:val="20"/>
          <w:szCs w:val="20"/>
        </w:rPr>
        <w:tab/>
      </w:r>
      <w:r w:rsidRPr="00417343">
        <w:rPr>
          <w:sz w:val="20"/>
          <w:szCs w:val="20"/>
        </w:rPr>
        <w:fldChar w:fldCharType="begin">
          <w:ffData>
            <w:name w:val="Check1"/>
            <w:enabled/>
            <w:calcOnExit w:val="0"/>
            <w:checkBox>
              <w:sizeAuto/>
              <w:default w:val="0"/>
            </w:checkBox>
          </w:ffData>
        </w:fldChar>
      </w:r>
      <w:r w:rsidRPr="00417343">
        <w:rPr>
          <w:sz w:val="20"/>
          <w:szCs w:val="20"/>
        </w:rPr>
        <w:instrText xml:space="preserve"> FORMCHECKBOX </w:instrText>
      </w:r>
      <w:r w:rsidR="00F677E5">
        <w:rPr>
          <w:sz w:val="20"/>
          <w:szCs w:val="20"/>
        </w:rPr>
      </w:r>
      <w:r w:rsidR="00F677E5">
        <w:rPr>
          <w:sz w:val="20"/>
          <w:szCs w:val="20"/>
        </w:rPr>
        <w:fldChar w:fldCharType="separate"/>
      </w:r>
      <w:r w:rsidRPr="00417343">
        <w:rPr>
          <w:sz w:val="20"/>
          <w:szCs w:val="20"/>
        </w:rPr>
        <w:fldChar w:fldCharType="end"/>
      </w:r>
      <w:r w:rsidRPr="00417343">
        <w:rPr>
          <w:sz w:val="20"/>
          <w:szCs w:val="20"/>
        </w:rPr>
        <w:t xml:space="preserve">YES </w:t>
      </w:r>
      <w:r w:rsidRPr="00417343">
        <w:rPr>
          <w:sz w:val="20"/>
          <w:szCs w:val="20"/>
        </w:rPr>
        <w:fldChar w:fldCharType="begin">
          <w:ffData>
            <w:name w:val="Check2"/>
            <w:enabled/>
            <w:calcOnExit w:val="0"/>
            <w:checkBox>
              <w:sizeAuto/>
              <w:default w:val="0"/>
            </w:checkBox>
          </w:ffData>
        </w:fldChar>
      </w:r>
      <w:r w:rsidRPr="00417343">
        <w:rPr>
          <w:sz w:val="20"/>
          <w:szCs w:val="20"/>
        </w:rPr>
        <w:instrText xml:space="preserve"> FORMCHECKBOX </w:instrText>
      </w:r>
      <w:r w:rsidR="00F677E5">
        <w:rPr>
          <w:sz w:val="20"/>
          <w:szCs w:val="20"/>
        </w:rPr>
      </w:r>
      <w:r w:rsidR="00F677E5">
        <w:rPr>
          <w:sz w:val="20"/>
          <w:szCs w:val="20"/>
        </w:rPr>
        <w:fldChar w:fldCharType="separate"/>
      </w:r>
      <w:r w:rsidRPr="00417343">
        <w:rPr>
          <w:sz w:val="20"/>
          <w:szCs w:val="20"/>
        </w:rPr>
        <w:fldChar w:fldCharType="end"/>
      </w:r>
      <w:r w:rsidRPr="00417343">
        <w:rPr>
          <w:sz w:val="20"/>
          <w:szCs w:val="20"/>
        </w:rPr>
        <w:t>NO</w:t>
      </w:r>
      <w:r>
        <w:rPr>
          <w:sz w:val="20"/>
          <w:szCs w:val="20"/>
        </w:rPr>
        <w:t xml:space="preserve"> </w:t>
      </w:r>
    </w:p>
    <w:p w:rsidR="00E0330D" w:rsidRDefault="00E0330D" w:rsidP="00E0330D">
      <w:pPr>
        <w:pStyle w:val="ListParagraph"/>
        <w:tabs>
          <w:tab w:val="left" w:pos="0"/>
        </w:tabs>
        <w:rPr>
          <w:sz w:val="20"/>
          <w:szCs w:val="20"/>
        </w:rPr>
      </w:pPr>
    </w:p>
    <w:p w:rsidR="00E0330D" w:rsidRPr="00A6528A" w:rsidRDefault="00E0330D" w:rsidP="00E0330D">
      <w:pPr>
        <w:pStyle w:val="ListParagraph"/>
        <w:tabs>
          <w:tab w:val="left" w:pos="0"/>
        </w:tabs>
        <w:ind w:left="0"/>
        <w:rPr>
          <w:sz w:val="20"/>
          <w:szCs w:val="20"/>
        </w:rPr>
      </w:pPr>
      <w:r w:rsidRPr="00A6528A">
        <w:rPr>
          <w:sz w:val="20"/>
          <w:szCs w:val="20"/>
        </w:rPr>
        <w:t>Comments:</w:t>
      </w:r>
      <w:r>
        <w:rPr>
          <w:sz w:val="20"/>
          <w:szCs w:val="20"/>
        </w:rPr>
        <w:t xml:space="preserve"> __________________</w:t>
      </w:r>
      <w:r w:rsidRPr="00A6528A">
        <w:rPr>
          <w:sz w:val="20"/>
          <w:szCs w:val="20"/>
        </w:rPr>
        <w:t>_________________________________________________________________</w:t>
      </w:r>
    </w:p>
    <w:p w:rsidR="00E0330D" w:rsidRPr="00A6528A" w:rsidRDefault="00E0330D" w:rsidP="00E0330D">
      <w:pPr>
        <w:pStyle w:val="ListParagraph"/>
        <w:tabs>
          <w:tab w:val="left" w:pos="0"/>
        </w:tabs>
        <w:rPr>
          <w:sz w:val="20"/>
          <w:szCs w:val="20"/>
        </w:rPr>
      </w:pPr>
    </w:p>
    <w:p w:rsidR="00E0330D" w:rsidRPr="00335FEE" w:rsidRDefault="00E0330D" w:rsidP="00E21281">
      <w:pPr>
        <w:pStyle w:val="ListParagraph"/>
        <w:numPr>
          <w:ilvl w:val="0"/>
          <w:numId w:val="93"/>
        </w:numPr>
        <w:tabs>
          <w:tab w:val="left" w:pos="0"/>
        </w:tabs>
        <w:spacing w:after="200" w:line="276" w:lineRule="auto"/>
        <w:rPr>
          <w:b/>
          <w:sz w:val="20"/>
          <w:szCs w:val="20"/>
        </w:rPr>
      </w:pPr>
      <w:r w:rsidRPr="00335FEE">
        <w:rPr>
          <w:b/>
          <w:sz w:val="20"/>
          <w:szCs w:val="20"/>
          <w:u w:val="single"/>
        </w:rPr>
        <w:t>TRAINING CONTENT</w:t>
      </w:r>
    </w:p>
    <w:p w:rsidR="00E0330D" w:rsidRPr="00A6528A" w:rsidRDefault="00E0330D" w:rsidP="00E0330D">
      <w:pPr>
        <w:pStyle w:val="ListParagraph"/>
        <w:tabs>
          <w:tab w:val="left" w:pos="0"/>
        </w:tabs>
        <w:rPr>
          <w:sz w:val="20"/>
          <w:szCs w:val="20"/>
        </w:rPr>
      </w:pPr>
    </w:p>
    <w:p w:rsidR="00E0330D" w:rsidRDefault="00E0330D" w:rsidP="00E21281">
      <w:pPr>
        <w:pStyle w:val="ListParagraph"/>
        <w:numPr>
          <w:ilvl w:val="1"/>
          <w:numId w:val="94"/>
        </w:numPr>
        <w:tabs>
          <w:tab w:val="clear" w:pos="1440"/>
          <w:tab w:val="left" w:pos="0"/>
          <w:tab w:val="num" w:pos="1080"/>
        </w:tabs>
        <w:spacing w:after="200" w:line="276" w:lineRule="auto"/>
        <w:ind w:left="1080"/>
        <w:rPr>
          <w:sz w:val="20"/>
          <w:szCs w:val="20"/>
        </w:rPr>
      </w:pPr>
      <w:r w:rsidRPr="00A6528A">
        <w:rPr>
          <w:sz w:val="20"/>
          <w:szCs w:val="20"/>
        </w:rPr>
        <w:t xml:space="preserve">Is the schedule being followed </w:t>
      </w:r>
      <w:r>
        <w:rPr>
          <w:sz w:val="20"/>
          <w:szCs w:val="20"/>
        </w:rPr>
        <w:t>in accordance with</w:t>
      </w:r>
      <w:r w:rsidRPr="00A6528A">
        <w:rPr>
          <w:sz w:val="20"/>
          <w:szCs w:val="20"/>
        </w:rPr>
        <w:t xml:space="preserve"> the contract?</w:t>
      </w:r>
      <w:r>
        <w:rPr>
          <w:sz w:val="20"/>
          <w:szCs w:val="20"/>
        </w:rPr>
        <w:tab/>
      </w:r>
      <w:r>
        <w:rPr>
          <w:sz w:val="20"/>
          <w:szCs w:val="20"/>
        </w:rPr>
        <w:tab/>
      </w:r>
      <w:r>
        <w:rPr>
          <w:sz w:val="20"/>
          <w:szCs w:val="20"/>
        </w:rPr>
        <w:tab/>
      </w:r>
      <w:r w:rsidRPr="00A6528A">
        <w:rPr>
          <w:sz w:val="20"/>
          <w:szCs w:val="20"/>
        </w:rPr>
        <w:fldChar w:fldCharType="begin">
          <w:ffData>
            <w:name w:val="Check1"/>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 xml:space="preserve">YES </w:t>
      </w:r>
      <w:r w:rsidRPr="00A6528A">
        <w:rPr>
          <w:sz w:val="20"/>
          <w:szCs w:val="20"/>
        </w:rPr>
        <w:fldChar w:fldCharType="begin">
          <w:ffData>
            <w:name w:val="Check2"/>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NO</w:t>
      </w:r>
    </w:p>
    <w:p w:rsidR="00E0330D" w:rsidRDefault="00E0330D" w:rsidP="00E0330D">
      <w:pPr>
        <w:pStyle w:val="ListParagraph"/>
        <w:tabs>
          <w:tab w:val="left" w:pos="0"/>
        </w:tabs>
        <w:ind w:left="1080"/>
        <w:rPr>
          <w:sz w:val="20"/>
          <w:szCs w:val="20"/>
        </w:rPr>
      </w:pPr>
      <w:r>
        <w:rPr>
          <w:sz w:val="20"/>
          <w:szCs w:val="20"/>
        </w:rPr>
        <w:t>If no, please explain: _________________________________________________________________</w:t>
      </w:r>
    </w:p>
    <w:p w:rsidR="00E0330D" w:rsidRDefault="00E0330D" w:rsidP="00E21281">
      <w:pPr>
        <w:pStyle w:val="ListParagraph"/>
        <w:numPr>
          <w:ilvl w:val="1"/>
          <w:numId w:val="94"/>
        </w:numPr>
        <w:tabs>
          <w:tab w:val="clear" w:pos="1440"/>
          <w:tab w:val="left" w:pos="0"/>
          <w:tab w:val="num" w:pos="1080"/>
        </w:tabs>
        <w:spacing w:after="200" w:line="276" w:lineRule="auto"/>
        <w:ind w:left="1080"/>
        <w:rPr>
          <w:sz w:val="20"/>
          <w:szCs w:val="20"/>
        </w:rPr>
      </w:pPr>
      <w:r>
        <w:rPr>
          <w:sz w:val="20"/>
          <w:szCs w:val="20"/>
        </w:rPr>
        <w:t>Has contract been modified to meet the Business/Agency or trainee needs?</w:t>
      </w:r>
      <w:r>
        <w:rPr>
          <w:sz w:val="20"/>
          <w:szCs w:val="20"/>
        </w:rPr>
        <w:tab/>
      </w:r>
      <w:r>
        <w:rPr>
          <w:sz w:val="20"/>
          <w:szCs w:val="20"/>
        </w:rPr>
        <w:tab/>
      </w:r>
      <w:r w:rsidRPr="00A6528A">
        <w:rPr>
          <w:sz w:val="20"/>
          <w:szCs w:val="20"/>
        </w:rPr>
        <w:fldChar w:fldCharType="begin">
          <w:ffData>
            <w:name w:val="Check1"/>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 xml:space="preserve">YES </w:t>
      </w:r>
      <w:r w:rsidRPr="00A6528A">
        <w:rPr>
          <w:sz w:val="20"/>
          <w:szCs w:val="20"/>
        </w:rPr>
        <w:fldChar w:fldCharType="begin">
          <w:ffData>
            <w:name w:val="Check2"/>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NO</w:t>
      </w:r>
    </w:p>
    <w:p w:rsidR="00E0330D" w:rsidRPr="00A6528A" w:rsidRDefault="00E0330D" w:rsidP="00E0330D">
      <w:pPr>
        <w:pStyle w:val="ListParagraph"/>
        <w:tabs>
          <w:tab w:val="left" w:pos="0"/>
        </w:tabs>
        <w:ind w:left="1080"/>
        <w:rPr>
          <w:sz w:val="20"/>
          <w:szCs w:val="20"/>
        </w:rPr>
      </w:pPr>
      <w:r>
        <w:rPr>
          <w:sz w:val="20"/>
          <w:szCs w:val="20"/>
        </w:rPr>
        <w:t>If yes, please explain: ________________________________________________________________</w:t>
      </w:r>
    </w:p>
    <w:p w:rsidR="00E0330D" w:rsidRPr="00A6528A" w:rsidRDefault="00E0330D" w:rsidP="00E21281">
      <w:pPr>
        <w:pStyle w:val="ListParagraph"/>
        <w:numPr>
          <w:ilvl w:val="1"/>
          <w:numId w:val="94"/>
        </w:numPr>
        <w:tabs>
          <w:tab w:val="clear" w:pos="1440"/>
          <w:tab w:val="left" w:pos="0"/>
        </w:tabs>
        <w:spacing w:after="200" w:line="276" w:lineRule="auto"/>
        <w:ind w:left="1080"/>
        <w:rPr>
          <w:sz w:val="20"/>
          <w:szCs w:val="20"/>
        </w:rPr>
      </w:pPr>
      <w:r w:rsidRPr="00A6528A">
        <w:rPr>
          <w:sz w:val="20"/>
          <w:szCs w:val="20"/>
        </w:rPr>
        <w:t>Does</w:t>
      </w:r>
      <w:r>
        <w:rPr>
          <w:sz w:val="20"/>
          <w:szCs w:val="20"/>
        </w:rPr>
        <w:t xml:space="preserve"> the trainee hourly wage </w:t>
      </w:r>
      <w:r w:rsidRPr="00A6528A">
        <w:rPr>
          <w:sz w:val="20"/>
          <w:szCs w:val="20"/>
        </w:rPr>
        <w:t>match the OJT contract?</w:t>
      </w:r>
      <w:r w:rsidRPr="00A6528A">
        <w:rPr>
          <w:sz w:val="20"/>
          <w:szCs w:val="20"/>
        </w:rPr>
        <w:tab/>
      </w:r>
      <w:r w:rsidRPr="00A6528A">
        <w:rPr>
          <w:sz w:val="20"/>
          <w:szCs w:val="20"/>
        </w:rPr>
        <w:tab/>
      </w:r>
      <w:r>
        <w:rPr>
          <w:sz w:val="20"/>
          <w:szCs w:val="20"/>
        </w:rPr>
        <w:tab/>
      </w:r>
      <w:r>
        <w:rPr>
          <w:sz w:val="20"/>
          <w:szCs w:val="20"/>
        </w:rPr>
        <w:tab/>
      </w:r>
      <w:r w:rsidRPr="00A6528A">
        <w:rPr>
          <w:sz w:val="20"/>
          <w:szCs w:val="20"/>
        </w:rPr>
        <w:fldChar w:fldCharType="begin">
          <w:ffData>
            <w:name w:val="Check1"/>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 xml:space="preserve">YES </w:t>
      </w:r>
      <w:r w:rsidRPr="00A6528A">
        <w:rPr>
          <w:sz w:val="20"/>
          <w:szCs w:val="20"/>
        </w:rPr>
        <w:fldChar w:fldCharType="begin">
          <w:ffData>
            <w:name w:val="Check2"/>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NO</w:t>
      </w:r>
    </w:p>
    <w:p w:rsidR="00E0330D" w:rsidRDefault="00E0330D" w:rsidP="00E0330D">
      <w:pPr>
        <w:pStyle w:val="ListParagraph"/>
        <w:tabs>
          <w:tab w:val="left" w:pos="0"/>
        </w:tabs>
        <w:ind w:left="1080"/>
        <w:rPr>
          <w:sz w:val="20"/>
          <w:szCs w:val="20"/>
        </w:rPr>
      </w:pPr>
      <w:r w:rsidRPr="00A6528A">
        <w:rPr>
          <w:sz w:val="20"/>
          <w:szCs w:val="20"/>
        </w:rPr>
        <w:t xml:space="preserve">If no, </w:t>
      </w:r>
      <w:r>
        <w:rPr>
          <w:sz w:val="20"/>
          <w:szCs w:val="20"/>
        </w:rPr>
        <w:t xml:space="preserve">please </w:t>
      </w:r>
      <w:r w:rsidRPr="00A6528A">
        <w:rPr>
          <w:sz w:val="20"/>
          <w:szCs w:val="20"/>
        </w:rPr>
        <w:t>explain</w:t>
      </w:r>
      <w:r>
        <w:rPr>
          <w:sz w:val="20"/>
          <w:szCs w:val="20"/>
        </w:rPr>
        <w:t>:</w:t>
      </w:r>
      <w:r w:rsidRPr="00A6528A">
        <w:rPr>
          <w:sz w:val="20"/>
          <w:szCs w:val="20"/>
        </w:rPr>
        <w:t xml:space="preserve"> ____________________</w:t>
      </w:r>
      <w:r>
        <w:rPr>
          <w:sz w:val="20"/>
          <w:szCs w:val="20"/>
        </w:rPr>
        <w:t>________________________________</w:t>
      </w:r>
      <w:r w:rsidRPr="00A6528A">
        <w:rPr>
          <w:sz w:val="20"/>
          <w:szCs w:val="20"/>
        </w:rPr>
        <w:t>_____________</w:t>
      </w:r>
    </w:p>
    <w:p w:rsidR="00E0330D" w:rsidRPr="00BD715C" w:rsidRDefault="00E0330D" w:rsidP="00E21281">
      <w:pPr>
        <w:pStyle w:val="ListParagraph"/>
        <w:numPr>
          <w:ilvl w:val="1"/>
          <w:numId w:val="94"/>
        </w:numPr>
        <w:tabs>
          <w:tab w:val="clear" w:pos="1440"/>
          <w:tab w:val="left" w:pos="0"/>
          <w:tab w:val="num" w:pos="1080"/>
        </w:tabs>
        <w:spacing w:after="200" w:line="276" w:lineRule="auto"/>
        <w:ind w:hanging="720"/>
        <w:rPr>
          <w:sz w:val="20"/>
          <w:szCs w:val="20"/>
          <w:u w:val="single"/>
        </w:rPr>
      </w:pPr>
      <w:r w:rsidRPr="00144AA1">
        <w:rPr>
          <w:sz w:val="20"/>
          <w:szCs w:val="20"/>
        </w:rPr>
        <w:t>Is the instructional method as described in the training plan being implemented?</w:t>
      </w:r>
      <w:r>
        <w:rPr>
          <w:sz w:val="20"/>
          <w:szCs w:val="20"/>
        </w:rPr>
        <w:tab/>
      </w:r>
      <w:r w:rsidRPr="00A6528A">
        <w:rPr>
          <w:sz w:val="20"/>
          <w:szCs w:val="20"/>
        </w:rPr>
        <w:fldChar w:fldCharType="begin">
          <w:ffData>
            <w:name w:val="Check1"/>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 xml:space="preserve">YES </w:t>
      </w:r>
      <w:r w:rsidRPr="00A6528A">
        <w:rPr>
          <w:sz w:val="20"/>
          <w:szCs w:val="20"/>
        </w:rPr>
        <w:fldChar w:fldCharType="begin">
          <w:ffData>
            <w:name w:val="Check2"/>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Pr>
          <w:sz w:val="20"/>
          <w:szCs w:val="20"/>
        </w:rPr>
        <w:t>NO</w:t>
      </w:r>
    </w:p>
    <w:p w:rsidR="00E0330D" w:rsidRPr="000C5AA1" w:rsidRDefault="00E0330D" w:rsidP="00E0330D">
      <w:pPr>
        <w:pStyle w:val="ListParagraph"/>
        <w:tabs>
          <w:tab w:val="left" w:pos="0"/>
        </w:tabs>
        <w:ind w:left="1080"/>
        <w:rPr>
          <w:sz w:val="20"/>
          <w:szCs w:val="20"/>
          <w:u w:val="single"/>
        </w:rPr>
      </w:pPr>
      <w:r w:rsidRPr="00A6528A">
        <w:rPr>
          <w:sz w:val="20"/>
          <w:szCs w:val="20"/>
        </w:rPr>
        <w:t xml:space="preserve">If no, </w:t>
      </w:r>
      <w:r>
        <w:rPr>
          <w:sz w:val="20"/>
          <w:szCs w:val="20"/>
        </w:rPr>
        <w:t xml:space="preserve">please </w:t>
      </w:r>
      <w:r w:rsidRPr="00A6528A">
        <w:rPr>
          <w:sz w:val="20"/>
          <w:szCs w:val="20"/>
        </w:rPr>
        <w:t>explain</w:t>
      </w:r>
      <w:r>
        <w:rPr>
          <w:sz w:val="20"/>
          <w:szCs w:val="20"/>
        </w:rPr>
        <w:t>:</w:t>
      </w:r>
      <w:r w:rsidRPr="00A6528A">
        <w:rPr>
          <w:sz w:val="20"/>
          <w:szCs w:val="20"/>
        </w:rPr>
        <w:t xml:space="preserve"> ____________________</w:t>
      </w:r>
      <w:r>
        <w:rPr>
          <w:sz w:val="20"/>
          <w:szCs w:val="20"/>
        </w:rPr>
        <w:t>________________________________</w:t>
      </w:r>
      <w:r w:rsidRPr="00A6528A">
        <w:rPr>
          <w:sz w:val="20"/>
          <w:szCs w:val="20"/>
        </w:rPr>
        <w:t>_____________</w:t>
      </w:r>
    </w:p>
    <w:p w:rsidR="00E0330D" w:rsidRPr="00BD715C" w:rsidRDefault="00E0330D" w:rsidP="00E21281">
      <w:pPr>
        <w:pStyle w:val="ListParagraph"/>
        <w:numPr>
          <w:ilvl w:val="1"/>
          <w:numId w:val="94"/>
        </w:numPr>
        <w:tabs>
          <w:tab w:val="clear" w:pos="1440"/>
          <w:tab w:val="left" w:pos="0"/>
          <w:tab w:val="num" w:pos="1080"/>
        </w:tabs>
        <w:spacing w:after="200" w:line="276" w:lineRule="auto"/>
        <w:ind w:hanging="720"/>
        <w:rPr>
          <w:sz w:val="20"/>
          <w:szCs w:val="20"/>
          <w:u w:val="single"/>
        </w:rPr>
      </w:pPr>
      <w:r w:rsidRPr="00144AA1">
        <w:rPr>
          <w:sz w:val="20"/>
          <w:szCs w:val="20"/>
        </w:rPr>
        <w:t xml:space="preserve">Are the training hours as described in the training plan sufficient for </w:t>
      </w:r>
      <w:r>
        <w:rPr>
          <w:sz w:val="20"/>
          <w:szCs w:val="20"/>
        </w:rPr>
        <w:t>each task?</w:t>
      </w:r>
      <w:r>
        <w:rPr>
          <w:sz w:val="20"/>
          <w:szCs w:val="20"/>
        </w:rPr>
        <w:tab/>
      </w:r>
      <w:r w:rsidRPr="00A6528A">
        <w:rPr>
          <w:sz w:val="20"/>
          <w:szCs w:val="20"/>
        </w:rPr>
        <w:fldChar w:fldCharType="begin">
          <w:ffData>
            <w:name w:val="Check1"/>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 xml:space="preserve">YES </w:t>
      </w:r>
      <w:r w:rsidRPr="00A6528A">
        <w:rPr>
          <w:sz w:val="20"/>
          <w:szCs w:val="20"/>
        </w:rPr>
        <w:fldChar w:fldCharType="begin">
          <w:ffData>
            <w:name w:val="Check2"/>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N</w:t>
      </w:r>
      <w:r>
        <w:rPr>
          <w:sz w:val="20"/>
          <w:szCs w:val="20"/>
        </w:rPr>
        <w:t>O</w:t>
      </w:r>
    </w:p>
    <w:p w:rsidR="00E0330D" w:rsidRPr="00080A95" w:rsidRDefault="00E0330D" w:rsidP="00E0330D">
      <w:pPr>
        <w:pStyle w:val="ListParagraph"/>
        <w:tabs>
          <w:tab w:val="left" w:pos="0"/>
        </w:tabs>
        <w:ind w:left="1530" w:hanging="450"/>
        <w:rPr>
          <w:sz w:val="20"/>
          <w:szCs w:val="20"/>
          <w:u w:val="single"/>
        </w:rPr>
      </w:pPr>
      <w:r w:rsidRPr="00A6528A">
        <w:rPr>
          <w:sz w:val="20"/>
          <w:szCs w:val="20"/>
        </w:rPr>
        <w:t xml:space="preserve">If no, </w:t>
      </w:r>
      <w:r>
        <w:rPr>
          <w:sz w:val="20"/>
          <w:szCs w:val="20"/>
        </w:rPr>
        <w:t xml:space="preserve">please </w:t>
      </w:r>
      <w:r w:rsidRPr="00A6528A">
        <w:rPr>
          <w:sz w:val="20"/>
          <w:szCs w:val="20"/>
        </w:rPr>
        <w:t>explain</w:t>
      </w:r>
      <w:r>
        <w:rPr>
          <w:sz w:val="20"/>
          <w:szCs w:val="20"/>
        </w:rPr>
        <w:t>:</w:t>
      </w:r>
      <w:r w:rsidRPr="00A6528A">
        <w:rPr>
          <w:sz w:val="20"/>
          <w:szCs w:val="20"/>
        </w:rPr>
        <w:t xml:space="preserve"> ____________________</w:t>
      </w:r>
      <w:r>
        <w:rPr>
          <w:sz w:val="20"/>
          <w:szCs w:val="20"/>
        </w:rPr>
        <w:t>________________________________</w:t>
      </w:r>
      <w:r w:rsidRPr="00A6528A">
        <w:rPr>
          <w:sz w:val="20"/>
          <w:szCs w:val="20"/>
        </w:rPr>
        <w:t>_____________</w:t>
      </w:r>
    </w:p>
    <w:p w:rsidR="00E0330D" w:rsidRPr="00BD715C" w:rsidRDefault="00E0330D" w:rsidP="00E21281">
      <w:pPr>
        <w:pStyle w:val="ListParagraph"/>
        <w:numPr>
          <w:ilvl w:val="1"/>
          <w:numId w:val="94"/>
        </w:numPr>
        <w:tabs>
          <w:tab w:val="clear" w:pos="1440"/>
          <w:tab w:val="left" w:pos="0"/>
          <w:tab w:val="num" w:pos="1080"/>
        </w:tabs>
        <w:spacing w:after="200" w:line="276" w:lineRule="auto"/>
        <w:ind w:hanging="720"/>
        <w:rPr>
          <w:sz w:val="20"/>
          <w:szCs w:val="20"/>
          <w:u w:val="single"/>
        </w:rPr>
      </w:pPr>
      <w:r w:rsidRPr="00144AA1">
        <w:rPr>
          <w:sz w:val="20"/>
          <w:szCs w:val="20"/>
        </w:rPr>
        <w:t>Is the agreed upon method of evaluation being used?</w:t>
      </w:r>
      <w:r>
        <w:rPr>
          <w:sz w:val="20"/>
          <w:szCs w:val="20"/>
        </w:rPr>
        <w:tab/>
      </w:r>
      <w:r>
        <w:rPr>
          <w:sz w:val="20"/>
          <w:szCs w:val="20"/>
        </w:rPr>
        <w:tab/>
      </w:r>
      <w:r>
        <w:rPr>
          <w:sz w:val="20"/>
          <w:szCs w:val="20"/>
        </w:rPr>
        <w:tab/>
      </w:r>
      <w:r>
        <w:rPr>
          <w:sz w:val="20"/>
          <w:szCs w:val="20"/>
        </w:rPr>
        <w:tab/>
      </w:r>
      <w:r w:rsidRPr="00A6528A">
        <w:rPr>
          <w:sz w:val="20"/>
          <w:szCs w:val="20"/>
        </w:rPr>
        <w:fldChar w:fldCharType="begin">
          <w:ffData>
            <w:name w:val="Check1"/>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 xml:space="preserve">YES </w:t>
      </w:r>
      <w:r w:rsidRPr="00A6528A">
        <w:rPr>
          <w:sz w:val="20"/>
          <w:szCs w:val="20"/>
        </w:rPr>
        <w:fldChar w:fldCharType="begin">
          <w:ffData>
            <w:name w:val="Check2"/>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NO</w:t>
      </w:r>
    </w:p>
    <w:p w:rsidR="00E0330D" w:rsidRPr="00144AA1" w:rsidRDefault="00E0330D" w:rsidP="00E0330D">
      <w:pPr>
        <w:pStyle w:val="ListParagraph"/>
        <w:tabs>
          <w:tab w:val="left" w:pos="0"/>
        </w:tabs>
        <w:ind w:left="1440" w:hanging="360"/>
        <w:rPr>
          <w:sz w:val="20"/>
          <w:szCs w:val="20"/>
          <w:u w:val="single"/>
        </w:rPr>
      </w:pPr>
      <w:r w:rsidRPr="00A6528A">
        <w:rPr>
          <w:sz w:val="20"/>
          <w:szCs w:val="20"/>
        </w:rPr>
        <w:t xml:space="preserve">If no, </w:t>
      </w:r>
      <w:r>
        <w:rPr>
          <w:sz w:val="20"/>
          <w:szCs w:val="20"/>
        </w:rPr>
        <w:t xml:space="preserve">please </w:t>
      </w:r>
      <w:r w:rsidRPr="00A6528A">
        <w:rPr>
          <w:sz w:val="20"/>
          <w:szCs w:val="20"/>
        </w:rPr>
        <w:t>explain</w:t>
      </w:r>
      <w:r>
        <w:rPr>
          <w:sz w:val="20"/>
          <w:szCs w:val="20"/>
        </w:rPr>
        <w:t>:</w:t>
      </w:r>
      <w:r w:rsidRPr="00A6528A">
        <w:rPr>
          <w:sz w:val="20"/>
          <w:szCs w:val="20"/>
        </w:rPr>
        <w:t xml:space="preserve"> ____________________</w:t>
      </w:r>
      <w:r>
        <w:rPr>
          <w:sz w:val="20"/>
          <w:szCs w:val="20"/>
        </w:rPr>
        <w:t>________________________________</w:t>
      </w:r>
      <w:r w:rsidRPr="00A6528A">
        <w:rPr>
          <w:sz w:val="20"/>
          <w:szCs w:val="20"/>
        </w:rPr>
        <w:t>_____________</w:t>
      </w:r>
    </w:p>
    <w:p w:rsidR="00E0330D" w:rsidRPr="00BD715C" w:rsidRDefault="00E0330D" w:rsidP="00E21281">
      <w:pPr>
        <w:pStyle w:val="ListParagraph"/>
        <w:numPr>
          <w:ilvl w:val="1"/>
          <w:numId w:val="94"/>
        </w:numPr>
        <w:tabs>
          <w:tab w:val="clear" w:pos="1440"/>
          <w:tab w:val="left" w:pos="0"/>
          <w:tab w:val="num" w:pos="1080"/>
        </w:tabs>
        <w:spacing w:after="200" w:line="276" w:lineRule="auto"/>
        <w:ind w:hanging="720"/>
        <w:rPr>
          <w:sz w:val="20"/>
          <w:szCs w:val="20"/>
          <w:u w:val="single"/>
        </w:rPr>
      </w:pPr>
      <w:r w:rsidRPr="00144AA1">
        <w:rPr>
          <w:sz w:val="20"/>
          <w:szCs w:val="20"/>
        </w:rPr>
        <w:t>Is skill level being successfully attained?</w:t>
      </w:r>
      <w:r>
        <w:rPr>
          <w:sz w:val="20"/>
          <w:szCs w:val="20"/>
        </w:rPr>
        <w:tab/>
      </w:r>
      <w:r>
        <w:rPr>
          <w:sz w:val="20"/>
          <w:szCs w:val="20"/>
        </w:rPr>
        <w:tab/>
      </w:r>
      <w:r>
        <w:rPr>
          <w:sz w:val="20"/>
          <w:szCs w:val="20"/>
        </w:rPr>
        <w:tab/>
      </w:r>
      <w:r>
        <w:rPr>
          <w:sz w:val="20"/>
          <w:szCs w:val="20"/>
        </w:rPr>
        <w:tab/>
      </w:r>
      <w:r>
        <w:rPr>
          <w:sz w:val="20"/>
          <w:szCs w:val="20"/>
        </w:rPr>
        <w:tab/>
      </w:r>
      <w:r w:rsidRPr="00A6528A">
        <w:rPr>
          <w:sz w:val="20"/>
          <w:szCs w:val="20"/>
        </w:rPr>
        <w:fldChar w:fldCharType="begin">
          <w:ffData>
            <w:name w:val="Check1"/>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 xml:space="preserve">YES </w:t>
      </w:r>
      <w:r w:rsidRPr="00A6528A">
        <w:rPr>
          <w:sz w:val="20"/>
          <w:szCs w:val="20"/>
        </w:rPr>
        <w:fldChar w:fldCharType="begin">
          <w:ffData>
            <w:name w:val="Check2"/>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NO</w:t>
      </w:r>
    </w:p>
    <w:p w:rsidR="00E0330D" w:rsidRPr="00144AA1" w:rsidRDefault="00E0330D" w:rsidP="00E0330D">
      <w:pPr>
        <w:pStyle w:val="ListParagraph"/>
        <w:tabs>
          <w:tab w:val="left" w:pos="0"/>
        </w:tabs>
        <w:ind w:left="1440" w:hanging="360"/>
        <w:rPr>
          <w:sz w:val="20"/>
          <w:szCs w:val="20"/>
          <w:u w:val="single"/>
        </w:rPr>
      </w:pPr>
      <w:r w:rsidRPr="00A6528A">
        <w:rPr>
          <w:sz w:val="20"/>
          <w:szCs w:val="20"/>
        </w:rPr>
        <w:t xml:space="preserve">If no, </w:t>
      </w:r>
      <w:r>
        <w:rPr>
          <w:sz w:val="20"/>
          <w:szCs w:val="20"/>
        </w:rPr>
        <w:t xml:space="preserve">please </w:t>
      </w:r>
      <w:r w:rsidRPr="00A6528A">
        <w:rPr>
          <w:sz w:val="20"/>
          <w:szCs w:val="20"/>
        </w:rPr>
        <w:t>explain</w:t>
      </w:r>
      <w:r>
        <w:rPr>
          <w:sz w:val="20"/>
          <w:szCs w:val="20"/>
        </w:rPr>
        <w:t>:</w:t>
      </w:r>
      <w:r w:rsidRPr="00A6528A">
        <w:rPr>
          <w:sz w:val="20"/>
          <w:szCs w:val="20"/>
        </w:rPr>
        <w:t xml:space="preserve"> ____________________</w:t>
      </w:r>
      <w:r>
        <w:rPr>
          <w:sz w:val="20"/>
          <w:szCs w:val="20"/>
        </w:rPr>
        <w:t>________________________________</w:t>
      </w:r>
      <w:r w:rsidRPr="00A6528A">
        <w:rPr>
          <w:sz w:val="20"/>
          <w:szCs w:val="20"/>
        </w:rPr>
        <w:t>_____________</w:t>
      </w:r>
    </w:p>
    <w:p w:rsidR="00E0330D" w:rsidRPr="00144AA1" w:rsidRDefault="00E0330D" w:rsidP="00E21281">
      <w:pPr>
        <w:pStyle w:val="ListParagraph"/>
        <w:numPr>
          <w:ilvl w:val="1"/>
          <w:numId w:val="94"/>
        </w:numPr>
        <w:tabs>
          <w:tab w:val="clear" w:pos="1440"/>
          <w:tab w:val="left" w:pos="0"/>
          <w:tab w:val="num" w:pos="1080"/>
        </w:tabs>
        <w:spacing w:after="200" w:line="276" w:lineRule="auto"/>
        <w:ind w:hanging="720"/>
        <w:rPr>
          <w:sz w:val="20"/>
          <w:szCs w:val="20"/>
          <w:u w:val="single"/>
        </w:rPr>
      </w:pPr>
      <w:r w:rsidRPr="00144AA1">
        <w:rPr>
          <w:sz w:val="20"/>
          <w:szCs w:val="20"/>
        </w:rPr>
        <w:t xml:space="preserve">Does the </w:t>
      </w:r>
      <w:r>
        <w:rPr>
          <w:sz w:val="20"/>
          <w:szCs w:val="20"/>
        </w:rPr>
        <w:t xml:space="preserve">trainer appear motivated and </w:t>
      </w:r>
      <w:r w:rsidRPr="00144AA1">
        <w:rPr>
          <w:sz w:val="20"/>
          <w:szCs w:val="20"/>
        </w:rPr>
        <w:t>competent?</w:t>
      </w:r>
      <w:r>
        <w:rPr>
          <w:sz w:val="20"/>
          <w:szCs w:val="20"/>
        </w:rPr>
        <w:tab/>
      </w:r>
      <w:r>
        <w:rPr>
          <w:sz w:val="20"/>
          <w:szCs w:val="20"/>
        </w:rPr>
        <w:tab/>
      </w:r>
      <w:r>
        <w:rPr>
          <w:sz w:val="20"/>
          <w:szCs w:val="20"/>
        </w:rPr>
        <w:tab/>
      </w:r>
      <w:r>
        <w:rPr>
          <w:sz w:val="20"/>
          <w:szCs w:val="20"/>
        </w:rPr>
        <w:tab/>
      </w:r>
      <w:r w:rsidRPr="00A6528A">
        <w:rPr>
          <w:sz w:val="20"/>
          <w:szCs w:val="20"/>
        </w:rPr>
        <w:fldChar w:fldCharType="begin">
          <w:ffData>
            <w:name w:val="Check1"/>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 xml:space="preserve">YES </w:t>
      </w:r>
      <w:r w:rsidRPr="00A6528A">
        <w:rPr>
          <w:sz w:val="20"/>
          <w:szCs w:val="20"/>
        </w:rPr>
        <w:fldChar w:fldCharType="begin">
          <w:ffData>
            <w:name w:val="Check2"/>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NO</w:t>
      </w:r>
    </w:p>
    <w:p w:rsidR="00E0330D" w:rsidRPr="00144AA1" w:rsidRDefault="00E0330D" w:rsidP="00E21281">
      <w:pPr>
        <w:pStyle w:val="ListParagraph"/>
        <w:numPr>
          <w:ilvl w:val="1"/>
          <w:numId w:val="94"/>
        </w:numPr>
        <w:tabs>
          <w:tab w:val="clear" w:pos="1440"/>
          <w:tab w:val="left" w:pos="0"/>
          <w:tab w:val="num" w:pos="1080"/>
        </w:tabs>
        <w:spacing w:after="200" w:line="276" w:lineRule="auto"/>
        <w:ind w:hanging="720"/>
        <w:rPr>
          <w:sz w:val="20"/>
          <w:szCs w:val="20"/>
          <w:u w:val="single"/>
        </w:rPr>
      </w:pPr>
      <w:r w:rsidRPr="00144AA1">
        <w:rPr>
          <w:sz w:val="20"/>
          <w:szCs w:val="20"/>
        </w:rPr>
        <w:t xml:space="preserve">Does the </w:t>
      </w:r>
      <w:r>
        <w:rPr>
          <w:sz w:val="20"/>
          <w:szCs w:val="20"/>
        </w:rPr>
        <w:t>trainee</w:t>
      </w:r>
      <w:r w:rsidRPr="00144AA1">
        <w:rPr>
          <w:sz w:val="20"/>
          <w:szCs w:val="20"/>
        </w:rPr>
        <w:t xml:space="preserve"> appear attentive and interested?</w:t>
      </w:r>
      <w:r>
        <w:rPr>
          <w:sz w:val="20"/>
          <w:szCs w:val="20"/>
        </w:rPr>
        <w:tab/>
      </w:r>
      <w:r>
        <w:rPr>
          <w:sz w:val="20"/>
          <w:szCs w:val="20"/>
        </w:rPr>
        <w:tab/>
      </w:r>
      <w:r>
        <w:rPr>
          <w:sz w:val="20"/>
          <w:szCs w:val="20"/>
        </w:rPr>
        <w:tab/>
      </w:r>
      <w:r>
        <w:rPr>
          <w:sz w:val="20"/>
          <w:szCs w:val="20"/>
        </w:rPr>
        <w:tab/>
      </w:r>
      <w:r>
        <w:rPr>
          <w:sz w:val="20"/>
          <w:szCs w:val="20"/>
        </w:rPr>
        <w:tab/>
      </w:r>
      <w:r w:rsidRPr="00A6528A">
        <w:rPr>
          <w:sz w:val="20"/>
          <w:szCs w:val="20"/>
        </w:rPr>
        <w:fldChar w:fldCharType="begin">
          <w:ffData>
            <w:name w:val="Check1"/>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 xml:space="preserve">YES </w:t>
      </w:r>
      <w:r w:rsidRPr="00A6528A">
        <w:rPr>
          <w:sz w:val="20"/>
          <w:szCs w:val="20"/>
        </w:rPr>
        <w:fldChar w:fldCharType="begin">
          <w:ffData>
            <w:name w:val="Check2"/>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NO</w:t>
      </w:r>
    </w:p>
    <w:p w:rsidR="00E0330D" w:rsidRPr="00144AA1" w:rsidRDefault="00E0330D" w:rsidP="00E21281">
      <w:pPr>
        <w:pStyle w:val="ListParagraph"/>
        <w:numPr>
          <w:ilvl w:val="1"/>
          <w:numId w:val="94"/>
        </w:numPr>
        <w:tabs>
          <w:tab w:val="clear" w:pos="1440"/>
          <w:tab w:val="left" w:pos="0"/>
          <w:tab w:val="num" w:pos="1080"/>
        </w:tabs>
        <w:spacing w:after="200" w:line="276" w:lineRule="auto"/>
        <w:ind w:hanging="720"/>
        <w:rPr>
          <w:sz w:val="20"/>
          <w:szCs w:val="20"/>
          <w:u w:val="single"/>
        </w:rPr>
      </w:pPr>
      <w:r w:rsidRPr="00144AA1">
        <w:rPr>
          <w:sz w:val="20"/>
          <w:szCs w:val="20"/>
        </w:rPr>
        <w:t>Is native language of trainee spoken by trainer?</w:t>
      </w:r>
      <w:r>
        <w:rPr>
          <w:sz w:val="20"/>
          <w:szCs w:val="20"/>
        </w:rPr>
        <w:tab/>
      </w:r>
      <w:r>
        <w:rPr>
          <w:sz w:val="20"/>
          <w:szCs w:val="20"/>
        </w:rPr>
        <w:tab/>
      </w:r>
      <w:r>
        <w:rPr>
          <w:sz w:val="20"/>
          <w:szCs w:val="20"/>
        </w:rPr>
        <w:tab/>
      </w:r>
      <w:r>
        <w:rPr>
          <w:sz w:val="20"/>
          <w:szCs w:val="20"/>
        </w:rPr>
        <w:tab/>
      </w:r>
      <w:r>
        <w:rPr>
          <w:sz w:val="20"/>
          <w:szCs w:val="20"/>
        </w:rPr>
        <w:tab/>
      </w:r>
      <w:r w:rsidRPr="00A6528A">
        <w:rPr>
          <w:sz w:val="20"/>
          <w:szCs w:val="20"/>
        </w:rPr>
        <w:fldChar w:fldCharType="begin">
          <w:ffData>
            <w:name w:val="Check1"/>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 xml:space="preserve">YES </w:t>
      </w:r>
      <w:r w:rsidRPr="00A6528A">
        <w:rPr>
          <w:sz w:val="20"/>
          <w:szCs w:val="20"/>
        </w:rPr>
        <w:fldChar w:fldCharType="begin">
          <w:ffData>
            <w:name w:val="Check2"/>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NO</w:t>
      </w:r>
    </w:p>
    <w:p w:rsidR="00E0330D" w:rsidRPr="00BD715C" w:rsidRDefault="00E0330D" w:rsidP="00E21281">
      <w:pPr>
        <w:pStyle w:val="ListParagraph"/>
        <w:numPr>
          <w:ilvl w:val="1"/>
          <w:numId w:val="94"/>
        </w:numPr>
        <w:tabs>
          <w:tab w:val="clear" w:pos="1440"/>
          <w:tab w:val="left" w:pos="0"/>
          <w:tab w:val="num" w:pos="1080"/>
        </w:tabs>
        <w:spacing w:after="200" w:line="276" w:lineRule="auto"/>
        <w:ind w:hanging="720"/>
        <w:rPr>
          <w:sz w:val="20"/>
          <w:szCs w:val="20"/>
          <w:u w:val="single"/>
        </w:rPr>
      </w:pPr>
      <w:r w:rsidRPr="007E194C">
        <w:rPr>
          <w:sz w:val="20"/>
          <w:szCs w:val="20"/>
        </w:rPr>
        <w:t>Is trainee paid in timely fashion</w:t>
      </w:r>
      <w:r>
        <w:rPr>
          <w:sz w:val="20"/>
          <w:szCs w:val="20"/>
        </w:rPr>
        <w: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A6528A">
        <w:rPr>
          <w:sz w:val="20"/>
          <w:szCs w:val="20"/>
        </w:rPr>
        <w:fldChar w:fldCharType="begin">
          <w:ffData>
            <w:name w:val="Check1"/>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 xml:space="preserve">YES </w:t>
      </w:r>
      <w:r w:rsidRPr="00A6528A">
        <w:rPr>
          <w:sz w:val="20"/>
          <w:szCs w:val="20"/>
        </w:rPr>
        <w:fldChar w:fldCharType="begin">
          <w:ffData>
            <w:name w:val="Check2"/>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NO</w:t>
      </w:r>
    </w:p>
    <w:p w:rsidR="00E0330D" w:rsidRDefault="00E0330D" w:rsidP="00E0330D">
      <w:pPr>
        <w:pStyle w:val="ListParagraph"/>
        <w:tabs>
          <w:tab w:val="left" w:pos="0"/>
        </w:tabs>
        <w:ind w:left="360"/>
        <w:rPr>
          <w:sz w:val="20"/>
          <w:szCs w:val="20"/>
        </w:rPr>
      </w:pPr>
    </w:p>
    <w:p w:rsidR="00E0330D" w:rsidRDefault="00E0330D" w:rsidP="00E0330D">
      <w:pPr>
        <w:pStyle w:val="ListParagraph"/>
        <w:tabs>
          <w:tab w:val="left" w:pos="0"/>
        </w:tabs>
        <w:ind w:left="0"/>
        <w:rPr>
          <w:sz w:val="20"/>
          <w:szCs w:val="20"/>
        </w:rPr>
      </w:pPr>
      <w:r w:rsidRPr="00A6528A">
        <w:rPr>
          <w:sz w:val="20"/>
          <w:szCs w:val="20"/>
        </w:rPr>
        <w:t>Comments:</w:t>
      </w:r>
      <w:r>
        <w:rPr>
          <w:sz w:val="20"/>
          <w:szCs w:val="20"/>
        </w:rPr>
        <w:t xml:space="preserve"> __________________</w:t>
      </w:r>
      <w:r w:rsidRPr="00A6528A">
        <w:rPr>
          <w:sz w:val="20"/>
          <w:szCs w:val="20"/>
        </w:rPr>
        <w:t>_________________________________________________________________</w:t>
      </w:r>
    </w:p>
    <w:p w:rsidR="00E0330D" w:rsidRPr="00A6528A" w:rsidRDefault="00E0330D" w:rsidP="00E0330D">
      <w:pPr>
        <w:pStyle w:val="ListParagraph"/>
        <w:tabs>
          <w:tab w:val="left" w:pos="0"/>
        </w:tabs>
        <w:ind w:left="0"/>
        <w:rPr>
          <w:sz w:val="20"/>
          <w:szCs w:val="20"/>
        </w:rPr>
      </w:pPr>
      <w:r>
        <w:rPr>
          <w:sz w:val="20"/>
          <w:szCs w:val="20"/>
        </w:rPr>
        <w:tab/>
        <w:t xml:space="preserve">     </w:t>
      </w:r>
      <w:r>
        <w:rPr>
          <w:sz w:val="20"/>
          <w:szCs w:val="20"/>
        </w:rPr>
        <w:tab/>
        <w:t xml:space="preserve">     </w:t>
      </w:r>
    </w:p>
    <w:p w:rsidR="00E0330D" w:rsidRPr="005002F1" w:rsidRDefault="00E0330D" w:rsidP="00E21281">
      <w:pPr>
        <w:pStyle w:val="ListParagraph"/>
        <w:numPr>
          <w:ilvl w:val="0"/>
          <w:numId w:val="93"/>
        </w:numPr>
        <w:tabs>
          <w:tab w:val="left" w:pos="0"/>
        </w:tabs>
        <w:spacing w:after="200" w:line="276" w:lineRule="auto"/>
        <w:rPr>
          <w:b/>
          <w:sz w:val="20"/>
          <w:szCs w:val="20"/>
          <w:u w:val="single"/>
        </w:rPr>
      </w:pPr>
      <w:r w:rsidRPr="005002F1">
        <w:rPr>
          <w:b/>
          <w:sz w:val="20"/>
          <w:szCs w:val="20"/>
          <w:u w:val="single"/>
        </w:rPr>
        <w:t>ATTENDANCE</w:t>
      </w:r>
    </w:p>
    <w:p w:rsidR="00E0330D" w:rsidRPr="00DF5690" w:rsidRDefault="00E0330D" w:rsidP="00E0330D">
      <w:pPr>
        <w:pStyle w:val="ListParagraph"/>
        <w:tabs>
          <w:tab w:val="left" w:pos="0"/>
        </w:tabs>
        <w:rPr>
          <w:sz w:val="20"/>
          <w:szCs w:val="20"/>
          <w:u w:val="single"/>
        </w:rPr>
      </w:pPr>
    </w:p>
    <w:p w:rsidR="00E0330D" w:rsidRDefault="00E0330D" w:rsidP="00E21281">
      <w:pPr>
        <w:pStyle w:val="ListParagraph"/>
        <w:numPr>
          <w:ilvl w:val="0"/>
          <w:numId w:val="95"/>
        </w:numPr>
        <w:tabs>
          <w:tab w:val="left" w:pos="0"/>
        </w:tabs>
        <w:spacing w:after="200" w:line="276" w:lineRule="auto"/>
        <w:rPr>
          <w:sz w:val="20"/>
          <w:szCs w:val="20"/>
        </w:rPr>
      </w:pPr>
      <w:r w:rsidRPr="00DF5690">
        <w:rPr>
          <w:sz w:val="20"/>
          <w:szCs w:val="20"/>
        </w:rPr>
        <w:t xml:space="preserve">Is there an attendance </w:t>
      </w:r>
      <w:r>
        <w:rPr>
          <w:sz w:val="20"/>
          <w:szCs w:val="20"/>
        </w:rPr>
        <w:t xml:space="preserve">or punctuality </w:t>
      </w:r>
      <w:r w:rsidRPr="00DF5690">
        <w:rPr>
          <w:sz w:val="20"/>
          <w:szCs w:val="20"/>
        </w:rPr>
        <w:t>issue?</w:t>
      </w:r>
      <w:r>
        <w:rPr>
          <w:sz w:val="20"/>
          <w:szCs w:val="20"/>
        </w:rPr>
        <w:tab/>
      </w:r>
      <w:r>
        <w:rPr>
          <w:sz w:val="20"/>
          <w:szCs w:val="20"/>
        </w:rPr>
        <w:tab/>
      </w:r>
      <w:r>
        <w:rPr>
          <w:sz w:val="20"/>
          <w:szCs w:val="20"/>
        </w:rPr>
        <w:tab/>
      </w:r>
      <w:r>
        <w:rPr>
          <w:sz w:val="20"/>
          <w:szCs w:val="20"/>
        </w:rPr>
        <w:tab/>
      </w:r>
      <w:r>
        <w:rPr>
          <w:sz w:val="20"/>
          <w:szCs w:val="20"/>
        </w:rPr>
        <w:tab/>
      </w:r>
      <w:r w:rsidRPr="00A6528A">
        <w:rPr>
          <w:sz w:val="20"/>
          <w:szCs w:val="20"/>
        </w:rPr>
        <w:fldChar w:fldCharType="begin">
          <w:ffData>
            <w:name w:val="Check1"/>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 xml:space="preserve">YES </w:t>
      </w:r>
      <w:r w:rsidRPr="00A6528A">
        <w:rPr>
          <w:sz w:val="20"/>
          <w:szCs w:val="20"/>
        </w:rPr>
        <w:fldChar w:fldCharType="begin">
          <w:ffData>
            <w:name w:val="Check2"/>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NO</w:t>
      </w:r>
    </w:p>
    <w:p w:rsidR="00E0330D" w:rsidRDefault="00E0330D" w:rsidP="00E0330D">
      <w:pPr>
        <w:pStyle w:val="ListParagraph"/>
        <w:tabs>
          <w:tab w:val="left" w:pos="0"/>
        </w:tabs>
        <w:ind w:left="0"/>
        <w:rPr>
          <w:sz w:val="20"/>
          <w:szCs w:val="20"/>
        </w:rPr>
      </w:pPr>
      <w:r>
        <w:rPr>
          <w:sz w:val="20"/>
          <w:szCs w:val="20"/>
        </w:rPr>
        <w:tab/>
        <w:t xml:space="preserve">       </w:t>
      </w:r>
      <w:r w:rsidRPr="00D00362">
        <w:rPr>
          <w:sz w:val="20"/>
          <w:szCs w:val="20"/>
        </w:rPr>
        <w:t>If yes, what methods are being employed to address attendance issues?</w:t>
      </w:r>
      <w:r>
        <w:rPr>
          <w:sz w:val="20"/>
          <w:szCs w:val="20"/>
        </w:rPr>
        <w:t xml:space="preserve"> _________________________</w:t>
      </w:r>
    </w:p>
    <w:p w:rsidR="00E0330D" w:rsidRDefault="00E0330D" w:rsidP="00E0330D">
      <w:pPr>
        <w:pStyle w:val="ListParagraph"/>
        <w:tabs>
          <w:tab w:val="left" w:pos="0"/>
        </w:tabs>
        <w:ind w:left="0"/>
        <w:rPr>
          <w:sz w:val="20"/>
          <w:szCs w:val="20"/>
        </w:rPr>
      </w:pPr>
      <w:r>
        <w:rPr>
          <w:sz w:val="20"/>
          <w:szCs w:val="20"/>
        </w:rPr>
        <w:tab/>
        <w:t xml:space="preserve">        </w:t>
      </w:r>
    </w:p>
    <w:p w:rsidR="00E0330D" w:rsidRPr="009F08A5" w:rsidRDefault="00E0330D" w:rsidP="00E21281">
      <w:pPr>
        <w:pStyle w:val="ListParagraph"/>
        <w:numPr>
          <w:ilvl w:val="0"/>
          <w:numId w:val="93"/>
        </w:numPr>
        <w:tabs>
          <w:tab w:val="left" w:pos="0"/>
        </w:tabs>
        <w:spacing w:after="200" w:line="276" w:lineRule="auto"/>
        <w:rPr>
          <w:b/>
          <w:sz w:val="20"/>
          <w:szCs w:val="20"/>
          <w:u w:val="single"/>
        </w:rPr>
      </w:pPr>
      <w:r w:rsidRPr="009F08A5">
        <w:rPr>
          <w:b/>
          <w:sz w:val="20"/>
          <w:szCs w:val="20"/>
          <w:u w:val="single"/>
        </w:rPr>
        <w:t>REPORTS</w:t>
      </w:r>
    </w:p>
    <w:p w:rsidR="00E0330D" w:rsidRDefault="00E0330D" w:rsidP="00E0330D">
      <w:pPr>
        <w:pStyle w:val="ListParagraph"/>
        <w:tabs>
          <w:tab w:val="left" w:pos="0"/>
        </w:tabs>
        <w:rPr>
          <w:sz w:val="20"/>
          <w:szCs w:val="20"/>
          <w:u w:val="single"/>
        </w:rPr>
      </w:pPr>
    </w:p>
    <w:p w:rsidR="00E0330D" w:rsidRPr="007867B2" w:rsidRDefault="00E0330D" w:rsidP="00E21281">
      <w:pPr>
        <w:pStyle w:val="ListParagraph"/>
        <w:numPr>
          <w:ilvl w:val="1"/>
          <w:numId w:val="96"/>
        </w:numPr>
        <w:tabs>
          <w:tab w:val="clear" w:pos="1440"/>
          <w:tab w:val="left" w:pos="0"/>
          <w:tab w:val="num" w:pos="1080"/>
        </w:tabs>
        <w:spacing w:after="200" w:line="276" w:lineRule="auto"/>
        <w:ind w:left="1080"/>
        <w:rPr>
          <w:sz w:val="20"/>
          <w:szCs w:val="20"/>
          <w:u w:val="single"/>
        </w:rPr>
      </w:pPr>
      <w:r>
        <w:rPr>
          <w:sz w:val="20"/>
          <w:szCs w:val="20"/>
        </w:rPr>
        <w:t>Is the Business/Agency submitting Monthly Progress reports in a timely fashion?</w:t>
      </w:r>
      <w:r>
        <w:rPr>
          <w:sz w:val="20"/>
          <w:szCs w:val="20"/>
        </w:rPr>
        <w:tab/>
      </w:r>
      <w:r w:rsidRPr="00A6528A">
        <w:rPr>
          <w:sz w:val="20"/>
          <w:szCs w:val="20"/>
        </w:rPr>
        <w:fldChar w:fldCharType="begin">
          <w:ffData>
            <w:name w:val="Check1"/>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 xml:space="preserve">YES </w:t>
      </w:r>
      <w:r w:rsidRPr="00A6528A">
        <w:rPr>
          <w:sz w:val="20"/>
          <w:szCs w:val="20"/>
        </w:rPr>
        <w:fldChar w:fldCharType="begin">
          <w:ffData>
            <w:name w:val="Check2"/>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NO</w:t>
      </w:r>
    </w:p>
    <w:p w:rsidR="00E0330D" w:rsidRPr="0051156F" w:rsidRDefault="00E0330D" w:rsidP="00E21281">
      <w:pPr>
        <w:pStyle w:val="ListParagraph"/>
        <w:numPr>
          <w:ilvl w:val="1"/>
          <w:numId w:val="96"/>
        </w:numPr>
        <w:tabs>
          <w:tab w:val="clear" w:pos="1440"/>
          <w:tab w:val="left" w:pos="0"/>
          <w:tab w:val="num" w:pos="1080"/>
        </w:tabs>
        <w:spacing w:after="200" w:line="276" w:lineRule="auto"/>
        <w:ind w:left="1080"/>
        <w:rPr>
          <w:sz w:val="20"/>
          <w:szCs w:val="20"/>
          <w:u w:val="single"/>
        </w:rPr>
      </w:pPr>
      <w:r>
        <w:rPr>
          <w:sz w:val="20"/>
          <w:szCs w:val="20"/>
        </w:rPr>
        <w:t>Is the Business/Agency submitting invoices in a timely fashion?</w:t>
      </w:r>
      <w:r>
        <w:rPr>
          <w:sz w:val="20"/>
          <w:szCs w:val="20"/>
        </w:rPr>
        <w:tab/>
      </w:r>
      <w:r>
        <w:rPr>
          <w:sz w:val="20"/>
          <w:szCs w:val="20"/>
        </w:rPr>
        <w:tab/>
      </w:r>
      <w:r>
        <w:rPr>
          <w:sz w:val="20"/>
          <w:szCs w:val="20"/>
        </w:rPr>
        <w:tab/>
      </w:r>
      <w:r w:rsidRPr="00A6528A">
        <w:rPr>
          <w:sz w:val="20"/>
          <w:szCs w:val="20"/>
        </w:rPr>
        <w:fldChar w:fldCharType="begin">
          <w:ffData>
            <w:name w:val="Check1"/>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 xml:space="preserve">YES </w:t>
      </w:r>
      <w:r w:rsidRPr="00A6528A">
        <w:rPr>
          <w:sz w:val="20"/>
          <w:szCs w:val="20"/>
        </w:rPr>
        <w:fldChar w:fldCharType="begin">
          <w:ffData>
            <w:name w:val="Check2"/>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NO</w:t>
      </w:r>
    </w:p>
    <w:p w:rsidR="00E0330D" w:rsidRPr="00A03DC9" w:rsidRDefault="00E0330D" w:rsidP="00E0330D">
      <w:pPr>
        <w:pStyle w:val="ListParagraph"/>
        <w:tabs>
          <w:tab w:val="left" w:pos="0"/>
        </w:tabs>
        <w:ind w:left="1080"/>
        <w:rPr>
          <w:sz w:val="20"/>
          <w:szCs w:val="20"/>
          <w:u w:val="single"/>
        </w:rPr>
      </w:pPr>
    </w:p>
    <w:p w:rsidR="00E0330D" w:rsidRPr="00A6528A" w:rsidRDefault="00E0330D" w:rsidP="00E0330D">
      <w:pPr>
        <w:pStyle w:val="ListParagraph"/>
        <w:tabs>
          <w:tab w:val="left" w:pos="0"/>
        </w:tabs>
        <w:ind w:left="0"/>
        <w:rPr>
          <w:sz w:val="20"/>
          <w:szCs w:val="20"/>
        </w:rPr>
      </w:pPr>
      <w:r w:rsidRPr="00A6528A">
        <w:rPr>
          <w:sz w:val="20"/>
          <w:szCs w:val="20"/>
        </w:rPr>
        <w:t>Comments:</w:t>
      </w:r>
      <w:r>
        <w:rPr>
          <w:sz w:val="20"/>
          <w:szCs w:val="20"/>
        </w:rPr>
        <w:t xml:space="preserve"> _________________________</w:t>
      </w:r>
      <w:r w:rsidRPr="00A6528A">
        <w:rPr>
          <w:sz w:val="20"/>
          <w:szCs w:val="20"/>
        </w:rPr>
        <w:t>__________________________________________________________</w:t>
      </w:r>
    </w:p>
    <w:p w:rsidR="00E0330D" w:rsidRPr="00D81377" w:rsidRDefault="00E0330D" w:rsidP="00E21281">
      <w:pPr>
        <w:pStyle w:val="ListParagraph"/>
        <w:numPr>
          <w:ilvl w:val="0"/>
          <w:numId w:val="93"/>
        </w:numPr>
        <w:tabs>
          <w:tab w:val="left" w:pos="0"/>
        </w:tabs>
        <w:spacing w:after="200" w:line="276" w:lineRule="auto"/>
        <w:rPr>
          <w:b/>
          <w:sz w:val="20"/>
          <w:szCs w:val="20"/>
          <w:u w:val="single"/>
        </w:rPr>
      </w:pPr>
      <w:r>
        <w:rPr>
          <w:b/>
          <w:sz w:val="20"/>
          <w:szCs w:val="20"/>
        </w:rPr>
        <w:t>WIOA</w:t>
      </w:r>
      <w:r w:rsidRPr="00D81377">
        <w:rPr>
          <w:b/>
          <w:sz w:val="20"/>
          <w:szCs w:val="20"/>
        </w:rPr>
        <w:t xml:space="preserve"> REGULATIONS COMPLIANCE</w:t>
      </w:r>
    </w:p>
    <w:p w:rsidR="00E0330D" w:rsidRPr="00AD6FC0" w:rsidRDefault="00E0330D" w:rsidP="00E0330D">
      <w:pPr>
        <w:pStyle w:val="ListParagraph"/>
        <w:tabs>
          <w:tab w:val="left" w:pos="0"/>
        </w:tabs>
        <w:rPr>
          <w:sz w:val="20"/>
          <w:szCs w:val="20"/>
          <w:u w:val="single"/>
        </w:rPr>
      </w:pPr>
    </w:p>
    <w:p w:rsidR="00E0330D" w:rsidRPr="00D576FA" w:rsidRDefault="00E0330D" w:rsidP="00E21281">
      <w:pPr>
        <w:pStyle w:val="ListParagraph"/>
        <w:numPr>
          <w:ilvl w:val="1"/>
          <w:numId w:val="97"/>
        </w:numPr>
        <w:tabs>
          <w:tab w:val="left" w:pos="0"/>
          <w:tab w:val="num" w:pos="1080"/>
        </w:tabs>
        <w:spacing w:after="200" w:line="276" w:lineRule="auto"/>
        <w:ind w:left="1080"/>
        <w:rPr>
          <w:sz w:val="20"/>
          <w:szCs w:val="20"/>
          <w:u w:val="single"/>
        </w:rPr>
      </w:pPr>
      <w:r>
        <w:rPr>
          <w:sz w:val="20"/>
          <w:szCs w:val="20"/>
        </w:rPr>
        <w:t>Are WIOA dollars being used for political activities?</w:t>
      </w:r>
      <w:r>
        <w:rPr>
          <w:sz w:val="20"/>
          <w:szCs w:val="20"/>
        </w:rPr>
        <w:tab/>
      </w:r>
      <w:r>
        <w:rPr>
          <w:sz w:val="20"/>
          <w:szCs w:val="20"/>
        </w:rPr>
        <w:tab/>
      </w:r>
      <w:r>
        <w:rPr>
          <w:sz w:val="20"/>
          <w:szCs w:val="20"/>
        </w:rPr>
        <w:tab/>
      </w:r>
      <w:r>
        <w:rPr>
          <w:sz w:val="20"/>
          <w:szCs w:val="20"/>
        </w:rPr>
        <w:tab/>
      </w:r>
      <w:r w:rsidRPr="00A6528A">
        <w:rPr>
          <w:sz w:val="20"/>
          <w:szCs w:val="20"/>
        </w:rPr>
        <w:fldChar w:fldCharType="begin">
          <w:ffData>
            <w:name w:val="Check1"/>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 xml:space="preserve">YES </w:t>
      </w:r>
      <w:r w:rsidRPr="00A6528A">
        <w:rPr>
          <w:sz w:val="20"/>
          <w:szCs w:val="20"/>
        </w:rPr>
        <w:fldChar w:fldCharType="begin">
          <w:ffData>
            <w:name w:val="Check2"/>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NO</w:t>
      </w:r>
    </w:p>
    <w:p w:rsidR="00E0330D" w:rsidRPr="004B0879" w:rsidRDefault="00E0330D" w:rsidP="00E21281">
      <w:pPr>
        <w:pStyle w:val="ListParagraph"/>
        <w:numPr>
          <w:ilvl w:val="1"/>
          <w:numId w:val="97"/>
        </w:numPr>
        <w:tabs>
          <w:tab w:val="left" w:pos="0"/>
          <w:tab w:val="num" w:pos="1080"/>
        </w:tabs>
        <w:spacing w:after="200" w:line="276" w:lineRule="auto"/>
        <w:ind w:left="1080"/>
        <w:rPr>
          <w:sz w:val="20"/>
          <w:szCs w:val="20"/>
          <w:u w:val="single"/>
        </w:rPr>
      </w:pPr>
      <w:r>
        <w:rPr>
          <w:sz w:val="20"/>
          <w:szCs w:val="20"/>
        </w:rPr>
        <w:t>Are WIOA dollars being used to aid or deter union organizing</w:t>
      </w:r>
      <w:r>
        <w:rPr>
          <w:sz w:val="20"/>
          <w:szCs w:val="20"/>
        </w:rPr>
        <w:tab/>
      </w:r>
      <w:r>
        <w:rPr>
          <w:sz w:val="20"/>
          <w:szCs w:val="20"/>
        </w:rPr>
        <w:tab/>
      </w:r>
      <w:r>
        <w:rPr>
          <w:sz w:val="20"/>
          <w:szCs w:val="20"/>
        </w:rPr>
        <w:tab/>
      </w:r>
      <w:r w:rsidRPr="00A6528A">
        <w:rPr>
          <w:sz w:val="20"/>
          <w:szCs w:val="20"/>
        </w:rPr>
        <w:fldChar w:fldCharType="begin">
          <w:ffData>
            <w:name w:val="Check1"/>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 xml:space="preserve">YES </w:t>
      </w:r>
      <w:r w:rsidRPr="00A6528A">
        <w:rPr>
          <w:sz w:val="20"/>
          <w:szCs w:val="20"/>
        </w:rPr>
        <w:fldChar w:fldCharType="begin">
          <w:ffData>
            <w:name w:val="Check2"/>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NO</w:t>
      </w:r>
    </w:p>
    <w:p w:rsidR="00E0330D" w:rsidRPr="004A558C" w:rsidRDefault="00E0330D" w:rsidP="00E0330D">
      <w:pPr>
        <w:pStyle w:val="ListParagraph"/>
        <w:tabs>
          <w:tab w:val="left" w:pos="0"/>
        </w:tabs>
        <w:rPr>
          <w:sz w:val="20"/>
          <w:szCs w:val="20"/>
        </w:rPr>
      </w:pPr>
      <w:r>
        <w:rPr>
          <w:sz w:val="20"/>
          <w:szCs w:val="20"/>
        </w:rPr>
        <w:t xml:space="preserve">        o</w:t>
      </w:r>
      <w:r w:rsidRPr="004A558C">
        <w:rPr>
          <w:sz w:val="20"/>
          <w:szCs w:val="20"/>
        </w:rPr>
        <w:t>r collective bargaining?</w:t>
      </w:r>
    </w:p>
    <w:p w:rsidR="00E0330D" w:rsidRPr="00B260A3" w:rsidRDefault="00E0330D" w:rsidP="00E21281">
      <w:pPr>
        <w:pStyle w:val="ListParagraph"/>
        <w:numPr>
          <w:ilvl w:val="1"/>
          <w:numId w:val="97"/>
        </w:numPr>
        <w:tabs>
          <w:tab w:val="left" w:pos="0"/>
          <w:tab w:val="num" w:pos="1080"/>
        </w:tabs>
        <w:spacing w:after="200" w:line="276" w:lineRule="auto"/>
        <w:ind w:left="1080"/>
        <w:rPr>
          <w:sz w:val="20"/>
          <w:szCs w:val="20"/>
        </w:rPr>
      </w:pPr>
      <w:r w:rsidRPr="00223816">
        <w:rPr>
          <w:sz w:val="20"/>
          <w:szCs w:val="20"/>
        </w:rPr>
        <w:t xml:space="preserve">Are </w:t>
      </w:r>
      <w:r>
        <w:rPr>
          <w:sz w:val="20"/>
          <w:szCs w:val="20"/>
        </w:rPr>
        <w:t>WIOA</w:t>
      </w:r>
      <w:r w:rsidRPr="00223816">
        <w:rPr>
          <w:sz w:val="20"/>
          <w:szCs w:val="20"/>
        </w:rPr>
        <w:t xml:space="preserve"> dollars being used to promote any sectarian or religious</w:t>
      </w:r>
      <w:r>
        <w:rPr>
          <w:sz w:val="20"/>
          <w:szCs w:val="20"/>
        </w:rPr>
        <w:t xml:space="preserve"> a</w:t>
      </w:r>
      <w:r w:rsidRPr="00223816">
        <w:rPr>
          <w:sz w:val="20"/>
          <w:szCs w:val="20"/>
        </w:rPr>
        <w:t>ctivit</w:t>
      </w:r>
      <w:r>
        <w:rPr>
          <w:sz w:val="20"/>
          <w:szCs w:val="20"/>
        </w:rPr>
        <w:t>i</w:t>
      </w:r>
      <w:r w:rsidRPr="00223816">
        <w:rPr>
          <w:sz w:val="20"/>
          <w:szCs w:val="20"/>
        </w:rPr>
        <w:t>es?</w:t>
      </w:r>
      <w:r>
        <w:rPr>
          <w:sz w:val="20"/>
          <w:szCs w:val="20"/>
        </w:rPr>
        <w:tab/>
      </w:r>
      <w:r w:rsidRPr="00A6528A">
        <w:rPr>
          <w:sz w:val="20"/>
          <w:szCs w:val="20"/>
        </w:rPr>
        <w:fldChar w:fldCharType="begin">
          <w:ffData>
            <w:name w:val="Check1"/>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 xml:space="preserve">YES </w:t>
      </w:r>
      <w:r w:rsidRPr="00A6528A">
        <w:rPr>
          <w:sz w:val="20"/>
          <w:szCs w:val="20"/>
        </w:rPr>
        <w:fldChar w:fldCharType="begin">
          <w:ffData>
            <w:name w:val="Check2"/>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NO</w:t>
      </w:r>
    </w:p>
    <w:p w:rsidR="00E0330D" w:rsidRDefault="00E0330D" w:rsidP="00E21281">
      <w:pPr>
        <w:pStyle w:val="ListParagraph"/>
        <w:numPr>
          <w:ilvl w:val="1"/>
          <w:numId w:val="97"/>
        </w:numPr>
        <w:tabs>
          <w:tab w:val="left" w:pos="0"/>
          <w:tab w:val="num" w:pos="1080"/>
        </w:tabs>
        <w:spacing w:after="200" w:line="276" w:lineRule="auto"/>
        <w:ind w:left="1080"/>
        <w:rPr>
          <w:sz w:val="20"/>
          <w:szCs w:val="20"/>
        </w:rPr>
      </w:pPr>
      <w:r w:rsidRPr="00223816">
        <w:rPr>
          <w:sz w:val="20"/>
          <w:szCs w:val="20"/>
        </w:rPr>
        <w:t xml:space="preserve">Are </w:t>
      </w:r>
      <w:r>
        <w:rPr>
          <w:sz w:val="20"/>
          <w:szCs w:val="20"/>
        </w:rPr>
        <w:t>WIOA</w:t>
      </w:r>
      <w:r w:rsidRPr="00223816">
        <w:rPr>
          <w:sz w:val="20"/>
          <w:szCs w:val="20"/>
        </w:rPr>
        <w:t xml:space="preserve"> trainees being charged any fees for any service?</w:t>
      </w:r>
      <w:r>
        <w:rPr>
          <w:sz w:val="20"/>
          <w:szCs w:val="20"/>
        </w:rPr>
        <w:tab/>
      </w:r>
      <w:r>
        <w:rPr>
          <w:sz w:val="20"/>
          <w:szCs w:val="20"/>
        </w:rPr>
        <w:tab/>
      </w:r>
      <w:r>
        <w:rPr>
          <w:sz w:val="20"/>
          <w:szCs w:val="20"/>
        </w:rPr>
        <w:tab/>
      </w:r>
      <w:r w:rsidRPr="00A6528A">
        <w:rPr>
          <w:sz w:val="20"/>
          <w:szCs w:val="20"/>
        </w:rPr>
        <w:fldChar w:fldCharType="begin">
          <w:ffData>
            <w:name w:val="Check1"/>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 xml:space="preserve">YES </w:t>
      </w:r>
      <w:r w:rsidRPr="00A6528A">
        <w:rPr>
          <w:sz w:val="20"/>
          <w:szCs w:val="20"/>
        </w:rPr>
        <w:fldChar w:fldCharType="begin">
          <w:ffData>
            <w:name w:val="Check2"/>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NO</w:t>
      </w:r>
    </w:p>
    <w:p w:rsidR="00E0330D" w:rsidRDefault="00E0330D" w:rsidP="00E21281">
      <w:pPr>
        <w:pStyle w:val="ListParagraph"/>
        <w:numPr>
          <w:ilvl w:val="1"/>
          <w:numId w:val="97"/>
        </w:numPr>
        <w:tabs>
          <w:tab w:val="left" w:pos="0"/>
          <w:tab w:val="num" w:pos="1080"/>
        </w:tabs>
        <w:spacing w:after="200" w:line="276" w:lineRule="auto"/>
        <w:ind w:left="1080"/>
        <w:rPr>
          <w:sz w:val="20"/>
          <w:szCs w:val="20"/>
        </w:rPr>
      </w:pPr>
      <w:r>
        <w:rPr>
          <w:sz w:val="20"/>
          <w:szCs w:val="20"/>
        </w:rPr>
        <w:t>Does the business/agency adhere to non-discrimination, EOE, AA regulations?</w:t>
      </w:r>
      <w:r>
        <w:rPr>
          <w:sz w:val="20"/>
          <w:szCs w:val="20"/>
        </w:rPr>
        <w:tab/>
      </w:r>
      <w:r w:rsidRPr="00A6528A">
        <w:rPr>
          <w:sz w:val="20"/>
          <w:szCs w:val="20"/>
        </w:rPr>
        <w:fldChar w:fldCharType="begin">
          <w:ffData>
            <w:name w:val="Check1"/>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 xml:space="preserve">YES </w:t>
      </w:r>
      <w:r w:rsidRPr="00A6528A">
        <w:rPr>
          <w:sz w:val="20"/>
          <w:szCs w:val="20"/>
        </w:rPr>
        <w:fldChar w:fldCharType="begin">
          <w:ffData>
            <w:name w:val="Check2"/>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NO</w:t>
      </w:r>
    </w:p>
    <w:p w:rsidR="00E0330D" w:rsidRDefault="00E0330D" w:rsidP="00E0330D">
      <w:pPr>
        <w:pStyle w:val="ListParagraph"/>
        <w:tabs>
          <w:tab w:val="left" w:pos="0"/>
        </w:tabs>
        <w:ind w:left="360"/>
        <w:rPr>
          <w:sz w:val="20"/>
          <w:szCs w:val="20"/>
        </w:rPr>
      </w:pPr>
    </w:p>
    <w:p w:rsidR="00E0330D" w:rsidRDefault="00E0330D" w:rsidP="00E0330D">
      <w:pPr>
        <w:pStyle w:val="ListParagraph"/>
        <w:tabs>
          <w:tab w:val="left" w:pos="0"/>
        </w:tabs>
        <w:ind w:left="0"/>
        <w:rPr>
          <w:sz w:val="20"/>
          <w:szCs w:val="20"/>
        </w:rPr>
      </w:pPr>
      <w:r w:rsidRPr="00A6528A">
        <w:rPr>
          <w:sz w:val="20"/>
          <w:szCs w:val="20"/>
        </w:rPr>
        <w:t>Comments:</w:t>
      </w:r>
      <w:r>
        <w:rPr>
          <w:sz w:val="20"/>
          <w:szCs w:val="20"/>
        </w:rPr>
        <w:t xml:space="preserve"> __________________</w:t>
      </w:r>
      <w:r w:rsidRPr="00A6528A">
        <w:rPr>
          <w:sz w:val="20"/>
          <w:szCs w:val="20"/>
        </w:rPr>
        <w:t>_________________________________________________________________</w:t>
      </w:r>
    </w:p>
    <w:p w:rsidR="00E0330D" w:rsidRPr="002D6FA9" w:rsidRDefault="00E0330D" w:rsidP="00E0330D">
      <w:pPr>
        <w:pStyle w:val="ListParagraph"/>
        <w:tabs>
          <w:tab w:val="left" w:pos="0"/>
        </w:tabs>
        <w:rPr>
          <w:sz w:val="20"/>
          <w:szCs w:val="20"/>
          <w:u w:val="single"/>
        </w:rPr>
      </w:pPr>
    </w:p>
    <w:p w:rsidR="00E0330D" w:rsidRPr="009F08A5" w:rsidRDefault="00E0330D" w:rsidP="00E21281">
      <w:pPr>
        <w:pStyle w:val="ListParagraph"/>
        <w:numPr>
          <w:ilvl w:val="0"/>
          <w:numId w:val="93"/>
        </w:numPr>
        <w:tabs>
          <w:tab w:val="left" w:pos="0"/>
        </w:tabs>
        <w:spacing w:after="200" w:line="276" w:lineRule="auto"/>
        <w:rPr>
          <w:b/>
          <w:sz w:val="20"/>
          <w:szCs w:val="20"/>
          <w:u w:val="single"/>
        </w:rPr>
      </w:pPr>
      <w:r w:rsidRPr="009F08A5">
        <w:rPr>
          <w:b/>
          <w:sz w:val="20"/>
          <w:szCs w:val="20"/>
          <w:u w:val="single"/>
        </w:rPr>
        <w:t>SUMMARY</w:t>
      </w:r>
    </w:p>
    <w:p w:rsidR="00E0330D" w:rsidRPr="00757D56" w:rsidRDefault="00E0330D" w:rsidP="00E0330D">
      <w:pPr>
        <w:pStyle w:val="ListParagraph"/>
        <w:tabs>
          <w:tab w:val="left" w:pos="0"/>
        </w:tabs>
        <w:rPr>
          <w:sz w:val="20"/>
          <w:szCs w:val="20"/>
          <w:u w:val="single"/>
        </w:rPr>
      </w:pPr>
    </w:p>
    <w:p w:rsidR="00E0330D" w:rsidRPr="00977572" w:rsidRDefault="00E0330D" w:rsidP="00E21281">
      <w:pPr>
        <w:pStyle w:val="ListParagraph"/>
        <w:numPr>
          <w:ilvl w:val="1"/>
          <w:numId w:val="93"/>
        </w:numPr>
        <w:tabs>
          <w:tab w:val="left" w:pos="0"/>
        </w:tabs>
        <w:spacing w:after="200" w:line="276" w:lineRule="auto"/>
        <w:ind w:left="1080"/>
        <w:rPr>
          <w:sz w:val="20"/>
          <w:szCs w:val="20"/>
          <w:u w:val="single"/>
        </w:rPr>
      </w:pPr>
      <w:r>
        <w:rPr>
          <w:sz w:val="20"/>
          <w:szCs w:val="20"/>
        </w:rPr>
        <w:t>Was technical assistance requested, needed or provided?</w:t>
      </w:r>
      <w:r>
        <w:rPr>
          <w:sz w:val="20"/>
          <w:szCs w:val="20"/>
        </w:rPr>
        <w:tab/>
      </w:r>
      <w:r>
        <w:rPr>
          <w:sz w:val="20"/>
          <w:szCs w:val="20"/>
        </w:rPr>
        <w:tab/>
      </w:r>
      <w:r>
        <w:rPr>
          <w:sz w:val="20"/>
          <w:szCs w:val="20"/>
        </w:rPr>
        <w:tab/>
      </w:r>
      <w:r>
        <w:rPr>
          <w:sz w:val="20"/>
          <w:szCs w:val="20"/>
        </w:rPr>
        <w:tab/>
      </w:r>
      <w:r w:rsidRPr="00A6528A">
        <w:rPr>
          <w:sz w:val="20"/>
          <w:szCs w:val="20"/>
        </w:rPr>
        <w:fldChar w:fldCharType="begin">
          <w:ffData>
            <w:name w:val="Check1"/>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 xml:space="preserve">YES </w:t>
      </w:r>
      <w:r w:rsidRPr="00A6528A">
        <w:rPr>
          <w:sz w:val="20"/>
          <w:szCs w:val="20"/>
        </w:rPr>
        <w:fldChar w:fldCharType="begin">
          <w:ffData>
            <w:name w:val="Check2"/>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NO</w:t>
      </w:r>
    </w:p>
    <w:p w:rsidR="00E0330D" w:rsidRPr="006B5DE9" w:rsidRDefault="00E0330D" w:rsidP="00E0330D">
      <w:pPr>
        <w:pStyle w:val="ListParagraph"/>
        <w:tabs>
          <w:tab w:val="left" w:pos="0"/>
        </w:tabs>
        <w:ind w:left="1080" w:right="1440" w:hanging="360"/>
        <w:rPr>
          <w:sz w:val="20"/>
          <w:szCs w:val="20"/>
          <w:u w:val="single"/>
        </w:rPr>
      </w:pPr>
      <w:r>
        <w:rPr>
          <w:sz w:val="20"/>
          <w:szCs w:val="20"/>
        </w:rPr>
        <w:lastRenderedPageBreak/>
        <w:tab/>
        <w:t>If yes, please explain:</w:t>
      </w:r>
    </w:p>
    <w:p w:rsidR="00E0330D" w:rsidRDefault="00E0330D" w:rsidP="00E0330D">
      <w:pPr>
        <w:pStyle w:val="ListParagraph"/>
        <w:tabs>
          <w:tab w:val="left" w:pos="0"/>
        </w:tabs>
        <w:ind w:left="1080" w:hanging="360"/>
        <w:rPr>
          <w:sz w:val="20"/>
          <w:szCs w:val="20"/>
        </w:rPr>
      </w:pPr>
      <w:r>
        <w:rPr>
          <w:sz w:val="20"/>
          <w:szCs w:val="20"/>
        </w:rPr>
        <w:tab/>
        <w:t>__________________________________________________________________________________</w:t>
      </w:r>
    </w:p>
    <w:p w:rsidR="00E0330D" w:rsidRDefault="00E0330D" w:rsidP="00E0330D">
      <w:pPr>
        <w:pStyle w:val="ListParagraph"/>
        <w:tabs>
          <w:tab w:val="left" w:pos="0"/>
        </w:tabs>
        <w:ind w:left="1080" w:hanging="360"/>
        <w:rPr>
          <w:sz w:val="20"/>
          <w:szCs w:val="20"/>
        </w:rPr>
      </w:pPr>
      <w:r>
        <w:rPr>
          <w:sz w:val="20"/>
          <w:szCs w:val="20"/>
        </w:rPr>
        <w:tab/>
        <w:t>__________________________________________________________________________________</w:t>
      </w:r>
    </w:p>
    <w:p w:rsidR="00E0330D" w:rsidRPr="009A3EE2" w:rsidRDefault="00E0330D" w:rsidP="00E0330D">
      <w:pPr>
        <w:pStyle w:val="ListParagraph"/>
        <w:tabs>
          <w:tab w:val="left" w:pos="0"/>
        </w:tabs>
        <w:ind w:left="1080" w:hanging="360"/>
        <w:rPr>
          <w:sz w:val="20"/>
          <w:szCs w:val="20"/>
          <w:u w:val="single"/>
        </w:rPr>
      </w:pPr>
      <w:r>
        <w:rPr>
          <w:sz w:val="20"/>
          <w:szCs w:val="20"/>
        </w:rPr>
        <w:tab/>
        <w:t>__________________________________________________________________________________</w:t>
      </w:r>
    </w:p>
    <w:p w:rsidR="00E0330D" w:rsidRPr="006B5DE9" w:rsidRDefault="00E0330D" w:rsidP="00E0330D">
      <w:pPr>
        <w:pStyle w:val="ListParagraph"/>
        <w:tabs>
          <w:tab w:val="left" w:pos="0"/>
        </w:tabs>
        <w:ind w:left="1080" w:hanging="360"/>
        <w:rPr>
          <w:sz w:val="20"/>
          <w:szCs w:val="20"/>
          <w:u w:val="single"/>
        </w:rPr>
      </w:pPr>
      <w:r>
        <w:rPr>
          <w:sz w:val="20"/>
          <w:szCs w:val="20"/>
        </w:rPr>
        <w:tab/>
        <w:t>__________________________________________________________________________________</w:t>
      </w:r>
    </w:p>
    <w:p w:rsidR="00E0330D" w:rsidRDefault="00E0330D" w:rsidP="00E0330D">
      <w:pPr>
        <w:pStyle w:val="ListParagraph"/>
        <w:tabs>
          <w:tab w:val="left" w:pos="0"/>
        </w:tabs>
        <w:ind w:left="1080" w:hanging="360"/>
        <w:rPr>
          <w:sz w:val="20"/>
          <w:szCs w:val="20"/>
        </w:rPr>
      </w:pPr>
      <w:r>
        <w:rPr>
          <w:sz w:val="20"/>
          <w:szCs w:val="20"/>
        </w:rPr>
        <w:tab/>
        <w:t>__________________________________________________________________________________</w:t>
      </w:r>
    </w:p>
    <w:p w:rsidR="00E0330D" w:rsidRPr="006B5DE9" w:rsidRDefault="00E0330D" w:rsidP="00E0330D">
      <w:pPr>
        <w:pStyle w:val="ListParagraph"/>
        <w:tabs>
          <w:tab w:val="left" w:pos="0"/>
        </w:tabs>
        <w:ind w:left="1080" w:hanging="360"/>
        <w:rPr>
          <w:sz w:val="20"/>
          <w:szCs w:val="20"/>
          <w:u w:val="single"/>
        </w:rPr>
      </w:pPr>
    </w:p>
    <w:p w:rsidR="00E0330D" w:rsidRPr="00D02EA5" w:rsidRDefault="00E0330D" w:rsidP="00E21281">
      <w:pPr>
        <w:pStyle w:val="ListParagraph"/>
        <w:numPr>
          <w:ilvl w:val="1"/>
          <w:numId w:val="93"/>
        </w:numPr>
        <w:tabs>
          <w:tab w:val="left" w:pos="0"/>
        </w:tabs>
        <w:spacing w:after="200" w:line="276" w:lineRule="auto"/>
        <w:ind w:left="1080"/>
        <w:rPr>
          <w:sz w:val="20"/>
          <w:szCs w:val="20"/>
          <w:u w:val="single"/>
        </w:rPr>
      </w:pPr>
      <w:r>
        <w:rPr>
          <w:sz w:val="20"/>
          <w:szCs w:val="20"/>
        </w:rPr>
        <w:t>Is corrective action required?</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A6528A">
        <w:rPr>
          <w:sz w:val="20"/>
          <w:szCs w:val="20"/>
        </w:rPr>
        <w:fldChar w:fldCharType="begin">
          <w:ffData>
            <w:name w:val="Check1"/>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 xml:space="preserve">YES </w:t>
      </w:r>
      <w:r w:rsidRPr="00A6528A">
        <w:rPr>
          <w:sz w:val="20"/>
          <w:szCs w:val="20"/>
        </w:rPr>
        <w:fldChar w:fldCharType="begin">
          <w:ffData>
            <w:name w:val="Check2"/>
            <w:enabled/>
            <w:calcOnExit w:val="0"/>
            <w:checkBox>
              <w:sizeAuto/>
              <w:default w:val="0"/>
            </w:checkBox>
          </w:ffData>
        </w:fldChar>
      </w:r>
      <w:r w:rsidRPr="00A6528A">
        <w:rPr>
          <w:sz w:val="20"/>
          <w:szCs w:val="20"/>
        </w:rPr>
        <w:instrText xml:space="preserve"> FORMCHECKBOX </w:instrText>
      </w:r>
      <w:r w:rsidR="00F677E5">
        <w:rPr>
          <w:sz w:val="20"/>
          <w:szCs w:val="20"/>
        </w:rPr>
      </w:r>
      <w:r w:rsidR="00F677E5">
        <w:rPr>
          <w:sz w:val="20"/>
          <w:szCs w:val="20"/>
        </w:rPr>
        <w:fldChar w:fldCharType="separate"/>
      </w:r>
      <w:r w:rsidRPr="00A6528A">
        <w:rPr>
          <w:sz w:val="20"/>
          <w:szCs w:val="20"/>
        </w:rPr>
        <w:fldChar w:fldCharType="end"/>
      </w:r>
      <w:r w:rsidRPr="00A6528A">
        <w:rPr>
          <w:sz w:val="20"/>
          <w:szCs w:val="20"/>
        </w:rPr>
        <w:t>NO</w:t>
      </w:r>
    </w:p>
    <w:p w:rsidR="00E0330D" w:rsidRPr="00435DDD" w:rsidRDefault="00E0330D" w:rsidP="00E0330D">
      <w:pPr>
        <w:pStyle w:val="ListParagraph"/>
        <w:tabs>
          <w:tab w:val="left" w:pos="0"/>
        </w:tabs>
        <w:ind w:left="1080" w:hanging="360"/>
        <w:rPr>
          <w:sz w:val="20"/>
          <w:szCs w:val="20"/>
          <w:u w:val="single"/>
        </w:rPr>
      </w:pPr>
      <w:r>
        <w:rPr>
          <w:sz w:val="20"/>
          <w:szCs w:val="20"/>
        </w:rPr>
        <w:tab/>
        <w:t>If yes, please explain:</w:t>
      </w:r>
    </w:p>
    <w:p w:rsidR="00E0330D" w:rsidRDefault="00E0330D" w:rsidP="00E0330D">
      <w:pPr>
        <w:pStyle w:val="ListParagraph"/>
        <w:tabs>
          <w:tab w:val="left" w:pos="0"/>
        </w:tabs>
        <w:ind w:left="1080" w:hanging="360"/>
        <w:rPr>
          <w:sz w:val="20"/>
          <w:szCs w:val="20"/>
        </w:rPr>
      </w:pPr>
      <w:r>
        <w:rPr>
          <w:sz w:val="20"/>
          <w:szCs w:val="20"/>
        </w:rPr>
        <w:tab/>
        <w:t>__________________________________________________________________________________</w:t>
      </w:r>
    </w:p>
    <w:p w:rsidR="00E0330D" w:rsidRDefault="00E0330D" w:rsidP="00E0330D">
      <w:pPr>
        <w:pStyle w:val="ListParagraph"/>
        <w:tabs>
          <w:tab w:val="left" w:pos="0"/>
        </w:tabs>
        <w:ind w:left="1080" w:hanging="360"/>
        <w:rPr>
          <w:sz w:val="20"/>
          <w:szCs w:val="20"/>
        </w:rPr>
      </w:pPr>
      <w:r>
        <w:rPr>
          <w:sz w:val="20"/>
          <w:szCs w:val="20"/>
        </w:rPr>
        <w:tab/>
        <w:t>__________________________________________________________________________________</w:t>
      </w:r>
    </w:p>
    <w:p w:rsidR="00E0330D" w:rsidRPr="009A3EE2" w:rsidRDefault="00E0330D" w:rsidP="00E0330D">
      <w:pPr>
        <w:pStyle w:val="ListParagraph"/>
        <w:tabs>
          <w:tab w:val="left" w:pos="0"/>
        </w:tabs>
        <w:ind w:left="1080" w:hanging="360"/>
        <w:rPr>
          <w:sz w:val="20"/>
          <w:szCs w:val="20"/>
          <w:u w:val="single"/>
        </w:rPr>
      </w:pPr>
      <w:r>
        <w:rPr>
          <w:sz w:val="20"/>
          <w:szCs w:val="20"/>
        </w:rPr>
        <w:tab/>
        <w:t>__________________________________________________________________________________</w:t>
      </w:r>
    </w:p>
    <w:p w:rsidR="00E0330D" w:rsidRPr="006B5DE9" w:rsidRDefault="00E0330D" w:rsidP="00E0330D">
      <w:pPr>
        <w:pStyle w:val="ListParagraph"/>
        <w:tabs>
          <w:tab w:val="left" w:pos="0"/>
        </w:tabs>
        <w:ind w:left="1080" w:hanging="360"/>
        <w:rPr>
          <w:sz w:val="20"/>
          <w:szCs w:val="20"/>
          <w:u w:val="single"/>
        </w:rPr>
      </w:pPr>
      <w:r>
        <w:rPr>
          <w:sz w:val="20"/>
          <w:szCs w:val="20"/>
        </w:rPr>
        <w:tab/>
        <w:t>__________________________________________________________________________________</w:t>
      </w:r>
    </w:p>
    <w:p w:rsidR="00E0330D" w:rsidRDefault="00E0330D" w:rsidP="00E0330D">
      <w:pPr>
        <w:pStyle w:val="ListParagraph"/>
        <w:tabs>
          <w:tab w:val="left" w:pos="0"/>
        </w:tabs>
        <w:ind w:left="1080" w:hanging="360"/>
        <w:rPr>
          <w:sz w:val="20"/>
          <w:szCs w:val="20"/>
        </w:rPr>
      </w:pPr>
      <w:r>
        <w:rPr>
          <w:sz w:val="20"/>
          <w:szCs w:val="20"/>
        </w:rPr>
        <w:tab/>
        <w:t>__________________________________________________________________________________</w:t>
      </w:r>
    </w:p>
    <w:p w:rsidR="00E0330D" w:rsidRDefault="00E0330D" w:rsidP="00E0330D">
      <w:pPr>
        <w:pStyle w:val="ListParagraph"/>
        <w:tabs>
          <w:tab w:val="left" w:pos="0"/>
        </w:tabs>
        <w:ind w:left="1080" w:hanging="360"/>
        <w:rPr>
          <w:sz w:val="20"/>
          <w:szCs w:val="20"/>
        </w:rPr>
      </w:pPr>
    </w:p>
    <w:p w:rsidR="00E0330D" w:rsidRDefault="00E0330D" w:rsidP="00E21281">
      <w:pPr>
        <w:pStyle w:val="ListParagraph"/>
        <w:numPr>
          <w:ilvl w:val="1"/>
          <w:numId w:val="93"/>
        </w:numPr>
        <w:tabs>
          <w:tab w:val="left" w:pos="0"/>
        </w:tabs>
        <w:spacing w:after="200" w:line="276" w:lineRule="auto"/>
        <w:ind w:left="1080"/>
        <w:rPr>
          <w:sz w:val="20"/>
          <w:szCs w:val="20"/>
        </w:rPr>
      </w:pPr>
      <w:r>
        <w:rPr>
          <w:sz w:val="20"/>
          <w:szCs w:val="20"/>
        </w:rPr>
        <w:t>Additional comments on monitoring visit. Include best practices being followed that may be helpful to</w:t>
      </w:r>
    </w:p>
    <w:p w:rsidR="00E0330D" w:rsidRDefault="00E0330D" w:rsidP="00E0330D">
      <w:pPr>
        <w:pStyle w:val="ListParagraph"/>
        <w:tabs>
          <w:tab w:val="left" w:pos="0"/>
        </w:tabs>
        <w:spacing w:after="200" w:line="276" w:lineRule="auto"/>
        <w:ind w:left="1080"/>
        <w:rPr>
          <w:sz w:val="20"/>
          <w:szCs w:val="20"/>
        </w:rPr>
      </w:pPr>
      <w:r>
        <w:rPr>
          <w:sz w:val="20"/>
          <w:szCs w:val="20"/>
        </w:rPr>
        <w:t xml:space="preserve">other businesses utilizing OJT trainees, recommendations to improve trainee or Business/Agency </w:t>
      </w:r>
    </w:p>
    <w:p w:rsidR="00E0330D" w:rsidRDefault="00E0330D" w:rsidP="00E0330D">
      <w:pPr>
        <w:pStyle w:val="ListParagraph"/>
        <w:tabs>
          <w:tab w:val="left" w:pos="0"/>
        </w:tabs>
        <w:spacing w:after="200" w:line="276" w:lineRule="auto"/>
        <w:ind w:left="1080"/>
        <w:rPr>
          <w:sz w:val="20"/>
          <w:szCs w:val="20"/>
        </w:rPr>
      </w:pPr>
      <w:r>
        <w:rPr>
          <w:sz w:val="20"/>
          <w:szCs w:val="20"/>
        </w:rPr>
        <w:t>experience or any other information that will assist all stakeholders in making OJT a more productive</w:t>
      </w:r>
    </w:p>
    <w:p w:rsidR="00E0330D" w:rsidRDefault="00E0330D" w:rsidP="00E0330D">
      <w:pPr>
        <w:pStyle w:val="ListParagraph"/>
        <w:tabs>
          <w:tab w:val="left" w:pos="0"/>
        </w:tabs>
        <w:spacing w:after="200" w:line="276" w:lineRule="auto"/>
        <w:ind w:left="1080"/>
        <w:rPr>
          <w:sz w:val="20"/>
          <w:szCs w:val="20"/>
        </w:rPr>
      </w:pPr>
      <w:r>
        <w:rPr>
          <w:sz w:val="20"/>
          <w:szCs w:val="20"/>
        </w:rPr>
        <w:t>tool for trainees and the business community.</w:t>
      </w:r>
    </w:p>
    <w:p w:rsidR="00E0330D" w:rsidRDefault="00E0330D" w:rsidP="00E0330D">
      <w:pPr>
        <w:pStyle w:val="ListParagraph"/>
        <w:tabs>
          <w:tab w:val="left" w:pos="0"/>
        </w:tabs>
        <w:ind w:left="1080" w:hanging="360"/>
        <w:rPr>
          <w:sz w:val="20"/>
          <w:szCs w:val="20"/>
        </w:rPr>
      </w:pPr>
      <w:r>
        <w:rPr>
          <w:sz w:val="20"/>
          <w:szCs w:val="20"/>
        </w:rPr>
        <w:tab/>
        <w:t>__________________________________________________________________________________</w:t>
      </w:r>
    </w:p>
    <w:p w:rsidR="00E0330D" w:rsidRDefault="00E0330D" w:rsidP="00E0330D">
      <w:pPr>
        <w:pStyle w:val="ListParagraph"/>
        <w:tabs>
          <w:tab w:val="left" w:pos="0"/>
        </w:tabs>
        <w:ind w:left="1080" w:hanging="360"/>
        <w:rPr>
          <w:sz w:val="20"/>
          <w:szCs w:val="20"/>
        </w:rPr>
      </w:pPr>
      <w:r>
        <w:rPr>
          <w:sz w:val="20"/>
          <w:szCs w:val="20"/>
        </w:rPr>
        <w:tab/>
        <w:t>__________________________________________________________________________________</w:t>
      </w:r>
    </w:p>
    <w:p w:rsidR="00E0330D" w:rsidRPr="009A3EE2" w:rsidRDefault="00E0330D" w:rsidP="00E0330D">
      <w:pPr>
        <w:pStyle w:val="ListParagraph"/>
        <w:tabs>
          <w:tab w:val="left" w:pos="0"/>
        </w:tabs>
        <w:ind w:left="1080" w:hanging="360"/>
        <w:rPr>
          <w:sz w:val="20"/>
          <w:szCs w:val="20"/>
          <w:u w:val="single"/>
        </w:rPr>
      </w:pPr>
      <w:r>
        <w:rPr>
          <w:sz w:val="20"/>
          <w:szCs w:val="20"/>
        </w:rPr>
        <w:tab/>
        <w:t>__________________________________________________________________________________</w:t>
      </w:r>
    </w:p>
    <w:p w:rsidR="00E0330D" w:rsidRPr="006B5DE9" w:rsidRDefault="00E0330D" w:rsidP="00E0330D">
      <w:pPr>
        <w:pStyle w:val="ListParagraph"/>
        <w:tabs>
          <w:tab w:val="left" w:pos="0"/>
        </w:tabs>
        <w:ind w:left="1080" w:right="1080" w:hanging="360"/>
        <w:rPr>
          <w:sz w:val="20"/>
          <w:szCs w:val="20"/>
          <w:u w:val="single"/>
        </w:rPr>
      </w:pPr>
      <w:r>
        <w:rPr>
          <w:sz w:val="20"/>
          <w:szCs w:val="20"/>
        </w:rPr>
        <w:tab/>
        <w:t>__________________________________________________________________________________</w:t>
      </w:r>
    </w:p>
    <w:p w:rsidR="00E0330D" w:rsidRDefault="00E0330D" w:rsidP="00E0330D">
      <w:pPr>
        <w:pStyle w:val="ListParagraph"/>
        <w:tabs>
          <w:tab w:val="left" w:pos="0"/>
        </w:tabs>
        <w:ind w:left="1080" w:hanging="360"/>
        <w:rPr>
          <w:sz w:val="20"/>
          <w:szCs w:val="20"/>
        </w:rPr>
      </w:pPr>
      <w:r>
        <w:rPr>
          <w:sz w:val="20"/>
          <w:szCs w:val="20"/>
        </w:rPr>
        <w:tab/>
        <w:t>__________________________________________________________________________________</w:t>
      </w:r>
    </w:p>
    <w:p w:rsidR="00E0330D" w:rsidRDefault="00E0330D" w:rsidP="00E0330D">
      <w:pPr>
        <w:pStyle w:val="ListParagraph"/>
        <w:tabs>
          <w:tab w:val="left" w:pos="0"/>
        </w:tabs>
        <w:ind w:left="1080" w:hanging="360"/>
        <w:rPr>
          <w:sz w:val="20"/>
          <w:szCs w:val="20"/>
        </w:rPr>
      </w:pPr>
    </w:p>
    <w:p w:rsidR="00E0330D" w:rsidRDefault="00E0330D" w:rsidP="00E0330D">
      <w:pPr>
        <w:pStyle w:val="ListParagraph"/>
        <w:tabs>
          <w:tab w:val="left" w:pos="0"/>
        </w:tabs>
        <w:rPr>
          <w:sz w:val="20"/>
          <w:szCs w:val="20"/>
        </w:rPr>
      </w:pPr>
    </w:p>
    <w:p w:rsidR="00E0330D" w:rsidRPr="00777C9A" w:rsidRDefault="00E0330D" w:rsidP="00E0330D">
      <w:pPr>
        <w:pStyle w:val="ListParagraph"/>
        <w:tabs>
          <w:tab w:val="left" w:pos="0"/>
        </w:tabs>
        <w:rPr>
          <w:sz w:val="20"/>
          <w:szCs w:val="20"/>
          <w:u w:val="single"/>
        </w:rPr>
      </w:pPr>
    </w:p>
    <w:p w:rsidR="00E0330D" w:rsidRDefault="00E0330D" w:rsidP="00E0330D">
      <w:pPr>
        <w:pStyle w:val="ListParagraph"/>
        <w:tabs>
          <w:tab w:val="left" w:pos="0"/>
        </w:tabs>
        <w:ind w:left="0"/>
        <w:rPr>
          <w:sz w:val="20"/>
          <w:szCs w:val="20"/>
        </w:rPr>
      </w:pPr>
    </w:p>
    <w:p w:rsidR="00E0330D" w:rsidRDefault="00E0330D" w:rsidP="00E0330D">
      <w:pPr>
        <w:pStyle w:val="ListParagraph"/>
        <w:tabs>
          <w:tab w:val="left" w:pos="0"/>
        </w:tabs>
        <w:ind w:left="0"/>
        <w:rPr>
          <w:sz w:val="20"/>
          <w:szCs w:val="20"/>
        </w:rPr>
      </w:pPr>
      <w:r>
        <w:rPr>
          <w:sz w:val="20"/>
          <w:szCs w:val="20"/>
        </w:rPr>
        <w:tab/>
        <w:t>____________________________________________________</w:t>
      </w:r>
      <w:r>
        <w:rPr>
          <w:sz w:val="20"/>
          <w:szCs w:val="20"/>
        </w:rPr>
        <w:tab/>
      </w:r>
      <w:r>
        <w:rPr>
          <w:sz w:val="20"/>
          <w:szCs w:val="20"/>
        </w:rPr>
        <w:tab/>
        <w:t>____________________</w:t>
      </w:r>
    </w:p>
    <w:p w:rsidR="00E0330D" w:rsidRDefault="00E0330D" w:rsidP="00E0330D">
      <w:pPr>
        <w:pStyle w:val="ListParagraph"/>
        <w:tabs>
          <w:tab w:val="left" w:pos="0"/>
        </w:tabs>
        <w:rPr>
          <w:sz w:val="20"/>
          <w:szCs w:val="20"/>
        </w:rPr>
      </w:pPr>
      <w:r>
        <w:rPr>
          <w:sz w:val="20"/>
          <w:szCs w:val="20"/>
        </w:rPr>
        <w:t>Reviewer Signature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Date</w:t>
      </w:r>
    </w:p>
    <w:p w:rsidR="00E0330D" w:rsidRDefault="00E0330D" w:rsidP="00E0330D">
      <w:pPr>
        <w:pStyle w:val="ListParagraph"/>
        <w:tabs>
          <w:tab w:val="left" w:pos="0"/>
        </w:tabs>
        <w:ind w:left="0"/>
        <w:rPr>
          <w:sz w:val="20"/>
          <w:szCs w:val="20"/>
        </w:rPr>
      </w:pPr>
    </w:p>
    <w:p w:rsidR="00E0330D" w:rsidRPr="002A02C7" w:rsidRDefault="00E0330D" w:rsidP="00E0330D">
      <w:pPr>
        <w:tabs>
          <w:tab w:val="left" w:pos="360"/>
          <w:tab w:val="left" w:pos="720"/>
        </w:tabs>
        <w:ind w:right="-720"/>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A94F0C" w:rsidRDefault="00A94F0C" w:rsidP="00E0330D">
      <w:pPr>
        <w:pStyle w:val="BodyText"/>
        <w:rPr>
          <w:sz w:val="20"/>
        </w:rPr>
      </w:pPr>
    </w:p>
    <w:p w:rsidR="00A94F0C" w:rsidRDefault="00A94F0C" w:rsidP="00E0330D">
      <w:pPr>
        <w:pStyle w:val="BodyText"/>
        <w:rPr>
          <w:sz w:val="20"/>
        </w:rPr>
      </w:pPr>
    </w:p>
    <w:p w:rsidR="00A94F0C" w:rsidRDefault="00A94F0C" w:rsidP="00E0330D">
      <w:pPr>
        <w:pStyle w:val="BodyText"/>
        <w:rPr>
          <w:sz w:val="20"/>
        </w:rPr>
      </w:pPr>
    </w:p>
    <w:p w:rsidR="00A94F0C" w:rsidRDefault="00A94F0C" w:rsidP="00E0330D">
      <w:pPr>
        <w:pStyle w:val="BodyText"/>
        <w:rPr>
          <w:sz w:val="20"/>
        </w:rPr>
      </w:pPr>
    </w:p>
    <w:p w:rsidR="00A94F0C" w:rsidRDefault="00A94F0C" w:rsidP="00E0330D">
      <w:pPr>
        <w:pStyle w:val="BodyText"/>
        <w:rPr>
          <w:sz w:val="20"/>
        </w:rPr>
      </w:pPr>
    </w:p>
    <w:p w:rsidR="00A94F0C" w:rsidRDefault="00A94F0C" w:rsidP="00E0330D">
      <w:pPr>
        <w:pStyle w:val="BodyText"/>
        <w:rPr>
          <w:sz w:val="20"/>
        </w:rPr>
      </w:pPr>
    </w:p>
    <w:p w:rsidR="00A94F0C" w:rsidRDefault="00A94F0C" w:rsidP="00E0330D">
      <w:pPr>
        <w:pStyle w:val="BodyText"/>
        <w:rPr>
          <w:sz w:val="20"/>
        </w:rPr>
      </w:pPr>
    </w:p>
    <w:p w:rsidR="00A94F0C" w:rsidRDefault="00A94F0C" w:rsidP="00E0330D">
      <w:pPr>
        <w:pStyle w:val="BodyText"/>
        <w:rPr>
          <w:sz w:val="20"/>
        </w:rPr>
      </w:pPr>
    </w:p>
    <w:p w:rsidR="00A94F0C" w:rsidRDefault="00A94F0C" w:rsidP="00E0330D">
      <w:pPr>
        <w:pStyle w:val="BodyText"/>
        <w:rPr>
          <w:sz w:val="20"/>
        </w:rPr>
      </w:pPr>
    </w:p>
    <w:p w:rsidR="00A94F0C" w:rsidRDefault="00A94F0C" w:rsidP="00E0330D">
      <w:pPr>
        <w:pStyle w:val="BodyText"/>
        <w:rPr>
          <w:sz w:val="20"/>
        </w:rPr>
      </w:pPr>
    </w:p>
    <w:p w:rsidR="00A94F0C" w:rsidRDefault="00A94F0C" w:rsidP="00E0330D">
      <w:pPr>
        <w:pStyle w:val="BodyText"/>
        <w:rPr>
          <w:sz w:val="20"/>
        </w:rPr>
      </w:pPr>
    </w:p>
    <w:p w:rsidR="00A94F0C" w:rsidRDefault="00A94F0C"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jc w:val="center"/>
      </w:pPr>
      <w:r w:rsidRPr="00D54384">
        <w:t xml:space="preserve">APPENDIX </w:t>
      </w:r>
      <w:r>
        <w:t>VII</w:t>
      </w:r>
    </w:p>
    <w:p w:rsidR="00E0330D" w:rsidRPr="00706A83" w:rsidRDefault="00E0330D" w:rsidP="00E0330D">
      <w:pPr>
        <w:jc w:val="center"/>
        <w:rPr>
          <w:b/>
        </w:rPr>
      </w:pPr>
      <w:r w:rsidRPr="00706A83">
        <w:rPr>
          <w:b/>
        </w:rPr>
        <w:t>BERKSHIRE TRAINING &amp; EMPLOYMENT, INC</w:t>
      </w:r>
    </w:p>
    <w:p w:rsidR="00E0330D" w:rsidRPr="00612F42" w:rsidRDefault="00E0330D" w:rsidP="00E0330D">
      <w:pPr>
        <w:jc w:val="center"/>
        <w:rPr>
          <w:b/>
        </w:rPr>
      </w:pPr>
      <w:r>
        <w:rPr>
          <w:b/>
        </w:rPr>
        <w:t>OJT MONTHLY PROGRESS REPORT</w:t>
      </w:r>
    </w:p>
    <w:p w:rsidR="00E0330D" w:rsidRDefault="00E0330D" w:rsidP="00E0330D">
      <w:pPr>
        <w:ind w:right="-1458"/>
        <w:rPr>
          <w:rFonts w:ascii="Calibri" w:hAnsi="Calibri"/>
          <w:sz w:val="20"/>
          <w:szCs w:val="20"/>
        </w:rPr>
      </w:pPr>
      <w:r>
        <w:rPr>
          <w:rFonts w:ascii="Calibri" w:hAnsi="Calibri"/>
          <w:b/>
          <w:i/>
        </w:rPr>
        <w:t>To be completed by OJT Business:</w:t>
      </w:r>
      <w:r>
        <w:rPr>
          <w:rFonts w:ascii="Calibri" w:hAnsi="Calibri"/>
          <w:b/>
          <w:i/>
        </w:rPr>
        <w:tab/>
      </w:r>
      <w:r w:rsidRPr="008567ED">
        <w:rPr>
          <w:rFonts w:ascii="Calibri" w:hAnsi="Calibri"/>
          <w:b/>
          <w:sz w:val="20"/>
          <w:szCs w:val="20"/>
        </w:rPr>
        <w:t>OJT Contract #:</w:t>
      </w:r>
      <w:r>
        <w:rPr>
          <w:rFonts w:ascii="Calibri" w:hAnsi="Calibri"/>
          <w:b/>
          <w:sz w:val="20"/>
          <w:szCs w:val="20"/>
        </w:rPr>
        <w:t xml:space="preserve"> ________________   </w:t>
      </w:r>
      <w:r w:rsidRPr="008567ED">
        <w:rPr>
          <w:rFonts w:ascii="Calibri" w:hAnsi="Calibri"/>
          <w:b/>
          <w:sz w:val="20"/>
          <w:szCs w:val="20"/>
        </w:rPr>
        <w:t>Report #:</w:t>
      </w:r>
      <w:r>
        <w:rPr>
          <w:rFonts w:ascii="Calibri" w:hAnsi="Calibri"/>
          <w:b/>
          <w:sz w:val="20"/>
          <w:szCs w:val="20"/>
        </w:rPr>
        <w:t xml:space="preserve"> _______</w:t>
      </w:r>
      <w:r>
        <w:rPr>
          <w:rFonts w:ascii="Calibri" w:hAnsi="Calibri"/>
          <w:b/>
          <w:sz w:val="20"/>
          <w:szCs w:val="20"/>
        </w:rPr>
        <w:tab/>
      </w:r>
      <w:r w:rsidRPr="008567ED">
        <w:rPr>
          <w:rFonts w:ascii="Calibri" w:hAnsi="Calibri"/>
          <w:b/>
          <w:sz w:val="20"/>
          <w:szCs w:val="20"/>
        </w:rPr>
        <w:t xml:space="preserve">Check if Final Report: </w:t>
      </w:r>
      <w:r w:rsidRPr="008567ED">
        <w:rPr>
          <w:rFonts w:ascii="Calibri" w:hAnsi="Calibri"/>
          <w:b/>
          <w:sz w:val="20"/>
          <w:szCs w:val="20"/>
        </w:rPr>
        <w:fldChar w:fldCharType="begin">
          <w:ffData>
            <w:name w:val="Check5"/>
            <w:enabled/>
            <w:calcOnExit w:val="0"/>
            <w:checkBox>
              <w:sizeAuto/>
              <w:default w:val="0"/>
            </w:checkBox>
          </w:ffData>
        </w:fldChar>
      </w:r>
      <w:r w:rsidRPr="008567ED">
        <w:rPr>
          <w:rFonts w:ascii="Calibri" w:hAnsi="Calibri"/>
          <w:b/>
          <w:sz w:val="20"/>
          <w:szCs w:val="20"/>
        </w:rPr>
        <w:instrText xml:space="preserve"> FORMCHECKBOX </w:instrText>
      </w:r>
      <w:r w:rsidR="00F677E5">
        <w:rPr>
          <w:rFonts w:ascii="Calibri" w:hAnsi="Calibri"/>
          <w:b/>
          <w:sz w:val="20"/>
          <w:szCs w:val="20"/>
        </w:rPr>
      </w:r>
      <w:r w:rsidR="00F677E5">
        <w:rPr>
          <w:rFonts w:ascii="Calibri" w:hAnsi="Calibri"/>
          <w:b/>
          <w:sz w:val="20"/>
          <w:szCs w:val="20"/>
        </w:rPr>
        <w:fldChar w:fldCharType="separate"/>
      </w:r>
      <w:r w:rsidRPr="008567ED">
        <w:rPr>
          <w:rFonts w:ascii="Calibri" w:hAnsi="Calibri"/>
          <w:b/>
          <w:sz w:val="20"/>
          <w:szCs w:val="20"/>
        </w:rPr>
        <w:fldChar w:fldCharType="end"/>
      </w:r>
      <w:r w:rsidRPr="008567ED">
        <w:rPr>
          <w:rFonts w:ascii="Calibri" w:hAnsi="Calibri"/>
          <w:sz w:val="20"/>
          <w:szCs w:val="20"/>
        </w:rPr>
        <w:tab/>
      </w:r>
      <w:r>
        <w:rPr>
          <w:rFonts w:ascii="Calibri" w:hAnsi="Calibri"/>
          <w:sz w:val="20"/>
          <w:szCs w:val="20"/>
        </w:rPr>
        <w:t xml:space="preserve"> </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417"/>
        <w:gridCol w:w="880"/>
        <w:gridCol w:w="378"/>
        <w:gridCol w:w="1309"/>
        <w:gridCol w:w="935"/>
        <w:gridCol w:w="863"/>
        <w:gridCol w:w="768"/>
        <w:gridCol w:w="2250"/>
      </w:tblGrid>
      <w:tr w:rsidR="00E0330D" w:rsidRPr="008567ED" w:rsidTr="00E0330D">
        <w:tc>
          <w:tcPr>
            <w:tcW w:w="4297" w:type="dxa"/>
            <w:gridSpan w:val="2"/>
            <w:tcBorders>
              <w:top w:val="single" w:sz="4" w:space="0" w:color="auto"/>
            </w:tcBorders>
          </w:tcPr>
          <w:p w:rsidR="00E0330D" w:rsidRPr="008D11E5" w:rsidRDefault="00E0330D" w:rsidP="00E0330D">
            <w:pPr>
              <w:rPr>
                <w:rFonts w:ascii="Calibri" w:hAnsi="Calibri"/>
                <w:sz w:val="20"/>
                <w:szCs w:val="20"/>
              </w:rPr>
            </w:pPr>
            <w:r>
              <w:rPr>
                <w:rFonts w:ascii="Calibri" w:hAnsi="Calibri"/>
                <w:sz w:val="20"/>
                <w:szCs w:val="20"/>
              </w:rPr>
              <w:t>Business Name:</w:t>
            </w:r>
          </w:p>
        </w:tc>
        <w:tc>
          <w:tcPr>
            <w:tcW w:w="6503" w:type="dxa"/>
            <w:gridSpan w:val="6"/>
            <w:tcBorders>
              <w:top w:val="single" w:sz="4" w:space="0" w:color="auto"/>
            </w:tcBorders>
          </w:tcPr>
          <w:p w:rsidR="00E0330D" w:rsidRPr="008D11E5" w:rsidRDefault="00E0330D" w:rsidP="00E0330D">
            <w:pPr>
              <w:rPr>
                <w:sz w:val="20"/>
                <w:szCs w:val="20"/>
              </w:rPr>
            </w:pPr>
            <w:r>
              <w:rPr>
                <w:sz w:val="20"/>
                <w:szCs w:val="20"/>
              </w:rPr>
              <w:t>Business ID:</w:t>
            </w:r>
          </w:p>
        </w:tc>
      </w:tr>
      <w:tr w:rsidR="00E0330D" w:rsidRPr="008567ED" w:rsidTr="00E0330D">
        <w:tc>
          <w:tcPr>
            <w:tcW w:w="4297" w:type="dxa"/>
            <w:gridSpan w:val="2"/>
          </w:tcPr>
          <w:p w:rsidR="00E0330D" w:rsidRPr="008D11E5" w:rsidRDefault="00E0330D" w:rsidP="00E0330D">
            <w:pPr>
              <w:rPr>
                <w:rStyle w:val="FormLabelTextChar"/>
              </w:rPr>
            </w:pPr>
            <w:r w:rsidRPr="008D11E5">
              <w:rPr>
                <w:rFonts w:ascii="Calibri" w:hAnsi="Calibri"/>
                <w:sz w:val="20"/>
                <w:szCs w:val="20"/>
              </w:rPr>
              <w:t xml:space="preserve">Business Address: </w:t>
            </w:r>
          </w:p>
        </w:tc>
        <w:tc>
          <w:tcPr>
            <w:tcW w:w="2622" w:type="dxa"/>
            <w:gridSpan w:val="3"/>
          </w:tcPr>
          <w:p w:rsidR="00E0330D" w:rsidRPr="008D11E5" w:rsidRDefault="00E0330D" w:rsidP="00E0330D">
            <w:pPr>
              <w:rPr>
                <w:rStyle w:val="FormLabelTextChar"/>
              </w:rPr>
            </w:pPr>
            <w:r w:rsidRPr="008D11E5">
              <w:rPr>
                <w:sz w:val="20"/>
                <w:szCs w:val="20"/>
              </w:rPr>
              <w:t xml:space="preserve">City: </w:t>
            </w:r>
          </w:p>
        </w:tc>
        <w:tc>
          <w:tcPr>
            <w:tcW w:w="1631" w:type="dxa"/>
            <w:gridSpan w:val="2"/>
          </w:tcPr>
          <w:p w:rsidR="00E0330D" w:rsidRPr="008D11E5" w:rsidRDefault="00E0330D" w:rsidP="00E0330D">
            <w:pPr>
              <w:rPr>
                <w:rStyle w:val="FormLabelTextChar"/>
              </w:rPr>
            </w:pPr>
            <w:r>
              <w:rPr>
                <w:rStyle w:val="FormLabelTextChar"/>
              </w:rPr>
              <w:t>State</w:t>
            </w:r>
            <w:r w:rsidRPr="008D11E5">
              <w:rPr>
                <w:rStyle w:val="FormLabelTextChar"/>
              </w:rPr>
              <w:t>:</w:t>
            </w:r>
          </w:p>
        </w:tc>
        <w:tc>
          <w:tcPr>
            <w:tcW w:w="2250" w:type="dxa"/>
          </w:tcPr>
          <w:p w:rsidR="00E0330D" w:rsidRPr="008D11E5" w:rsidRDefault="00E0330D" w:rsidP="00E0330D">
            <w:pPr>
              <w:rPr>
                <w:rStyle w:val="FormLabelTextChar"/>
              </w:rPr>
            </w:pPr>
            <w:r w:rsidRPr="008D11E5">
              <w:rPr>
                <w:rStyle w:val="FormLabelTextChar"/>
              </w:rPr>
              <w:t>Zip:</w:t>
            </w:r>
          </w:p>
        </w:tc>
      </w:tr>
      <w:tr w:rsidR="00E0330D" w:rsidRPr="008567ED" w:rsidTr="00E0330D">
        <w:tc>
          <w:tcPr>
            <w:tcW w:w="10800" w:type="dxa"/>
            <w:gridSpan w:val="8"/>
          </w:tcPr>
          <w:p w:rsidR="00E0330D" w:rsidRPr="008D11E5" w:rsidRDefault="00E0330D" w:rsidP="00E0330D">
            <w:pPr>
              <w:rPr>
                <w:rStyle w:val="FormLabelTextChar"/>
                <w:caps w:val="0"/>
              </w:rPr>
            </w:pPr>
            <w:r>
              <w:rPr>
                <w:rStyle w:val="FormLabelTextChar"/>
              </w:rPr>
              <w:t xml:space="preserve">OJT </w:t>
            </w:r>
            <w:r w:rsidRPr="008D11E5">
              <w:rPr>
                <w:rStyle w:val="FormLabelTextChar"/>
              </w:rPr>
              <w:t>site address: (if different than above)</w:t>
            </w:r>
          </w:p>
        </w:tc>
      </w:tr>
      <w:tr w:rsidR="00E0330D" w:rsidRPr="008567ED" w:rsidTr="00E0330D">
        <w:tc>
          <w:tcPr>
            <w:tcW w:w="3417" w:type="dxa"/>
          </w:tcPr>
          <w:p w:rsidR="00E0330D" w:rsidRPr="00AD2892" w:rsidRDefault="00E0330D" w:rsidP="00E0330D">
            <w:pPr>
              <w:pStyle w:val="FormLabelText"/>
              <w:rPr>
                <w:rStyle w:val="FormLabelTextChar"/>
              </w:rPr>
            </w:pPr>
            <w:r w:rsidRPr="00AD2892">
              <w:rPr>
                <w:rStyle w:val="FormLabelTextChar"/>
              </w:rPr>
              <w:t>City:</w:t>
            </w:r>
          </w:p>
        </w:tc>
        <w:tc>
          <w:tcPr>
            <w:tcW w:w="4365" w:type="dxa"/>
            <w:gridSpan w:val="5"/>
          </w:tcPr>
          <w:p w:rsidR="00E0330D" w:rsidRPr="008D11E5" w:rsidRDefault="00E0330D" w:rsidP="00E0330D">
            <w:pPr>
              <w:rPr>
                <w:rStyle w:val="FormLabelTextChar"/>
              </w:rPr>
            </w:pPr>
            <w:r>
              <w:rPr>
                <w:rStyle w:val="FormLabelTextChar"/>
              </w:rPr>
              <w:t>State</w:t>
            </w:r>
            <w:r w:rsidRPr="008D11E5">
              <w:rPr>
                <w:rStyle w:val="FormLabelTextChar"/>
              </w:rPr>
              <w:t xml:space="preserve">: </w:t>
            </w:r>
          </w:p>
        </w:tc>
        <w:tc>
          <w:tcPr>
            <w:tcW w:w="3018" w:type="dxa"/>
            <w:gridSpan w:val="2"/>
          </w:tcPr>
          <w:p w:rsidR="00E0330D" w:rsidRPr="008D11E5" w:rsidRDefault="00E0330D" w:rsidP="00E0330D">
            <w:pPr>
              <w:rPr>
                <w:rStyle w:val="FormLabelTextChar"/>
              </w:rPr>
            </w:pPr>
            <w:r w:rsidRPr="008D11E5">
              <w:rPr>
                <w:rStyle w:val="FormLabelTextChar"/>
              </w:rPr>
              <w:t xml:space="preserve">Zip: </w:t>
            </w:r>
          </w:p>
        </w:tc>
      </w:tr>
      <w:tr w:rsidR="00E0330D" w:rsidRPr="008567ED" w:rsidTr="00E0330D">
        <w:tc>
          <w:tcPr>
            <w:tcW w:w="10800" w:type="dxa"/>
            <w:gridSpan w:val="8"/>
          </w:tcPr>
          <w:p w:rsidR="00E0330D" w:rsidRPr="008D11E5" w:rsidRDefault="00E0330D" w:rsidP="00E0330D">
            <w:pPr>
              <w:rPr>
                <w:rStyle w:val="FormLabelTextChar"/>
              </w:rPr>
            </w:pPr>
            <w:r>
              <w:rPr>
                <w:sz w:val="20"/>
                <w:szCs w:val="20"/>
              </w:rPr>
              <w:t>Business</w:t>
            </w:r>
            <w:r w:rsidRPr="008D11E5">
              <w:rPr>
                <w:sz w:val="20"/>
                <w:szCs w:val="20"/>
              </w:rPr>
              <w:t xml:space="preserve"> Contact Number:  </w:t>
            </w:r>
          </w:p>
        </w:tc>
      </w:tr>
      <w:tr w:rsidR="00E0330D" w:rsidRPr="008567ED" w:rsidTr="00E0330D">
        <w:tc>
          <w:tcPr>
            <w:tcW w:w="5984" w:type="dxa"/>
            <w:gridSpan w:val="4"/>
            <w:tcBorders>
              <w:bottom w:val="single" w:sz="4" w:space="0" w:color="auto"/>
            </w:tcBorders>
          </w:tcPr>
          <w:p w:rsidR="00E0330D" w:rsidRPr="008D11E5" w:rsidRDefault="00E0330D" w:rsidP="00E0330D">
            <w:pPr>
              <w:pStyle w:val="FormLabelText"/>
              <w:rPr>
                <w:rStyle w:val="FormLabelTextChar"/>
              </w:rPr>
            </w:pPr>
            <w:r w:rsidRPr="008D11E5">
              <w:rPr>
                <w:rStyle w:val="FormLabelTextChar"/>
              </w:rPr>
              <w:t xml:space="preserve">OJT Trainee Name: </w:t>
            </w:r>
            <w:r>
              <w:rPr>
                <w:rStyle w:val="FormLabelTextChar"/>
              </w:rPr>
              <w:t>Contract Period</w:t>
            </w:r>
          </w:p>
        </w:tc>
        <w:tc>
          <w:tcPr>
            <w:tcW w:w="4816" w:type="dxa"/>
            <w:gridSpan w:val="4"/>
            <w:tcBorders>
              <w:bottom w:val="single" w:sz="4" w:space="0" w:color="auto"/>
            </w:tcBorders>
          </w:tcPr>
          <w:p w:rsidR="00E0330D" w:rsidRPr="008D11E5" w:rsidRDefault="00E0330D" w:rsidP="00E0330D">
            <w:pPr>
              <w:rPr>
                <w:rStyle w:val="FormLabelTextChar"/>
              </w:rPr>
            </w:pPr>
            <w:r w:rsidRPr="008D11E5">
              <w:rPr>
                <w:rStyle w:val="FormLabelTextChar"/>
              </w:rPr>
              <w:t>MOSES ID:</w:t>
            </w:r>
          </w:p>
        </w:tc>
      </w:tr>
      <w:tr w:rsidR="00E0330D" w:rsidRPr="008567ED" w:rsidTr="00E0330D">
        <w:tc>
          <w:tcPr>
            <w:tcW w:w="4675" w:type="dxa"/>
            <w:gridSpan w:val="3"/>
            <w:tcBorders>
              <w:top w:val="single" w:sz="4" w:space="0" w:color="auto"/>
              <w:left w:val="single" w:sz="4" w:space="0" w:color="auto"/>
              <w:bottom w:val="single" w:sz="4" w:space="0" w:color="auto"/>
              <w:right w:val="single" w:sz="4" w:space="0" w:color="auto"/>
            </w:tcBorders>
          </w:tcPr>
          <w:p w:rsidR="00E0330D" w:rsidRPr="008D11E5" w:rsidRDefault="00E0330D" w:rsidP="00E0330D">
            <w:pPr>
              <w:rPr>
                <w:rStyle w:val="FormLabelTextChar"/>
              </w:rPr>
            </w:pPr>
            <w:r w:rsidRPr="008D11E5">
              <w:rPr>
                <w:rStyle w:val="FormLabelTextChar"/>
              </w:rPr>
              <w:t xml:space="preserve">OJT </w:t>
            </w:r>
            <w:r>
              <w:rPr>
                <w:sz w:val="20"/>
                <w:szCs w:val="20"/>
              </w:rPr>
              <w:t>Course</w:t>
            </w:r>
            <w:r w:rsidRPr="008D11E5">
              <w:rPr>
                <w:rStyle w:val="FormLabelTextChar"/>
              </w:rPr>
              <w:t xml:space="preserve"> ID</w:t>
            </w:r>
            <w:r w:rsidRPr="008D11E5">
              <w:rPr>
                <w:sz w:val="20"/>
                <w:szCs w:val="20"/>
              </w:rPr>
              <w:t xml:space="preserve">#: </w:t>
            </w:r>
            <w:r>
              <w:rPr>
                <w:sz w:val="20"/>
                <w:szCs w:val="20"/>
              </w:rPr>
              <w:t xml:space="preserve">  </w:t>
            </w:r>
          </w:p>
        </w:tc>
        <w:tc>
          <w:tcPr>
            <w:tcW w:w="6125" w:type="dxa"/>
            <w:gridSpan w:val="5"/>
            <w:tcBorders>
              <w:top w:val="single" w:sz="4" w:space="0" w:color="auto"/>
              <w:left w:val="single" w:sz="4" w:space="0" w:color="auto"/>
              <w:bottom w:val="single" w:sz="4" w:space="0" w:color="auto"/>
              <w:right w:val="single" w:sz="4" w:space="0" w:color="auto"/>
            </w:tcBorders>
          </w:tcPr>
          <w:p w:rsidR="00E0330D" w:rsidRPr="008D11E5" w:rsidRDefault="00E0330D" w:rsidP="00E0330D">
            <w:pPr>
              <w:rPr>
                <w:rStyle w:val="FormLabelTextChar"/>
              </w:rPr>
            </w:pPr>
            <w:r w:rsidRPr="008D11E5">
              <w:rPr>
                <w:rStyle w:val="FormLabelTextChar"/>
              </w:rPr>
              <w:t xml:space="preserve">OJT </w:t>
            </w:r>
            <w:r>
              <w:rPr>
                <w:sz w:val="20"/>
                <w:szCs w:val="20"/>
              </w:rPr>
              <w:t>Position</w:t>
            </w:r>
            <w:r w:rsidRPr="008D11E5">
              <w:rPr>
                <w:rStyle w:val="FormLabelTextChar"/>
              </w:rPr>
              <w:t xml:space="preserve">: </w:t>
            </w:r>
            <w:r>
              <w:rPr>
                <w:rStyle w:val="FormLabelTextChar"/>
              </w:rPr>
              <w:t xml:space="preserve">  </w:t>
            </w:r>
          </w:p>
        </w:tc>
      </w:tr>
      <w:tr w:rsidR="00E0330D" w:rsidRPr="008567ED" w:rsidTr="00E0330D">
        <w:tc>
          <w:tcPr>
            <w:tcW w:w="10800" w:type="dxa"/>
            <w:gridSpan w:val="8"/>
            <w:tcBorders>
              <w:top w:val="single" w:sz="4" w:space="0" w:color="auto"/>
              <w:left w:val="single" w:sz="4" w:space="0" w:color="auto"/>
              <w:bottom w:val="single" w:sz="4" w:space="0" w:color="auto"/>
              <w:right w:val="single" w:sz="4" w:space="0" w:color="auto"/>
            </w:tcBorders>
          </w:tcPr>
          <w:p w:rsidR="00E0330D" w:rsidRPr="008D11E5" w:rsidRDefault="00E0330D" w:rsidP="00E0330D">
            <w:pPr>
              <w:rPr>
                <w:rStyle w:val="FormLabelTextChar"/>
              </w:rPr>
            </w:pPr>
            <w:r>
              <w:rPr>
                <w:rStyle w:val="FormLabelTextChar"/>
              </w:rPr>
              <w:t>Contract Start Date:</w:t>
            </w:r>
            <w:r w:rsidRPr="008D11E5">
              <w:rPr>
                <w:rStyle w:val="FormLabelTextChar"/>
              </w:rPr>
              <w:t xml:space="preserve">  </w:t>
            </w:r>
            <w:r>
              <w:rPr>
                <w:rStyle w:val="FormLabelTextChar"/>
              </w:rPr>
              <w:t xml:space="preserve">                                                Contract End Date:</w:t>
            </w:r>
          </w:p>
        </w:tc>
      </w:tr>
      <w:tr w:rsidR="00E0330D" w:rsidRPr="008567ED" w:rsidTr="00E0330D">
        <w:tc>
          <w:tcPr>
            <w:tcW w:w="10800" w:type="dxa"/>
            <w:gridSpan w:val="8"/>
            <w:tcBorders>
              <w:top w:val="single" w:sz="4" w:space="0" w:color="auto"/>
              <w:left w:val="single" w:sz="4" w:space="0" w:color="auto"/>
              <w:bottom w:val="single" w:sz="4" w:space="0" w:color="auto"/>
              <w:right w:val="single" w:sz="4" w:space="0" w:color="auto"/>
            </w:tcBorders>
          </w:tcPr>
          <w:p w:rsidR="00E0330D" w:rsidRPr="008D11E5" w:rsidRDefault="00E0330D" w:rsidP="00E0330D">
            <w:pPr>
              <w:rPr>
                <w:rStyle w:val="FormLabelTextChar"/>
              </w:rPr>
            </w:pPr>
            <w:r>
              <w:rPr>
                <w:rStyle w:val="FormLabelTextChar"/>
              </w:rPr>
              <w:t>Progress Report P</w:t>
            </w:r>
            <w:r w:rsidRPr="008D11E5">
              <w:rPr>
                <w:rStyle w:val="FormLabelTextChar"/>
              </w:rPr>
              <w:t xml:space="preserve">eriod: </w:t>
            </w:r>
            <w:r>
              <w:rPr>
                <w:rStyle w:val="FormLabelTextChar"/>
              </w:rPr>
              <w:t xml:space="preserve"> From:      </w:t>
            </w:r>
            <w:r w:rsidRPr="008D11E5">
              <w:rPr>
                <w:rStyle w:val="FormLabelTextChar"/>
              </w:rPr>
              <w:t xml:space="preserve">   </w:t>
            </w:r>
            <w:r>
              <w:rPr>
                <w:rStyle w:val="FormLabelTextChar"/>
              </w:rPr>
              <w:t xml:space="preserve">                      T</w:t>
            </w:r>
            <w:r w:rsidRPr="008D11E5">
              <w:rPr>
                <w:rStyle w:val="FormLabelTextChar"/>
              </w:rPr>
              <w:t>o</w:t>
            </w:r>
            <w:r>
              <w:rPr>
                <w:rStyle w:val="FormLabelTextChar"/>
              </w:rPr>
              <w:t>:</w:t>
            </w:r>
            <w:r w:rsidRPr="008D11E5">
              <w:rPr>
                <w:rStyle w:val="FormLabelTextChar"/>
              </w:rPr>
              <w:t xml:space="preserve">   </w:t>
            </w:r>
          </w:p>
        </w:tc>
      </w:tr>
    </w:tbl>
    <w:p w:rsidR="00E0330D" w:rsidRPr="008567ED" w:rsidRDefault="00E0330D" w:rsidP="00E0330D">
      <w:pPr>
        <w:ind w:right="-1458"/>
        <w:rPr>
          <w:rFonts w:ascii="Calibri" w:hAnsi="Calibri"/>
          <w:sz w:val="20"/>
          <w:szCs w:val="20"/>
          <w:u w:val="single"/>
        </w:rPr>
      </w:pPr>
    </w:p>
    <w:p w:rsidR="00E0330D" w:rsidRPr="00F81F3B" w:rsidRDefault="00E0330D" w:rsidP="00E21281">
      <w:pPr>
        <w:numPr>
          <w:ilvl w:val="0"/>
          <w:numId w:val="103"/>
        </w:numPr>
        <w:tabs>
          <w:tab w:val="left" w:pos="180"/>
        </w:tabs>
        <w:ind w:right="-1458" w:hanging="810"/>
        <w:rPr>
          <w:rFonts w:ascii="Calibri" w:hAnsi="Calibri"/>
          <w:b/>
          <w:sz w:val="20"/>
          <w:szCs w:val="20"/>
        </w:rPr>
      </w:pPr>
      <w:r w:rsidRPr="008567ED">
        <w:rPr>
          <w:rFonts w:ascii="Calibri" w:hAnsi="Calibri"/>
          <w:b/>
          <w:sz w:val="20"/>
          <w:szCs w:val="20"/>
        </w:rPr>
        <w:t>ATTENDANCE</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1620"/>
        <w:gridCol w:w="5310"/>
      </w:tblGrid>
      <w:tr w:rsidR="00E0330D" w:rsidRPr="008567ED" w:rsidTr="00E0330D">
        <w:trPr>
          <w:trHeight w:val="305"/>
        </w:trPr>
        <w:tc>
          <w:tcPr>
            <w:tcW w:w="3870" w:type="dxa"/>
            <w:shd w:val="clear" w:color="auto" w:fill="auto"/>
          </w:tcPr>
          <w:p w:rsidR="00E0330D" w:rsidRPr="008567ED" w:rsidRDefault="00E0330D" w:rsidP="00E0330D">
            <w:pPr>
              <w:ind w:right="-1458"/>
              <w:rPr>
                <w:rFonts w:ascii="Calibri" w:hAnsi="Calibri"/>
                <w:b/>
                <w:sz w:val="20"/>
                <w:szCs w:val="20"/>
              </w:rPr>
            </w:pPr>
            <w:r w:rsidRPr="008567ED">
              <w:rPr>
                <w:rFonts w:ascii="Calibri" w:hAnsi="Calibri"/>
                <w:b/>
                <w:sz w:val="20"/>
                <w:szCs w:val="20"/>
              </w:rPr>
              <w:t>Attendance for Progress Reporting Period</w:t>
            </w:r>
          </w:p>
        </w:tc>
        <w:tc>
          <w:tcPr>
            <w:tcW w:w="1620" w:type="dxa"/>
            <w:shd w:val="clear" w:color="auto" w:fill="auto"/>
          </w:tcPr>
          <w:p w:rsidR="00E0330D" w:rsidRPr="00D37175" w:rsidRDefault="00E0330D" w:rsidP="00E0330D">
            <w:pPr>
              <w:ind w:right="-1458"/>
              <w:rPr>
                <w:rFonts w:ascii="Calibri" w:hAnsi="Calibri"/>
                <w:sz w:val="20"/>
                <w:szCs w:val="20"/>
              </w:rPr>
            </w:pPr>
            <w:r w:rsidRPr="008567ED">
              <w:rPr>
                <w:rFonts w:ascii="Calibri" w:hAnsi="Calibri"/>
                <w:b/>
                <w:sz w:val="20"/>
                <w:szCs w:val="20"/>
              </w:rPr>
              <w:t>Number</w:t>
            </w:r>
          </w:p>
        </w:tc>
        <w:tc>
          <w:tcPr>
            <w:tcW w:w="5310" w:type="dxa"/>
            <w:shd w:val="clear" w:color="auto" w:fill="auto"/>
          </w:tcPr>
          <w:p w:rsidR="00E0330D" w:rsidRPr="008567ED" w:rsidRDefault="00E0330D" w:rsidP="00E0330D">
            <w:pPr>
              <w:ind w:right="-1458"/>
              <w:rPr>
                <w:rFonts w:ascii="Calibri" w:hAnsi="Calibri"/>
                <w:b/>
                <w:sz w:val="20"/>
                <w:szCs w:val="20"/>
              </w:rPr>
            </w:pPr>
            <w:r w:rsidRPr="008567ED">
              <w:rPr>
                <w:rFonts w:ascii="Calibri" w:hAnsi="Calibri"/>
                <w:b/>
                <w:sz w:val="20"/>
                <w:szCs w:val="20"/>
              </w:rPr>
              <w:t>Comments</w:t>
            </w:r>
            <w:r w:rsidRPr="008567ED">
              <w:rPr>
                <w:rFonts w:ascii="Calibri" w:hAnsi="Calibri"/>
                <w:bCs/>
                <w:sz w:val="20"/>
                <w:szCs w:val="20"/>
              </w:rPr>
              <w:t>:</w:t>
            </w:r>
          </w:p>
        </w:tc>
      </w:tr>
      <w:tr w:rsidR="00E0330D" w:rsidRPr="008567ED" w:rsidTr="00E0330D">
        <w:tc>
          <w:tcPr>
            <w:tcW w:w="3870" w:type="dxa"/>
            <w:shd w:val="clear" w:color="auto" w:fill="auto"/>
          </w:tcPr>
          <w:p w:rsidR="00E0330D" w:rsidRPr="008567ED" w:rsidRDefault="00E0330D" w:rsidP="00E0330D">
            <w:pPr>
              <w:ind w:right="-1458"/>
              <w:rPr>
                <w:rFonts w:ascii="Calibri" w:hAnsi="Calibri"/>
                <w:sz w:val="20"/>
                <w:szCs w:val="20"/>
              </w:rPr>
            </w:pPr>
            <w:r w:rsidRPr="008567ED">
              <w:rPr>
                <w:rFonts w:ascii="Calibri" w:hAnsi="Calibri"/>
                <w:sz w:val="20"/>
                <w:szCs w:val="20"/>
              </w:rPr>
              <w:t xml:space="preserve">Absences this period </w:t>
            </w:r>
          </w:p>
        </w:tc>
        <w:tc>
          <w:tcPr>
            <w:tcW w:w="1620" w:type="dxa"/>
            <w:shd w:val="clear" w:color="auto" w:fill="auto"/>
          </w:tcPr>
          <w:p w:rsidR="00E0330D" w:rsidRPr="008567ED" w:rsidRDefault="00E0330D" w:rsidP="00E0330D">
            <w:pPr>
              <w:ind w:right="-1458"/>
              <w:rPr>
                <w:rFonts w:ascii="Calibri" w:hAnsi="Calibri"/>
                <w:b/>
                <w:sz w:val="20"/>
                <w:szCs w:val="20"/>
              </w:rPr>
            </w:pPr>
          </w:p>
        </w:tc>
        <w:tc>
          <w:tcPr>
            <w:tcW w:w="5310" w:type="dxa"/>
            <w:shd w:val="clear" w:color="auto" w:fill="auto"/>
          </w:tcPr>
          <w:p w:rsidR="00E0330D" w:rsidRPr="008567ED" w:rsidRDefault="00E0330D" w:rsidP="00E0330D">
            <w:pPr>
              <w:ind w:right="-1458"/>
              <w:rPr>
                <w:rFonts w:ascii="Calibri" w:hAnsi="Calibri"/>
                <w:b/>
                <w:sz w:val="20"/>
                <w:szCs w:val="20"/>
              </w:rPr>
            </w:pPr>
          </w:p>
        </w:tc>
      </w:tr>
      <w:tr w:rsidR="00E0330D" w:rsidRPr="008567ED" w:rsidTr="00E0330D">
        <w:tc>
          <w:tcPr>
            <w:tcW w:w="3870" w:type="dxa"/>
            <w:shd w:val="clear" w:color="auto" w:fill="auto"/>
          </w:tcPr>
          <w:p w:rsidR="00E0330D" w:rsidRPr="008567ED" w:rsidRDefault="00E0330D" w:rsidP="00E0330D">
            <w:pPr>
              <w:ind w:right="-1458"/>
              <w:rPr>
                <w:rFonts w:ascii="Calibri" w:hAnsi="Calibri"/>
                <w:sz w:val="20"/>
                <w:szCs w:val="20"/>
              </w:rPr>
            </w:pPr>
            <w:r w:rsidRPr="008567ED">
              <w:rPr>
                <w:rFonts w:ascii="Calibri" w:hAnsi="Calibri"/>
                <w:sz w:val="20"/>
                <w:szCs w:val="20"/>
              </w:rPr>
              <w:t>Tardiness this period</w:t>
            </w:r>
          </w:p>
        </w:tc>
        <w:tc>
          <w:tcPr>
            <w:tcW w:w="1620" w:type="dxa"/>
            <w:shd w:val="clear" w:color="auto" w:fill="auto"/>
          </w:tcPr>
          <w:p w:rsidR="00E0330D" w:rsidRPr="008567ED" w:rsidRDefault="00E0330D" w:rsidP="00E0330D">
            <w:pPr>
              <w:ind w:right="-1458"/>
              <w:rPr>
                <w:rFonts w:ascii="Calibri" w:hAnsi="Calibri"/>
                <w:b/>
                <w:sz w:val="20"/>
                <w:szCs w:val="20"/>
              </w:rPr>
            </w:pPr>
          </w:p>
        </w:tc>
        <w:tc>
          <w:tcPr>
            <w:tcW w:w="5310" w:type="dxa"/>
            <w:shd w:val="clear" w:color="auto" w:fill="auto"/>
          </w:tcPr>
          <w:p w:rsidR="00E0330D" w:rsidRPr="008567ED" w:rsidRDefault="00E0330D" w:rsidP="00E0330D">
            <w:pPr>
              <w:ind w:right="-1458"/>
              <w:rPr>
                <w:rFonts w:ascii="Calibri" w:hAnsi="Calibri"/>
                <w:b/>
                <w:sz w:val="20"/>
                <w:szCs w:val="20"/>
              </w:rPr>
            </w:pPr>
          </w:p>
        </w:tc>
      </w:tr>
      <w:tr w:rsidR="00E0330D" w:rsidRPr="008567ED" w:rsidTr="00E0330D">
        <w:tc>
          <w:tcPr>
            <w:tcW w:w="3870" w:type="dxa"/>
            <w:shd w:val="clear" w:color="auto" w:fill="auto"/>
          </w:tcPr>
          <w:p w:rsidR="00E0330D" w:rsidRPr="008567ED" w:rsidRDefault="00E0330D" w:rsidP="00E0330D">
            <w:pPr>
              <w:ind w:right="-1458"/>
              <w:rPr>
                <w:rFonts w:ascii="Calibri" w:hAnsi="Calibri"/>
                <w:sz w:val="20"/>
                <w:szCs w:val="20"/>
              </w:rPr>
            </w:pPr>
            <w:r w:rsidRPr="008567ED">
              <w:rPr>
                <w:rFonts w:ascii="Calibri" w:hAnsi="Calibri"/>
                <w:sz w:val="20"/>
                <w:szCs w:val="20"/>
              </w:rPr>
              <w:t>Hours worked this period</w:t>
            </w:r>
          </w:p>
        </w:tc>
        <w:tc>
          <w:tcPr>
            <w:tcW w:w="1620" w:type="dxa"/>
            <w:shd w:val="clear" w:color="auto" w:fill="auto"/>
          </w:tcPr>
          <w:p w:rsidR="00E0330D" w:rsidRPr="008567ED" w:rsidRDefault="00E0330D" w:rsidP="00E0330D">
            <w:pPr>
              <w:ind w:right="-1458"/>
              <w:rPr>
                <w:rFonts w:ascii="Calibri" w:hAnsi="Calibri"/>
                <w:b/>
                <w:sz w:val="20"/>
                <w:szCs w:val="20"/>
              </w:rPr>
            </w:pPr>
          </w:p>
        </w:tc>
        <w:tc>
          <w:tcPr>
            <w:tcW w:w="5310" w:type="dxa"/>
            <w:shd w:val="clear" w:color="auto" w:fill="auto"/>
          </w:tcPr>
          <w:p w:rsidR="00E0330D" w:rsidRPr="008567ED" w:rsidRDefault="00E0330D" w:rsidP="00E0330D">
            <w:pPr>
              <w:ind w:right="-1458"/>
              <w:rPr>
                <w:rFonts w:ascii="Calibri" w:hAnsi="Calibri"/>
                <w:b/>
                <w:sz w:val="20"/>
                <w:szCs w:val="20"/>
              </w:rPr>
            </w:pPr>
          </w:p>
        </w:tc>
      </w:tr>
    </w:tbl>
    <w:p w:rsidR="00E0330D" w:rsidRPr="008567ED" w:rsidRDefault="00E0330D" w:rsidP="00E0330D">
      <w:pPr>
        <w:ind w:right="-1458"/>
        <w:rPr>
          <w:rFonts w:ascii="Calibri" w:hAnsi="Calibri"/>
          <w:b/>
          <w:sz w:val="20"/>
          <w:szCs w:val="20"/>
        </w:rPr>
      </w:pPr>
    </w:p>
    <w:p w:rsidR="00E0330D" w:rsidRPr="008567ED" w:rsidRDefault="00E0330D" w:rsidP="00E0330D">
      <w:pPr>
        <w:ind w:right="-1458"/>
        <w:rPr>
          <w:rFonts w:ascii="Calibri" w:hAnsi="Calibri"/>
          <w:b/>
          <w:sz w:val="20"/>
          <w:szCs w:val="20"/>
        </w:rPr>
      </w:pPr>
      <w:r w:rsidRPr="008567ED">
        <w:rPr>
          <w:rFonts w:ascii="Calibri" w:hAnsi="Calibri"/>
          <w:b/>
          <w:sz w:val="20"/>
          <w:szCs w:val="20"/>
        </w:rPr>
        <w:t>B.  PERFORMANCE</w:t>
      </w:r>
    </w:p>
    <w:tbl>
      <w:tblPr>
        <w:tblW w:w="108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7"/>
        <w:gridCol w:w="5289"/>
      </w:tblGrid>
      <w:tr w:rsidR="00E0330D" w:rsidRPr="008567ED" w:rsidTr="00E0330D">
        <w:trPr>
          <w:trHeight w:val="1592"/>
        </w:trPr>
        <w:tc>
          <w:tcPr>
            <w:tcW w:w="5557" w:type="dxa"/>
            <w:tcBorders>
              <w:top w:val="single" w:sz="4" w:space="0" w:color="auto"/>
              <w:left w:val="single" w:sz="4" w:space="0" w:color="auto"/>
              <w:bottom w:val="nil"/>
              <w:right w:val="single" w:sz="4" w:space="0" w:color="auto"/>
            </w:tcBorders>
            <w:shd w:val="clear" w:color="auto" w:fill="auto"/>
          </w:tcPr>
          <w:p w:rsidR="00E0330D" w:rsidRPr="008567ED" w:rsidRDefault="00E0330D" w:rsidP="00E0330D">
            <w:pPr>
              <w:spacing w:line="360" w:lineRule="auto"/>
              <w:ind w:right="-1458"/>
              <w:rPr>
                <w:rFonts w:ascii="Calibri" w:hAnsi="Calibri"/>
                <w:b/>
                <w:sz w:val="20"/>
                <w:szCs w:val="20"/>
              </w:rPr>
            </w:pPr>
            <w:r w:rsidRPr="008567ED">
              <w:rPr>
                <w:rFonts w:ascii="Calibri" w:hAnsi="Calibri"/>
                <w:b/>
                <w:sz w:val="20"/>
                <w:szCs w:val="20"/>
              </w:rPr>
              <w:t>RESPONSIBILITY:</w:t>
            </w:r>
          </w:p>
          <w:p w:rsidR="00E0330D" w:rsidRPr="008567ED" w:rsidRDefault="00E0330D" w:rsidP="00E21281">
            <w:pPr>
              <w:numPr>
                <w:ilvl w:val="0"/>
                <w:numId w:val="99"/>
              </w:numPr>
              <w:spacing w:line="360" w:lineRule="auto"/>
              <w:ind w:right="-1458"/>
              <w:rPr>
                <w:rFonts w:ascii="Calibri" w:hAnsi="Calibri"/>
                <w:sz w:val="20"/>
                <w:szCs w:val="20"/>
              </w:rPr>
            </w:pPr>
            <w:r w:rsidRPr="008567ED">
              <w:rPr>
                <w:rFonts w:ascii="Calibri" w:hAnsi="Calibri"/>
                <w:sz w:val="20"/>
                <w:szCs w:val="20"/>
              </w:rPr>
              <w:t>Seeks additional responsibilities</w:t>
            </w:r>
          </w:p>
          <w:p w:rsidR="00E0330D" w:rsidRPr="008567ED" w:rsidRDefault="00E0330D" w:rsidP="00E21281">
            <w:pPr>
              <w:numPr>
                <w:ilvl w:val="0"/>
                <w:numId w:val="99"/>
              </w:numPr>
              <w:spacing w:line="360" w:lineRule="auto"/>
              <w:ind w:right="-1458"/>
              <w:rPr>
                <w:rFonts w:ascii="Calibri" w:hAnsi="Calibri"/>
                <w:sz w:val="20"/>
                <w:szCs w:val="20"/>
              </w:rPr>
            </w:pPr>
            <w:r w:rsidRPr="008567ED">
              <w:rPr>
                <w:rFonts w:ascii="Calibri" w:hAnsi="Calibri"/>
                <w:sz w:val="20"/>
                <w:szCs w:val="20"/>
              </w:rPr>
              <w:t>Willingly accepts additional responsibilities</w:t>
            </w:r>
          </w:p>
          <w:p w:rsidR="00E0330D" w:rsidRPr="008567ED" w:rsidRDefault="00E0330D" w:rsidP="00E21281">
            <w:pPr>
              <w:numPr>
                <w:ilvl w:val="0"/>
                <w:numId w:val="99"/>
              </w:numPr>
              <w:spacing w:line="360" w:lineRule="auto"/>
              <w:ind w:right="-1458"/>
              <w:rPr>
                <w:rFonts w:ascii="Calibri" w:hAnsi="Calibri"/>
                <w:sz w:val="20"/>
                <w:szCs w:val="20"/>
              </w:rPr>
            </w:pPr>
            <w:r w:rsidRPr="008567ED">
              <w:rPr>
                <w:rFonts w:ascii="Calibri" w:hAnsi="Calibri"/>
                <w:sz w:val="20"/>
                <w:szCs w:val="20"/>
              </w:rPr>
              <w:t>Reluctant to accept additional responsibilities</w:t>
            </w:r>
          </w:p>
          <w:p w:rsidR="00E0330D" w:rsidRPr="00023E12" w:rsidRDefault="00E0330D" w:rsidP="00E21281">
            <w:pPr>
              <w:numPr>
                <w:ilvl w:val="0"/>
                <w:numId w:val="99"/>
              </w:numPr>
              <w:spacing w:line="360" w:lineRule="auto"/>
              <w:ind w:right="-1458"/>
              <w:rPr>
                <w:rFonts w:ascii="Calibri" w:hAnsi="Calibri"/>
                <w:b/>
                <w:sz w:val="20"/>
                <w:szCs w:val="20"/>
              </w:rPr>
            </w:pPr>
            <w:r w:rsidRPr="008567ED">
              <w:rPr>
                <w:rFonts w:ascii="Calibri" w:hAnsi="Calibri"/>
                <w:sz w:val="20"/>
                <w:szCs w:val="20"/>
              </w:rPr>
              <w:t>Is not dependable</w:t>
            </w:r>
          </w:p>
          <w:p w:rsidR="00E0330D" w:rsidRPr="008567ED" w:rsidRDefault="00E0330D" w:rsidP="00E0330D">
            <w:pPr>
              <w:spacing w:line="360" w:lineRule="auto"/>
              <w:ind w:right="-1458"/>
              <w:rPr>
                <w:rFonts w:ascii="Calibri" w:hAnsi="Calibri"/>
                <w:b/>
                <w:sz w:val="20"/>
                <w:szCs w:val="20"/>
              </w:rPr>
            </w:pPr>
            <w:r>
              <w:rPr>
                <w:rFonts w:ascii="Calibri" w:hAnsi="Calibri"/>
                <w:sz w:val="20"/>
                <w:szCs w:val="20"/>
              </w:rPr>
              <w:t>_______________________________________________________</w:t>
            </w:r>
          </w:p>
        </w:tc>
        <w:tc>
          <w:tcPr>
            <w:tcW w:w="5289" w:type="dxa"/>
            <w:tcBorders>
              <w:top w:val="single" w:sz="4" w:space="0" w:color="auto"/>
              <w:left w:val="single" w:sz="4" w:space="0" w:color="auto"/>
              <w:bottom w:val="nil"/>
              <w:right w:val="single" w:sz="4" w:space="0" w:color="auto"/>
            </w:tcBorders>
            <w:shd w:val="clear" w:color="auto" w:fill="auto"/>
          </w:tcPr>
          <w:p w:rsidR="00E0330D" w:rsidRPr="008567ED" w:rsidRDefault="00E0330D" w:rsidP="00E0330D">
            <w:pPr>
              <w:ind w:right="-1458"/>
              <w:rPr>
                <w:rFonts w:ascii="Calibri" w:hAnsi="Calibri"/>
                <w:sz w:val="20"/>
                <w:szCs w:val="20"/>
              </w:rPr>
            </w:pPr>
            <w:r w:rsidRPr="008567ED">
              <w:rPr>
                <w:rFonts w:ascii="Calibri" w:hAnsi="Calibri"/>
                <w:b/>
                <w:sz w:val="20"/>
                <w:szCs w:val="20"/>
              </w:rPr>
              <w:t>Comments</w:t>
            </w:r>
            <w:r w:rsidRPr="00953814">
              <w:rPr>
                <w:rFonts w:ascii="Calibri" w:hAnsi="Calibri"/>
                <w:b/>
                <w:sz w:val="20"/>
                <w:szCs w:val="20"/>
              </w:rPr>
              <w:t>:</w:t>
            </w:r>
          </w:p>
          <w:p w:rsidR="00E0330D" w:rsidRPr="008567ED" w:rsidRDefault="00E0330D" w:rsidP="00E0330D">
            <w:pPr>
              <w:ind w:right="-1458"/>
              <w:rPr>
                <w:rFonts w:ascii="Calibri" w:hAnsi="Calibri"/>
                <w:sz w:val="20"/>
                <w:szCs w:val="20"/>
              </w:rPr>
            </w:pPr>
          </w:p>
        </w:tc>
      </w:tr>
      <w:tr w:rsidR="00E0330D" w:rsidRPr="008567ED" w:rsidTr="00E0330D">
        <w:trPr>
          <w:trHeight w:val="1880"/>
        </w:trPr>
        <w:tc>
          <w:tcPr>
            <w:tcW w:w="5557" w:type="dxa"/>
            <w:tcBorders>
              <w:top w:val="nil"/>
              <w:left w:val="single" w:sz="4" w:space="0" w:color="auto"/>
              <w:bottom w:val="single" w:sz="4" w:space="0" w:color="auto"/>
              <w:right w:val="single" w:sz="4" w:space="0" w:color="auto"/>
            </w:tcBorders>
            <w:shd w:val="clear" w:color="auto" w:fill="auto"/>
          </w:tcPr>
          <w:p w:rsidR="00E0330D" w:rsidRPr="008567ED" w:rsidRDefault="00E0330D" w:rsidP="00E0330D">
            <w:pPr>
              <w:ind w:right="-1458"/>
              <w:rPr>
                <w:rFonts w:ascii="Calibri" w:hAnsi="Calibri"/>
                <w:b/>
                <w:sz w:val="20"/>
                <w:szCs w:val="20"/>
              </w:rPr>
            </w:pPr>
            <w:r w:rsidRPr="008567ED">
              <w:rPr>
                <w:rFonts w:ascii="Calibri" w:hAnsi="Calibri"/>
                <w:b/>
                <w:sz w:val="20"/>
                <w:szCs w:val="20"/>
              </w:rPr>
              <w:t>ABILITY TO LEARN:</w:t>
            </w:r>
          </w:p>
          <w:p w:rsidR="00E0330D" w:rsidRPr="008567ED" w:rsidRDefault="00E0330D" w:rsidP="00E21281">
            <w:pPr>
              <w:numPr>
                <w:ilvl w:val="0"/>
                <w:numId w:val="100"/>
              </w:numPr>
              <w:spacing w:line="360" w:lineRule="auto"/>
              <w:ind w:right="-1458"/>
              <w:rPr>
                <w:rFonts w:ascii="Calibri" w:hAnsi="Calibri"/>
                <w:sz w:val="20"/>
                <w:szCs w:val="20"/>
              </w:rPr>
            </w:pPr>
            <w:r w:rsidRPr="008567ED">
              <w:rPr>
                <w:rFonts w:ascii="Calibri" w:hAnsi="Calibri"/>
                <w:sz w:val="20"/>
                <w:szCs w:val="20"/>
              </w:rPr>
              <w:t>Learning with exceptional rapidity</w:t>
            </w:r>
          </w:p>
          <w:p w:rsidR="00E0330D" w:rsidRPr="008567ED" w:rsidRDefault="00E0330D" w:rsidP="00E21281">
            <w:pPr>
              <w:numPr>
                <w:ilvl w:val="0"/>
                <w:numId w:val="100"/>
              </w:numPr>
              <w:spacing w:line="360" w:lineRule="auto"/>
              <w:ind w:right="-1458"/>
              <w:rPr>
                <w:rFonts w:ascii="Calibri" w:hAnsi="Calibri"/>
                <w:sz w:val="20"/>
                <w:szCs w:val="20"/>
              </w:rPr>
            </w:pPr>
            <w:r>
              <w:rPr>
                <w:rFonts w:ascii="Calibri" w:hAnsi="Calibri"/>
                <w:sz w:val="20"/>
                <w:szCs w:val="20"/>
              </w:rPr>
              <w:t>Grasps instructions readily</w:t>
            </w:r>
          </w:p>
          <w:p w:rsidR="00E0330D" w:rsidRPr="008567ED" w:rsidRDefault="00E0330D" w:rsidP="00E21281">
            <w:pPr>
              <w:numPr>
                <w:ilvl w:val="0"/>
                <w:numId w:val="100"/>
              </w:numPr>
              <w:spacing w:line="360" w:lineRule="auto"/>
              <w:ind w:right="-1458"/>
              <w:rPr>
                <w:rFonts w:ascii="Calibri" w:hAnsi="Calibri"/>
                <w:sz w:val="20"/>
                <w:szCs w:val="20"/>
              </w:rPr>
            </w:pPr>
            <w:r w:rsidRPr="008567ED">
              <w:rPr>
                <w:rFonts w:ascii="Calibri" w:hAnsi="Calibri"/>
                <w:sz w:val="20"/>
                <w:szCs w:val="20"/>
              </w:rPr>
              <w:t>Avera</w:t>
            </w:r>
            <w:r>
              <w:rPr>
                <w:rFonts w:ascii="Calibri" w:hAnsi="Calibri"/>
                <w:sz w:val="20"/>
                <w:szCs w:val="20"/>
              </w:rPr>
              <w:t>ge ability to learn new things</w:t>
            </w:r>
          </w:p>
          <w:p w:rsidR="00E0330D" w:rsidRPr="008567ED" w:rsidRDefault="00E0330D" w:rsidP="00E21281">
            <w:pPr>
              <w:numPr>
                <w:ilvl w:val="0"/>
                <w:numId w:val="100"/>
              </w:numPr>
              <w:spacing w:line="360" w:lineRule="auto"/>
              <w:ind w:right="-1458"/>
              <w:rPr>
                <w:rFonts w:ascii="Calibri" w:hAnsi="Calibri"/>
                <w:sz w:val="20"/>
                <w:szCs w:val="20"/>
              </w:rPr>
            </w:pPr>
            <w:r w:rsidRPr="008567ED">
              <w:rPr>
                <w:rFonts w:ascii="Calibri" w:hAnsi="Calibri"/>
                <w:sz w:val="20"/>
                <w:szCs w:val="20"/>
              </w:rPr>
              <w:t>Somewhat slow in learning</w:t>
            </w:r>
          </w:p>
          <w:p w:rsidR="00E0330D" w:rsidRPr="008567ED" w:rsidRDefault="00E0330D" w:rsidP="00E21281">
            <w:pPr>
              <w:numPr>
                <w:ilvl w:val="0"/>
                <w:numId w:val="100"/>
              </w:numPr>
              <w:spacing w:line="360" w:lineRule="auto"/>
              <w:ind w:right="-1458"/>
              <w:rPr>
                <w:rFonts w:ascii="Calibri" w:hAnsi="Calibri"/>
                <w:b/>
                <w:sz w:val="20"/>
                <w:szCs w:val="20"/>
              </w:rPr>
            </w:pPr>
            <w:r w:rsidRPr="008567ED">
              <w:rPr>
                <w:rFonts w:ascii="Calibri" w:hAnsi="Calibri"/>
                <w:sz w:val="20"/>
                <w:szCs w:val="20"/>
              </w:rPr>
              <w:t>Limited in learning new duties</w:t>
            </w:r>
          </w:p>
        </w:tc>
        <w:tc>
          <w:tcPr>
            <w:tcW w:w="5289" w:type="dxa"/>
            <w:tcBorders>
              <w:top w:val="nil"/>
              <w:left w:val="single" w:sz="4" w:space="0" w:color="auto"/>
              <w:bottom w:val="single" w:sz="4" w:space="0" w:color="auto"/>
              <w:right w:val="single" w:sz="4" w:space="0" w:color="auto"/>
            </w:tcBorders>
            <w:shd w:val="clear" w:color="auto" w:fill="auto"/>
          </w:tcPr>
          <w:p w:rsidR="00E0330D" w:rsidRPr="008567ED" w:rsidRDefault="00E0330D" w:rsidP="00E0330D">
            <w:pPr>
              <w:ind w:right="-1458"/>
              <w:rPr>
                <w:rFonts w:ascii="Calibri" w:hAnsi="Calibri"/>
                <w:sz w:val="20"/>
                <w:szCs w:val="20"/>
              </w:rPr>
            </w:pPr>
          </w:p>
        </w:tc>
      </w:tr>
      <w:tr w:rsidR="00E0330D" w:rsidRPr="008567ED" w:rsidTr="00E0330D">
        <w:trPr>
          <w:trHeight w:val="10700"/>
        </w:trPr>
        <w:tc>
          <w:tcPr>
            <w:tcW w:w="5557" w:type="dxa"/>
            <w:tcBorders>
              <w:top w:val="single" w:sz="4" w:space="0" w:color="auto"/>
            </w:tcBorders>
            <w:shd w:val="clear" w:color="auto" w:fill="auto"/>
          </w:tcPr>
          <w:p w:rsidR="00E0330D" w:rsidRPr="008567ED" w:rsidRDefault="00E0330D" w:rsidP="00E0330D">
            <w:pPr>
              <w:ind w:right="-1458"/>
              <w:rPr>
                <w:rFonts w:ascii="Calibri" w:hAnsi="Calibri"/>
                <w:b/>
                <w:sz w:val="20"/>
                <w:szCs w:val="20"/>
              </w:rPr>
            </w:pPr>
            <w:r w:rsidRPr="008567ED">
              <w:rPr>
                <w:rFonts w:ascii="Calibri" w:hAnsi="Calibri"/>
                <w:b/>
                <w:sz w:val="20"/>
                <w:szCs w:val="20"/>
              </w:rPr>
              <w:lastRenderedPageBreak/>
              <w:t>JOB PERFORMANCE:</w:t>
            </w:r>
          </w:p>
          <w:p w:rsidR="00E0330D" w:rsidRPr="008567ED" w:rsidRDefault="00E0330D" w:rsidP="00E0330D">
            <w:pPr>
              <w:ind w:right="-1458"/>
              <w:rPr>
                <w:rFonts w:ascii="Calibri" w:hAnsi="Calibri"/>
                <w:b/>
                <w:sz w:val="20"/>
                <w:szCs w:val="20"/>
                <w:u w:val="single"/>
              </w:rPr>
            </w:pPr>
            <w:r w:rsidRPr="008567ED">
              <w:rPr>
                <w:rFonts w:ascii="Calibri" w:hAnsi="Calibri"/>
                <w:b/>
                <w:sz w:val="20"/>
                <w:szCs w:val="20"/>
                <w:u w:val="single"/>
              </w:rPr>
              <w:t>Accuracy:</w:t>
            </w:r>
          </w:p>
          <w:p w:rsidR="00E0330D" w:rsidRPr="008567ED" w:rsidRDefault="00E0330D" w:rsidP="00E21281">
            <w:pPr>
              <w:numPr>
                <w:ilvl w:val="0"/>
                <w:numId w:val="101"/>
              </w:numPr>
              <w:spacing w:line="360" w:lineRule="auto"/>
              <w:ind w:right="-1458"/>
              <w:rPr>
                <w:rFonts w:ascii="Calibri" w:hAnsi="Calibri"/>
                <w:sz w:val="20"/>
                <w:szCs w:val="20"/>
              </w:rPr>
            </w:pPr>
            <w:r>
              <w:rPr>
                <w:rFonts w:ascii="Calibri" w:hAnsi="Calibri"/>
                <w:sz w:val="20"/>
                <w:szCs w:val="20"/>
              </w:rPr>
              <w:t>Rarely makes mistakes</w:t>
            </w:r>
          </w:p>
          <w:p w:rsidR="00E0330D" w:rsidRPr="008567ED" w:rsidRDefault="00E0330D" w:rsidP="00E21281">
            <w:pPr>
              <w:numPr>
                <w:ilvl w:val="0"/>
                <w:numId w:val="101"/>
              </w:numPr>
              <w:spacing w:line="360" w:lineRule="auto"/>
              <w:ind w:right="-1458"/>
              <w:rPr>
                <w:rFonts w:ascii="Calibri" w:hAnsi="Calibri"/>
                <w:sz w:val="20"/>
                <w:szCs w:val="20"/>
              </w:rPr>
            </w:pPr>
            <w:r w:rsidRPr="008567ED">
              <w:rPr>
                <w:rFonts w:ascii="Calibri" w:hAnsi="Calibri"/>
                <w:sz w:val="20"/>
                <w:szCs w:val="20"/>
              </w:rPr>
              <w:t>Above average accuracy</w:t>
            </w:r>
          </w:p>
          <w:p w:rsidR="00E0330D" w:rsidRPr="008567ED" w:rsidRDefault="00E0330D" w:rsidP="00E21281">
            <w:pPr>
              <w:numPr>
                <w:ilvl w:val="0"/>
                <w:numId w:val="101"/>
              </w:numPr>
              <w:spacing w:line="360" w:lineRule="auto"/>
              <w:ind w:right="-1458"/>
              <w:rPr>
                <w:rFonts w:ascii="Calibri" w:hAnsi="Calibri"/>
                <w:sz w:val="20"/>
                <w:szCs w:val="20"/>
              </w:rPr>
            </w:pPr>
            <w:r w:rsidRPr="008567ED">
              <w:rPr>
                <w:rFonts w:ascii="Calibri" w:hAnsi="Calibri"/>
                <w:sz w:val="20"/>
                <w:szCs w:val="20"/>
              </w:rPr>
              <w:t>Average accuracy</w:t>
            </w:r>
          </w:p>
          <w:p w:rsidR="00E0330D" w:rsidRPr="008567ED" w:rsidRDefault="00E0330D" w:rsidP="00E21281">
            <w:pPr>
              <w:numPr>
                <w:ilvl w:val="0"/>
                <w:numId w:val="101"/>
              </w:numPr>
              <w:spacing w:line="360" w:lineRule="auto"/>
              <w:ind w:right="-1458"/>
              <w:rPr>
                <w:rFonts w:ascii="Calibri" w:hAnsi="Calibri"/>
                <w:sz w:val="20"/>
                <w:szCs w:val="20"/>
              </w:rPr>
            </w:pPr>
            <w:r w:rsidRPr="008567ED">
              <w:rPr>
                <w:rFonts w:ascii="Calibri" w:hAnsi="Calibri"/>
                <w:sz w:val="20"/>
                <w:szCs w:val="20"/>
              </w:rPr>
              <w:t>Below average accuracy</w:t>
            </w:r>
          </w:p>
          <w:p w:rsidR="00E0330D" w:rsidRDefault="00E0330D" w:rsidP="00E21281">
            <w:pPr>
              <w:numPr>
                <w:ilvl w:val="0"/>
                <w:numId w:val="101"/>
              </w:numPr>
              <w:spacing w:line="360" w:lineRule="auto"/>
              <w:ind w:right="-1458"/>
              <w:rPr>
                <w:rFonts w:ascii="Calibri" w:hAnsi="Calibri"/>
                <w:sz w:val="20"/>
                <w:szCs w:val="20"/>
              </w:rPr>
            </w:pPr>
            <w:r w:rsidRPr="008567ED">
              <w:rPr>
                <w:rFonts w:ascii="Calibri" w:hAnsi="Calibri"/>
                <w:sz w:val="20"/>
                <w:szCs w:val="20"/>
              </w:rPr>
              <w:t>Inaccurate accuracy</w:t>
            </w:r>
          </w:p>
          <w:p w:rsidR="00E0330D" w:rsidRPr="008567ED" w:rsidRDefault="00E0330D" w:rsidP="00E0330D">
            <w:pPr>
              <w:spacing w:line="360" w:lineRule="auto"/>
              <w:ind w:right="-1458"/>
              <w:rPr>
                <w:rFonts w:ascii="Calibri" w:hAnsi="Calibri"/>
                <w:sz w:val="20"/>
                <w:szCs w:val="20"/>
              </w:rPr>
            </w:pPr>
            <w:r>
              <w:rPr>
                <w:rFonts w:ascii="Calibri" w:hAnsi="Calibri"/>
                <w:sz w:val="20"/>
                <w:szCs w:val="20"/>
              </w:rPr>
              <w:t>_______________________________________________________</w:t>
            </w:r>
          </w:p>
          <w:p w:rsidR="00E0330D" w:rsidRPr="008567ED" w:rsidRDefault="00E0330D" w:rsidP="00E0330D">
            <w:pPr>
              <w:ind w:right="-1458"/>
              <w:rPr>
                <w:rFonts w:ascii="Calibri" w:hAnsi="Calibri"/>
                <w:b/>
                <w:sz w:val="20"/>
                <w:szCs w:val="20"/>
                <w:u w:val="single"/>
              </w:rPr>
            </w:pPr>
            <w:r w:rsidRPr="008567ED">
              <w:rPr>
                <w:rFonts w:ascii="Calibri" w:hAnsi="Calibri"/>
                <w:b/>
                <w:sz w:val="20"/>
                <w:szCs w:val="20"/>
                <w:u w:val="single"/>
              </w:rPr>
              <w:t>Safety:</w:t>
            </w:r>
          </w:p>
          <w:p w:rsidR="00E0330D" w:rsidRDefault="00E0330D" w:rsidP="00E21281">
            <w:pPr>
              <w:numPr>
                <w:ilvl w:val="0"/>
                <w:numId w:val="102"/>
              </w:numPr>
              <w:spacing w:line="360" w:lineRule="auto"/>
              <w:ind w:right="-1458"/>
              <w:rPr>
                <w:rFonts w:ascii="Calibri" w:hAnsi="Calibri"/>
                <w:sz w:val="20"/>
                <w:szCs w:val="20"/>
              </w:rPr>
            </w:pPr>
            <w:r w:rsidRPr="008567ED">
              <w:rPr>
                <w:rFonts w:ascii="Calibri" w:hAnsi="Calibri"/>
                <w:sz w:val="20"/>
                <w:szCs w:val="20"/>
              </w:rPr>
              <w:t xml:space="preserve">Always ensures </w:t>
            </w:r>
            <w:r>
              <w:rPr>
                <w:rFonts w:ascii="Calibri" w:hAnsi="Calibri"/>
                <w:sz w:val="20"/>
                <w:szCs w:val="20"/>
              </w:rPr>
              <w:t>compliance with safety policies</w:t>
            </w:r>
          </w:p>
          <w:p w:rsidR="00E0330D" w:rsidRPr="008567ED" w:rsidRDefault="00E0330D" w:rsidP="00E21281">
            <w:pPr>
              <w:numPr>
                <w:ilvl w:val="0"/>
                <w:numId w:val="102"/>
              </w:numPr>
              <w:spacing w:line="360" w:lineRule="auto"/>
              <w:ind w:right="-1458"/>
              <w:rPr>
                <w:rFonts w:ascii="Calibri" w:hAnsi="Calibri"/>
                <w:sz w:val="20"/>
                <w:szCs w:val="20"/>
              </w:rPr>
            </w:pPr>
            <w:r w:rsidRPr="008567ED">
              <w:rPr>
                <w:rFonts w:ascii="Calibri" w:hAnsi="Calibri"/>
                <w:sz w:val="20"/>
                <w:szCs w:val="20"/>
              </w:rPr>
              <w:t xml:space="preserve">Above average awareness </w:t>
            </w:r>
            <w:r>
              <w:rPr>
                <w:rFonts w:ascii="Calibri" w:hAnsi="Calibri"/>
                <w:sz w:val="20"/>
                <w:szCs w:val="20"/>
              </w:rPr>
              <w:t>of safety policies</w:t>
            </w:r>
          </w:p>
          <w:p w:rsidR="00E0330D" w:rsidRPr="008567ED" w:rsidRDefault="00E0330D" w:rsidP="00E21281">
            <w:pPr>
              <w:numPr>
                <w:ilvl w:val="0"/>
                <w:numId w:val="102"/>
              </w:numPr>
              <w:spacing w:line="360" w:lineRule="auto"/>
              <w:ind w:right="-1458"/>
              <w:rPr>
                <w:rFonts w:ascii="Calibri" w:hAnsi="Calibri"/>
                <w:sz w:val="20"/>
                <w:szCs w:val="20"/>
              </w:rPr>
            </w:pPr>
            <w:r w:rsidRPr="008567ED">
              <w:rPr>
                <w:rFonts w:ascii="Calibri" w:hAnsi="Calibri"/>
                <w:sz w:val="20"/>
                <w:szCs w:val="20"/>
              </w:rPr>
              <w:t>Average a</w:t>
            </w:r>
            <w:r>
              <w:rPr>
                <w:rFonts w:ascii="Calibri" w:hAnsi="Calibri"/>
                <w:sz w:val="20"/>
                <w:szCs w:val="20"/>
              </w:rPr>
              <w:t>wareness of safety policies</w:t>
            </w:r>
          </w:p>
          <w:p w:rsidR="00E0330D" w:rsidRPr="008567ED" w:rsidRDefault="00E0330D" w:rsidP="00E21281">
            <w:pPr>
              <w:numPr>
                <w:ilvl w:val="0"/>
                <w:numId w:val="102"/>
              </w:numPr>
              <w:spacing w:line="360" w:lineRule="auto"/>
              <w:ind w:right="-1458"/>
              <w:rPr>
                <w:rFonts w:ascii="Calibri" w:hAnsi="Calibri"/>
                <w:sz w:val="20"/>
                <w:szCs w:val="20"/>
              </w:rPr>
            </w:pPr>
            <w:r w:rsidRPr="008567ED">
              <w:rPr>
                <w:rFonts w:ascii="Calibri" w:hAnsi="Calibri"/>
                <w:sz w:val="20"/>
                <w:szCs w:val="20"/>
              </w:rPr>
              <w:t>Belo</w:t>
            </w:r>
            <w:r>
              <w:rPr>
                <w:rFonts w:ascii="Calibri" w:hAnsi="Calibri"/>
                <w:sz w:val="20"/>
                <w:szCs w:val="20"/>
              </w:rPr>
              <w:t>w average awareness of safety policies</w:t>
            </w:r>
          </w:p>
          <w:p w:rsidR="00E0330D" w:rsidRDefault="00E0330D" w:rsidP="00E21281">
            <w:pPr>
              <w:numPr>
                <w:ilvl w:val="0"/>
                <w:numId w:val="102"/>
              </w:numPr>
              <w:spacing w:line="360" w:lineRule="auto"/>
              <w:ind w:right="-1458"/>
              <w:rPr>
                <w:rFonts w:ascii="Calibri" w:hAnsi="Calibri"/>
                <w:sz w:val="20"/>
                <w:szCs w:val="20"/>
              </w:rPr>
            </w:pPr>
            <w:r w:rsidRPr="008567ED">
              <w:rPr>
                <w:rFonts w:ascii="Calibri" w:hAnsi="Calibri"/>
                <w:sz w:val="20"/>
                <w:szCs w:val="20"/>
              </w:rPr>
              <w:t xml:space="preserve">No awareness </w:t>
            </w:r>
            <w:r>
              <w:rPr>
                <w:rFonts w:ascii="Calibri" w:hAnsi="Calibri"/>
                <w:sz w:val="20"/>
                <w:szCs w:val="20"/>
              </w:rPr>
              <w:t>of safety policies</w:t>
            </w:r>
            <w:r w:rsidRPr="008567ED">
              <w:rPr>
                <w:rFonts w:ascii="Calibri" w:hAnsi="Calibri"/>
                <w:sz w:val="20"/>
                <w:szCs w:val="20"/>
              </w:rPr>
              <w:t xml:space="preserve"> </w:t>
            </w:r>
          </w:p>
          <w:p w:rsidR="00E0330D" w:rsidRPr="00023E12" w:rsidRDefault="00E0330D" w:rsidP="00E0330D">
            <w:pPr>
              <w:spacing w:line="360" w:lineRule="auto"/>
              <w:ind w:right="-1458"/>
              <w:rPr>
                <w:rFonts w:ascii="Calibri" w:hAnsi="Calibri"/>
                <w:sz w:val="20"/>
                <w:szCs w:val="20"/>
              </w:rPr>
            </w:pPr>
            <w:r>
              <w:rPr>
                <w:rFonts w:ascii="Calibri" w:hAnsi="Calibri"/>
                <w:sz w:val="20"/>
                <w:szCs w:val="20"/>
              </w:rPr>
              <w:t>_______________________________________________________</w:t>
            </w:r>
          </w:p>
          <w:p w:rsidR="00E0330D" w:rsidRPr="008567ED" w:rsidRDefault="00E0330D" w:rsidP="00E0330D">
            <w:pPr>
              <w:ind w:right="-1458"/>
              <w:rPr>
                <w:rFonts w:ascii="Calibri" w:hAnsi="Calibri"/>
                <w:sz w:val="20"/>
                <w:szCs w:val="20"/>
              </w:rPr>
            </w:pPr>
            <w:r w:rsidRPr="008567ED">
              <w:rPr>
                <w:rFonts w:ascii="Calibri" w:hAnsi="Calibri"/>
                <w:b/>
                <w:sz w:val="20"/>
                <w:szCs w:val="20"/>
                <w:u w:val="single"/>
              </w:rPr>
              <w:t>Team Work</w:t>
            </w:r>
            <w:r>
              <w:rPr>
                <w:rFonts w:ascii="Calibri" w:hAnsi="Calibri"/>
                <w:b/>
                <w:sz w:val="20"/>
                <w:szCs w:val="20"/>
                <w:u w:val="single"/>
              </w:rPr>
              <w:t>:</w:t>
            </w:r>
          </w:p>
          <w:p w:rsidR="00E0330D" w:rsidRPr="008567ED" w:rsidRDefault="00E0330D" w:rsidP="00E21281">
            <w:pPr>
              <w:numPr>
                <w:ilvl w:val="0"/>
                <w:numId w:val="102"/>
              </w:numPr>
              <w:spacing w:line="360" w:lineRule="auto"/>
              <w:ind w:right="-1458"/>
              <w:rPr>
                <w:rFonts w:ascii="Calibri" w:hAnsi="Calibri"/>
                <w:sz w:val="20"/>
                <w:szCs w:val="20"/>
              </w:rPr>
            </w:pPr>
            <w:r w:rsidRPr="008567ED">
              <w:rPr>
                <w:rFonts w:ascii="Calibri" w:hAnsi="Calibri"/>
                <w:sz w:val="20"/>
                <w:szCs w:val="20"/>
              </w:rPr>
              <w:t xml:space="preserve">Always participates as </w:t>
            </w:r>
            <w:r>
              <w:rPr>
                <w:rFonts w:ascii="Calibri" w:hAnsi="Calibri"/>
                <w:sz w:val="20"/>
                <w:szCs w:val="20"/>
              </w:rPr>
              <w:t>an effective member of the team</w:t>
            </w:r>
          </w:p>
          <w:p w:rsidR="00E0330D" w:rsidRPr="008567ED" w:rsidRDefault="00E0330D" w:rsidP="00E21281">
            <w:pPr>
              <w:numPr>
                <w:ilvl w:val="0"/>
                <w:numId w:val="102"/>
              </w:numPr>
              <w:spacing w:line="360" w:lineRule="auto"/>
              <w:ind w:right="-1458"/>
              <w:rPr>
                <w:rFonts w:ascii="Calibri" w:hAnsi="Calibri"/>
                <w:sz w:val="20"/>
                <w:szCs w:val="20"/>
              </w:rPr>
            </w:pPr>
            <w:r w:rsidRPr="008567ED">
              <w:rPr>
                <w:rFonts w:ascii="Calibri" w:hAnsi="Calibri"/>
                <w:sz w:val="20"/>
                <w:szCs w:val="20"/>
              </w:rPr>
              <w:t xml:space="preserve">Above average ability </w:t>
            </w:r>
            <w:r>
              <w:rPr>
                <w:rFonts w:ascii="Calibri" w:hAnsi="Calibri"/>
                <w:sz w:val="20"/>
                <w:szCs w:val="20"/>
              </w:rPr>
              <w:t>to work as a member of the team</w:t>
            </w:r>
          </w:p>
          <w:p w:rsidR="00E0330D" w:rsidRPr="008567ED" w:rsidRDefault="00E0330D" w:rsidP="00E21281">
            <w:pPr>
              <w:numPr>
                <w:ilvl w:val="0"/>
                <w:numId w:val="102"/>
              </w:numPr>
              <w:spacing w:line="360" w:lineRule="auto"/>
              <w:ind w:right="-1458"/>
              <w:rPr>
                <w:rFonts w:ascii="Calibri" w:hAnsi="Calibri"/>
                <w:sz w:val="20"/>
                <w:szCs w:val="20"/>
              </w:rPr>
            </w:pPr>
            <w:r w:rsidRPr="008567ED">
              <w:rPr>
                <w:rFonts w:ascii="Calibri" w:hAnsi="Calibri"/>
                <w:sz w:val="20"/>
                <w:szCs w:val="20"/>
              </w:rPr>
              <w:t>Average ability t</w:t>
            </w:r>
            <w:r>
              <w:rPr>
                <w:rFonts w:ascii="Calibri" w:hAnsi="Calibri"/>
                <w:sz w:val="20"/>
                <w:szCs w:val="20"/>
              </w:rPr>
              <w:t>o work as a member of the team</w:t>
            </w:r>
          </w:p>
          <w:p w:rsidR="00E0330D" w:rsidRDefault="00E0330D" w:rsidP="00E21281">
            <w:pPr>
              <w:numPr>
                <w:ilvl w:val="0"/>
                <w:numId w:val="102"/>
              </w:numPr>
              <w:spacing w:line="360" w:lineRule="auto"/>
              <w:ind w:right="-1458"/>
              <w:rPr>
                <w:rFonts w:ascii="Calibri" w:hAnsi="Calibri"/>
                <w:sz w:val="20"/>
                <w:szCs w:val="20"/>
              </w:rPr>
            </w:pPr>
            <w:r w:rsidRPr="008567ED">
              <w:rPr>
                <w:rFonts w:ascii="Calibri" w:hAnsi="Calibri"/>
                <w:sz w:val="20"/>
                <w:szCs w:val="20"/>
              </w:rPr>
              <w:t xml:space="preserve">Below average ability to work as a member </w:t>
            </w:r>
            <w:r>
              <w:rPr>
                <w:rFonts w:ascii="Calibri" w:hAnsi="Calibri"/>
                <w:sz w:val="20"/>
                <w:szCs w:val="20"/>
              </w:rPr>
              <w:t>of the team</w:t>
            </w:r>
          </w:p>
          <w:p w:rsidR="00E0330D" w:rsidRPr="008567ED" w:rsidRDefault="00E0330D" w:rsidP="00E0330D">
            <w:pPr>
              <w:spacing w:line="360" w:lineRule="auto"/>
              <w:ind w:left="720" w:right="-1458"/>
              <w:rPr>
                <w:rFonts w:ascii="Calibri" w:hAnsi="Calibri"/>
                <w:sz w:val="20"/>
                <w:szCs w:val="20"/>
              </w:rPr>
            </w:pPr>
            <w:r>
              <w:rPr>
                <w:rFonts w:ascii="Calibri" w:hAnsi="Calibri"/>
                <w:sz w:val="20"/>
                <w:szCs w:val="20"/>
              </w:rPr>
              <w:t>needs improvement</w:t>
            </w:r>
          </w:p>
          <w:p w:rsidR="00E0330D" w:rsidRDefault="00E0330D" w:rsidP="00E21281">
            <w:pPr>
              <w:numPr>
                <w:ilvl w:val="0"/>
                <w:numId w:val="102"/>
              </w:numPr>
              <w:spacing w:line="360" w:lineRule="auto"/>
              <w:ind w:right="-1458"/>
              <w:rPr>
                <w:rFonts w:ascii="Calibri" w:hAnsi="Calibri"/>
                <w:sz w:val="20"/>
                <w:szCs w:val="20"/>
              </w:rPr>
            </w:pPr>
            <w:r w:rsidRPr="008567ED">
              <w:rPr>
                <w:rFonts w:ascii="Calibri" w:hAnsi="Calibri"/>
                <w:sz w:val="20"/>
                <w:szCs w:val="20"/>
              </w:rPr>
              <w:t>Unable to work as an effective member of the team</w:t>
            </w:r>
          </w:p>
          <w:p w:rsidR="00E0330D" w:rsidRPr="008567ED" w:rsidRDefault="00E0330D" w:rsidP="00E0330D">
            <w:pPr>
              <w:spacing w:line="360" w:lineRule="auto"/>
              <w:ind w:right="-1458"/>
              <w:rPr>
                <w:rFonts w:ascii="Calibri" w:hAnsi="Calibri"/>
                <w:sz w:val="20"/>
                <w:szCs w:val="20"/>
              </w:rPr>
            </w:pPr>
            <w:r>
              <w:rPr>
                <w:rFonts w:ascii="Calibri" w:hAnsi="Calibri"/>
                <w:sz w:val="20"/>
                <w:szCs w:val="20"/>
              </w:rPr>
              <w:t>_______________________________________________________</w:t>
            </w:r>
          </w:p>
          <w:p w:rsidR="00E0330D" w:rsidRPr="008567ED" w:rsidRDefault="00E0330D" w:rsidP="00E0330D">
            <w:pPr>
              <w:ind w:right="-1458"/>
              <w:rPr>
                <w:rFonts w:ascii="Calibri" w:hAnsi="Calibri"/>
                <w:b/>
                <w:sz w:val="20"/>
                <w:szCs w:val="20"/>
                <w:u w:val="single"/>
              </w:rPr>
            </w:pPr>
            <w:r w:rsidRPr="008567ED">
              <w:rPr>
                <w:rFonts w:ascii="Calibri" w:hAnsi="Calibri"/>
                <w:b/>
                <w:sz w:val="20"/>
                <w:szCs w:val="20"/>
                <w:u w:val="single"/>
              </w:rPr>
              <w:t>Quantity:</w:t>
            </w:r>
          </w:p>
          <w:p w:rsidR="00E0330D" w:rsidRPr="008567ED" w:rsidRDefault="00E0330D" w:rsidP="00E21281">
            <w:pPr>
              <w:numPr>
                <w:ilvl w:val="0"/>
                <w:numId w:val="102"/>
              </w:numPr>
              <w:spacing w:line="360" w:lineRule="auto"/>
              <w:ind w:right="-1458"/>
              <w:rPr>
                <w:rFonts w:ascii="Calibri" w:hAnsi="Calibri"/>
                <w:sz w:val="20"/>
                <w:szCs w:val="20"/>
              </w:rPr>
            </w:pPr>
            <w:r w:rsidRPr="008567ED">
              <w:rPr>
                <w:rFonts w:ascii="Calibri" w:hAnsi="Calibri"/>
                <w:sz w:val="20"/>
                <w:szCs w:val="20"/>
              </w:rPr>
              <w:t>Usually high output</w:t>
            </w:r>
          </w:p>
          <w:p w:rsidR="00E0330D" w:rsidRPr="008567ED" w:rsidRDefault="00E0330D" w:rsidP="00E21281">
            <w:pPr>
              <w:numPr>
                <w:ilvl w:val="0"/>
                <w:numId w:val="102"/>
              </w:numPr>
              <w:spacing w:line="360" w:lineRule="auto"/>
              <w:ind w:right="-1458"/>
              <w:rPr>
                <w:rFonts w:ascii="Calibri" w:hAnsi="Calibri"/>
                <w:sz w:val="20"/>
                <w:szCs w:val="20"/>
              </w:rPr>
            </w:pPr>
            <w:r w:rsidRPr="008567ED">
              <w:rPr>
                <w:rFonts w:ascii="Calibri" w:hAnsi="Calibri"/>
                <w:sz w:val="20"/>
                <w:szCs w:val="20"/>
              </w:rPr>
              <w:t>Consistently turns out more work</w:t>
            </w:r>
          </w:p>
          <w:p w:rsidR="00E0330D" w:rsidRPr="008567ED" w:rsidRDefault="00E0330D" w:rsidP="00E21281">
            <w:pPr>
              <w:numPr>
                <w:ilvl w:val="0"/>
                <w:numId w:val="102"/>
              </w:numPr>
              <w:spacing w:line="360" w:lineRule="auto"/>
              <w:ind w:right="-1458"/>
              <w:rPr>
                <w:rFonts w:ascii="Calibri" w:hAnsi="Calibri"/>
                <w:sz w:val="20"/>
                <w:szCs w:val="20"/>
              </w:rPr>
            </w:pPr>
            <w:r w:rsidRPr="008567ED">
              <w:rPr>
                <w:rFonts w:ascii="Calibri" w:hAnsi="Calibri"/>
                <w:sz w:val="20"/>
                <w:szCs w:val="20"/>
              </w:rPr>
              <w:t>Finishes allotted amount of work</w:t>
            </w:r>
          </w:p>
          <w:p w:rsidR="00E0330D" w:rsidRPr="008567ED" w:rsidRDefault="00E0330D" w:rsidP="00E21281">
            <w:pPr>
              <w:numPr>
                <w:ilvl w:val="0"/>
                <w:numId w:val="102"/>
              </w:numPr>
              <w:spacing w:line="360" w:lineRule="auto"/>
              <w:ind w:right="-1458"/>
              <w:rPr>
                <w:rFonts w:ascii="Calibri" w:hAnsi="Calibri"/>
                <w:sz w:val="20"/>
                <w:szCs w:val="20"/>
              </w:rPr>
            </w:pPr>
            <w:r w:rsidRPr="008567ED">
              <w:rPr>
                <w:rFonts w:ascii="Calibri" w:hAnsi="Calibri"/>
                <w:sz w:val="20"/>
                <w:szCs w:val="20"/>
              </w:rPr>
              <w:t>Amount of work inadequate</w:t>
            </w:r>
          </w:p>
        </w:tc>
        <w:tc>
          <w:tcPr>
            <w:tcW w:w="5289" w:type="dxa"/>
            <w:tcBorders>
              <w:top w:val="single" w:sz="4" w:space="0" w:color="auto"/>
            </w:tcBorders>
            <w:shd w:val="clear" w:color="auto" w:fill="auto"/>
          </w:tcPr>
          <w:p w:rsidR="00E0330D" w:rsidRPr="008567ED" w:rsidRDefault="00E0330D" w:rsidP="00E0330D">
            <w:pPr>
              <w:ind w:right="-1458"/>
              <w:rPr>
                <w:rFonts w:ascii="Calibri" w:hAnsi="Calibri"/>
                <w:sz w:val="20"/>
                <w:szCs w:val="20"/>
              </w:rPr>
            </w:pPr>
            <w:r w:rsidRPr="008567ED">
              <w:rPr>
                <w:rFonts w:ascii="Calibri" w:hAnsi="Calibri"/>
                <w:b/>
                <w:sz w:val="20"/>
                <w:szCs w:val="20"/>
              </w:rPr>
              <w:t>Comments</w:t>
            </w:r>
            <w:r>
              <w:rPr>
                <w:rFonts w:ascii="Calibri" w:hAnsi="Calibri"/>
                <w:b/>
                <w:sz w:val="20"/>
                <w:szCs w:val="20"/>
              </w:rPr>
              <w:t>:</w:t>
            </w:r>
          </w:p>
        </w:tc>
      </w:tr>
    </w:tbl>
    <w:p w:rsidR="00E0330D" w:rsidRPr="008567ED" w:rsidRDefault="00E0330D" w:rsidP="00E0330D">
      <w:pPr>
        <w:ind w:right="-1458"/>
        <w:rPr>
          <w:rFonts w:ascii="Calibri" w:hAnsi="Calibri"/>
          <w:b/>
          <w:sz w:val="20"/>
          <w:szCs w:val="20"/>
        </w:rPr>
      </w:pPr>
    </w:p>
    <w:p w:rsidR="00E0330D" w:rsidRDefault="00E0330D" w:rsidP="00E0330D">
      <w:pPr>
        <w:ind w:right="-1458"/>
        <w:rPr>
          <w:rFonts w:ascii="Calibri" w:hAnsi="Calibri"/>
          <w:b/>
          <w:sz w:val="20"/>
          <w:szCs w:val="20"/>
        </w:rPr>
      </w:pPr>
    </w:p>
    <w:p w:rsidR="00E0330D" w:rsidRDefault="00E0330D" w:rsidP="00E0330D">
      <w:pPr>
        <w:ind w:right="-1458"/>
        <w:rPr>
          <w:rFonts w:ascii="Calibri" w:hAnsi="Calibri"/>
          <w:b/>
          <w:sz w:val="20"/>
          <w:szCs w:val="20"/>
        </w:rPr>
      </w:pPr>
    </w:p>
    <w:p w:rsidR="00E0330D" w:rsidRDefault="00E0330D" w:rsidP="00E0330D">
      <w:pPr>
        <w:ind w:right="-1458"/>
        <w:rPr>
          <w:rFonts w:ascii="Calibri" w:hAnsi="Calibri"/>
          <w:b/>
          <w:sz w:val="20"/>
          <w:szCs w:val="20"/>
        </w:rPr>
      </w:pPr>
    </w:p>
    <w:p w:rsidR="00E0330D" w:rsidRDefault="00E0330D" w:rsidP="00E0330D">
      <w:pPr>
        <w:ind w:right="-1458"/>
        <w:rPr>
          <w:rFonts w:ascii="Calibri" w:hAnsi="Calibri"/>
          <w:b/>
          <w:sz w:val="20"/>
          <w:szCs w:val="20"/>
        </w:rPr>
      </w:pPr>
    </w:p>
    <w:p w:rsidR="00E0330D" w:rsidRDefault="00E0330D" w:rsidP="00E0330D">
      <w:pPr>
        <w:ind w:right="-1458"/>
        <w:rPr>
          <w:rFonts w:ascii="Calibri" w:hAnsi="Calibri"/>
          <w:b/>
          <w:sz w:val="20"/>
          <w:szCs w:val="20"/>
        </w:rPr>
      </w:pPr>
    </w:p>
    <w:p w:rsidR="00E0330D" w:rsidRDefault="00E0330D" w:rsidP="00E0330D">
      <w:pPr>
        <w:ind w:right="-1458"/>
        <w:rPr>
          <w:rFonts w:ascii="Calibri" w:hAnsi="Calibri"/>
          <w:b/>
          <w:sz w:val="20"/>
          <w:szCs w:val="20"/>
        </w:rPr>
      </w:pPr>
    </w:p>
    <w:p w:rsidR="00E0330D" w:rsidRDefault="00E0330D" w:rsidP="00E0330D">
      <w:pPr>
        <w:ind w:right="-1458"/>
        <w:rPr>
          <w:rFonts w:ascii="Calibri" w:hAnsi="Calibri"/>
          <w:b/>
          <w:sz w:val="20"/>
          <w:szCs w:val="20"/>
        </w:rPr>
      </w:pPr>
    </w:p>
    <w:p w:rsidR="00E0330D" w:rsidRPr="00D37175" w:rsidRDefault="00E0330D" w:rsidP="00E0330D">
      <w:pPr>
        <w:ind w:right="-1458"/>
        <w:rPr>
          <w:rFonts w:ascii="Calibri" w:hAnsi="Calibri"/>
          <w:b/>
          <w:sz w:val="20"/>
          <w:szCs w:val="20"/>
        </w:rPr>
      </w:pPr>
      <w:r w:rsidRPr="008567ED">
        <w:rPr>
          <w:rFonts w:ascii="Calibri" w:hAnsi="Calibri"/>
          <w:b/>
          <w:sz w:val="20"/>
          <w:szCs w:val="20"/>
        </w:rPr>
        <w:t>C.  TRAINING PROGRESS</w:t>
      </w:r>
    </w:p>
    <w:tbl>
      <w:tblPr>
        <w:tblW w:w="49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268"/>
        <w:gridCol w:w="817"/>
        <w:gridCol w:w="569"/>
        <w:gridCol w:w="978"/>
        <w:gridCol w:w="2042"/>
        <w:gridCol w:w="3104"/>
      </w:tblGrid>
      <w:tr w:rsidR="00E0330D" w:rsidRPr="008567ED" w:rsidTr="00E0330D">
        <w:trPr>
          <w:cantSplit/>
          <w:trHeight w:val="2537"/>
        </w:trPr>
        <w:tc>
          <w:tcPr>
            <w:tcW w:w="1160" w:type="pct"/>
          </w:tcPr>
          <w:p w:rsidR="00E0330D" w:rsidRPr="008567ED" w:rsidRDefault="00E0330D" w:rsidP="00E0330D">
            <w:pPr>
              <w:rPr>
                <w:rFonts w:ascii="Calibri" w:eastAsia="Calibri" w:hAnsi="Calibri"/>
                <w:b/>
                <w:sz w:val="20"/>
                <w:szCs w:val="20"/>
              </w:rPr>
            </w:pPr>
            <w:r>
              <w:rPr>
                <w:rFonts w:ascii="Calibri" w:eastAsia="Calibri" w:hAnsi="Calibri"/>
                <w:b/>
                <w:sz w:val="20"/>
                <w:szCs w:val="20"/>
              </w:rPr>
              <w:lastRenderedPageBreak/>
              <w:t xml:space="preserve">    </w:t>
            </w:r>
            <w:r w:rsidRPr="008567ED">
              <w:rPr>
                <w:rFonts w:ascii="Calibri" w:eastAsia="Calibri" w:hAnsi="Calibri"/>
                <w:b/>
                <w:sz w:val="20"/>
                <w:szCs w:val="20"/>
              </w:rPr>
              <w:t>SKILLS TO BE LEARNED</w:t>
            </w:r>
          </w:p>
          <w:p w:rsidR="00E0330D" w:rsidRPr="008567ED" w:rsidRDefault="00E0330D" w:rsidP="00E0330D">
            <w:pPr>
              <w:spacing w:before="40" w:after="40"/>
              <w:rPr>
                <w:rFonts w:ascii="Calibri" w:eastAsia="Calibri" w:hAnsi="Calibri"/>
                <w:i/>
                <w:sz w:val="20"/>
                <w:szCs w:val="20"/>
              </w:rPr>
            </w:pPr>
          </w:p>
        </w:tc>
        <w:tc>
          <w:tcPr>
            <w:tcW w:w="418" w:type="pct"/>
            <w:textDirection w:val="btLr"/>
          </w:tcPr>
          <w:p w:rsidR="00E0330D" w:rsidRPr="00AA6931" w:rsidRDefault="00E0330D" w:rsidP="00E0330D">
            <w:pPr>
              <w:ind w:left="113" w:right="113"/>
              <w:rPr>
                <w:rFonts w:ascii="Calibri" w:eastAsia="Calibri" w:hAnsi="Calibri"/>
                <w:sz w:val="16"/>
                <w:szCs w:val="16"/>
              </w:rPr>
            </w:pPr>
            <w:r w:rsidRPr="00AA6931">
              <w:rPr>
                <w:rFonts w:ascii="Calibri" w:eastAsia="Calibri" w:hAnsi="Calibri"/>
                <w:b/>
                <w:sz w:val="16"/>
                <w:szCs w:val="16"/>
              </w:rPr>
              <w:t>INSTRUCTION METHOD</w:t>
            </w:r>
            <w:r w:rsidRPr="00AA6931">
              <w:rPr>
                <w:rFonts w:ascii="Calibri" w:eastAsia="Calibri" w:hAnsi="Calibri"/>
                <w:sz w:val="16"/>
                <w:szCs w:val="16"/>
              </w:rPr>
              <w:t xml:space="preserve"> </w:t>
            </w:r>
          </w:p>
          <w:p w:rsidR="00E0330D" w:rsidRPr="008567ED" w:rsidRDefault="00E0330D" w:rsidP="00E0330D">
            <w:pPr>
              <w:ind w:left="113" w:right="113"/>
              <w:rPr>
                <w:rFonts w:ascii="Calibri" w:eastAsia="Calibri" w:hAnsi="Calibri"/>
                <w:sz w:val="20"/>
                <w:szCs w:val="20"/>
              </w:rPr>
            </w:pPr>
            <w:r w:rsidRPr="00AA6931">
              <w:rPr>
                <w:rFonts w:ascii="Calibri" w:eastAsia="Calibri" w:hAnsi="Calibri"/>
                <w:sz w:val="16"/>
                <w:szCs w:val="16"/>
              </w:rPr>
              <w:t xml:space="preserve">(e.g. </w:t>
            </w:r>
            <w:r w:rsidRPr="00AA6931">
              <w:rPr>
                <w:rFonts w:ascii="Calibri" w:hAnsi="Calibri"/>
                <w:sz w:val="16"/>
                <w:szCs w:val="16"/>
              </w:rPr>
              <w:t>instruction, shadowing, practice, reading manuals, etc.)</w:t>
            </w:r>
          </w:p>
        </w:tc>
        <w:tc>
          <w:tcPr>
            <w:tcW w:w="291" w:type="pct"/>
            <w:textDirection w:val="btLr"/>
          </w:tcPr>
          <w:p w:rsidR="00E0330D" w:rsidRPr="00CC79AB" w:rsidRDefault="00E0330D" w:rsidP="00E0330D">
            <w:pPr>
              <w:spacing w:before="40" w:after="40"/>
              <w:ind w:left="113" w:right="113"/>
              <w:rPr>
                <w:rFonts w:ascii="Calibri" w:eastAsia="Calibri" w:hAnsi="Calibri"/>
                <w:sz w:val="16"/>
                <w:szCs w:val="16"/>
              </w:rPr>
            </w:pPr>
            <w:r w:rsidRPr="00CC79AB">
              <w:rPr>
                <w:rFonts w:ascii="Calibri" w:eastAsia="Calibri" w:hAnsi="Calibri"/>
                <w:b/>
                <w:sz w:val="16"/>
                <w:szCs w:val="16"/>
              </w:rPr>
              <w:t xml:space="preserve">ESTIMATED TRAINING HOURS </w:t>
            </w:r>
          </w:p>
        </w:tc>
        <w:tc>
          <w:tcPr>
            <w:tcW w:w="500" w:type="pct"/>
            <w:textDirection w:val="btLr"/>
          </w:tcPr>
          <w:p w:rsidR="00E0330D" w:rsidRPr="00AA6931" w:rsidRDefault="00E0330D" w:rsidP="00E0330D">
            <w:pPr>
              <w:ind w:left="113" w:right="113"/>
              <w:rPr>
                <w:rFonts w:ascii="Calibri" w:eastAsia="Calibri" w:hAnsi="Calibri"/>
                <w:b/>
                <w:sz w:val="16"/>
                <w:szCs w:val="16"/>
              </w:rPr>
            </w:pPr>
            <w:r w:rsidRPr="00AA6931">
              <w:rPr>
                <w:rFonts w:ascii="Calibri" w:eastAsia="Calibri" w:hAnsi="Calibri"/>
                <w:b/>
                <w:sz w:val="16"/>
                <w:szCs w:val="16"/>
              </w:rPr>
              <w:t>PROGRESS EVALUATION METHOD</w:t>
            </w:r>
          </w:p>
          <w:p w:rsidR="00E0330D" w:rsidRPr="00AA6931" w:rsidRDefault="00E0330D" w:rsidP="00E0330D">
            <w:pPr>
              <w:ind w:left="113" w:right="113"/>
              <w:rPr>
                <w:rFonts w:ascii="Calibri" w:eastAsia="Calibri" w:hAnsi="Calibri"/>
                <w:sz w:val="16"/>
                <w:szCs w:val="16"/>
              </w:rPr>
            </w:pPr>
            <w:r w:rsidRPr="00AA6931">
              <w:rPr>
                <w:rFonts w:ascii="Calibri" w:eastAsia="Calibri" w:hAnsi="Calibri"/>
                <w:sz w:val="16"/>
                <w:szCs w:val="16"/>
              </w:rPr>
              <w:t>OD = Observable Demonstration</w:t>
            </w:r>
          </w:p>
          <w:p w:rsidR="00E0330D" w:rsidRPr="00AA6931" w:rsidRDefault="00E0330D" w:rsidP="00E0330D">
            <w:pPr>
              <w:ind w:left="113" w:right="113"/>
              <w:rPr>
                <w:rFonts w:ascii="Calibri" w:eastAsia="Calibri" w:hAnsi="Calibri"/>
                <w:sz w:val="16"/>
                <w:szCs w:val="16"/>
              </w:rPr>
            </w:pPr>
            <w:r w:rsidRPr="00AA6931">
              <w:rPr>
                <w:rFonts w:ascii="Calibri" w:eastAsia="Calibri" w:hAnsi="Calibri"/>
                <w:sz w:val="16"/>
                <w:szCs w:val="16"/>
              </w:rPr>
              <w:t xml:space="preserve">PR = Product Review </w:t>
            </w:r>
          </w:p>
          <w:p w:rsidR="00E0330D" w:rsidRPr="008567ED" w:rsidRDefault="00E0330D" w:rsidP="00E0330D">
            <w:pPr>
              <w:spacing w:before="40" w:after="40"/>
              <w:ind w:left="113" w:right="113"/>
              <w:rPr>
                <w:rStyle w:val="FormLabelTextChar"/>
              </w:rPr>
            </w:pPr>
            <w:r w:rsidRPr="00AA6931">
              <w:rPr>
                <w:rFonts w:ascii="Calibri" w:eastAsia="Calibri" w:hAnsi="Calibri"/>
                <w:sz w:val="16"/>
                <w:szCs w:val="16"/>
              </w:rPr>
              <w:t>Q = Meets Performance Quota</w:t>
            </w:r>
          </w:p>
        </w:tc>
        <w:tc>
          <w:tcPr>
            <w:tcW w:w="1044" w:type="pct"/>
          </w:tcPr>
          <w:p w:rsidR="00E0330D" w:rsidRPr="00AA6931" w:rsidRDefault="00E0330D" w:rsidP="00E0330D">
            <w:pPr>
              <w:ind w:right="-1458"/>
              <w:rPr>
                <w:rFonts w:ascii="Calibri" w:hAnsi="Calibri"/>
                <w:b/>
                <w:sz w:val="16"/>
                <w:szCs w:val="16"/>
              </w:rPr>
            </w:pPr>
            <w:r w:rsidRPr="00AA6931">
              <w:rPr>
                <w:rFonts w:ascii="Calibri" w:hAnsi="Calibri"/>
                <w:b/>
                <w:sz w:val="16"/>
                <w:szCs w:val="16"/>
              </w:rPr>
              <w:t>TRAINEE RATING #</w:t>
            </w:r>
          </w:p>
          <w:p w:rsidR="00E0330D" w:rsidRPr="00AA6931" w:rsidRDefault="00E0330D" w:rsidP="00E0330D">
            <w:pPr>
              <w:ind w:right="-1458"/>
              <w:rPr>
                <w:rFonts w:ascii="Calibri" w:hAnsi="Calibri"/>
                <w:sz w:val="16"/>
                <w:szCs w:val="16"/>
              </w:rPr>
            </w:pPr>
            <w:r w:rsidRPr="00AA6931">
              <w:rPr>
                <w:rFonts w:ascii="Calibri" w:hAnsi="Calibri"/>
                <w:sz w:val="16"/>
                <w:szCs w:val="16"/>
              </w:rPr>
              <w:t xml:space="preserve">4 </w:t>
            </w:r>
            <w:r>
              <w:rPr>
                <w:rFonts w:ascii="Calibri" w:hAnsi="Calibri"/>
                <w:sz w:val="16"/>
                <w:szCs w:val="16"/>
              </w:rPr>
              <w:t xml:space="preserve"> - </w:t>
            </w:r>
            <w:r w:rsidRPr="00AA6931">
              <w:rPr>
                <w:rFonts w:ascii="Calibri" w:hAnsi="Calibri"/>
                <w:sz w:val="16"/>
                <w:szCs w:val="16"/>
              </w:rPr>
              <w:t xml:space="preserve"> </w:t>
            </w:r>
            <w:r>
              <w:rPr>
                <w:rFonts w:ascii="Calibri" w:hAnsi="Calibri"/>
                <w:sz w:val="16"/>
                <w:szCs w:val="16"/>
              </w:rPr>
              <w:t xml:space="preserve"> </w:t>
            </w:r>
            <w:r w:rsidRPr="00AA6931">
              <w:rPr>
                <w:rFonts w:ascii="Calibri" w:hAnsi="Calibri"/>
                <w:sz w:val="16"/>
                <w:szCs w:val="16"/>
              </w:rPr>
              <w:t xml:space="preserve">Trainee has acquired </w:t>
            </w:r>
          </w:p>
          <w:p w:rsidR="00E0330D" w:rsidRPr="00AA6931" w:rsidRDefault="00E0330D" w:rsidP="00E0330D">
            <w:pPr>
              <w:ind w:right="-1458"/>
              <w:rPr>
                <w:rFonts w:ascii="Calibri" w:hAnsi="Calibri"/>
                <w:sz w:val="16"/>
                <w:szCs w:val="16"/>
              </w:rPr>
            </w:pPr>
            <w:r w:rsidRPr="00AA6931">
              <w:rPr>
                <w:rFonts w:ascii="Calibri" w:hAnsi="Calibri"/>
                <w:sz w:val="16"/>
                <w:szCs w:val="16"/>
              </w:rPr>
              <w:t xml:space="preserve">     </w:t>
            </w:r>
            <w:r>
              <w:rPr>
                <w:rFonts w:ascii="Calibri" w:hAnsi="Calibri"/>
                <w:sz w:val="16"/>
                <w:szCs w:val="16"/>
              </w:rPr>
              <w:t xml:space="preserve">  </w:t>
            </w:r>
            <w:r w:rsidRPr="00AA6931">
              <w:rPr>
                <w:rFonts w:ascii="Calibri" w:hAnsi="Calibri"/>
                <w:sz w:val="16"/>
                <w:szCs w:val="16"/>
              </w:rPr>
              <w:t xml:space="preserve"> </w:t>
            </w:r>
            <w:r>
              <w:rPr>
                <w:rFonts w:ascii="Calibri" w:hAnsi="Calibri"/>
                <w:sz w:val="16"/>
                <w:szCs w:val="16"/>
              </w:rPr>
              <w:t xml:space="preserve"> </w:t>
            </w:r>
            <w:r w:rsidRPr="00AA6931">
              <w:rPr>
                <w:rFonts w:ascii="Calibri" w:hAnsi="Calibri"/>
                <w:sz w:val="16"/>
                <w:szCs w:val="16"/>
              </w:rPr>
              <w:t>competency in the skill</w:t>
            </w:r>
          </w:p>
          <w:p w:rsidR="00E0330D" w:rsidRPr="00AA6931" w:rsidRDefault="00E0330D" w:rsidP="00E0330D">
            <w:pPr>
              <w:ind w:right="-1458"/>
              <w:rPr>
                <w:rFonts w:ascii="Calibri" w:hAnsi="Calibri"/>
                <w:sz w:val="16"/>
                <w:szCs w:val="16"/>
              </w:rPr>
            </w:pPr>
            <w:r w:rsidRPr="00AA6931">
              <w:rPr>
                <w:rFonts w:ascii="Calibri" w:hAnsi="Calibri"/>
                <w:sz w:val="16"/>
                <w:szCs w:val="16"/>
              </w:rPr>
              <w:t xml:space="preserve">3 </w:t>
            </w:r>
            <w:r>
              <w:rPr>
                <w:rFonts w:ascii="Calibri" w:hAnsi="Calibri"/>
                <w:sz w:val="16"/>
                <w:szCs w:val="16"/>
              </w:rPr>
              <w:t xml:space="preserve"> - </w:t>
            </w:r>
            <w:r w:rsidRPr="00AA6931">
              <w:rPr>
                <w:rFonts w:ascii="Calibri" w:hAnsi="Calibri"/>
                <w:sz w:val="16"/>
                <w:szCs w:val="16"/>
              </w:rPr>
              <w:t xml:space="preserve"> </w:t>
            </w:r>
            <w:r>
              <w:rPr>
                <w:rFonts w:ascii="Calibri" w:hAnsi="Calibri"/>
                <w:sz w:val="16"/>
                <w:szCs w:val="16"/>
              </w:rPr>
              <w:t xml:space="preserve"> </w:t>
            </w:r>
            <w:r w:rsidRPr="00AA6931">
              <w:rPr>
                <w:rFonts w:ascii="Calibri" w:hAnsi="Calibri"/>
                <w:sz w:val="16"/>
                <w:szCs w:val="16"/>
              </w:rPr>
              <w:t xml:space="preserve">Trainee is performing at a </w:t>
            </w:r>
          </w:p>
          <w:p w:rsidR="00E0330D" w:rsidRPr="00AA6931" w:rsidRDefault="00E0330D" w:rsidP="00E0330D">
            <w:pPr>
              <w:ind w:right="-1458"/>
              <w:rPr>
                <w:rFonts w:ascii="Calibri" w:hAnsi="Calibri"/>
                <w:sz w:val="16"/>
                <w:szCs w:val="16"/>
              </w:rPr>
            </w:pPr>
            <w:r w:rsidRPr="00AA6931">
              <w:rPr>
                <w:rFonts w:ascii="Calibri" w:hAnsi="Calibri"/>
                <w:sz w:val="16"/>
                <w:szCs w:val="16"/>
              </w:rPr>
              <w:t xml:space="preserve">     </w:t>
            </w:r>
            <w:r>
              <w:rPr>
                <w:rFonts w:ascii="Calibri" w:hAnsi="Calibri"/>
                <w:sz w:val="16"/>
                <w:szCs w:val="16"/>
              </w:rPr>
              <w:t xml:space="preserve">    </w:t>
            </w:r>
            <w:r w:rsidRPr="00AA6931">
              <w:rPr>
                <w:rFonts w:ascii="Calibri" w:hAnsi="Calibri"/>
                <w:sz w:val="16"/>
                <w:szCs w:val="16"/>
              </w:rPr>
              <w:t>satisfactory level</w:t>
            </w:r>
          </w:p>
          <w:p w:rsidR="00E0330D" w:rsidRPr="00AA6931" w:rsidRDefault="00E0330D" w:rsidP="00E0330D">
            <w:pPr>
              <w:ind w:right="-1458"/>
              <w:rPr>
                <w:rFonts w:ascii="Calibri" w:hAnsi="Calibri"/>
                <w:sz w:val="16"/>
                <w:szCs w:val="16"/>
              </w:rPr>
            </w:pPr>
            <w:r w:rsidRPr="00AA6931">
              <w:rPr>
                <w:rFonts w:ascii="Calibri" w:hAnsi="Calibri"/>
                <w:sz w:val="16"/>
                <w:szCs w:val="16"/>
              </w:rPr>
              <w:t xml:space="preserve">2  </w:t>
            </w:r>
            <w:r>
              <w:rPr>
                <w:rFonts w:ascii="Calibri" w:hAnsi="Calibri"/>
                <w:sz w:val="16"/>
                <w:szCs w:val="16"/>
              </w:rPr>
              <w:t xml:space="preserve">-   </w:t>
            </w:r>
            <w:r w:rsidRPr="00AA6931">
              <w:rPr>
                <w:rFonts w:ascii="Calibri" w:hAnsi="Calibri"/>
                <w:sz w:val="16"/>
                <w:szCs w:val="16"/>
              </w:rPr>
              <w:t xml:space="preserve">Trainee is making progress, </w:t>
            </w:r>
          </w:p>
          <w:p w:rsidR="00E0330D" w:rsidRPr="00AA6931" w:rsidRDefault="00E0330D" w:rsidP="00E0330D">
            <w:pPr>
              <w:ind w:right="-1458"/>
              <w:rPr>
                <w:rFonts w:ascii="Calibri" w:hAnsi="Calibri"/>
                <w:sz w:val="16"/>
                <w:szCs w:val="16"/>
              </w:rPr>
            </w:pPr>
            <w:r w:rsidRPr="00AA6931">
              <w:rPr>
                <w:rFonts w:ascii="Calibri" w:hAnsi="Calibri"/>
                <w:sz w:val="16"/>
                <w:szCs w:val="16"/>
              </w:rPr>
              <w:t xml:space="preserve">      </w:t>
            </w:r>
            <w:r>
              <w:rPr>
                <w:rFonts w:ascii="Calibri" w:hAnsi="Calibri"/>
                <w:sz w:val="16"/>
                <w:szCs w:val="16"/>
              </w:rPr>
              <w:t xml:space="preserve">   </w:t>
            </w:r>
            <w:r w:rsidRPr="00AA6931">
              <w:rPr>
                <w:rFonts w:ascii="Calibri" w:hAnsi="Calibri"/>
                <w:sz w:val="16"/>
                <w:szCs w:val="16"/>
              </w:rPr>
              <w:t>but less than a satisfactory</w:t>
            </w:r>
          </w:p>
          <w:p w:rsidR="00E0330D" w:rsidRPr="00AA6931" w:rsidRDefault="00E0330D" w:rsidP="00E0330D">
            <w:pPr>
              <w:ind w:right="-1458"/>
              <w:rPr>
                <w:rFonts w:ascii="Calibri" w:hAnsi="Calibri"/>
                <w:sz w:val="16"/>
                <w:szCs w:val="16"/>
              </w:rPr>
            </w:pPr>
            <w:r w:rsidRPr="00AA6931">
              <w:rPr>
                <w:rFonts w:ascii="Calibri" w:hAnsi="Calibri"/>
                <w:sz w:val="16"/>
                <w:szCs w:val="16"/>
              </w:rPr>
              <w:t xml:space="preserve">      </w:t>
            </w:r>
            <w:r>
              <w:rPr>
                <w:rFonts w:ascii="Calibri" w:hAnsi="Calibri"/>
                <w:sz w:val="16"/>
                <w:szCs w:val="16"/>
              </w:rPr>
              <w:t xml:space="preserve">   </w:t>
            </w:r>
            <w:r w:rsidRPr="00AA6931">
              <w:rPr>
                <w:rFonts w:ascii="Calibri" w:hAnsi="Calibri"/>
                <w:sz w:val="16"/>
                <w:szCs w:val="16"/>
              </w:rPr>
              <w:t>level</w:t>
            </w:r>
          </w:p>
          <w:p w:rsidR="00E0330D" w:rsidRPr="00AA6931" w:rsidRDefault="00E0330D" w:rsidP="00E0330D">
            <w:pPr>
              <w:ind w:right="-1458"/>
              <w:rPr>
                <w:rFonts w:ascii="Calibri" w:hAnsi="Calibri"/>
                <w:sz w:val="16"/>
                <w:szCs w:val="16"/>
              </w:rPr>
            </w:pPr>
            <w:r w:rsidRPr="00AA6931">
              <w:rPr>
                <w:rFonts w:ascii="Calibri" w:hAnsi="Calibri"/>
                <w:sz w:val="16"/>
                <w:szCs w:val="16"/>
              </w:rPr>
              <w:t xml:space="preserve">1  </w:t>
            </w:r>
            <w:r>
              <w:rPr>
                <w:rFonts w:ascii="Calibri" w:hAnsi="Calibri"/>
                <w:sz w:val="16"/>
                <w:szCs w:val="16"/>
              </w:rPr>
              <w:t xml:space="preserve">-   </w:t>
            </w:r>
            <w:r w:rsidRPr="00AA6931">
              <w:rPr>
                <w:rFonts w:ascii="Calibri" w:hAnsi="Calibri"/>
                <w:sz w:val="16"/>
                <w:szCs w:val="16"/>
              </w:rPr>
              <w:t xml:space="preserve">Trainee has not made </w:t>
            </w:r>
          </w:p>
          <w:p w:rsidR="00E0330D" w:rsidRPr="00AA6931" w:rsidRDefault="00E0330D" w:rsidP="00E0330D">
            <w:pPr>
              <w:ind w:right="-1458"/>
              <w:rPr>
                <w:rFonts w:ascii="Calibri" w:hAnsi="Calibri"/>
                <w:sz w:val="16"/>
                <w:szCs w:val="16"/>
              </w:rPr>
            </w:pPr>
            <w:r w:rsidRPr="00AA6931">
              <w:rPr>
                <w:rFonts w:ascii="Calibri" w:hAnsi="Calibri"/>
                <w:sz w:val="16"/>
                <w:szCs w:val="16"/>
              </w:rPr>
              <w:t xml:space="preserve">     </w:t>
            </w:r>
            <w:r>
              <w:rPr>
                <w:rFonts w:ascii="Calibri" w:hAnsi="Calibri"/>
                <w:sz w:val="16"/>
                <w:szCs w:val="16"/>
              </w:rPr>
              <w:t xml:space="preserve">    </w:t>
            </w:r>
            <w:r w:rsidRPr="00AA6931">
              <w:rPr>
                <w:rFonts w:ascii="Calibri" w:hAnsi="Calibri"/>
                <w:sz w:val="16"/>
                <w:szCs w:val="16"/>
              </w:rPr>
              <w:t>satisfactory progress</w:t>
            </w:r>
          </w:p>
          <w:p w:rsidR="00E0330D" w:rsidRPr="00AA6931" w:rsidRDefault="00E0330D" w:rsidP="00E0330D">
            <w:pPr>
              <w:spacing w:before="40" w:after="40"/>
              <w:rPr>
                <w:rFonts w:ascii="Calibri" w:eastAsia="Calibri" w:hAnsi="Calibri"/>
                <w:i/>
                <w:sz w:val="20"/>
                <w:szCs w:val="20"/>
              </w:rPr>
            </w:pPr>
            <w:r w:rsidRPr="00AA6931">
              <w:rPr>
                <w:rFonts w:ascii="Calibri" w:hAnsi="Calibri"/>
                <w:sz w:val="16"/>
                <w:szCs w:val="16"/>
              </w:rPr>
              <w:t xml:space="preserve">NA </w:t>
            </w:r>
            <w:r>
              <w:rPr>
                <w:rFonts w:ascii="Calibri" w:hAnsi="Calibri"/>
                <w:sz w:val="16"/>
                <w:szCs w:val="16"/>
              </w:rPr>
              <w:t xml:space="preserve">- </w:t>
            </w:r>
            <w:r w:rsidRPr="00AA6931">
              <w:rPr>
                <w:rFonts w:ascii="Calibri" w:hAnsi="Calibri"/>
                <w:sz w:val="16"/>
                <w:szCs w:val="16"/>
              </w:rPr>
              <w:t>Not Applicable</w:t>
            </w:r>
          </w:p>
        </w:tc>
        <w:tc>
          <w:tcPr>
            <w:tcW w:w="1587" w:type="pct"/>
          </w:tcPr>
          <w:p w:rsidR="00E0330D" w:rsidRPr="008567ED" w:rsidRDefault="00E0330D" w:rsidP="00E0330D">
            <w:pPr>
              <w:ind w:right="-1458"/>
              <w:rPr>
                <w:rFonts w:ascii="Calibri" w:hAnsi="Calibri"/>
                <w:b/>
                <w:sz w:val="20"/>
                <w:szCs w:val="20"/>
              </w:rPr>
            </w:pPr>
            <w:r>
              <w:rPr>
                <w:rFonts w:ascii="Calibri" w:hAnsi="Calibri"/>
                <w:b/>
                <w:sz w:val="20"/>
                <w:szCs w:val="20"/>
              </w:rPr>
              <w:t xml:space="preserve">                    </w:t>
            </w:r>
            <w:r w:rsidRPr="008567ED">
              <w:rPr>
                <w:rFonts w:ascii="Calibri" w:hAnsi="Calibri"/>
                <w:b/>
                <w:sz w:val="20"/>
                <w:szCs w:val="20"/>
              </w:rPr>
              <w:t>COMMENTS</w:t>
            </w:r>
          </w:p>
          <w:p w:rsidR="00E0330D" w:rsidRPr="008567ED" w:rsidRDefault="00E0330D" w:rsidP="00E0330D">
            <w:pPr>
              <w:ind w:right="-1458"/>
              <w:rPr>
                <w:rFonts w:ascii="Calibri" w:hAnsi="Calibri"/>
                <w:b/>
                <w:sz w:val="20"/>
                <w:szCs w:val="20"/>
              </w:rPr>
            </w:pPr>
          </w:p>
        </w:tc>
      </w:tr>
      <w:tr w:rsidR="00E0330D" w:rsidRPr="008567ED" w:rsidTr="00E0330D">
        <w:trPr>
          <w:trHeight w:val="602"/>
        </w:trPr>
        <w:tc>
          <w:tcPr>
            <w:tcW w:w="1160" w:type="pct"/>
          </w:tcPr>
          <w:p w:rsidR="00E0330D" w:rsidRPr="008567ED" w:rsidRDefault="00E0330D" w:rsidP="00E0330D">
            <w:pPr>
              <w:ind w:left="252" w:hanging="252"/>
              <w:rPr>
                <w:rStyle w:val="FormLabelTextChar"/>
              </w:rPr>
            </w:pPr>
            <w:r w:rsidRPr="008567ED">
              <w:rPr>
                <w:rStyle w:val="FormLabelTextChar"/>
              </w:rPr>
              <w:t>1.</w:t>
            </w:r>
            <w:r>
              <w:rPr>
                <w:rStyle w:val="FormLabelTextChar"/>
              </w:rPr>
              <w:t xml:space="preserve"> </w:t>
            </w:r>
            <w:r w:rsidRPr="008567ED">
              <w:rPr>
                <w:rStyle w:val="FormLabelTextChar"/>
              </w:rPr>
              <w:t xml:space="preserve"> </w:t>
            </w:r>
            <w:r>
              <w:rPr>
                <w:rStyle w:val="FormLabelTextChar"/>
              </w:rPr>
              <w:t xml:space="preserve"> </w:t>
            </w:r>
          </w:p>
        </w:tc>
        <w:tc>
          <w:tcPr>
            <w:tcW w:w="418" w:type="pct"/>
          </w:tcPr>
          <w:p w:rsidR="00E0330D" w:rsidRPr="008567ED" w:rsidRDefault="00E0330D" w:rsidP="00E0330D">
            <w:pPr>
              <w:rPr>
                <w:rStyle w:val="FormLabelTextChar"/>
              </w:rPr>
            </w:pPr>
          </w:p>
        </w:tc>
        <w:tc>
          <w:tcPr>
            <w:tcW w:w="291" w:type="pct"/>
          </w:tcPr>
          <w:p w:rsidR="00E0330D" w:rsidRPr="008567ED" w:rsidRDefault="00E0330D" w:rsidP="00E0330D">
            <w:pPr>
              <w:rPr>
                <w:rStyle w:val="FormLabelTextChar"/>
              </w:rPr>
            </w:pPr>
          </w:p>
        </w:tc>
        <w:tc>
          <w:tcPr>
            <w:tcW w:w="500" w:type="pct"/>
          </w:tcPr>
          <w:p w:rsidR="00E0330D" w:rsidRPr="008567ED" w:rsidRDefault="00E0330D" w:rsidP="00E0330D">
            <w:pPr>
              <w:rPr>
                <w:rStyle w:val="FormLabelTextChar"/>
              </w:rPr>
            </w:pPr>
          </w:p>
        </w:tc>
        <w:tc>
          <w:tcPr>
            <w:tcW w:w="1044" w:type="pct"/>
          </w:tcPr>
          <w:p w:rsidR="00E0330D" w:rsidRPr="008567ED" w:rsidRDefault="00E0330D" w:rsidP="00E0330D">
            <w:pPr>
              <w:rPr>
                <w:rStyle w:val="FormLabelTextChar"/>
              </w:rPr>
            </w:pPr>
          </w:p>
        </w:tc>
        <w:tc>
          <w:tcPr>
            <w:tcW w:w="1587" w:type="pct"/>
          </w:tcPr>
          <w:p w:rsidR="00E0330D" w:rsidRPr="008567ED" w:rsidRDefault="00E0330D" w:rsidP="00E0330D">
            <w:pPr>
              <w:rPr>
                <w:rStyle w:val="FormLabelTextChar"/>
              </w:rPr>
            </w:pPr>
          </w:p>
        </w:tc>
      </w:tr>
      <w:tr w:rsidR="00E0330D" w:rsidRPr="008567ED" w:rsidTr="00E0330D">
        <w:trPr>
          <w:trHeight w:val="530"/>
        </w:trPr>
        <w:tc>
          <w:tcPr>
            <w:tcW w:w="1160" w:type="pct"/>
          </w:tcPr>
          <w:p w:rsidR="00E0330D" w:rsidRPr="008567ED" w:rsidRDefault="00E0330D" w:rsidP="00E0330D">
            <w:pPr>
              <w:ind w:left="252" w:hanging="252"/>
              <w:rPr>
                <w:rStyle w:val="FormLabelTextChar"/>
              </w:rPr>
            </w:pPr>
            <w:r w:rsidRPr="008567ED">
              <w:rPr>
                <w:rStyle w:val="FormLabelTextChar"/>
              </w:rPr>
              <w:t>2.</w:t>
            </w:r>
            <w:r>
              <w:rPr>
                <w:rStyle w:val="FormLabelTextChar"/>
              </w:rPr>
              <w:t xml:space="preserve"> </w:t>
            </w:r>
            <w:r w:rsidRPr="008567ED">
              <w:rPr>
                <w:rStyle w:val="FormLabelTextChar"/>
              </w:rPr>
              <w:t xml:space="preserve"> </w:t>
            </w:r>
            <w:r>
              <w:rPr>
                <w:rStyle w:val="FormLabelTextChar"/>
              </w:rPr>
              <w:t xml:space="preserve"> </w:t>
            </w:r>
          </w:p>
        </w:tc>
        <w:tc>
          <w:tcPr>
            <w:tcW w:w="418" w:type="pct"/>
          </w:tcPr>
          <w:p w:rsidR="00E0330D" w:rsidRPr="008567ED" w:rsidRDefault="00E0330D" w:rsidP="00E0330D">
            <w:pPr>
              <w:rPr>
                <w:rStyle w:val="FormLabelTextChar"/>
              </w:rPr>
            </w:pPr>
          </w:p>
        </w:tc>
        <w:tc>
          <w:tcPr>
            <w:tcW w:w="291" w:type="pct"/>
          </w:tcPr>
          <w:p w:rsidR="00E0330D" w:rsidRPr="008567ED" w:rsidRDefault="00E0330D" w:rsidP="00E0330D">
            <w:pPr>
              <w:rPr>
                <w:rStyle w:val="FormLabelTextChar"/>
              </w:rPr>
            </w:pPr>
          </w:p>
        </w:tc>
        <w:tc>
          <w:tcPr>
            <w:tcW w:w="500" w:type="pct"/>
          </w:tcPr>
          <w:p w:rsidR="00E0330D" w:rsidRPr="008567ED" w:rsidRDefault="00E0330D" w:rsidP="00E0330D">
            <w:pPr>
              <w:rPr>
                <w:rStyle w:val="FormLabelTextChar"/>
              </w:rPr>
            </w:pPr>
          </w:p>
        </w:tc>
        <w:tc>
          <w:tcPr>
            <w:tcW w:w="1044" w:type="pct"/>
          </w:tcPr>
          <w:p w:rsidR="00E0330D" w:rsidRPr="008567ED" w:rsidRDefault="00E0330D" w:rsidP="00E0330D">
            <w:pPr>
              <w:rPr>
                <w:rStyle w:val="FormLabelTextChar"/>
              </w:rPr>
            </w:pPr>
          </w:p>
        </w:tc>
        <w:tc>
          <w:tcPr>
            <w:tcW w:w="1587" w:type="pct"/>
          </w:tcPr>
          <w:p w:rsidR="00E0330D" w:rsidRPr="008567ED" w:rsidRDefault="00E0330D" w:rsidP="00E0330D">
            <w:pPr>
              <w:rPr>
                <w:rStyle w:val="FormLabelTextChar"/>
              </w:rPr>
            </w:pPr>
          </w:p>
        </w:tc>
      </w:tr>
      <w:tr w:rsidR="00E0330D" w:rsidRPr="008567ED" w:rsidTr="00E0330D">
        <w:trPr>
          <w:trHeight w:val="530"/>
        </w:trPr>
        <w:tc>
          <w:tcPr>
            <w:tcW w:w="1160" w:type="pct"/>
          </w:tcPr>
          <w:p w:rsidR="00E0330D" w:rsidRPr="008567ED" w:rsidRDefault="00E0330D" w:rsidP="00E0330D">
            <w:pPr>
              <w:ind w:left="252" w:hanging="252"/>
              <w:rPr>
                <w:rStyle w:val="FormLabelTextChar"/>
              </w:rPr>
            </w:pPr>
            <w:r w:rsidRPr="008567ED">
              <w:rPr>
                <w:rStyle w:val="FormLabelTextChar"/>
              </w:rPr>
              <w:t>3.</w:t>
            </w:r>
            <w:r>
              <w:rPr>
                <w:rStyle w:val="FormLabelTextChar"/>
              </w:rPr>
              <w:t xml:space="preserve"> </w:t>
            </w:r>
            <w:r w:rsidRPr="008567ED">
              <w:rPr>
                <w:rStyle w:val="FormLabelTextChar"/>
              </w:rPr>
              <w:t xml:space="preserve"> </w:t>
            </w:r>
            <w:r>
              <w:rPr>
                <w:rStyle w:val="FormLabelTextChar"/>
              </w:rPr>
              <w:t xml:space="preserve"> </w:t>
            </w:r>
          </w:p>
        </w:tc>
        <w:tc>
          <w:tcPr>
            <w:tcW w:w="418" w:type="pct"/>
          </w:tcPr>
          <w:p w:rsidR="00E0330D" w:rsidRPr="008567ED" w:rsidRDefault="00E0330D" w:rsidP="00E0330D">
            <w:pPr>
              <w:rPr>
                <w:rStyle w:val="FormLabelTextChar"/>
              </w:rPr>
            </w:pPr>
          </w:p>
        </w:tc>
        <w:tc>
          <w:tcPr>
            <w:tcW w:w="291" w:type="pct"/>
          </w:tcPr>
          <w:p w:rsidR="00E0330D" w:rsidRPr="008567ED" w:rsidRDefault="00E0330D" w:rsidP="00E0330D">
            <w:pPr>
              <w:rPr>
                <w:rStyle w:val="FormLabelTextChar"/>
              </w:rPr>
            </w:pPr>
          </w:p>
        </w:tc>
        <w:tc>
          <w:tcPr>
            <w:tcW w:w="500" w:type="pct"/>
          </w:tcPr>
          <w:p w:rsidR="00E0330D" w:rsidRPr="008567ED" w:rsidRDefault="00E0330D" w:rsidP="00E0330D">
            <w:pPr>
              <w:rPr>
                <w:rStyle w:val="FormLabelTextChar"/>
              </w:rPr>
            </w:pPr>
          </w:p>
        </w:tc>
        <w:tc>
          <w:tcPr>
            <w:tcW w:w="1044" w:type="pct"/>
          </w:tcPr>
          <w:p w:rsidR="00E0330D" w:rsidRPr="008567ED" w:rsidRDefault="00E0330D" w:rsidP="00E0330D">
            <w:pPr>
              <w:rPr>
                <w:rStyle w:val="FormLabelTextChar"/>
              </w:rPr>
            </w:pPr>
          </w:p>
        </w:tc>
        <w:tc>
          <w:tcPr>
            <w:tcW w:w="1587" w:type="pct"/>
          </w:tcPr>
          <w:p w:rsidR="00E0330D" w:rsidRPr="008567ED" w:rsidRDefault="00E0330D" w:rsidP="00E0330D">
            <w:pPr>
              <w:rPr>
                <w:rStyle w:val="FormLabelTextChar"/>
              </w:rPr>
            </w:pPr>
          </w:p>
        </w:tc>
      </w:tr>
      <w:tr w:rsidR="00E0330D" w:rsidRPr="008567ED" w:rsidTr="00E0330D">
        <w:trPr>
          <w:trHeight w:val="530"/>
        </w:trPr>
        <w:tc>
          <w:tcPr>
            <w:tcW w:w="1160" w:type="pct"/>
          </w:tcPr>
          <w:p w:rsidR="00E0330D" w:rsidRPr="008567ED" w:rsidRDefault="00E0330D" w:rsidP="00E0330D">
            <w:pPr>
              <w:ind w:left="252" w:hanging="252"/>
              <w:rPr>
                <w:rStyle w:val="FormLabelTextChar"/>
              </w:rPr>
            </w:pPr>
            <w:r w:rsidRPr="008567ED">
              <w:rPr>
                <w:rStyle w:val="FormLabelTextChar"/>
              </w:rPr>
              <w:t>4.</w:t>
            </w:r>
            <w:r>
              <w:rPr>
                <w:rStyle w:val="FormLabelTextChar"/>
              </w:rPr>
              <w:t xml:space="preserve"> </w:t>
            </w:r>
            <w:r w:rsidRPr="008567ED">
              <w:rPr>
                <w:rStyle w:val="FormLabelTextChar"/>
              </w:rPr>
              <w:t xml:space="preserve"> </w:t>
            </w:r>
            <w:r>
              <w:rPr>
                <w:rStyle w:val="FormLabelTextChar"/>
              </w:rPr>
              <w:t xml:space="preserve"> </w:t>
            </w:r>
          </w:p>
        </w:tc>
        <w:tc>
          <w:tcPr>
            <w:tcW w:w="418" w:type="pct"/>
          </w:tcPr>
          <w:p w:rsidR="00E0330D" w:rsidRPr="008567ED" w:rsidRDefault="00E0330D" w:rsidP="00E0330D">
            <w:pPr>
              <w:rPr>
                <w:rStyle w:val="FormLabelTextChar"/>
              </w:rPr>
            </w:pPr>
          </w:p>
        </w:tc>
        <w:tc>
          <w:tcPr>
            <w:tcW w:w="291" w:type="pct"/>
          </w:tcPr>
          <w:p w:rsidR="00E0330D" w:rsidRPr="008567ED" w:rsidRDefault="00E0330D" w:rsidP="00E0330D">
            <w:pPr>
              <w:rPr>
                <w:rStyle w:val="FormLabelTextChar"/>
              </w:rPr>
            </w:pPr>
          </w:p>
        </w:tc>
        <w:tc>
          <w:tcPr>
            <w:tcW w:w="500" w:type="pct"/>
          </w:tcPr>
          <w:p w:rsidR="00E0330D" w:rsidRPr="008567ED" w:rsidRDefault="00E0330D" w:rsidP="00E0330D">
            <w:pPr>
              <w:rPr>
                <w:rStyle w:val="FormLabelTextChar"/>
              </w:rPr>
            </w:pPr>
          </w:p>
        </w:tc>
        <w:tc>
          <w:tcPr>
            <w:tcW w:w="1044" w:type="pct"/>
          </w:tcPr>
          <w:p w:rsidR="00E0330D" w:rsidRPr="008567ED" w:rsidRDefault="00E0330D" w:rsidP="00E0330D">
            <w:pPr>
              <w:rPr>
                <w:rStyle w:val="FormLabelTextChar"/>
              </w:rPr>
            </w:pPr>
          </w:p>
        </w:tc>
        <w:tc>
          <w:tcPr>
            <w:tcW w:w="1587" w:type="pct"/>
          </w:tcPr>
          <w:p w:rsidR="00E0330D" w:rsidRPr="008567ED" w:rsidRDefault="00E0330D" w:rsidP="00E0330D">
            <w:pPr>
              <w:rPr>
                <w:rStyle w:val="FormLabelTextChar"/>
              </w:rPr>
            </w:pPr>
          </w:p>
        </w:tc>
      </w:tr>
      <w:tr w:rsidR="00E0330D" w:rsidRPr="008567ED" w:rsidTr="00E0330D">
        <w:trPr>
          <w:trHeight w:val="530"/>
        </w:trPr>
        <w:tc>
          <w:tcPr>
            <w:tcW w:w="1160" w:type="pct"/>
          </w:tcPr>
          <w:p w:rsidR="00E0330D" w:rsidRPr="008567ED" w:rsidRDefault="00E0330D" w:rsidP="00E0330D">
            <w:pPr>
              <w:ind w:left="252" w:hanging="252"/>
              <w:rPr>
                <w:rStyle w:val="FormLabelTextChar"/>
              </w:rPr>
            </w:pPr>
            <w:r w:rsidRPr="008567ED">
              <w:rPr>
                <w:rStyle w:val="FormLabelTextChar"/>
              </w:rPr>
              <w:t>5.</w:t>
            </w:r>
            <w:r>
              <w:rPr>
                <w:rStyle w:val="FormLabelTextChar"/>
              </w:rPr>
              <w:t xml:space="preserve">  </w:t>
            </w:r>
            <w:r w:rsidRPr="008567ED">
              <w:rPr>
                <w:rStyle w:val="FormLabelTextChar"/>
              </w:rPr>
              <w:t xml:space="preserve"> </w:t>
            </w:r>
          </w:p>
        </w:tc>
        <w:tc>
          <w:tcPr>
            <w:tcW w:w="418" w:type="pct"/>
          </w:tcPr>
          <w:p w:rsidR="00E0330D" w:rsidRPr="008567ED" w:rsidRDefault="00E0330D" w:rsidP="00E0330D">
            <w:pPr>
              <w:rPr>
                <w:rStyle w:val="FormLabelTextChar"/>
              </w:rPr>
            </w:pPr>
          </w:p>
        </w:tc>
        <w:tc>
          <w:tcPr>
            <w:tcW w:w="291" w:type="pct"/>
          </w:tcPr>
          <w:p w:rsidR="00E0330D" w:rsidRPr="008567ED" w:rsidRDefault="00E0330D" w:rsidP="00E0330D">
            <w:pPr>
              <w:rPr>
                <w:rStyle w:val="FormLabelTextChar"/>
              </w:rPr>
            </w:pPr>
          </w:p>
        </w:tc>
        <w:tc>
          <w:tcPr>
            <w:tcW w:w="500" w:type="pct"/>
          </w:tcPr>
          <w:p w:rsidR="00E0330D" w:rsidRPr="008567ED" w:rsidRDefault="00E0330D" w:rsidP="00E0330D">
            <w:pPr>
              <w:rPr>
                <w:rStyle w:val="FormLabelTextChar"/>
              </w:rPr>
            </w:pPr>
          </w:p>
        </w:tc>
        <w:tc>
          <w:tcPr>
            <w:tcW w:w="1044" w:type="pct"/>
          </w:tcPr>
          <w:p w:rsidR="00E0330D" w:rsidRPr="008567ED" w:rsidRDefault="00E0330D" w:rsidP="00E0330D">
            <w:pPr>
              <w:rPr>
                <w:rStyle w:val="FormLabelTextChar"/>
              </w:rPr>
            </w:pPr>
          </w:p>
        </w:tc>
        <w:tc>
          <w:tcPr>
            <w:tcW w:w="1587" w:type="pct"/>
          </w:tcPr>
          <w:p w:rsidR="00E0330D" w:rsidRPr="008567ED" w:rsidRDefault="00E0330D" w:rsidP="00E0330D">
            <w:pPr>
              <w:rPr>
                <w:rStyle w:val="FormLabelTextChar"/>
              </w:rPr>
            </w:pPr>
          </w:p>
        </w:tc>
      </w:tr>
      <w:tr w:rsidR="00E0330D" w:rsidRPr="008567ED" w:rsidTr="00E0330D">
        <w:trPr>
          <w:trHeight w:val="530"/>
        </w:trPr>
        <w:tc>
          <w:tcPr>
            <w:tcW w:w="1160" w:type="pct"/>
          </w:tcPr>
          <w:p w:rsidR="00E0330D" w:rsidRPr="008567ED" w:rsidRDefault="00E0330D" w:rsidP="00E0330D">
            <w:pPr>
              <w:ind w:left="252" w:hanging="252"/>
              <w:rPr>
                <w:rStyle w:val="FormLabelTextChar"/>
              </w:rPr>
            </w:pPr>
            <w:r w:rsidRPr="008567ED">
              <w:rPr>
                <w:rStyle w:val="FormLabelTextChar"/>
              </w:rPr>
              <w:t>6.</w:t>
            </w:r>
            <w:r>
              <w:rPr>
                <w:rStyle w:val="FormLabelTextChar"/>
              </w:rPr>
              <w:t xml:space="preserve">  </w:t>
            </w:r>
            <w:r w:rsidRPr="008567ED">
              <w:rPr>
                <w:rStyle w:val="FormLabelTextChar"/>
              </w:rPr>
              <w:t xml:space="preserve"> </w:t>
            </w:r>
          </w:p>
        </w:tc>
        <w:tc>
          <w:tcPr>
            <w:tcW w:w="418" w:type="pct"/>
          </w:tcPr>
          <w:p w:rsidR="00E0330D" w:rsidRPr="008567ED" w:rsidRDefault="00E0330D" w:rsidP="00E0330D">
            <w:pPr>
              <w:rPr>
                <w:rStyle w:val="FormLabelTextChar"/>
              </w:rPr>
            </w:pPr>
          </w:p>
        </w:tc>
        <w:tc>
          <w:tcPr>
            <w:tcW w:w="291" w:type="pct"/>
          </w:tcPr>
          <w:p w:rsidR="00E0330D" w:rsidRPr="008567ED" w:rsidRDefault="00E0330D" w:rsidP="00E0330D">
            <w:pPr>
              <w:rPr>
                <w:rStyle w:val="FormLabelTextChar"/>
              </w:rPr>
            </w:pPr>
          </w:p>
        </w:tc>
        <w:tc>
          <w:tcPr>
            <w:tcW w:w="500" w:type="pct"/>
          </w:tcPr>
          <w:p w:rsidR="00E0330D" w:rsidRPr="008567ED" w:rsidRDefault="00E0330D" w:rsidP="00E0330D">
            <w:pPr>
              <w:rPr>
                <w:rStyle w:val="FormLabelTextChar"/>
              </w:rPr>
            </w:pPr>
          </w:p>
        </w:tc>
        <w:tc>
          <w:tcPr>
            <w:tcW w:w="1044" w:type="pct"/>
          </w:tcPr>
          <w:p w:rsidR="00E0330D" w:rsidRPr="008567ED" w:rsidRDefault="00E0330D" w:rsidP="00E0330D">
            <w:pPr>
              <w:rPr>
                <w:rStyle w:val="FormLabelTextChar"/>
              </w:rPr>
            </w:pPr>
          </w:p>
        </w:tc>
        <w:tc>
          <w:tcPr>
            <w:tcW w:w="1587" w:type="pct"/>
          </w:tcPr>
          <w:p w:rsidR="00E0330D" w:rsidRPr="008567ED" w:rsidRDefault="00E0330D" w:rsidP="00E0330D">
            <w:pPr>
              <w:rPr>
                <w:rStyle w:val="FormLabelTextChar"/>
              </w:rPr>
            </w:pPr>
          </w:p>
        </w:tc>
      </w:tr>
      <w:tr w:rsidR="00E0330D" w:rsidRPr="008567ED" w:rsidTr="00E0330D">
        <w:trPr>
          <w:trHeight w:val="530"/>
        </w:trPr>
        <w:tc>
          <w:tcPr>
            <w:tcW w:w="1160" w:type="pct"/>
          </w:tcPr>
          <w:p w:rsidR="00E0330D" w:rsidRPr="008567ED" w:rsidRDefault="00E0330D" w:rsidP="00E0330D">
            <w:pPr>
              <w:ind w:left="252" w:hanging="252"/>
              <w:rPr>
                <w:rStyle w:val="FormLabelTextChar"/>
              </w:rPr>
            </w:pPr>
            <w:r w:rsidRPr="008567ED">
              <w:rPr>
                <w:rStyle w:val="FormLabelTextChar"/>
              </w:rPr>
              <w:t>7.</w:t>
            </w:r>
            <w:r>
              <w:rPr>
                <w:rStyle w:val="FormLabelTextChar"/>
              </w:rPr>
              <w:t xml:space="preserve">  </w:t>
            </w:r>
            <w:r w:rsidRPr="008567ED">
              <w:rPr>
                <w:rStyle w:val="FormLabelTextChar"/>
              </w:rPr>
              <w:t xml:space="preserve"> </w:t>
            </w:r>
          </w:p>
        </w:tc>
        <w:tc>
          <w:tcPr>
            <w:tcW w:w="418" w:type="pct"/>
          </w:tcPr>
          <w:p w:rsidR="00E0330D" w:rsidRPr="008567ED" w:rsidRDefault="00E0330D" w:rsidP="00E0330D">
            <w:pPr>
              <w:rPr>
                <w:rStyle w:val="FormLabelTextChar"/>
              </w:rPr>
            </w:pPr>
          </w:p>
        </w:tc>
        <w:tc>
          <w:tcPr>
            <w:tcW w:w="291" w:type="pct"/>
          </w:tcPr>
          <w:p w:rsidR="00E0330D" w:rsidRPr="008567ED" w:rsidRDefault="00E0330D" w:rsidP="00E0330D">
            <w:pPr>
              <w:rPr>
                <w:rStyle w:val="FormLabelTextChar"/>
              </w:rPr>
            </w:pPr>
          </w:p>
        </w:tc>
        <w:tc>
          <w:tcPr>
            <w:tcW w:w="500" w:type="pct"/>
          </w:tcPr>
          <w:p w:rsidR="00E0330D" w:rsidRPr="008567ED" w:rsidRDefault="00E0330D" w:rsidP="00E0330D">
            <w:pPr>
              <w:rPr>
                <w:rStyle w:val="FormLabelTextChar"/>
              </w:rPr>
            </w:pPr>
          </w:p>
        </w:tc>
        <w:tc>
          <w:tcPr>
            <w:tcW w:w="1044" w:type="pct"/>
          </w:tcPr>
          <w:p w:rsidR="00E0330D" w:rsidRPr="008567ED" w:rsidRDefault="00E0330D" w:rsidP="00E0330D">
            <w:pPr>
              <w:rPr>
                <w:rStyle w:val="FormLabelTextChar"/>
              </w:rPr>
            </w:pPr>
          </w:p>
        </w:tc>
        <w:tc>
          <w:tcPr>
            <w:tcW w:w="1587" w:type="pct"/>
          </w:tcPr>
          <w:p w:rsidR="00E0330D" w:rsidRPr="008567ED" w:rsidRDefault="00E0330D" w:rsidP="00E0330D">
            <w:pPr>
              <w:rPr>
                <w:rStyle w:val="FormLabelTextChar"/>
              </w:rPr>
            </w:pPr>
          </w:p>
        </w:tc>
      </w:tr>
      <w:tr w:rsidR="00E0330D" w:rsidRPr="008567ED" w:rsidTr="00E0330D">
        <w:trPr>
          <w:trHeight w:val="530"/>
        </w:trPr>
        <w:tc>
          <w:tcPr>
            <w:tcW w:w="1160" w:type="pct"/>
          </w:tcPr>
          <w:p w:rsidR="00E0330D" w:rsidRPr="008567ED" w:rsidRDefault="00E0330D" w:rsidP="00E0330D">
            <w:pPr>
              <w:ind w:left="252" w:hanging="252"/>
              <w:rPr>
                <w:rStyle w:val="FormLabelTextChar"/>
              </w:rPr>
            </w:pPr>
            <w:r w:rsidRPr="008567ED">
              <w:rPr>
                <w:rStyle w:val="FormLabelTextChar"/>
              </w:rPr>
              <w:t xml:space="preserve">8. </w:t>
            </w:r>
            <w:r>
              <w:rPr>
                <w:rStyle w:val="FormLabelTextChar"/>
              </w:rPr>
              <w:t xml:space="preserve">  </w:t>
            </w:r>
          </w:p>
        </w:tc>
        <w:tc>
          <w:tcPr>
            <w:tcW w:w="418" w:type="pct"/>
          </w:tcPr>
          <w:p w:rsidR="00E0330D" w:rsidRPr="008567ED" w:rsidRDefault="00E0330D" w:rsidP="00E0330D">
            <w:pPr>
              <w:rPr>
                <w:rStyle w:val="FormLabelTextChar"/>
              </w:rPr>
            </w:pPr>
          </w:p>
        </w:tc>
        <w:tc>
          <w:tcPr>
            <w:tcW w:w="291" w:type="pct"/>
          </w:tcPr>
          <w:p w:rsidR="00E0330D" w:rsidRPr="008567ED" w:rsidRDefault="00E0330D" w:rsidP="00E0330D">
            <w:pPr>
              <w:rPr>
                <w:rStyle w:val="FormLabelTextChar"/>
              </w:rPr>
            </w:pPr>
          </w:p>
        </w:tc>
        <w:tc>
          <w:tcPr>
            <w:tcW w:w="500" w:type="pct"/>
          </w:tcPr>
          <w:p w:rsidR="00E0330D" w:rsidRPr="008567ED" w:rsidRDefault="00E0330D" w:rsidP="00E0330D">
            <w:pPr>
              <w:rPr>
                <w:rStyle w:val="FormLabelTextChar"/>
              </w:rPr>
            </w:pPr>
          </w:p>
        </w:tc>
        <w:tc>
          <w:tcPr>
            <w:tcW w:w="1044" w:type="pct"/>
          </w:tcPr>
          <w:p w:rsidR="00E0330D" w:rsidRPr="008567ED" w:rsidRDefault="00E0330D" w:rsidP="00E0330D">
            <w:pPr>
              <w:rPr>
                <w:rStyle w:val="FormLabelTextChar"/>
              </w:rPr>
            </w:pPr>
          </w:p>
        </w:tc>
        <w:tc>
          <w:tcPr>
            <w:tcW w:w="1587" w:type="pct"/>
          </w:tcPr>
          <w:p w:rsidR="00E0330D" w:rsidRPr="008567ED" w:rsidRDefault="00E0330D" w:rsidP="00E0330D">
            <w:pPr>
              <w:rPr>
                <w:rStyle w:val="FormLabelTextChar"/>
              </w:rPr>
            </w:pPr>
          </w:p>
        </w:tc>
      </w:tr>
      <w:tr w:rsidR="00E0330D" w:rsidRPr="008567ED" w:rsidTr="00E0330D">
        <w:trPr>
          <w:trHeight w:val="530"/>
        </w:trPr>
        <w:tc>
          <w:tcPr>
            <w:tcW w:w="1160" w:type="pct"/>
          </w:tcPr>
          <w:p w:rsidR="00E0330D" w:rsidRPr="008567ED" w:rsidRDefault="00E0330D" w:rsidP="00E0330D">
            <w:pPr>
              <w:ind w:left="252" w:hanging="252"/>
              <w:rPr>
                <w:rStyle w:val="FormLabelTextChar"/>
              </w:rPr>
            </w:pPr>
            <w:r w:rsidRPr="008567ED">
              <w:rPr>
                <w:rStyle w:val="FormLabelTextChar"/>
              </w:rPr>
              <w:t xml:space="preserve">9. </w:t>
            </w:r>
            <w:r>
              <w:rPr>
                <w:rStyle w:val="FormLabelTextChar"/>
              </w:rPr>
              <w:t xml:space="preserve">  </w:t>
            </w:r>
          </w:p>
        </w:tc>
        <w:tc>
          <w:tcPr>
            <w:tcW w:w="418" w:type="pct"/>
          </w:tcPr>
          <w:p w:rsidR="00E0330D" w:rsidRPr="008567ED" w:rsidRDefault="00E0330D" w:rsidP="00E0330D">
            <w:pPr>
              <w:rPr>
                <w:rStyle w:val="FormLabelTextChar"/>
              </w:rPr>
            </w:pPr>
          </w:p>
        </w:tc>
        <w:tc>
          <w:tcPr>
            <w:tcW w:w="291" w:type="pct"/>
          </w:tcPr>
          <w:p w:rsidR="00E0330D" w:rsidRPr="008567ED" w:rsidRDefault="00E0330D" w:rsidP="00E0330D">
            <w:pPr>
              <w:rPr>
                <w:rStyle w:val="FormLabelTextChar"/>
              </w:rPr>
            </w:pPr>
          </w:p>
        </w:tc>
        <w:tc>
          <w:tcPr>
            <w:tcW w:w="500" w:type="pct"/>
          </w:tcPr>
          <w:p w:rsidR="00E0330D" w:rsidRPr="008567ED" w:rsidRDefault="00E0330D" w:rsidP="00E0330D">
            <w:pPr>
              <w:rPr>
                <w:rStyle w:val="FormLabelTextChar"/>
              </w:rPr>
            </w:pPr>
          </w:p>
        </w:tc>
        <w:tc>
          <w:tcPr>
            <w:tcW w:w="1044" w:type="pct"/>
          </w:tcPr>
          <w:p w:rsidR="00E0330D" w:rsidRPr="008567ED" w:rsidRDefault="00E0330D" w:rsidP="00E0330D">
            <w:pPr>
              <w:rPr>
                <w:rStyle w:val="FormLabelTextChar"/>
              </w:rPr>
            </w:pPr>
          </w:p>
        </w:tc>
        <w:tc>
          <w:tcPr>
            <w:tcW w:w="1587" w:type="pct"/>
          </w:tcPr>
          <w:p w:rsidR="00E0330D" w:rsidRPr="008567ED" w:rsidRDefault="00E0330D" w:rsidP="00E0330D">
            <w:pPr>
              <w:rPr>
                <w:rStyle w:val="FormLabelTextChar"/>
              </w:rPr>
            </w:pPr>
          </w:p>
        </w:tc>
      </w:tr>
      <w:tr w:rsidR="00E0330D" w:rsidRPr="008567ED" w:rsidTr="00E0330D">
        <w:trPr>
          <w:trHeight w:val="530"/>
        </w:trPr>
        <w:tc>
          <w:tcPr>
            <w:tcW w:w="1160" w:type="pct"/>
          </w:tcPr>
          <w:p w:rsidR="00E0330D" w:rsidRPr="008567ED" w:rsidRDefault="00E0330D" w:rsidP="00E0330D">
            <w:pPr>
              <w:ind w:left="252" w:hanging="252"/>
              <w:rPr>
                <w:rStyle w:val="FormLabelTextChar"/>
              </w:rPr>
            </w:pPr>
            <w:r w:rsidRPr="008567ED">
              <w:rPr>
                <w:rStyle w:val="FormLabelTextChar"/>
              </w:rPr>
              <w:t xml:space="preserve">10. </w:t>
            </w:r>
          </w:p>
        </w:tc>
        <w:tc>
          <w:tcPr>
            <w:tcW w:w="418" w:type="pct"/>
          </w:tcPr>
          <w:p w:rsidR="00E0330D" w:rsidRPr="008567ED" w:rsidRDefault="00E0330D" w:rsidP="00E0330D">
            <w:pPr>
              <w:rPr>
                <w:rStyle w:val="FormLabelTextChar"/>
              </w:rPr>
            </w:pPr>
          </w:p>
        </w:tc>
        <w:tc>
          <w:tcPr>
            <w:tcW w:w="291" w:type="pct"/>
          </w:tcPr>
          <w:p w:rsidR="00E0330D" w:rsidRPr="008567ED" w:rsidRDefault="00E0330D" w:rsidP="00E0330D">
            <w:pPr>
              <w:rPr>
                <w:rStyle w:val="FormLabelTextChar"/>
              </w:rPr>
            </w:pPr>
          </w:p>
        </w:tc>
        <w:tc>
          <w:tcPr>
            <w:tcW w:w="500" w:type="pct"/>
          </w:tcPr>
          <w:p w:rsidR="00E0330D" w:rsidRPr="008567ED" w:rsidRDefault="00E0330D" w:rsidP="00E0330D">
            <w:pPr>
              <w:rPr>
                <w:rStyle w:val="FormLabelTextChar"/>
              </w:rPr>
            </w:pPr>
          </w:p>
        </w:tc>
        <w:tc>
          <w:tcPr>
            <w:tcW w:w="1044" w:type="pct"/>
          </w:tcPr>
          <w:p w:rsidR="00E0330D" w:rsidRPr="008567ED" w:rsidRDefault="00E0330D" w:rsidP="00E0330D">
            <w:pPr>
              <w:rPr>
                <w:rStyle w:val="FormLabelTextChar"/>
              </w:rPr>
            </w:pPr>
          </w:p>
        </w:tc>
        <w:tc>
          <w:tcPr>
            <w:tcW w:w="1587" w:type="pct"/>
          </w:tcPr>
          <w:p w:rsidR="00E0330D" w:rsidRPr="008567ED" w:rsidRDefault="00E0330D" w:rsidP="00E0330D">
            <w:pPr>
              <w:rPr>
                <w:rStyle w:val="FormLabelTextChar"/>
              </w:rPr>
            </w:pPr>
          </w:p>
        </w:tc>
      </w:tr>
    </w:tbl>
    <w:p w:rsidR="00E0330D" w:rsidRPr="008567ED" w:rsidRDefault="00E0330D" w:rsidP="00E0330D">
      <w:pPr>
        <w:rPr>
          <w:rFonts w:ascii="Calibri" w:hAnsi="Calibri"/>
          <w:sz w:val="20"/>
          <w:szCs w:val="20"/>
        </w:rPr>
      </w:pPr>
    </w:p>
    <w:p w:rsidR="00E0330D" w:rsidRPr="008567ED" w:rsidRDefault="00E0330D" w:rsidP="00E0330D">
      <w:pPr>
        <w:ind w:right="-1458"/>
        <w:rPr>
          <w:rFonts w:ascii="Calibri" w:hAnsi="Calibri"/>
          <w:b/>
          <w:sz w:val="20"/>
          <w:szCs w:val="20"/>
        </w:rPr>
      </w:pPr>
      <w:r w:rsidRPr="008567ED">
        <w:rPr>
          <w:rFonts w:ascii="Calibri" w:hAnsi="Calibri"/>
          <w:b/>
          <w:sz w:val="20"/>
          <w:szCs w:val="20"/>
        </w:rPr>
        <w:t>Record any change in the OJT Training Plan below:</w:t>
      </w:r>
    </w:p>
    <w:p w:rsidR="00E0330D" w:rsidRPr="008567ED" w:rsidRDefault="00E0330D" w:rsidP="00E0330D">
      <w:pPr>
        <w:ind w:right="-1458"/>
        <w:rPr>
          <w:rFonts w:ascii="Calibri" w:hAnsi="Calibri"/>
          <w:sz w:val="20"/>
          <w:szCs w:val="20"/>
          <w:u w:val="single"/>
        </w:rPr>
      </w:pP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p>
    <w:p w:rsidR="00E0330D" w:rsidRPr="008567ED" w:rsidRDefault="00E0330D" w:rsidP="00E0330D">
      <w:pPr>
        <w:ind w:right="-1458"/>
        <w:rPr>
          <w:rFonts w:ascii="Calibri" w:hAnsi="Calibri"/>
          <w:sz w:val="20"/>
          <w:szCs w:val="20"/>
          <w:u w:val="single"/>
        </w:rPr>
      </w:pP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p>
    <w:p w:rsidR="00E0330D" w:rsidRDefault="00E0330D" w:rsidP="00E0330D">
      <w:pPr>
        <w:ind w:right="-1458"/>
        <w:rPr>
          <w:rFonts w:ascii="Calibri" w:hAnsi="Calibri"/>
          <w:sz w:val="20"/>
          <w:szCs w:val="20"/>
          <w:u w:val="single"/>
        </w:rPr>
      </w:pPr>
      <w:r>
        <w:rPr>
          <w:rFonts w:ascii="Calibri" w:hAnsi="Calibri"/>
          <w:sz w:val="20"/>
          <w:szCs w:val="20"/>
          <w:u w:val="single"/>
        </w:rPr>
        <w:t>____________________________________________________________________________________________________________</w:t>
      </w:r>
    </w:p>
    <w:p w:rsidR="00E0330D" w:rsidRDefault="00E0330D" w:rsidP="00E0330D">
      <w:pPr>
        <w:ind w:right="-1458"/>
        <w:rPr>
          <w:rFonts w:ascii="Calibri" w:hAnsi="Calibri"/>
          <w:b/>
          <w:sz w:val="20"/>
          <w:szCs w:val="20"/>
        </w:rPr>
      </w:pPr>
      <w:r w:rsidRPr="00CC79AB">
        <w:rPr>
          <w:rFonts w:ascii="Calibri" w:hAnsi="Calibri"/>
          <w:b/>
          <w:sz w:val="20"/>
          <w:szCs w:val="20"/>
        </w:rPr>
        <w:t>Additional Comments on trainee performance:</w:t>
      </w:r>
    </w:p>
    <w:p w:rsidR="00E0330D" w:rsidRDefault="00E0330D" w:rsidP="00E0330D">
      <w:pPr>
        <w:ind w:right="-1458"/>
        <w:rPr>
          <w:rFonts w:ascii="Calibri" w:hAnsi="Calibri"/>
          <w:b/>
          <w:sz w:val="20"/>
          <w:szCs w:val="20"/>
        </w:rPr>
      </w:pPr>
      <w:r>
        <w:rPr>
          <w:rFonts w:ascii="Calibri" w:hAnsi="Calibri"/>
          <w:b/>
          <w:sz w:val="20"/>
          <w:szCs w:val="20"/>
        </w:rPr>
        <w:t>____________________________________________________________________________________________________________</w:t>
      </w:r>
    </w:p>
    <w:p w:rsidR="00E0330D" w:rsidRDefault="00E0330D" w:rsidP="00E0330D">
      <w:pPr>
        <w:ind w:right="-1458"/>
        <w:rPr>
          <w:rFonts w:ascii="Calibri" w:hAnsi="Calibri"/>
          <w:b/>
          <w:sz w:val="20"/>
          <w:szCs w:val="20"/>
        </w:rPr>
      </w:pPr>
      <w:r>
        <w:rPr>
          <w:rFonts w:ascii="Calibri" w:hAnsi="Calibri"/>
          <w:b/>
          <w:sz w:val="20"/>
          <w:szCs w:val="20"/>
        </w:rPr>
        <w:t>____________________________________________________________________________________________________________</w:t>
      </w:r>
    </w:p>
    <w:p w:rsidR="00E0330D" w:rsidRDefault="00E0330D" w:rsidP="00E0330D">
      <w:pPr>
        <w:ind w:right="-1458"/>
        <w:rPr>
          <w:rFonts w:ascii="Calibri" w:hAnsi="Calibri"/>
          <w:b/>
          <w:sz w:val="20"/>
          <w:szCs w:val="20"/>
        </w:rPr>
      </w:pPr>
      <w:r>
        <w:rPr>
          <w:rFonts w:ascii="Calibri" w:hAnsi="Calibri"/>
          <w:b/>
          <w:sz w:val="20"/>
          <w:szCs w:val="20"/>
        </w:rPr>
        <w:t>____________________________________________________________________________________________________________</w:t>
      </w:r>
    </w:p>
    <w:p w:rsidR="00E0330D" w:rsidRDefault="00E0330D" w:rsidP="00E0330D">
      <w:pPr>
        <w:ind w:right="-1458"/>
        <w:rPr>
          <w:rFonts w:ascii="Calibri" w:hAnsi="Calibri"/>
          <w:b/>
          <w:sz w:val="20"/>
          <w:szCs w:val="20"/>
        </w:rPr>
      </w:pPr>
      <w:r>
        <w:rPr>
          <w:rFonts w:ascii="Calibri" w:hAnsi="Calibri"/>
          <w:b/>
          <w:sz w:val="20"/>
          <w:szCs w:val="20"/>
        </w:rPr>
        <w:t>____________________________________________________________________________________________________________</w:t>
      </w:r>
    </w:p>
    <w:p w:rsidR="00E0330D" w:rsidRDefault="00E0330D" w:rsidP="00E0330D">
      <w:pPr>
        <w:ind w:right="-1458"/>
        <w:rPr>
          <w:rFonts w:ascii="Calibri" w:hAnsi="Calibri"/>
          <w:b/>
          <w:sz w:val="20"/>
          <w:szCs w:val="20"/>
        </w:rPr>
      </w:pPr>
    </w:p>
    <w:p w:rsidR="00E0330D" w:rsidRDefault="00E0330D" w:rsidP="00E0330D">
      <w:pPr>
        <w:ind w:right="-1458"/>
        <w:rPr>
          <w:rFonts w:ascii="Calibri" w:hAnsi="Calibri"/>
          <w:b/>
          <w:sz w:val="20"/>
          <w:szCs w:val="20"/>
        </w:rPr>
      </w:pPr>
    </w:p>
    <w:p w:rsidR="00E0330D" w:rsidRPr="00CC79AB" w:rsidRDefault="00E0330D" w:rsidP="00E0330D">
      <w:pPr>
        <w:ind w:right="-1458"/>
        <w:rPr>
          <w:rFonts w:ascii="Calibri" w:hAnsi="Calibri"/>
          <w:b/>
          <w:sz w:val="20"/>
          <w:szCs w:val="20"/>
        </w:rPr>
      </w:pPr>
    </w:p>
    <w:p w:rsidR="00E0330D" w:rsidRPr="008567ED" w:rsidRDefault="00E0330D" w:rsidP="00E0330D">
      <w:pPr>
        <w:rPr>
          <w:rFonts w:ascii="Calibri" w:hAnsi="Calibri"/>
          <w:b/>
          <w:sz w:val="20"/>
          <w:szCs w:val="20"/>
        </w:rPr>
      </w:pPr>
      <w:r w:rsidRPr="008567ED">
        <w:rPr>
          <w:rFonts w:ascii="Calibri" w:hAnsi="Calibri"/>
          <w:b/>
          <w:sz w:val="20"/>
          <w:szCs w:val="20"/>
        </w:rPr>
        <w:t xml:space="preserve">D. </w:t>
      </w:r>
      <w:r>
        <w:rPr>
          <w:rFonts w:ascii="Calibri" w:hAnsi="Calibri"/>
          <w:b/>
          <w:sz w:val="20"/>
          <w:szCs w:val="20"/>
        </w:rPr>
        <w:t>BUSINESS</w:t>
      </w:r>
      <w:r w:rsidRPr="008567ED">
        <w:rPr>
          <w:rFonts w:ascii="Calibri" w:hAnsi="Calibri"/>
          <w:b/>
          <w:sz w:val="20"/>
          <w:szCs w:val="20"/>
        </w:rPr>
        <w:t xml:space="preserve"> SIGNATURE</w:t>
      </w:r>
    </w:p>
    <w:p w:rsidR="00E0330D" w:rsidRDefault="00E0330D" w:rsidP="00E0330D">
      <w:pPr>
        <w:ind w:right="-1458"/>
        <w:rPr>
          <w:rFonts w:ascii="Calibri" w:hAnsi="Calibri"/>
          <w:sz w:val="20"/>
          <w:szCs w:val="20"/>
        </w:rPr>
      </w:pPr>
      <w:r w:rsidRPr="008567ED">
        <w:rPr>
          <w:rFonts w:ascii="Calibri" w:hAnsi="Calibri"/>
          <w:sz w:val="20"/>
          <w:szCs w:val="20"/>
        </w:rPr>
        <w:t>I hereby certify that the training and/or services were provided in accordance with the provisions of the OJT Contract.  I also affirm</w:t>
      </w:r>
    </w:p>
    <w:p w:rsidR="00E0330D" w:rsidRPr="008567ED" w:rsidRDefault="00E0330D" w:rsidP="00E0330D">
      <w:pPr>
        <w:ind w:right="-1458"/>
        <w:rPr>
          <w:rFonts w:ascii="Calibri" w:hAnsi="Calibri"/>
          <w:sz w:val="20"/>
          <w:szCs w:val="20"/>
        </w:rPr>
      </w:pPr>
      <w:r w:rsidRPr="008567ED">
        <w:rPr>
          <w:rFonts w:ascii="Calibri" w:hAnsi="Calibri"/>
          <w:sz w:val="20"/>
          <w:szCs w:val="20"/>
        </w:rPr>
        <w:t>that this Progress Report is true and correct.</w:t>
      </w:r>
    </w:p>
    <w:p w:rsidR="00E0330D" w:rsidRPr="008567ED" w:rsidRDefault="00E0330D" w:rsidP="00E0330D">
      <w:pPr>
        <w:ind w:right="-1458"/>
        <w:rPr>
          <w:rFonts w:ascii="Calibri" w:hAnsi="Calibri"/>
          <w:sz w:val="20"/>
          <w:szCs w:val="20"/>
        </w:rPr>
      </w:pPr>
    </w:p>
    <w:p w:rsidR="00E0330D" w:rsidRPr="008567ED" w:rsidRDefault="00E0330D" w:rsidP="00E0330D">
      <w:pPr>
        <w:ind w:right="-1458"/>
        <w:rPr>
          <w:rFonts w:ascii="Calibri" w:hAnsi="Calibri"/>
          <w:b/>
          <w:sz w:val="20"/>
          <w:szCs w:val="20"/>
        </w:rPr>
      </w:pPr>
      <w:r w:rsidRPr="008567ED">
        <w:rPr>
          <w:rFonts w:ascii="Calibri" w:hAnsi="Calibri"/>
          <w:b/>
          <w:sz w:val="20"/>
          <w:szCs w:val="20"/>
        </w:rPr>
        <w:softHyphen/>
      </w:r>
      <w:r w:rsidRPr="008567ED">
        <w:rPr>
          <w:rFonts w:ascii="Calibri" w:hAnsi="Calibri"/>
          <w:b/>
          <w:sz w:val="20"/>
          <w:szCs w:val="20"/>
        </w:rPr>
        <w:softHyphen/>
      </w:r>
      <w:r w:rsidRPr="008567ED">
        <w:rPr>
          <w:rFonts w:ascii="Calibri" w:hAnsi="Calibri"/>
          <w:b/>
          <w:sz w:val="20"/>
          <w:szCs w:val="20"/>
        </w:rPr>
        <w:softHyphen/>
      </w:r>
      <w:r w:rsidRPr="008567ED">
        <w:rPr>
          <w:rFonts w:ascii="Calibri" w:hAnsi="Calibri"/>
          <w:b/>
          <w:sz w:val="20"/>
          <w:szCs w:val="20"/>
        </w:rPr>
        <w:softHyphen/>
      </w:r>
      <w:r w:rsidRPr="008567ED">
        <w:rPr>
          <w:rFonts w:ascii="Calibri" w:hAnsi="Calibri"/>
          <w:b/>
          <w:sz w:val="20"/>
          <w:szCs w:val="20"/>
        </w:rPr>
        <w:softHyphen/>
      </w:r>
      <w:r w:rsidRPr="008567ED">
        <w:rPr>
          <w:rFonts w:ascii="Calibri" w:hAnsi="Calibri"/>
          <w:b/>
          <w:sz w:val="20"/>
          <w:szCs w:val="20"/>
        </w:rPr>
        <w:softHyphen/>
      </w:r>
      <w:r w:rsidRPr="008567ED">
        <w:rPr>
          <w:rFonts w:ascii="Calibri" w:hAnsi="Calibri"/>
          <w:b/>
          <w:sz w:val="20"/>
          <w:szCs w:val="20"/>
        </w:rPr>
        <w:softHyphen/>
      </w:r>
      <w:r w:rsidRPr="008567ED">
        <w:rPr>
          <w:rFonts w:ascii="Calibri" w:hAnsi="Calibri"/>
          <w:b/>
          <w:sz w:val="20"/>
          <w:szCs w:val="20"/>
        </w:rPr>
        <w:softHyphen/>
      </w:r>
      <w:r w:rsidRPr="008567ED">
        <w:rPr>
          <w:rFonts w:ascii="Calibri" w:hAnsi="Calibri"/>
          <w:b/>
          <w:sz w:val="20"/>
          <w:szCs w:val="20"/>
        </w:rPr>
        <w:softHyphen/>
      </w:r>
      <w:r w:rsidRPr="008567ED">
        <w:rPr>
          <w:rFonts w:ascii="Calibri" w:hAnsi="Calibri"/>
          <w:b/>
          <w:sz w:val="20"/>
          <w:szCs w:val="20"/>
        </w:rPr>
        <w:softHyphen/>
      </w:r>
      <w:r w:rsidRPr="008567ED">
        <w:rPr>
          <w:rFonts w:ascii="Calibri" w:hAnsi="Calibri"/>
          <w:b/>
          <w:sz w:val="20"/>
          <w:szCs w:val="20"/>
        </w:rPr>
        <w:softHyphen/>
      </w:r>
      <w:r w:rsidRPr="008567ED">
        <w:rPr>
          <w:rFonts w:ascii="Calibri" w:hAnsi="Calibri"/>
          <w:b/>
          <w:sz w:val="20"/>
          <w:szCs w:val="20"/>
        </w:rPr>
        <w:softHyphen/>
      </w:r>
      <w:r w:rsidRPr="008567ED">
        <w:rPr>
          <w:rFonts w:ascii="Calibri" w:hAnsi="Calibri"/>
          <w:b/>
          <w:sz w:val="20"/>
          <w:szCs w:val="20"/>
        </w:rPr>
        <w:softHyphen/>
      </w:r>
      <w:r w:rsidRPr="008567ED">
        <w:rPr>
          <w:rFonts w:ascii="Calibri" w:hAnsi="Calibri"/>
          <w:b/>
          <w:sz w:val="20"/>
          <w:szCs w:val="20"/>
        </w:rPr>
        <w:softHyphen/>
        <w:t>________________________________________________________________________</w:t>
      </w:r>
    </w:p>
    <w:p w:rsidR="00E0330D" w:rsidRPr="008567ED" w:rsidRDefault="00E0330D" w:rsidP="00E0330D">
      <w:pPr>
        <w:ind w:right="-1458"/>
        <w:rPr>
          <w:rFonts w:ascii="Calibri" w:hAnsi="Calibri"/>
          <w:sz w:val="20"/>
          <w:szCs w:val="20"/>
        </w:rPr>
      </w:pPr>
      <w:r>
        <w:rPr>
          <w:rFonts w:ascii="Calibri" w:hAnsi="Calibri"/>
          <w:sz w:val="20"/>
          <w:szCs w:val="20"/>
        </w:rPr>
        <w:t xml:space="preserve">Business Authorized </w:t>
      </w:r>
      <w:r w:rsidRPr="008567ED">
        <w:rPr>
          <w:rFonts w:ascii="Calibri" w:hAnsi="Calibri"/>
          <w:sz w:val="20"/>
          <w:szCs w:val="20"/>
        </w:rPr>
        <w:t>Signature</w:t>
      </w:r>
      <w:r w:rsidRPr="008567ED">
        <w:rPr>
          <w:rFonts w:ascii="Calibri" w:hAnsi="Calibri"/>
          <w:sz w:val="20"/>
          <w:szCs w:val="20"/>
        </w:rPr>
        <w:tab/>
      </w:r>
      <w:r w:rsidRPr="008567ED">
        <w:rPr>
          <w:rFonts w:ascii="Calibri" w:hAnsi="Calibri"/>
          <w:sz w:val="20"/>
          <w:szCs w:val="20"/>
        </w:rPr>
        <w:tab/>
      </w:r>
      <w:r w:rsidRPr="008567ED">
        <w:rPr>
          <w:rFonts w:ascii="Calibri" w:hAnsi="Calibri"/>
          <w:sz w:val="20"/>
          <w:szCs w:val="20"/>
        </w:rPr>
        <w:tab/>
      </w:r>
      <w:r w:rsidRPr="008567ED">
        <w:rPr>
          <w:rFonts w:ascii="Calibri" w:hAnsi="Calibri"/>
          <w:sz w:val="20"/>
          <w:szCs w:val="20"/>
        </w:rPr>
        <w:tab/>
      </w:r>
      <w:r w:rsidRPr="008567ED">
        <w:rPr>
          <w:rFonts w:ascii="Calibri" w:hAnsi="Calibri"/>
          <w:sz w:val="20"/>
          <w:szCs w:val="20"/>
        </w:rPr>
        <w:tab/>
      </w:r>
      <w:r>
        <w:rPr>
          <w:rFonts w:ascii="Calibri" w:hAnsi="Calibri"/>
          <w:sz w:val="20"/>
          <w:szCs w:val="20"/>
        </w:rPr>
        <w:tab/>
      </w:r>
      <w:r w:rsidRPr="008567ED">
        <w:rPr>
          <w:rFonts w:ascii="Calibri" w:hAnsi="Calibri"/>
          <w:sz w:val="20"/>
          <w:szCs w:val="20"/>
        </w:rPr>
        <w:t>Date</w:t>
      </w:r>
    </w:p>
    <w:p w:rsidR="00E0330D" w:rsidRPr="008567ED" w:rsidRDefault="00E0330D" w:rsidP="00E0330D">
      <w:pPr>
        <w:ind w:right="-1458"/>
        <w:rPr>
          <w:rFonts w:ascii="Calibri" w:hAnsi="Calibri"/>
          <w:sz w:val="20"/>
          <w:szCs w:val="20"/>
          <w:u w:val="single"/>
        </w:rPr>
      </w:pPr>
    </w:p>
    <w:p w:rsidR="00E0330D" w:rsidRPr="008567ED" w:rsidRDefault="00E0330D" w:rsidP="00E0330D">
      <w:pPr>
        <w:ind w:right="-1458"/>
        <w:rPr>
          <w:rFonts w:ascii="Calibri" w:hAnsi="Calibri"/>
          <w:sz w:val="20"/>
          <w:szCs w:val="20"/>
          <w:u w:val="single"/>
        </w:rPr>
      </w:pP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p>
    <w:p w:rsidR="00E0330D" w:rsidRPr="008567ED" w:rsidRDefault="00E0330D" w:rsidP="00E0330D">
      <w:pPr>
        <w:ind w:right="-1458"/>
        <w:rPr>
          <w:rFonts w:ascii="Calibri" w:hAnsi="Calibri"/>
          <w:sz w:val="20"/>
          <w:szCs w:val="20"/>
        </w:rPr>
      </w:pPr>
      <w:r w:rsidRPr="008567ED">
        <w:rPr>
          <w:rFonts w:ascii="Calibri" w:hAnsi="Calibri"/>
          <w:sz w:val="20"/>
          <w:szCs w:val="20"/>
        </w:rPr>
        <w:t>Print/Type Name</w:t>
      </w:r>
      <w:r w:rsidRPr="008567ED">
        <w:rPr>
          <w:rFonts w:ascii="Calibri" w:hAnsi="Calibri"/>
          <w:sz w:val="20"/>
          <w:szCs w:val="20"/>
        </w:rPr>
        <w:tab/>
      </w:r>
      <w:r w:rsidRPr="008567ED">
        <w:rPr>
          <w:rFonts w:ascii="Calibri" w:hAnsi="Calibri"/>
          <w:sz w:val="20"/>
          <w:szCs w:val="20"/>
        </w:rPr>
        <w:tab/>
      </w:r>
      <w:r w:rsidRPr="008567ED">
        <w:rPr>
          <w:rFonts w:ascii="Calibri" w:hAnsi="Calibri"/>
          <w:sz w:val="20"/>
          <w:szCs w:val="20"/>
        </w:rPr>
        <w:tab/>
      </w:r>
      <w:r w:rsidRPr="008567ED">
        <w:rPr>
          <w:rFonts w:ascii="Calibri" w:hAnsi="Calibri"/>
          <w:sz w:val="20"/>
          <w:szCs w:val="20"/>
        </w:rPr>
        <w:tab/>
      </w:r>
      <w:r w:rsidRPr="008567ED">
        <w:rPr>
          <w:rFonts w:ascii="Calibri" w:hAnsi="Calibri"/>
          <w:sz w:val="20"/>
          <w:szCs w:val="20"/>
        </w:rPr>
        <w:tab/>
      </w:r>
      <w:r w:rsidRPr="008567ED">
        <w:rPr>
          <w:rFonts w:ascii="Calibri" w:hAnsi="Calibri"/>
          <w:sz w:val="20"/>
          <w:szCs w:val="20"/>
        </w:rPr>
        <w:tab/>
      </w:r>
      <w:r w:rsidRPr="008567ED">
        <w:rPr>
          <w:rFonts w:ascii="Calibri" w:hAnsi="Calibri"/>
          <w:sz w:val="20"/>
          <w:szCs w:val="20"/>
        </w:rPr>
        <w:tab/>
      </w:r>
      <w:r w:rsidRPr="008567ED">
        <w:rPr>
          <w:rFonts w:ascii="Calibri" w:hAnsi="Calibri"/>
          <w:sz w:val="20"/>
          <w:szCs w:val="20"/>
        </w:rPr>
        <w:tab/>
        <w:t>Title</w:t>
      </w:r>
    </w:p>
    <w:p w:rsidR="00E0330D" w:rsidRPr="008567ED" w:rsidRDefault="00E0330D" w:rsidP="00E0330D">
      <w:pPr>
        <w:ind w:right="-1458"/>
        <w:rPr>
          <w:rFonts w:ascii="Calibri" w:hAnsi="Calibri"/>
          <w:b/>
          <w:sz w:val="20"/>
          <w:szCs w:val="20"/>
        </w:rPr>
      </w:pPr>
    </w:p>
    <w:p w:rsidR="00E0330D" w:rsidRPr="008567ED" w:rsidRDefault="00E0330D" w:rsidP="00E0330D">
      <w:pPr>
        <w:ind w:right="-1458"/>
        <w:rPr>
          <w:rFonts w:ascii="Calibri" w:hAnsi="Calibri"/>
          <w:b/>
          <w:sz w:val="20"/>
          <w:szCs w:val="20"/>
        </w:rPr>
      </w:pPr>
      <w:r w:rsidRPr="008567ED">
        <w:rPr>
          <w:rFonts w:ascii="Calibri" w:hAnsi="Calibri"/>
          <w:b/>
          <w:sz w:val="20"/>
          <w:szCs w:val="20"/>
        </w:rPr>
        <w:t>E. OJT TRAINEE SIGNATURE</w:t>
      </w:r>
    </w:p>
    <w:p w:rsidR="00E0330D" w:rsidRPr="008567ED" w:rsidRDefault="00E0330D" w:rsidP="00E0330D">
      <w:pPr>
        <w:ind w:right="-1458"/>
        <w:rPr>
          <w:rFonts w:ascii="Calibri" w:hAnsi="Calibri"/>
          <w:sz w:val="20"/>
          <w:szCs w:val="20"/>
        </w:rPr>
      </w:pPr>
      <w:r w:rsidRPr="008567ED">
        <w:rPr>
          <w:rFonts w:ascii="Calibri" w:hAnsi="Calibri"/>
          <w:sz w:val="20"/>
          <w:szCs w:val="20"/>
        </w:rPr>
        <w:t xml:space="preserve">The </w:t>
      </w:r>
      <w:r>
        <w:rPr>
          <w:rFonts w:ascii="Calibri" w:hAnsi="Calibri"/>
          <w:sz w:val="20"/>
          <w:szCs w:val="20"/>
        </w:rPr>
        <w:t>Business</w:t>
      </w:r>
      <w:r w:rsidRPr="008567ED">
        <w:rPr>
          <w:rFonts w:ascii="Calibri" w:hAnsi="Calibri"/>
          <w:sz w:val="20"/>
          <w:szCs w:val="20"/>
        </w:rPr>
        <w:t xml:space="preserve"> has reviewed this Progress Report with me</w:t>
      </w:r>
      <w:r>
        <w:rPr>
          <w:rFonts w:ascii="Calibri" w:hAnsi="Calibri"/>
          <w:sz w:val="20"/>
          <w:szCs w:val="20"/>
        </w:rPr>
        <w:t>.</w:t>
      </w:r>
      <w:r>
        <w:rPr>
          <w:rFonts w:ascii="Calibri" w:hAnsi="Calibri"/>
          <w:sz w:val="20"/>
          <w:szCs w:val="20"/>
        </w:rPr>
        <w:tab/>
      </w:r>
      <w:r>
        <w:rPr>
          <w:rFonts w:ascii="Calibri" w:hAnsi="Calibri"/>
          <w:sz w:val="20"/>
          <w:szCs w:val="20"/>
        </w:rPr>
        <w:tab/>
      </w:r>
      <w:r w:rsidRPr="008567ED">
        <w:rPr>
          <w:rFonts w:ascii="Calibri" w:hAnsi="Calibri"/>
          <w:sz w:val="20"/>
          <w:szCs w:val="20"/>
        </w:rPr>
        <w:tab/>
      </w:r>
      <w:r w:rsidRPr="008567ED">
        <w:rPr>
          <w:rFonts w:ascii="Calibri" w:hAnsi="Calibri"/>
          <w:sz w:val="20"/>
          <w:szCs w:val="20"/>
        </w:rPr>
        <w:tab/>
      </w:r>
      <w:r w:rsidRPr="008567ED">
        <w:rPr>
          <w:rFonts w:ascii="Calibri" w:hAnsi="Calibri"/>
          <w:sz w:val="20"/>
          <w:szCs w:val="20"/>
        </w:rPr>
        <w:fldChar w:fldCharType="begin">
          <w:ffData>
            <w:name w:val="Check3"/>
            <w:enabled/>
            <w:calcOnExit w:val="0"/>
            <w:checkBox>
              <w:sizeAuto/>
              <w:default w:val="0"/>
            </w:checkBox>
          </w:ffData>
        </w:fldChar>
      </w:r>
      <w:r w:rsidRPr="008567ED">
        <w:rPr>
          <w:rFonts w:ascii="Calibri" w:hAnsi="Calibri"/>
          <w:sz w:val="20"/>
          <w:szCs w:val="20"/>
        </w:rPr>
        <w:instrText xml:space="preserve"> FORMCHECKBOX </w:instrText>
      </w:r>
      <w:r w:rsidR="00F677E5">
        <w:rPr>
          <w:rFonts w:ascii="Calibri" w:hAnsi="Calibri"/>
          <w:sz w:val="20"/>
          <w:szCs w:val="20"/>
        </w:rPr>
      </w:r>
      <w:r w:rsidR="00F677E5">
        <w:rPr>
          <w:rFonts w:ascii="Calibri" w:hAnsi="Calibri"/>
          <w:sz w:val="20"/>
          <w:szCs w:val="20"/>
        </w:rPr>
        <w:fldChar w:fldCharType="separate"/>
      </w:r>
      <w:r w:rsidRPr="008567ED">
        <w:rPr>
          <w:rFonts w:ascii="Calibri" w:hAnsi="Calibri"/>
          <w:sz w:val="20"/>
          <w:szCs w:val="20"/>
        </w:rPr>
        <w:fldChar w:fldCharType="end"/>
      </w:r>
      <w:r w:rsidRPr="008567ED">
        <w:rPr>
          <w:rFonts w:ascii="Calibri" w:hAnsi="Calibri"/>
          <w:sz w:val="20"/>
          <w:szCs w:val="20"/>
        </w:rPr>
        <w:t xml:space="preserve"> Yes</w:t>
      </w:r>
      <w:r w:rsidRPr="008567ED">
        <w:rPr>
          <w:rFonts w:ascii="Calibri" w:hAnsi="Calibri"/>
          <w:sz w:val="20"/>
          <w:szCs w:val="20"/>
        </w:rPr>
        <w:tab/>
      </w:r>
      <w:r>
        <w:rPr>
          <w:rFonts w:ascii="Calibri" w:hAnsi="Calibri"/>
          <w:sz w:val="20"/>
          <w:szCs w:val="20"/>
        </w:rPr>
        <w:tab/>
      </w:r>
      <w:r w:rsidRPr="008567ED">
        <w:rPr>
          <w:rFonts w:ascii="Calibri" w:hAnsi="Calibri"/>
          <w:sz w:val="20"/>
          <w:szCs w:val="20"/>
        </w:rPr>
        <w:t xml:space="preserve"> </w:t>
      </w:r>
      <w:r w:rsidRPr="008567ED">
        <w:rPr>
          <w:rFonts w:ascii="Calibri" w:hAnsi="Calibri"/>
          <w:sz w:val="20"/>
          <w:szCs w:val="20"/>
        </w:rPr>
        <w:fldChar w:fldCharType="begin">
          <w:ffData>
            <w:name w:val="Check4"/>
            <w:enabled/>
            <w:calcOnExit w:val="0"/>
            <w:checkBox>
              <w:sizeAuto/>
              <w:default w:val="0"/>
            </w:checkBox>
          </w:ffData>
        </w:fldChar>
      </w:r>
      <w:r w:rsidRPr="008567ED">
        <w:rPr>
          <w:rFonts w:ascii="Calibri" w:hAnsi="Calibri"/>
          <w:sz w:val="20"/>
          <w:szCs w:val="20"/>
        </w:rPr>
        <w:instrText xml:space="preserve"> FORMCHECKBOX </w:instrText>
      </w:r>
      <w:r w:rsidR="00F677E5">
        <w:rPr>
          <w:rFonts w:ascii="Calibri" w:hAnsi="Calibri"/>
          <w:sz w:val="20"/>
          <w:szCs w:val="20"/>
        </w:rPr>
      </w:r>
      <w:r w:rsidR="00F677E5">
        <w:rPr>
          <w:rFonts w:ascii="Calibri" w:hAnsi="Calibri"/>
          <w:sz w:val="20"/>
          <w:szCs w:val="20"/>
        </w:rPr>
        <w:fldChar w:fldCharType="separate"/>
      </w:r>
      <w:r w:rsidRPr="008567ED">
        <w:rPr>
          <w:rFonts w:ascii="Calibri" w:hAnsi="Calibri"/>
          <w:sz w:val="20"/>
          <w:szCs w:val="20"/>
        </w:rPr>
        <w:fldChar w:fldCharType="end"/>
      </w:r>
      <w:r w:rsidRPr="008567ED">
        <w:rPr>
          <w:rFonts w:ascii="Calibri" w:hAnsi="Calibri"/>
          <w:sz w:val="20"/>
          <w:szCs w:val="20"/>
        </w:rPr>
        <w:t xml:space="preserve"> No</w:t>
      </w:r>
    </w:p>
    <w:p w:rsidR="00E0330D" w:rsidRPr="008567ED" w:rsidRDefault="00E0330D" w:rsidP="00E0330D">
      <w:pPr>
        <w:ind w:right="-1458"/>
        <w:rPr>
          <w:rFonts w:ascii="Calibri" w:hAnsi="Calibri"/>
          <w:sz w:val="20"/>
          <w:szCs w:val="20"/>
        </w:rPr>
      </w:pPr>
      <w:r w:rsidRPr="008567ED">
        <w:rPr>
          <w:rFonts w:ascii="Calibri" w:hAnsi="Calibri"/>
          <w:sz w:val="20"/>
          <w:szCs w:val="20"/>
        </w:rPr>
        <w:t>I agree/disagree with the contents of this Progress Report</w:t>
      </w:r>
      <w:r>
        <w:rPr>
          <w:rFonts w:ascii="Calibri" w:hAnsi="Calibri"/>
          <w:sz w:val="20"/>
          <w:szCs w:val="20"/>
        </w:rPr>
        <w:t>.</w:t>
      </w:r>
      <w:r w:rsidRPr="008567ED">
        <w:rPr>
          <w:rFonts w:ascii="Calibri" w:hAnsi="Calibri"/>
          <w:sz w:val="20"/>
          <w:szCs w:val="20"/>
        </w:rPr>
        <w:tab/>
      </w:r>
      <w:r w:rsidRPr="008567ED">
        <w:rPr>
          <w:rFonts w:ascii="Calibri" w:hAnsi="Calibri"/>
          <w:sz w:val="20"/>
          <w:szCs w:val="20"/>
        </w:rPr>
        <w:tab/>
      </w:r>
      <w:r>
        <w:rPr>
          <w:rFonts w:ascii="Calibri" w:hAnsi="Calibri"/>
          <w:sz w:val="20"/>
          <w:szCs w:val="20"/>
        </w:rPr>
        <w:tab/>
      </w:r>
      <w:r>
        <w:rPr>
          <w:rFonts w:ascii="Calibri" w:hAnsi="Calibri"/>
          <w:sz w:val="20"/>
          <w:szCs w:val="20"/>
        </w:rPr>
        <w:tab/>
      </w:r>
      <w:r w:rsidRPr="008567ED">
        <w:rPr>
          <w:rFonts w:ascii="Calibri" w:hAnsi="Calibri"/>
          <w:sz w:val="20"/>
          <w:szCs w:val="20"/>
        </w:rPr>
        <w:fldChar w:fldCharType="begin">
          <w:ffData>
            <w:name w:val="Check3"/>
            <w:enabled/>
            <w:calcOnExit w:val="0"/>
            <w:checkBox>
              <w:sizeAuto/>
              <w:default w:val="0"/>
            </w:checkBox>
          </w:ffData>
        </w:fldChar>
      </w:r>
      <w:r w:rsidRPr="008567ED">
        <w:rPr>
          <w:rFonts w:ascii="Calibri" w:hAnsi="Calibri"/>
          <w:sz w:val="20"/>
          <w:szCs w:val="20"/>
        </w:rPr>
        <w:instrText xml:space="preserve"> FORMCHECKBOX </w:instrText>
      </w:r>
      <w:r w:rsidR="00F677E5">
        <w:rPr>
          <w:rFonts w:ascii="Calibri" w:hAnsi="Calibri"/>
          <w:sz w:val="20"/>
          <w:szCs w:val="20"/>
        </w:rPr>
      </w:r>
      <w:r w:rsidR="00F677E5">
        <w:rPr>
          <w:rFonts w:ascii="Calibri" w:hAnsi="Calibri"/>
          <w:sz w:val="20"/>
          <w:szCs w:val="20"/>
        </w:rPr>
        <w:fldChar w:fldCharType="separate"/>
      </w:r>
      <w:r w:rsidRPr="008567ED">
        <w:rPr>
          <w:rFonts w:ascii="Calibri" w:hAnsi="Calibri"/>
          <w:sz w:val="20"/>
          <w:szCs w:val="20"/>
        </w:rPr>
        <w:fldChar w:fldCharType="end"/>
      </w:r>
      <w:r w:rsidRPr="008567ED">
        <w:rPr>
          <w:rFonts w:ascii="Calibri" w:hAnsi="Calibri"/>
          <w:sz w:val="20"/>
          <w:szCs w:val="20"/>
        </w:rPr>
        <w:t xml:space="preserve"> Agree</w:t>
      </w:r>
      <w:r w:rsidRPr="008567ED">
        <w:rPr>
          <w:rFonts w:ascii="Calibri" w:hAnsi="Calibri"/>
          <w:sz w:val="20"/>
          <w:szCs w:val="20"/>
        </w:rPr>
        <w:tab/>
        <w:t xml:space="preserve"> </w:t>
      </w:r>
      <w:r w:rsidRPr="008567ED">
        <w:rPr>
          <w:rFonts w:ascii="Calibri" w:hAnsi="Calibri"/>
          <w:sz w:val="20"/>
          <w:szCs w:val="20"/>
        </w:rPr>
        <w:fldChar w:fldCharType="begin">
          <w:ffData>
            <w:name w:val="Check4"/>
            <w:enabled/>
            <w:calcOnExit w:val="0"/>
            <w:checkBox>
              <w:sizeAuto/>
              <w:default w:val="0"/>
            </w:checkBox>
          </w:ffData>
        </w:fldChar>
      </w:r>
      <w:r w:rsidRPr="008567ED">
        <w:rPr>
          <w:rFonts w:ascii="Calibri" w:hAnsi="Calibri"/>
          <w:sz w:val="20"/>
          <w:szCs w:val="20"/>
        </w:rPr>
        <w:instrText xml:space="preserve"> FORMCHECKBOX </w:instrText>
      </w:r>
      <w:r w:rsidR="00F677E5">
        <w:rPr>
          <w:rFonts w:ascii="Calibri" w:hAnsi="Calibri"/>
          <w:sz w:val="20"/>
          <w:szCs w:val="20"/>
        </w:rPr>
      </w:r>
      <w:r w:rsidR="00F677E5">
        <w:rPr>
          <w:rFonts w:ascii="Calibri" w:hAnsi="Calibri"/>
          <w:sz w:val="20"/>
          <w:szCs w:val="20"/>
        </w:rPr>
        <w:fldChar w:fldCharType="separate"/>
      </w:r>
      <w:r w:rsidRPr="008567ED">
        <w:rPr>
          <w:rFonts w:ascii="Calibri" w:hAnsi="Calibri"/>
          <w:sz w:val="20"/>
          <w:szCs w:val="20"/>
        </w:rPr>
        <w:fldChar w:fldCharType="end"/>
      </w:r>
      <w:r w:rsidRPr="008567ED">
        <w:rPr>
          <w:rFonts w:ascii="Calibri" w:hAnsi="Calibri"/>
          <w:sz w:val="20"/>
          <w:szCs w:val="20"/>
        </w:rPr>
        <w:t xml:space="preserve"> Disagree</w:t>
      </w:r>
    </w:p>
    <w:p w:rsidR="00E0330D" w:rsidRDefault="00E0330D" w:rsidP="00E0330D">
      <w:pPr>
        <w:ind w:right="-1458"/>
        <w:rPr>
          <w:rFonts w:ascii="Calibri" w:hAnsi="Calibri"/>
          <w:sz w:val="20"/>
          <w:szCs w:val="20"/>
          <w:u w:val="single"/>
        </w:rPr>
      </w:pPr>
      <w:r w:rsidRPr="008567ED">
        <w:rPr>
          <w:rFonts w:ascii="Calibri" w:hAnsi="Calibri"/>
          <w:sz w:val="20"/>
          <w:szCs w:val="20"/>
        </w:rPr>
        <w:t xml:space="preserve">Trainee Comments: </w:t>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Pr>
          <w:rFonts w:ascii="Calibri" w:hAnsi="Calibri"/>
          <w:sz w:val="20"/>
          <w:szCs w:val="20"/>
          <w:u w:val="single"/>
        </w:rPr>
        <w:tab/>
        <w:t>_____</w:t>
      </w:r>
    </w:p>
    <w:p w:rsidR="00E0330D" w:rsidRDefault="00E0330D" w:rsidP="00E0330D">
      <w:pPr>
        <w:ind w:right="-1458"/>
        <w:rPr>
          <w:rFonts w:ascii="Calibri" w:hAnsi="Calibri"/>
          <w:sz w:val="20"/>
          <w:szCs w:val="20"/>
          <w:u w:val="single"/>
        </w:rPr>
      </w:pPr>
      <w:r>
        <w:rPr>
          <w:rFonts w:ascii="Calibri" w:hAnsi="Calibri"/>
          <w:sz w:val="20"/>
          <w:szCs w:val="20"/>
          <w:u w:val="single"/>
        </w:rPr>
        <w:lastRenderedPageBreak/>
        <w:t>__________________________________________________________________________________________________________</w:t>
      </w:r>
    </w:p>
    <w:p w:rsidR="00E0330D" w:rsidRDefault="00E0330D" w:rsidP="00E0330D">
      <w:pPr>
        <w:ind w:right="-1458"/>
        <w:rPr>
          <w:rFonts w:ascii="Calibri" w:hAnsi="Calibri"/>
          <w:sz w:val="20"/>
          <w:szCs w:val="20"/>
          <w:u w:val="single"/>
        </w:rPr>
      </w:pPr>
      <w:r>
        <w:rPr>
          <w:rFonts w:ascii="Calibri" w:hAnsi="Calibri"/>
          <w:sz w:val="20"/>
          <w:szCs w:val="20"/>
          <w:u w:val="single"/>
        </w:rPr>
        <w:t>__________________________________________________________________________________________________________</w:t>
      </w:r>
    </w:p>
    <w:p w:rsidR="00E0330D" w:rsidRPr="008567ED" w:rsidRDefault="00E0330D" w:rsidP="00E0330D">
      <w:pPr>
        <w:ind w:right="-1458"/>
        <w:rPr>
          <w:rFonts w:ascii="Calibri" w:hAnsi="Calibri"/>
          <w:sz w:val="20"/>
          <w:szCs w:val="20"/>
          <w:u w:val="single"/>
        </w:rPr>
      </w:pPr>
      <w:r>
        <w:rPr>
          <w:rFonts w:ascii="Calibri" w:hAnsi="Calibri"/>
          <w:sz w:val="20"/>
          <w:szCs w:val="20"/>
          <w:u w:val="single"/>
        </w:rPr>
        <w:t>__________________________________________________________________________________________________________</w:t>
      </w:r>
    </w:p>
    <w:p w:rsidR="00E0330D" w:rsidRPr="008567ED" w:rsidRDefault="00E0330D" w:rsidP="00E0330D">
      <w:pPr>
        <w:ind w:right="-1458"/>
        <w:rPr>
          <w:rFonts w:ascii="Calibri" w:hAnsi="Calibri"/>
          <w:sz w:val="20"/>
          <w:szCs w:val="20"/>
          <w:u w:val="single"/>
        </w:rPr>
      </w:pPr>
    </w:p>
    <w:p w:rsidR="00E0330D" w:rsidRPr="008567ED" w:rsidRDefault="00E0330D" w:rsidP="00E0330D">
      <w:pPr>
        <w:ind w:right="-1458"/>
        <w:rPr>
          <w:rFonts w:ascii="Calibri" w:hAnsi="Calibri"/>
          <w:sz w:val="20"/>
          <w:szCs w:val="20"/>
          <w:u w:val="single"/>
        </w:rPr>
      </w:pP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sidRPr="008567ED">
        <w:rPr>
          <w:rFonts w:ascii="Calibri" w:hAnsi="Calibri"/>
          <w:sz w:val="20"/>
          <w:szCs w:val="20"/>
          <w:u w:val="single"/>
        </w:rPr>
        <w:tab/>
      </w:r>
      <w:r>
        <w:rPr>
          <w:rFonts w:ascii="Calibri" w:hAnsi="Calibri"/>
          <w:sz w:val="20"/>
          <w:szCs w:val="20"/>
          <w:u w:val="single"/>
        </w:rPr>
        <w:t>_____________________</w:t>
      </w:r>
    </w:p>
    <w:p w:rsidR="00E0330D" w:rsidRPr="008567ED" w:rsidRDefault="00E0330D" w:rsidP="00E0330D">
      <w:pPr>
        <w:ind w:right="-1458"/>
        <w:rPr>
          <w:rFonts w:ascii="Calibri" w:hAnsi="Calibri"/>
          <w:sz w:val="20"/>
          <w:szCs w:val="20"/>
        </w:rPr>
      </w:pPr>
      <w:r w:rsidRPr="008567ED">
        <w:rPr>
          <w:rFonts w:ascii="Calibri" w:hAnsi="Calibri"/>
          <w:sz w:val="20"/>
          <w:szCs w:val="20"/>
        </w:rPr>
        <w:t>Trainee Signature</w:t>
      </w:r>
      <w:r w:rsidRPr="008567ED">
        <w:rPr>
          <w:rFonts w:ascii="Calibri" w:hAnsi="Calibri"/>
          <w:sz w:val="20"/>
          <w:szCs w:val="20"/>
        </w:rPr>
        <w:tab/>
      </w:r>
      <w:r w:rsidRPr="008567ED">
        <w:rPr>
          <w:rFonts w:ascii="Calibri" w:hAnsi="Calibri"/>
          <w:sz w:val="20"/>
          <w:szCs w:val="20"/>
        </w:rPr>
        <w:tab/>
      </w:r>
      <w:r w:rsidRPr="008567ED">
        <w:rPr>
          <w:rFonts w:ascii="Calibri" w:hAnsi="Calibri"/>
          <w:sz w:val="20"/>
          <w:szCs w:val="20"/>
        </w:rPr>
        <w:tab/>
      </w:r>
      <w:r w:rsidRPr="008567ED">
        <w:rPr>
          <w:rFonts w:ascii="Calibri" w:hAnsi="Calibri"/>
          <w:sz w:val="20"/>
          <w:szCs w:val="20"/>
        </w:rPr>
        <w:tab/>
      </w:r>
      <w:r w:rsidRPr="008567ED">
        <w:rPr>
          <w:rFonts w:ascii="Calibri" w:hAnsi="Calibri"/>
          <w:sz w:val="20"/>
          <w:szCs w:val="20"/>
        </w:rPr>
        <w:tab/>
      </w:r>
      <w:r w:rsidRPr="008567ED">
        <w:rPr>
          <w:rFonts w:ascii="Calibri" w:hAnsi="Calibri"/>
          <w:sz w:val="20"/>
          <w:szCs w:val="20"/>
        </w:rPr>
        <w:tab/>
      </w:r>
      <w:r>
        <w:rPr>
          <w:rFonts w:ascii="Calibri" w:hAnsi="Calibri"/>
          <w:sz w:val="20"/>
          <w:szCs w:val="20"/>
        </w:rPr>
        <w:tab/>
      </w:r>
      <w:r>
        <w:rPr>
          <w:rFonts w:ascii="Calibri" w:hAnsi="Calibri"/>
          <w:sz w:val="20"/>
          <w:szCs w:val="20"/>
        </w:rPr>
        <w:tab/>
      </w:r>
      <w:r w:rsidRPr="008567ED">
        <w:rPr>
          <w:rFonts w:ascii="Calibri" w:hAnsi="Calibri"/>
          <w:sz w:val="20"/>
          <w:szCs w:val="20"/>
        </w:rPr>
        <w:t>Date</w:t>
      </w:r>
      <w:r w:rsidRPr="008567ED">
        <w:rPr>
          <w:rFonts w:ascii="Calibri" w:hAnsi="Calibri"/>
          <w:sz w:val="20"/>
          <w:szCs w:val="20"/>
        </w:rPr>
        <w:tab/>
      </w:r>
      <w:r w:rsidRPr="008567ED">
        <w:rPr>
          <w:rFonts w:ascii="Calibri" w:hAnsi="Calibri"/>
          <w:sz w:val="20"/>
          <w:szCs w:val="20"/>
        </w:rPr>
        <w:tab/>
      </w:r>
    </w:p>
    <w:p w:rsidR="00E0330D" w:rsidRPr="008567ED" w:rsidRDefault="00E0330D" w:rsidP="00E0330D">
      <w:pPr>
        <w:ind w:right="-1458"/>
        <w:rPr>
          <w:rFonts w:ascii="Calibri" w:hAnsi="Calibri"/>
          <w:sz w:val="20"/>
          <w:szCs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A94F0C" w:rsidRDefault="00A94F0C" w:rsidP="00E0330D">
      <w:pPr>
        <w:pStyle w:val="BodyText"/>
        <w:rPr>
          <w:sz w:val="20"/>
        </w:rPr>
      </w:pPr>
    </w:p>
    <w:p w:rsidR="00A94F0C" w:rsidRDefault="00A94F0C" w:rsidP="00E0330D">
      <w:pPr>
        <w:pStyle w:val="BodyText"/>
        <w:rPr>
          <w:sz w:val="20"/>
        </w:rPr>
      </w:pPr>
    </w:p>
    <w:p w:rsidR="00A94F0C" w:rsidRDefault="00A94F0C" w:rsidP="00E0330D">
      <w:pPr>
        <w:pStyle w:val="BodyText"/>
        <w:rPr>
          <w:sz w:val="20"/>
        </w:rPr>
      </w:pPr>
    </w:p>
    <w:p w:rsidR="00A94F0C" w:rsidRDefault="00A94F0C" w:rsidP="00E0330D">
      <w:pPr>
        <w:pStyle w:val="BodyText"/>
        <w:rPr>
          <w:sz w:val="20"/>
        </w:rPr>
      </w:pPr>
    </w:p>
    <w:p w:rsidR="00A94F0C" w:rsidRDefault="00A94F0C" w:rsidP="00E0330D">
      <w:pPr>
        <w:pStyle w:val="BodyText"/>
        <w:rPr>
          <w:sz w:val="20"/>
        </w:rPr>
      </w:pPr>
    </w:p>
    <w:p w:rsidR="00A94F0C" w:rsidRDefault="00A94F0C" w:rsidP="00E0330D">
      <w:pPr>
        <w:pStyle w:val="BodyText"/>
        <w:rPr>
          <w:sz w:val="20"/>
        </w:rPr>
      </w:pPr>
    </w:p>
    <w:p w:rsidR="00A94F0C" w:rsidRDefault="00A94F0C" w:rsidP="00E0330D">
      <w:pPr>
        <w:pStyle w:val="BodyText"/>
        <w:rPr>
          <w:sz w:val="20"/>
        </w:rPr>
      </w:pPr>
    </w:p>
    <w:p w:rsidR="00A94F0C" w:rsidRDefault="00A94F0C" w:rsidP="00E0330D">
      <w:pPr>
        <w:pStyle w:val="BodyText"/>
        <w:rPr>
          <w:sz w:val="20"/>
        </w:rPr>
      </w:pPr>
    </w:p>
    <w:p w:rsidR="00A94F0C" w:rsidRDefault="00A94F0C" w:rsidP="00E0330D">
      <w:pPr>
        <w:pStyle w:val="BodyText"/>
        <w:rPr>
          <w:sz w:val="20"/>
        </w:rPr>
      </w:pPr>
    </w:p>
    <w:p w:rsidR="00A94F0C" w:rsidRDefault="00A94F0C" w:rsidP="00E0330D">
      <w:pPr>
        <w:pStyle w:val="BodyText"/>
        <w:rPr>
          <w:sz w:val="20"/>
        </w:rPr>
      </w:pPr>
    </w:p>
    <w:p w:rsidR="00A94F0C" w:rsidRDefault="00A94F0C" w:rsidP="00E0330D">
      <w:pPr>
        <w:pStyle w:val="BodyText"/>
        <w:rPr>
          <w:sz w:val="20"/>
        </w:rPr>
      </w:pPr>
    </w:p>
    <w:p w:rsidR="00A94F0C" w:rsidRDefault="00A94F0C" w:rsidP="00E0330D">
      <w:pPr>
        <w:pStyle w:val="BodyText"/>
        <w:rPr>
          <w:sz w:val="20"/>
        </w:rPr>
      </w:pPr>
    </w:p>
    <w:p w:rsidR="00A94F0C" w:rsidRDefault="00A94F0C" w:rsidP="00E0330D">
      <w:pPr>
        <w:pStyle w:val="BodyText"/>
        <w:rPr>
          <w:sz w:val="20"/>
        </w:rPr>
      </w:pPr>
    </w:p>
    <w:p w:rsidR="00A94F0C" w:rsidRDefault="00A94F0C" w:rsidP="00E0330D">
      <w:pPr>
        <w:pStyle w:val="BodyText"/>
        <w:rPr>
          <w:sz w:val="20"/>
        </w:rPr>
      </w:pPr>
    </w:p>
    <w:p w:rsidR="00A94F0C" w:rsidRDefault="00A94F0C"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pStyle w:val="BodyText"/>
        <w:rPr>
          <w:sz w:val="20"/>
        </w:rPr>
      </w:pPr>
    </w:p>
    <w:p w:rsidR="00E0330D" w:rsidRDefault="00E0330D" w:rsidP="00E0330D">
      <w:pPr>
        <w:jc w:val="center"/>
      </w:pPr>
      <w:r w:rsidRPr="00D54384">
        <w:t xml:space="preserve">APPENDIX </w:t>
      </w:r>
      <w:r>
        <w:t>VIII</w:t>
      </w:r>
    </w:p>
    <w:p w:rsidR="00E0330D" w:rsidRPr="00706A83" w:rsidRDefault="00E0330D" w:rsidP="00E0330D">
      <w:pPr>
        <w:jc w:val="center"/>
        <w:rPr>
          <w:b/>
        </w:rPr>
      </w:pPr>
      <w:r w:rsidRPr="00706A83">
        <w:rPr>
          <w:b/>
        </w:rPr>
        <w:t>BERKSHIRE TRAINING &amp; EMPLOYMENT, INC</w:t>
      </w:r>
    </w:p>
    <w:p w:rsidR="00E0330D" w:rsidRDefault="00E0330D" w:rsidP="00E0330D">
      <w:pPr>
        <w:jc w:val="center"/>
        <w:rPr>
          <w:b/>
        </w:rPr>
      </w:pPr>
      <w:r>
        <w:rPr>
          <w:b/>
        </w:rPr>
        <w:t>OJT CONTRACT</w:t>
      </w:r>
    </w:p>
    <w:p w:rsidR="00E0330D" w:rsidRPr="00176145" w:rsidRDefault="00E0330D" w:rsidP="00E0330D">
      <w:pPr>
        <w:tabs>
          <w:tab w:val="left" w:pos="0"/>
          <w:tab w:val="left" w:pos="630"/>
          <w:tab w:val="left" w:pos="1080"/>
          <w:tab w:val="left" w:pos="1710"/>
          <w:tab w:val="left" w:pos="2160"/>
          <w:tab w:val="left" w:pos="5760"/>
          <w:tab w:val="left" w:pos="6480"/>
          <w:tab w:val="left" w:pos="7200"/>
          <w:tab w:val="left" w:pos="7920"/>
        </w:tabs>
        <w:rPr>
          <w:b/>
          <w:sz w:val="10"/>
          <w:szCs w:val="10"/>
        </w:rPr>
      </w:pPr>
    </w:p>
    <w:p w:rsidR="00E0330D" w:rsidRPr="003F5714" w:rsidRDefault="00E0330D" w:rsidP="00E0330D">
      <w:pPr>
        <w:tabs>
          <w:tab w:val="left" w:pos="0"/>
          <w:tab w:val="left" w:pos="630"/>
          <w:tab w:val="left" w:pos="1080"/>
          <w:tab w:val="left" w:pos="1710"/>
          <w:tab w:val="left" w:pos="2160"/>
          <w:tab w:val="left" w:pos="5760"/>
          <w:tab w:val="left" w:pos="6480"/>
          <w:tab w:val="left" w:pos="7200"/>
          <w:tab w:val="left" w:pos="7920"/>
        </w:tabs>
        <w:rPr>
          <w:b/>
        </w:rPr>
      </w:pPr>
      <w:r w:rsidRPr="006B31C7">
        <w:rPr>
          <w:b/>
        </w:rPr>
        <w:t>Trainee Name: __________________</w:t>
      </w:r>
      <w:r>
        <w:rPr>
          <w:b/>
        </w:rPr>
        <w:t>___________</w:t>
      </w:r>
      <w:r w:rsidRPr="006B31C7">
        <w:rPr>
          <w:b/>
        </w:rPr>
        <w:t>____</w:t>
      </w:r>
    </w:p>
    <w:p w:rsidR="00E0330D" w:rsidRPr="00202D80" w:rsidRDefault="00E0330D" w:rsidP="00E0330D">
      <w:pPr>
        <w:pStyle w:val="Heading1"/>
        <w:pBdr>
          <w:top w:val="single" w:sz="4" w:space="1" w:color="auto"/>
          <w:left w:val="single" w:sz="4" w:space="4" w:color="auto"/>
          <w:bottom w:val="single" w:sz="4" w:space="1" w:color="auto"/>
          <w:right w:val="single" w:sz="4" w:space="4" w:color="auto"/>
        </w:pBdr>
        <w:shd w:val="clear" w:color="auto" w:fill="E6E6E6"/>
        <w:jc w:val="center"/>
        <w:rPr>
          <w:rFonts w:ascii="Times New Roman" w:hAnsi="Times New Roman" w:cs="Times New Roman"/>
          <w:sz w:val="22"/>
          <w:szCs w:val="22"/>
        </w:rPr>
      </w:pPr>
      <w:r w:rsidRPr="00202D80">
        <w:rPr>
          <w:rFonts w:ascii="Times New Roman" w:hAnsi="Times New Roman" w:cs="Times New Roman"/>
          <w:sz w:val="22"/>
          <w:szCs w:val="22"/>
        </w:rPr>
        <w:t>SECTION 1:  GENERAL INFORMATION</w:t>
      </w:r>
    </w:p>
    <w:p w:rsidR="00E0330D" w:rsidRPr="00304303" w:rsidRDefault="00E0330D" w:rsidP="00E0330D">
      <w:pPr>
        <w:rPr>
          <w:rStyle w:val="Emphasis"/>
          <w:sz w:val="16"/>
          <w:szCs w:val="16"/>
        </w:rPr>
      </w:pPr>
    </w:p>
    <w:p w:rsidR="00E0330D" w:rsidRPr="00202D80" w:rsidRDefault="00E0330D" w:rsidP="00E0330D">
      <w:pPr>
        <w:rPr>
          <w:b/>
        </w:rPr>
      </w:pPr>
      <w:r w:rsidRPr="00202D80">
        <w:rPr>
          <w:b/>
        </w:rPr>
        <w:t xml:space="preserve">BUSINESS </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7"/>
        <w:gridCol w:w="383"/>
        <w:gridCol w:w="180"/>
        <w:gridCol w:w="2497"/>
        <w:gridCol w:w="720"/>
        <w:gridCol w:w="180"/>
        <w:gridCol w:w="788"/>
        <w:gridCol w:w="2295"/>
      </w:tblGrid>
      <w:tr w:rsidR="00E0330D" w:rsidRPr="00C02226" w:rsidTr="00E0330D">
        <w:trPr>
          <w:trHeight w:val="467"/>
        </w:trPr>
        <w:tc>
          <w:tcPr>
            <w:tcW w:w="10080" w:type="dxa"/>
            <w:gridSpan w:val="8"/>
            <w:tcBorders>
              <w:top w:val="single" w:sz="4" w:space="0" w:color="auto"/>
            </w:tcBorders>
          </w:tcPr>
          <w:p w:rsidR="00E0330D" w:rsidRPr="009C1F18" w:rsidRDefault="00E0330D" w:rsidP="00E0330D">
            <w:r>
              <w:rPr>
                <w:rFonts w:eastAsia="Calibri"/>
              </w:rPr>
              <w:t xml:space="preserve">Business </w:t>
            </w:r>
            <w:r w:rsidRPr="009C1F18">
              <w:rPr>
                <w:rFonts w:eastAsia="Calibri"/>
              </w:rPr>
              <w:t>Legal Name:</w:t>
            </w:r>
            <w:r w:rsidRPr="009C1F18">
              <w:t xml:space="preserve"> </w:t>
            </w:r>
          </w:p>
        </w:tc>
      </w:tr>
      <w:tr w:rsidR="00E0330D" w:rsidRPr="00C02226" w:rsidTr="00E0330D">
        <w:trPr>
          <w:trHeight w:val="440"/>
        </w:trPr>
        <w:tc>
          <w:tcPr>
            <w:tcW w:w="10080" w:type="dxa"/>
            <w:gridSpan w:val="8"/>
            <w:tcBorders>
              <w:top w:val="single" w:sz="4" w:space="0" w:color="auto"/>
              <w:bottom w:val="single" w:sz="4" w:space="0" w:color="auto"/>
            </w:tcBorders>
          </w:tcPr>
          <w:p w:rsidR="00E0330D" w:rsidRPr="009C1F18" w:rsidRDefault="00E0330D" w:rsidP="00E0330D">
            <w:pPr>
              <w:rPr>
                <w:rFonts w:eastAsia="Calibri"/>
              </w:rPr>
            </w:pPr>
            <w:r w:rsidRPr="009C1F18">
              <w:rPr>
                <w:rFonts w:eastAsia="Calibri"/>
              </w:rPr>
              <w:t>Alternat</w:t>
            </w:r>
            <w:r>
              <w:rPr>
                <w:rFonts w:eastAsia="Calibri"/>
              </w:rPr>
              <w:t>e</w:t>
            </w:r>
            <w:r w:rsidRPr="009C1F18">
              <w:rPr>
                <w:rFonts w:eastAsia="Calibri"/>
              </w:rPr>
              <w:t xml:space="preserve"> Business Name</w:t>
            </w:r>
            <w:r>
              <w:rPr>
                <w:rFonts w:eastAsia="Calibri"/>
              </w:rPr>
              <w:t>,</w:t>
            </w:r>
            <w:r w:rsidRPr="009C1F18">
              <w:rPr>
                <w:rFonts w:eastAsia="Calibri"/>
              </w:rPr>
              <w:t xml:space="preserve"> DBA: </w:t>
            </w:r>
          </w:p>
        </w:tc>
      </w:tr>
      <w:tr w:rsidR="00E0330D" w:rsidRPr="00C02226" w:rsidTr="00E0330D">
        <w:trPr>
          <w:trHeight w:val="530"/>
        </w:trPr>
        <w:tc>
          <w:tcPr>
            <w:tcW w:w="3037" w:type="dxa"/>
          </w:tcPr>
          <w:p w:rsidR="00E0330D" w:rsidRDefault="00E0330D" w:rsidP="00E0330D">
            <w:r>
              <w:t>Business ID</w:t>
            </w:r>
            <w:r>
              <w:rPr>
                <w:rStyle w:val="FootnoteReference"/>
              </w:rPr>
              <w:footnoteReference w:id="9"/>
            </w:r>
            <w:r>
              <w:t xml:space="preserve">: </w:t>
            </w:r>
          </w:p>
        </w:tc>
        <w:tc>
          <w:tcPr>
            <w:tcW w:w="3960" w:type="dxa"/>
            <w:gridSpan w:val="5"/>
          </w:tcPr>
          <w:p w:rsidR="00E0330D" w:rsidRDefault="00E0330D" w:rsidP="00E0330D">
            <w:r>
              <w:t>Training Provider ID</w:t>
            </w:r>
            <w:r>
              <w:rPr>
                <w:rStyle w:val="FootnoteReference"/>
              </w:rPr>
              <w:footnoteReference w:id="10"/>
            </w:r>
            <w:r>
              <w:t xml:space="preserve">: </w:t>
            </w:r>
          </w:p>
        </w:tc>
        <w:tc>
          <w:tcPr>
            <w:tcW w:w="3083" w:type="dxa"/>
            <w:gridSpan w:val="2"/>
          </w:tcPr>
          <w:p w:rsidR="00E0330D" w:rsidRDefault="00E0330D" w:rsidP="00E0330D">
            <w:r w:rsidRPr="009C1F18">
              <w:rPr>
                <w:rFonts w:eastAsia="Calibri"/>
              </w:rPr>
              <w:t>FEIN</w:t>
            </w:r>
            <w:r>
              <w:rPr>
                <w:rStyle w:val="FootnoteReference"/>
                <w:rFonts w:eastAsia="Calibri"/>
              </w:rPr>
              <w:footnoteReference w:id="11"/>
            </w:r>
            <w:r w:rsidRPr="009C1F18">
              <w:rPr>
                <w:rFonts w:eastAsia="Calibri"/>
              </w:rPr>
              <w:t>:</w:t>
            </w:r>
            <w:r>
              <w:t xml:space="preserve"> </w:t>
            </w:r>
          </w:p>
        </w:tc>
      </w:tr>
      <w:tr w:rsidR="00E0330D" w:rsidRPr="00C02226" w:rsidTr="00E0330D">
        <w:trPr>
          <w:trHeight w:val="530"/>
        </w:trPr>
        <w:tc>
          <w:tcPr>
            <w:tcW w:w="6097" w:type="dxa"/>
            <w:gridSpan w:val="4"/>
          </w:tcPr>
          <w:p w:rsidR="00E0330D" w:rsidRPr="009C1F18" w:rsidRDefault="00E0330D" w:rsidP="00E0330D">
            <w:r>
              <w:t>DUA No.</w:t>
            </w:r>
            <w:r>
              <w:rPr>
                <w:rStyle w:val="FootnoteReference"/>
              </w:rPr>
              <w:footnoteReference w:id="12"/>
            </w:r>
            <w:r>
              <w:t xml:space="preserve">: </w:t>
            </w:r>
          </w:p>
        </w:tc>
        <w:tc>
          <w:tcPr>
            <w:tcW w:w="3983" w:type="dxa"/>
            <w:gridSpan w:val="4"/>
          </w:tcPr>
          <w:p w:rsidR="00E0330D" w:rsidRPr="009C1F18" w:rsidRDefault="00E0330D" w:rsidP="00E0330D">
            <w:r>
              <w:t>DUNS No.</w:t>
            </w:r>
            <w:r>
              <w:rPr>
                <w:rStyle w:val="FootnoteReference"/>
              </w:rPr>
              <w:footnoteReference w:id="13"/>
            </w:r>
            <w:r>
              <w:t xml:space="preserve">: </w:t>
            </w:r>
          </w:p>
        </w:tc>
      </w:tr>
      <w:tr w:rsidR="00E0330D" w:rsidRPr="00C02226" w:rsidTr="00E0330D">
        <w:trPr>
          <w:trHeight w:val="530"/>
        </w:trPr>
        <w:tc>
          <w:tcPr>
            <w:tcW w:w="10080" w:type="dxa"/>
            <w:gridSpan w:val="8"/>
          </w:tcPr>
          <w:p w:rsidR="00E0330D" w:rsidRDefault="00E0330D" w:rsidP="00E0330D">
            <w:r>
              <w:t xml:space="preserve">Business Address: </w:t>
            </w:r>
          </w:p>
        </w:tc>
      </w:tr>
      <w:tr w:rsidR="00E0330D" w:rsidRPr="00C02226" w:rsidTr="00E0330D">
        <w:trPr>
          <w:trHeight w:val="530"/>
        </w:trPr>
        <w:tc>
          <w:tcPr>
            <w:tcW w:w="10080" w:type="dxa"/>
            <w:gridSpan w:val="8"/>
          </w:tcPr>
          <w:p w:rsidR="00E0330D" w:rsidRPr="009C1F18" w:rsidRDefault="00E0330D" w:rsidP="00E0330D">
            <w:pPr>
              <w:rPr>
                <w:rFonts w:eastAsia="Calibri"/>
              </w:rPr>
            </w:pPr>
            <w:r w:rsidRPr="009C1F18">
              <w:rPr>
                <w:rFonts w:eastAsia="Calibri"/>
              </w:rPr>
              <w:t>OJT facility location (If different than above):</w:t>
            </w:r>
            <w:r>
              <w:rPr>
                <w:rFonts w:eastAsia="Calibri"/>
              </w:rPr>
              <w:t xml:space="preserve"> </w:t>
            </w:r>
          </w:p>
        </w:tc>
      </w:tr>
      <w:tr w:rsidR="00E0330D" w:rsidRPr="00C02226" w:rsidTr="00E0330D">
        <w:trPr>
          <w:trHeight w:val="530"/>
        </w:trPr>
        <w:tc>
          <w:tcPr>
            <w:tcW w:w="6097" w:type="dxa"/>
            <w:gridSpan w:val="4"/>
          </w:tcPr>
          <w:p w:rsidR="00E0330D" w:rsidRPr="009C1F18" w:rsidRDefault="00E0330D" w:rsidP="00E0330D">
            <w:r>
              <w:rPr>
                <w:rFonts w:eastAsia="Calibri"/>
              </w:rPr>
              <w:t>Business</w:t>
            </w:r>
            <w:r w:rsidRPr="009C1F18">
              <w:rPr>
                <w:rFonts w:eastAsia="Calibri"/>
              </w:rPr>
              <w:t xml:space="preserve"> OJT Contact Person: </w:t>
            </w:r>
          </w:p>
        </w:tc>
        <w:tc>
          <w:tcPr>
            <w:tcW w:w="3983" w:type="dxa"/>
            <w:gridSpan w:val="4"/>
          </w:tcPr>
          <w:p w:rsidR="00E0330D" w:rsidRPr="009C1F18" w:rsidRDefault="00E0330D" w:rsidP="00E0330D">
            <w:pPr>
              <w:rPr>
                <w:rFonts w:eastAsia="Calibri"/>
              </w:rPr>
            </w:pPr>
            <w:r w:rsidRPr="009C1F18">
              <w:rPr>
                <w:rFonts w:eastAsia="Calibri"/>
              </w:rPr>
              <w:t xml:space="preserve">Title: </w:t>
            </w:r>
          </w:p>
        </w:tc>
      </w:tr>
      <w:tr w:rsidR="00E0330D" w:rsidRPr="00C02226" w:rsidTr="00E0330D">
        <w:trPr>
          <w:trHeight w:val="530"/>
        </w:trPr>
        <w:tc>
          <w:tcPr>
            <w:tcW w:w="3600" w:type="dxa"/>
            <w:gridSpan w:val="3"/>
          </w:tcPr>
          <w:p w:rsidR="00E0330D" w:rsidRPr="009C1F18" w:rsidRDefault="00E0330D" w:rsidP="00E0330D">
            <w:r>
              <w:t>Contact Telephone</w:t>
            </w:r>
            <w:r w:rsidRPr="009C1F18">
              <w:t xml:space="preserve">: </w:t>
            </w:r>
          </w:p>
        </w:tc>
        <w:tc>
          <w:tcPr>
            <w:tcW w:w="4185" w:type="dxa"/>
            <w:gridSpan w:val="4"/>
          </w:tcPr>
          <w:p w:rsidR="00E0330D" w:rsidRPr="009C1F18" w:rsidRDefault="00E0330D" w:rsidP="00E0330D">
            <w:pPr>
              <w:rPr>
                <w:rFonts w:eastAsia="Calibri"/>
              </w:rPr>
            </w:pPr>
            <w:r w:rsidRPr="009C1F18">
              <w:rPr>
                <w:rFonts w:eastAsia="Calibri"/>
              </w:rPr>
              <w:t xml:space="preserve">E-mail: </w:t>
            </w:r>
          </w:p>
        </w:tc>
        <w:tc>
          <w:tcPr>
            <w:tcW w:w="2295" w:type="dxa"/>
          </w:tcPr>
          <w:p w:rsidR="00E0330D" w:rsidRPr="009C1F18" w:rsidRDefault="00E0330D" w:rsidP="00E0330D">
            <w:pPr>
              <w:rPr>
                <w:rFonts w:eastAsia="Calibri"/>
              </w:rPr>
            </w:pPr>
            <w:r w:rsidRPr="009C1F18">
              <w:rPr>
                <w:rFonts w:eastAsia="Calibri"/>
              </w:rPr>
              <w:t xml:space="preserve">Fax: </w:t>
            </w:r>
          </w:p>
        </w:tc>
      </w:tr>
      <w:tr w:rsidR="00E0330D" w:rsidRPr="00C02226" w:rsidTr="00E0330D">
        <w:trPr>
          <w:trHeight w:val="620"/>
        </w:trPr>
        <w:tc>
          <w:tcPr>
            <w:tcW w:w="10080" w:type="dxa"/>
            <w:gridSpan w:val="8"/>
            <w:vAlign w:val="center"/>
          </w:tcPr>
          <w:p w:rsidR="00E0330D" w:rsidRPr="00505BAB" w:rsidRDefault="00E0330D" w:rsidP="00E0330D">
            <w:pPr>
              <w:rPr>
                <w:rFonts w:eastAsia="Calibri"/>
              </w:rPr>
            </w:pPr>
            <w:r w:rsidRPr="00505BAB">
              <w:rPr>
                <w:rFonts w:eastAsia="Calibri"/>
              </w:rPr>
              <w:t xml:space="preserve">Type of Business*:   </w:t>
            </w:r>
            <w:r w:rsidRPr="00505BAB">
              <w:rPr>
                <w:rFonts w:eastAsia="Calibri"/>
              </w:rPr>
              <w:fldChar w:fldCharType="begin">
                <w:ffData>
                  <w:name w:val="Check17"/>
                  <w:enabled/>
                  <w:calcOnExit w:val="0"/>
                  <w:checkBox>
                    <w:sizeAuto/>
                    <w:default w:val="0"/>
                  </w:checkBox>
                </w:ffData>
              </w:fldChar>
            </w:r>
            <w:bookmarkStart w:id="33" w:name="Check17"/>
            <w:r w:rsidRPr="00505BAB">
              <w:rPr>
                <w:rFonts w:eastAsia="Calibri"/>
              </w:rPr>
              <w:instrText xml:space="preserve"> FORMCHECKBOX </w:instrText>
            </w:r>
            <w:r w:rsidR="00F677E5">
              <w:rPr>
                <w:rFonts w:eastAsia="Calibri"/>
              </w:rPr>
            </w:r>
            <w:r w:rsidR="00F677E5">
              <w:rPr>
                <w:rFonts w:eastAsia="Calibri"/>
              </w:rPr>
              <w:fldChar w:fldCharType="separate"/>
            </w:r>
            <w:r w:rsidRPr="00505BAB">
              <w:rPr>
                <w:rFonts w:eastAsia="Calibri"/>
              </w:rPr>
              <w:fldChar w:fldCharType="end"/>
            </w:r>
            <w:bookmarkEnd w:id="33"/>
            <w:r w:rsidRPr="00505BAB">
              <w:rPr>
                <w:rFonts w:eastAsia="Calibri"/>
              </w:rPr>
              <w:t xml:space="preserve"> </w:t>
            </w:r>
            <w:r w:rsidRPr="009C2A05">
              <w:rPr>
                <w:rFonts w:eastAsia="Calibri"/>
                <w:sz w:val="16"/>
                <w:szCs w:val="16"/>
              </w:rPr>
              <w:t>Public</w:t>
            </w:r>
            <w:r w:rsidRPr="00505BAB">
              <w:rPr>
                <w:rFonts w:eastAsia="Calibri"/>
              </w:rPr>
              <w:t xml:space="preserve">    </w:t>
            </w:r>
            <w:r w:rsidRPr="00505BAB">
              <w:rPr>
                <w:rFonts w:eastAsia="Calibri"/>
              </w:rPr>
              <w:fldChar w:fldCharType="begin">
                <w:ffData>
                  <w:name w:val="Check18"/>
                  <w:enabled/>
                  <w:calcOnExit w:val="0"/>
                  <w:checkBox>
                    <w:sizeAuto/>
                    <w:default w:val="0"/>
                  </w:checkBox>
                </w:ffData>
              </w:fldChar>
            </w:r>
            <w:r w:rsidRPr="00505BAB">
              <w:rPr>
                <w:rFonts w:eastAsia="Calibri"/>
              </w:rPr>
              <w:instrText xml:space="preserve"> FORMCHECKBOX </w:instrText>
            </w:r>
            <w:r w:rsidR="00F677E5">
              <w:rPr>
                <w:rFonts w:eastAsia="Calibri"/>
              </w:rPr>
            </w:r>
            <w:r w:rsidR="00F677E5">
              <w:rPr>
                <w:rFonts w:eastAsia="Calibri"/>
              </w:rPr>
              <w:fldChar w:fldCharType="separate"/>
            </w:r>
            <w:r w:rsidRPr="00505BAB">
              <w:rPr>
                <w:rFonts w:eastAsia="Calibri"/>
              </w:rPr>
              <w:fldChar w:fldCharType="end"/>
            </w:r>
            <w:r w:rsidRPr="00505BAB">
              <w:rPr>
                <w:rFonts w:eastAsia="Calibri"/>
              </w:rPr>
              <w:t xml:space="preserve"> </w:t>
            </w:r>
            <w:r w:rsidRPr="009C2A05">
              <w:rPr>
                <w:rFonts w:eastAsia="Calibri"/>
                <w:sz w:val="16"/>
                <w:szCs w:val="16"/>
              </w:rPr>
              <w:t>Private</w:t>
            </w:r>
            <w:r>
              <w:rPr>
                <w:rFonts w:eastAsia="Calibri"/>
                <w:sz w:val="16"/>
                <w:szCs w:val="16"/>
              </w:rPr>
              <w:t xml:space="preserve">    </w:t>
            </w:r>
            <w:r w:rsidRPr="00505BAB">
              <w:rPr>
                <w:rFonts w:eastAsia="Calibri"/>
              </w:rPr>
              <w:t xml:space="preserve"> </w:t>
            </w:r>
            <w:r>
              <w:rPr>
                <w:rFonts w:eastAsia="Calibri"/>
                <w:sz w:val="16"/>
                <w:szCs w:val="16"/>
              </w:rPr>
              <w:fldChar w:fldCharType="begin">
                <w:ffData>
                  <w:name w:val=""/>
                  <w:enabled/>
                  <w:calcOnExit w:val="0"/>
                  <w:checkBox>
                    <w:size w:val="24"/>
                    <w:default w:val="0"/>
                  </w:checkBox>
                </w:ffData>
              </w:fldChar>
            </w:r>
            <w:r>
              <w:rPr>
                <w:rFonts w:eastAsia="Calibri"/>
                <w:sz w:val="16"/>
                <w:szCs w:val="16"/>
              </w:rPr>
              <w:instrText xml:space="preserve"> FORMCHECKBOX </w:instrText>
            </w:r>
            <w:r w:rsidR="00F677E5">
              <w:rPr>
                <w:rFonts w:eastAsia="Calibri"/>
                <w:sz w:val="16"/>
                <w:szCs w:val="16"/>
              </w:rPr>
            </w:r>
            <w:r w:rsidR="00F677E5">
              <w:rPr>
                <w:rFonts w:eastAsia="Calibri"/>
                <w:sz w:val="16"/>
                <w:szCs w:val="16"/>
              </w:rPr>
              <w:fldChar w:fldCharType="separate"/>
            </w:r>
            <w:r>
              <w:rPr>
                <w:rFonts w:eastAsia="Calibri"/>
                <w:sz w:val="16"/>
                <w:szCs w:val="16"/>
              </w:rPr>
              <w:fldChar w:fldCharType="end"/>
            </w:r>
            <w:r>
              <w:rPr>
                <w:rFonts w:eastAsia="Calibri"/>
                <w:sz w:val="16"/>
                <w:szCs w:val="16"/>
              </w:rPr>
              <w:t xml:space="preserve"> N</w:t>
            </w:r>
            <w:r w:rsidRPr="00E464DC">
              <w:rPr>
                <w:rFonts w:eastAsia="Calibri"/>
                <w:sz w:val="16"/>
                <w:szCs w:val="16"/>
              </w:rPr>
              <w:t>ot-for-</w:t>
            </w:r>
            <w:r>
              <w:rPr>
                <w:rFonts w:eastAsia="Calibri"/>
                <w:sz w:val="16"/>
                <w:szCs w:val="16"/>
              </w:rPr>
              <w:t>P</w:t>
            </w:r>
            <w:r w:rsidRPr="00E464DC">
              <w:rPr>
                <w:rFonts w:eastAsia="Calibri"/>
                <w:sz w:val="16"/>
                <w:szCs w:val="16"/>
              </w:rPr>
              <w:t>rofit</w:t>
            </w:r>
            <w:r>
              <w:rPr>
                <w:rFonts w:eastAsia="Calibri"/>
                <w:sz w:val="16"/>
                <w:szCs w:val="16"/>
              </w:rPr>
              <w:t xml:space="preserve">    </w:t>
            </w:r>
            <w:r w:rsidRPr="00E464DC">
              <w:rPr>
                <w:rFonts w:eastAsia="Calibri"/>
                <w:sz w:val="16"/>
                <w:szCs w:val="16"/>
              </w:rPr>
              <w:t xml:space="preserve">  </w:t>
            </w:r>
            <w:r>
              <w:rPr>
                <w:rFonts w:eastAsia="Calibri"/>
                <w:sz w:val="16"/>
                <w:szCs w:val="16"/>
              </w:rPr>
              <w:fldChar w:fldCharType="begin">
                <w:ffData>
                  <w:name w:val=""/>
                  <w:enabled/>
                  <w:calcOnExit w:val="0"/>
                  <w:checkBox>
                    <w:size w:val="24"/>
                    <w:default w:val="0"/>
                  </w:checkBox>
                </w:ffData>
              </w:fldChar>
            </w:r>
            <w:r>
              <w:rPr>
                <w:rFonts w:eastAsia="Calibri"/>
                <w:sz w:val="16"/>
                <w:szCs w:val="16"/>
              </w:rPr>
              <w:instrText xml:space="preserve"> FORMCHECKBOX </w:instrText>
            </w:r>
            <w:r w:rsidR="00F677E5">
              <w:rPr>
                <w:rFonts w:eastAsia="Calibri"/>
                <w:sz w:val="16"/>
                <w:szCs w:val="16"/>
              </w:rPr>
            </w:r>
            <w:r w:rsidR="00F677E5">
              <w:rPr>
                <w:rFonts w:eastAsia="Calibri"/>
                <w:sz w:val="16"/>
                <w:szCs w:val="16"/>
              </w:rPr>
              <w:fldChar w:fldCharType="separate"/>
            </w:r>
            <w:r>
              <w:rPr>
                <w:rFonts w:eastAsia="Calibri"/>
                <w:sz w:val="16"/>
                <w:szCs w:val="16"/>
              </w:rPr>
              <w:fldChar w:fldCharType="end"/>
            </w:r>
            <w:r>
              <w:rPr>
                <w:rFonts w:eastAsia="Calibri"/>
                <w:sz w:val="16"/>
                <w:szCs w:val="16"/>
              </w:rPr>
              <w:t xml:space="preserve"> S</w:t>
            </w:r>
            <w:r w:rsidRPr="00E464DC">
              <w:rPr>
                <w:rFonts w:eastAsia="Calibri"/>
                <w:sz w:val="16"/>
                <w:szCs w:val="16"/>
              </w:rPr>
              <w:t xml:space="preserve">ole </w:t>
            </w:r>
            <w:r>
              <w:rPr>
                <w:rFonts w:eastAsia="Calibri"/>
                <w:sz w:val="16"/>
                <w:szCs w:val="16"/>
              </w:rPr>
              <w:t>P</w:t>
            </w:r>
            <w:r w:rsidRPr="00E464DC">
              <w:rPr>
                <w:rFonts w:eastAsia="Calibri"/>
                <w:sz w:val="16"/>
                <w:szCs w:val="16"/>
              </w:rPr>
              <w:t>roprietorship</w:t>
            </w:r>
            <w:r>
              <w:rPr>
                <w:rFonts w:eastAsia="Calibri"/>
                <w:sz w:val="16"/>
                <w:szCs w:val="16"/>
              </w:rPr>
              <w:t xml:space="preserve">     </w:t>
            </w:r>
            <w:r w:rsidRPr="00E464DC">
              <w:rPr>
                <w:rFonts w:eastAsia="Calibri"/>
                <w:sz w:val="16"/>
                <w:szCs w:val="16"/>
              </w:rPr>
              <w:t xml:space="preserve"> </w:t>
            </w:r>
            <w:r>
              <w:rPr>
                <w:rFonts w:eastAsia="Calibri"/>
                <w:sz w:val="16"/>
                <w:szCs w:val="16"/>
              </w:rPr>
              <w:fldChar w:fldCharType="begin">
                <w:ffData>
                  <w:name w:val=""/>
                  <w:enabled/>
                  <w:calcOnExit w:val="0"/>
                  <w:checkBox>
                    <w:size w:val="24"/>
                    <w:default w:val="0"/>
                  </w:checkBox>
                </w:ffData>
              </w:fldChar>
            </w:r>
            <w:r>
              <w:rPr>
                <w:rFonts w:eastAsia="Calibri"/>
                <w:sz w:val="16"/>
                <w:szCs w:val="16"/>
              </w:rPr>
              <w:instrText xml:space="preserve"> FORMCHECKBOX </w:instrText>
            </w:r>
            <w:r w:rsidR="00F677E5">
              <w:rPr>
                <w:rFonts w:eastAsia="Calibri"/>
                <w:sz w:val="16"/>
                <w:szCs w:val="16"/>
              </w:rPr>
            </w:r>
            <w:r w:rsidR="00F677E5">
              <w:rPr>
                <w:rFonts w:eastAsia="Calibri"/>
                <w:sz w:val="16"/>
                <w:szCs w:val="16"/>
              </w:rPr>
              <w:fldChar w:fldCharType="separate"/>
            </w:r>
            <w:r>
              <w:rPr>
                <w:rFonts w:eastAsia="Calibri"/>
                <w:sz w:val="16"/>
                <w:szCs w:val="16"/>
              </w:rPr>
              <w:fldChar w:fldCharType="end"/>
            </w:r>
            <w:r w:rsidRPr="00E464DC">
              <w:rPr>
                <w:rFonts w:eastAsia="Calibri"/>
                <w:sz w:val="16"/>
                <w:szCs w:val="16"/>
              </w:rPr>
              <w:t xml:space="preserve">Partnership </w:t>
            </w:r>
            <w:r>
              <w:rPr>
                <w:rFonts w:eastAsia="Calibri"/>
                <w:sz w:val="16"/>
                <w:szCs w:val="16"/>
              </w:rPr>
              <w:t xml:space="preserve">    </w:t>
            </w:r>
            <w:r w:rsidRPr="00E464DC">
              <w:rPr>
                <w:rFonts w:eastAsia="Calibri"/>
                <w:sz w:val="16"/>
                <w:szCs w:val="16"/>
              </w:rPr>
              <w:t xml:space="preserve"> </w:t>
            </w:r>
            <w:r>
              <w:rPr>
                <w:rFonts w:eastAsia="Calibri"/>
                <w:sz w:val="16"/>
                <w:szCs w:val="16"/>
              </w:rPr>
              <w:fldChar w:fldCharType="begin">
                <w:ffData>
                  <w:name w:val=""/>
                  <w:enabled/>
                  <w:calcOnExit w:val="0"/>
                  <w:checkBox>
                    <w:size w:val="24"/>
                    <w:default w:val="0"/>
                  </w:checkBox>
                </w:ffData>
              </w:fldChar>
            </w:r>
            <w:r>
              <w:rPr>
                <w:rFonts w:eastAsia="Calibri"/>
                <w:sz w:val="16"/>
                <w:szCs w:val="16"/>
              </w:rPr>
              <w:instrText xml:space="preserve"> FORMCHECKBOX </w:instrText>
            </w:r>
            <w:r w:rsidR="00F677E5">
              <w:rPr>
                <w:rFonts w:eastAsia="Calibri"/>
                <w:sz w:val="16"/>
                <w:szCs w:val="16"/>
              </w:rPr>
            </w:r>
            <w:r w:rsidR="00F677E5">
              <w:rPr>
                <w:rFonts w:eastAsia="Calibri"/>
                <w:sz w:val="16"/>
                <w:szCs w:val="16"/>
              </w:rPr>
              <w:fldChar w:fldCharType="separate"/>
            </w:r>
            <w:r>
              <w:rPr>
                <w:rFonts w:eastAsia="Calibri"/>
                <w:sz w:val="16"/>
                <w:szCs w:val="16"/>
              </w:rPr>
              <w:fldChar w:fldCharType="end"/>
            </w:r>
            <w:r w:rsidRPr="00E464DC">
              <w:rPr>
                <w:rFonts w:eastAsia="Calibri"/>
                <w:sz w:val="16"/>
                <w:szCs w:val="16"/>
              </w:rPr>
              <w:t xml:space="preserve"> Corporation</w:t>
            </w:r>
          </w:p>
        </w:tc>
      </w:tr>
      <w:tr w:rsidR="00E0330D" w:rsidRPr="00C02226" w:rsidTr="00E0330D">
        <w:trPr>
          <w:trHeight w:val="530"/>
        </w:trPr>
        <w:tc>
          <w:tcPr>
            <w:tcW w:w="10080" w:type="dxa"/>
            <w:gridSpan w:val="8"/>
          </w:tcPr>
          <w:p w:rsidR="00E0330D" w:rsidRPr="00505BAB" w:rsidRDefault="00E0330D" w:rsidP="00E0330D">
            <w:pPr>
              <w:rPr>
                <w:rFonts w:eastAsia="Calibri"/>
              </w:rPr>
            </w:pPr>
            <w:r>
              <w:rPr>
                <w:rFonts w:eastAsia="Calibri"/>
              </w:rPr>
              <w:t xml:space="preserve">Business Description/Main Product: </w:t>
            </w:r>
          </w:p>
        </w:tc>
      </w:tr>
      <w:tr w:rsidR="00E0330D" w:rsidRPr="00C02226" w:rsidTr="00E0330D">
        <w:trPr>
          <w:trHeight w:val="620"/>
        </w:trPr>
        <w:tc>
          <w:tcPr>
            <w:tcW w:w="3420" w:type="dxa"/>
            <w:gridSpan w:val="2"/>
            <w:tcBorders>
              <w:top w:val="single" w:sz="4" w:space="0" w:color="auto"/>
              <w:left w:val="single" w:sz="4" w:space="0" w:color="auto"/>
              <w:bottom w:val="single" w:sz="4" w:space="0" w:color="auto"/>
              <w:right w:val="single" w:sz="4" w:space="0" w:color="auto"/>
            </w:tcBorders>
          </w:tcPr>
          <w:p w:rsidR="00E0330D" w:rsidRPr="009C1F18" w:rsidRDefault="00E0330D" w:rsidP="00E0330D">
            <w:r>
              <w:t>Business</w:t>
            </w:r>
            <w:r w:rsidRPr="009C1F18">
              <w:t xml:space="preserve"> NAICS Code</w:t>
            </w:r>
            <w:r>
              <w:rPr>
                <w:rStyle w:val="FootnoteReference"/>
              </w:rPr>
              <w:footnoteReference w:id="14"/>
            </w:r>
            <w:r w:rsidRPr="009C1F18">
              <w:t xml:space="preserve">: </w:t>
            </w:r>
          </w:p>
        </w:tc>
        <w:tc>
          <w:tcPr>
            <w:tcW w:w="3397" w:type="dxa"/>
            <w:gridSpan w:val="3"/>
            <w:tcBorders>
              <w:top w:val="single" w:sz="4" w:space="0" w:color="auto"/>
              <w:left w:val="single" w:sz="4" w:space="0" w:color="auto"/>
              <w:bottom w:val="single" w:sz="4" w:space="0" w:color="auto"/>
              <w:right w:val="single" w:sz="4" w:space="0" w:color="auto"/>
            </w:tcBorders>
          </w:tcPr>
          <w:p w:rsidR="00E0330D" w:rsidRPr="009C1F18" w:rsidRDefault="00E0330D" w:rsidP="00E0330D">
            <w:pPr>
              <w:rPr>
                <w:rFonts w:eastAsia="Calibri"/>
              </w:rPr>
            </w:pPr>
            <w:r w:rsidRPr="009C1F18">
              <w:rPr>
                <w:rFonts w:eastAsia="Calibri"/>
              </w:rPr>
              <w:t xml:space="preserve"># of Employees on OJT Site: </w:t>
            </w:r>
          </w:p>
        </w:tc>
        <w:tc>
          <w:tcPr>
            <w:tcW w:w="3263" w:type="dxa"/>
            <w:gridSpan w:val="3"/>
            <w:tcBorders>
              <w:top w:val="single" w:sz="4" w:space="0" w:color="auto"/>
              <w:left w:val="single" w:sz="4" w:space="0" w:color="auto"/>
              <w:bottom w:val="single" w:sz="4" w:space="0" w:color="auto"/>
              <w:right w:val="single" w:sz="4" w:space="0" w:color="auto"/>
            </w:tcBorders>
          </w:tcPr>
          <w:p w:rsidR="00E0330D" w:rsidRPr="009C1F18" w:rsidRDefault="00E0330D" w:rsidP="00E0330D">
            <w:pPr>
              <w:rPr>
                <w:rFonts w:eastAsia="Calibri"/>
              </w:rPr>
            </w:pPr>
            <w:r>
              <w:rPr>
                <w:rFonts w:eastAsia="Calibri"/>
              </w:rPr>
              <w:t># Ye</w:t>
            </w:r>
            <w:r w:rsidRPr="009C1F18">
              <w:rPr>
                <w:rFonts w:eastAsia="Calibri"/>
              </w:rPr>
              <w:t xml:space="preserve">ars in </w:t>
            </w:r>
            <w:r>
              <w:rPr>
                <w:rFonts w:eastAsia="Calibri"/>
              </w:rPr>
              <w:t>business</w:t>
            </w:r>
            <w:r w:rsidRPr="009C1F18">
              <w:rPr>
                <w:rFonts w:eastAsia="Calibri"/>
              </w:rPr>
              <w:t xml:space="preserve">:  </w:t>
            </w:r>
          </w:p>
        </w:tc>
      </w:tr>
      <w:tr w:rsidR="00E0330D" w:rsidRPr="00C02226" w:rsidTr="00E0330D">
        <w:tc>
          <w:tcPr>
            <w:tcW w:w="3420" w:type="dxa"/>
            <w:gridSpan w:val="2"/>
            <w:tcBorders>
              <w:top w:val="single" w:sz="4" w:space="0" w:color="auto"/>
              <w:left w:val="single" w:sz="4" w:space="0" w:color="auto"/>
              <w:bottom w:val="single" w:sz="4" w:space="0" w:color="auto"/>
              <w:right w:val="single" w:sz="4" w:space="0" w:color="auto"/>
            </w:tcBorders>
          </w:tcPr>
          <w:p w:rsidR="00E0330D" w:rsidRPr="009C1F18" w:rsidRDefault="00E0330D" w:rsidP="00E0330D">
            <w:r>
              <w:t>W</w:t>
            </w:r>
            <w:r w:rsidRPr="009C1F18">
              <w:t>orkers</w:t>
            </w:r>
            <w:r>
              <w:t>’</w:t>
            </w:r>
            <w:r w:rsidRPr="009C1F18">
              <w:t xml:space="preserve"> compensation company: </w:t>
            </w:r>
          </w:p>
        </w:tc>
        <w:tc>
          <w:tcPr>
            <w:tcW w:w="3397" w:type="dxa"/>
            <w:gridSpan w:val="3"/>
            <w:tcBorders>
              <w:top w:val="single" w:sz="4" w:space="0" w:color="auto"/>
              <w:left w:val="single" w:sz="4" w:space="0" w:color="auto"/>
              <w:bottom w:val="single" w:sz="4" w:space="0" w:color="auto"/>
              <w:right w:val="single" w:sz="4" w:space="0" w:color="auto"/>
            </w:tcBorders>
          </w:tcPr>
          <w:p w:rsidR="00E0330D" w:rsidRPr="009C1F18" w:rsidRDefault="00E0330D" w:rsidP="00E0330D">
            <w:pPr>
              <w:rPr>
                <w:rFonts w:eastAsia="Calibri"/>
              </w:rPr>
            </w:pPr>
            <w:r>
              <w:rPr>
                <w:rFonts w:eastAsia="Calibri"/>
              </w:rPr>
              <w:t>W</w:t>
            </w:r>
            <w:r w:rsidRPr="009C1F18">
              <w:rPr>
                <w:rFonts w:eastAsia="Calibri"/>
              </w:rPr>
              <w:t>orkers</w:t>
            </w:r>
            <w:r>
              <w:rPr>
                <w:rFonts w:eastAsia="Calibri"/>
              </w:rPr>
              <w:t>’</w:t>
            </w:r>
            <w:r w:rsidRPr="009C1F18">
              <w:rPr>
                <w:rFonts w:eastAsia="Calibri"/>
              </w:rPr>
              <w:t xml:space="preserve"> compensation account #: </w:t>
            </w:r>
          </w:p>
        </w:tc>
        <w:tc>
          <w:tcPr>
            <w:tcW w:w="3263" w:type="dxa"/>
            <w:gridSpan w:val="3"/>
            <w:tcBorders>
              <w:top w:val="single" w:sz="4" w:space="0" w:color="auto"/>
              <w:left w:val="single" w:sz="4" w:space="0" w:color="auto"/>
              <w:bottom w:val="single" w:sz="4" w:space="0" w:color="auto"/>
              <w:right w:val="single" w:sz="4" w:space="0" w:color="auto"/>
            </w:tcBorders>
          </w:tcPr>
          <w:p w:rsidR="00E0330D" w:rsidRPr="009C1F18" w:rsidRDefault="00E0330D" w:rsidP="00E0330D">
            <w:pPr>
              <w:rPr>
                <w:rFonts w:eastAsia="Calibri"/>
              </w:rPr>
            </w:pPr>
            <w:r>
              <w:rPr>
                <w:rFonts w:eastAsia="Calibri"/>
              </w:rPr>
              <w:t>Workers’ compensation effective date:</w:t>
            </w:r>
          </w:p>
        </w:tc>
      </w:tr>
      <w:tr w:rsidR="00E0330D" w:rsidRPr="00C02226" w:rsidTr="00E0330D">
        <w:trPr>
          <w:trHeight w:val="980"/>
        </w:trPr>
        <w:tc>
          <w:tcPr>
            <w:tcW w:w="10080" w:type="dxa"/>
            <w:gridSpan w:val="8"/>
            <w:tcBorders>
              <w:top w:val="single" w:sz="4" w:space="0" w:color="auto"/>
              <w:left w:val="single" w:sz="4" w:space="0" w:color="auto"/>
              <w:bottom w:val="single" w:sz="4" w:space="0" w:color="auto"/>
              <w:right w:val="single" w:sz="4" w:space="0" w:color="auto"/>
            </w:tcBorders>
          </w:tcPr>
          <w:p w:rsidR="00E0330D" w:rsidRPr="009C1F18" w:rsidRDefault="00E0330D" w:rsidP="00E0330D">
            <w:r>
              <w:t>D</w:t>
            </w:r>
            <w:r w:rsidRPr="009C1F18">
              <w:t xml:space="preserve">oes the </w:t>
            </w:r>
            <w:r>
              <w:t>business</w:t>
            </w:r>
            <w:r w:rsidRPr="009C1F18">
              <w:t xml:space="preserve"> have any of the following </w:t>
            </w:r>
            <w:r w:rsidRPr="009451C1">
              <w:rPr>
                <w:i/>
              </w:rPr>
              <w:t>(if so, please attach copies to this contract):</w:t>
            </w:r>
          </w:p>
          <w:p w:rsidR="00E0330D" w:rsidRPr="009C1F18" w:rsidRDefault="00E0330D" w:rsidP="00E0330D">
            <w:r w:rsidRPr="009C1F18">
              <w:fldChar w:fldCharType="begin">
                <w:ffData>
                  <w:name w:val="Check7"/>
                  <w:enabled/>
                  <w:calcOnExit w:val="0"/>
                  <w:checkBox>
                    <w:sizeAuto/>
                    <w:default w:val="0"/>
                  </w:checkBox>
                </w:ffData>
              </w:fldChar>
            </w:r>
            <w:r w:rsidRPr="009C1F18">
              <w:instrText xml:space="preserve"> FORMCHECKBOX </w:instrText>
            </w:r>
            <w:r w:rsidR="00F677E5">
              <w:fldChar w:fldCharType="separate"/>
            </w:r>
            <w:r w:rsidRPr="009C1F18">
              <w:fldChar w:fldCharType="end"/>
            </w:r>
            <w:r>
              <w:t xml:space="preserve"> EEO/Affirmative Action P</w:t>
            </w:r>
            <w:r w:rsidRPr="009C1F18">
              <w:t xml:space="preserve">lan   </w:t>
            </w:r>
            <w:r w:rsidRPr="009C1F18">
              <w:fldChar w:fldCharType="begin">
                <w:ffData>
                  <w:name w:val="Check8"/>
                  <w:enabled/>
                  <w:calcOnExit w:val="0"/>
                  <w:checkBox>
                    <w:sizeAuto/>
                    <w:default w:val="0"/>
                  </w:checkBox>
                </w:ffData>
              </w:fldChar>
            </w:r>
            <w:r w:rsidRPr="009C1F18">
              <w:instrText xml:space="preserve"> FORMCHECKBOX </w:instrText>
            </w:r>
            <w:r w:rsidR="00F677E5">
              <w:fldChar w:fldCharType="separate"/>
            </w:r>
            <w:r w:rsidRPr="009C1F18">
              <w:fldChar w:fldCharType="end"/>
            </w:r>
            <w:r>
              <w:t xml:space="preserve"> Written Grievance P</w:t>
            </w:r>
            <w:r w:rsidRPr="009C1F18">
              <w:t xml:space="preserve">rocedures  </w:t>
            </w:r>
            <w:r w:rsidRPr="009C1F18">
              <w:fldChar w:fldCharType="begin">
                <w:ffData>
                  <w:name w:val="Check9"/>
                  <w:enabled/>
                  <w:calcOnExit w:val="0"/>
                  <w:checkBox>
                    <w:sizeAuto/>
                    <w:default w:val="0"/>
                  </w:checkBox>
                </w:ffData>
              </w:fldChar>
            </w:r>
            <w:r w:rsidRPr="009C1F18">
              <w:instrText xml:space="preserve"> FORMCHECKBOX </w:instrText>
            </w:r>
            <w:r w:rsidR="00F677E5">
              <w:fldChar w:fldCharType="separate"/>
            </w:r>
            <w:r w:rsidRPr="009C1F18">
              <w:fldChar w:fldCharType="end"/>
            </w:r>
            <w:r>
              <w:t xml:space="preserve"> Personnel P</w:t>
            </w:r>
            <w:r w:rsidRPr="009C1F18">
              <w:t xml:space="preserve">olicies &amp; </w:t>
            </w:r>
            <w:r>
              <w:t>P</w:t>
            </w:r>
            <w:r w:rsidRPr="009C1F18">
              <w:t>rocedures</w:t>
            </w:r>
          </w:p>
        </w:tc>
      </w:tr>
    </w:tbl>
    <w:p w:rsidR="00E0330D" w:rsidRPr="007632AE" w:rsidRDefault="00E0330D" w:rsidP="00E0330D">
      <w:pPr>
        <w:pStyle w:val="Heading1"/>
        <w:pBdr>
          <w:top w:val="single" w:sz="4" w:space="1" w:color="auto"/>
          <w:left w:val="single" w:sz="4" w:space="4" w:color="auto"/>
          <w:bottom w:val="single" w:sz="4" w:space="1" w:color="auto"/>
          <w:right w:val="single" w:sz="4" w:space="4" w:color="auto"/>
        </w:pBdr>
        <w:shd w:val="clear" w:color="auto" w:fill="E6E6E6"/>
        <w:jc w:val="center"/>
        <w:rPr>
          <w:rFonts w:ascii="Times New Roman" w:hAnsi="Times New Roman" w:cs="Times New Roman"/>
          <w:sz w:val="22"/>
          <w:szCs w:val="22"/>
        </w:rPr>
      </w:pPr>
      <w:r w:rsidRPr="007632AE">
        <w:rPr>
          <w:rFonts w:ascii="Times New Roman" w:hAnsi="Times New Roman" w:cs="Times New Roman"/>
          <w:sz w:val="22"/>
          <w:szCs w:val="22"/>
        </w:rPr>
        <w:t>SECTION 2: ON-THE-JOB TRAINING PROGRAM</w:t>
      </w:r>
    </w:p>
    <w:p w:rsidR="00E0330D" w:rsidRDefault="00E0330D" w:rsidP="00E0330D">
      <w:pPr>
        <w:rPr>
          <w:b/>
        </w:rPr>
      </w:pPr>
    </w:p>
    <w:p w:rsidR="00E0330D" w:rsidRPr="00202D80" w:rsidRDefault="00E0330D" w:rsidP="00E0330D">
      <w:pPr>
        <w:rPr>
          <w:b/>
        </w:rPr>
      </w:pPr>
      <w:r w:rsidRPr="00202D80">
        <w:rPr>
          <w:b/>
        </w:rPr>
        <w:t>TRAINEE INFORMATION</w:t>
      </w:r>
    </w:p>
    <w:tbl>
      <w:tblPr>
        <w:tblW w:w="10054" w:type="dxa"/>
        <w:tblInd w:w="108" w:type="dxa"/>
        <w:tblBorders>
          <w:top w:val="single" w:sz="4" w:space="0" w:color="auto"/>
          <w:left w:val="single" w:sz="6"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2566"/>
        <w:gridCol w:w="3348"/>
      </w:tblGrid>
      <w:tr w:rsidR="00E0330D" w:rsidRPr="00C02226" w:rsidTr="00E0330D">
        <w:tc>
          <w:tcPr>
            <w:tcW w:w="4140" w:type="dxa"/>
            <w:tcBorders>
              <w:bottom w:val="single" w:sz="4" w:space="0" w:color="auto"/>
            </w:tcBorders>
          </w:tcPr>
          <w:p w:rsidR="00E0330D" w:rsidRPr="00CD013A" w:rsidRDefault="00E0330D" w:rsidP="00E0330D">
            <w:r w:rsidRPr="00CD013A">
              <w:rPr>
                <w:rFonts w:eastAsia="Calibri"/>
              </w:rPr>
              <w:t>Trainee Name:</w:t>
            </w:r>
            <w:r w:rsidRPr="00CD013A">
              <w:t xml:space="preserve"> </w:t>
            </w:r>
          </w:p>
        </w:tc>
        <w:tc>
          <w:tcPr>
            <w:tcW w:w="2566" w:type="dxa"/>
            <w:tcBorders>
              <w:bottom w:val="single" w:sz="4" w:space="0" w:color="auto"/>
            </w:tcBorders>
          </w:tcPr>
          <w:p w:rsidR="00E0330D" w:rsidRPr="00CD013A" w:rsidRDefault="00E0330D" w:rsidP="00E0330D">
            <w:r>
              <w:rPr>
                <w:rFonts w:eastAsia="Calibri"/>
              </w:rPr>
              <w:t>MOSES ID</w:t>
            </w:r>
            <w:r w:rsidRPr="00CD013A">
              <w:rPr>
                <w:rFonts w:eastAsia="Calibri"/>
              </w:rPr>
              <w:t xml:space="preserve">#: </w:t>
            </w:r>
          </w:p>
        </w:tc>
        <w:tc>
          <w:tcPr>
            <w:tcW w:w="3348" w:type="dxa"/>
            <w:tcBorders>
              <w:bottom w:val="single" w:sz="4" w:space="0" w:color="auto"/>
            </w:tcBorders>
          </w:tcPr>
          <w:p w:rsidR="00E0330D" w:rsidRPr="00CD013A" w:rsidRDefault="00E0330D" w:rsidP="00E0330D">
            <w:r>
              <w:rPr>
                <w:rFonts w:eastAsia="Calibri"/>
              </w:rPr>
              <w:t>Telephone</w:t>
            </w:r>
            <w:r w:rsidRPr="00CD013A">
              <w:rPr>
                <w:rFonts w:eastAsia="Calibri"/>
              </w:rPr>
              <w:t>:</w:t>
            </w:r>
            <w:r w:rsidRPr="00CD013A">
              <w:t xml:space="preserve"> </w:t>
            </w:r>
          </w:p>
        </w:tc>
      </w:tr>
      <w:tr w:rsidR="00E0330D" w:rsidRPr="00C02226" w:rsidTr="00E0330D">
        <w:tblPrEx>
          <w:tblBorders>
            <w:left w:val="single" w:sz="4" w:space="0" w:color="auto"/>
          </w:tblBorders>
        </w:tblPrEx>
        <w:trPr>
          <w:trHeight w:val="638"/>
        </w:trPr>
        <w:tc>
          <w:tcPr>
            <w:tcW w:w="10054" w:type="dxa"/>
            <w:gridSpan w:val="3"/>
            <w:tcBorders>
              <w:top w:val="single" w:sz="4" w:space="0" w:color="auto"/>
              <w:bottom w:val="single" w:sz="4" w:space="0" w:color="auto"/>
            </w:tcBorders>
          </w:tcPr>
          <w:p w:rsidR="00E0330D" w:rsidRPr="00CD013A" w:rsidRDefault="00E0330D" w:rsidP="00E0330D">
            <w:pPr>
              <w:rPr>
                <w:rFonts w:eastAsia="Calibri"/>
              </w:rPr>
            </w:pPr>
            <w:r>
              <w:rPr>
                <w:rFonts w:eastAsia="Calibri"/>
              </w:rPr>
              <w:t>Statement of need for On-the-Job T</w:t>
            </w:r>
            <w:r w:rsidRPr="00CD013A">
              <w:rPr>
                <w:rFonts w:eastAsia="Calibri"/>
              </w:rPr>
              <w:t xml:space="preserve">raining: </w:t>
            </w:r>
          </w:p>
        </w:tc>
      </w:tr>
      <w:tr w:rsidR="00E0330D" w:rsidRPr="00C02226" w:rsidTr="00E0330D">
        <w:tblPrEx>
          <w:tblBorders>
            <w:left w:val="single" w:sz="4" w:space="0" w:color="auto"/>
          </w:tblBorders>
        </w:tblPrEx>
        <w:trPr>
          <w:trHeight w:val="710"/>
        </w:trPr>
        <w:tc>
          <w:tcPr>
            <w:tcW w:w="10054" w:type="dxa"/>
            <w:gridSpan w:val="3"/>
            <w:tcBorders>
              <w:top w:val="single" w:sz="4" w:space="0" w:color="auto"/>
            </w:tcBorders>
          </w:tcPr>
          <w:p w:rsidR="00E0330D" w:rsidRDefault="00E0330D" w:rsidP="00E0330D">
            <w:pPr>
              <w:rPr>
                <w:rFonts w:eastAsia="Calibri"/>
              </w:rPr>
            </w:pPr>
            <w:r>
              <w:rPr>
                <w:rFonts w:eastAsia="Calibri"/>
              </w:rPr>
              <w:t xml:space="preserve">How will the On-the-job training benefit the Trainee?: </w:t>
            </w:r>
          </w:p>
        </w:tc>
      </w:tr>
    </w:tbl>
    <w:p w:rsidR="00E0330D" w:rsidRPr="00202D80" w:rsidRDefault="00E0330D" w:rsidP="00E0330D"/>
    <w:p w:rsidR="00E0330D" w:rsidRDefault="00E0330D" w:rsidP="00E0330D">
      <w:pPr>
        <w:rPr>
          <w:b/>
        </w:rPr>
      </w:pPr>
      <w:r>
        <w:rPr>
          <w:b/>
        </w:rPr>
        <w:t>OJT POSITION INFORMATION</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0"/>
        <w:gridCol w:w="812"/>
        <w:gridCol w:w="114"/>
        <w:gridCol w:w="1434"/>
        <w:gridCol w:w="81"/>
        <w:gridCol w:w="1618"/>
        <w:gridCol w:w="114"/>
        <w:gridCol w:w="694"/>
        <w:gridCol w:w="2870"/>
      </w:tblGrid>
      <w:tr w:rsidR="00E0330D" w:rsidRPr="00AF0036" w:rsidTr="00E0330D">
        <w:trPr>
          <w:trHeight w:val="336"/>
        </w:trPr>
        <w:tc>
          <w:tcPr>
            <w:tcW w:w="10057" w:type="dxa"/>
            <w:gridSpan w:val="9"/>
            <w:shd w:val="clear" w:color="auto" w:fill="auto"/>
          </w:tcPr>
          <w:p w:rsidR="00E0330D" w:rsidRPr="00AF0036" w:rsidRDefault="00E0330D" w:rsidP="00E0330D">
            <w:pPr>
              <w:rPr>
                <w:b/>
              </w:rPr>
            </w:pPr>
            <w:r w:rsidRPr="00AF0036">
              <w:t>OJT Job Title</w:t>
            </w:r>
            <w:r w:rsidRPr="00AF0036">
              <w:rPr>
                <w:b/>
              </w:rPr>
              <w:t xml:space="preserve">: </w:t>
            </w:r>
          </w:p>
        </w:tc>
      </w:tr>
      <w:tr w:rsidR="00E0330D" w:rsidRPr="00AF0036" w:rsidTr="00E0330D">
        <w:trPr>
          <w:trHeight w:val="336"/>
        </w:trPr>
        <w:tc>
          <w:tcPr>
            <w:tcW w:w="10057" w:type="dxa"/>
            <w:gridSpan w:val="9"/>
            <w:shd w:val="clear" w:color="auto" w:fill="auto"/>
          </w:tcPr>
          <w:p w:rsidR="00E0330D" w:rsidRPr="00AF0036" w:rsidRDefault="00E0330D" w:rsidP="00E0330D">
            <w:pPr>
              <w:rPr>
                <w:b/>
              </w:rPr>
            </w:pPr>
            <w:r w:rsidRPr="00AF0036">
              <w:t xml:space="preserve">OJT Job Description: </w:t>
            </w:r>
          </w:p>
        </w:tc>
      </w:tr>
      <w:tr w:rsidR="00E0330D" w:rsidRPr="00AF0036" w:rsidTr="00E0330D">
        <w:trPr>
          <w:trHeight w:val="366"/>
        </w:trPr>
        <w:tc>
          <w:tcPr>
            <w:tcW w:w="4680" w:type="dxa"/>
            <w:gridSpan w:val="4"/>
            <w:shd w:val="clear" w:color="auto" w:fill="auto"/>
          </w:tcPr>
          <w:p w:rsidR="00E0330D" w:rsidRPr="00AF0036" w:rsidRDefault="00E0330D" w:rsidP="00E0330D">
            <w:r w:rsidRPr="00AF0036">
              <w:rPr>
                <w:rFonts w:eastAsia="Calibri"/>
              </w:rPr>
              <w:t xml:space="preserve">OJT </w:t>
            </w:r>
            <w:r>
              <w:rPr>
                <w:rFonts w:eastAsia="Calibri"/>
              </w:rPr>
              <w:t>Start</w:t>
            </w:r>
            <w:r w:rsidRPr="00AF0036">
              <w:rPr>
                <w:rFonts w:eastAsia="Calibri"/>
              </w:rPr>
              <w:t xml:space="preserve"> Date:</w:t>
            </w:r>
            <w:r w:rsidRPr="00AF0036">
              <w:t xml:space="preserve"> </w:t>
            </w:r>
          </w:p>
        </w:tc>
        <w:tc>
          <w:tcPr>
            <w:tcW w:w="5377" w:type="dxa"/>
            <w:gridSpan w:val="5"/>
            <w:shd w:val="clear" w:color="auto" w:fill="auto"/>
          </w:tcPr>
          <w:p w:rsidR="00E0330D" w:rsidRPr="00AF0036" w:rsidRDefault="00E0330D" w:rsidP="00E0330D">
            <w:r w:rsidRPr="00AF0036">
              <w:rPr>
                <w:rFonts w:eastAsia="Calibri"/>
              </w:rPr>
              <w:t>OJT End Date:</w:t>
            </w:r>
            <w:r w:rsidRPr="00AF0036">
              <w:t xml:space="preserve"> </w:t>
            </w:r>
          </w:p>
        </w:tc>
      </w:tr>
      <w:tr w:rsidR="00E0330D" w:rsidRPr="00AF0036" w:rsidTr="00E0330D">
        <w:trPr>
          <w:trHeight w:val="366"/>
        </w:trPr>
        <w:tc>
          <w:tcPr>
            <w:tcW w:w="4680" w:type="dxa"/>
            <w:gridSpan w:val="4"/>
            <w:shd w:val="clear" w:color="auto" w:fill="auto"/>
          </w:tcPr>
          <w:p w:rsidR="00E0330D" w:rsidRPr="00AF0036" w:rsidRDefault="00E0330D" w:rsidP="00E0330D">
            <w:pPr>
              <w:rPr>
                <w:rFonts w:eastAsia="Calibri"/>
              </w:rPr>
            </w:pPr>
            <w:r w:rsidRPr="00AF0036">
              <w:rPr>
                <w:rFonts w:eastAsia="Calibri"/>
              </w:rPr>
              <w:t xml:space="preserve">OJT Work Schedule (days/times): </w:t>
            </w:r>
          </w:p>
        </w:tc>
        <w:tc>
          <w:tcPr>
            <w:tcW w:w="5377" w:type="dxa"/>
            <w:gridSpan w:val="5"/>
            <w:shd w:val="clear" w:color="auto" w:fill="auto"/>
          </w:tcPr>
          <w:p w:rsidR="00E0330D" w:rsidRPr="00AF0036" w:rsidRDefault="00E0330D" w:rsidP="00E0330D">
            <w:pPr>
              <w:rPr>
                <w:rFonts w:eastAsia="Calibri"/>
              </w:rPr>
            </w:pPr>
            <w:r w:rsidRPr="00AF0036">
              <w:rPr>
                <w:rFonts w:eastAsia="Calibri"/>
              </w:rPr>
              <w:t xml:space="preserve">Hours/week: </w:t>
            </w:r>
          </w:p>
        </w:tc>
      </w:tr>
      <w:tr w:rsidR="00E0330D" w:rsidRPr="00AF0036" w:rsidTr="00E0330D">
        <w:trPr>
          <w:trHeight w:val="366"/>
        </w:trPr>
        <w:tc>
          <w:tcPr>
            <w:tcW w:w="3132" w:type="dxa"/>
            <w:gridSpan w:val="2"/>
            <w:shd w:val="clear" w:color="auto" w:fill="auto"/>
          </w:tcPr>
          <w:p w:rsidR="00E0330D" w:rsidRPr="00AF0036" w:rsidRDefault="00E0330D" w:rsidP="00E0330D">
            <w:pPr>
              <w:rPr>
                <w:rFonts w:eastAsia="Calibri"/>
              </w:rPr>
            </w:pPr>
            <w:r w:rsidRPr="00AF0036">
              <w:rPr>
                <w:rFonts w:eastAsia="Calibri"/>
              </w:rPr>
              <w:t>O*NET SOC #</w:t>
            </w:r>
            <w:r w:rsidRPr="00AF0036">
              <w:rPr>
                <w:rStyle w:val="FootnoteReference"/>
                <w:rFonts w:eastAsia="Calibri"/>
              </w:rPr>
              <w:footnoteReference w:id="15"/>
            </w:r>
            <w:r w:rsidRPr="00AF0036">
              <w:rPr>
                <w:rFonts w:eastAsia="Calibri"/>
              </w:rPr>
              <w:t xml:space="preserve">: </w:t>
            </w:r>
          </w:p>
        </w:tc>
        <w:tc>
          <w:tcPr>
            <w:tcW w:w="3247" w:type="dxa"/>
            <w:gridSpan w:val="4"/>
            <w:shd w:val="clear" w:color="auto" w:fill="auto"/>
          </w:tcPr>
          <w:p w:rsidR="00E0330D" w:rsidRPr="00AF0036" w:rsidRDefault="00E0330D" w:rsidP="00E0330D">
            <w:pPr>
              <w:rPr>
                <w:rFonts w:eastAsia="Calibri"/>
              </w:rPr>
            </w:pPr>
            <w:r w:rsidRPr="00AF0036">
              <w:rPr>
                <w:rFonts w:eastAsia="Calibri"/>
              </w:rPr>
              <w:t>O*NET Job Zone:</w:t>
            </w:r>
            <w:r w:rsidRPr="00AF0036">
              <w:t xml:space="preserve"> </w:t>
            </w:r>
          </w:p>
        </w:tc>
        <w:tc>
          <w:tcPr>
            <w:tcW w:w="3678" w:type="dxa"/>
            <w:gridSpan w:val="3"/>
            <w:shd w:val="clear" w:color="auto" w:fill="auto"/>
          </w:tcPr>
          <w:p w:rsidR="00E0330D" w:rsidRPr="00AF0036" w:rsidRDefault="00E0330D" w:rsidP="00E0330D">
            <w:r w:rsidRPr="00AF0036">
              <w:rPr>
                <w:rFonts w:eastAsia="Calibri"/>
              </w:rPr>
              <w:t>SVP Level</w:t>
            </w:r>
            <w:r w:rsidRPr="00AF0036">
              <w:rPr>
                <w:rStyle w:val="FootnoteReference"/>
                <w:rFonts w:eastAsia="Calibri"/>
              </w:rPr>
              <w:footnoteReference w:id="16"/>
            </w:r>
            <w:r w:rsidRPr="00AF0036">
              <w:rPr>
                <w:rFonts w:eastAsia="Calibri"/>
              </w:rPr>
              <w:t xml:space="preserve">: </w:t>
            </w:r>
          </w:p>
        </w:tc>
      </w:tr>
      <w:tr w:rsidR="00E0330D" w:rsidRPr="00AF0036" w:rsidTr="00E0330D">
        <w:trPr>
          <w:trHeight w:val="366"/>
        </w:trPr>
        <w:tc>
          <w:tcPr>
            <w:tcW w:w="10057" w:type="dxa"/>
            <w:gridSpan w:val="9"/>
            <w:shd w:val="clear" w:color="auto" w:fill="auto"/>
          </w:tcPr>
          <w:p w:rsidR="00E0330D" w:rsidRPr="00AF0036" w:rsidRDefault="00E0330D" w:rsidP="00E0330D">
            <w:pPr>
              <w:rPr>
                <w:rFonts w:eastAsia="Calibri"/>
              </w:rPr>
            </w:pPr>
            <w:r w:rsidRPr="00AF0036">
              <w:t xml:space="preserve">Labor Market Outlook: </w:t>
            </w:r>
          </w:p>
        </w:tc>
      </w:tr>
      <w:tr w:rsidR="00E0330D" w:rsidRPr="00AF0036" w:rsidTr="00E0330D">
        <w:trPr>
          <w:trHeight w:val="366"/>
        </w:trPr>
        <w:tc>
          <w:tcPr>
            <w:tcW w:w="10057" w:type="dxa"/>
            <w:gridSpan w:val="9"/>
            <w:shd w:val="clear" w:color="auto" w:fill="auto"/>
          </w:tcPr>
          <w:p w:rsidR="00E0330D" w:rsidRPr="00AF0036" w:rsidRDefault="00E0330D" w:rsidP="00E0330D">
            <w:r w:rsidRPr="00AF0036">
              <w:t xml:space="preserve">OJT Funding Source: </w:t>
            </w:r>
          </w:p>
        </w:tc>
      </w:tr>
      <w:tr w:rsidR="00E0330D" w:rsidRPr="00AF0036" w:rsidTr="00E0330D">
        <w:trPr>
          <w:trHeight w:val="593"/>
        </w:trPr>
        <w:tc>
          <w:tcPr>
            <w:tcW w:w="2320" w:type="dxa"/>
            <w:shd w:val="clear" w:color="auto" w:fill="auto"/>
          </w:tcPr>
          <w:p w:rsidR="00E0330D" w:rsidRPr="00AF0036" w:rsidRDefault="00E0330D" w:rsidP="00E0330D">
            <w:pPr>
              <w:rPr>
                <w:rFonts w:eastAsia="Calibri"/>
              </w:rPr>
            </w:pPr>
            <w:r w:rsidRPr="00AF0036">
              <w:rPr>
                <w:rFonts w:eastAsia="Calibri"/>
              </w:rPr>
              <w:t xml:space="preserve">Hourly Wage Rate: </w:t>
            </w:r>
          </w:p>
        </w:tc>
        <w:tc>
          <w:tcPr>
            <w:tcW w:w="2441" w:type="dxa"/>
            <w:gridSpan w:val="4"/>
            <w:shd w:val="clear" w:color="auto" w:fill="auto"/>
          </w:tcPr>
          <w:p w:rsidR="00E0330D" w:rsidRPr="00AF0036" w:rsidRDefault="00E0330D" w:rsidP="00E0330D">
            <w:pPr>
              <w:rPr>
                <w:rFonts w:eastAsia="Calibri"/>
              </w:rPr>
            </w:pPr>
            <w:r w:rsidRPr="00AF0036">
              <w:rPr>
                <w:rFonts w:eastAsia="Calibri"/>
              </w:rPr>
              <w:t>Reimbursement Rate</w:t>
            </w:r>
            <w:r>
              <w:rPr>
                <w:rFonts w:eastAsia="Calibri"/>
              </w:rPr>
              <w:t xml:space="preserve"> %</w:t>
            </w:r>
            <w:r w:rsidRPr="00AF0036">
              <w:rPr>
                <w:rFonts w:eastAsia="Calibri"/>
              </w:rPr>
              <w:t xml:space="preserve">: </w:t>
            </w:r>
          </w:p>
        </w:tc>
        <w:tc>
          <w:tcPr>
            <w:tcW w:w="2426" w:type="dxa"/>
            <w:gridSpan w:val="3"/>
            <w:shd w:val="clear" w:color="auto" w:fill="auto"/>
          </w:tcPr>
          <w:p w:rsidR="00E0330D" w:rsidRPr="00AF0036" w:rsidRDefault="00E0330D" w:rsidP="00E0330D">
            <w:pPr>
              <w:rPr>
                <w:rFonts w:eastAsia="Calibri"/>
              </w:rPr>
            </w:pPr>
            <w:r w:rsidRPr="00AF0036">
              <w:t xml:space="preserve">Total Training Hours: </w:t>
            </w:r>
          </w:p>
        </w:tc>
        <w:tc>
          <w:tcPr>
            <w:tcW w:w="2870" w:type="dxa"/>
            <w:shd w:val="clear" w:color="auto" w:fill="auto"/>
          </w:tcPr>
          <w:p w:rsidR="00E0330D" w:rsidRPr="00A26D11" w:rsidRDefault="00E0330D" w:rsidP="00E0330D">
            <w:pPr>
              <w:rPr>
                <w:rFonts w:eastAsia="Calibri"/>
              </w:rPr>
            </w:pPr>
            <w:r w:rsidRPr="00AF0036">
              <w:rPr>
                <w:rFonts w:eastAsia="Calibri"/>
              </w:rPr>
              <w:t>M</w:t>
            </w:r>
            <w:r>
              <w:rPr>
                <w:rFonts w:eastAsia="Calibri"/>
              </w:rPr>
              <w:t>ax Reimbursement:</w:t>
            </w:r>
          </w:p>
        </w:tc>
      </w:tr>
      <w:tr w:rsidR="00E0330D" w:rsidRPr="00AF0036" w:rsidTr="00E0330D">
        <w:tc>
          <w:tcPr>
            <w:tcW w:w="10057" w:type="dxa"/>
            <w:gridSpan w:val="9"/>
            <w:shd w:val="clear" w:color="auto" w:fill="auto"/>
          </w:tcPr>
          <w:p w:rsidR="00E0330D" w:rsidRPr="00AF0036" w:rsidRDefault="00E0330D" w:rsidP="00E0330D">
            <w:pPr>
              <w:rPr>
                <w:sz w:val="20"/>
              </w:rPr>
            </w:pPr>
            <w:r w:rsidRPr="00AF0036">
              <w:t>Trainee Pay Schedule:</w:t>
            </w:r>
            <w:r w:rsidRPr="00AF0036">
              <w:rPr>
                <w:sz w:val="20"/>
              </w:rPr>
              <w:t xml:space="preserve">  </w:t>
            </w:r>
            <w:r w:rsidRPr="00AF0036">
              <w:rPr>
                <w:sz w:val="20"/>
              </w:rPr>
              <w:fldChar w:fldCharType="begin">
                <w:ffData>
                  <w:name w:val=""/>
                  <w:enabled/>
                  <w:calcOnExit w:val="0"/>
                  <w:checkBox>
                    <w:sizeAuto/>
                    <w:default w:val="0"/>
                  </w:checkBox>
                </w:ffData>
              </w:fldChar>
            </w:r>
            <w:r w:rsidRPr="00AF0036">
              <w:rPr>
                <w:sz w:val="20"/>
              </w:rPr>
              <w:instrText xml:space="preserve"> FORMCHECKBOX </w:instrText>
            </w:r>
            <w:r w:rsidR="00F677E5">
              <w:rPr>
                <w:sz w:val="20"/>
              </w:rPr>
            </w:r>
            <w:r w:rsidR="00F677E5">
              <w:rPr>
                <w:sz w:val="20"/>
              </w:rPr>
              <w:fldChar w:fldCharType="separate"/>
            </w:r>
            <w:r w:rsidRPr="00AF0036">
              <w:rPr>
                <w:sz w:val="20"/>
              </w:rPr>
              <w:fldChar w:fldCharType="end"/>
            </w:r>
            <w:r w:rsidRPr="00AF0036">
              <w:rPr>
                <w:sz w:val="20"/>
              </w:rPr>
              <w:t xml:space="preserve">  </w:t>
            </w:r>
            <w:r w:rsidRPr="00AF0036">
              <w:rPr>
                <w:rFonts w:eastAsia="Calibri"/>
                <w:sz w:val="20"/>
              </w:rPr>
              <w:t xml:space="preserve">Weekly     </w:t>
            </w:r>
            <w:r w:rsidRPr="00AF0036">
              <w:rPr>
                <w:sz w:val="20"/>
              </w:rPr>
              <w:fldChar w:fldCharType="begin">
                <w:ffData>
                  <w:name w:val="Check6"/>
                  <w:enabled/>
                  <w:calcOnExit w:val="0"/>
                  <w:checkBox>
                    <w:sizeAuto/>
                    <w:default w:val="0"/>
                  </w:checkBox>
                </w:ffData>
              </w:fldChar>
            </w:r>
            <w:r w:rsidRPr="00AF0036">
              <w:rPr>
                <w:sz w:val="20"/>
              </w:rPr>
              <w:instrText xml:space="preserve"> FORMCHECKBOX </w:instrText>
            </w:r>
            <w:r w:rsidR="00F677E5">
              <w:rPr>
                <w:sz w:val="20"/>
              </w:rPr>
            </w:r>
            <w:r w:rsidR="00F677E5">
              <w:rPr>
                <w:sz w:val="20"/>
              </w:rPr>
              <w:fldChar w:fldCharType="separate"/>
            </w:r>
            <w:r w:rsidRPr="00AF0036">
              <w:rPr>
                <w:sz w:val="20"/>
              </w:rPr>
              <w:fldChar w:fldCharType="end"/>
            </w:r>
            <w:r w:rsidRPr="00AF0036">
              <w:rPr>
                <w:sz w:val="20"/>
              </w:rPr>
              <w:t xml:space="preserve">  </w:t>
            </w:r>
            <w:r w:rsidRPr="00AF0036">
              <w:rPr>
                <w:rFonts w:eastAsia="Calibri"/>
                <w:sz w:val="20"/>
              </w:rPr>
              <w:t xml:space="preserve">Bi-Weekly   </w:t>
            </w:r>
            <w:r w:rsidRPr="00AF0036">
              <w:rPr>
                <w:sz w:val="20"/>
              </w:rPr>
              <w:t xml:space="preserve">  </w:t>
            </w:r>
            <w:r w:rsidRPr="00AF0036">
              <w:rPr>
                <w:sz w:val="20"/>
              </w:rPr>
              <w:fldChar w:fldCharType="begin">
                <w:ffData>
                  <w:name w:val="Check6"/>
                  <w:enabled/>
                  <w:calcOnExit w:val="0"/>
                  <w:checkBox>
                    <w:sizeAuto/>
                    <w:default w:val="0"/>
                  </w:checkBox>
                </w:ffData>
              </w:fldChar>
            </w:r>
            <w:r w:rsidRPr="00AF0036">
              <w:rPr>
                <w:sz w:val="20"/>
              </w:rPr>
              <w:instrText xml:space="preserve"> FORMCHECKBOX </w:instrText>
            </w:r>
            <w:r w:rsidR="00F677E5">
              <w:rPr>
                <w:sz w:val="20"/>
              </w:rPr>
            </w:r>
            <w:r w:rsidR="00F677E5">
              <w:rPr>
                <w:sz w:val="20"/>
              </w:rPr>
              <w:fldChar w:fldCharType="separate"/>
            </w:r>
            <w:r w:rsidRPr="00AF0036">
              <w:rPr>
                <w:sz w:val="20"/>
              </w:rPr>
              <w:fldChar w:fldCharType="end"/>
            </w:r>
            <w:r w:rsidRPr="00AF0036">
              <w:rPr>
                <w:sz w:val="20"/>
              </w:rPr>
              <w:t xml:space="preserve">  </w:t>
            </w:r>
            <w:r w:rsidRPr="00AF0036">
              <w:rPr>
                <w:rFonts w:eastAsia="Calibri"/>
                <w:sz w:val="20"/>
              </w:rPr>
              <w:t>Monthly</w:t>
            </w:r>
            <w:r w:rsidRPr="00AF0036">
              <w:rPr>
                <w:sz w:val="20"/>
              </w:rPr>
              <w:t xml:space="preserve">        </w:t>
            </w:r>
            <w:r w:rsidRPr="00AF0036">
              <w:rPr>
                <w:sz w:val="20"/>
              </w:rPr>
              <w:fldChar w:fldCharType="begin">
                <w:ffData>
                  <w:name w:val="Check6"/>
                  <w:enabled/>
                  <w:calcOnExit w:val="0"/>
                  <w:checkBox>
                    <w:sizeAuto/>
                    <w:default w:val="0"/>
                  </w:checkBox>
                </w:ffData>
              </w:fldChar>
            </w:r>
            <w:r w:rsidRPr="00AF0036">
              <w:rPr>
                <w:sz w:val="20"/>
              </w:rPr>
              <w:instrText xml:space="preserve"> FORMCHECKBOX </w:instrText>
            </w:r>
            <w:r w:rsidR="00F677E5">
              <w:rPr>
                <w:sz w:val="20"/>
              </w:rPr>
            </w:r>
            <w:r w:rsidR="00F677E5">
              <w:rPr>
                <w:sz w:val="20"/>
              </w:rPr>
              <w:fldChar w:fldCharType="separate"/>
            </w:r>
            <w:r w:rsidRPr="00AF0036">
              <w:rPr>
                <w:sz w:val="20"/>
              </w:rPr>
              <w:fldChar w:fldCharType="end"/>
            </w:r>
            <w:r w:rsidRPr="00AF0036">
              <w:rPr>
                <w:sz w:val="20"/>
              </w:rPr>
              <w:t xml:space="preserve">  </w:t>
            </w:r>
            <w:r w:rsidRPr="00AF0036">
              <w:rPr>
                <w:rFonts w:eastAsia="Calibri"/>
                <w:sz w:val="20"/>
              </w:rPr>
              <w:t xml:space="preserve">Other (Specify): </w:t>
            </w:r>
          </w:p>
        </w:tc>
      </w:tr>
      <w:tr w:rsidR="00E0330D" w:rsidRPr="00AF0036" w:rsidTr="00E0330D">
        <w:tc>
          <w:tcPr>
            <w:tcW w:w="4680" w:type="dxa"/>
            <w:gridSpan w:val="4"/>
            <w:shd w:val="clear" w:color="auto" w:fill="auto"/>
          </w:tcPr>
          <w:p w:rsidR="00E0330D" w:rsidRPr="00AF0036" w:rsidRDefault="00E0330D" w:rsidP="00E0330D">
            <w:r w:rsidRPr="00AF0036">
              <w:rPr>
                <w:rFonts w:eastAsia="Calibri"/>
              </w:rPr>
              <w:t xml:space="preserve">Pay Day: </w:t>
            </w:r>
            <w:r w:rsidRPr="00AF0036">
              <w:t xml:space="preserve"> </w:t>
            </w:r>
          </w:p>
        </w:tc>
        <w:tc>
          <w:tcPr>
            <w:tcW w:w="5377" w:type="dxa"/>
            <w:gridSpan w:val="5"/>
            <w:shd w:val="clear" w:color="auto" w:fill="auto"/>
          </w:tcPr>
          <w:p w:rsidR="00E0330D" w:rsidRPr="00AF0036" w:rsidRDefault="00E0330D" w:rsidP="00E0330D">
            <w:r w:rsidRPr="00AF0036">
              <w:t>Period Pay Covers</w:t>
            </w:r>
            <w:r>
              <w:t xml:space="preserve"> (days)</w:t>
            </w:r>
            <w:r w:rsidRPr="00AF0036">
              <w:t xml:space="preserve">: </w:t>
            </w:r>
          </w:p>
        </w:tc>
      </w:tr>
      <w:tr w:rsidR="00E0330D" w:rsidRPr="00AF0036" w:rsidTr="00E0330D">
        <w:tc>
          <w:tcPr>
            <w:tcW w:w="3246" w:type="dxa"/>
            <w:gridSpan w:val="3"/>
            <w:shd w:val="clear" w:color="auto" w:fill="auto"/>
          </w:tcPr>
          <w:p w:rsidR="00E0330D" w:rsidRPr="00AF0036" w:rsidRDefault="00E0330D" w:rsidP="00E0330D">
            <w:r w:rsidRPr="00AF0036">
              <w:t xml:space="preserve">Training Supervisor: </w:t>
            </w:r>
          </w:p>
        </w:tc>
        <w:tc>
          <w:tcPr>
            <w:tcW w:w="3247" w:type="dxa"/>
            <w:gridSpan w:val="4"/>
            <w:shd w:val="clear" w:color="auto" w:fill="auto"/>
          </w:tcPr>
          <w:p w:rsidR="00E0330D" w:rsidRPr="00AF0036" w:rsidRDefault="00E0330D" w:rsidP="00E0330D">
            <w:r w:rsidRPr="00AF0036">
              <w:t xml:space="preserve">E-mail: </w:t>
            </w:r>
          </w:p>
        </w:tc>
        <w:tc>
          <w:tcPr>
            <w:tcW w:w="3564" w:type="dxa"/>
            <w:gridSpan w:val="2"/>
            <w:shd w:val="clear" w:color="auto" w:fill="auto"/>
          </w:tcPr>
          <w:p w:rsidR="00E0330D" w:rsidRPr="00AF0036" w:rsidRDefault="00E0330D" w:rsidP="00E0330D">
            <w:pPr>
              <w:rPr>
                <w:b/>
              </w:rPr>
            </w:pPr>
            <w:r w:rsidRPr="00AF0036">
              <w:t xml:space="preserve">Phone: </w:t>
            </w:r>
          </w:p>
        </w:tc>
      </w:tr>
    </w:tbl>
    <w:p w:rsidR="00E0330D" w:rsidRDefault="00E0330D" w:rsidP="00E0330D">
      <w:pPr>
        <w:pStyle w:val="FormLabelText"/>
      </w:pPr>
    </w:p>
    <w:p w:rsidR="00E0330D" w:rsidRPr="006379F0" w:rsidRDefault="00E0330D" w:rsidP="00E0330D">
      <w:pPr>
        <w:pStyle w:val="FormLabelText"/>
      </w:pPr>
      <w:r w:rsidRPr="006379F0">
        <w:t>employee benefits</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
        <w:gridCol w:w="3267"/>
        <w:gridCol w:w="1530"/>
        <w:gridCol w:w="4163"/>
      </w:tblGrid>
      <w:tr w:rsidR="00E0330D" w:rsidRPr="00AF0036" w:rsidTr="00E0330D">
        <w:trPr>
          <w:trHeight w:val="620"/>
        </w:trPr>
        <w:tc>
          <w:tcPr>
            <w:tcW w:w="1120" w:type="dxa"/>
            <w:shd w:val="clear" w:color="auto" w:fill="auto"/>
          </w:tcPr>
          <w:p w:rsidR="00E0330D" w:rsidRPr="000D3D27" w:rsidRDefault="00E0330D" w:rsidP="00E0330D">
            <w:pPr>
              <w:jc w:val="center"/>
              <w:rPr>
                <w:b/>
                <w:sz w:val="20"/>
                <w:szCs w:val="20"/>
              </w:rPr>
            </w:pPr>
            <w:r w:rsidRPr="000D3D27">
              <w:rPr>
                <w:b/>
                <w:sz w:val="20"/>
                <w:szCs w:val="20"/>
              </w:rPr>
              <w:t>Benefit Provided</w:t>
            </w:r>
          </w:p>
        </w:tc>
        <w:tc>
          <w:tcPr>
            <w:tcW w:w="3267" w:type="dxa"/>
            <w:shd w:val="clear" w:color="auto" w:fill="auto"/>
          </w:tcPr>
          <w:p w:rsidR="00E0330D" w:rsidRPr="000D3D27" w:rsidRDefault="00E0330D" w:rsidP="00E0330D">
            <w:pPr>
              <w:jc w:val="center"/>
              <w:rPr>
                <w:b/>
                <w:sz w:val="20"/>
                <w:szCs w:val="20"/>
              </w:rPr>
            </w:pPr>
            <w:r w:rsidRPr="000D3D27">
              <w:rPr>
                <w:b/>
                <w:sz w:val="20"/>
                <w:szCs w:val="20"/>
              </w:rPr>
              <w:t>Type of Benefit</w:t>
            </w:r>
          </w:p>
        </w:tc>
        <w:tc>
          <w:tcPr>
            <w:tcW w:w="1530" w:type="dxa"/>
            <w:shd w:val="clear" w:color="auto" w:fill="auto"/>
          </w:tcPr>
          <w:p w:rsidR="00E0330D" w:rsidRPr="000D3D27" w:rsidRDefault="00E0330D" w:rsidP="00E0330D">
            <w:pPr>
              <w:jc w:val="center"/>
              <w:rPr>
                <w:b/>
                <w:sz w:val="20"/>
                <w:szCs w:val="20"/>
              </w:rPr>
            </w:pPr>
            <w:r w:rsidRPr="000D3D27">
              <w:rPr>
                <w:b/>
                <w:sz w:val="20"/>
                <w:szCs w:val="20"/>
              </w:rPr>
              <w:t>% Covered by Business</w:t>
            </w:r>
          </w:p>
        </w:tc>
        <w:tc>
          <w:tcPr>
            <w:tcW w:w="4163" w:type="dxa"/>
            <w:shd w:val="clear" w:color="auto" w:fill="auto"/>
          </w:tcPr>
          <w:p w:rsidR="00E0330D" w:rsidRPr="000D3D27" w:rsidRDefault="00E0330D" w:rsidP="00E0330D">
            <w:pPr>
              <w:jc w:val="center"/>
              <w:rPr>
                <w:b/>
                <w:sz w:val="20"/>
                <w:szCs w:val="20"/>
              </w:rPr>
            </w:pPr>
            <w:r w:rsidRPr="000D3D27">
              <w:rPr>
                <w:b/>
                <w:sz w:val="20"/>
                <w:szCs w:val="20"/>
              </w:rPr>
              <w:t>When Available to Employee</w:t>
            </w:r>
          </w:p>
        </w:tc>
      </w:tr>
      <w:tr w:rsidR="00E0330D" w:rsidRPr="00AF0036" w:rsidTr="00E0330D">
        <w:trPr>
          <w:trHeight w:val="413"/>
        </w:trPr>
        <w:tc>
          <w:tcPr>
            <w:tcW w:w="1120" w:type="dxa"/>
            <w:shd w:val="clear" w:color="auto" w:fill="auto"/>
          </w:tcPr>
          <w:p w:rsidR="00E0330D" w:rsidRPr="00AF0036" w:rsidRDefault="00E0330D" w:rsidP="00E0330D">
            <w:pPr>
              <w:jc w:val="center"/>
            </w:pPr>
            <w:r w:rsidRPr="00AF0036">
              <w:fldChar w:fldCharType="begin">
                <w:ffData>
                  <w:name w:val="Check10"/>
                  <w:enabled/>
                  <w:calcOnExit w:val="0"/>
                  <w:checkBox>
                    <w:sizeAuto/>
                    <w:default w:val="0"/>
                  </w:checkBox>
                </w:ffData>
              </w:fldChar>
            </w:r>
            <w:r w:rsidRPr="00AF0036">
              <w:instrText xml:space="preserve"> FORMCHECKBOX </w:instrText>
            </w:r>
            <w:r w:rsidR="00F677E5">
              <w:fldChar w:fldCharType="separate"/>
            </w:r>
            <w:r w:rsidRPr="00AF0036">
              <w:fldChar w:fldCharType="end"/>
            </w:r>
          </w:p>
        </w:tc>
        <w:tc>
          <w:tcPr>
            <w:tcW w:w="3267" w:type="dxa"/>
            <w:shd w:val="clear" w:color="auto" w:fill="auto"/>
          </w:tcPr>
          <w:p w:rsidR="00E0330D" w:rsidRPr="00AF0036" w:rsidRDefault="00E0330D" w:rsidP="00E0330D">
            <w:r w:rsidRPr="00AF0036">
              <w:t>Medical Insurance</w:t>
            </w:r>
          </w:p>
        </w:tc>
        <w:tc>
          <w:tcPr>
            <w:tcW w:w="1530" w:type="dxa"/>
            <w:shd w:val="clear" w:color="auto" w:fill="auto"/>
          </w:tcPr>
          <w:p w:rsidR="00E0330D" w:rsidRPr="00AF0036" w:rsidRDefault="00E0330D" w:rsidP="00E0330D"/>
        </w:tc>
        <w:tc>
          <w:tcPr>
            <w:tcW w:w="4163" w:type="dxa"/>
            <w:shd w:val="clear" w:color="auto" w:fill="auto"/>
          </w:tcPr>
          <w:p w:rsidR="00E0330D" w:rsidRPr="00AF0036" w:rsidRDefault="00E0330D" w:rsidP="00E0330D"/>
        </w:tc>
      </w:tr>
      <w:tr w:rsidR="00E0330D" w:rsidRPr="00AF0036" w:rsidTr="00E0330D">
        <w:tc>
          <w:tcPr>
            <w:tcW w:w="1120" w:type="dxa"/>
            <w:shd w:val="clear" w:color="auto" w:fill="auto"/>
          </w:tcPr>
          <w:p w:rsidR="00E0330D" w:rsidRPr="00AF0036" w:rsidRDefault="00E0330D" w:rsidP="00E0330D">
            <w:pPr>
              <w:jc w:val="center"/>
            </w:pPr>
            <w:r w:rsidRPr="00AF0036">
              <w:fldChar w:fldCharType="begin">
                <w:ffData>
                  <w:name w:val="Check11"/>
                  <w:enabled/>
                  <w:calcOnExit w:val="0"/>
                  <w:checkBox>
                    <w:sizeAuto/>
                    <w:default w:val="0"/>
                  </w:checkBox>
                </w:ffData>
              </w:fldChar>
            </w:r>
            <w:r w:rsidRPr="00AF0036">
              <w:instrText xml:space="preserve"> FORMCHECKBOX </w:instrText>
            </w:r>
            <w:r w:rsidR="00F677E5">
              <w:fldChar w:fldCharType="separate"/>
            </w:r>
            <w:r w:rsidRPr="00AF0036">
              <w:fldChar w:fldCharType="end"/>
            </w:r>
          </w:p>
        </w:tc>
        <w:tc>
          <w:tcPr>
            <w:tcW w:w="3267" w:type="dxa"/>
            <w:shd w:val="clear" w:color="auto" w:fill="auto"/>
          </w:tcPr>
          <w:p w:rsidR="00E0330D" w:rsidRPr="00AF0036" w:rsidRDefault="00E0330D" w:rsidP="00E0330D">
            <w:r w:rsidRPr="00AF0036">
              <w:t>Life Insurance</w:t>
            </w:r>
          </w:p>
        </w:tc>
        <w:tc>
          <w:tcPr>
            <w:tcW w:w="1530" w:type="dxa"/>
            <w:shd w:val="clear" w:color="auto" w:fill="auto"/>
          </w:tcPr>
          <w:p w:rsidR="00E0330D" w:rsidRPr="00AF0036" w:rsidRDefault="00E0330D" w:rsidP="00E0330D"/>
        </w:tc>
        <w:tc>
          <w:tcPr>
            <w:tcW w:w="4163" w:type="dxa"/>
            <w:shd w:val="clear" w:color="auto" w:fill="auto"/>
          </w:tcPr>
          <w:p w:rsidR="00E0330D" w:rsidRPr="00AF0036" w:rsidRDefault="00E0330D" w:rsidP="00E0330D"/>
        </w:tc>
      </w:tr>
      <w:tr w:rsidR="00E0330D" w:rsidRPr="00AF0036" w:rsidTr="00E0330D">
        <w:tc>
          <w:tcPr>
            <w:tcW w:w="1120" w:type="dxa"/>
            <w:shd w:val="clear" w:color="auto" w:fill="auto"/>
          </w:tcPr>
          <w:p w:rsidR="00E0330D" w:rsidRPr="00AF0036" w:rsidRDefault="00E0330D" w:rsidP="00E0330D">
            <w:pPr>
              <w:jc w:val="center"/>
            </w:pPr>
            <w:r w:rsidRPr="00AF0036">
              <w:fldChar w:fldCharType="begin">
                <w:ffData>
                  <w:name w:val="Check12"/>
                  <w:enabled/>
                  <w:calcOnExit w:val="0"/>
                  <w:checkBox>
                    <w:sizeAuto/>
                    <w:default w:val="0"/>
                  </w:checkBox>
                </w:ffData>
              </w:fldChar>
            </w:r>
            <w:bookmarkStart w:id="34" w:name="Check12"/>
            <w:r w:rsidRPr="00AF0036">
              <w:instrText xml:space="preserve"> FORMCHECKBOX </w:instrText>
            </w:r>
            <w:r w:rsidR="00F677E5">
              <w:fldChar w:fldCharType="separate"/>
            </w:r>
            <w:r w:rsidRPr="00AF0036">
              <w:fldChar w:fldCharType="end"/>
            </w:r>
            <w:bookmarkEnd w:id="34"/>
          </w:p>
        </w:tc>
        <w:tc>
          <w:tcPr>
            <w:tcW w:w="3267" w:type="dxa"/>
            <w:shd w:val="clear" w:color="auto" w:fill="auto"/>
          </w:tcPr>
          <w:p w:rsidR="00E0330D" w:rsidRPr="00AF0036" w:rsidRDefault="00E0330D" w:rsidP="00E0330D">
            <w:r w:rsidRPr="00AF0036">
              <w:t>Paid Holidays</w:t>
            </w:r>
          </w:p>
        </w:tc>
        <w:tc>
          <w:tcPr>
            <w:tcW w:w="1530" w:type="dxa"/>
            <w:shd w:val="clear" w:color="auto" w:fill="auto"/>
          </w:tcPr>
          <w:p w:rsidR="00E0330D" w:rsidRPr="00AF0036" w:rsidRDefault="00E0330D" w:rsidP="00E0330D"/>
        </w:tc>
        <w:tc>
          <w:tcPr>
            <w:tcW w:w="4163" w:type="dxa"/>
            <w:shd w:val="clear" w:color="auto" w:fill="auto"/>
          </w:tcPr>
          <w:p w:rsidR="00E0330D" w:rsidRPr="00AF0036" w:rsidRDefault="00E0330D" w:rsidP="00E0330D"/>
        </w:tc>
      </w:tr>
      <w:tr w:rsidR="00E0330D" w:rsidRPr="00AF0036" w:rsidTr="00E0330D">
        <w:tc>
          <w:tcPr>
            <w:tcW w:w="1120" w:type="dxa"/>
            <w:shd w:val="clear" w:color="auto" w:fill="auto"/>
          </w:tcPr>
          <w:p w:rsidR="00E0330D" w:rsidRPr="00AF0036" w:rsidRDefault="00E0330D" w:rsidP="00E0330D">
            <w:pPr>
              <w:jc w:val="center"/>
            </w:pPr>
            <w:r w:rsidRPr="00AF0036">
              <w:fldChar w:fldCharType="begin">
                <w:ffData>
                  <w:name w:val="Check13"/>
                  <w:enabled/>
                  <w:calcOnExit w:val="0"/>
                  <w:checkBox>
                    <w:sizeAuto/>
                    <w:default w:val="0"/>
                  </w:checkBox>
                </w:ffData>
              </w:fldChar>
            </w:r>
            <w:r w:rsidRPr="00AF0036">
              <w:instrText xml:space="preserve"> FORMCHECKBOX </w:instrText>
            </w:r>
            <w:r w:rsidR="00F677E5">
              <w:fldChar w:fldCharType="separate"/>
            </w:r>
            <w:r w:rsidRPr="00AF0036">
              <w:fldChar w:fldCharType="end"/>
            </w:r>
          </w:p>
        </w:tc>
        <w:tc>
          <w:tcPr>
            <w:tcW w:w="3267" w:type="dxa"/>
            <w:shd w:val="clear" w:color="auto" w:fill="auto"/>
          </w:tcPr>
          <w:p w:rsidR="00E0330D" w:rsidRPr="00AF0036" w:rsidRDefault="00E0330D" w:rsidP="00E0330D">
            <w:r w:rsidRPr="00AF0036">
              <w:t>Sick Pay</w:t>
            </w:r>
          </w:p>
        </w:tc>
        <w:tc>
          <w:tcPr>
            <w:tcW w:w="1530" w:type="dxa"/>
            <w:shd w:val="clear" w:color="auto" w:fill="auto"/>
          </w:tcPr>
          <w:p w:rsidR="00E0330D" w:rsidRPr="00AF0036" w:rsidRDefault="00E0330D" w:rsidP="00E0330D"/>
        </w:tc>
        <w:tc>
          <w:tcPr>
            <w:tcW w:w="4163" w:type="dxa"/>
            <w:shd w:val="clear" w:color="auto" w:fill="auto"/>
          </w:tcPr>
          <w:p w:rsidR="00E0330D" w:rsidRPr="00AF0036" w:rsidRDefault="00E0330D" w:rsidP="00E0330D"/>
        </w:tc>
      </w:tr>
      <w:tr w:rsidR="00E0330D" w:rsidRPr="00AF0036" w:rsidTr="00E0330D">
        <w:tc>
          <w:tcPr>
            <w:tcW w:w="1120" w:type="dxa"/>
            <w:shd w:val="clear" w:color="auto" w:fill="auto"/>
          </w:tcPr>
          <w:p w:rsidR="00E0330D" w:rsidRPr="00AF0036" w:rsidRDefault="00E0330D" w:rsidP="00E0330D">
            <w:pPr>
              <w:jc w:val="center"/>
            </w:pPr>
            <w:r w:rsidRPr="00AF0036">
              <w:fldChar w:fldCharType="begin">
                <w:ffData>
                  <w:name w:val="Check14"/>
                  <w:enabled/>
                  <w:calcOnExit w:val="0"/>
                  <w:checkBox>
                    <w:sizeAuto/>
                    <w:default w:val="0"/>
                  </w:checkBox>
                </w:ffData>
              </w:fldChar>
            </w:r>
            <w:r w:rsidRPr="00AF0036">
              <w:instrText xml:space="preserve"> FORMCHECKBOX </w:instrText>
            </w:r>
            <w:r w:rsidR="00F677E5">
              <w:fldChar w:fldCharType="separate"/>
            </w:r>
            <w:r w:rsidRPr="00AF0036">
              <w:fldChar w:fldCharType="end"/>
            </w:r>
          </w:p>
        </w:tc>
        <w:tc>
          <w:tcPr>
            <w:tcW w:w="3267" w:type="dxa"/>
            <w:shd w:val="clear" w:color="auto" w:fill="auto"/>
          </w:tcPr>
          <w:p w:rsidR="00E0330D" w:rsidRPr="00AF0036" w:rsidRDefault="00E0330D" w:rsidP="00E0330D">
            <w:r w:rsidRPr="00AF0036">
              <w:t>Paid Vacation</w:t>
            </w:r>
          </w:p>
        </w:tc>
        <w:tc>
          <w:tcPr>
            <w:tcW w:w="1530" w:type="dxa"/>
            <w:shd w:val="clear" w:color="auto" w:fill="auto"/>
          </w:tcPr>
          <w:p w:rsidR="00E0330D" w:rsidRPr="00AF0036" w:rsidRDefault="00E0330D" w:rsidP="00E0330D"/>
        </w:tc>
        <w:tc>
          <w:tcPr>
            <w:tcW w:w="4163" w:type="dxa"/>
            <w:shd w:val="clear" w:color="auto" w:fill="auto"/>
          </w:tcPr>
          <w:p w:rsidR="00E0330D" w:rsidRPr="00AF0036" w:rsidRDefault="00E0330D" w:rsidP="00E0330D"/>
        </w:tc>
      </w:tr>
      <w:tr w:rsidR="00E0330D" w:rsidRPr="00AF0036" w:rsidTr="00E0330D">
        <w:tc>
          <w:tcPr>
            <w:tcW w:w="1120" w:type="dxa"/>
            <w:shd w:val="clear" w:color="auto" w:fill="auto"/>
          </w:tcPr>
          <w:p w:rsidR="00E0330D" w:rsidRPr="00AF0036" w:rsidRDefault="00E0330D" w:rsidP="00E0330D">
            <w:pPr>
              <w:jc w:val="center"/>
            </w:pPr>
            <w:r w:rsidRPr="00AF0036">
              <w:fldChar w:fldCharType="begin">
                <w:ffData>
                  <w:name w:val="Check15"/>
                  <w:enabled/>
                  <w:calcOnExit w:val="0"/>
                  <w:checkBox>
                    <w:sizeAuto/>
                    <w:default w:val="0"/>
                  </w:checkBox>
                </w:ffData>
              </w:fldChar>
            </w:r>
            <w:r w:rsidRPr="00AF0036">
              <w:instrText xml:space="preserve"> FORMCHECKBOX </w:instrText>
            </w:r>
            <w:r w:rsidR="00F677E5">
              <w:fldChar w:fldCharType="separate"/>
            </w:r>
            <w:r w:rsidRPr="00AF0036">
              <w:fldChar w:fldCharType="end"/>
            </w:r>
          </w:p>
        </w:tc>
        <w:tc>
          <w:tcPr>
            <w:tcW w:w="3267" w:type="dxa"/>
            <w:shd w:val="clear" w:color="auto" w:fill="auto"/>
          </w:tcPr>
          <w:p w:rsidR="00E0330D" w:rsidRPr="00AF0036" w:rsidRDefault="00E0330D" w:rsidP="00E0330D">
            <w:r w:rsidRPr="00AF0036">
              <w:t>Retirement Benefits</w:t>
            </w:r>
          </w:p>
        </w:tc>
        <w:tc>
          <w:tcPr>
            <w:tcW w:w="1530" w:type="dxa"/>
            <w:shd w:val="clear" w:color="auto" w:fill="auto"/>
          </w:tcPr>
          <w:p w:rsidR="00E0330D" w:rsidRPr="00AF0036" w:rsidRDefault="00E0330D" w:rsidP="00E0330D"/>
        </w:tc>
        <w:tc>
          <w:tcPr>
            <w:tcW w:w="4163" w:type="dxa"/>
            <w:shd w:val="clear" w:color="auto" w:fill="auto"/>
          </w:tcPr>
          <w:p w:rsidR="00E0330D" w:rsidRPr="00AF0036" w:rsidRDefault="00E0330D" w:rsidP="00E0330D"/>
        </w:tc>
      </w:tr>
      <w:tr w:rsidR="00E0330D" w:rsidRPr="00AF0036" w:rsidTr="00E0330D">
        <w:tc>
          <w:tcPr>
            <w:tcW w:w="1120" w:type="dxa"/>
            <w:shd w:val="clear" w:color="auto" w:fill="auto"/>
          </w:tcPr>
          <w:p w:rsidR="00E0330D" w:rsidRPr="00AF0036" w:rsidRDefault="00E0330D" w:rsidP="00E0330D">
            <w:pPr>
              <w:jc w:val="center"/>
            </w:pPr>
            <w:r w:rsidRPr="00AF0036">
              <w:fldChar w:fldCharType="begin">
                <w:ffData>
                  <w:name w:val="Check16"/>
                  <w:enabled/>
                  <w:calcOnExit w:val="0"/>
                  <w:checkBox>
                    <w:sizeAuto/>
                    <w:default w:val="0"/>
                  </w:checkBox>
                </w:ffData>
              </w:fldChar>
            </w:r>
            <w:r w:rsidRPr="00AF0036">
              <w:instrText xml:space="preserve"> FORMCHECKBOX </w:instrText>
            </w:r>
            <w:r w:rsidR="00F677E5">
              <w:fldChar w:fldCharType="separate"/>
            </w:r>
            <w:r w:rsidRPr="00AF0036">
              <w:fldChar w:fldCharType="end"/>
            </w:r>
          </w:p>
        </w:tc>
        <w:tc>
          <w:tcPr>
            <w:tcW w:w="3267" w:type="dxa"/>
            <w:shd w:val="clear" w:color="auto" w:fill="auto"/>
          </w:tcPr>
          <w:p w:rsidR="00E0330D" w:rsidRPr="00AF0036" w:rsidRDefault="00E0330D" w:rsidP="00E0330D">
            <w:r w:rsidRPr="00AF0036">
              <w:t xml:space="preserve">Other (specify): </w:t>
            </w:r>
          </w:p>
        </w:tc>
        <w:tc>
          <w:tcPr>
            <w:tcW w:w="1530" w:type="dxa"/>
            <w:shd w:val="clear" w:color="auto" w:fill="auto"/>
          </w:tcPr>
          <w:p w:rsidR="00E0330D" w:rsidRPr="00AF0036" w:rsidRDefault="00E0330D" w:rsidP="00E0330D"/>
        </w:tc>
        <w:tc>
          <w:tcPr>
            <w:tcW w:w="4163" w:type="dxa"/>
            <w:shd w:val="clear" w:color="auto" w:fill="auto"/>
          </w:tcPr>
          <w:p w:rsidR="00E0330D" w:rsidRPr="00AF0036" w:rsidRDefault="00E0330D" w:rsidP="00E0330D"/>
        </w:tc>
      </w:tr>
    </w:tbl>
    <w:p w:rsidR="00E0330D" w:rsidRDefault="00E0330D" w:rsidP="00E0330D">
      <w:pPr>
        <w:pBdr>
          <w:top w:val="single" w:sz="4" w:space="1" w:color="auto"/>
          <w:left w:val="single" w:sz="4" w:space="4" w:color="auto"/>
          <w:bottom w:val="single" w:sz="4" w:space="0" w:color="auto"/>
          <w:right w:val="single" w:sz="4" w:space="4" w:color="auto"/>
        </w:pBdr>
        <w:jc w:val="center"/>
        <w:rPr>
          <w:b/>
        </w:rPr>
      </w:pPr>
      <w:r>
        <w:rPr>
          <w:b/>
        </w:rPr>
        <w:br w:type="page"/>
      </w:r>
      <w:r>
        <w:rPr>
          <w:b/>
        </w:rPr>
        <w:lastRenderedPageBreak/>
        <w:t xml:space="preserve">SECTION 3: </w:t>
      </w:r>
      <w:r w:rsidRPr="00202D80">
        <w:rPr>
          <w:b/>
        </w:rPr>
        <w:t>TRAINING OUTLINE</w:t>
      </w:r>
    </w:p>
    <w:p w:rsidR="00E0330D" w:rsidRDefault="00E0330D" w:rsidP="00E0330D"/>
    <w:tbl>
      <w:tblPr>
        <w:tblW w:w="1098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10"/>
        <w:gridCol w:w="2610"/>
        <w:gridCol w:w="1440"/>
        <w:gridCol w:w="2520"/>
      </w:tblGrid>
      <w:tr w:rsidR="00E0330D" w:rsidRPr="00E21E7E" w:rsidTr="00E0330D">
        <w:tc>
          <w:tcPr>
            <w:tcW w:w="4410" w:type="dxa"/>
          </w:tcPr>
          <w:p w:rsidR="00E0330D" w:rsidRDefault="00E0330D" w:rsidP="00E0330D">
            <w:pPr>
              <w:rPr>
                <w:rFonts w:eastAsia="Calibri"/>
                <w:b/>
                <w:sz w:val="20"/>
              </w:rPr>
            </w:pPr>
            <w:r w:rsidRPr="00B27ABE">
              <w:rPr>
                <w:rFonts w:eastAsia="Calibri"/>
                <w:b/>
                <w:sz w:val="20"/>
              </w:rPr>
              <w:t>SKILLS TO BE LEARNED</w:t>
            </w:r>
            <w:r>
              <w:rPr>
                <w:rFonts w:eastAsia="Calibri"/>
                <w:b/>
                <w:sz w:val="20"/>
              </w:rPr>
              <w:t xml:space="preserve"> </w:t>
            </w:r>
          </w:p>
          <w:p w:rsidR="00E0330D" w:rsidRPr="00E10EA8" w:rsidRDefault="00E0330D" w:rsidP="00E0330D">
            <w:pPr>
              <w:rPr>
                <w:rFonts w:eastAsia="Calibri"/>
                <w:i/>
                <w:sz w:val="20"/>
              </w:rPr>
            </w:pPr>
            <w:r>
              <w:rPr>
                <w:rFonts w:eastAsia="Calibri"/>
                <w:i/>
                <w:sz w:val="20"/>
              </w:rPr>
              <w:t>(skills may</w:t>
            </w:r>
            <w:r w:rsidRPr="00E10EA8">
              <w:rPr>
                <w:rFonts w:eastAsia="Calibri"/>
                <w:i/>
                <w:sz w:val="20"/>
              </w:rPr>
              <w:t xml:space="preserve"> be learned concurrently)</w:t>
            </w:r>
          </w:p>
        </w:tc>
        <w:tc>
          <w:tcPr>
            <w:tcW w:w="2610" w:type="dxa"/>
          </w:tcPr>
          <w:p w:rsidR="00E0330D" w:rsidRPr="00B27ABE" w:rsidRDefault="00E0330D" w:rsidP="00E0330D">
            <w:pPr>
              <w:rPr>
                <w:rFonts w:eastAsia="Calibri"/>
                <w:sz w:val="20"/>
              </w:rPr>
            </w:pPr>
            <w:r w:rsidRPr="00B27ABE">
              <w:rPr>
                <w:rFonts w:eastAsia="Calibri"/>
                <w:b/>
                <w:sz w:val="20"/>
              </w:rPr>
              <w:t>INSTRUCTION METHOD</w:t>
            </w:r>
            <w:r w:rsidRPr="00B27ABE">
              <w:rPr>
                <w:rFonts w:eastAsia="Calibri"/>
                <w:sz w:val="20"/>
              </w:rPr>
              <w:t xml:space="preserve"> (</w:t>
            </w:r>
            <w:r>
              <w:rPr>
                <w:rFonts w:eastAsia="Calibri"/>
                <w:sz w:val="20"/>
              </w:rPr>
              <w:t xml:space="preserve">e.g. </w:t>
            </w:r>
            <w:r w:rsidRPr="00B27ABE">
              <w:rPr>
                <w:sz w:val="20"/>
              </w:rPr>
              <w:t>instruction, shadowing, practice, reading manuals, etc.)</w:t>
            </w:r>
          </w:p>
        </w:tc>
        <w:tc>
          <w:tcPr>
            <w:tcW w:w="1440" w:type="dxa"/>
          </w:tcPr>
          <w:p w:rsidR="00E0330D" w:rsidRPr="00B27ABE" w:rsidRDefault="00E0330D" w:rsidP="00E0330D">
            <w:pPr>
              <w:rPr>
                <w:rFonts w:eastAsia="Calibri"/>
                <w:sz w:val="20"/>
              </w:rPr>
            </w:pPr>
            <w:r w:rsidRPr="00B27ABE">
              <w:rPr>
                <w:rFonts w:eastAsia="Calibri"/>
                <w:b/>
                <w:sz w:val="20"/>
              </w:rPr>
              <w:t xml:space="preserve">ESTIMATED TRAINING HOURS </w:t>
            </w:r>
          </w:p>
        </w:tc>
        <w:tc>
          <w:tcPr>
            <w:tcW w:w="2520" w:type="dxa"/>
          </w:tcPr>
          <w:p w:rsidR="00E0330D" w:rsidRPr="00B27ABE" w:rsidRDefault="00E0330D" w:rsidP="00E0330D">
            <w:pPr>
              <w:rPr>
                <w:rFonts w:eastAsia="Calibri"/>
                <w:b/>
                <w:sz w:val="20"/>
              </w:rPr>
            </w:pPr>
            <w:r w:rsidRPr="00B27ABE">
              <w:rPr>
                <w:rFonts w:eastAsia="Calibri"/>
                <w:b/>
                <w:sz w:val="20"/>
              </w:rPr>
              <w:t>PROGRESS EVALUATION METHOD</w:t>
            </w:r>
          </w:p>
          <w:p w:rsidR="00E0330D" w:rsidRDefault="00E0330D" w:rsidP="00E0330D">
            <w:pPr>
              <w:rPr>
                <w:rFonts w:eastAsia="Calibri"/>
                <w:sz w:val="16"/>
                <w:szCs w:val="16"/>
              </w:rPr>
            </w:pPr>
            <w:r>
              <w:rPr>
                <w:rFonts w:eastAsia="Calibri"/>
                <w:sz w:val="16"/>
                <w:szCs w:val="16"/>
              </w:rPr>
              <w:t>OD = Observable Demonstration</w:t>
            </w:r>
          </w:p>
          <w:p w:rsidR="00E0330D" w:rsidRDefault="00E0330D" w:rsidP="00E0330D">
            <w:pPr>
              <w:rPr>
                <w:rFonts w:eastAsia="Calibri"/>
                <w:sz w:val="16"/>
                <w:szCs w:val="16"/>
              </w:rPr>
            </w:pPr>
            <w:r>
              <w:rPr>
                <w:rFonts w:eastAsia="Calibri"/>
                <w:sz w:val="16"/>
                <w:szCs w:val="16"/>
              </w:rPr>
              <w:t>PR = Product Review</w:t>
            </w:r>
            <w:r w:rsidRPr="0083513D">
              <w:rPr>
                <w:rFonts w:eastAsia="Calibri"/>
                <w:sz w:val="16"/>
                <w:szCs w:val="16"/>
              </w:rPr>
              <w:t xml:space="preserve"> </w:t>
            </w:r>
          </w:p>
          <w:p w:rsidR="00E0330D" w:rsidRPr="0083513D" w:rsidRDefault="00E0330D" w:rsidP="00E0330D">
            <w:pPr>
              <w:rPr>
                <w:rStyle w:val="FormLabelTextChar"/>
                <w:caps w:val="0"/>
                <w:sz w:val="16"/>
                <w:szCs w:val="16"/>
              </w:rPr>
            </w:pPr>
            <w:r w:rsidRPr="0083513D">
              <w:rPr>
                <w:rFonts w:eastAsia="Calibri"/>
                <w:sz w:val="16"/>
                <w:szCs w:val="16"/>
              </w:rPr>
              <w:t>Q = Meets Performance Quota</w:t>
            </w:r>
          </w:p>
        </w:tc>
      </w:tr>
      <w:tr w:rsidR="00E0330D" w:rsidRPr="00E21E7E" w:rsidTr="00E0330D">
        <w:tc>
          <w:tcPr>
            <w:tcW w:w="4410" w:type="dxa"/>
          </w:tcPr>
          <w:p w:rsidR="00E0330D" w:rsidRPr="00935F53" w:rsidRDefault="00E0330D" w:rsidP="00E0330D">
            <w:pPr>
              <w:ind w:left="252" w:hanging="252"/>
              <w:rPr>
                <w:rStyle w:val="FormLabelTextChar"/>
              </w:rPr>
            </w:pPr>
            <w:r w:rsidRPr="00935F53">
              <w:rPr>
                <w:rStyle w:val="FormLabelTextChar"/>
              </w:rPr>
              <w:t xml:space="preserve">1. </w:t>
            </w:r>
          </w:p>
        </w:tc>
        <w:tc>
          <w:tcPr>
            <w:tcW w:w="2610" w:type="dxa"/>
          </w:tcPr>
          <w:p w:rsidR="00E0330D" w:rsidRPr="00935F53" w:rsidRDefault="00E0330D" w:rsidP="00E0330D">
            <w:pPr>
              <w:rPr>
                <w:rStyle w:val="FormLabelTextChar"/>
              </w:rPr>
            </w:pPr>
          </w:p>
        </w:tc>
        <w:tc>
          <w:tcPr>
            <w:tcW w:w="1440" w:type="dxa"/>
          </w:tcPr>
          <w:p w:rsidR="00E0330D" w:rsidRPr="00935F53" w:rsidRDefault="00E0330D" w:rsidP="00E0330D">
            <w:pPr>
              <w:rPr>
                <w:rStyle w:val="FormLabelTextChar"/>
              </w:rPr>
            </w:pPr>
          </w:p>
        </w:tc>
        <w:tc>
          <w:tcPr>
            <w:tcW w:w="2520" w:type="dxa"/>
          </w:tcPr>
          <w:p w:rsidR="00E0330D" w:rsidRPr="00935F53" w:rsidRDefault="00E0330D" w:rsidP="00E0330D">
            <w:pPr>
              <w:rPr>
                <w:rStyle w:val="FormLabelTextChar"/>
              </w:rPr>
            </w:pPr>
          </w:p>
        </w:tc>
      </w:tr>
      <w:tr w:rsidR="00E0330D" w:rsidRPr="00E21E7E" w:rsidTr="00E0330D">
        <w:tc>
          <w:tcPr>
            <w:tcW w:w="4410" w:type="dxa"/>
          </w:tcPr>
          <w:p w:rsidR="00E0330D" w:rsidRPr="00935F53" w:rsidRDefault="00E0330D" w:rsidP="00E0330D">
            <w:pPr>
              <w:ind w:left="252" w:hanging="252"/>
              <w:rPr>
                <w:rStyle w:val="FormLabelTextChar"/>
              </w:rPr>
            </w:pPr>
            <w:r w:rsidRPr="00935F53">
              <w:rPr>
                <w:rStyle w:val="FormLabelTextChar"/>
              </w:rPr>
              <w:t xml:space="preserve">2. </w:t>
            </w:r>
          </w:p>
        </w:tc>
        <w:tc>
          <w:tcPr>
            <w:tcW w:w="2610" w:type="dxa"/>
          </w:tcPr>
          <w:p w:rsidR="00E0330D" w:rsidRPr="00935F53" w:rsidRDefault="00E0330D" w:rsidP="00E0330D">
            <w:pPr>
              <w:rPr>
                <w:rStyle w:val="FormLabelTextChar"/>
              </w:rPr>
            </w:pPr>
          </w:p>
        </w:tc>
        <w:tc>
          <w:tcPr>
            <w:tcW w:w="1440" w:type="dxa"/>
          </w:tcPr>
          <w:p w:rsidR="00E0330D" w:rsidRPr="00935F53" w:rsidRDefault="00E0330D" w:rsidP="00E0330D">
            <w:pPr>
              <w:rPr>
                <w:rStyle w:val="FormLabelTextChar"/>
              </w:rPr>
            </w:pPr>
          </w:p>
        </w:tc>
        <w:tc>
          <w:tcPr>
            <w:tcW w:w="2520" w:type="dxa"/>
          </w:tcPr>
          <w:p w:rsidR="00E0330D" w:rsidRPr="00935F53" w:rsidRDefault="00E0330D" w:rsidP="00E0330D">
            <w:pPr>
              <w:rPr>
                <w:rStyle w:val="FormLabelTextChar"/>
              </w:rPr>
            </w:pPr>
          </w:p>
        </w:tc>
      </w:tr>
      <w:tr w:rsidR="00E0330D" w:rsidRPr="00E21E7E" w:rsidTr="00E0330D">
        <w:tc>
          <w:tcPr>
            <w:tcW w:w="4410" w:type="dxa"/>
          </w:tcPr>
          <w:p w:rsidR="00E0330D" w:rsidRPr="00935F53" w:rsidRDefault="00E0330D" w:rsidP="00E0330D">
            <w:pPr>
              <w:ind w:left="252" w:hanging="252"/>
              <w:rPr>
                <w:rStyle w:val="FormLabelTextChar"/>
              </w:rPr>
            </w:pPr>
            <w:r w:rsidRPr="00935F53">
              <w:rPr>
                <w:rStyle w:val="FormLabelTextChar"/>
              </w:rPr>
              <w:t xml:space="preserve">3. </w:t>
            </w:r>
          </w:p>
        </w:tc>
        <w:tc>
          <w:tcPr>
            <w:tcW w:w="2610" w:type="dxa"/>
          </w:tcPr>
          <w:p w:rsidR="00E0330D" w:rsidRPr="00935F53" w:rsidRDefault="00E0330D" w:rsidP="00E0330D">
            <w:pPr>
              <w:rPr>
                <w:rStyle w:val="FormLabelTextChar"/>
              </w:rPr>
            </w:pPr>
          </w:p>
        </w:tc>
        <w:tc>
          <w:tcPr>
            <w:tcW w:w="1440" w:type="dxa"/>
          </w:tcPr>
          <w:p w:rsidR="00E0330D" w:rsidRPr="00935F53" w:rsidRDefault="00E0330D" w:rsidP="00E0330D">
            <w:pPr>
              <w:rPr>
                <w:rStyle w:val="FormLabelTextChar"/>
              </w:rPr>
            </w:pPr>
          </w:p>
        </w:tc>
        <w:tc>
          <w:tcPr>
            <w:tcW w:w="2520" w:type="dxa"/>
          </w:tcPr>
          <w:p w:rsidR="00E0330D" w:rsidRPr="00935F53" w:rsidRDefault="00E0330D" w:rsidP="00E0330D">
            <w:pPr>
              <w:rPr>
                <w:rStyle w:val="FormLabelTextChar"/>
              </w:rPr>
            </w:pPr>
          </w:p>
        </w:tc>
      </w:tr>
      <w:tr w:rsidR="00E0330D" w:rsidRPr="00E21E7E" w:rsidTr="00E0330D">
        <w:tc>
          <w:tcPr>
            <w:tcW w:w="4410" w:type="dxa"/>
          </w:tcPr>
          <w:p w:rsidR="00E0330D" w:rsidRPr="00935F53" w:rsidRDefault="00E0330D" w:rsidP="00E0330D">
            <w:pPr>
              <w:ind w:left="252" w:hanging="252"/>
              <w:rPr>
                <w:rStyle w:val="FormLabelTextChar"/>
              </w:rPr>
            </w:pPr>
            <w:r w:rsidRPr="00935F53">
              <w:rPr>
                <w:rStyle w:val="FormLabelTextChar"/>
              </w:rPr>
              <w:t xml:space="preserve">4. </w:t>
            </w:r>
          </w:p>
        </w:tc>
        <w:tc>
          <w:tcPr>
            <w:tcW w:w="2610" w:type="dxa"/>
          </w:tcPr>
          <w:p w:rsidR="00E0330D" w:rsidRPr="00935F53" w:rsidRDefault="00E0330D" w:rsidP="00E0330D">
            <w:pPr>
              <w:rPr>
                <w:rStyle w:val="FormLabelTextChar"/>
              </w:rPr>
            </w:pPr>
          </w:p>
        </w:tc>
        <w:tc>
          <w:tcPr>
            <w:tcW w:w="1440" w:type="dxa"/>
          </w:tcPr>
          <w:p w:rsidR="00E0330D" w:rsidRPr="00935F53" w:rsidRDefault="00E0330D" w:rsidP="00E0330D">
            <w:pPr>
              <w:rPr>
                <w:rStyle w:val="FormLabelTextChar"/>
              </w:rPr>
            </w:pPr>
          </w:p>
        </w:tc>
        <w:tc>
          <w:tcPr>
            <w:tcW w:w="2520" w:type="dxa"/>
          </w:tcPr>
          <w:p w:rsidR="00E0330D" w:rsidRPr="00935F53" w:rsidRDefault="00E0330D" w:rsidP="00E0330D">
            <w:pPr>
              <w:rPr>
                <w:rStyle w:val="FormLabelTextChar"/>
              </w:rPr>
            </w:pPr>
          </w:p>
        </w:tc>
      </w:tr>
      <w:tr w:rsidR="00E0330D" w:rsidRPr="00E21E7E" w:rsidTr="00E0330D">
        <w:tc>
          <w:tcPr>
            <w:tcW w:w="4410" w:type="dxa"/>
          </w:tcPr>
          <w:p w:rsidR="00E0330D" w:rsidRPr="00935F53" w:rsidRDefault="00E0330D" w:rsidP="00E0330D">
            <w:pPr>
              <w:ind w:left="252" w:hanging="252"/>
              <w:rPr>
                <w:rStyle w:val="FormLabelTextChar"/>
              </w:rPr>
            </w:pPr>
            <w:r w:rsidRPr="00935F53">
              <w:rPr>
                <w:rStyle w:val="FormLabelTextChar"/>
              </w:rPr>
              <w:t xml:space="preserve">5. </w:t>
            </w:r>
          </w:p>
        </w:tc>
        <w:tc>
          <w:tcPr>
            <w:tcW w:w="2610" w:type="dxa"/>
          </w:tcPr>
          <w:p w:rsidR="00E0330D" w:rsidRPr="00935F53" w:rsidRDefault="00E0330D" w:rsidP="00E0330D">
            <w:pPr>
              <w:rPr>
                <w:rStyle w:val="FormLabelTextChar"/>
              </w:rPr>
            </w:pPr>
          </w:p>
        </w:tc>
        <w:tc>
          <w:tcPr>
            <w:tcW w:w="1440" w:type="dxa"/>
          </w:tcPr>
          <w:p w:rsidR="00E0330D" w:rsidRPr="00935F53" w:rsidRDefault="00E0330D" w:rsidP="00E0330D">
            <w:pPr>
              <w:rPr>
                <w:rStyle w:val="FormLabelTextChar"/>
              </w:rPr>
            </w:pPr>
          </w:p>
        </w:tc>
        <w:tc>
          <w:tcPr>
            <w:tcW w:w="2520" w:type="dxa"/>
          </w:tcPr>
          <w:p w:rsidR="00E0330D" w:rsidRPr="00935F53" w:rsidRDefault="00E0330D" w:rsidP="00E0330D">
            <w:pPr>
              <w:rPr>
                <w:rStyle w:val="FormLabelTextChar"/>
              </w:rPr>
            </w:pPr>
          </w:p>
        </w:tc>
      </w:tr>
      <w:tr w:rsidR="00E0330D" w:rsidRPr="00E21E7E" w:rsidTr="00E0330D">
        <w:tc>
          <w:tcPr>
            <w:tcW w:w="4410" w:type="dxa"/>
          </w:tcPr>
          <w:p w:rsidR="00E0330D" w:rsidRPr="00935F53" w:rsidRDefault="00E0330D" w:rsidP="00E0330D">
            <w:pPr>
              <w:ind w:left="252" w:hanging="252"/>
              <w:rPr>
                <w:rStyle w:val="FormLabelTextChar"/>
              </w:rPr>
            </w:pPr>
            <w:r w:rsidRPr="00935F53">
              <w:rPr>
                <w:rStyle w:val="FormLabelTextChar"/>
              </w:rPr>
              <w:t xml:space="preserve">6. </w:t>
            </w:r>
          </w:p>
        </w:tc>
        <w:tc>
          <w:tcPr>
            <w:tcW w:w="2610" w:type="dxa"/>
          </w:tcPr>
          <w:p w:rsidR="00E0330D" w:rsidRPr="00935F53" w:rsidRDefault="00E0330D" w:rsidP="00E0330D">
            <w:pPr>
              <w:rPr>
                <w:rStyle w:val="FormLabelTextChar"/>
              </w:rPr>
            </w:pPr>
          </w:p>
        </w:tc>
        <w:tc>
          <w:tcPr>
            <w:tcW w:w="1440" w:type="dxa"/>
          </w:tcPr>
          <w:p w:rsidR="00E0330D" w:rsidRPr="00935F53" w:rsidRDefault="00E0330D" w:rsidP="00E0330D">
            <w:pPr>
              <w:rPr>
                <w:rStyle w:val="FormLabelTextChar"/>
              </w:rPr>
            </w:pPr>
          </w:p>
        </w:tc>
        <w:tc>
          <w:tcPr>
            <w:tcW w:w="2520" w:type="dxa"/>
          </w:tcPr>
          <w:p w:rsidR="00E0330D" w:rsidRPr="00935F53" w:rsidRDefault="00E0330D" w:rsidP="00E0330D">
            <w:pPr>
              <w:rPr>
                <w:rStyle w:val="FormLabelTextChar"/>
              </w:rPr>
            </w:pPr>
          </w:p>
        </w:tc>
      </w:tr>
      <w:tr w:rsidR="00E0330D" w:rsidRPr="00E21E7E" w:rsidTr="00E0330D">
        <w:tc>
          <w:tcPr>
            <w:tcW w:w="4410" w:type="dxa"/>
          </w:tcPr>
          <w:p w:rsidR="00E0330D" w:rsidRPr="00935F53" w:rsidRDefault="00E0330D" w:rsidP="00E0330D">
            <w:pPr>
              <w:ind w:left="252" w:hanging="252"/>
              <w:rPr>
                <w:rStyle w:val="FormLabelTextChar"/>
              </w:rPr>
            </w:pPr>
            <w:r w:rsidRPr="00935F53">
              <w:rPr>
                <w:rStyle w:val="FormLabelTextChar"/>
              </w:rPr>
              <w:t xml:space="preserve">7. </w:t>
            </w:r>
          </w:p>
        </w:tc>
        <w:tc>
          <w:tcPr>
            <w:tcW w:w="2610" w:type="dxa"/>
          </w:tcPr>
          <w:p w:rsidR="00E0330D" w:rsidRPr="00935F53" w:rsidRDefault="00E0330D" w:rsidP="00E0330D">
            <w:pPr>
              <w:rPr>
                <w:rStyle w:val="FormLabelTextChar"/>
              </w:rPr>
            </w:pPr>
          </w:p>
        </w:tc>
        <w:tc>
          <w:tcPr>
            <w:tcW w:w="1440" w:type="dxa"/>
          </w:tcPr>
          <w:p w:rsidR="00E0330D" w:rsidRPr="00935F53" w:rsidRDefault="00E0330D" w:rsidP="00E0330D">
            <w:pPr>
              <w:rPr>
                <w:rStyle w:val="FormLabelTextChar"/>
              </w:rPr>
            </w:pPr>
          </w:p>
        </w:tc>
        <w:tc>
          <w:tcPr>
            <w:tcW w:w="2520" w:type="dxa"/>
          </w:tcPr>
          <w:p w:rsidR="00E0330D" w:rsidRPr="00935F53" w:rsidRDefault="00E0330D" w:rsidP="00E0330D">
            <w:pPr>
              <w:rPr>
                <w:rStyle w:val="FormLabelTextChar"/>
              </w:rPr>
            </w:pPr>
          </w:p>
        </w:tc>
      </w:tr>
      <w:tr w:rsidR="00E0330D" w:rsidRPr="00E21E7E" w:rsidTr="00E0330D">
        <w:tc>
          <w:tcPr>
            <w:tcW w:w="4410" w:type="dxa"/>
          </w:tcPr>
          <w:p w:rsidR="00E0330D" w:rsidRPr="00935F53" w:rsidRDefault="00E0330D" w:rsidP="00E0330D">
            <w:pPr>
              <w:ind w:left="252" w:hanging="252"/>
              <w:rPr>
                <w:rStyle w:val="FormLabelTextChar"/>
              </w:rPr>
            </w:pPr>
            <w:r w:rsidRPr="00935F53">
              <w:rPr>
                <w:rStyle w:val="FormLabelTextChar"/>
              </w:rPr>
              <w:t xml:space="preserve">8. </w:t>
            </w:r>
          </w:p>
        </w:tc>
        <w:tc>
          <w:tcPr>
            <w:tcW w:w="2610" w:type="dxa"/>
          </w:tcPr>
          <w:p w:rsidR="00E0330D" w:rsidRPr="00935F53" w:rsidRDefault="00E0330D" w:rsidP="00E0330D">
            <w:pPr>
              <w:rPr>
                <w:rStyle w:val="FormLabelTextChar"/>
              </w:rPr>
            </w:pPr>
          </w:p>
        </w:tc>
        <w:tc>
          <w:tcPr>
            <w:tcW w:w="1440" w:type="dxa"/>
          </w:tcPr>
          <w:p w:rsidR="00E0330D" w:rsidRPr="00935F53" w:rsidRDefault="00E0330D" w:rsidP="00E0330D">
            <w:pPr>
              <w:rPr>
                <w:rStyle w:val="FormLabelTextChar"/>
              </w:rPr>
            </w:pPr>
          </w:p>
        </w:tc>
        <w:tc>
          <w:tcPr>
            <w:tcW w:w="2520" w:type="dxa"/>
          </w:tcPr>
          <w:p w:rsidR="00E0330D" w:rsidRPr="00935F53" w:rsidRDefault="00E0330D" w:rsidP="00E0330D">
            <w:pPr>
              <w:rPr>
                <w:rStyle w:val="FormLabelTextChar"/>
              </w:rPr>
            </w:pPr>
          </w:p>
        </w:tc>
      </w:tr>
      <w:tr w:rsidR="00E0330D" w:rsidRPr="00E21E7E" w:rsidTr="00E0330D">
        <w:tc>
          <w:tcPr>
            <w:tcW w:w="4410" w:type="dxa"/>
          </w:tcPr>
          <w:p w:rsidR="00E0330D" w:rsidRPr="00935F53" w:rsidRDefault="00E0330D" w:rsidP="00E0330D">
            <w:pPr>
              <w:ind w:left="252" w:hanging="252"/>
              <w:rPr>
                <w:rStyle w:val="FormLabelTextChar"/>
              </w:rPr>
            </w:pPr>
            <w:r>
              <w:rPr>
                <w:rStyle w:val="FormLabelTextChar"/>
              </w:rPr>
              <w:t>9</w:t>
            </w:r>
            <w:r w:rsidRPr="00935F53">
              <w:rPr>
                <w:rStyle w:val="FormLabelTextChar"/>
              </w:rPr>
              <w:t xml:space="preserve">. </w:t>
            </w:r>
          </w:p>
        </w:tc>
        <w:tc>
          <w:tcPr>
            <w:tcW w:w="2610" w:type="dxa"/>
          </w:tcPr>
          <w:p w:rsidR="00E0330D" w:rsidRPr="00935F53" w:rsidRDefault="00E0330D" w:rsidP="00E0330D">
            <w:pPr>
              <w:rPr>
                <w:rStyle w:val="FormLabelTextChar"/>
              </w:rPr>
            </w:pPr>
          </w:p>
        </w:tc>
        <w:tc>
          <w:tcPr>
            <w:tcW w:w="1440" w:type="dxa"/>
          </w:tcPr>
          <w:p w:rsidR="00E0330D" w:rsidRPr="00935F53" w:rsidRDefault="00E0330D" w:rsidP="00E0330D">
            <w:pPr>
              <w:rPr>
                <w:rStyle w:val="FormLabelTextChar"/>
              </w:rPr>
            </w:pPr>
          </w:p>
        </w:tc>
        <w:tc>
          <w:tcPr>
            <w:tcW w:w="2520" w:type="dxa"/>
          </w:tcPr>
          <w:p w:rsidR="00E0330D" w:rsidRPr="00935F53" w:rsidRDefault="00E0330D" w:rsidP="00E0330D">
            <w:pPr>
              <w:rPr>
                <w:rStyle w:val="FormLabelTextChar"/>
              </w:rPr>
            </w:pPr>
          </w:p>
        </w:tc>
      </w:tr>
      <w:tr w:rsidR="00E0330D" w:rsidRPr="00E21E7E" w:rsidTr="00E0330D">
        <w:tc>
          <w:tcPr>
            <w:tcW w:w="4410" w:type="dxa"/>
          </w:tcPr>
          <w:p w:rsidR="00E0330D" w:rsidRPr="00935F53" w:rsidRDefault="00E0330D" w:rsidP="00E0330D">
            <w:pPr>
              <w:ind w:left="252" w:hanging="252"/>
              <w:rPr>
                <w:rStyle w:val="FormLabelTextChar"/>
              </w:rPr>
            </w:pPr>
            <w:r>
              <w:rPr>
                <w:rStyle w:val="FormLabelTextChar"/>
              </w:rPr>
              <w:t>10</w:t>
            </w:r>
            <w:r w:rsidRPr="00935F53">
              <w:rPr>
                <w:rStyle w:val="FormLabelTextChar"/>
              </w:rPr>
              <w:t xml:space="preserve">. </w:t>
            </w:r>
          </w:p>
        </w:tc>
        <w:tc>
          <w:tcPr>
            <w:tcW w:w="2610" w:type="dxa"/>
          </w:tcPr>
          <w:p w:rsidR="00E0330D" w:rsidRPr="00935F53" w:rsidRDefault="00E0330D" w:rsidP="00E0330D">
            <w:pPr>
              <w:rPr>
                <w:rStyle w:val="FormLabelTextChar"/>
              </w:rPr>
            </w:pPr>
          </w:p>
        </w:tc>
        <w:tc>
          <w:tcPr>
            <w:tcW w:w="1440" w:type="dxa"/>
          </w:tcPr>
          <w:p w:rsidR="00E0330D" w:rsidRPr="00935F53" w:rsidRDefault="00E0330D" w:rsidP="00E0330D">
            <w:pPr>
              <w:rPr>
                <w:rStyle w:val="FormLabelTextChar"/>
              </w:rPr>
            </w:pPr>
          </w:p>
        </w:tc>
        <w:tc>
          <w:tcPr>
            <w:tcW w:w="2520" w:type="dxa"/>
          </w:tcPr>
          <w:p w:rsidR="00E0330D" w:rsidRPr="00935F53" w:rsidRDefault="00E0330D" w:rsidP="00E0330D">
            <w:pPr>
              <w:rPr>
                <w:rStyle w:val="FormLabelTextChar"/>
              </w:rPr>
            </w:pPr>
          </w:p>
        </w:tc>
      </w:tr>
      <w:tr w:rsidR="00E0330D" w:rsidRPr="00E21E7E" w:rsidTr="00E0330D">
        <w:tc>
          <w:tcPr>
            <w:tcW w:w="4410" w:type="dxa"/>
          </w:tcPr>
          <w:p w:rsidR="00E0330D" w:rsidRPr="00935F53" w:rsidRDefault="00E0330D" w:rsidP="00E0330D">
            <w:pPr>
              <w:ind w:left="252" w:hanging="252"/>
              <w:rPr>
                <w:rStyle w:val="FormLabelTextChar"/>
              </w:rPr>
            </w:pPr>
            <w:r>
              <w:rPr>
                <w:rStyle w:val="FormLabelTextChar"/>
              </w:rPr>
              <w:t>11</w:t>
            </w:r>
            <w:r w:rsidRPr="00935F53">
              <w:rPr>
                <w:rStyle w:val="FormLabelTextChar"/>
              </w:rPr>
              <w:t xml:space="preserve">. </w:t>
            </w:r>
          </w:p>
        </w:tc>
        <w:tc>
          <w:tcPr>
            <w:tcW w:w="2610" w:type="dxa"/>
          </w:tcPr>
          <w:p w:rsidR="00E0330D" w:rsidRPr="00935F53" w:rsidRDefault="00E0330D" w:rsidP="00E0330D">
            <w:pPr>
              <w:rPr>
                <w:rStyle w:val="FormLabelTextChar"/>
              </w:rPr>
            </w:pPr>
          </w:p>
        </w:tc>
        <w:tc>
          <w:tcPr>
            <w:tcW w:w="1440" w:type="dxa"/>
          </w:tcPr>
          <w:p w:rsidR="00E0330D" w:rsidRPr="00935F53" w:rsidRDefault="00E0330D" w:rsidP="00E0330D">
            <w:pPr>
              <w:rPr>
                <w:rStyle w:val="FormLabelTextChar"/>
              </w:rPr>
            </w:pPr>
          </w:p>
        </w:tc>
        <w:tc>
          <w:tcPr>
            <w:tcW w:w="2520" w:type="dxa"/>
          </w:tcPr>
          <w:p w:rsidR="00E0330D" w:rsidRPr="00935F53" w:rsidRDefault="00E0330D" w:rsidP="00E0330D">
            <w:pPr>
              <w:rPr>
                <w:rStyle w:val="FormLabelTextChar"/>
              </w:rPr>
            </w:pPr>
          </w:p>
        </w:tc>
      </w:tr>
      <w:tr w:rsidR="00E0330D" w:rsidRPr="00E21E7E" w:rsidTr="00E0330D">
        <w:tc>
          <w:tcPr>
            <w:tcW w:w="4410" w:type="dxa"/>
          </w:tcPr>
          <w:p w:rsidR="00E0330D" w:rsidRPr="00935F53" w:rsidRDefault="00E0330D" w:rsidP="00E0330D">
            <w:pPr>
              <w:ind w:left="252" w:hanging="252"/>
              <w:rPr>
                <w:rStyle w:val="FormLabelTextChar"/>
              </w:rPr>
            </w:pPr>
            <w:r>
              <w:rPr>
                <w:rStyle w:val="FormLabelTextChar"/>
              </w:rPr>
              <w:t>12</w:t>
            </w:r>
            <w:r w:rsidRPr="00935F53">
              <w:rPr>
                <w:rStyle w:val="FormLabelTextChar"/>
              </w:rPr>
              <w:t xml:space="preserve">. </w:t>
            </w:r>
          </w:p>
        </w:tc>
        <w:tc>
          <w:tcPr>
            <w:tcW w:w="2610" w:type="dxa"/>
          </w:tcPr>
          <w:p w:rsidR="00E0330D" w:rsidRPr="00935F53" w:rsidRDefault="00E0330D" w:rsidP="00E0330D">
            <w:pPr>
              <w:rPr>
                <w:rStyle w:val="FormLabelTextChar"/>
              </w:rPr>
            </w:pPr>
          </w:p>
        </w:tc>
        <w:tc>
          <w:tcPr>
            <w:tcW w:w="1440" w:type="dxa"/>
          </w:tcPr>
          <w:p w:rsidR="00E0330D" w:rsidRPr="00935F53" w:rsidRDefault="00E0330D" w:rsidP="00E0330D">
            <w:pPr>
              <w:rPr>
                <w:rStyle w:val="FormLabelTextChar"/>
              </w:rPr>
            </w:pPr>
          </w:p>
        </w:tc>
        <w:tc>
          <w:tcPr>
            <w:tcW w:w="2520" w:type="dxa"/>
          </w:tcPr>
          <w:p w:rsidR="00E0330D" w:rsidRPr="00935F53" w:rsidRDefault="00E0330D" w:rsidP="00E0330D">
            <w:pPr>
              <w:rPr>
                <w:rStyle w:val="FormLabelTextChar"/>
              </w:rPr>
            </w:pPr>
          </w:p>
        </w:tc>
      </w:tr>
      <w:tr w:rsidR="00E0330D" w:rsidRPr="00E21E7E" w:rsidTr="00E0330D">
        <w:tc>
          <w:tcPr>
            <w:tcW w:w="4410" w:type="dxa"/>
          </w:tcPr>
          <w:p w:rsidR="00E0330D" w:rsidRPr="00935F53" w:rsidRDefault="00E0330D" w:rsidP="00E0330D">
            <w:pPr>
              <w:ind w:left="252" w:hanging="252"/>
              <w:rPr>
                <w:rStyle w:val="FormLabelTextChar"/>
              </w:rPr>
            </w:pPr>
            <w:r>
              <w:rPr>
                <w:rStyle w:val="FormLabelTextChar"/>
              </w:rPr>
              <w:t>13</w:t>
            </w:r>
            <w:r w:rsidRPr="00935F53">
              <w:rPr>
                <w:rStyle w:val="FormLabelTextChar"/>
              </w:rPr>
              <w:t xml:space="preserve">. </w:t>
            </w:r>
          </w:p>
        </w:tc>
        <w:tc>
          <w:tcPr>
            <w:tcW w:w="2610" w:type="dxa"/>
          </w:tcPr>
          <w:p w:rsidR="00E0330D" w:rsidRPr="00935F53" w:rsidRDefault="00E0330D" w:rsidP="00E0330D">
            <w:pPr>
              <w:rPr>
                <w:rStyle w:val="FormLabelTextChar"/>
              </w:rPr>
            </w:pPr>
          </w:p>
        </w:tc>
        <w:tc>
          <w:tcPr>
            <w:tcW w:w="1440" w:type="dxa"/>
          </w:tcPr>
          <w:p w:rsidR="00E0330D" w:rsidRPr="00935F53" w:rsidRDefault="00E0330D" w:rsidP="00E0330D">
            <w:pPr>
              <w:rPr>
                <w:rStyle w:val="FormLabelTextChar"/>
              </w:rPr>
            </w:pPr>
          </w:p>
        </w:tc>
        <w:tc>
          <w:tcPr>
            <w:tcW w:w="2520" w:type="dxa"/>
          </w:tcPr>
          <w:p w:rsidR="00E0330D" w:rsidRPr="00935F53" w:rsidRDefault="00E0330D" w:rsidP="00E0330D">
            <w:pPr>
              <w:rPr>
                <w:rStyle w:val="FormLabelTextChar"/>
              </w:rPr>
            </w:pPr>
          </w:p>
        </w:tc>
      </w:tr>
      <w:tr w:rsidR="00E0330D" w:rsidRPr="00E21E7E" w:rsidTr="00E0330D">
        <w:tc>
          <w:tcPr>
            <w:tcW w:w="4410" w:type="dxa"/>
          </w:tcPr>
          <w:p w:rsidR="00E0330D" w:rsidRPr="00935F53" w:rsidRDefault="00E0330D" w:rsidP="00E0330D">
            <w:pPr>
              <w:ind w:left="252" w:hanging="252"/>
              <w:rPr>
                <w:rStyle w:val="FormLabelTextChar"/>
              </w:rPr>
            </w:pPr>
            <w:r>
              <w:rPr>
                <w:rStyle w:val="FormLabelTextChar"/>
              </w:rPr>
              <w:t>14</w:t>
            </w:r>
            <w:r w:rsidRPr="00935F53">
              <w:rPr>
                <w:rStyle w:val="FormLabelTextChar"/>
              </w:rPr>
              <w:t xml:space="preserve">. </w:t>
            </w:r>
          </w:p>
        </w:tc>
        <w:tc>
          <w:tcPr>
            <w:tcW w:w="2610" w:type="dxa"/>
          </w:tcPr>
          <w:p w:rsidR="00E0330D" w:rsidRPr="00935F53" w:rsidRDefault="00E0330D" w:rsidP="00E0330D">
            <w:pPr>
              <w:rPr>
                <w:rStyle w:val="FormLabelTextChar"/>
              </w:rPr>
            </w:pPr>
          </w:p>
        </w:tc>
        <w:tc>
          <w:tcPr>
            <w:tcW w:w="1440" w:type="dxa"/>
          </w:tcPr>
          <w:p w:rsidR="00E0330D" w:rsidRPr="00935F53" w:rsidRDefault="00E0330D" w:rsidP="00E0330D">
            <w:pPr>
              <w:rPr>
                <w:rStyle w:val="FormLabelTextChar"/>
              </w:rPr>
            </w:pPr>
          </w:p>
        </w:tc>
        <w:tc>
          <w:tcPr>
            <w:tcW w:w="2520" w:type="dxa"/>
          </w:tcPr>
          <w:p w:rsidR="00E0330D" w:rsidRPr="00935F53" w:rsidRDefault="00E0330D" w:rsidP="00E0330D">
            <w:pPr>
              <w:rPr>
                <w:rStyle w:val="FormLabelTextChar"/>
              </w:rPr>
            </w:pPr>
          </w:p>
        </w:tc>
      </w:tr>
      <w:tr w:rsidR="00E0330D" w:rsidRPr="00E21E7E" w:rsidTr="00E0330D">
        <w:tc>
          <w:tcPr>
            <w:tcW w:w="4410" w:type="dxa"/>
          </w:tcPr>
          <w:p w:rsidR="00E0330D" w:rsidRPr="00935F53" w:rsidRDefault="00E0330D" w:rsidP="00E0330D">
            <w:pPr>
              <w:ind w:left="252" w:hanging="252"/>
              <w:rPr>
                <w:rStyle w:val="FormLabelTextChar"/>
              </w:rPr>
            </w:pPr>
            <w:r>
              <w:rPr>
                <w:rStyle w:val="FormLabelTextChar"/>
              </w:rPr>
              <w:t>15</w:t>
            </w:r>
            <w:r w:rsidRPr="00935F53">
              <w:rPr>
                <w:rStyle w:val="FormLabelTextChar"/>
              </w:rPr>
              <w:t xml:space="preserve">. </w:t>
            </w:r>
          </w:p>
        </w:tc>
        <w:tc>
          <w:tcPr>
            <w:tcW w:w="2610" w:type="dxa"/>
          </w:tcPr>
          <w:p w:rsidR="00E0330D" w:rsidRPr="00935F53" w:rsidRDefault="00E0330D" w:rsidP="00E0330D">
            <w:pPr>
              <w:rPr>
                <w:rStyle w:val="FormLabelTextChar"/>
              </w:rPr>
            </w:pPr>
          </w:p>
        </w:tc>
        <w:tc>
          <w:tcPr>
            <w:tcW w:w="1440" w:type="dxa"/>
          </w:tcPr>
          <w:p w:rsidR="00E0330D" w:rsidRPr="00935F53" w:rsidRDefault="00E0330D" w:rsidP="00E0330D">
            <w:pPr>
              <w:rPr>
                <w:rStyle w:val="FormLabelTextChar"/>
              </w:rPr>
            </w:pPr>
          </w:p>
        </w:tc>
        <w:tc>
          <w:tcPr>
            <w:tcW w:w="2520" w:type="dxa"/>
          </w:tcPr>
          <w:p w:rsidR="00E0330D" w:rsidRPr="00935F53" w:rsidRDefault="00E0330D" w:rsidP="00E0330D">
            <w:pPr>
              <w:rPr>
                <w:rStyle w:val="FormLabelTextChar"/>
              </w:rPr>
            </w:pPr>
          </w:p>
        </w:tc>
      </w:tr>
    </w:tbl>
    <w:p w:rsidR="00E0330D" w:rsidRDefault="00E0330D" w:rsidP="00E0330D"/>
    <w:p w:rsidR="00E0330D" w:rsidRDefault="00E0330D" w:rsidP="00E21281">
      <w:pPr>
        <w:numPr>
          <w:ilvl w:val="0"/>
          <w:numId w:val="113"/>
        </w:numPr>
        <w:spacing w:before="40" w:after="40"/>
      </w:pPr>
      <w:r w:rsidRPr="00781693">
        <w:t>Add additional rows/sheets as necessa</w:t>
      </w:r>
      <w:r>
        <w:t>r</w:t>
      </w:r>
      <w:r w:rsidRPr="00781693">
        <w:t>y</w:t>
      </w:r>
    </w:p>
    <w:p w:rsidR="00E0330D" w:rsidRDefault="00E0330D" w:rsidP="00E21281">
      <w:pPr>
        <w:numPr>
          <w:ilvl w:val="0"/>
          <w:numId w:val="113"/>
        </w:numPr>
        <w:spacing w:before="40" w:after="40"/>
      </w:pPr>
      <w:r>
        <w:t>Attach full OJT Training Plan to this OJT Contract</w:t>
      </w:r>
    </w:p>
    <w:p w:rsidR="00E0330D" w:rsidRDefault="00E0330D" w:rsidP="00E0330D"/>
    <w:p w:rsidR="00E0330D" w:rsidRPr="00180111" w:rsidRDefault="00E0330D" w:rsidP="00E0330D"/>
    <w:p w:rsidR="00E0330D" w:rsidRDefault="00E0330D" w:rsidP="00E0330D"/>
    <w:p w:rsidR="00E0330D" w:rsidRDefault="00E0330D" w:rsidP="00E0330D"/>
    <w:p w:rsidR="00E0330D" w:rsidRDefault="00E0330D" w:rsidP="00E0330D"/>
    <w:p w:rsidR="00E0330D" w:rsidRDefault="00E0330D" w:rsidP="00E0330D"/>
    <w:p w:rsidR="00E0330D" w:rsidRDefault="00E0330D" w:rsidP="00E0330D"/>
    <w:p w:rsidR="00E0330D" w:rsidRDefault="00E0330D" w:rsidP="00E0330D"/>
    <w:p w:rsidR="00E0330D" w:rsidRDefault="00E0330D" w:rsidP="00E0330D">
      <w:r>
        <w:rPr>
          <w:sz w:val="14"/>
          <w:szCs w:val="14"/>
        </w:rPr>
        <w:t>Page 3 of  8</w:t>
      </w:r>
    </w:p>
    <w:p w:rsidR="00E0330D" w:rsidRPr="005776D6" w:rsidRDefault="00E0330D" w:rsidP="00E0330D">
      <w:pPr>
        <w:pBdr>
          <w:top w:val="single" w:sz="4" w:space="1" w:color="auto"/>
          <w:left w:val="single" w:sz="4" w:space="4" w:color="auto"/>
          <w:bottom w:val="single" w:sz="4" w:space="1" w:color="auto"/>
          <w:right w:val="single" w:sz="4" w:space="4" w:color="auto"/>
        </w:pBdr>
        <w:shd w:val="clear" w:color="auto" w:fill="E6E6E6"/>
        <w:jc w:val="center"/>
      </w:pPr>
      <w:r w:rsidRPr="00E85C85">
        <w:rPr>
          <w:b/>
        </w:rPr>
        <w:t xml:space="preserve">SECTION 3:  </w:t>
      </w:r>
      <w:r>
        <w:rPr>
          <w:b/>
        </w:rPr>
        <w:t>TERMS AND CONDITIONS</w:t>
      </w:r>
    </w:p>
    <w:p w:rsidR="00E0330D" w:rsidRDefault="00E0330D" w:rsidP="00E0330D">
      <w:pPr>
        <w:pStyle w:val="BodyText"/>
        <w:rPr>
          <w:szCs w:val="22"/>
        </w:rPr>
      </w:pPr>
    </w:p>
    <w:p w:rsidR="00E0330D" w:rsidRDefault="00E0330D" w:rsidP="00E0330D">
      <w:pPr>
        <w:pStyle w:val="BodyText"/>
        <w:spacing w:after="240"/>
        <w:rPr>
          <w:szCs w:val="22"/>
        </w:rPr>
      </w:pPr>
      <w:r w:rsidRPr="00202D80">
        <w:rPr>
          <w:szCs w:val="22"/>
        </w:rPr>
        <w:t>This On-the-Job Training (OJT) Contract</w:t>
      </w:r>
      <w:r>
        <w:rPr>
          <w:szCs w:val="22"/>
        </w:rPr>
        <w:t xml:space="preserve"> is between BERKSHIRE TRAINING &amp; EMPLOYMENT, INC (BT&amp;E) as the Berkshire Region One Stop Career Center Operator, </w:t>
      </w:r>
      <w:r w:rsidRPr="006B31C7">
        <w:rPr>
          <w:szCs w:val="22"/>
        </w:rPr>
        <w:t xml:space="preserve">and </w:t>
      </w:r>
      <w:r w:rsidRPr="008149E4">
        <w:rPr>
          <w:szCs w:val="22"/>
          <w:highlight w:val="yellow"/>
        </w:rPr>
        <w:t>[Enter Name of Business]</w:t>
      </w:r>
      <w:r w:rsidRPr="006B31C7">
        <w:rPr>
          <w:szCs w:val="22"/>
        </w:rPr>
        <w:t xml:space="preserve">, herein after called </w:t>
      </w:r>
      <w:r>
        <w:rPr>
          <w:szCs w:val="22"/>
        </w:rPr>
        <w:t>the Business.</w:t>
      </w:r>
      <w:r w:rsidRPr="006B31C7">
        <w:rPr>
          <w:szCs w:val="22"/>
        </w:rPr>
        <w:t xml:space="preserve"> Both parties agree to the terms and conditions set forth within this contract.  The contract term commences on </w:t>
      </w:r>
      <w:r w:rsidRPr="008149E4">
        <w:rPr>
          <w:szCs w:val="22"/>
          <w:highlight w:val="yellow"/>
        </w:rPr>
        <w:t>[Enter start date]</w:t>
      </w:r>
      <w:r w:rsidRPr="006B31C7">
        <w:rPr>
          <w:szCs w:val="22"/>
        </w:rPr>
        <w:t xml:space="preserve"> and terminates on </w:t>
      </w:r>
      <w:r w:rsidRPr="008149E4">
        <w:rPr>
          <w:szCs w:val="22"/>
          <w:highlight w:val="yellow"/>
        </w:rPr>
        <w:t>[Enter end date]</w:t>
      </w:r>
      <w:r w:rsidRPr="006B31C7">
        <w:rPr>
          <w:szCs w:val="22"/>
        </w:rPr>
        <w:t>.</w:t>
      </w:r>
    </w:p>
    <w:p w:rsidR="00E0330D" w:rsidRPr="00202D80" w:rsidRDefault="00E0330D" w:rsidP="00E0330D">
      <w:pPr>
        <w:pStyle w:val="Heading2"/>
        <w:spacing w:before="120"/>
        <w:rPr>
          <w:rFonts w:ascii="Times New Roman" w:hAnsi="Times New Roman"/>
          <w:sz w:val="22"/>
          <w:szCs w:val="22"/>
        </w:rPr>
      </w:pPr>
      <w:r w:rsidRPr="00202D80">
        <w:rPr>
          <w:rFonts w:ascii="Times New Roman" w:hAnsi="Times New Roman"/>
          <w:sz w:val="22"/>
          <w:szCs w:val="22"/>
        </w:rPr>
        <w:t>CONTRACT PURPOSE</w:t>
      </w:r>
    </w:p>
    <w:p w:rsidR="00E0330D" w:rsidRPr="008B3C6E" w:rsidRDefault="00E0330D" w:rsidP="00E0330D">
      <w:pPr>
        <w:pStyle w:val="BodyText"/>
        <w:spacing w:after="240"/>
        <w:rPr>
          <w:szCs w:val="22"/>
        </w:rPr>
      </w:pPr>
      <w:r w:rsidRPr="008B3C6E">
        <w:t xml:space="preserve">The purpose of this contract is to establish the general terms and conditions under which </w:t>
      </w:r>
      <w:r>
        <w:t xml:space="preserve">WIOA customers (“the </w:t>
      </w:r>
      <w:r w:rsidRPr="008B3C6E">
        <w:t xml:space="preserve">Trainee”) </w:t>
      </w:r>
      <w:r>
        <w:t>shall receive On-the-Job Training,</w:t>
      </w:r>
      <w:r w:rsidRPr="00D01CB3">
        <w:t xml:space="preserve"> </w:t>
      </w:r>
      <w:r w:rsidRPr="008B3C6E">
        <w:t xml:space="preserve">as that term is defined under </w:t>
      </w:r>
      <w:r w:rsidRPr="0058683C">
        <w:t xml:space="preserve">the Workforce Innovation and Opportunities Act of 2014, from the </w:t>
      </w:r>
      <w:r>
        <w:t>Business</w:t>
      </w:r>
      <w:r w:rsidRPr="0058683C">
        <w:t xml:space="preserve"> and to establish the reimbursement due to the </w:t>
      </w:r>
      <w:r>
        <w:t>Business</w:t>
      </w:r>
      <w:r w:rsidRPr="0058683C">
        <w:t xml:space="preserve"> for the tra</w:t>
      </w:r>
      <w:r>
        <w:t>ining period identified herein.</w:t>
      </w:r>
    </w:p>
    <w:p w:rsidR="00E0330D" w:rsidRPr="00C25560" w:rsidRDefault="00E0330D" w:rsidP="00E0330D">
      <w:pPr>
        <w:pStyle w:val="Heading2"/>
        <w:spacing w:before="120"/>
        <w:rPr>
          <w:rFonts w:ascii="Times New Roman" w:hAnsi="Times New Roman"/>
          <w:sz w:val="22"/>
          <w:szCs w:val="22"/>
        </w:rPr>
      </w:pPr>
      <w:r w:rsidRPr="00C25560">
        <w:rPr>
          <w:rFonts w:ascii="Times New Roman" w:hAnsi="Times New Roman"/>
          <w:sz w:val="22"/>
          <w:szCs w:val="22"/>
        </w:rPr>
        <w:lastRenderedPageBreak/>
        <w:t>OJT DEFINITION</w:t>
      </w:r>
    </w:p>
    <w:p w:rsidR="00E0330D" w:rsidRPr="00C25560" w:rsidRDefault="00E0330D" w:rsidP="00E0330D">
      <w:r w:rsidRPr="00C25560">
        <w:t>In accordance with the WIOA, Section 3. (44) - ON-THE-JOB TRAINING.</w:t>
      </w:r>
      <w:r>
        <w:t xml:space="preserve">  </w:t>
      </w:r>
      <w:r w:rsidRPr="00C25560">
        <w:t>The term ‘‘on-the-job</w:t>
      </w:r>
      <w:r>
        <w:t xml:space="preserve"> </w:t>
      </w:r>
      <w:r w:rsidRPr="00C25560">
        <w:t xml:space="preserve">training’’ means training by </w:t>
      </w:r>
      <w:r>
        <w:t>a business</w:t>
      </w:r>
      <w:r w:rsidRPr="00C25560">
        <w:t xml:space="preserve"> that is provided to a paid </w:t>
      </w:r>
      <w:r>
        <w:t>trainee</w:t>
      </w:r>
      <w:r w:rsidRPr="00C25560">
        <w:t xml:space="preserve"> while engaged in</w:t>
      </w:r>
      <w:r>
        <w:t xml:space="preserve"> </w:t>
      </w:r>
      <w:r w:rsidRPr="00C25560">
        <w:t>productive work in a job that</w:t>
      </w:r>
      <w:r>
        <w:t>:</w:t>
      </w:r>
    </w:p>
    <w:p w:rsidR="00E0330D" w:rsidRPr="00C25560" w:rsidRDefault="00E0330D" w:rsidP="00E21281">
      <w:pPr>
        <w:pStyle w:val="ListParagraph"/>
        <w:numPr>
          <w:ilvl w:val="0"/>
          <w:numId w:val="114"/>
        </w:numPr>
        <w:contextualSpacing w:val="0"/>
      </w:pPr>
      <w:r w:rsidRPr="00C25560">
        <w:t>provides knowledge or skills essential to the full and adequate performance of the job;</w:t>
      </w:r>
    </w:p>
    <w:p w:rsidR="00E0330D" w:rsidRPr="00C25560" w:rsidRDefault="00E0330D" w:rsidP="00E21281">
      <w:pPr>
        <w:pStyle w:val="ListParagraph"/>
        <w:numPr>
          <w:ilvl w:val="0"/>
          <w:numId w:val="114"/>
        </w:numPr>
        <w:contextualSpacing w:val="0"/>
      </w:pPr>
      <w:r w:rsidRPr="00C25560">
        <w:t xml:space="preserve">is made available through a program that provides reimbursement to the </w:t>
      </w:r>
      <w:r>
        <w:t>Business</w:t>
      </w:r>
      <w:r w:rsidRPr="00C25560">
        <w:t xml:space="preserve"> of up to 50 percent of the wage rate of the </w:t>
      </w:r>
      <w:r>
        <w:t>customer</w:t>
      </w:r>
      <w:r w:rsidRPr="00C25560">
        <w:t>, except as provided in Section 134(c)(3)(H), for the extraordinary costs of providing the training and additional supervision related to the training; * and</w:t>
      </w:r>
    </w:p>
    <w:p w:rsidR="00E0330D" w:rsidRPr="00C25560" w:rsidRDefault="00E0330D" w:rsidP="00E21281">
      <w:pPr>
        <w:pStyle w:val="ListParagraph"/>
        <w:numPr>
          <w:ilvl w:val="0"/>
          <w:numId w:val="114"/>
        </w:numPr>
        <w:spacing w:after="160"/>
        <w:contextualSpacing w:val="0"/>
      </w:pPr>
      <w:r w:rsidRPr="00C25560">
        <w:t xml:space="preserve">is limited in duration as appropriate to the occupation for which the </w:t>
      </w:r>
      <w:r>
        <w:t>customer</w:t>
      </w:r>
      <w:r w:rsidRPr="00C25560">
        <w:t xml:space="preserve"> is being trained, taking into account the content of the training, the prior work experience of the </w:t>
      </w:r>
      <w:r>
        <w:t>customer</w:t>
      </w:r>
      <w:r w:rsidRPr="00C25560">
        <w:t xml:space="preserve">, and the service strategy of the </w:t>
      </w:r>
      <w:r>
        <w:t>customer</w:t>
      </w:r>
      <w:r w:rsidRPr="00C25560">
        <w:t>, as appropriate.</w:t>
      </w:r>
    </w:p>
    <w:p w:rsidR="00E0330D" w:rsidRPr="00C25560" w:rsidRDefault="00E0330D" w:rsidP="00E0330D">
      <w:pPr>
        <w:pStyle w:val="Heading7"/>
        <w:spacing w:after="0"/>
      </w:pPr>
      <w:r w:rsidRPr="00C25560">
        <w:t xml:space="preserve">OJT </w:t>
      </w:r>
      <w:r>
        <w:t>BUSINESS</w:t>
      </w:r>
      <w:r w:rsidRPr="00C25560">
        <w:t xml:space="preserve"> REIMBURSEMENT</w:t>
      </w:r>
    </w:p>
    <w:p w:rsidR="00E0330D" w:rsidRPr="00AE179F" w:rsidRDefault="00E0330D" w:rsidP="00E0330D">
      <w:pPr>
        <w:autoSpaceDE w:val="0"/>
        <w:autoSpaceDN w:val="0"/>
        <w:adjustRightInd w:val="0"/>
        <w:rPr>
          <w:rFonts w:eastAsia="Calibri"/>
          <w:color w:val="000000"/>
          <w:sz w:val="23"/>
          <w:szCs w:val="23"/>
        </w:rPr>
      </w:pPr>
      <w:r w:rsidRPr="00AE179F">
        <w:rPr>
          <w:rFonts w:eastAsia="Calibri"/>
          <w:color w:val="000000"/>
          <w:sz w:val="23"/>
          <w:szCs w:val="23"/>
        </w:rPr>
        <w:t xml:space="preserve">The wage subsidy will be payable </w:t>
      </w:r>
      <w:r>
        <w:rPr>
          <w:rFonts w:eastAsia="Calibri"/>
          <w:color w:val="000000"/>
          <w:sz w:val="23"/>
          <w:szCs w:val="23"/>
        </w:rPr>
        <w:t xml:space="preserve">based on </w:t>
      </w:r>
      <w:r w:rsidRPr="00AE179F">
        <w:rPr>
          <w:rFonts w:eastAsia="Calibri"/>
          <w:color w:val="000000"/>
          <w:sz w:val="23"/>
          <w:szCs w:val="23"/>
        </w:rPr>
        <w:t xml:space="preserve">the length of training </w:t>
      </w:r>
      <w:r>
        <w:rPr>
          <w:rFonts w:eastAsia="Calibri"/>
          <w:color w:val="000000"/>
          <w:sz w:val="23"/>
          <w:szCs w:val="23"/>
        </w:rPr>
        <w:t xml:space="preserve">that </w:t>
      </w:r>
      <w:r w:rsidRPr="00AE179F">
        <w:rPr>
          <w:rFonts w:eastAsia="Calibri"/>
          <w:color w:val="000000"/>
          <w:sz w:val="23"/>
          <w:szCs w:val="23"/>
        </w:rPr>
        <w:t xml:space="preserve">must be calibrated to the training plan. </w:t>
      </w:r>
    </w:p>
    <w:p w:rsidR="00E0330D" w:rsidRPr="00AE179F" w:rsidRDefault="00E0330D" w:rsidP="00E0330D">
      <w:pPr>
        <w:autoSpaceDE w:val="0"/>
        <w:autoSpaceDN w:val="0"/>
        <w:adjustRightInd w:val="0"/>
        <w:rPr>
          <w:rFonts w:eastAsia="Calibri"/>
          <w:color w:val="000000"/>
          <w:sz w:val="23"/>
          <w:szCs w:val="23"/>
        </w:rPr>
      </w:pPr>
      <w:r>
        <w:rPr>
          <w:rFonts w:eastAsia="Calibri"/>
          <w:color w:val="000000"/>
          <w:sz w:val="23"/>
          <w:szCs w:val="23"/>
        </w:rPr>
        <w:t>The percent of wage subsidy and minimum/maximum length of the training period will be compliant with current local policy as approved by the Berkshire County Regional Employment Board. These policies are subject to revision based on market conditions and available funding.</w:t>
      </w:r>
    </w:p>
    <w:p w:rsidR="00E0330D" w:rsidRPr="00202D80" w:rsidRDefault="00E0330D" w:rsidP="00E0330D">
      <w:pPr>
        <w:pStyle w:val="Heading2"/>
        <w:spacing w:before="120"/>
        <w:rPr>
          <w:rFonts w:ascii="Times New Roman" w:hAnsi="Times New Roman"/>
          <w:sz w:val="22"/>
          <w:szCs w:val="22"/>
        </w:rPr>
      </w:pPr>
      <w:r w:rsidRPr="00202D80">
        <w:rPr>
          <w:rFonts w:ascii="Times New Roman" w:hAnsi="Times New Roman"/>
          <w:sz w:val="22"/>
          <w:szCs w:val="22"/>
        </w:rPr>
        <w:t>TRAINING</w:t>
      </w:r>
    </w:p>
    <w:p w:rsidR="00E0330D" w:rsidRDefault="00E0330D" w:rsidP="00E0330D">
      <w:pPr>
        <w:pStyle w:val="ListNumber"/>
        <w:rPr>
          <w:rFonts w:ascii="Times New Roman" w:hAnsi="Times New Roman"/>
          <w:szCs w:val="22"/>
        </w:rPr>
      </w:pPr>
      <w:r>
        <w:rPr>
          <w:rFonts w:ascii="Times New Roman" w:hAnsi="Times New Roman"/>
          <w:szCs w:val="22"/>
        </w:rPr>
        <w:t xml:space="preserve">The </w:t>
      </w:r>
      <w:r w:rsidRPr="00984474">
        <w:rPr>
          <w:rFonts w:ascii="Times New Roman" w:hAnsi="Times New Roman"/>
          <w:szCs w:val="22"/>
        </w:rPr>
        <w:t>Business</w:t>
      </w:r>
      <w:r w:rsidRPr="00A75911">
        <w:rPr>
          <w:rFonts w:ascii="Times New Roman" w:hAnsi="Times New Roman"/>
          <w:szCs w:val="22"/>
        </w:rPr>
        <w:t xml:space="preserve"> agrees to employ the Trainee and develop a training plan for the OJT Trainee that includes competencies needed to be satisfactorily skilled in the OJT position.</w:t>
      </w:r>
    </w:p>
    <w:p w:rsidR="00E0330D" w:rsidRDefault="00E0330D" w:rsidP="00E0330D">
      <w:pPr>
        <w:pStyle w:val="ListNumber"/>
        <w:rPr>
          <w:rFonts w:ascii="Times New Roman" w:hAnsi="Times New Roman"/>
          <w:szCs w:val="22"/>
        </w:rPr>
      </w:pPr>
      <w:r>
        <w:rPr>
          <w:rFonts w:ascii="Times New Roman" w:hAnsi="Times New Roman"/>
          <w:szCs w:val="22"/>
        </w:rPr>
        <w:t>The Business</w:t>
      </w:r>
      <w:r w:rsidRPr="00202D80">
        <w:rPr>
          <w:rFonts w:ascii="Times New Roman" w:hAnsi="Times New Roman"/>
          <w:szCs w:val="22"/>
        </w:rPr>
        <w:t xml:space="preserve"> agrees the OJT training period will </w:t>
      </w:r>
      <w:r>
        <w:rPr>
          <w:rFonts w:ascii="Times New Roman" w:hAnsi="Times New Roman"/>
          <w:szCs w:val="22"/>
        </w:rPr>
        <w:t>follow the agreed upon conditions</w:t>
      </w:r>
    </w:p>
    <w:p w:rsidR="00E0330D" w:rsidRPr="000464EE" w:rsidRDefault="00E0330D" w:rsidP="00E0330D">
      <w:pPr>
        <w:pStyle w:val="ListNumber"/>
        <w:rPr>
          <w:rFonts w:ascii="Times New Roman" w:hAnsi="Times New Roman"/>
          <w:szCs w:val="22"/>
        </w:rPr>
      </w:pPr>
      <w:r w:rsidRPr="000464EE">
        <w:rPr>
          <w:rFonts w:ascii="Times New Roman" w:hAnsi="Times New Roman"/>
          <w:szCs w:val="22"/>
        </w:rPr>
        <w:t xml:space="preserve">The </w:t>
      </w:r>
      <w:r>
        <w:rPr>
          <w:rFonts w:ascii="Times New Roman" w:hAnsi="Times New Roman"/>
          <w:szCs w:val="22"/>
        </w:rPr>
        <w:t>Business</w:t>
      </w:r>
      <w:r w:rsidRPr="000464EE">
        <w:rPr>
          <w:rFonts w:ascii="Times New Roman" w:hAnsi="Times New Roman"/>
          <w:szCs w:val="22"/>
        </w:rPr>
        <w:t xml:space="preserve"> will not start any on-the-job training until an OJT Contract has been issued and signed by </w:t>
      </w:r>
      <w:r>
        <w:rPr>
          <w:rFonts w:ascii="Times New Roman" w:hAnsi="Times New Roman"/>
          <w:szCs w:val="22"/>
        </w:rPr>
        <w:t>BT&amp;E</w:t>
      </w:r>
      <w:r w:rsidRPr="000464EE">
        <w:rPr>
          <w:rFonts w:ascii="Times New Roman" w:hAnsi="Times New Roman"/>
          <w:szCs w:val="22"/>
        </w:rPr>
        <w:t xml:space="preserve">. The </w:t>
      </w:r>
      <w:r>
        <w:rPr>
          <w:rFonts w:ascii="Times New Roman" w:hAnsi="Times New Roman"/>
          <w:szCs w:val="22"/>
        </w:rPr>
        <w:t>Business</w:t>
      </w:r>
      <w:r w:rsidRPr="000464EE">
        <w:rPr>
          <w:rFonts w:ascii="Times New Roman" w:hAnsi="Times New Roman"/>
          <w:szCs w:val="22"/>
        </w:rPr>
        <w:t xml:space="preserve"> understands that OJT funds cannot be authorized after training-related work has begun.</w:t>
      </w:r>
    </w:p>
    <w:p w:rsidR="00E0330D" w:rsidRPr="00A75911" w:rsidRDefault="00E0330D" w:rsidP="00E0330D">
      <w:pPr>
        <w:pStyle w:val="ListNumber"/>
        <w:rPr>
          <w:rFonts w:ascii="Times New Roman" w:hAnsi="Times New Roman"/>
          <w:szCs w:val="22"/>
        </w:rPr>
      </w:pPr>
      <w:r>
        <w:rPr>
          <w:rFonts w:ascii="Times New Roman" w:hAnsi="Times New Roman"/>
          <w:szCs w:val="22"/>
        </w:rPr>
        <w:t>The Business attests that</w:t>
      </w:r>
      <w:r w:rsidRPr="00A75911">
        <w:rPr>
          <w:rFonts w:ascii="Times New Roman" w:hAnsi="Times New Roman"/>
          <w:szCs w:val="22"/>
        </w:rPr>
        <w:t xml:space="preserve"> the Trainee is not presently employed by the </w:t>
      </w:r>
      <w:r>
        <w:rPr>
          <w:rFonts w:ascii="Times New Roman" w:hAnsi="Times New Roman"/>
          <w:szCs w:val="22"/>
        </w:rPr>
        <w:t>Business</w:t>
      </w:r>
      <w:r w:rsidRPr="00A75911">
        <w:rPr>
          <w:rFonts w:ascii="Times New Roman" w:hAnsi="Times New Roman"/>
          <w:szCs w:val="22"/>
        </w:rPr>
        <w:t xml:space="preserve"> in the same or similar capacity as the OJT position, nor is the Trainee presently on a layoff status subject to recall by the </w:t>
      </w:r>
      <w:r>
        <w:rPr>
          <w:rFonts w:ascii="Times New Roman" w:hAnsi="Times New Roman"/>
          <w:szCs w:val="22"/>
        </w:rPr>
        <w:t>Business</w:t>
      </w:r>
      <w:r w:rsidRPr="00A75911">
        <w:rPr>
          <w:rFonts w:ascii="Times New Roman" w:hAnsi="Times New Roman"/>
          <w:szCs w:val="22"/>
        </w:rPr>
        <w:t xml:space="preserve"> or other like status with the </w:t>
      </w:r>
      <w:r>
        <w:rPr>
          <w:rFonts w:ascii="Times New Roman" w:hAnsi="Times New Roman"/>
          <w:szCs w:val="22"/>
        </w:rPr>
        <w:t>Business</w:t>
      </w:r>
      <w:r w:rsidRPr="00A75911">
        <w:rPr>
          <w:rFonts w:ascii="Times New Roman" w:hAnsi="Times New Roman"/>
          <w:szCs w:val="22"/>
        </w:rPr>
        <w:t>.</w:t>
      </w:r>
    </w:p>
    <w:p w:rsidR="00E0330D" w:rsidRDefault="00E0330D" w:rsidP="00E0330D">
      <w:pPr>
        <w:pStyle w:val="ListNumber"/>
        <w:rPr>
          <w:rFonts w:ascii="Times New Roman" w:hAnsi="Times New Roman"/>
        </w:rPr>
      </w:pPr>
      <w:r w:rsidRPr="00A75911">
        <w:rPr>
          <w:rFonts w:ascii="Times New Roman" w:hAnsi="Times New Roman"/>
        </w:rPr>
        <w:t xml:space="preserve">If the OJT is provided to one of the </w:t>
      </w:r>
      <w:r>
        <w:rPr>
          <w:rFonts w:ascii="Times New Roman" w:hAnsi="Times New Roman"/>
        </w:rPr>
        <w:t>Business</w:t>
      </w:r>
      <w:r w:rsidRPr="00A75911">
        <w:rPr>
          <w:rFonts w:ascii="Times New Roman" w:hAnsi="Times New Roman"/>
        </w:rPr>
        <w:t xml:space="preserve">'s current employees, the </w:t>
      </w:r>
      <w:r>
        <w:rPr>
          <w:rFonts w:ascii="Times New Roman" w:hAnsi="Times New Roman"/>
        </w:rPr>
        <w:t>Business</w:t>
      </w:r>
      <w:r w:rsidRPr="00A75911">
        <w:rPr>
          <w:rFonts w:ascii="Times New Roman" w:hAnsi="Times New Roman"/>
        </w:rPr>
        <w:t xml:space="preserve"> verifies that the OJT will relate to the introduction of new technologies, introduction to new production or service procedures, or is an upgrade to a new job that requires additional skills, and that the OJT position will provide the OJT Trainee with additional wages, hours or benefits.</w:t>
      </w:r>
    </w:p>
    <w:p w:rsidR="00E0330D" w:rsidRPr="00A75911" w:rsidRDefault="00E0330D" w:rsidP="00E0330D">
      <w:pPr>
        <w:pStyle w:val="ListNumber"/>
        <w:rPr>
          <w:rFonts w:ascii="Times New Roman" w:hAnsi="Times New Roman"/>
        </w:rPr>
      </w:pPr>
      <w:r>
        <w:rPr>
          <w:rFonts w:ascii="Times New Roman" w:hAnsi="Times New Roman"/>
        </w:rPr>
        <w:t>The Business</w:t>
      </w:r>
      <w:r w:rsidRPr="00084590">
        <w:rPr>
          <w:rFonts w:ascii="Times New Roman" w:hAnsi="Times New Roman"/>
        </w:rPr>
        <w:t xml:space="preserve"> assures that the OJT Trainee has not been hired into or will remain working in any position when any other person is on layoff from the same or a substantially equivalent job within the same organizational unit or has been bumped and has recall rights to that position, nor if the OJT is created in a promotional line that infringes on opportunities of current employees.  </w:t>
      </w:r>
    </w:p>
    <w:p w:rsidR="00E0330D" w:rsidRDefault="00E0330D" w:rsidP="00E0330D">
      <w:pPr>
        <w:pStyle w:val="ListNumber"/>
        <w:rPr>
          <w:rFonts w:ascii="Times New Roman" w:hAnsi="Times New Roman"/>
        </w:rPr>
      </w:pPr>
      <w:r>
        <w:rPr>
          <w:rFonts w:ascii="Times New Roman" w:hAnsi="Times New Roman"/>
        </w:rPr>
        <w:t>The Business</w:t>
      </w:r>
      <w:r w:rsidRPr="00C82FE2">
        <w:rPr>
          <w:rFonts w:ascii="Times New Roman" w:hAnsi="Times New Roman"/>
        </w:rPr>
        <w:t xml:space="preserve"> agrees that wage and labor standards will be adhered to and to pay the OJT Trainee at the same rate, including increases, and benefits as trainees or employees who are situated in similar jobs with similar experience.  Such rates shall be in accordance with applicable law, but no less than the rate specified in section 6(a)(1) of the Fair Labor Standards Act of 1938 or the applicable state or local minimum wage law, </w:t>
      </w:r>
      <w:r>
        <w:rPr>
          <w:rFonts w:ascii="Times New Roman" w:hAnsi="Times New Roman"/>
        </w:rPr>
        <w:t xml:space="preserve">whichever is higher.                                        </w:t>
      </w:r>
    </w:p>
    <w:p w:rsidR="00E0330D" w:rsidRDefault="00E0330D" w:rsidP="00E0330D">
      <w:pPr>
        <w:pStyle w:val="ListNumber"/>
        <w:numPr>
          <w:ilvl w:val="0"/>
          <w:numId w:val="0"/>
        </w:numPr>
        <w:ind w:left="360"/>
        <w:rPr>
          <w:rFonts w:ascii="Times New Roman" w:hAnsi="Times New Roman"/>
        </w:rPr>
      </w:pPr>
      <w:r w:rsidRPr="002A0368">
        <w:rPr>
          <w:rFonts w:ascii="Times New Roman" w:hAnsi="Times New Roman"/>
          <w:sz w:val="16"/>
          <w:szCs w:val="16"/>
        </w:rPr>
        <w:t xml:space="preserve">Page 4 of </w:t>
      </w:r>
      <w:r>
        <w:rPr>
          <w:rFonts w:ascii="Times New Roman" w:hAnsi="Times New Roman"/>
          <w:sz w:val="16"/>
          <w:szCs w:val="16"/>
        </w:rPr>
        <w:t xml:space="preserve"> </w:t>
      </w:r>
      <w:r w:rsidRPr="002A0368">
        <w:rPr>
          <w:rFonts w:ascii="Times New Roman" w:hAnsi="Times New Roman"/>
          <w:sz w:val="16"/>
          <w:szCs w:val="16"/>
        </w:rPr>
        <w:t>8</w:t>
      </w:r>
    </w:p>
    <w:p w:rsidR="00E0330D" w:rsidRDefault="00E0330D" w:rsidP="00E0330D">
      <w:pPr>
        <w:pStyle w:val="ListNumber"/>
        <w:rPr>
          <w:rFonts w:ascii="Times New Roman" w:hAnsi="Times New Roman"/>
        </w:rPr>
      </w:pPr>
      <w:r>
        <w:rPr>
          <w:rFonts w:ascii="Times New Roman" w:hAnsi="Times New Roman"/>
        </w:rPr>
        <w:t>The Business agrees to provide the OJT Trainee with the same workers’ compensation, health insurance, unemployment insurance, retirement benefits, and other business-provided benefits, as regular, non-OJT employees.</w:t>
      </w:r>
    </w:p>
    <w:p w:rsidR="00E0330D" w:rsidRDefault="00E0330D" w:rsidP="00E0330D">
      <w:pPr>
        <w:pStyle w:val="ListNumber"/>
        <w:rPr>
          <w:rFonts w:ascii="Times New Roman" w:hAnsi="Times New Roman"/>
        </w:rPr>
      </w:pPr>
      <w:r>
        <w:rPr>
          <w:rFonts w:ascii="Times New Roman" w:hAnsi="Times New Roman"/>
        </w:rPr>
        <w:t>The Business agrees to complete monthly progress reports, invoices, and other OJT-related paperwork in a timely fashion.</w:t>
      </w:r>
    </w:p>
    <w:p w:rsidR="00E0330D" w:rsidRPr="00ED29F1" w:rsidRDefault="00E0330D" w:rsidP="00E0330D">
      <w:pPr>
        <w:pStyle w:val="ListNumber"/>
        <w:rPr>
          <w:rFonts w:ascii="Times New Roman" w:hAnsi="Times New Roman"/>
          <w:szCs w:val="22"/>
        </w:rPr>
      </w:pPr>
      <w:r w:rsidRPr="00202D80">
        <w:rPr>
          <w:rFonts w:ascii="Times New Roman" w:hAnsi="Times New Roman"/>
          <w:szCs w:val="22"/>
        </w:rPr>
        <w:t xml:space="preserve">The </w:t>
      </w:r>
      <w:r>
        <w:rPr>
          <w:rFonts w:ascii="Times New Roman" w:hAnsi="Times New Roman"/>
          <w:szCs w:val="22"/>
        </w:rPr>
        <w:t>Business</w:t>
      </w:r>
      <w:r w:rsidRPr="00202D80">
        <w:rPr>
          <w:rFonts w:ascii="Times New Roman" w:hAnsi="Times New Roman"/>
          <w:szCs w:val="22"/>
        </w:rPr>
        <w:t xml:space="preserve"> will provide a copy, if available, of its policies to the Trainee covering, in addition to benefits and grievance procedures, any specific rules or regulations by which the Trainee is expected </w:t>
      </w:r>
      <w:r w:rsidRPr="00ED29F1">
        <w:rPr>
          <w:rFonts w:ascii="Times New Roman" w:hAnsi="Times New Roman"/>
          <w:szCs w:val="22"/>
        </w:rPr>
        <w:t xml:space="preserve">to abide. If no </w:t>
      </w:r>
      <w:r>
        <w:rPr>
          <w:rFonts w:ascii="Times New Roman" w:hAnsi="Times New Roman"/>
          <w:szCs w:val="22"/>
        </w:rPr>
        <w:t>Business</w:t>
      </w:r>
      <w:r w:rsidRPr="00ED29F1">
        <w:rPr>
          <w:rFonts w:ascii="Times New Roman" w:hAnsi="Times New Roman"/>
          <w:szCs w:val="22"/>
        </w:rPr>
        <w:t xml:space="preserve"> grievance policy is provided, </w:t>
      </w:r>
      <w:r>
        <w:rPr>
          <w:rFonts w:ascii="Times New Roman" w:hAnsi="Times New Roman"/>
          <w:szCs w:val="22"/>
        </w:rPr>
        <w:t>BT&amp;E</w:t>
      </w:r>
      <w:r w:rsidRPr="00ED29F1">
        <w:rPr>
          <w:rFonts w:ascii="Times New Roman" w:hAnsi="Times New Roman"/>
          <w:szCs w:val="22"/>
        </w:rPr>
        <w:t xml:space="preserve"> policy will apply.</w:t>
      </w:r>
    </w:p>
    <w:p w:rsidR="00E0330D" w:rsidRDefault="00E0330D" w:rsidP="00E0330D">
      <w:pPr>
        <w:pStyle w:val="ListNumber"/>
        <w:rPr>
          <w:rFonts w:ascii="Times New Roman" w:hAnsi="Times New Roman"/>
          <w:szCs w:val="22"/>
        </w:rPr>
      </w:pPr>
      <w:r>
        <w:rPr>
          <w:rFonts w:ascii="Times New Roman" w:hAnsi="Times New Roman"/>
          <w:szCs w:val="22"/>
        </w:rPr>
        <w:t>The Business</w:t>
      </w:r>
      <w:r w:rsidRPr="00ED29F1">
        <w:rPr>
          <w:rFonts w:ascii="Times New Roman" w:hAnsi="Times New Roman"/>
          <w:szCs w:val="22"/>
        </w:rPr>
        <w:t xml:space="preserve"> sponsored level of training in existence prior to</w:t>
      </w:r>
      <w:r w:rsidRPr="00202D80">
        <w:rPr>
          <w:rFonts w:ascii="Times New Roman" w:hAnsi="Times New Roman"/>
          <w:szCs w:val="22"/>
        </w:rPr>
        <w:t xml:space="preserve"> initiation of this project shall be continued </w:t>
      </w:r>
      <w:r w:rsidRPr="00CA309F">
        <w:rPr>
          <w:rFonts w:ascii="Times New Roman" w:hAnsi="Times New Roman"/>
          <w:szCs w:val="22"/>
        </w:rPr>
        <w:t>and not be reduced in level of effort in any way as a result of this Contract except for reductions unrelated to the provisions or purposes of this Contract.</w:t>
      </w:r>
    </w:p>
    <w:p w:rsidR="00E0330D" w:rsidRPr="006A1D51" w:rsidRDefault="00E0330D" w:rsidP="00E0330D">
      <w:pPr>
        <w:pStyle w:val="ListNumber"/>
        <w:rPr>
          <w:rFonts w:ascii="Times New Roman" w:hAnsi="Times New Roman"/>
        </w:rPr>
      </w:pPr>
      <w:r>
        <w:rPr>
          <w:rFonts w:ascii="Times New Roman" w:hAnsi="Times New Roman"/>
        </w:rPr>
        <w:lastRenderedPageBreak/>
        <w:t>The Business</w:t>
      </w:r>
      <w:r w:rsidRPr="000F7A8E">
        <w:rPr>
          <w:rFonts w:ascii="Times New Roman" w:hAnsi="Times New Roman"/>
        </w:rPr>
        <w:t xml:space="preserve"> certifies that no member of the OJT Trainee's immediate family is engaged in an administrative capacity for the </w:t>
      </w:r>
      <w:r>
        <w:rPr>
          <w:rFonts w:ascii="Times New Roman" w:hAnsi="Times New Roman"/>
        </w:rPr>
        <w:t>Business</w:t>
      </w:r>
      <w:r w:rsidRPr="000F7A8E">
        <w:rPr>
          <w:rFonts w:ascii="Times New Roman" w:hAnsi="Times New Roman"/>
        </w:rPr>
        <w:t xml:space="preserve">, or will directly supervise the OJT Trainee.  For the purpose of this contract, immediate family is defined as spouse, children, parents, grandparents, grandchildren, brothers, sisters or person bearing the same relationship to the OJT Trainee's spouse.  </w:t>
      </w:r>
    </w:p>
    <w:p w:rsidR="00E0330D" w:rsidRDefault="00E0330D" w:rsidP="00E0330D">
      <w:pPr>
        <w:pStyle w:val="ListNumber"/>
        <w:rPr>
          <w:rFonts w:ascii="Times New Roman" w:hAnsi="Times New Roman"/>
        </w:rPr>
      </w:pPr>
      <w:r>
        <w:rPr>
          <w:rFonts w:ascii="Times New Roman" w:hAnsi="Times New Roman"/>
        </w:rPr>
        <w:t>The Business</w:t>
      </w:r>
      <w:r w:rsidRPr="00CA309F">
        <w:rPr>
          <w:rFonts w:ascii="Times New Roman" w:hAnsi="Times New Roman"/>
        </w:rPr>
        <w:t xml:space="preserve"> assures the OJT training will not involve political activities.</w:t>
      </w:r>
    </w:p>
    <w:p w:rsidR="00E0330D" w:rsidRDefault="00E0330D" w:rsidP="00E0330D">
      <w:pPr>
        <w:pStyle w:val="ListNumber"/>
        <w:rPr>
          <w:rFonts w:ascii="Times New Roman" w:hAnsi="Times New Roman"/>
        </w:rPr>
      </w:pPr>
      <w:r>
        <w:rPr>
          <w:rFonts w:ascii="Times New Roman" w:hAnsi="Times New Roman"/>
        </w:rPr>
        <w:t>The Business</w:t>
      </w:r>
      <w:r w:rsidRPr="004B44A6">
        <w:rPr>
          <w:rFonts w:ascii="Times New Roman" w:hAnsi="Times New Roman"/>
        </w:rPr>
        <w:t xml:space="preserve"> assures that the OJT Trainee will not be employed to carry out the construction, operation or maintenance of any part of a facility that is used or to be used for sectarian instruction or as a place for religious worship.  </w:t>
      </w:r>
    </w:p>
    <w:p w:rsidR="00E0330D" w:rsidRPr="00C82FE2" w:rsidRDefault="00E0330D" w:rsidP="00E0330D">
      <w:pPr>
        <w:pStyle w:val="ListNumber"/>
        <w:rPr>
          <w:rFonts w:ascii="Times New Roman" w:hAnsi="Times New Roman"/>
        </w:rPr>
      </w:pPr>
      <w:r w:rsidRPr="00EF5258">
        <w:rPr>
          <w:rFonts w:ascii="Times New Roman" w:hAnsi="Times New Roman"/>
        </w:rPr>
        <w:t xml:space="preserve">The </w:t>
      </w:r>
      <w:r>
        <w:rPr>
          <w:rFonts w:ascii="Times New Roman" w:hAnsi="Times New Roman"/>
        </w:rPr>
        <w:t>Business</w:t>
      </w:r>
      <w:r w:rsidRPr="00EF5258">
        <w:rPr>
          <w:rFonts w:ascii="Times New Roman" w:hAnsi="Times New Roman"/>
        </w:rPr>
        <w:t xml:space="preserve"> may not further subcontract the on-the-job training provided for under this</w:t>
      </w:r>
      <w:r>
        <w:rPr>
          <w:rFonts w:ascii="Times New Roman" w:hAnsi="Times New Roman"/>
        </w:rPr>
        <w:t xml:space="preserve"> Contract.</w:t>
      </w:r>
    </w:p>
    <w:p w:rsidR="00E0330D" w:rsidRDefault="00E0330D" w:rsidP="00E0330D">
      <w:pPr>
        <w:pStyle w:val="ListNumber"/>
        <w:numPr>
          <w:ilvl w:val="0"/>
          <w:numId w:val="0"/>
        </w:numPr>
        <w:rPr>
          <w:rFonts w:ascii="Times New Roman" w:hAnsi="Times New Roman"/>
          <w:szCs w:val="22"/>
        </w:rPr>
      </w:pPr>
    </w:p>
    <w:p w:rsidR="00E0330D" w:rsidRPr="004C5FAE" w:rsidRDefault="00E0330D" w:rsidP="00E0330D">
      <w:pPr>
        <w:pStyle w:val="ListNumber"/>
        <w:numPr>
          <w:ilvl w:val="0"/>
          <w:numId w:val="0"/>
        </w:numPr>
        <w:rPr>
          <w:rFonts w:ascii="Times New Roman" w:hAnsi="Times New Roman"/>
          <w:b/>
          <w:i/>
          <w:szCs w:val="22"/>
        </w:rPr>
      </w:pPr>
      <w:r w:rsidRPr="004C5FAE">
        <w:rPr>
          <w:rFonts w:ascii="Times New Roman" w:hAnsi="Times New Roman"/>
          <w:b/>
          <w:i/>
          <w:szCs w:val="22"/>
        </w:rPr>
        <w:t>HEALTH AND SAFETY</w:t>
      </w:r>
    </w:p>
    <w:p w:rsidR="00E0330D" w:rsidRPr="00E20942" w:rsidRDefault="00E0330D" w:rsidP="00E21281">
      <w:pPr>
        <w:pStyle w:val="ListNumber"/>
        <w:numPr>
          <w:ilvl w:val="0"/>
          <w:numId w:val="108"/>
        </w:numPr>
        <w:rPr>
          <w:rFonts w:ascii="Times New Roman" w:hAnsi="Times New Roman"/>
        </w:rPr>
      </w:pPr>
      <w:r>
        <w:rPr>
          <w:rFonts w:ascii="Times New Roman" w:hAnsi="Times New Roman"/>
        </w:rPr>
        <w:t>Business</w:t>
      </w:r>
      <w:r w:rsidRPr="00E20942">
        <w:rPr>
          <w:rFonts w:ascii="Times New Roman" w:hAnsi="Times New Roman"/>
        </w:rPr>
        <w:t xml:space="preserve"> agrees that it possesses the necessary facilities, staff, and equipment to provide quality training. </w:t>
      </w:r>
    </w:p>
    <w:p w:rsidR="00E0330D" w:rsidRPr="000A68E0" w:rsidRDefault="00E0330D" w:rsidP="00E21281">
      <w:pPr>
        <w:pStyle w:val="ListNumber"/>
        <w:numPr>
          <w:ilvl w:val="0"/>
          <w:numId w:val="108"/>
        </w:numPr>
        <w:rPr>
          <w:rFonts w:ascii="Times New Roman" w:hAnsi="Times New Roman"/>
          <w:szCs w:val="22"/>
        </w:rPr>
      </w:pPr>
      <w:r>
        <w:rPr>
          <w:rFonts w:ascii="Times New Roman" w:hAnsi="Times New Roman"/>
        </w:rPr>
        <w:t>Business</w:t>
      </w:r>
      <w:r w:rsidRPr="00E20942">
        <w:rPr>
          <w:rFonts w:ascii="Times New Roman" w:hAnsi="Times New Roman"/>
        </w:rPr>
        <w:t xml:space="preserve"> ensures that its buildings and surroundings pose no threat to the health, safety, or welfare of employees. Such buildings and surroundings, to the best knowledge of the </w:t>
      </w:r>
      <w:r>
        <w:rPr>
          <w:rFonts w:ascii="Times New Roman" w:hAnsi="Times New Roman"/>
        </w:rPr>
        <w:t>Business</w:t>
      </w:r>
      <w:r w:rsidRPr="00E20942">
        <w:rPr>
          <w:rFonts w:ascii="Times New Roman" w:hAnsi="Times New Roman"/>
        </w:rPr>
        <w:t xml:space="preserve">, also meet the standards set forth in the applicable rules and regulations of the Occupational Safety and Health Administration (OSHA), and other applicable state and local health and safety regulations. </w:t>
      </w:r>
    </w:p>
    <w:p w:rsidR="00E0330D" w:rsidRPr="004B44A6" w:rsidRDefault="00E0330D" w:rsidP="00E0330D">
      <w:pPr>
        <w:pStyle w:val="ListNumber"/>
        <w:numPr>
          <w:ilvl w:val="0"/>
          <w:numId w:val="0"/>
        </w:numPr>
        <w:ind w:left="360" w:hanging="360"/>
        <w:rPr>
          <w:rFonts w:ascii="Times New Roman" w:hAnsi="Times New Roman"/>
          <w:szCs w:val="22"/>
        </w:rPr>
      </w:pPr>
    </w:p>
    <w:p w:rsidR="00E0330D" w:rsidRPr="00202D80" w:rsidRDefault="00E0330D" w:rsidP="00E0330D">
      <w:pPr>
        <w:pStyle w:val="Heading2"/>
        <w:spacing w:before="120"/>
        <w:rPr>
          <w:rFonts w:ascii="Times New Roman" w:hAnsi="Times New Roman"/>
          <w:sz w:val="22"/>
          <w:szCs w:val="22"/>
        </w:rPr>
      </w:pPr>
      <w:r w:rsidRPr="00202D80">
        <w:rPr>
          <w:rFonts w:ascii="Times New Roman" w:hAnsi="Times New Roman"/>
          <w:sz w:val="22"/>
          <w:szCs w:val="22"/>
        </w:rPr>
        <w:t>FISCAL</w:t>
      </w:r>
    </w:p>
    <w:p w:rsidR="00E0330D" w:rsidRPr="00B80F11" w:rsidRDefault="00E0330D" w:rsidP="00E21281">
      <w:pPr>
        <w:pStyle w:val="ListNumber"/>
        <w:numPr>
          <w:ilvl w:val="0"/>
          <w:numId w:val="106"/>
        </w:numPr>
        <w:rPr>
          <w:rFonts w:ascii="Times New Roman" w:hAnsi="Times New Roman"/>
          <w:szCs w:val="22"/>
        </w:rPr>
      </w:pPr>
      <w:r>
        <w:rPr>
          <w:rFonts w:ascii="Times New Roman" w:hAnsi="Times New Roman"/>
        </w:rPr>
        <w:t>BT&amp;E</w:t>
      </w:r>
      <w:r w:rsidRPr="00202D80">
        <w:rPr>
          <w:rFonts w:ascii="Times New Roman" w:hAnsi="Times New Roman"/>
        </w:rPr>
        <w:t xml:space="preserve"> shall reimburse </w:t>
      </w:r>
      <w:r>
        <w:rPr>
          <w:rFonts w:ascii="Times New Roman" w:hAnsi="Times New Roman"/>
        </w:rPr>
        <w:t>the Business</w:t>
      </w:r>
      <w:r w:rsidRPr="00202D80">
        <w:rPr>
          <w:rFonts w:ascii="Times New Roman" w:hAnsi="Times New Roman"/>
        </w:rPr>
        <w:t xml:space="preserve"> on a </w:t>
      </w:r>
      <w:r>
        <w:rPr>
          <w:rFonts w:ascii="Times New Roman" w:hAnsi="Times New Roman"/>
        </w:rPr>
        <w:t>monthly</w:t>
      </w:r>
      <w:r w:rsidRPr="00202D80">
        <w:rPr>
          <w:rFonts w:ascii="Times New Roman" w:hAnsi="Times New Roman"/>
        </w:rPr>
        <w:t xml:space="preserve"> basis in an amount not to exceed total reimbursement for extraordinary costs of training to be provided by the </w:t>
      </w:r>
      <w:r>
        <w:rPr>
          <w:rFonts w:ascii="Times New Roman" w:hAnsi="Times New Roman"/>
        </w:rPr>
        <w:t>Business</w:t>
      </w:r>
      <w:r w:rsidRPr="00202D80">
        <w:rPr>
          <w:rFonts w:ascii="Times New Roman" w:hAnsi="Times New Roman"/>
        </w:rPr>
        <w:t xml:space="preserve"> to </w:t>
      </w:r>
      <w:r>
        <w:rPr>
          <w:rFonts w:ascii="Times New Roman" w:hAnsi="Times New Roman"/>
        </w:rPr>
        <w:t xml:space="preserve">the </w:t>
      </w:r>
      <w:r w:rsidRPr="00202D80">
        <w:rPr>
          <w:rFonts w:ascii="Times New Roman" w:hAnsi="Times New Roman"/>
        </w:rPr>
        <w:t>Trainee.</w:t>
      </w:r>
    </w:p>
    <w:p w:rsidR="00E0330D" w:rsidRPr="00CB05C3" w:rsidRDefault="00E0330D" w:rsidP="00E21281">
      <w:pPr>
        <w:pStyle w:val="ListNumber"/>
        <w:numPr>
          <w:ilvl w:val="0"/>
          <w:numId w:val="106"/>
        </w:numPr>
        <w:rPr>
          <w:rFonts w:ascii="Times New Roman" w:hAnsi="Times New Roman"/>
          <w:szCs w:val="22"/>
        </w:rPr>
      </w:pPr>
      <w:r w:rsidRPr="00202D80">
        <w:rPr>
          <w:rFonts w:ascii="Times New Roman" w:hAnsi="Times New Roman"/>
        </w:rPr>
        <w:t xml:space="preserve">OJT Trainees shall be compensated by the </w:t>
      </w:r>
      <w:r>
        <w:rPr>
          <w:rFonts w:ascii="Times New Roman" w:hAnsi="Times New Roman"/>
        </w:rPr>
        <w:t>Business</w:t>
      </w:r>
      <w:r w:rsidRPr="00202D80">
        <w:rPr>
          <w:rFonts w:ascii="Times New Roman" w:hAnsi="Times New Roman"/>
        </w:rPr>
        <w:t xml:space="preserve"> at the same rates, including periodic increases not related to individual performance, as similarly situated employees or trainees, but in no event less than the highest of: the minimum wage prescribed under the Fair Labor Standards Act of 1938, as amended; applicable State or local minimum wage laws; local </w:t>
      </w:r>
      <w:r>
        <w:rPr>
          <w:rFonts w:ascii="Times New Roman" w:hAnsi="Times New Roman"/>
        </w:rPr>
        <w:t>WIOA</w:t>
      </w:r>
      <w:r w:rsidRPr="00202D80">
        <w:rPr>
          <w:rFonts w:ascii="Times New Roman" w:hAnsi="Times New Roman"/>
        </w:rPr>
        <w:t xml:space="preserve"> policy.</w:t>
      </w:r>
    </w:p>
    <w:p w:rsidR="00E0330D" w:rsidRPr="00202D80" w:rsidRDefault="00E0330D" w:rsidP="00E21281">
      <w:pPr>
        <w:pStyle w:val="ListNumber"/>
        <w:numPr>
          <w:ilvl w:val="0"/>
          <w:numId w:val="106"/>
        </w:numPr>
        <w:rPr>
          <w:rFonts w:ascii="Times New Roman" w:hAnsi="Times New Roman"/>
          <w:szCs w:val="22"/>
        </w:rPr>
      </w:pPr>
      <w:r>
        <w:rPr>
          <w:rFonts w:ascii="Times New Roman" w:hAnsi="Times New Roman"/>
          <w:szCs w:val="22"/>
        </w:rPr>
        <w:t xml:space="preserve">BT&amp;E shall reimburse the Business </w:t>
      </w:r>
      <w:r>
        <w:rPr>
          <w:rFonts w:ascii="Times New Roman" w:hAnsi="Times New Roman"/>
        </w:rPr>
        <w:t xml:space="preserve">based on actual training time. BT&amp;E </w:t>
      </w:r>
      <w:r>
        <w:rPr>
          <w:rFonts w:ascii="Times New Roman" w:hAnsi="Times New Roman"/>
          <w:szCs w:val="22"/>
        </w:rPr>
        <w:t xml:space="preserve">shall not reimburse for paid leave the OJT Trainee may take such as holidays, sick time, or personal time. The Business, however, agrees to compensate the OJT Trainee for paid leaves </w:t>
      </w:r>
      <w:r w:rsidRPr="00202D80">
        <w:rPr>
          <w:rFonts w:ascii="Times New Roman" w:hAnsi="Times New Roman"/>
        </w:rPr>
        <w:t>at the same rates</w:t>
      </w:r>
      <w:r>
        <w:rPr>
          <w:rFonts w:ascii="Times New Roman" w:hAnsi="Times New Roman"/>
        </w:rPr>
        <w:t xml:space="preserve"> </w:t>
      </w:r>
      <w:r w:rsidRPr="00202D80">
        <w:rPr>
          <w:rFonts w:ascii="Times New Roman" w:hAnsi="Times New Roman"/>
        </w:rPr>
        <w:t>as similarly situated employees or trainees</w:t>
      </w:r>
      <w:r>
        <w:rPr>
          <w:rFonts w:ascii="Times New Roman" w:hAnsi="Times New Roman"/>
        </w:rPr>
        <w:t>.</w:t>
      </w:r>
    </w:p>
    <w:p w:rsidR="00E0330D" w:rsidRDefault="00E0330D" w:rsidP="00E21281">
      <w:pPr>
        <w:pStyle w:val="ListNumber"/>
        <w:numPr>
          <w:ilvl w:val="0"/>
          <w:numId w:val="106"/>
        </w:numPr>
        <w:rPr>
          <w:rFonts w:ascii="Times New Roman" w:hAnsi="Times New Roman"/>
        </w:rPr>
      </w:pPr>
      <w:r>
        <w:rPr>
          <w:rFonts w:ascii="Times New Roman" w:hAnsi="Times New Roman"/>
        </w:rPr>
        <w:t>The Business</w:t>
      </w:r>
      <w:r w:rsidRPr="00202D80">
        <w:rPr>
          <w:rFonts w:ascii="Times New Roman" w:hAnsi="Times New Roman"/>
        </w:rPr>
        <w:t xml:space="preserve"> has given assurances that s/he will pay </w:t>
      </w:r>
      <w:r>
        <w:rPr>
          <w:rFonts w:ascii="Times New Roman" w:hAnsi="Times New Roman"/>
        </w:rPr>
        <w:t>overtime</w:t>
      </w:r>
      <w:r w:rsidRPr="00202D80">
        <w:rPr>
          <w:rFonts w:ascii="Times New Roman" w:hAnsi="Times New Roman"/>
        </w:rPr>
        <w:t xml:space="preserve"> for hours worked in excess</w:t>
      </w:r>
      <w:r>
        <w:rPr>
          <w:rFonts w:ascii="Times New Roman" w:hAnsi="Times New Roman"/>
        </w:rPr>
        <w:t xml:space="preserve"> of forty (40) hours per week. However, </w:t>
      </w:r>
      <w:r w:rsidRPr="00202D80">
        <w:rPr>
          <w:rFonts w:ascii="Times New Roman" w:hAnsi="Times New Roman"/>
        </w:rPr>
        <w:t>OJT will not reimburse for anything other than the base hourly wage rate for a standard work week up to 40 hours, less any shift differentials</w:t>
      </w:r>
      <w:r>
        <w:rPr>
          <w:rFonts w:ascii="Times New Roman" w:hAnsi="Times New Roman"/>
        </w:rPr>
        <w:t>.</w:t>
      </w:r>
    </w:p>
    <w:p w:rsidR="00E0330D" w:rsidRPr="00202D80" w:rsidRDefault="00E0330D" w:rsidP="00E21281">
      <w:pPr>
        <w:pStyle w:val="ListNumber"/>
        <w:numPr>
          <w:ilvl w:val="0"/>
          <w:numId w:val="106"/>
        </w:numPr>
        <w:rPr>
          <w:rFonts w:ascii="Times New Roman" w:hAnsi="Times New Roman"/>
        </w:rPr>
      </w:pPr>
      <w:r>
        <w:rPr>
          <w:rFonts w:ascii="Times New Roman" w:hAnsi="Times New Roman"/>
        </w:rPr>
        <w:t>The Business</w:t>
      </w:r>
      <w:r w:rsidRPr="00202D80">
        <w:rPr>
          <w:rFonts w:ascii="Times New Roman" w:hAnsi="Times New Roman"/>
        </w:rPr>
        <w:t xml:space="preserve"> certifies that the company is financially solvent on the date of this contract, and the </w:t>
      </w:r>
      <w:r>
        <w:rPr>
          <w:rFonts w:ascii="Times New Roman" w:hAnsi="Times New Roman"/>
        </w:rPr>
        <w:t>Business</w:t>
      </w:r>
      <w:r w:rsidRPr="00202D80">
        <w:rPr>
          <w:rFonts w:ascii="Times New Roman" w:hAnsi="Times New Roman"/>
        </w:rPr>
        <w:t>'s best projection is that it will remain financially able to meet contract obligations at the end of the training period, including OJT Trainee’s retention.</w:t>
      </w:r>
    </w:p>
    <w:p w:rsidR="00E0330D" w:rsidRDefault="00E0330D" w:rsidP="00E21281">
      <w:pPr>
        <w:pStyle w:val="ListNumber"/>
        <w:numPr>
          <w:ilvl w:val="0"/>
          <w:numId w:val="106"/>
        </w:numPr>
        <w:rPr>
          <w:rFonts w:ascii="Times New Roman" w:hAnsi="Times New Roman"/>
        </w:rPr>
      </w:pPr>
      <w:r>
        <w:rPr>
          <w:rFonts w:ascii="Times New Roman" w:hAnsi="Times New Roman"/>
        </w:rPr>
        <w:t>The Business</w:t>
      </w:r>
      <w:r w:rsidRPr="00202D80">
        <w:rPr>
          <w:rFonts w:ascii="Times New Roman" w:hAnsi="Times New Roman"/>
        </w:rPr>
        <w:t xml:space="preserve"> agrees to maintain adequate time and attendance, payroll, and other records to support amounts re</w:t>
      </w:r>
      <w:r>
        <w:rPr>
          <w:rFonts w:ascii="Times New Roman" w:hAnsi="Times New Roman"/>
        </w:rPr>
        <w:t xml:space="preserve">imbursed under the OJT contract.  </w:t>
      </w:r>
    </w:p>
    <w:p w:rsidR="00E0330D" w:rsidRPr="00904949" w:rsidRDefault="00E0330D" w:rsidP="00E21281">
      <w:pPr>
        <w:pStyle w:val="ListNumber"/>
        <w:numPr>
          <w:ilvl w:val="0"/>
          <w:numId w:val="106"/>
        </w:numPr>
        <w:rPr>
          <w:rFonts w:ascii="Times New Roman" w:hAnsi="Times New Roman"/>
          <w:szCs w:val="22"/>
        </w:rPr>
      </w:pPr>
      <w:r w:rsidRPr="00202D80">
        <w:rPr>
          <w:rFonts w:ascii="Times New Roman" w:hAnsi="Times New Roman"/>
        </w:rPr>
        <w:t xml:space="preserve">The </w:t>
      </w:r>
      <w:r>
        <w:rPr>
          <w:rFonts w:ascii="Times New Roman" w:hAnsi="Times New Roman"/>
        </w:rPr>
        <w:t>Business</w:t>
      </w:r>
      <w:r w:rsidRPr="00202D80">
        <w:rPr>
          <w:rFonts w:ascii="Times New Roman" w:hAnsi="Times New Roman"/>
        </w:rPr>
        <w:t xml:space="preserve"> shall, until expiration of 3 years after final payment under this Contract, maintain books, records, documents, and other evidence and accounting procedures and practices, sufficient to reflect properly all costs of whatever nature claimed to have been incurred in the performance of this Contract</w:t>
      </w:r>
      <w:r>
        <w:rPr>
          <w:rFonts w:ascii="Times New Roman" w:hAnsi="Times New Roman"/>
        </w:rPr>
        <w:t>.</w:t>
      </w:r>
    </w:p>
    <w:p w:rsidR="00E0330D" w:rsidRDefault="00E0330D" w:rsidP="00E0330D">
      <w:pPr>
        <w:pStyle w:val="ListNumber"/>
        <w:numPr>
          <w:ilvl w:val="0"/>
          <w:numId w:val="0"/>
        </w:numPr>
        <w:rPr>
          <w:rFonts w:ascii="Times New Roman" w:hAnsi="Times New Roman"/>
          <w:sz w:val="16"/>
          <w:szCs w:val="16"/>
        </w:rPr>
      </w:pPr>
    </w:p>
    <w:p w:rsidR="00E0330D" w:rsidRDefault="00E0330D" w:rsidP="00E0330D">
      <w:pPr>
        <w:pStyle w:val="ListNumber"/>
        <w:numPr>
          <w:ilvl w:val="0"/>
          <w:numId w:val="0"/>
        </w:numPr>
        <w:rPr>
          <w:rFonts w:ascii="Times New Roman" w:hAnsi="Times New Roman"/>
          <w:sz w:val="16"/>
          <w:szCs w:val="16"/>
        </w:rPr>
      </w:pPr>
    </w:p>
    <w:p w:rsidR="00E0330D" w:rsidRDefault="00E0330D" w:rsidP="00E0330D">
      <w:pPr>
        <w:pStyle w:val="ListNumber"/>
        <w:numPr>
          <w:ilvl w:val="0"/>
          <w:numId w:val="0"/>
        </w:numPr>
        <w:rPr>
          <w:rFonts w:ascii="Times New Roman" w:hAnsi="Times New Roman"/>
          <w:sz w:val="16"/>
          <w:szCs w:val="16"/>
        </w:rPr>
      </w:pPr>
    </w:p>
    <w:p w:rsidR="00E0330D" w:rsidRPr="00202D80" w:rsidRDefault="00E0330D" w:rsidP="00E0330D">
      <w:pPr>
        <w:pStyle w:val="ListNumber"/>
        <w:numPr>
          <w:ilvl w:val="0"/>
          <w:numId w:val="0"/>
        </w:numPr>
        <w:rPr>
          <w:rFonts w:ascii="Times New Roman" w:hAnsi="Times New Roman"/>
          <w:szCs w:val="22"/>
        </w:rPr>
      </w:pPr>
      <w:r w:rsidRPr="002A0368">
        <w:rPr>
          <w:rFonts w:ascii="Times New Roman" w:hAnsi="Times New Roman"/>
          <w:sz w:val="16"/>
          <w:szCs w:val="16"/>
        </w:rPr>
        <w:t xml:space="preserve">Page </w:t>
      </w:r>
      <w:r>
        <w:rPr>
          <w:rFonts w:ascii="Times New Roman" w:hAnsi="Times New Roman"/>
          <w:sz w:val="16"/>
          <w:szCs w:val="16"/>
        </w:rPr>
        <w:t>5</w:t>
      </w:r>
      <w:r w:rsidRPr="002A0368">
        <w:rPr>
          <w:rFonts w:ascii="Times New Roman" w:hAnsi="Times New Roman"/>
          <w:sz w:val="16"/>
          <w:szCs w:val="16"/>
        </w:rPr>
        <w:t xml:space="preserve"> of</w:t>
      </w:r>
      <w:r>
        <w:rPr>
          <w:rFonts w:ascii="Times New Roman" w:hAnsi="Times New Roman"/>
          <w:sz w:val="16"/>
          <w:szCs w:val="16"/>
        </w:rPr>
        <w:t xml:space="preserve"> </w:t>
      </w:r>
      <w:r w:rsidRPr="002A0368">
        <w:rPr>
          <w:rFonts w:ascii="Times New Roman" w:hAnsi="Times New Roman"/>
          <w:sz w:val="16"/>
          <w:szCs w:val="16"/>
        </w:rPr>
        <w:t xml:space="preserve"> 8</w:t>
      </w:r>
    </w:p>
    <w:p w:rsidR="00E0330D" w:rsidRDefault="00E0330D" w:rsidP="00E0330D">
      <w:pPr>
        <w:pStyle w:val="Heading2"/>
        <w:spacing w:before="120"/>
        <w:rPr>
          <w:rFonts w:ascii="Times New Roman" w:hAnsi="Times New Roman"/>
          <w:sz w:val="22"/>
          <w:szCs w:val="22"/>
        </w:rPr>
      </w:pPr>
      <w:r>
        <w:rPr>
          <w:rFonts w:ascii="Times New Roman" w:hAnsi="Times New Roman"/>
          <w:sz w:val="22"/>
          <w:szCs w:val="22"/>
        </w:rPr>
        <w:t>MONITORING</w:t>
      </w:r>
    </w:p>
    <w:p w:rsidR="00E0330D" w:rsidRPr="00FE7901" w:rsidRDefault="00E0330D" w:rsidP="00E21281">
      <w:pPr>
        <w:pStyle w:val="ListNumber"/>
        <w:numPr>
          <w:ilvl w:val="0"/>
          <w:numId w:val="110"/>
        </w:numPr>
        <w:rPr>
          <w:rFonts w:ascii="Times New Roman" w:hAnsi="Times New Roman"/>
        </w:rPr>
      </w:pPr>
      <w:r>
        <w:rPr>
          <w:rFonts w:ascii="Times New Roman" w:hAnsi="Times New Roman"/>
        </w:rPr>
        <w:t>The Business</w:t>
      </w:r>
      <w:r w:rsidRPr="00202D80">
        <w:rPr>
          <w:rFonts w:ascii="Times New Roman" w:hAnsi="Times New Roman"/>
        </w:rPr>
        <w:t xml:space="preserve"> agrees that records which are directly related to the OJT contract are subject to review, monitoring, and audit by </w:t>
      </w:r>
      <w:r>
        <w:rPr>
          <w:rFonts w:ascii="Times New Roman" w:hAnsi="Times New Roman"/>
        </w:rPr>
        <w:t>BT&amp;E</w:t>
      </w:r>
      <w:r w:rsidRPr="00202D80">
        <w:rPr>
          <w:rFonts w:ascii="Times New Roman" w:hAnsi="Times New Roman"/>
        </w:rPr>
        <w:t>, the State and/or the federal government</w:t>
      </w:r>
      <w:r>
        <w:rPr>
          <w:rFonts w:ascii="Times New Roman" w:hAnsi="Times New Roman"/>
        </w:rPr>
        <w:t xml:space="preserve"> or their authorized agents/representatives</w:t>
      </w:r>
      <w:r w:rsidRPr="00202D80">
        <w:rPr>
          <w:rFonts w:ascii="Times New Roman" w:hAnsi="Times New Roman"/>
        </w:rPr>
        <w:t xml:space="preserve">, at any time and without prior notice to the </w:t>
      </w:r>
      <w:r>
        <w:rPr>
          <w:rFonts w:ascii="Times New Roman" w:hAnsi="Times New Roman"/>
        </w:rPr>
        <w:t>Business</w:t>
      </w:r>
      <w:r w:rsidRPr="00202D80">
        <w:rPr>
          <w:rFonts w:ascii="Times New Roman" w:hAnsi="Times New Roman"/>
        </w:rPr>
        <w:t>.</w:t>
      </w:r>
    </w:p>
    <w:p w:rsidR="00E0330D" w:rsidRPr="001333C4" w:rsidRDefault="00E0330D" w:rsidP="00E21281">
      <w:pPr>
        <w:pStyle w:val="ListNumber"/>
        <w:numPr>
          <w:ilvl w:val="0"/>
          <w:numId w:val="110"/>
        </w:numPr>
        <w:rPr>
          <w:rFonts w:ascii="Times New Roman" w:hAnsi="Times New Roman"/>
          <w:szCs w:val="22"/>
        </w:rPr>
      </w:pPr>
      <w:r w:rsidRPr="00202D80">
        <w:rPr>
          <w:rFonts w:ascii="Times New Roman" w:hAnsi="Times New Roman"/>
        </w:rPr>
        <w:t xml:space="preserve">The </w:t>
      </w:r>
      <w:r>
        <w:rPr>
          <w:rFonts w:ascii="Times New Roman" w:hAnsi="Times New Roman"/>
        </w:rPr>
        <w:t>Business</w:t>
      </w:r>
      <w:r w:rsidRPr="00202D80">
        <w:rPr>
          <w:rFonts w:ascii="Times New Roman" w:hAnsi="Times New Roman"/>
        </w:rPr>
        <w:t xml:space="preserve">'s plants and other facilities, or such part thereof as may be engaged in the performance of this Contract, and all records pertinent thereto shall be subject, upon delivery of reasonable notice, to monitoring, inspection and audit by </w:t>
      </w:r>
      <w:r>
        <w:rPr>
          <w:rFonts w:ascii="Times New Roman" w:hAnsi="Times New Roman"/>
        </w:rPr>
        <w:t>BT&amp;E</w:t>
      </w:r>
      <w:r w:rsidRPr="00202D80">
        <w:rPr>
          <w:rFonts w:ascii="Times New Roman" w:hAnsi="Times New Roman"/>
        </w:rPr>
        <w:t xml:space="preserve">, the Governor, Secretary of Labor, Inspector General, or Comptroller General, or their authorized representatives. </w:t>
      </w:r>
    </w:p>
    <w:p w:rsidR="00E0330D" w:rsidRPr="00593A1E" w:rsidRDefault="00E0330D" w:rsidP="00E21281">
      <w:pPr>
        <w:pStyle w:val="ListNumber"/>
        <w:numPr>
          <w:ilvl w:val="0"/>
          <w:numId w:val="110"/>
        </w:numPr>
        <w:rPr>
          <w:rFonts w:ascii="Times New Roman" w:hAnsi="Times New Roman"/>
          <w:szCs w:val="22"/>
        </w:rPr>
      </w:pPr>
      <w:r>
        <w:rPr>
          <w:rFonts w:ascii="Times New Roman" w:hAnsi="Times New Roman"/>
        </w:rPr>
        <w:t>The Business</w:t>
      </w:r>
      <w:r w:rsidRPr="00202D80">
        <w:rPr>
          <w:rFonts w:ascii="Times New Roman" w:hAnsi="Times New Roman"/>
        </w:rPr>
        <w:t xml:space="preserve"> agrees that such parties shall, until expiration of 3 years after final payment under this Contract, have access to and the right to examine any directly pertinent books, documents, papers, and records of the </w:t>
      </w:r>
      <w:r>
        <w:rPr>
          <w:rFonts w:ascii="Times New Roman" w:hAnsi="Times New Roman"/>
        </w:rPr>
        <w:t>Business</w:t>
      </w:r>
      <w:r w:rsidRPr="00202D80">
        <w:rPr>
          <w:rFonts w:ascii="Times New Roman" w:hAnsi="Times New Roman"/>
        </w:rPr>
        <w:t xml:space="preserve"> involving transactions related to this Contract and the right to interview the </w:t>
      </w:r>
      <w:r>
        <w:rPr>
          <w:rFonts w:ascii="Times New Roman" w:hAnsi="Times New Roman"/>
        </w:rPr>
        <w:lastRenderedPageBreak/>
        <w:t>Business</w:t>
      </w:r>
      <w:r w:rsidRPr="00202D80">
        <w:rPr>
          <w:rFonts w:ascii="Times New Roman" w:hAnsi="Times New Roman"/>
        </w:rPr>
        <w:t xml:space="preserve">'s personnel regarding such matters. All pertinent records shall be open to inspection and audit and subject to being copied either at the </w:t>
      </w:r>
      <w:r>
        <w:rPr>
          <w:rFonts w:ascii="Times New Roman" w:hAnsi="Times New Roman"/>
        </w:rPr>
        <w:t>Business</w:t>
      </w:r>
      <w:r w:rsidRPr="00202D80">
        <w:rPr>
          <w:rFonts w:ascii="Times New Roman" w:hAnsi="Times New Roman"/>
        </w:rPr>
        <w:t xml:space="preserve">'s plants or such part thereof as may be engaged in the performance of this Contract or, shall be furnished to </w:t>
      </w:r>
      <w:r>
        <w:rPr>
          <w:rFonts w:ascii="Times New Roman" w:hAnsi="Times New Roman"/>
        </w:rPr>
        <w:t>BT&amp;E</w:t>
      </w:r>
      <w:r w:rsidRPr="00202D80">
        <w:rPr>
          <w:rFonts w:ascii="Times New Roman" w:hAnsi="Times New Roman"/>
        </w:rPr>
        <w:t xml:space="preserve"> or his/her authorized representative upon request</w:t>
      </w:r>
    </w:p>
    <w:p w:rsidR="00E0330D" w:rsidRDefault="00E0330D" w:rsidP="00E0330D">
      <w:pPr>
        <w:pStyle w:val="ListNumber"/>
        <w:numPr>
          <w:ilvl w:val="0"/>
          <w:numId w:val="0"/>
        </w:numPr>
        <w:rPr>
          <w:rFonts w:ascii="Times New Roman" w:hAnsi="Times New Roman"/>
        </w:rPr>
      </w:pPr>
    </w:p>
    <w:p w:rsidR="00E0330D" w:rsidRPr="00AB5A84" w:rsidRDefault="00E0330D" w:rsidP="00E0330D">
      <w:pPr>
        <w:pStyle w:val="ListNumber"/>
        <w:numPr>
          <w:ilvl w:val="0"/>
          <w:numId w:val="0"/>
        </w:numPr>
        <w:ind w:left="360" w:hanging="360"/>
        <w:rPr>
          <w:rFonts w:ascii="Times New Roman" w:hAnsi="Times New Roman"/>
          <w:b/>
          <w:i/>
          <w:szCs w:val="22"/>
        </w:rPr>
      </w:pPr>
      <w:r w:rsidRPr="00AB5A84">
        <w:rPr>
          <w:rFonts w:ascii="Times New Roman" w:hAnsi="Times New Roman"/>
          <w:b/>
          <w:i/>
        </w:rPr>
        <w:t>COLLECTIVE BARGAINING</w:t>
      </w:r>
    </w:p>
    <w:p w:rsidR="00E0330D" w:rsidRDefault="00E0330D" w:rsidP="00E21281">
      <w:pPr>
        <w:pStyle w:val="ListNumber"/>
        <w:numPr>
          <w:ilvl w:val="0"/>
          <w:numId w:val="107"/>
        </w:numPr>
        <w:rPr>
          <w:rFonts w:ascii="Times New Roman" w:hAnsi="Times New Roman"/>
        </w:rPr>
      </w:pPr>
      <w:r>
        <w:rPr>
          <w:rFonts w:ascii="Times New Roman" w:hAnsi="Times New Roman"/>
        </w:rPr>
        <w:t>The Business</w:t>
      </w:r>
      <w:r w:rsidRPr="00202D80">
        <w:rPr>
          <w:rFonts w:ascii="Times New Roman" w:hAnsi="Times New Roman"/>
        </w:rPr>
        <w:t xml:space="preserve"> certifies that the OJT will not impair existing Contracts for services or collective bargaining Contracts and that either it has the concurrence of the appropriate labor organization as to the design and conduct of the OJT, or it has no collective bargaining Contract with a labor organization that covers the OJT position.</w:t>
      </w:r>
    </w:p>
    <w:p w:rsidR="00E0330D" w:rsidRDefault="00E0330D" w:rsidP="00E21281">
      <w:pPr>
        <w:pStyle w:val="ListNumber"/>
        <w:numPr>
          <w:ilvl w:val="0"/>
          <w:numId w:val="107"/>
        </w:numPr>
        <w:rPr>
          <w:rFonts w:ascii="Times New Roman" w:hAnsi="Times New Roman"/>
        </w:rPr>
      </w:pPr>
      <w:r>
        <w:rPr>
          <w:rFonts w:ascii="Times New Roman" w:hAnsi="Times New Roman"/>
        </w:rPr>
        <w:t>The Business</w:t>
      </w:r>
      <w:r w:rsidRPr="00202D80">
        <w:rPr>
          <w:rFonts w:ascii="Times New Roman" w:hAnsi="Times New Roman"/>
        </w:rPr>
        <w:t xml:space="preserve"> further assures that OJT funds will not be used to assist, promote </w:t>
      </w:r>
      <w:r>
        <w:rPr>
          <w:rFonts w:ascii="Times New Roman" w:hAnsi="Times New Roman"/>
        </w:rPr>
        <w:t xml:space="preserve">or deter union organizing. </w:t>
      </w:r>
    </w:p>
    <w:p w:rsidR="00E0330D" w:rsidRDefault="00E0330D" w:rsidP="00E0330D">
      <w:pPr>
        <w:pStyle w:val="ListNumber"/>
        <w:numPr>
          <w:ilvl w:val="0"/>
          <w:numId w:val="0"/>
        </w:numPr>
        <w:ind w:left="360" w:hanging="360"/>
        <w:rPr>
          <w:rFonts w:ascii="Times New Roman" w:hAnsi="Times New Roman"/>
        </w:rPr>
      </w:pPr>
    </w:p>
    <w:p w:rsidR="00E0330D" w:rsidRPr="00202D80" w:rsidRDefault="00E0330D" w:rsidP="00E0330D">
      <w:pPr>
        <w:pStyle w:val="Heading2"/>
        <w:spacing w:before="120"/>
        <w:rPr>
          <w:rFonts w:ascii="Times New Roman" w:hAnsi="Times New Roman"/>
          <w:sz w:val="22"/>
          <w:szCs w:val="22"/>
        </w:rPr>
      </w:pPr>
      <w:r>
        <w:rPr>
          <w:rFonts w:ascii="Times New Roman" w:hAnsi="Times New Roman"/>
          <w:sz w:val="22"/>
          <w:szCs w:val="22"/>
        </w:rPr>
        <w:t xml:space="preserve">BUSINESS </w:t>
      </w:r>
      <w:r w:rsidRPr="00202D80">
        <w:rPr>
          <w:rFonts w:ascii="Times New Roman" w:hAnsi="Times New Roman"/>
          <w:sz w:val="22"/>
          <w:szCs w:val="22"/>
        </w:rPr>
        <w:t>ASSURANCES</w:t>
      </w:r>
    </w:p>
    <w:p w:rsidR="00E0330D" w:rsidRDefault="00E0330D" w:rsidP="00E21281">
      <w:pPr>
        <w:pStyle w:val="ListNumber"/>
        <w:numPr>
          <w:ilvl w:val="0"/>
          <w:numId w:val="109"/>
        </w:numPr>
        <w:rPr>
          <w:rFonts w:ascii="Times New Roman" w:hAnsi="Times New Roman"/>
        </w:rPr>
      </w:pPr>
      <w:r>
        <w:rPr>
          <w:rFonts w:ascii="Times New Roman" w:hAnsi="Times New Roman"/>
        </w:rPr>
        <w:t>The Business</w:t>
      </w:r>
      <w:r w:rsidRPr="00202D80">
        <w:rPr>
          <w:rFonts w:ascii="Times New Roman" w:hAnsi="Times New Roman"/>
        </w:rPr>
        <w:t xml:space="preserve"> shall provide worker's compensation coverage for the OJT Trainee. </w:t>
      </w:r>
    </w:p>
    <w:p w:rsidR="00E0330D" w:rsidRDefault="00E0330D" w:rsidP="00E21281">
      <w:pPr>
        <w:pStyle w:val="ListNumber"/>
        <w:numPr>
          <w:ilvl w:val="0"/>
          <w:numId w:val="109"/>
        </w:numPr>
        <w:rPr>
          <w:rFonts w:ascii="Times New Roman" w:hAnsi="Times New Roman"/>
        </w:rPr>
      </w:pPr>
      <w:r>
        <w:rPr>
          <w:rFonts w:ascii="Times New Roman" w:hAnsi="Times New Roman"/>
          <w:szCs w:val="22"/>
        </w:rPr>
        <w:t>The Business</w:t>
      </w:r>
      <w:r w:rsidRPr="00202D80">
        <w:rPr>
          <w:rFonts w:ascii="Times New Roman" w:hAnsi="Times New Roman"/>
          <w:szCs w:val="22"/>
        </w:rPr>
        <w:t xml:space="preserve"> must provide comprehensive general liability insurance protection to Trainee.</w:t>
      </w:r>
    </w:p>
    <w:p w:rsidR="00E0330D" w:rsidRPr="00B6123B" w:rsidRDefault="00E0330D" w:rsidP="00E21281">
      <w:pPr>
        <w:pStyle w:val="ListNumber"/>
        <w:numPr>
          <w:ilvl w:val="0"/>
          <w:numId w:val="109"/>
        </w:numPr>
        <w:rPr>
          <w:rFonts w:ascii="Times New Roman" w:hAnsi="Times New Roman"/>
          <w:szCs w:val="22"/>
        </w:rPr>
      </w:pPr>
      <w:r>
        <w:rPr>
          <w:rFonts w:ascii="Times New Roman" w:hAnsi="Times New Roman"/>
        </w:rPr>
        <w:t>The Business</w:t>
      </w:r>
      <w:r w:rsidRPr="00ED29F1">
        <w:rPr>
          <w:rFonts w:ascii="Times New Roman" w:hAnsi="Times New Roman"/>
        </w:rPr>
        <w:t xml:space="preserve"> shall provide adequate insurance coverage to protect against legal liability arising out of OJT activity. </w:t>
      </w:r>
    </w:p>
    <w:p w:rsidR="00E0330D" w:rsidRDefault="00E0330D" w:rsidP="00E21281">
      <w:pPr>
        <w:pStyle w:val="ListNumber"/>
        <w:numPr>
          <w:ilvl w:val="0"/>
          <w:numId w:val="109"/>
        </w:numPr>
        <w:rPr>
          <w:rFonts w:ascii="Times New Roman" w:hAnsi="Times New Roman"/>
        </w:rPr>
      </w:pPr>
      <w:r>
        <w:rPr>
          <w:rFonts w:ascii="Times New Roman" w:hAnsi="Times New Roman"/>
        </w:rPr>
        <w:t>The Business</w:t>
      </w:r>
      <w:r w:rsidRPr="00202D80">
        <w:rPr>
          <w:rFonts w:ascii="Times New Roman" w:hAnsi="Times New Roman"/>
        </w:rPr>
        <w:t xml:space="preserve"> assures that it </w:t>
      </w:r>
      <w:r>
        <w:rPr>
          <w:rFonts w:ascii="Times New Roman" w:hAnsi="Times New Roman"/>
        </w:rPr>
        <w:t xml:space="preserve">is not </w:t>
      </w:r>
      <w:r w:rsidRPr="00202D80">
        <w:rPr>
          <w:rFonts w:ascii="Times New Roman" w:hAnsi="Times New Roman"/>
        </w:rPr>
        <w:t xml:space="preserve">debarred or suspended in regard </w:t>
      </w:r>
      <w:r>
        <w:rPr>
          <w:rFonts w:ascii="Times New Roman" w:hAnsi="Times New Roman"/>
        </w:rPr>
        <w:t>from receiving</w:t>
      </w:r>
      <w:r w:rsidRPr="00202D80">
        <w:rPr>
          <w:rFonts w:ascii="Times New Roman" w:hAnsi="Times New Roman"/>
        </w:rPr>
        <w:t xml:space="preserve"> federal </w:t>
      </w:r>
      <w:r>
        <w:rPr>
          <w:rFonts w:ascii="Times New Roman" w:hAnsi="Times New Roman"/>
        </w:rPr>
        <w:t xml:space="preserve">or state </w:t>
      </w:r>
      <w:r w:rsidRPr="00202D80">
        <w:rPr>
          <w:rFonts w:ascii="Times New Roman" w:hAnsi="Times New Roman"/>
        </w:rPr>
        <w:t xml:space="preserve">funding.  </w:t>
      </w:r>
    </w:p>
    <w:p w:rsidR="00E0330D" w:rsidRDefault="00E0330D" w:rsidP="00E21281">
      <w:pPr>
        <w:pStyle w:val="ListNumber"/>
        <w:numPr>
          <w:ilvl w:val="0"/>
          <w:numId w:val="109"/>
        </w:numPr>
        <w:rPr>
          <w:rFonts w:ascii="Times New Roman" w:hAnsi="Times New Roman"/>
        </w:rPr>
      </w:pPr>
      <w:r>
        <w:rPr>
          <w:rFonts w:ascii="Times New Roman" w:hAnsi="Times New Roman"/>
        </w:rPr>
        <w:t xml:space="preserve">The Business agrees to comply with the non-discrimination and equal opportunity provisions of the Workforce Innovation and Opportunities Act of 2014 and its regulations. </w:t>
      </w:r>
    </w:p>
    <w:p w:rsidR="00E0330D" w:rsidRDefault="00E0330D" w:rsidP="00E21281">
      <w:pPr>
        <w:pStyle w:val="ListNumber"/>
        <w:numPr>
          <w:ilvl w:val="0"/>
          <w:numId w:val="109"/>
        </w:numPr>
        <w:rPr>
          <w:rFonts w:ascii="Times New Roman" w:hAnsi="Times New Roman"/>
        </w:rPr>
      </w:pPr>
      <w:r>
        <w:rPr>
          <w:rFonts w:ascii="Times New Roman" w:hAnsi="Times New Roman"/>
        </w:rPr>
        <w:t xml:space="preserve">The Business assures that it has been issued a Certificate of Good Standing issued by the Massachusetts Department of Revenue within 6 months of the OJT start date stated in this Contract. </w:t>
      </w:r>
    </w:p>
    <w:p w:rsidR="00E0330D" w:rsidRDefault="00E0330D" w:rsidP="00E21281">
      <w:pPr>
        <w:pStyle w:val="ListNumber"/>
        <w:numPr>
          <w:ilvl w:val="0"/>
          <w:numId w:val="109"/>
        </w:numPr>
        <w:rPr>
          <w:rFonts w:ascii="Times New Roman" w:hAnsi="Times New Roman"/>
        </w:rPr>
      </w:pPr>
      <w:r>
        <w:rPr>
          <w:rFonts w:ascii="Times New Roman" w:hAnsi="Times New Roman"/>
        </w:rPr>
        <w:t>The Business assures that it is compliant with the rules and regulations of (1) Unemployment Assistance, (2) Universal Health Insurance, and (3) Fair Share.</w:t>
      </w:r>
    </w:p>
    <w:p w:rsidR="00E0330D" w:rsidRPr="00202D80" w:rsidRDefault="00E0330D" w:rsidP="00E21281">
      <w:pPr>
        <w:pStyle w:val="ListNumber"/>
        <w:numPr>
          <w:ilvl w:val="0"/>
          <w:numId w:val="109"/>
        </w:numPr>
        <w:rPr>
          <w:rFonts w:ascii="Times New Roman" w:hAnsi="Times New Roman"/>
          <w:szCs w:val="22"/>
        </w:rPr>
      </w:pPr>
      <w:r w:rsidRPr="00202D80">
        <w:rPr>
          <w:rFonts w:ascii="Times New Roman" w:hAnsi="Times New Roman"/>
        </w:rPr>
        <w:t xml:space="preserve">The </w:t>
      </w:r>
      <w:r>
        <w:rPr>
          <w:rFonts w:ascii="Times New Roman" w:hAnsi="Times New Roman"/>
        </w:rPr>
        <w:t>Business</w:t>
      </w:r>
      <w:r w:rsidRPr="00202D80">
        <w:rPr>
          <w:rFonts w:ascii="Times New Roman" w:hAnsi="Times New Roman"/>
        </w:rPr>
        <w:t xml:space="preserve"> stipulates and agrees that the establishment in which on-the-job training will be given:</w:t>
      </w:r>
    </w:p>
    <w:p w:rsidR="00E0330D" w:rsidRPr="00202D80" w:rsidRDefault="00E0330D" w:rsidP="00E21281">
      <w:pPr>
        <w:pStyle w:val="ListNumber"/>
        <w:numPr>
          <w:ilvl w:val="1"/>
          <w:numId w:val="109"/>
        </w:numPr>
        <w:rPr>
          <w:rFonts w:ascii="Times New Roman" w:hAnsi="Times New Roman"/>
          <w:szCs w:val="22"/>
        </w:rPr>
      </w:pPr>
      <w:r w:rsidRPr="00202D80">
        <w:rPr>
          <w:rFonts w:ascii="Times New Roman" w:hAnsi="Times New Roman"/>
        </w:rPr>
        <w:t>Has not been moved from any previous location less than 120 days prior to the effective date of this Contract;</w:t>
      </w:r>
    </w:p>
    <w:p w:rsidR="00E0330D" w:rsidRPr="00752F1A" w:rsidRDefault="00E0330D" w:rsidP="00E21281">
      <w:pPr>
        <w:pStyle w:val="ListNumber"/>
        <w:numPr>
          <w:ilvl w:val="1"/>
          <w:numId w:val="109"/>
        </w:numPr>
        <w:rPr>
          <w:rFonts w:ascii="Times New Roman" w:hAnsi="Times New Roman"/>
          <w:szCs w:val="22"/>
        </w:rPr>
      </w:pPr>
      <w:r w:rsidRPr="00202D80">
        <w:rPr>
          <w:rFonts w:ascii="Times New Roman" w:hAnsi="Times New Roman"/>
        </w:rPr>
        <w:t>Is not a branch, affiliate or subsidiary of a business entity in another locations which has, at any time subsequent to the date in (1) above, relocated or expanded so as to cause an increase in unemployment or the closing down of operations in which the entity conducts business.</w:t>
      </w:r>
    </w:p>
    <w:p w:rsidR="00E0330D" w:rsidRDefault="00E0330D" w:rsidP="00E0330D">
      <w:pPr>
        <w:pStyle w:val="ListNumber"/>
        <w:numPr>
          <w:ilvl w:val="0"/>
          <w:numId w:val="0"/>
        </w:numPr>
        <w:rPr>
          <w:rFonts w:ascii="Times New Roman" w:hAnsi="Times New Roman"/>
          <w:b/>
          <w:i/>
          <w:szCs w:val="22"/>
        </w:rPr>
      </w:pPr>
    </w:p>
    <w:p w:rsidR="00E0330D" w:rsidRPr="00616B9D" w:rsidRDefault="00E0330D" w:rsidP="00E0330D">
      <w:pPr>
        <w:pStyle w:val="ListNumber"/>
        <w:numPr>
          <w:ilvl w:val="0"/>
          <w:numId w:val="0"/>
        </w:numPr>
        <w:rPr>
          <w:rFonts w:ascii="Times New Roman" w:hAnsi="Times New Roman"/>
          <w:b/>
          <w:i/>
          <w:szCs w:val="22"/>
        </w:rPr>
      </w:pPr>
      <w:r w:rsidRPr="000F5A88">
        <w:rPr>
          <w:rFonts w:ascii="Times New Roman" w:hAnsi="Times New Roman"/>
          <w:b/>
          <w:i/>
          <w:szCs w:val="22"/>
        </w:rPr>
        <w:t>POST-TRAINING EMPLOYMEN</w:t>
      </w:r>
      <w:r>
        <w:rPr>
          <w:rFonts w:ascii="Times New Roman" w:hAnsi="Times New Roman"/>
          <w:b/>
          <w:i/>
          <w:szCs w:val="22"/>
        </w:rPr>
        <w:t>T</w:t>
      </w:r>
    </w:p>
    <w:p w:rsidR="00E0330D" w:rsidRDefault="00E0330D" w:rsidP="00E21281">
      <w:pPr>
        <w:pStyle w:val="ListNumber"/>
        <w:numPr>
          <w:ilvl w:val="0"/>
          <w:numId w:val="112"/>
        </w:numPr>
        <w:rPr>
          <w:rFonts w:ascii="Times New Roman" w:hAnsi="Times New Roman"/>
          <w:szCs w:val="22"/>
        </w:rPr>
      </w:pPr>
      <w:r>
        <w:rPr>
          <w:rFonts w:ascii="Times New Roman" w:hAnsi="Times New Roman"/>
          <w:szCs w:val="22"/>
        </w:rPr>
        <w:t xml:space="preserve">Business </w:t>
      </w:r>
      <w:r w:rsidRPr="00B96A22">
        <w:rPr>
          <w:rFonts w:ascii="Times New Roman" w:hAnsi="Times New Roman"/>
          <w:szCs w:val="22"/>
        </w:rPr>
        <w:t>agrees that in good faith it intends to continue the employment of the trainee on a full-time basis</w:t>
      </w:r>
      <w:r>
        <w:rPr>
          <w:rFonts w:ascii="Times New Roman" w:hAnsi="Times New Roman"/>
          <w:szCs w:val="22"/>
        </w:rPr>
        <w:t>, unless agreed upon otherwise,</w:t>
      </w:r>
      <w:r w:rsidRPr="00B96A22">
        <w:rPr>
          <w:rFonts w:ascii="Times New Roman" w:hAnsi="Times New Roman"/>
          <w:szCs w:val="22"/>
        </w:rPr>
        <w:t xml:space="preserve"> upon successful completion of the OJT. Failure to do so without just cause and written notification</w:t>
      </w:r>
      <w:r>
        <w:rPr>
          <w:rFonts w:ascii="Times New Roman" w:hAnsi="Times New Roman"/>
          <w:szCs w:val="22"/>
        </w:rPr>
        <w:t xml:space="preserve"> to BT&amp;E may di</w:t>
      </w:r>
      <w:r w:rsidRPr="00B96A22">
        <w:rPr>
          <w:rFonts w:ascii="Times New Roman" w:hAnsi="Times New Roman"/>
          <w:szCs w:val="22"/>
        </w:rPr>
        <w:t xml:space="preserve">sallow </w:t>
      </w:r>
      <w:r>
        <w:rPr>
          <w:rFonts w:ascii="Times New Roman" w:hAnsi="Times New Roman"/>
          <w:szCs w:val="22"/>
        </w:rPr>
        <w:t>Business</w:t>
      </w:r>
      <w:r w:rsidRPr="00B96A22">
        <w:rPr>
          <w:rFonts w:ascii="Times New Roman" w:hAnsi="Times New Roman"/>
          <w:szCs w:val="22"/>
        </w:rPr>
        <w:t xml:space="preserve"> from engaging in future OJT contracts in the Commonwealth of Massachusett</w:t>
      </w:r>
      <w:r>
        <w:rPr>
          <w:rFonts w:ascii="Times New Roman" w:hAnsi="Times New Roman"/>
          <w:szCs w:val="22"/>
        </w:rPr>
        <w:t>s</w:t>
      </w:r>
      <w:r w:rsidRPr="00B96A22">
        <w:rPr>
          <w:rFonts w:ascii="Times New Roman" w:hAnsi="Times New Roman"/>
          <w:szCs w:val="22"/>
        </w:rPr>
        <w:t>.</w:t>
      </w:r>
    </w:p>
    <w:p w:rsidR="00E0330D" w:rsidRPr="00B96A22" w:rsidRDefault="00E0330D" w:rsidP="00E21281">
      <w:pPr>
        <w:pStyle w:val="ListNumber"/>
        <w:numPr>
          <w:ilvl w:val="0"/>
          <w:numId w:val="112"/>
        </w:numPr>
        <w:rPr>
          <w:rFonts w:ascii="Times New Roman" w:hAnsi="Times New Roman"/>
          <w:szCs w:val="22"/>
        </w:rPr>
      </w:pPr>
      <w:r>
        <w:rPr>
          <w:rFonts w:ascii="Times New Roman" w:hAnsi="Times New Roman"/>
          <w:szCs w:val="22"/>
        </w:rPr>
        <w:t>Business</w:t>
      </w:r>
      <w:r w:rsidRPr="00B96A22">
        <w:rPr>
          <w:rFonts w:ascii="Times New Roman" w:hAnsi="Times New Roman"/>
          <w:szCs w:val="22"/>
        </w:rPr>
        <w:t xml:space="preserve"> agrees that it will not require any Trainee, whose training costs are subsidized in whole or in part with on-the-job training program funds, to sign any non-competition Contract that would limit the future employment of the Trainee in respect to any period of time and/or geographic limit.</w:t>
      </w:r>
    </w:p>
    <w:p w:rsidR="00E0330D" w:rsidRDefault="00E0330D" w:rsidP="00E0330D">
      <w:pPr>
        <w:pStyle w:val="ListNumber"/>
        <w:numPr>
          <w:ilvl w:val="0"/>
          <w:numId w:val="0"/>
        </w:numPr>
        <w:rPr>
          <w:rFonts w:ascii="Times New Roman" w:hAnsi="Times New Roman"/>
          <w:szCs w:val="22"/>
        </w:rPr>
      </w:pPr>
    </w:p>
    <w:p w:rsidR="00E0330D" w:rsidRDefault="00E0330D" w:rsidP="00E0330D">
      <w:pPr>
        <w:pStyle w:val="ListNumber"/>
        <w:numPr>
          <w:ilvl w:val="0"/>
          <w:numId w:val="0"/>
        </w:numPr>
        <w:rPr>
          <w:rFonts w:ascii="Times New Roman" w:hAnsi="Times New Roman"/>
          <w:szCs w:val="22"/>
        </w:rPr>
      </w:pPr>
    </w:p>
    <w:p w:rsidR="00E0330D" w:rsidRDefault="00E0330D" w:rsidP="00E0330D">
      <w:pPr>
        <w:pStyle w:val="ListNumber"/>
        <w:numPr>
          <w:ilvl w:val="0"/>
          <w:numId w:val="0"/>
        </w:numPr>
        <w:rPr>
          <w:rFonts w:ascii="Times New Roman" w:hAnsi="Times New Roman"/>
          <w:sz w:val="16"/>
          <w:szCs w:val="16"/>
        </w:rPr>
      </w:pPr>
    </w:p>
    <w:p w:rsidR="00E0330D" w:rsidRDefault="00E0330D" w:rsidP="00E0330D">
      <w:pPr>
        <w:pStyle w:val="ListNumber"/>
        <w:numPr>
          <w:ilvl w:val="0"/>
          <w:numId w:val="0"/>
        </w:numPr>
        <w:rPr>
          <w:rFonts w:ascii="Times New Roman" w:hAnsi="Times New Roman"/>
          <w:sz w:val="16"/>
          <w:szCs w:val="16"/>
        </w:rPr>
      </w:pPr>
    </w:p>
    <w:p w:rsidR="00E0330D" w:rsidRDefault="00E0330D" w:rsidP="00E0330D">
      <w:pPr>
        <w:pStyle w:val="ListNumber"/>
        <w:numPr>
          <w:ilvl w:val="0"/>
          <w:numId w:val="0"/>
        </w:numPr>
        <w:rPr>
          <w:rFonts w:ascii="Times New Roman" w:hAnsi="Times New Roman"/>
          <w:szCs w:val="22"/>
        </w:rPr>
      </w:pPr>
      <w:r w:rsidRPr="002A0368">
        <w:rPr>
          <w:rFonts w:ascii="Times New Roman" w:hAnsi="Times New Roman"/>
          <w:sz w:val="16"/>
          <w:szCs w:val="16"/>
        </w:rPr>
        <w:t xml:space="preserve">Page </w:t>
      </w:r>
      <w:r>
        <w:rPr>
          <w:rFonts w:ascii="Times New Roman" w:hAnsi="Times New Roman"/>
          <w:sz w:val="16"/>
          <w:szCs w:val="16"/>
        </w:rPr>
        <w:t>6</w:t>
      </w:r>
      <w:r w:rsidRPr="002A0368">
        <w:rPr>
          <w:rFonts w:ascii="Times New Roman" w:hAnsi="Times New Roman"/>
          <w:sz w:val="16"/>
          <w:szCs w:val="16"/>
        </w:rPr>
        <w:t xml:space="preserve"> of</w:t>
      </w:r>
      <w:r>
        <w:rPr>
          <w:rFonts w:ascii="Times New Roman" w:hAnsi="Times New Roman"/>
          <w:sz w:val="16"/>
          <w:szCs w:val="16"/>
        </w:rPr>
        <w:t xml:space="preserve"> </w:t>
      </w:r>
      <w:r w:rsidRPr="002A0368">
        <w:rPr>
          <w:rFonts w:ascii="Times New Roman" w:hAnsi="Times New Roman"/>
          <w:sz w:val="16"/>
          <w:szCs w:val="16"/>
        </w:rPr>
        <w:t xml:space="preserve"> 8</w:t>
      </w:r>
    </w:p>
    <w:p w:rsidR="00E0330D" w:rsidRPr="00526FE9" w:rsidRDefault="00E0330D" w:rsidP="00E0330D">
      <w:pPr>
        <w:pStyle w:val="Heading2"/>
        <w:spacing w:before="120"/>
        <w:rPr>
          <w:rFonts w:ascii="Times New Roman" w:hAnsi="Times New Roman"/>
          <w:sz w:val="22"/>
          <w:szCs w:val="22"/>
        </w:rPr>
      </w:pPr>
      <w:r>
        <w:rPr>
          <w:rFonts w:ascii="Times New Roman" w:hAnsi="Times New Roman"/>
          <w:sz w:val="22"/>
          <w:szCs w:val="22"/>
        </w:rPr>
        <w:t>DISPUTES, MODIFICATIONS AND TERMINATIONS</w:t>
      </w:r>
    </w:p>
    <w:p w:rsidR="00E0330D" w:rsidRPr="00E662FB" w:rsidRDefault="00E0330D" w:rsidP="00E21281">
      <w:pPr>
        <w:pStyle w:val="ListNumber"/>
        <w:numPr>
          <w:ilvl w:val="0"/>
          <w:numId w:val="111"/>
        </w:numPr>
        <w:rPr>
          <w:rFonts w:ascii="Times New Roman" w:hAnsi="Times New Roman"/>
          <w:szCs w:val="22"/>
        </w:rPr>
      </w:pPr>
      <w:r w:rsidRPr="00D54D9D">
        <w:rPr>
          <w:rFonts w:ascii="Times New Roman" w:hAnsi="Times New Roman"/>
        </w:rPr>
        <w:t xml:space="preserve">Any dispute arising under this Contract which alleges a violation of </w:t>
      </w:r>
      <w:r w:rsidRPr="00E662FB">
        <w:rPr>
          <w:rFonts w:ascii="Times New Roman" w:hAnsi="Times New Roman"/>
        </w:rPr>
        <w:t xml:space="preserve">the </w:t>
      </w:r>
      <w:r>
        <w:rPr>
          <w:rFonts w:ascii="Times New Roman" w:hAnsi="Times New Roman"/>
        </w:rPr>
        <w:t>Workforce Innovation and Opportunities Act</w:t>
      </w:r>
      <w:r w:rsidRPr="00D54D9D">
        <w:rPr>
          <w:rFonts w:ascii="Times New Roman" w:hAnsi="Times New Roman"/>
        </w:rPr>
        <w:t xml:space="preserve"> (</w:t>
      </w:r>
      <w:r>
        <w:rPr>
          <w:rFonts w:ascii="Times New Roman" w:hAnsi="Times New Roman"/>
        </w:rPr>
        <w:t>WIOA</w:t>
      </w:r>
      <w:r w:rsidRPr="00D54D9D">
        <w:rPr>
          <w:rFonts w:ascii="Times New Roman" w:hAnsi="Times New Roman"/>
        </w:rPr>
        <w:t xml:space="preserve">) or its regulations shall be handled in accordance with </w:t>
      </w:r>
      <w:r>
        <w:rPr>
          <w:rFonts w:ascii="Times New Roman" w:hAnsi="Times New Roman"/>
        </w:rPr>
        <w:t>BT&amp;E</w:t>
      </w:r>
      <w:r w:rsidRPr="00D54D9D">
        <w:rPr>
          <w:rFonts w:ascii="Times New Roman" w:hAnsi="Times New Roman"/>
        </w:rPr>
        <w:t xml:space="preserve"> Grievance Procedure. The </w:t>
      </w:r>
      <w:r>
        <w:rPr>
          <w:rFonts w:ascii="Times New Roman" w:hAnsi="Times New Roman"/>
        </w:rPr>
        <w:t>Business</w:t>
      </w:r>
      <w:r w:rsidRPr="00D54D9D">
        <w:rPr>
          <w:rFonts w:ascii="Times New Roman" w:hAnsi="Times New Roman"/>
        </w:rPr>
        <w:t xml:space="preserve"> agrees that no civil action alleging a violation of </w:t>
      </w:r>
      <w:r w:rsidRPr="0058683C">
        <w:rPr>
          <w:rFonts w:ascii="Times New Roman" w:hAnsi="Times New Roman"/>
        </w:rPr>
        <w:t>WIOA of 2014 or</w:t>
      </w:r>
      <w:r w:rsidRPr="00D54D9D">
        <w:rPr>
          <w:rFonts w:ascii="Times New Roman" w:hAnsi="Times New Roman"/>
        </w:rPr>
        <w:t xml:space="preserve"> its regulations shall be filed without first exhausting the administrative remedies described in the </w:t>
      </w:r>
      <w:r>
        <w:rPr>
          <w:rFonts w:ascii="Times New Roman" w:hAnsi="Times New Roman"/>
        </w:rPr>
        <w:t>BT&amp;E</w:t>
      </w:r>
      <w:r w:rsidRPr="00D54D9D">
        <w:rPr>
          <w:rFonts w:ascii="Times New Roman" w:hAnsi="Times New Roman"/>
        </w:rPr>
        <w:t xml:space="preserve">’s Grievance Procedure, the </w:t>
      </w:r>
      <w:r>
        <w:rPr>
          <w:rFonts w:ascii="Times New Roman" w:hAnsi="Times New Roman"/>
        </w:rPr>
        <w:t>Workforce Innovation and Opportunities Act</w:t>
      </w:r>
      <w:r w:rsidRPr="00E662FB">
        <w:rPr>
          <w:rFonts w:ascii="Times New Roman" w:hAnsi="Times New Roman"/>
        </w:rPr>
        <w:t xml:space="preserve"> (WIOA), as amended, and its regulations.</w:t>
      </w:r>
    </w:p>
    <w:p w:rsidR="00E0330D" w:rsidRPr="00C55135" w:rsidRDefault="00E0330D" w:rsidP="00E21281">
      <w:pPr>
        <w:pStyle w:val="ListNumber"/>
        <w:numPr>
          <w:ilvl w:val="0"/>
          <w:numId w:val="111"/>
        </w:numPr>
        <w:rPr>
          <w:rFonts w:ascii="Times New Roman" w:hAnsi="Times New Roman"/>
          <w:szCs w:val="22"/>
        </w:rPr>
      </w:pPr>
      <w:r w:rsidRPr="00C55135">
        <w:rPr>
          <w:rFonts w:ascii="Times New Roman" w:hAnsi="Times New Roman"/>
        </w:rPr>
        <w:t>The foregoing provision does not prohibit either party from filing a civil action or other form of action or complaint for alleged non-</w:t>
      </w:r>
      <w:r>
        <w:rPr>
          <w:rFonts w:ascii="Times New Roman" w:hAnsi="Times New Roman"/>
        </w:rPr>
        <w:t>WIOA</w:t>
      </w:r>
      <w:r w:rsidRPr="00C55135">
        <w:rPr>
          <w:rFonts w:ascii="Times New Roman" w:hAnsi="Times New Roman"/>
        </w:rPr>
        <w:t xml:space="preserve"> causes of action. </w:t>
      </w:r>
      <w:r w:rsidRPr="00C55135">
        <w:rPr>
          <w:rFonts w:ascii="Times New Roman" w:hAnsi="Times New Roman"/>
          <w:szCs w:val="22"/>
        </w:rPr>
        <w:t>The parties hereto may resolve non-</w:t>
      </w:r>
      <w:r>
        <w:rPr>
          <w:rFonts w:ascii="Times New Roman" w:hAnsi="Times New Roman"/>
          <w:szCs w:val="22"/>
        </w:rPr>
        <w:t>WIOA</w:t>
      </w:r>
      <w:r w:rsidRPr="00C55135">
        <w:rPr>
          <w:rFonts w:ascii="Times New Roman" w:hAnsi="Times New Roman"/>
          <w:szCs w:val="22"/>
        </w:rPr>
        <w:t xml:space="preserve"> grievances by arbitration or some other form of dispute resolution process upon which they mutually agree. Certain </w:t>
      </w:r>
      <w:r>
        <w:rPr>
          <w:rFonts w:ascii="Times New Roman" w:hAnsi="Times New Roman"/>
          <w:szCs w:val="22"/>
        </w:rPr>
        <w:lastRenderedPageBreak/>
        <w:t>WIOA</w:t>
      </w:r>
      <w:r w:rsidRPr="00C55135">
        <w:rPr>
          <w:rFonts w:ascii="Times New Roman" w:hAnsi="Times New Roman"/>
          <w:szCs w:val="22"/>
        </w:rPr>
        <w:t xml:space="preserve"> related grievances may also be resolved in this alternative manner in accordance with the provisions of the </w:t>
      </w:r>
      <w:r>
        <w:rPr>
          <w:rFonts w:ascii="Times New Roman" w:hAnsi="Times New Roman"/>
          <w:szCs w:val="22"/>
        </w:rPr>
        <w:t>WIOA</w:t>
      </w:r>
      <w:r w:rsidRPr="00C55135">
        <w:rPr>
          <w:rFonts w:ascii="Times New Roman" w:hAnsi="Times New Roman"/>
          <w:szCs w:val="22"/>
        </w:rPr>
        <w:t xml:space="preserve"> regulations.</w:t>
      </w:r>
    </w:p>
    <w:p w:rsidR="00E0330D" w:rsidRPr="00202D80" w:rsidRDefault="00E0330D" w:rsidP="00E21281">
      <w:pPr>
        <w:pStyle w:val="ListNumber"/>
        <w:numPr>
          <w:ilvl w:val="0"/>
          <w:numId w:val="111"/>
        </w:numPr>
        <w:rPr>
          <w:rFonts w:ascii="Times New Roman" w:hAnsi="Times New Roman"/>
          <w:szCs w:val="22"/>
        </w:rPr>
      </w:pPr>
      <w:r>
        <w:rPr>
          <w:rFonts w:ascii="Times New Roman" w:hAnsi="Times New Roman"/>
        </w:rPr>
        <w:t>BT&amp;E</w:t>
      </w:r>
      <w:r w:rsidRPr="00202D80">
        <w:rPr>
          <w:rFonts w:ascii="Times New Roman" w:hAnsi="Times New Roman"/>
        </w:rPr>
        <w:t xml:space="preserve"> reserves the right to institute an administrative modification to reduce in whole or in part </w:t>
      </w:r>
      <w:r>
        <w:rPr>
          <w:rFonts w:ascii="Times New Roman" w:hAnsi="Times New Roman"/>
        </w:rPr>
        <w:t>the monie</w:t>
      </w:r>
      <w:r w:rsidRPr="00202D80">
        <w:rPr>
          <w:rFonts w:ascii="Times New Roman" w:hAnsi="Times New Roman"/>
        </w:rPr>
        <w:t>s provided under this Contract should available monies become insufficient to continue contracted levels.</w:t>
      </w:r>
    </w:p>
    <w:p w:rsidR="00E0330D" w:rsidRDefault="00E0330D" w:rsidP="00E21281">
      <w:pPr>
        <w:pStyle w:val="ListNumber"/>
        <w:numPr>
          <w:ilvl w:val="0"/>
          <w:numId w:val="111"/>
        </w:numPr>
        <w:rPr>
          <w:rFonts w:ascii="Times New Roman" w:hAnsi="Times New Roman"/>
          <w:szCs w:val="22"/>
        </w:rPr>
      </w:pPr>
      <w:r w:rsidRPr="00202D80">
        <w:rPr>
          <w:rFonts w:ascii="Times New Roman" w:hAnsi="Times New Roman"/>
        </w:rPr>
        <w:t xml:space="preserve">OJT contract is subject to modification or termination due to actions taken by the Federal, state, or local governments that result in a frustration of contract purpose. Such actions include, but are not limited to withdrawal of </w:t>
      </w:r>
      <w:r>
        <w:rPr>
          <w:rFonts w:ascii="Times New Roman" w:hAnsi="Times New Roman"/>
        </w:rPr>
        <w:t>WIOA</w:t>
      </w:r>
      <w:r w:rsidRPr="00202D80">
        <w:rPr>
          <w:rFonts w:ascii="Times New Roman" w:hAnsi="Times New Roman"/>
        </w:rPr>
        <w:t xml:space="preserve"> funding by the United States Congress, or the failure by the United States Congress to reauthorize </w:t>
      </w:r>
      <w:r>
        <w:rPr>
          <w:rFonts w:ascii="Times New Roman" w:hAnsi="Times New Roman"/>
        </w:rPr>
        <w:t>WIOA</w:t>
      </w:r>
      <w:r w:rsidRPr="00202D80">
        <w:rPr>
          <w:rFonts w:ascii="Times New Roman" w:hAnsi="Times New Roman"/>
        </w:rPr>
        <w:t xml:space="preserve"> program activities</w:t>
      </w:r>
      <w:r>
        <w:rPr>
          <w:rFonts w:ascii="Times New Roman" w:hAnsi="Times New Roman"/>
        </w:rPr>
        <w:t>.</w:t>
      </w:r>
    </w:p>
    <w:p w:rsidR="00E0330D" w:rsidRPr="00202D80" w:rsidRDefault="00E0330D" w:rsidP="00E21281">
      <w:pPr>
        <w:pStyle w:val="ListNumber"/>
        <w:numPr>
          <w:ilvl w:val="0"/>
          <w:numId w:val="111"/>
        </w:numPr>
        <w:rPr>
          <w:rFonts w:ascii="Times New Roman" w:hAnsi="Times New Roman"/>
          <w:szCs w:val="22"/>
        </w:rPr>
      </w:pPr>
      <w:r w:rsidRPr="00202D80">
        <w:rPr>
          <w:rFonts w:ascii="Times New Roman" w:hAnsi="Times New Roman"/>
          <w:szCs w:val="22"/>
        </w:rPr>
        <w:t xml:space="preserve">Trainees will not be terminated without prior notice to the Trainee and reasonable opportunity for correction or improvement of performance including substandard or unsatisfactory progress or conduct. </w:t>
      </w:r>
      <w:r>
        <w:rPr>
          <w:rFonts w:ascii="Times New Roman" w:hAnsi="Times New Roman"/>
          <w:szCs w:val="22"/>
        </w:rPr>
        <w:t>In the case of a Trainee termination, the Business agrees to immediately contact BT&amp;E to alert them of this action.</w:t>
      </w:r>
    </w:p>
    <w:p w:rsidR="00E0330D" w:rsidRPr="00202D80" w:rsidRDefault="00E0330D" w:rsidP="00E21281">
      <w:pPr>
        <w:pStyle w:val="ListNumber"/>
        <w:numPr>
          <w:ilvl w:val="0"/>
          <w:numId w:val="111"/>
        </w:numPr>
        <w:rPr>
          <w:rFonts w:ascii="Times New Roman" w:hAnsi="Times New Roman"/>
          <w:szCs w:val="22"/>
        </w:rPr>
      </w:pPr>
      <w:r w:rsidRPr="00202D80">
        <w:rPr>
          <w:rFonts w:ascii="Times New Roman" w:hAnsi="Times New Roman"/>
        </w:rPr>
        <w:t xml:space="preserve">Failure to comply with any of the terms and conditions of this Contract shall constitute grounds for termination. This Contract may be terminated for non-performance by either </w:t>
      </w:r>
      <w:r>
        <w:rPr>
          <w:rFonts w:ascii="Times New Roman" w:hAnsi="Times New Roman"/>
        </w:rPr>
        <w:t>BT&amp;E</w:t>
      </w:r>
      <w:r w:rsidRPr="00202D80">
        <w:rPr>
          <w:rFonts w:ascii="Times New Roman" w:hAnsi="Times New Roman"/>
        </w:rPr>
        <w:t xml:space="preserve"> or the </w:t>
      </w:r>
      <w:r>
        <w:rPr>
          <w:rFonts w:ascii="Times New Roman" w:hAnsi="Times New Roman"/>
        </w:rPr>
        <w:t>Business</w:t>
      </w:r>
      <w:r w:rsidRPr="00202D80">
        <w:rPr>
          <w:rFonts w:ascii="Times New Roman" w:hAnsi="Times New Roman"/>
        </w:rPr>
        <w:t xml:space="preserve"> following written notice to the other party. Such notice must be posted by certified mail, return receipt requested, and must specify and document the reason for termination.</w:t>
      </w:r>
    </w:p>
    <w:p w:rsidR="00E0330D" w:rsidRPr="00202D80" w:rsidRDefault="00E0330D" w:rsidP="00E21281">
      <w:pPr>
        <w:pStyle w:val="ListNumber"/>
        <w:numPr>
          <w:ilvl w:val="0"/>
          <w:numId w:val="111"/>
        </w:numPr>
        <w:rPr>
          <w:rFonts w:ascii="Times New Roman" w:hAnsi="Times New Roman"/>
          <w:szCs w:val="22"/>
        </w:rPr>
      </w:pPr>
      <w:r>
        <w:rPr>
          <w:rFonts w:ascii="Times New Roman" w:hAnsi="Times New Roman"/>
        </w:rPr>
        <w:t>BT&amp;E</w:t>
      </w:r>
      <w:r w:rsidRPr="00202D80">
        <w:rPr>
          <w:rFonts w:ascii="Times New Roman" w:hAnsi="Times New Roman"/>
        </w:rPr>
        <w:t xml:space="preserve"> may, by written notice of default to the </w:t>
      </w:r>
      <w:r>
        <w:rPr>
          <w:rFonts w:ascii="Times New Roman" w:hAnsi="Times New Roman"/>
        </w:rPr>
        <w:t>Business</w:t>
      </w:r>
      <w:r w:rsidRPr="00202D80">
        <w:rPr>
          <w:rFonts w:ascii="Times New Roman" w:hAnsi="Times New Roman"/>
        </w:rPr>
        <w:t>, terminate the whole or any part of this Contract in any one of the following circumstances:</w:t>
      </w:r>
    </w:p>
    <w:p w:rsidR="00E0330D" w:rsidRDefault="00E0330D" w:rsidP="00E21281">
      <w:pPr>
        <w:numPr>
          <w:ilvl w:val="1"/>
          <w:numId w:val="111"/>
        </w:numPr>
        <w:autoSpaceDE w:val="0"/>
        <w:autoSpaceDN w:val="0"/>
        <w:adjustRightInd w:val="0"/>
        <w:spacing w:before="120" w:after="40"/>
        <w:jc w:val="both"/>
      </w:pPr>
      <w:r w:rsidRPr="00202D80">
        <w:t xml:space="preserve">If the </w:t>
      </w:r>
      <w:r>
        <w:t>Business</w:t>
      </w:r>
      <w:r w:rsidRPr="00202D80">
        <w:t xml:space="preserve"> fails to perform the services specified herein; or</w:t>
      </w:r>
    </w:p>
    <w:p w:rsidR="00E0330D" w:rsidRPr="003102C5" w:rsidRDefault="00E0330D" w:rsidP="00E21281">
      <w:pPr>
        <w:numPr>
          <w:ilvl w:val="1"/>
          <w:numId w:val="111"/>
        </w:numPr>
        <w:autoSpaceDE w:val="0"/>
        <w:autoSpaceDN w:val="0"/>
        <w:adjustRightInd w:val="0"/>
        <w:spacing w:before="120" w:after="40"/>
        <w:jc w:val="both"/>
      </w:pPr>
      <w:r w:rsidRPr="00202D80">
        <w:t xml:space="preserve">If the </w:t>
      </w:r>
      <w:r>
        <w:t>Business</w:t>
      </w:r>
      <w:r w:rsidRPr="00202D80">
        <w:t xml:space="preserve"> fails to perform any of the other provisions of this Contract, or so fails to make progress as to endanger performance of this Contract in accordance with its terms, and in either of these two circumstances does not cure such failure within a period of 10 days (or such longer period as </w:t>
      </w:r>
      <w:r>
        <w:t>BT&amp;E</w:t>
      </w:r>
      <w:r w:rsidRPr="00202D80">
        <w:t xml:space="preserve"> may authorize in writing) after receipt of notice from </w:t>
      </w:r>
      <w:r>
        <w:t>BT&amp;E</w:t>
      </w:r>
      <w:r w:rsidRPr="00202D80">
        <w:t xml:space="preserve"> specifying such failure</w:t>
      </w:r>
      <w:r w:rsidRPr="00202D80">
        <w:rPr>
          <w:sz w:val="16"/>
          <w:szCs w:val="18"/>
        </w:rPr>
        <w:t>.</w:t>
      </w:r>
    </w:p>
    <w:p w:rsidR="00E0330D" w:rsidRDefault="00E0330D" w:rsidP="00E0330D">
      <w:pPr>
        <w:pStyle w:val="ListNumber"/>
        <w:numPr>
          <w:ilvl w:val="0"/>
          <w:numId w:val="0"/>
        </w:numPr>
        <w:rPr>
          <w:rFonts w:ascii="Times New Roman" w:hAnsi="Times New Roman"/>
          <w:szCs w:val="22"/>
        </w:rPr>
      </w:pPr>
    </w:p>
    <w:p w:rsidR="00E0330D" w:rsidRDefault="00E0330D" w:rsidP="00E0330D">
      <w:pPr>
        <w:pStyle w:val="ListNumber"/>
        <w:numPr>
          <w:ilvl w:val="0"/>
          <w:numId w:val="0"/>
        </w:numPr>
        <w:rPr>
          <w:rFonts w:ascii="Times New Roman" w:hAnsi="Times New Roman"/>
          <w:szCs w:val="22"/>
        </w:rPr>
      </w:pPr>
    </w:p>
    <w:p w:rsidR="00E0330D" w:rsidRDefault="00E0330D" w:rsidP="00E0330D">
      <w:pPr>
        <w:pStyle w:val="ListNumber"/>
        <w:numPr>
          <w:ilvl w:val="0"/>
          <w:numId w:val="0"/>
        </w:numPr>
        <w:rPr>
          <w:rFonts w:ascii="Times New Roman" w:hAnsi="Times New Roman"/>
          <w:szCs w:val="22"/>
        </w:rPr>
      </w:pPr>
    </w:p>
    <w:p w:rsidR="00E0330D" w:rsidRDefault="00E0330D" w:rsidP="00E0330D">
      <w:pPr>
        <w:pStyle w:val="ListNumber"/>
        <w:numPr>
          <w:ilvl w:val="0"/>
          <w:numId w:val="0"/>
        </w:numPr>
        <w:rPr>
          <w:rFonts w:ascii="Times New Roman" w:hAnsi="Times New Roman"/>
          <w:szCs w:val="22"/>
        </w:rPr>
      </w:pPr>
      <w:r w:rsidRPr="002A0368">
        <w:rPr>
          <w:rFonts w:ascii="Times New Roman" w:hAnsi="Times New Roman"/>
          <w:sz w:val="16"/>
          <w:szCs w:val="16"/>
        </w:rPr>
        <w:t xml:space="preserve">Page </w:t>
      </w:r>
      <w:r>
        <w:rPr>
          <w:rFonts w:ascii="Times New Roman" w:hAnsi="Times New Roman"/>
          <w:sz w:val="16"/>
          <w:szCs w:val="16"/>
        </w:rPr>
        <w:t>7</w:t>
      </w:r>
      <w:r w:rsidRPr="002A0368">
        <w:rPr>
          <w:rFonts w:ascii="Times New Roman" w:hAnsi="Times New Roman"/>
          <w:sz w:val="16"/>
          <w:szCs w:val="16"/>
        </w:rPr>
        <w:t xml:space="preserve"> of </w:t>
      </w:r>
      <w:r>
        <w:rPr>
          <w:rFonts w:ascii="Times New Roman" w:hAnsi="Times New Roman"/>
          <w:sz w:val="16"/>
          <w:szCs w:val="16"/>
        </w:rPr>
        <w:t xml:space="preserve"> </w:t>
      </w:r>
      <w:r w:rsidRPr="002A0368">
        <w:rPr>
          <w:rFonts w:ascii="Times New Roman" w:hAnsi="Times New Roman"/>
          <w:sz w:val="16"/>
          <w:szCs w:val="16"/>
        </w:rPr>
        <w:t>8</w:t>
      </w:r>
    </w:p>
    <w:p w:rsidR="00E0330D" w:rsidRPr="00202D80" w:rsidRDefault="00E0330D" w:rsidP="00E0330D">
      <w:pPr>
        <w:pStyle w:val="Heading1"/>
        <w:pBdr>
          <w:top w:val="single" w:sz="4" w:space="1" w:color="auto"/>
          <w:left w:val="single" w:sz="4" w:space="4" w:color="auto"/>
          <w:bottom w:val="single" w:sz="4" w:space="1" w:color="auto"/>
          <w:right w:val="single" w:sz="4" w:space="4" w:color="auto"/>
        </w:pBdr>
        <w:shd w:val="clear" w:color="auto" w:fill="E6E6E6"/>
        <w:jc w:val="center"/>
        <w:rPr>
          <w:rFonts w:ascii="Times New Roman" w:hAnsi="Times New Roman" w:cs="Times New Roman"/>
          <w:sz w:val="22"/>
          <w:szCs w:val="22"/>
        </w:rPr>
      </w:pPr>
      <w:r w:rsidRPr="00E21E7E">
        <w:rPr>
          <w:rFonts w:ascii="Times New Roman" w:hAnsi="Times New Roman" w:cs="Times New Roman"/>
          <w:sz w:val="22"/>
          <w:szCs w:val="22"/>
        </w:rPr>
        <w:t>SECTION 5: SIGNATURES</w:t>
      </w:r>
    </w:p>
    <w:p w:rsidR="00E0330D" w:rsidRDefault="00E0330D" w:rsidP="00E0330D"/>
    <w:p w:rsidR="00E0330D" w:rsidRDefault="00E0330D" w:rsidP="00E0330D">
      <w:r w:rsidRPr="00202D80">
        <w:t>I hereby agree to all the terms and conditions in this OJT Contract.</w:t>
      </w:r>
    </w:p>
    <w:p w:rsidR="00E0330D" w:rsidRDefault="00E0330D" w:rsidP="00E0330D"/>
    <w:p w:rsidR="00E0330D" w:rsidRPr="00F91C4A" w:rsidRDefault="00E0330D" w:rsidP="00E0330D">
      <w:pPr>
        <w:rPr>
          <w:b/>
        </w:rPr>
      </w:pPr>
      <w:r>
        <w:rPr>
          <w:b/>
        </w:rPr>
        <w:t>BUSINESS SIGNATURE</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960"/>
      </w:tblGrid>
      <w:tr w:rsidR="00E0330D" w:rsidRPr="00987722" w:rsidTr="00E0330D">
        <w:tc>
          <w:tcPr>
            <w:tcW w:w="6120" w:type="dxa"/>
          </w:tcPr>
          <w:p w:rsidR="00E0330D" w:rsidRPr="00553F7F" w:rsidRDefault="00E0330D" w:rsidP="00E0330D">
            <w:r>
              <w:t>Business</w:t>
            </w:r>
            <w:r w:rsidRPr="00553F7F">
              <w:t xml:space="preserve"> Signature: </w:t>
            </w:r>
          </w:p>
          <w:p w:rsidR="00E0330D" w:rsidRPr="00553F7F" w:rsidRDefault="00E0330D" w:rsidP="00E0330D">
            <w:pPr>
              <w:pStyle w:val="FormLabelText"/>
            </w:pPr>
          </w:p>
          <w:p w:rsidR="00E0330D" w:rsidRPr="00553F7F" w:rsidRDefault="00E0330D" w:rsidP="00E0330D">
            <w:pPr>
              <w:pStyle w:val="FormLabelText"/>
            </w:pPr>
          </w:p>
        </w:tc>
        <w:tc>
          <w:tcPr>
            <w:tcW w:w="3960" w:type="dxa"/>
          </w:tcPr>
          <w:p w:rsidR="00E0330D" w:rsidRPr="00553F7F" w:rsidRDefault="00E0330D" w:rsidP="00E0330D">
            <w:r w:rsidRPr="00553F7F">
              <w:rPr>
                <w:rFonts w:eastAsia="Calibri"/>
              </w:rPr>
              <w:t xml:space="preserve">Date: </w:t>
            </w:r>
          </w:p>
        </w:tc>
      </w:tr>
      <w:tr w:rsidR="00E0330D" w:rsidRPr="00987722" w:rsidTr="00E0330D">
        <w:tc>
          <w:tcPr>
            <w:tcW w:w="6120" w:type="dxa"/>
          </w:tcPr>
          <w:p w:rsidR="00E0330D" w:rsidRPr="00E05685" w:rsidRDefault="00E0330D" w:rsidP="00E0330D">
            <w:r w:rsidRPr="00E05685">
              <w:t xml:space="preserve">Type/Print Name: </w:t>
            </w:r>
          </w:p>
        </w:tc>
        <w:tc>
          <w:tcPr>
            <w:tcW w:w="3960" w:type="dxa"/>
          </w:tcPr>
          <w:p w:rsidR="00E0330D" w:rsidRPr="00E05685" w:rsidRDefault="00E0330D" w:rsidP="00E0330D">
            <w:r w:rsidRPr="00E05685">
              <w:rPr>
                <w:rFonts w:eastAsia="Calibri"/>
              </w:rPr>
              <w:t>Title</w:t>
            </w:r>
            <w:r w:rsidRPr="00E05685">
              <w:rPr>
                <w:rStyle w:val="FormLabelTextChar"/>
              </w:rPr>
              <w:t xml:space="preserve">: </w:t>
            </w:r>
            <w:r w:rsidRPr="00E05685">
              <w:t xml:space="preserve">  </w:t>
            </w:r>
          </w:p>
          <w:p w:rsidR="00E0330D" w:rsidRPr="00E05685" w:rsidRDefault="00E0330D" w:rsidP="00E0330D"/>
        </w:tc>
      </w:tr>
    </w:tbl>
    <w:p w:rsidR="00E0330D" w:rsidRDefault="00E0330D" w:rsidP="00E0330D">
      <w:pPr>
        <w:pStyle w:val="BodyText"/>
        <w:rPr>
          <w:szCs w:val="22"/>
        </w:rPr>
      </w:pPr>
    </w:p>
    <w:p w:rsidR="00E0330D" w:rsidRPr="0087135E" w:rsidRDefault="00E0330D" w:rsidP="00E0330D">
      <w:pPr>
        <w:pStyle w:val="BodyText"/>
        <w:rPr>
          <w:sz w:val="22"/>
          <w:szCs w:val="22"/>
        </w:rPr>
      </w:pPr>
      <w:r w:rsidRPr="0087135E">
        <w:rPr>
          <w:sz w:val="22"/>
          <w:szCs w:val="22"/>
        </w:rPr>
        <w:t>BT&amp;E SIGNATURE</w:t>
      </w:r>
    </w:p>
    <w:p w:rsidR="00E0330D" w:rsidRPr="001F7056" w:rsidRDefault="00E0330D" w:rsidP="00E0330D">
      <w:pPr>
        <w:pStyle w:val="BodyText"/>
        <w:rPr>
          <w:b/>
          <w:szCs w:val="22"/>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0"/>
        <w:gridCol w:w="3780"/>
      </w:tblGrid>
      <w:tr w:rsidR="00E0330D" w:rsidRPr="00987722" w:rsidTr="00E0330D">
        <w:tc>
          <w:tcPr>
            <w:tcW w:w="6300" w:type="dxa"/>
          </w:tcPr>
          <w:p w:rsidR="00E0330D" w:rsidRPr="00553F7F" w:rsidRDefault="00E0330D" w:rsidP="00E0330D">
            <w:r w:rsidRPr="00553F7F">
              <w:t xml:space="preserve">Signature: </w:t>
            </w:r>
          </w:p>
          <w:p w:rsidR="00E0330D" w:rsidRPr="00553F7F" w:rsidRDefault="00E0330D" w:rsidP="00E0330D">
            <w:pPr>
              <w:pStyle w:val="FormLabelText"/>
            </w:pPr>
          </w:p>
        </w:tc>
        <w:tc>
          <w:tcPr>
            <w:tcW w:w="3780" w:type="dxa"/>
          </w:tcPr>
          <w:p w:rsidR="00E0330D" w:rsidRPr="00553F7F" w:rsidRDefault="00E0330D" w:rsidP="00E0330D">
            <w:r w:rsidRPr="00553F7F">
              <w:rPr>
                <w:rFonts w:eastAsia="Calibri"/>
              </w:rPr>
              <w:t xml:space="preserve">Date: </w:t>
            </w:r>
          </w:p>
        </w:tc>
      </w:tr>
      <w:tr w:rsidR="00E0330D" w:rsidRPr="00987722" w:rsidTr="00E0330D">
        <w:tc>
          <w:tcPr>
            <w:tcW w:w="6300" w:type="dxa"/>
          </w:tcPr>
          <w:p w:rsidR="00E0330D" w:rsidRPr="00553F7F" w:rsidRDefault="00E0330D" w:rsidP="00E0330D">
            <w:r w:rsidRPr="00E05685">
              <w:t>Type/Print Name</w:t>
            </w:r>
            <w:r w:rsidRPr="00553F7F">
              <w:t xml:space="preserve">: </w:t>
            </w:r>
            <w:r>
              <w:t>Melanie Gelaznik</w:t>
            </w:r>
          </w:p>
        </w:tc>
        <w:tc>
          <w:tcPr>
            <w:tcW w:w="3780" w:type="dxa"/>
          </w:tcPr>
          <w:p w:rsidR="00E0330D" w:rsidRPr="00553F7F" w:rsidRDefault="00E0330D" w:rsidP="00E0330D">
            <w:r w:rsidRPr="00E05685">
              <w:rPr>
                <w:rFonts w:eastAsia="Calibri"/>
              </w:rPr>
              <w:t>Title</w:t>
            </w:r>
            <w:r w:rsidRPr="00553F7F">
              <w:rPr>
                <w:rFonts w:eastAsia="Calibri"/>
              </w:rPr>
              <w:t>:</w:t>
            </w:r>
            <w:r w:rsidRPr="00553F7F">
              <w:t xml:space="preserve">  </w:t>
            </w:r>
            <w:r>
              <w:t>Executive Director</w:t>
            </w:r>
          </w:p>
        </w:tc>
      </w:tr>
    </w:tbl>
    <w:p w:rsidR="00E0330D" w:rsidRDefault="00E0330D" w:rsidP="00E0330D">
      <w:pPr>
        <w:pStyle w:val="BodyText"/>
        <w:rPr>
          <w:szCs w:val="22"/>
        </w:rPr>
      </w:pPr>
    </w:p>
    <w:p w:rsidR="00E0330D" w:rsidRPr="00202D80" w:rsidRDefault="00E0330D" w:rsidP="00E0330D">
      <w:pPr>
        <w:pStyle w:val="Heading1"/>
        <w:pBdr>
          <w:top w:val="single" w:sz="4" w:space="1" w:color="auto"/>
          <w:left w:val="single" w:sz="4" w:space="4" w:color="auto"/>
          <w:bottom w:val="single" w:sz="4" w:space="1" w:color="auto"/>
          <w:right w:val="single" w:sz="4" w:space="4" w:color="auto"/>
        </w:pBdr>
        <w:shd w:val="clear" w:color="auto" w:fill="E6E6E6"/>
        <w:jc w:val="center"/>
        <w:rPr>
          <w:rFonts w:ascii="Times New Roman" w:hAnsi="Times New Roman" w:cs="Times New Roman"/>
          <w:sz w:val="22"/>
          <w:szCs w:val="22"/>
        </w:rPr>
      </w:pPr>
      <w:r>
        <w:rPr>
          <w:rFonts w:ascii="Times New Roman" w:hAnsi="Times New Roman" w:cs="Times New Roman"/>
          <w:sz w:val="22"/>
          <w:szCs w:val="22"/>
        </w:rPr>
        <w:t>SECTION 6</w:t>
      </w:r>
      <w:r w:rsidRPr="00E21E7E">
        <w:rPr>
          <w:rFonts w:ascii="Times New Roman" w:hAnsi="Times New Roman" w:cs="Times New Roman"/>
          <w:sz w:val="22"/>
          <w:szCs w:val="22"/>
        </w:rPr>
        <w:t xml:space="preserve">: </w:t>
      </w:r>
      <w:r>
        <w:rPr>
          <w:rFonts w:ascii="Times New Roman" w:hAnsi="Times New Roman" w:cs="Times New Roman"/>
          <w:sz w:val="22"/>
          <w:szCs w:val="22"/>
        </w:rPr>
        <w:t>COLLECTIVE BARGAINING/UNION AGREEMENT</w:t>
      </w:r>
    </w:p>
    <w:p w:rsidR="00E0330D" w:rsidRDefault="00E0330D" w:rsidP="00E0330D">
      <w:pPr>
        <w:rPr>
          <w:rStyle w:val="Emphasis"/>
          <w:i/>
        </w:rPr>
      </w:pPr>
    </w:p>
    <w:p w:rsidR="00E0330D" w:rsidRPr="006D0009" w:rsidRDefault="00E0330D" w:rsidP="00E0330D">
      <w:pPr>
        <w:jc w:val="center"/>
        <w:rPr>
          <w:rStyle w:val="Emphasis"/>
        </w:rPr>
      </w:pPr>
      <w:r w:rsidRPr="006D0009">
        <w:rPr>
          <w:rStyle w:val="Emphasis"/>
        </w:rPr>
        <w:t>Complete this section if the employment and training is subject to a collective bargaining agreement.</w:t>
      </w:r>
    </w:p>
    <w:p w:rsidR="00E0330D" w:rsidRPr="00B13434" w:rsidRDefault="00E0330D" w:rsidP="00E0330D">
      <w:pPr>
        <w:rPr>
          <w:rStyle w:val="Emphasis"/>
        </w:rPr>
      </w:pPr>
    </w:p>
    <w:p w:rsidR="00E0330D" w:rsidRPr="00202D80" w:rsidRDefault="00E0330D" w:rsidP="00E0330D">
      <w:pPr>
        <w:rPr>
          <w:rStyle w:val="Emphasis"/>
          <w:sz w:val="6"/>
          <w:szCs w:val="6"/>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8"/>
        <w:gridCol w:w="1980"/>
      </w:tblGrid>
      <w:tr w:rsidR="00E0330D" w:rsidRPr="00AF0036" w:rsidTr="00E0330D">
        <w:tc>
          <w:tcPr>
            <w:tcW w:w="8208" w:type="dxa"/>
            <w:shd w:val="clear" w:color="auto" w:fill="auto"/>
          </w:tcPr>
          <w:p w:rsidR="00E0330D" w:rsidRPr="00AF0036" w:rsidRDefault="00E0330D" w:rsidP="00E0330D">
            <w:pPr>
              <w:spacing w:before="240"/>
            </w:pPr>
            <w:r w:rsidRPr="00AF0036">
              <w:t xml:space="preserve">Is this OJT position subject to a collective bargaining agreement? </w:t>
            </w:r>
          </w:p>
        </w:tc>
        <w:tc>
          <w:tcPr>
            <w:tcW w:w="1980" w:type="dxa"/>
            <w:shd w:val="clear" w:color="auto" w:fill="auto"/>
          </w:tcPr>
          <w:p w:rsidR="00E0330D" w:rsidRPr="00AF0036" w:rsidRDefault="00E0330D" w:rsidP="00E0330D">
            <w:pPr>
              <w:spacing w:before="240"/>
              <w:rPr>
                <w:sz w:val="20"/>
              </w:rPr>
            </w:pPr>
            <w:r w:rsidRPr="00AF0036">
              <w:rPr>
                <w:sz w:val="20"/>
              </w:rPr>
              <w:fldChar w:fldCharType="begin">
                <w:ffData>
                  <w:name w:val="Check23"/>
                  <w:enabled/>
                  <w:calcOnExit w:val="0"/>
                  <w:checkBox>
                    <w:sizeAuto/>
                    <w:default w:val="0"/>
                  </w:checkBox>
                </w:ffData>
              </w:fldChar>
            </w:r>
            <w:bookmarkStart w:id="35" w:name="Check23"/>
            <w:r w:rsidRPr="00AF0036">
              <w:rPr>
                <w:sz w:val="20"/>
              </w:rPr>
              <w:instrText xml:space="preserve"> FORMCHECKBOX </w:instrText>
            </w:r>
            <w:r w:rsidR="00F677E5">
              <w:rPr>
                <w:sz w:val="20"/>
              </w:rPr>
            </w:r>
            <w:r w:rsidR="00F677E5">
              <w:rPr>
                <w:sz w:val="20"/>
              </w:rPr>
              <w:fldChar w:fldCharType="separate"/>
            </w:r>
            <w:r w:rsidRPr="00AF0036">
              <w:rPr>
                <w:sz w:val="20"/>
              </w:rPr>
              <w:fldChar w:fldCharType="end"/>
            </w:r>
            <w:bookmarkEnd w:id="35"/>
            <w:r w:rsidRPr="00AF0036">
              <w:rPr>
                <w:sz w:val="20"/>
              </w:rPr>
              <w:t xml:space="preserve"> YES    </w:t>
            </w:r>
            <w:r w:rsidRPr="00AF0036">
              <w:rPr>
                <w:sz w:val="20"/>
              </w:rPr>
              <w:fldChar w:fldCharType="begin">
                <w:ffData>
                  <w:name w:val="Check24"/>
                  <w:enabled/>
                  <w:calcOnExit w:val="0"/>
                  <w:checkBox>
                    <w:sizeAuto/>
                    <w:default w:val="0"/>
                  </w:checkBox>
                </w:ffData>
              </w:fldChar>
            </w:r>
            <w:bookmarkStart w:id="36" w:name="Check24"/>
            <w:r w:rsidRPr="00AF0036">
              <w:rPr>
                <w:sz w:val="20"/>
              </w:rPr>
              <w:instrText xml:space="preserve"> FORMCHECKBOX </w:instrText>
            </w:r>
            <w:r w:rsidR="00F677E5">
              <w:rPr>
                <w:sz w:val="20"/>
              </w:rPr>
            </w:r>
            <w:r w:rsidR="00F677E5">
              <w:rPr>
                <w:sz w:val="20"/>
              </w:rPr>
              <w:fldChar w:fldCharType="separate"/>
            </w:r>
            <w:r w:rsidRPr="00AF0036">
              <w:rPr>
                <w:sz w:val="20"/>
              </w:rPr>
              <w:fldChar w:fldCharType="end"/>
            </w:r>
            <w:bookmarkEnd w:id="36"/>
            <w:r w:rsidRPr="00AF0036">
              <w:rPr>
                <w:sz w:val="20"/>
              </w:rPr>
              <w:t xml:space="preserve">  NO</w:t>
            </w:r>
          </w:p>
        </w:tc>
      </w:tr>
      <w:tr w:rsidR="00E0330D" w:rsidRPr="00AF0036" w:rsidTr="00E0330D">
        <w:tc>
          <w:tcPr>
            <w:tcW w:w="10188" w:type="dxa"/>
            <w:gridSpan w:val="2"/>
            <w:shd w:val="clear" w:color="auto" w:fill="auto"/>
          </w:tcPr>
          <w:p w:rsidR="00E0330D" w:rsidRPr="00AF0036" w:rsidRDefault="00E0330D" w:rsidP="00E0330D">
            <w:pPr>
              <w:spacing w:before="240"/>
              <w:rPr>
                <w:b/>
              </w:rPr>
            </w:pPr>
            <w:r w:rsidRPr="00AF0036">
              <w:t xml:space="preserve">If </w:t>
            </w:r>
            <w:r w:rsidRPr="00AF0036">
              <w:rPr>
                <w:b/>
              </w:rPr>
              <w:t xml:space="preserve">YES, </w:t>
            </w:r>
            <w:r w:rsidRPr="00AF0036">
              <w:t>attach a letter from a union official on official union letterhead indicating support for this OJT position, and complete below:</w:t>
            </w:r>
          </w:p>
        </w:tc>
      </w:tr>
      <w:tr w:rsidR="00E0330D" w:rsidRPr="00AF0036" w:rsidTr="00E0330D">
        <w:tc>
          <w:tcPr>
            <w:tcW w:w="10188" w:type="dxa"/>
            <w:gridSpan w:val="2"/>
            <w:shd w:val="clear" w:color="auto" w:fill="auto"/>
          </w:tcPr>
          <w:p w:rsidR="00E0330D" w:rsidRPr="00AF0036" w:rsidRDefault="00E0330D" w:rsidP="00E0330D">
            <w:pPr>
              <w:spacing w:before="240"/>
            </w:pPr>
            <w:r w:rsidRPr="00AF0036">
              <w:t xml:space="preserve">Union Affiliation: </w:t>
            </w:r>
          </w:p>
        </w:tc>
      </w:tr>
      <w:tr w:rsidR="00E0330D" w:rsidRPr="00AF0036" w:rsidTr="00E0330D">
        <w:tc>
          <w:tcPr>
            <w:tcW w:w="10188" w:type="dxa"/>
            <w:gridSpan w:val="2"/>
            <w:shd w:val="clear" w:color="auto" w:fill="auto"/>
          </w:tcPr>
          <w:p w:rsidR="00E0330D" w:rsidRPr="00AF0036" w:rsidRDefault="00E0330D" w:rsidP="00E0330D">
            <w:pPr>
              <w:spacing w:before="240"/>
            </w:pPr>
            <w:r w:rsidRPr="00AF0036">
              <w:t xml:space="preserve">Bargaining Unit/Union Official Name: </w:t>
            </w:r>
          </w:p>
        </w:tc>
      </w:tr>
    </w:tbl>
    <w:p w:rsidR="00E0330D" w:rsidRDefault="00E0330D" w:rsidP="00E0330D">
      <w:pPr>
        <w:pStyle w:val="BodyText"/>
        <w:rPr>
          <w:sz w:val="16"/>
          <w:szCs w:val="16"/>
        </w:rPr>
      </w:pPr>
      <w:r w:rsidRPr="002A0368">
        <w:rPr>
          <w:sz w:val="16"/>
          <w:szCs w:val="16"/>
        </w:rPr>
        <w:t xml:space="preserve">Page </w:t>
      </w:r>
      <w:r>
        <w:rPr>
          <w:sz w:val="16"/>
          <w:szCs w:val="16"/>
        </w:rPr>
        <w:t xml:space="preserve">8 </w:t>
      </w:r>
      <w:r w:rsidRPr="002A0368">
        <w:rPr>
          <w:sz w:val="16"/>
          <w:szCs w:val="16"/>
        </w:rPr>
        <w:t>of 8</w:t>
      </w:r>
    </w:p>
    <w:p w:rsidR="00E0330D" w:rsidRPr="00BA2F23" w:rsidRDefault="00E0330D" w:rsidP="00E0330D">
      <w:pPr>
        <w:spacing w:after="200"/>
        <w:jc w:val="center"/>
        <w:rPr>
          <w:rFonts w:eastAsia="Calibri"/>
        </w:rPr>
      </w:pPr>
      <w:r w:rsidRPr="00BA2F23">
        <w:rPr>
          <w:rFonts w:eastAsia="Calibri"/>
        </w:rPr>
        <w:t>ATTACHMENT IX</w:t>
      </w:r>
    </w:p>
    <w:p w:rsidR="00E0330D" w:rsidRPr="00BA2F23" w:rsidRDefault="00E0330D" w:rsidP="00E0330D">
      <w:pPr>
        <w:spacing w:after="200"/>
        <w:jc w:val="center"/>
        <w:rPr>
          <w:rFonts w:eastAsia="Calibri"/>
          <w:b/>
        </w:rPr>
      </w:pPr>
      <w:r w:rsidRPr="00BA2F23">
        <w:rPr>
          <w:rFonts w:eastAsia="Calibri"/>
          <w:b/>
        </w:rPr>
        <w:t>BERKSHIRE TRAINING &amp; EMPLOYMENT, INC.</w:t>
      </w:r>
    </w:p>
    <w:p w:rsidR="00E0330D" w:rsidRPr="00BA2F23" w:rsidRDefault="00E0330D" w:rsidP="00E0330D">
      <w:pPr>
        <w:spacing w:after="200"/>
        <w:jc w:val="center"/>
        <w:rPr>
          <w:rFonts w:eastAsia="Calibri"/>
          <w:b/>
        </w:rPr>
      </w:pPr>
      <w:r w:rsidRPr="00BA2F23">
        <w:rPr>
          <w:rFonts w:eastAsia="Calibri"/>
          <w:b/>
        </w:rPr>
        <w:t>ON-THE-JOB (OJT) MONITORING REPORT</w:t>
      </w:r>
    </w:p>
    <w:p w:rsidR="00E0330D" w:rsidRPr="00F96414" w:rsidRDefault="00E0330D" w:rsidP="00E0330D">
      <w:pPr>
        <w:tabs>
          <w:tab w:val="left" w:pos="0"/>
        </w:tabs>
        <w:spacing w:after="200" w:line="276" w:lineRule="auto"/>
        <w:rPr>
          <w:rFonts w:eastAsia="Calibri"/>
          <w:b/>
        </w:rPr>
      </w:pPr>
      <w:r w:rsidRPr="00F96414">
        <w:rPr>
          <w:rFonts w:eastAsia="Calibri"/>
          <w:b/>
        </w:rPr>
        <w:t>OJT INFORMATION</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1620"/>
        <w:gridCol w:w="2745"/>
        <w:gridCol w:w="2295"/>
      </w:tblGrid>
      <w:tr w:rsidR="00E0330D" w:rsidRPr="00F96414" w:rsidTr="00E0330D">
        <w:tc>
          <w:tcPr>
            <w:tcW w:w="10080" w:type="dxa"/>
            <w:gridSpan w:val="4"/>
            <w:tcBorders>
              <w:top w:val="single" w:sz="4" w:space="0" w:color="auto"/>
            </w:tcBorders>
          </w:tcPr>
          <w:p w:rsidR="00E0330D" w:rsidRPr="00F96414" w:rsidRDefault="00E0330D" w:rsidP="00E0330D">
            <w:pPr>
              <w:spacing w:after="200" w:line="276" w:lineRule="auto"/>
              <w:rPr>
                <w:rFonts w:eastAsia="Calibri"/>
              </w:rPr>
            </w:pPr>
            <w:r w:rsidRPr="00F96414">
              <w:rPr>
                <w:rFonts w:eastAsia="Calibri"/>
              </w:rPr>
              <w:t xml:space="preserve">Business/Agency: </w:t>
            </w:r>
          </w:p>
        </w:tc>
      </w:tr>
      <w:tr w:rsidR="00E0330D" w:rsidRPr="00F96414" w:rsidTr="00E0330D">
        <w:tc>
          <w:tcPr>
            <w:tcW w:w="5040" w:type="dxa"/>
            <w:gridSpan w:val="2"/>
            <w:tcBorders>
              <w:top w:val="single" w:sz="4" w:space="0" w:color="auto"/>
            </w:tcBorders>
          </w:tcPr>
          <w:p w:rsidR="00E0330D" w:rsidRPr="00F96414" w:rsidRDefault="00E0330D" w:rsidP="00E0330D">
            <w:pPr>
              <w:spacing w:before="40" w:after="40"/>
              <w:ind w:left="360" w:hanging="360"/>
              <w:rPr>
                <w:rFonts w:eastAsia="Calibri"/>
              </w:rPr>
            </w:pPr>
            <w:r w:rsidRPr="00F96414">
              <w:rPr>
                <w:rFonts w:eastAsia="Calibri"/>
              </w:rPr>
              <w:t xml:space="preserve">Business/Agency MOSES ID: </w:t>
            </w:r>
          </w:p>
        </w:tc>
        <w:tc>
          <w:tcPr>
            <w:tcW w:w="5040" w:type="dxa"/>
            <w:gridSpan w:val="2"/>
            <w:tcBorders>
              <w:top w:val="single" w:sz="4" w:space="0" w:color="auto"/>
            </w:tcBorders>
            <w:shd w:val="clear" w:color="auto" w:fill="auto"/>
          </w:tcPr>
          <w:p w:rsidR="00E0330D" w:rsidRPr="00F96414" w:rsidRDefault="00E0330D" w:rsidP="00E0330D">
            <w:pPr>
              <w:spacing w:after="200" w:line="276" w:lineRule="auto"/>
              <w:rPr>
                <w:rFonts w:eastAsia="Calibri"/>
              </w:rPr>
            </w:pPr>
            <w:r w:rsidRPr="00F96414">
              <w:rPr>
                <w:rFonts w:eastAsia="Calibri"/>
              </w:rPr>
              <w:t>OJT Course Number:</w:t>
            </w:r>
          </w:p>
        </w:tc>
      </w:tr>
      <w:tr w:rsidR="00E0330D" w:rsidRPr="00F96414" w:rsidTr="00E0330D">
        <w:tc>
          <w:tcPr>
            <w:tcW w:w="10080" w:type="dxa"/>
            <w:gridSpan w:val="4"/>
          </w:tcPr>
          <w:p w:rsidR="00E0330D" w:rsidRPr="00F96414" w:rsidRDefault="00E0330D" w:rsidP="00E0330D">
            <w:pPr>
              <w:spacing w:after="200" w:line="276" w:lineRule="auto"/>
              <w:rPr>
                <w:rFonts w:eastAsia="Calibri"/>
              </w:rPr>
            </w:pPr>
            <w:r w:rsidRPr="00F96414">
              <w:rPr>
                <w:rFonts w:eastAsia="Calibri"/>
              </w:rPr>
              <w:t xml:space="preserve">OJT Site Address: </w:t>
            </w:r>
          </w:p>
        </w:tc>
      </w:tr>
      <w:tr w:rsidR="00E0330D" w:rsidRPr="00F96414" w:rsidTr="00E0330D">
        <w:tc>
          <w:tcPr>
            <w:tcW w:w="3420" w:type="dxa"/>
          </w:tcPr>
          <w:p w:rsidR="00E0330D" w:rsidRPr="00F96414" w:rsidRDefault="00E0330D" w:rsidP="00E0330D">
            <w:pPr>
              <w:spacing w:before="40" w:after="40"/>
              <w:ind w:left="360" w:hanging="360"/>
              <w:rPr>
                <w:rFonts w:eastAsia="Calibri"/>
              </w:rPr>
            </w:pPr>
            <w:r w:rsidRPr="00F96414">
              <w:rPr>
                <w:rFonts w:eastAsia="Calibri"/>
              </w:rPr>
              <w:t xml:space="preserve">City: </w:t>
            </w:r>
          </w:p>
        </w:tc>
        <w:tc>
          <w:tcPr>
            <w:tcW w:w="4365" w:type="dxa"/>
            <w:gridSpan w:val="2"/>
          </w:tcPr>
          <w:p w:rsidR="00E0330D" w:rsidRPr="00F96414" w:rsidRDefault="00E0330D" w:rsidP="00E0330D">
            <w:pPr>
              <w:spacing w:after="200" w:line="276" w:lineRule="auto"/>
              <w:rPr>
                <w:rFonts w:eastAsia="Calibri"/>
              </w:rPr>
            </w:pPr>
            <w:r w:rsidRPr="00F96414">
              <w:rPr>
                <w:rFonts w:eastAsia="Calibri"/>
              </w:rPr>
              <w:t xml:space="preserve">State: </w:t>
            </w:r>
          </w:p>
        </w:tc>
        <w:tc>
          <w:tcPr>
            <w:tcW w:w="2295" w:type="dxa"/>
          </w:tcPr>
          <w:p w:rsidR="00E0330D" w:rsidRPr="00F96414" w:rsidRDefault="00E0330D" w:rsidP="00E0330D">
            <w:pPr>
              <w:spacing w:after="200" w:line="276" w:lineRule="auto"/>
              <w:rPr>
                <w:rFonts w:eastAsia="Calibri"/>
              </w:rPr>
            </w:pPr>
            <w:r w:rsidRPr="00F96414">
              <w:rPr>
                <w:rFonts w:eastAsia="Calibri"/>
              </w:rPr>
              <w:t xml:space="preserve">ZIP: </w:t>
            </w:r>
          </w:p>
        </w:tc>
      </w:tr>
      <w:tr w:rsidR="00E0330D" w:rsidRPr="00F96414" w:rsidTr="00E0330D">
        <w:tc>
          <w:tcPr>
            <w:tcW w:w="5040" w:type="dxa"/>
            <w:gridSpan w:val="2"/>
          </w:tcPr>
          <w:p w:rsidR="00E0330D" w:rsidRPr="00F96414" w:rsidRDefault="00E0330D" w:rsidP="00E0330D">
            <w:pPr>
              <w:spacing w:before="40" w:after="40"/>
              <w:ind w:left="360" w:hanging="360"/>
              <w:rPr>
                <w:rFonts w:eastAsia="Calibri"/>
              </w:rPr>
            </w:pPr>
            <w:r w:rsidRPr="00F96414">
              <w:rPr>
                <w:rFonts w:eastAsia="Calibri"/>
              </w:rPr>
              <w:t xml:space="preserve">OJT Trainer/Supervisor: </w:t>
            </w:r>
          </w:p>
        </w:tc>
        <w:tc>
          <w:tcPr>
            <w:tcW w:w="5040" w:type="dxa"/>
            <w:gridSpan w:val="2"/>
          </w:tcPr>
          <w:p w:rsidR="00E0330D" w:rsidRPr="00F96414" w:rsidRDefault="00E0330D" w:rsidP="00E0330D">
            <w:pPr>
              <w:spacing w:after="200" w:line="276" w:lineRule="auto"/>
              <w:rPr>
                <w:rFonts w:eastAsia="Calibri"/>
              </w:rPr>
            </w:pPr>
            <w:r w:rsidRPr="00F96414">
              <w:rPr>
                <w:rFonts w:eastAsia="Calibri"/>
              </w:rPr>
              <w:t xml:space="preserve">Title: </w:t>
            </w:r>
          </w:p>
        </w:tc>
      </w:tr>
      <w:tr w:rsidR="00E0330D" w:rsidRPr="00F96414" w:rsidTr="00E0330D">
        <w:tc>
          <w:tcPr>
            <w:tcW w:w="5040" w:type="dxa"/>
            <w:gridSpan w:val="2"/>
          </w:tcPr>
          <w:p w:rsidR="00E0330D" w:rsidRPr="00F96414" w:rsidRDefault="00E0330D" w:rsidP="00E0330D">
            <w:pPr>
              <w:spacing w:before="40" w:after="40"/>
              <w:ind w:left="360" w:hanging="360"/>
              <w:rPr>
                <w:rFonts w:eastAsia="Calibri"/>
              </w:rPr>
            </w:pPr>
            <w:r w:rsidRPr="00F96414">
              <w:rPr>
                <w:rFonts w:eastAsia="Calibri"/>
              </w:rPr>
              <w:t xml:space="preserve">Trainer/Supervisor Phone: </w:t>
            </w:r>
          </w:p>
        </w:tc>
        <w:tc>
          <w:tcPr>
            <w:tcW w:w="5040" w:type="dxa"/>
            <w:gridSpan w:val="2"/>
          </w:tcPr>
          <w:p w:rsidR="00E0330D" w:rsidRPr="00F96414" w:rsidRDefault="00E0330D" w:rsidP="00E0330D">
            <w:pPr>
              <w:spacing w:after="200" w:line="276" w:lineRule="auto"/>
              <w:rPr>
                <w:rFonts w:eastAsia="Calibri"/>
              </w:rPr>
            </w:pPr>
            <w:r w:rsidRPr="00F96414">
              <w:rPr>
                <w:rFonts w:eastAsia="Calibri"/>
              </w:rPr>
              <w:t xml:space="preserve">E-mail: </w:t>
            </w:r>
          </w:p>
        </w:tc>
      </w:tr>
      <w:tr w:rsidR="00E0330D" w:rsidRPr="00F96414" w:rsidTr="00E0330D">
        <w:tc>
          <w:tcPr>
            <w:tcW w:w="5040" w:type="dxa"/>
            <w:gridSpan w:val="2"/>
          </w:tcPr>
          <w:p w:rsidR="00E0330D" w:rsidRPr="00F96414" w:rsidRDefault="00E0330D" w:rsidP="00E0330D">
            <w:pPr>
              <w:spacing w:before="40" w:after="40"/>
              <w:ind w:left="360" w:hanging="360"/>
              <w:rPr>
                <w:rFonts w:eastAsia="Calibri"/>
              </w:rPr>
            </w:pPr>
            <w:r w:rsidRPr="00F96414">
              <w:rPr>
                <w:rFonts w:eastAsia="Calibri"/>
              </w:rPr>
              <w:t xml:space="preserve">OJT Trainee: </w:t>
            </w:r>
          </w:p>
        </w:tc>
        <w:tc>
          <w:tcPr>
            <w:tcW w:w="5040" w:type="dxa"/>
            <w:gridSpan w:val="2"/>
          </w:tcPr>
          <w:p w:rsidR="00E0330D" w:rsidRPr="00F96414" w:rsidRDefault="00E0330D" w:rsidP="00E0330D">
            <w:pPr>
              <w:spacing w:after="200" w:line="276" w:lineRule="auto"/>
              <w:rPr>
                <w:rFonts w:eastAsia="Calibri"/>
              </w:rPr>
            </w:pPr>
            <w:r w:rsidRPr="00F96414">
              <w:rPr>
                <w:rFonts w:eastAsia="Calibri"/>
              </w:rPr>
              <w:t xml:space="preserve">MOSES ID: </w:t>
            </w:r>
          </w:p>
        </w:tc>
      </w:tr>
      <w:tr w:rsidR="00E0330D" w:rsidRPr="00F96414" w:rsidTr="00E0330D">
        <w:tc>
          <w:tcPr>
            <w:tcW w:w="5040" w:type="dxa"/>
            <w:gridSpan w:val="2"/>
          </w:tcPr>
          <w:p w:rsidR="00E0330D" w:rsidRPr="00F96414" w:rsidRDefault="00E0330D" w:rsidP="00E0330D">
            <w:pPr>
              <w:spacing w:before="40" w:after="40"/>
              <w:ind w:left="360" w:hanging="360"/>
              <w:rPr>
                <w:rFonts w:eastAsia="Calibri"/>
              </w:rPr>
            </w:pPr>
            <w:r w:rsidRPr="00F96414">
              <w:rPr>
                <w:rFonts w:eastAsia="Calibri"/>
              </w:rPr>
              <w:t xml:space="preserve">OJT Reviewer: </w:t>
            </w:r>
          </w:p>
        </w:tc>
        <w:tc>
          <w:tcPr>
            <w:tcW w:w="5040" w:type="dxa"/>
            <w:gridSpan w:val="2"/>
          </w:tcPr>
          <w:p w:rsidR="00E0330D" w:rsidRPr="00F96414" w:rsidRDefault="00E0330D" w:rsidP="00E0330D">
            <w:pPr>
              <w:spacing w:after="200" w:line="276" w:lineRule="auto"/>
              <w:rPr>
                <w:rFonts w:eastAsia="Calibri"/>
              </w:rPr>
            </w:pPr>
          </w:p>
        </w:tc>
      </w:tr>
      <w:tr w:rsidR="00E0330D" w:rsidRPr="00F96414" w:rsidTr="00E0330D">
        <w:tc>
          <w:tcPr>
            <w:tcW w:w="5040" w:type="dxa"/>
            <w:gridSpan w:val="2"/>
          </w:tcPr>
          <w:p w:rsidR="00E0330D" w:rsidRPr="00F96414" w:rsidRDefault="00E0330D" w:rsidP="00E0330D">
            <w:pPr>
              <w:spacing w:before="40" w:after="40"/>
              <w:ind w:left="360" w:hanging="360"/>
              <w:rPr>
                <w:rFonts w:eastAsia="Calibri"/>
              </w:rPr>
            </w:pPr>
            <w:r w:rsidRPr="00F96414">
              <w:rPr>
                <w:rFonts w:eastAsia="Calibri"/>
              </w:rPr>
              <w:t xml:space="preserve">OJT Contract Dates:  From:                To: </w:t>
            </w:r>
          </w:p>
        </w:tc>
        <w:tc>
          <w:tcPr>
            <w:tcW w:w="5040" w:type="dxa"/>
            <w:gridSpan w:val="2"/>
          </w:tcPr>
          <w:p w:rsidR="00E0330D" w:rsidRPr="00F96414" w:rsidRDefault="00E0330D" w:rsidP="00E0330D">
            <w:pPr>
              <w:spacing w:before="40" w:after="40"/>
              <w:ind w:left="360" w:hanging="360"/>
              <w:rPr>
                <w:rFonts w:eastAsia="Calibri"/>
              </w:rPr>
            </w:pPr>
            <w:r w:rsidRPr="00F96414">
              <w:rPr>
                <w:rFonts w:eastAsia="Calibri"/>
              </w:rPr>
              <w:t xml:space="preserve">Date of Review: </w:t>
            </w:r>
          </w:p>
        </w:tc>
      </w:tr>
    </w:tbl>
    <w:p w:rsidR="00E0330D" w:rsidRPr="00F96414" w:rsidRDefault="00E0330D" w:rsidP="00E0330D">
      <w:pPr>
        <w:tabs>
          <w:tab w:val="left" w:pos="0"/>
        </w:tabs>
        <w:spacing w:after="200" w:line="276" w:lineRule="auto"/>
        <w:rPr>
          <w:rFonts w:eastAsia="Calibri"/>
          <w:b/>
        </w:rPr>
      </w:pPr>
    </w:p>
    <w:p w:rsidR="00E0330D" w:rsidRPr="00F96414" w:rsidRDefault="00E0330D" w:rsidP="00E0330D">
      <w:pPr>
        <w:tabs>
          <w:tab w:val="left" w:pos="0"/>
        </w:tabs>
        <w:spacing w:after="200" w:line="276" w:lineRule="auto"/>
        <w:rPr>
          <w:rFonts w:eastAsia="Calibri"/>
          <w:b/>
        </w:rPr>
      </w:pPr>
      <w:r w:rsidRPr="00F96414">
        <w:rPr>
          <w:rFonts w:eastAsia="Calibri"/>
          <w:b/>
        </w:rPr>
        <w:t>MONITORING SUMMARY</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2160"/>
        <w:gridCol w:w="4320"/>
      </w:tblGrid>
      <w:tr w:rsidR="00E0330D" w:rsidRPr="00F96414" w:rsidTr="00E0330D">
        <w:tc>
          <w:tcPr>
            <w:tcW w:w="3600" w:type="dxa"/>
            <w:shd w:val="clear" w:color="auto" w:fill="auto"/>
          </w:tcPr>
          <w:p w:rsidR="00E0330D" w:rsidRPr="00F96414" w:rsidRDefault="00E0330D" w:rsidP="00E0330D">
            <w:pPr>
              <w:tabs>
                <w:tab w:val="left" w:pos="0"/>
              </w:tabs>
              <w:spacing w:after="200" w:line="276" w:lineRule="auto"/>
              <w:rPr>
                <w:rFonts w:eastAsia="Calibri"/>
              </w:rPr>
            </w:pPr>
            <w:r w:rsidRPr="00F96414">
              <w:rPr>
                <w:rFonts w:eastAsia="Calibri"/>
              </w:rPr>
              <w:t>Supervisor Interview</w:t>
            </w:r>
          </w:p>
        </w:tc>
        <w:tc>
          <w:tcPr>
            <w:tcW w:w="2160" w:type="dxa"/>
            <w:shd w:val="clear" w:color="auto" w:fill="auto"/>
          </w:tcPr>
          <w:p w:rsidR="00E0330D" w:rsidRPr="00F96414" w:rsidRDefault="00E0330D" w:rsidP="00E0330D">
            <w:pPr>
              <w:tabs>
                <w:tab w:val="left" w:pos="0"/>
              </w:tabs>
              <w:spacing w:after="200" w:line="276" w:lineRule="auto"/>
              <w:rPr>
                <w:rFonts w:eastAsia="Calibri"/>
              </w:rPr>
            </w:pPr>
            <w:r w:rsidRPr="00F96414">
              <w:rPr>
                <w:rFonts w:eastAsia="Calibri"/>
              </w:rPr>
              <w:fldChar w:fldCharType="begin">
                <w:ffData>
                  <w:name w:val="Check3"/>
                  <w:enabled/>
                  <w:calcOnExit w:val="0"/>
                  <w:checkBox>
                    <w:sizeAuto/>
                    <w:default w:val="0"/>
                  </w:checkBox>
                </w:ffData>
              </w:fldChar>
            </w:r>
            <w:r w:rsidRPr="00F96414">
              <w:rPr>
                <w:rFonts w:eastAsia="Calibri"/>
              </w:rPr>
              <w:instrText xml:space="preserve"> FORMCHECKBOX </w:instrText>
            </w:r>
            <w:r w:rsidR="00F677E5">
              <w:rPr>
                <w:rFonts w:eastAsia="Calibri"/>
              </w:rPr>
            </w:r>
            <w:r w:rsidR="00F677E5">
              <w:rPr>
                <w:rFonts w:eastAsia="Calibri"/>
              </w:rPr>
              <w:fldChar w:fldCharType="separate"/>
            </w:r>
            <w:r w:rsidRPr="00F96414">
              <w:rPr>
                <w:rFonts w:eastAsia="Calibri"/>
              </w:rPr>
              <w:fldChar w:fldCharType="end"/>
            </w:r>
            <w:r w:rsidRPr="00F96414">
              <w:rPr>
                <w:rFonts w:eastAsia="Calibri"/>
              </w:rPr>
              <w:t xml:space="preserve"> Complete </w:t>
            </w:r>
          </w:p>
        </w:tc>
        <w:tc>
          <w:tcPr>
            <w:tcW w:w="4320" w:type="dxa"/>
            <w:shd w:val="clear" w:color="auto" w:fill="auto"/>
          </w:tcPr>
          <w:p w:rsidR="00E0330D" w:rsidRPr="00F96414" w:rsidRDefault="00E0330D" w:rsidP="00E0330D">
            <w:pPr>
              <w:tabs>
                <w:tab w:val="left" w:pos="0"/>
              </w:tabs>
              <w:spacing w:after="200" w:line="276" w:lineRule="auto"/>
              <w:rPr>
                <w:rFonts w:eastAsia="Calibri"/>
              </w:rPr>
            </w:pPr>
            <w:r w:rsidRPr="00F96414">
              <w:rPr>
                <w:rFonts w:eastAsia="Calibri"/>
              </w:rPr>
              <w:t>Notes:</w:t>
            </w:r>
          </w:p>
        </w:tc>
      </w:tr>
      <w:tr w:rsidR="00E0330D" w:rsidRPr="00F96414" w:rsidTr="00E0330D">
        <w:tc>
          <w:tcPr>
            <w:tcW w:w="3600" w:type="dxa"/>
            <w:shd w:val="clear" w:color="auto" w:fill="auto"/>
          </w:tcPr>
          <w:p w:rsidR="00E0330D" w:rsidRPr="00F96414" w:rsidRDefault="00E0330D" w:rsidP="00E0330D">
            <w:pPr>
              <w:tabs>
                <w:tab w:val="left" w:pos="0"/>
              </w:tabs>
              <w:spacing w:after="200" w:line="276" w:lineRule="auto"/>
              <w:rPr>
                <w:rFonts w:eastAsia="Calibri"/>
              </w:rPr>
            </w:pPr>
            <w:r w:rsidRPr="00F96414">
              <w:rPr>
                <w:rFonts w:eastAsia="Calibri"/>
              </w:rPr>
              <w:t>Trainee Interview</w:t>
            </w:r>
          </w:p>
        </w:tc>
        <w:tc>
          <w:tcPr>
            <w:tcW w:w="2160" w:type="dxa"/>
            <w:shd w:val="clear" w:color="auto" w:fill="auto"/>
          </w:tcPr>
          <w:p w:rsidR="00E0330D" w:rsidRPr="00F96414" w:rsidRDefault="00E0330D" w:rsidP="00E0330D">
            <w:pPr>
              <w:tabs>
                <w:tab w:val="left" w:pos="0"/>
              </w:tabs>
              <w:spacing w:after="200" w:line="276" w:lineRule="auto"/>
              <w:rPr>
                <w:rFonts w:eastAsia="Calibri"/>
              </w:rPr>
            </w:pPr>
            <w:r w:rsidRPr="00F96414">
              <w:rPr>
                <w:rFonts w:eastAsia="Calibri"/>
              </w:rPr>
              <w:fldChar w:fldCharType="begin">
                <w:ffData>
                  <w:name w:val="Check3"/>
                  <w:enabled/>
                  <w:calcOnExit w:val="0"/>
                  <w:checkBox>
                    <w:sizeAuto/>
                    <w:default w:val="0"/>
                  </w:checkBox>
                </w:ffData>
              </w:fldChar>
            </w:r>
            <w:r w:rsidRPr="00F96414">
              <w:rPr>
                <w:rFonts w:eastAsia="Calibri"/>
              </w:rPr>
              <w:instrText xml:space="preserve"> FORMCHECKBOX </w:instrText>
            </w:r>
            <w:r w:rsidR="00F677E5">
              <w:rPr>
                <w:rFonts w:eastAsia="Calibri"/>
              </w:rPr>
            </w:r>
            <w:r w:rsidR="00F677E5">
              <w:rPr>
                <w:rFonts w:eastAsia="Calibri"/>
              </w:rPr>
              <w:fldChar w:fldCharType="separate"/>
            </w:r>
            <w:r w:rsidRPr="00F96414">
              <w:rPr>
                <w:rFonts w:eastAsia="Calibri"/>
              </w:rPr>
              <w:fldChar w:fldCharType="end"/>
            </w:r>
            <w:r w:rsidRPr="00F96414">
              <w:rPr>
                <w:rFonts w:eastAsia="Calibri"/>
              </w:rPr>
              <w:t xml:space="preserve"> Complete</w:t>
            </w:r>
          </w:p>
        </w:tc>
        <w:tc>
          <w:tcPr>
            <w:tcW w:w="4320" w:type="dxa"/>
            <w:shd w:val="clear" w:color="auto" w:fill="auto"/>
          </w:tcPr>
          <w:p w:rsidR="00E0330D" w:rsidRPr="00F96414" w:rsidRDefault="00E0330D" w:rsidP="00E0330D">
            <w:pPr>
              <w:tabs>
                <w:tab w:val="left" w:pos="0"/>
              </w:tabs>
              <w:spacing w:after="200" w:line="276" w:lineRule="auto"/>
              <w:rPr>
                <w:rFonts w:eastAsia="Calibri"/>
              </w:rPr>
            </w:pPr>
            <w:r w:rsidRPr="00F96414">
              <w:rPr>
                <w:rFonts w:eastAsia="Calibri"/>
              </w:rPr>
              <w:t xml:space="preserve">Notes: </w:t>
            </w:r>
          </w:p>
        </w:tc>
      </w:tr>
      <w:tr w:rsidR="00E0330D" w:rsidRPr="00F96414" w:rsidTr="00E0330D">
        <w:trPr>
          <w:trHeight w:val="1313"/>
        </w:trPr>
        <w:tc>
          <w:tcPr>
            <w:tcW w:w="3600" w:type="dxa"/>
            <w:shd w:val="clear" w:color="auto" w:fill="auto"/>
          </w:tcPr>
          <w:p w:rsidR="00E0330D" w:rsidRPr="00F96414" w:rsidRDefault="00E0330D" w:rsidP="00E0330D">
            <w:pPr>
              <w:tabs>
                <w:tab w:val="left" w:pos="0"/>
              </w:tabs>
              <w:spacing w:after="200" w:line="276" w:lineRule="auto"/>
              <w:rPr>
                <w:rFonts w:eastAsia="Calibri"/>
              </w:rPr>
            </w:pPr>
            <w:r w:rsidRPr="00F96414">
              <w:rPr>
                <w:rFonts w:eastAsia="Calibri"/>
              </w:rPr>
              <w:t>Reviewer Report &amp; Observations</w:t>
            </w:r>
          </w:p>
        </w:tc>
        <w:tc>
          <w:tcPr>
            <w:tcW w:w="2160" w:type="dxa"/>
            <w:shd w:val="clear" w:color="auto" w:fill="auto"/>
          </w:tcPr>
          <w:p w:rsidR="00E0330D" w:rsidRPr="00F96414" w:rsidRDefault="00E0330D" w:rsidP="00E0330D">
            <w:pPr>
              <w:tabs>
                <w:tab w:val="left" w:pos="0"/>
              </w:tabs>
              <w:spacing w:after="200" w:line="276" w:lineRule="auto"/>
              <w:rPr>
                <w:rFonts w:eastAsia="Calibri"/>
              </w:rPr>
            </w:pPr>
            <w:r w:rsidRPr="00F96414">
              <w:rPr>
                <w:rFonts w:eastAsia="Calibri"/>
              </w:rPr>
              <w:fldChar w:fldCharType="begin">
                <w:ffData>
                  <w:name w:val="Check3"/>
                  <w:enabled/>
                  <w:calcOnExit w:val="0"/>
                  <w:checkBox>
                    <w:sizeAuto/>
                    <w:default w:val="0"/>
                  </w:checkBox>
                </w:ffData>
              </w:fldChar>
            </w:r>
            <w:r w:rsidRPr="00F96414">
              <w:rPr>
                <w:rFonts w:eastAsia="Calibri"/>
              </w:rPr>
              <w:instrText xml:space="preserve"> FORMCHECKBOX </w:instrText>
            </w:r>
            <w:r w:rsidR="00F677E5">
              <w:rPr>
                <w:rFonts w:eastAsia="Calibri"/>
              </w:rPr>
            </w:r>
            <w:r w:rsidR="00F677E5">
              <w:rPr>
                <w:rFonts w:eastAsia="Calibri"/>
              </w:rPr>
              <w:fldChar w:fldCharType="separate"/>
            </w:r>
            <w:r w:rsidRPr="00F96414">
              <w:rPr>
                <w:rFonts w:eastAsia="Calibri"/>
              </w:rPr>
              <w:fldChar w:fldCharType="end"/>
            </w:r>
            <w:r w:rsidRPr="00F96414">
              <w:rPr>
                <w:rFonts w:eastAsia="Calibri"/>
              </w:rPr>
              <w:t xml:space="preserve"> Complete</w:t>
            </w:r>
          </w:p>
        </w:tc>
        <w:tc>
          <w:tcPr>
            <w:tcW w:w="4320" w:type="dxa"/>
            <w:shd w:val="clear" w:color="auto" w:fill="auto"/>
          </w:tcPr>
          <w:p w:rsidR="00E0330D" w:rsidRPr="00F96414" w:rsidRDefault="00E0330D" w:rsidP="00E0330D">
            <w:pPr>
              <w:tabs>
                <w:tab w:val="left" w:pos="0"/>
              </w:tabs>
              <w:spacing w:after="200" w:line="276" w:lineRule="auto"/>
              <w:rPr>
                <w:rFonts w:eastAsia="Calibri"/>
              </w:rPr>
            </w:pPr>
            <w:r w:rsidRPr="00F96414">
              <w:rPr>
                <w:rFonts w:eastAsia="Calibri"/>
              </w:rPr>
              <w:t xml:space="preserve">Notes: </w:t>
            </w:r>
          </w:p>
        </w:tc>
      </w:tr>
      <w:tr w:rsidR="00E0330D" w:rsidRPr="00F96414" w:rsidTr="00E0330D">
        <w:trPr>
          <w:trHeight w:val="1682"/>
        </w:trPr>
        <w:tc>
          <w:tcPr>
            <w:tcW w:w="3600" w:type="dxa"/>
            <w:shd w:val="clear" w:color="auto" w:fill="auto"/>
          </w:tcPr>
          <w:p w:rsidR="00E0330D" w:rsidRPr="00F96414" w:rsidRDefault="00E0330D" w:rsidP="00E0330D">
            <w:pPr>
              <w:tabs>
                <w:tab w:val="left" w:pos="0"/>
              </w:tabs>
              <w:spacing w:after="200" w:line="276" w:lineRule="auto"/>
              <w:rPr>
                <w:rFonts w:eastAsia="Calibri"/>
              </w:rPr>
            </w:pPr>
            <w:r w:rsidRPr="00F96414">
              <w:rPr>
                <w:rFonts w:eastAsia="Calibri"/>
              </w:rPr>
              <w:t>Technical Assistance Provided</w:t>
            </w:r>
          </w:p>
        </w:tc>
        <w:tc>
          <w:tcPr>
            <w:tcW w:w="2160" w:type="dxa"/>
            <w:shd w:val="clear" w:color="auto" w:fill="auto"/>
          </w:tcPr>
          <w:p w:rsidR="00E0330D" w:rsidRPr="00F96414" w:rsidRDefault="00E0330D" w:rsidP="00E0330D">
            <w:pPr>
              <w:tabs>
                <w:tab w:val="left" w:pos="0"/>
              </w:tabs>
              <w:spacing w:after="200" w:line="276" w:lineRule="auto"/>
              <w:rPr>
                <w:rFonts w:eastAsia="Calibri"/>
              </w:rPr>
            </w:pPr>
            <w:r w:rsidRPr="00F96414">
              <w:rPr>
                <w:rFonts w:eastAsia="Calibri"/>
              </w:rPr>
              <w:fldChar w:fldCharType="begin">
                <w:ffData>
                  <w:name w:val="Check4"/>
                  <w:enabled/>
                  <w:calcOnExit w:val="0"/>
                  <w:checkBox>
                    <w:sizeAuto/>
                    <w:default w:val="0"/>
                  </w:checkBox>
                </w:ffData>
              </w:fldChar>
            </w:r>
            <w:r w:rsidRPr="00F96414">
              <w:rPr>
                <w:rFonts w:eastAsia="Calibri"/>
              </w:rPr>
              <w:instrText xml:space="preserve"> FORMCHECKBOX </w:instrText>
            </w:r>
            <w:r w:rsidR="00F677E5">
              <w:rPr>
                <w:rFonts w:eastAsia="Calibri"/>
              </w:rPr>
            </w:r>
            <w:r w:rsidR="00F677E5">
              <w:rPr>
                <w:rFonts w:eastAsia="Calibri"/>
              </w:rPr>
              <w:fldChar w:fldCharType="separate"/>
            </w:r>
            <w:r w:rsidRPr="00F96414">
              <w:rPr>
                <w:rFonts w:eastAsia="Calibri"/>
              </w:rPr>
              <w:fldChar w:fldCharType="end"/>
            </w:r>
            <w:r w:rsidRPr="00F96414">
              <w:rPr>
                <w:rFonts w:eastAsia="Calibri"/>
              </w:rPr>
              <w:t xml:space="preserve"> Yes </w:t>
            </w:r>
            <w:r w:rsidRPr="00F96414">
              <w:rPr>
                <w:rFonts w:eastAsia="Calibri"/>
              </w:rPr>
              <w:fldChar w:fldCharType="begin">
                <w:ffData>
                  <w:name w:val="Check5"/>
                  <w:enabled/>
                  <w:calcOnExit w:val="0"/>
                  <w:checkBox>
                    <w:sizeAuto/>
                    <w:default w:val="0"/>
                  </w:checkBox>
                </w:ffData>
              </w:fldChar>
            </w:r>
            <w:r w:rsidRPr="00F96414">
              <w:rPr>
                <w:rFonts w:eastAsia="Calibri"/>
              </w:rPr>
              <w:instrText xml:space="preserve"> FORMCHECKBOX </w:instrText>
            </w:r>
            <w:r w:rsidR="00F677E5">
              <w:rPr>
                <w:rFonts w:eastAsia="Calibri"/>
              </w:rPr>
            </w:r>
            <w:r w:rsidR="00F677E5">
              <w:rPr>
                <w:rFonts w:eastAsia="Calibri"/>
              </w:rPr>
              <w:fldChar w:fldCharType="separate"/>
            </w:r>
            <w:r w:rsidRPr="00F96414">
              <w:rPr>
                <w:rFonts w:eastAsia="Calibri"/>
              </w:rPr>
              <w:fldChar w:fldCharType="end"/>
            </w:r>
            <w:r w:rsidRPr="00F96414">
              <w:rPr>
                <w:rFonts w:eastAsia="Calibri"/>
              </w:rPr>
              <w:t xml:space="preserve"> No</w:t>
            </w:r>
          </w:p>
        </w:tc>
        <w:tc>
          <w:tcPr>
            <w:tcW w:w="4320" w:type="dxa"/>
            <w:shd w:val="clear" w:color="auto" w:fill="auto"/>
          </w:tcPr>
          <w:p w:rsidR="00E0330D" w:rsidRPr="00F96414" w:rsidRDefault="00E0330D" w:rsidP="00E0330D">
            <w:pPr>
              <w:tabs>
                <w:tab w:val="left" w:pos="0"/>
              </w:tabs>
              <w:spacing w:after="200" w:line="276" w:lineRule="auto"/>
              <w:rPr>
                <w:rFonts w:eastAsia="Calibri"/>
              </w:rPr>
            </w:pPr>
            <w:r w:rsidRPr="00F96414">
              <w:rPr>
                <w:rFonts w:eastAsia="Calibri"/>
              </w:rPr>
              <w:t>Notes:</w:t>
            </w:r>
          </w:p>
        </w:tc>
      </w:tr>
      <w:tr w:rsidR="00E0330D" w:rsidRPr="00F96414" w:rsidTr="00E0330D">
        <w:trPr>
          <w:trHeight w:val="1610"/>
        </w:trPr>
        <w:tc>
          <w:tcPr>
            <w:tcW w:w="3600" w:type="dxa"/>
            <w:shd w:val="clear" w:color="auto" w:fill="auto"/>
          </w:tcPr>
          <w:p w:rsidR="00E0330D" w:rsidRPr="00F96414" w:rsidRDefault="00E0330D" w:rsidP="00E0330D">
            <w:pPr>
              <w:tabs>
                <w:tab w:val="left" w:pos="0"/>
              </w:tabs>
              <w:spacing w:after="200" w:line="276" w:lineRule="auto"/>
              <w:rPr>
                <w:rFonts w:eastAsia="Calibri"/>
              </w:rPr>
            </w:pPr>
            <w:r w:rsidRPr="00F96414">
              <w:rPr>
                <w:rFonts w:eastAsia="Calibri"/>
              </w:rPr>
              <w:lastRenderedPageBreak/>
              <w:t>Corrective Action Required</w:t>
            </w:r>
          </w:p>
        </w:tc>
        <w:tc>
          <w:tcPr>
            <w:tcW w:w="2160" w:type="dxa"/>
            <w:shd w:val="clear" w:color="auto" w:fill="auto"/>
          </w:tcPr>
          <w:p w:rsidR="00E0330D" w:rsidRPr="00F96414" w:rsidRDefault="00E0330D" w:rsidP="00E0330D">
            <w:pPr>
              <w:tabs>
                <w:tab w:val="left" w:pos="0"/>
              </w:tabs>
              <w:spacing w:after="200" w:line="276" w:lineRule="auto"/>
              <w:rPr>
                <w:rFonts w:eastAsia="Calibri"/>
              </w:rPr>
            </w:pPr>
            <w:r w:rsidRPr="00F96414">
              <w:rPr>
                <w:rFonts w:eastAsia="Calibri"/>
              </w:rPr>
              <w:fldChar w:fldCharType="begin">
                <w:ffData>
                  <w:name w:val="Check4"/>
                  <w:enabled/>
                  <w:calcOnExit w:val="0"/>
                  <w:checkBox>
                    <w:sizeAuto/>
                    <w:default w:val="0"/>
                  </w:checkBox>
                </w:ffData>
              </w:fldChar>
            </w:r>
            <w:r w:rsidRPr="00F96414">
              <w:rPr>
                <w:rFonts w:eastAsia="Calibri"/>
              </w:rPr>
              <w:instrText xml:space="preserve"> FORMCHECKBOX </w:instrText>
            </w:r>
            <w:r w:rsidR="00F677E5">
              <w:rPr>
                <w:rFonts w:eastAsia="Calibri"/>
              </w:rPr>
            </w:r>
            <w:r w:rsidR="00F677E5">
              <w:rPr>
                <w:rFonts w:eastAsia="Calibri"/>
              </w:rPr>
              <w:fldChar w:fldCharType="separate"/>
            </w:r>
            <w:r w:rsidRPr="00F96414">
              <w:rPr>
                <w:rFonts w:eastAsia="Calibri"/>
              </w:rPr>
              <w:fldChar w:fldCharType="end"/>
            </w:r>
            <w:r w:rsidRPr="00F96414">
              <w:rPr>
                <w:rFonts w:eastAsia="Calibri"/>
              </w:rPr>
              <w:t xml:space="preserve"> Yes </w:t>
            </w:r>
            <w:r w:rsidRPr="00F96414">
              <w:rPr>
                <w:rFonts w:eastAsia="Calibri"/>
              </w:rPr>
              <w:fldChar w:fldCharType="begin">
                <w:ffData>
                  <w:name w:val="Check5"/>
                  <w:enabled/>
                  <w:calcOnExit w:val="0"/>
                  <w:checkBox>
                    <w:sizeAuto/>
                    <w:default w:val="0"/>
                  </w:checkBox>
                </w:ffData>
              </w:fldChar>
            </w:r>
            <w:r w:rsidRPr="00F96414">
              <w:rPr>
                <w:rFonts w:eastAsia="Calibri"/>
              </w:rPr>
              <w:instrText xml:space="preserve"> FORMCHECKBOX </w:instrText>
            </w:r>
            <w:r w:rsidR="00F677E5">
              <w:rPr>
                <w:rFonts w:eastAsia="Calibri"/>
              </w:rPr>
            </w:r>
            <w:r w:rsidR="00F677E5">
              <w:rPr>
                <w:rFonts w:eastAsia="Calibri"/>
              </w:rPr>
              <w:fldChar w:fldCharType="separate"/>
            </w:r>
            <w:r w:rsidRPr="00F96414">
              <w:rPr>
                <w:rFonts w:eastAsia="Calibri"/>
              </w:rPr>
              <w:fldChar w:fldCharType="end"/>
            </w:r>
            <w:r w:rsidRPr="00F96414">
              <w:rPr>
                <w:rFonts w:eastAsia="Calibri"/>
              </w:rPr>
              <w:t xml:space="preserve"> No</w:t>
            </w:r>
          </w:p>
        </w:tc>
        <w:tc>
          <w:tcPr>
            <w:tcW w:w="4320" w:type="dxa"/>
            <w:shd w:val="clear" w:color="auto" w:fill="auto"/>
          </w:tcPr>
          <w:p w:rsidR="00E0330D" w:rsidRPr="00F96414" w:rsidRDefault="00E0330D" w:rsidP="00E0330D">
            <w:pPr>
              <w:tabs>
                <w:tab w:val="left" w:pos="0"/>
              </w:tabs>
              <w:spacing w:after="200" w:line="276" w:lineRule="auto"/>
              <w:rPr>
                <w:rFonts w:eastAsia="Calibri"/>
              </w:rPr>
            </w:pPr>
            <w:r w:rsidRPr="00F96414">
              <w:rPr>
                <w:rFonts w:eastAsia="Calibri"/>
              </w:rPr>
              <w:t>Notes:</w:t>
            </w:r>
          </w:p>
        </w:tc>
      </w:tr>
    </w:tbl>
    <w:p w:rsidR="00E0330D" w:rsidRPr="00F96414" w:rsidRDefault="00E0330D" w:rsidP="00E0330D">
      <w:pPr>
        <w:tabs>
          <w:tab w:val="left" w:pos="0"/>
        </w:tabs>
        <w:spacing w:after="200" w:line="276" w:lineRule="auto"/>
        <w:jc w:val="center"/>
        <w:rPr>
          <w:rFonts w:eastAsia="Calibri"/>
          <w:b/>
        </w:rPr>
      </w:pPr>
      <w:r w:rsidRPr="00F96414">
        <w:rPr>
          <w:rFonts w:eastAsia="Calibri"/>
          <w:b/>
        </w:rPr>
        <w:br w:type="page"/>
      </w:r>
      <w:r w:rsidRPr="00F96414">
        <w:rPr>
          <w:rFonts w:eastAsia="Calibri"/>
          <w:b/>
        </w:rPr>
        <w:lastRenderedPageBreak/>
        <w:t>OJT TRAINEE INTERVIEW SHEET</w:t>
      </w:r>
    </w:p>
    <w:p w:rsidR="00E0330D" w:rsidRPr="00F96414" w:rsidRDefault="00E0330D" w:rsidP="00E21281">
      <w:pPr>
        <w:numPr>
          <w:ilvl w:val="0"/>
          <w:numId w:val="91"/>
        </w:numPr>
        <w:tabs>
          <w:tab w:val="left" w:pos="0"/>
        </w:tabs>
        <w:spacing w:after="200" w:line="276" w:lineRule="auto"/>
        <w:ind w:left="360"/>
        <w:contextualSpacing/>
        <w:rPr>
          <w:rFonts w:eastAsia="Calibri"/>
          <w:sz w:val="20"/>
          <w:szCs w:val="20"/>
        </w:rPr>
      </w:pPr>
      <w:r w:rsidRPr="00F96414">
        <w:rPr>
          <w:rFonts w:eastAsia="Calibri"/>
          <w:b/>
          <w:sz w:val="20"/>
          <w:szCs w:val="20"/>
          <w:u w:val="single"/>
        </w:rPr>
        <w:t>OJT TRAINING PLAN:</w:t>
      </w:r>
    </w:p>
    <w:p w:rsidR="00E0330D" w:rsidRPr="00F96414" w:rsidRDefault="00E0330D" w:rsidP="00E0330D">
      <w:pPr>
        <w:tabs>
          <w:tab w:val="left" w:pos="0"/>
        </w:tabs>
        <w:spacing w:after="200" w:line="276" w:lineRule="auto"/>
        <w:contextualSpacing/>
        <w:rPr>
          <w:rFonts w:eastAsia="Calibri"/>
          <w:sz w:val="20"/>
          <w:szCs w:val="20"/>
        </w:rPr>
      </w:pPr>
    </w:p>
    <w:p w:rsidR="00E0330D" w:rsidRPr="00F96414" w:rsidRDefault="00E0330D" w:rsidP="00E21281">
      <w:pPr>
        <w:numPr>
          <w:ilvl w:val="1"/>
          <w:numId w:val="91"/>
        </w:numPr>
        <w:tabs>
          <w:tab w:val="left" w:pos="0"/>
        </w:tabs>
        <w:spacing w:after="200" w:line="276" w:lineRule="auto"/>
        <w:ind w:left="1080"/>
        <w:contextualSpacing/>
        <w:rPr>
          <w:rFonts w:eastAsia="Calibri"/>
          <w:sz w:val="20"/>
          <w:szCs w:val="20"/>
        </w:rPr>
      </w:pPr>
      <w:r w:rsidRPr="00F96414">
        <w:rPr>
          <w:rFonts w:eastAsia="Calibri"/>
          <w:sz w:val="20"/>
          <w:szCs w:val="20"/>
        </w:rPr>
        <w:t>Do you have a copy of your OJT Training Plan?</w:t>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YES</w:t>
      </w:r>
      <w:r w:rsidRPr="00F96414">
        <w:rPr>
          <w:rFonts w:eastAsia="Calibri"/>
          <w:sz w:val="20"/>
          <w:szCs w:val="20"/>
        </w:rPr>
        <w:tab/>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21281">
      <w:pPr>
        <w:numPr>
          <w:ilvl w:val="1"/>
          <w:numId w:val="91"/>
        </w:numPr>
        <w:tabs>
          <w:tab w:val="left" w:pos="0"/>
        </w:tabs>
        <w:spacing w:after="200" w:line="276" w:lineRule="auto"/>
        <w:ind w:left="1080"/>
        <w:contextualSpacing/>
        <w:rPr>
          <w:rFonts w:eastAsia="Calibri"/>
          <w:sz w:val="20"/>
          <w:szCs w:val="20"/>
        </w:rPr>
      </w:pPr>
      <w:r w:rsidRPr="00F96414">
        <w:rPr>
          <w:rFonts w:eastAsia="Calibri"/>
          <w:sz w:val="20"/>
          <w:szCs w:val="20"/>
        </w:rPr>
        <w:t>Does it match the job you are doing?</w:t>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YES</w:t>
      </w:r>
      <w:r w:rsidRPr="00F96414">
        <w:rPr>
          <w:rFonts w:eastAsia="Calibri"/>
          <w:sz w:val="20"/>
          <w:szCs w:val="20"/>
        </w:rPr>
        <w:tab/>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21281">
      <w:pPr>
        <w:numPr>
          <w:ilvl w:val="1"/>
          <w:numId w:val="91"/>
        </w:numPr>
        <w:tabs>
          <w:tab w:val="left" w:pos="0"/>
        </w:tabs>
        <w:spacing w:after="200" w:line="276" w:lineRule="auto"/>
        <w:ind w:left="1080"/>
        <w:contextualSpacing/>
        <w:rPr>
          <w:rFonts w:eastAsia="Calibri"/>
          <w:sz w:val="20"/>
          <w:szCs w:val="20"/>
        </w:rPr>
      </w:pPr>
      <w:r w:rsidRPr="00F96414">
        <w:rPr>
          <w:rFonts w:eastAsia="Calibri"/>
          <w:sz w:val="20"/>
          <w:szCs w:val="20"/>
        </w:rPr>
        <w:t>Are you receiving the of training specified</w:t>
      </w:r>
      <w:r w:rsidRPr="00F96414">
        <w:rPr>
          <w:rFonts w:ascii="Calibri" w:eastAsia="Calibri" w:hAnsi="Calibri"/>
        </w:rPr>
        <w:t xml:space="preserve"> </w:t>
      </w:r>
      <w:r w:rsidRPr="00F96414">
        <w:rPr>
          <w:rFonts w:eastAsia="Calibri"/>
          <w:sz w:val="20"/>
          <w:szCs w:val="20"/>
        </w:rPr>
        <w:t>in the OJT Training Plan?</w:t>
      </w:r>
      <w:r w:rsidRPr="00F96414">
        <w:rPr>
          <w:rFonts w:eastAsia="Calibri"/>
          <w:sz w:val="20"/>
          <w:szCs w:val="20"/>
        </w:rPr>
        <w:tab/>
      </w:r>
      <w:r w:rsidRPr="00F96414">
        <w:rPr>
          <w:rFonts w:eastAsia="Calibri"/>
          <w:sz w:val="20"/>
          <w:szCs w:val="20"/>
        </w:rPr>
        <w:tab/>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YES</w:t>
      </w:r>
      <w:r w:rsidRPr="00F96414">
        <w:rPr>
          <w:rFonts w:eastAsia="Calibri"/>
          <w:sz w:val="20"/>
          <w:szCs w:val="20"/>
        </w:rPr>
        <w:tab/>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0330D">
      <w:pPr>
        <w:tabs>
          <w:tab w:val="left" w:pos="0"/>
        </w:tabs>
        <w:spacing w:after="200" w:line="276" w:lineRule="auto"/>
        <w:ind w:left="1080"/>
        <w:contextualSpacing/>
        <w:rPr>
          <w:rFonts w:eastAsia="Calibri"/>
          <w:sz w:val="20"/>
          <w:szCs w:val="20"/>
          <w:u w:val="single"/>
        </w:rPr>
      </w:pPr>
    </w:p>
    <w:p w:rsidR="00E0330D" w:rsidRPr="00F96414" w:rsidRDefault="00E0330D" w:rsidP="00E0330D">
      <w:pPr>
        <w:tabs>
          <w:tab w:val="left" w:pos="0"/>
        </w:tabs>
        <w:spacing w:after="200" w:line="276" w:lineRule="auto"/>
        <w:ind w:left="360"/>
        <w:contextualSpacing/>
        <w:rPr>
          <w:rFonts w:eastAsia="Calibri"/>
          <w:sz w:val="20"/>
          <w:szCs w:val="20"/>
        </w:rPr>
      </w:pPr>
      <w:r w:rsidRPr="00F96414">
        <w:rPr>
          <w:rFonts w:eastAsia="Calibri"/>
          <w:sz w:val="20"/>
          <w:szCs w:val="20"/>
        </w:rPr>
        <w:tab/>
        <w:t>Comments: ____________________________________________________________________________</w:t>
      </w:r>
    </w:p>
    <w:p w:rsidR="00E0330D" w:rsidRPr="00F96414" w:rsidRDefault="00E0330D" w:rsidP="00E0330D">
      <w:pPr>
        <w:tabs>
          <w:tab w:val="left" w:pos="0"/>
        </w:tabs>
        <w:spacing w:after="200" w:line="276" w:lineRule="auto"/>
        <w:ind w:left="360"/>
        <w:contextualSpacing/>
        <w:rPr>
          <w:rFonts w:eastAsia="Calibri"/>
          <w:sz w:val="20"/>
          <w:szCs w:val="20"/>
          <w:u w:val="single"/>
        </w:rPr>
      </w:pPr>
    </w:p>
    <w:p w:rsidR="00E0330D" w:rsidRPr="00F96414" w:rsidRDefault="00E0330D" w:rsidP="00E21281">
      <w:pPr>
        <w:numPr>
          <w:ilvl w:val="0"/>
          <w:numId w:val="91"/>
        </w:numPr>
        <w:tabs>
          <w:tab w:val="left" w:pos="0"/>
        </w:tabs>
        <w:spacing w:after="200" w:line="276" w:lineRule="auto"/>
        <w:ind w:left="360"/>
        <w:contextualSpacing/>
        <w:rPr>
          <w:rFonts w:eastAsia="Calibri"/>
          <w:b/>
          <w:sz w:val="20"/>
          <w:szCs w:val="20"/>
        </w:rPr>
      </w:pPr>
      <w:r w:rsidRPr="00F96414">
        <w:rPr>
          <w:rFonts w:eastAsia="Calibri"/>
          <w:b/>
          <w:sz w:val="20"/>
          <w:szCs w:val="20"/>
          <w:u w:val="single"/>
        </w:rPr>
        <w:t>SUPERVISION</w:t>
      </w:r>
      <w:r w:rsidRPr="00F96414">
        <w:rPr>
          <w:rFonts w:eastAsia="Calibri"/>
          <w:b/>
          <w:sz w:val="20"/>
          <w:szCs w:val="20"/>
        </w:rPr>
        <w:t>:</w:t>
      </w:r>
    </w:p>
    <w:p w:rsidR="00E0330D" w:rsidRPr="00F96414" w:rsidRDefault="00E0330D" w:rsidP="00E0330D">
      <w:pPr>
        <w:tabs>
          <w:tab w:val="left" w:pos="0"/>
        </w:tabs>
        <w:spacing w:after="200" w:line="276" w:lineRule="auto"/>
        <w:ind w:left="360"/>
        <w:contextualSpacing/>
        <w:rPr>
          <w:rFonts w:eastAsia="Calibri"/>
          <w:sz w:val="16"/>
          <w:szCs w:val="20"/>
        </w:rPr>
      </w:pPr>
    </w:p>
    <w:p w:rsidR="00E0330D" w:rsidRPr="00F96414" w:rsidRDefault="00E0330D" w:rsidP="00E21281">
      <w:pPr>
        <w:numPr>
          <w:ilvl w:val="1"/>
          <w:numId w:val="91"/>
        </w:numPr>
        <w:tabs>
          <w:tab w:val="left" w:pos="0"/>
        </w:tabs>
        <w:spacing w:after="200" w:line="276" w:lineRule="auto"/>
        <w:ind w:left="1080"/>
        <w:contextualSpacing/>
        <w:rPr>
          <w:rFonts w:eastAsia="Calibri"/>
          <w:sz w:val="20"/>
          <w:szCs w:val="20"/>
        </w:rPr>
      </w:pPr>
      <w:r w:rsidRPr="00F96414">
        <w:rPr>
          <w:rFonts w:eastAsia="Calibri"/>
          <w:sz w:val="20"/>
          <w:szCs w:val="20"/>
        </w:rPr>
        <w:t>Who is training you (supervisor, co-worker, trainer, don’t know, etc.)? _________________________</w:t>
      </w:r>
    </w:p>
    <w:p w:rsidR="00E0330D" w:rsidRPr="00F96414" w:rsidRDefault="00E0330D" w:rsidP="00E21281">
      <w:pPr>
        <w:numPr>
          <w:ilvl w:val="1"/>
          <w:numId w:val="91"/>
        </w:numPr>
        <w:tabs>
          <w:tab w:val="left" w:pos="0"/>
        </w:tabs>
        <w:spacing w:after="200" w:line="276" w:lineRule="auto"/>
        <w:ind w:left="1080"/>
        <w:contextualSpacing/>
        <w:rPr>
          <w:rFonts w:eastAsia="Calibri"/>
          <w:sz w:val="20"/>
          <w:szCs w:val="20"/>
        </w:rPr>
      </w:pPr>
      <w:r w:rsidRPr="00F96414">
        <w:rPr>
          <w:rFonts w:eastAsia="Calibri"/>
          <w:sz w:val="20"/>
          <w:szCs w:val="20"/>
        </w:rPr>
        <w:t>Who assigns your work? ______________________________________________________________</w:t>
      </w:r>
    </w:p>
    <w:p w:rsidR="00E0330D" w:rsidRPr="00F96414" w:rsidRDefault="00E0330D" w:rsidP="00E21281">
      <w:pPr>
        <w:numPr>
          <w:ilvl w:val="1"/>
          <w:numId w:val="91"/>
        </w:numPr>
        <w:tabs>
          <w:tab w:val="left" w:pos="0"/>
        </w:tabs>
        <w:spacing w:after="200" w:line="276" w:lineRule="auto"/>
        <w:ind w:left="1080"/>
        <w:contextualSpacing/>
        <w:rPr>
          <w:rFonts w:eastAsia="Calibri"/>
          <w:sz w:val="20"/>
          <w:szCs w:val="20"/>
        </w:rPr>
      </w:pPr>
      <w:r w:rsidRPr="00F96414">
        <w:rPr>
          <w:rFonts w:eastAsia="Calibri"/>
          <w:sz w:val="20"/>
          <w:szCs w:val="20"/>
        </w:rPr>
        <w:t>How much time does your trainer spend with you during the day? _____________________________</w:t>
      </w:r>
    </w:p>
    <w:p w:rsidR="00E0330D" w:rsidRPr="00F96414" w:rsidRDefault="00E0330D" w:rsidP="00E21281">
      <w:pPr>
        <w:numPr>
          <w:ilvl w:val="1"/>
          <w:numId w:val="91"/>
        </w:numPr>
        <w:tabs>
          <w:tab w:val="left" w:pos="0"/>
        </w:tabs>
        <w:spacing w:after="200" w:line="276" w:lineRule="auto"/>
        <w:ind w:left="1080" w:right="-270"/>
        <w:contextualSpacing/>
        <w:rPr>
          <w:rFonts w:eastAsia="Calibri"/>
          <w:sz w:val="20"/>
          <w:szCs w:val="20"/>
        </w:rPr>
      </w:pPr>
      <w:r w:rsidRPr="00F96414">
        <w:rPr>
          <w:rFonts w:eastAsia="Calibri"/>
          <w:sz w:val="20"/>
          <w:szCs w:val="20"/>
        </w:rPr>
        <w:t>Does your supervisor/trainer explain your assignments and give you help if needed?</w:t>
      </w:r>
      <w:r w:rsidRPr="00F96414">
        <w:rPr>
          <w:rFonts w:eastAsia="Calibri"/>
          <w:sz w:val="20"/>
          <w:szCs w:val="20"/>
        </w:rPr>
        <w:tab/>
        <w:t xml:space="preserve"> </w:t>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21281">
      <w:pPr>
        <w:numPr>
          <w:ilvl w:val="1"/>
          <w:numId w:val="91"/>
        </w:numPr>
        <w:tabs>
          <w:tab w:val="left" w:pos="0"/>
        </w:tabs>
        <w:spacing w:after="200" w:line="276" w:lineRule="auto"/>
        <w:ind w:left="1080"/>
        <w:contextualSpacing/>
        <w:rPr>
          <w:rFonts w:eastAsia="Calibri"/>
          <w:sz w:val="20"/>
          <w:szCs w:val="20"/>
        </w:rPr>
      </w:pPr>
      <w:r w:rsidRPr="00F96414">
        <w:rPr>
          <w:rFonts w:eastAsia="Calibri"/>
          <w:sz w:val="20"/>
          <w:szCs w:val="20"/>
        </w:rPr>
        <w:t xml:space="preserve">Does your supervisor/trainer review your job performance with you? </w:t>
      </w:r>
      <w:r w:rsidRPr="00F96414">
        <w:rPr>
          <w:rFonts w:eastAsia="Calibri"/>
          <w:sz w:val="20"/>
          <w:szCs w:val="20"/>
        </w:rPr>
        <w:tab/>
        <w:t xml:space="preserve"> </w:t>
      </w:r>
      <w:r w:rsidRPr="00F96414">
        <w:rPr>
          <w:rFonts w:eastAsia="Calibri"/>
          <w:sz w:val="20"/>
          <w:szCs w:val="20"/>
        </w:rPr>
        <w:tab/>
        <w:t xml:space="preserve"> </w:t>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21281">
      <w:pPr>
        <w:numPr>
          <w:ilvl w:val="1"/>
          <w:numId w:val="91"/>
        </w:numPr>
        <w:tabs>
          <w:tab w:val="left" w:pos="0"/>
        </w:tabs>
        <w:spacing w:after="200" w:line="276" w:lineRule="auto"/>
        <w:ind w:left="1080"/>
        <w:contextualSpacing/>
        <w:rPr>
          <w:rFonts w:eastAsia="Calibri"/>
          <w:sz w:val="20"/>
          <w:szCs w:val="20"/>
        </w:rPr>
      </w:pPr>
      <w:r w:rsidRPr="00F96414">
        <w:rPr>
          <w:rFonts w:eastAsia="Calibri"/>
          <w:sz w:val="20"/>
          <w:szCs w:val="20"/>
        </w:rPr>
        <w:t xml:space="preserve">Does your supervisor/trainer review the monthly progress reports with you? </w:t>
      </w:r>
      <w:r w:rsidRPr="00F96414">
        <w:rPr>
          <w:rFonts w:eastAsia="Calibri"/>
          <w:sz w:val="20"/>
          <w:szCs w:val="20"/>
        </w:rPr>
        <w:tab/>
        <w:t xml:space="preserve"> </w:t>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0330D">
      <w:pPr>
        <w:tabs>
          <w:tab w:val="left" w:pos="0"/>
        </w:tabs>
        <w:spacing w:after="200" w:line="276" w:lineRule="auto"/>
        <w:ind w:left="720"/>
        <w:contextualSpacing/>
        <w:rPr>
          <w:rFonts w:eastAsia="Calibri"/>
          <w:sz w:val="20"/>
          <w:szCs w:val="20"/>
        </w:rPr>
      </w:pPr>
    </w:p>
    <w:p w:rsidR="00E0330D" w:rsidRPr="00F96414" w:rsidRDefault="00E0330D" w:rsidP="00E0330D">
      <w:pPr>
        <w:tabs>
          <w:tab w:val="left" w:pos="0"/>
        </w:tabs>
        <w:spacing w:after="200" w:line="276" w:lineRule="auto"/>
        <w:ind w:left="360"/>
        <w:contextualSpacing/>
        <w:rPr>
          <w:rFonts w:eastAsia="Calibri"/>
          <w:sz w:val="20"/>
          <w:szCs w:val="20"/>
        </w:rPr>
      </w:pPr>
      <w:r w:rsidRPr="00F96414">
        <w:rPr>
          <w:rFonts w:eastAsia="Calibri"/>
          <w:sz w:val="20"/>
          <w:szCs w:val="20"/>
        </w:rPr>
        <w:tab/>
        <w:t>Comments: ____________________________________________________________________________</w:t>
      </w:r>
    </w:p>
    <w:p w:rsidR="00E0330D" w:rsidRPr="00F96414" w:rsidRDefault="00E0330D" w:rsidP="00E0330D">
      <w:pPr>
        <w:tabs>
          <w:tab w:val="left" w:pos="0"/>
        </w:tabs>
        <w:spacing w:after="200" w:line="276" w:lineRule="auto"/>
        <w:ind w:left="1440"/>
        <w:contextualSpacing/>
        <w:rPr>
          <w:rFonts w:eastAsia="Calibri"/>
          <w:sz w:val="20"/>
          <w:szCs w:val="20"/>
        </w:rPr>
      </w:pPr>
    </w:p>
    <w:p w:rsidR="00E0330D" w:rsidRPr="00F96414" w:rsidRDefault="00E0330D" w:rsidP="00E21281">
      <w:pPr>
        <w:numPr>
          <w:ilvl w:val="0"/>
          <w:numId w:val="91"/>
        </w:numPr>
        <w:tabs>
          <w:tab w:val="left" w:pos="0"/>
        </w:tabs>
        <w:spacing w:after="200" w:line="276" w:lineRule="auto"/>
        <w:contextualSpacing/>
        <w:rPr>
          <w:rFonts w:eastAsia="Calibri"/>
          <w:sz w:val="20"/>
          <w:szCs w:val="20"/>
        </w:rPr>
      </w:pPr>
      <w:r w:rsidRPr="00F96414">
        <w:rPr>
          <w:rFonts w:eastAsia="Calibri"/>
          <w:b/>
          <w:sz w:val="20"/>
          <w:szCs w:val="20"/>
          <w:u w:val="single"/>
        </w:rPr>
        <w:t>TIME &amp; ATTENDANCE</w:t>
      </w:r>
      <w:r w:rsidRPr="00F96414">
        <w:rPr>
          <w:rFonts w:eastAsia="Calibri"/>
          <w:b/>
          <w:bCs/>
          <w:sz w:val="20"/>
          <w:szCs w:val="20"/>
        </w:rPr>
        <w:t>:</w:t>
      </w:r>
    </w:p>
    <w:p w:rsidR="00E0330D" w:rsidRPr="00F96414" w:rsidRDefault="00E0330D" w:rsidP="00E0330D">
      <w:pPr>
        <w:tabs>
          <w:tab w:val="left" w:pos="0"/>
        </w:tabs>
        <w:spacing w:after="200" w:line="276" w:lineRule="auto"/>
        <w:ind w:left="720"/>
        <w:contextualSpacing/>
        <w:rPr>
          <w:rFonts w:eastAsia="Calibri"/>
          <w:sz w:val="16"/>
          <w:szCs w:val="20"/>
        </w:rPr>
      </w:pPr>
    </w:p>
    <w:p w:rsidR="00E0330D" w:rsidRPr="00F96414" w:rsidRDefault="00E0330D" w:rsidP="00E0330D">
      <w:pPr>
        <w:tabs>
          <w:tab w:val="left" w:pos="0"/>
        </w:tabs>
        <w:spacing w:after="200" w:line="276" w:lineRule="auto"/>
        <w:ind w:left="720"/>
        <w:contextualSpacing/>
        <w:rPr>
          <w:rFonts w:eastAsia="Calibri"/>
          <w:sz w:val="20"/>
          <w:szCs w:val="20"/>
        </w:rPr>
      </w:pPr>
      <w:r w:rsidRPr="00F96414">
        <w:rPr>
          <w:rFonts w:eastAsia="Calibri"/>
          <w:sz w:val="20"/>
          <w:szCs w:val="20"/>
        </w:rPr>
        <w:t>a.   How many hours per week are you working? ______________________________________________</w:t>
      </w:r>
    </w:p>
    <w:p w:rsidR="00E0330D" w:rsidRPr="00F96414" w:rsidRDefault="00E0330D" w:rsidP="00E0330D">
      <w:pPr>
        <w:tabs>
          <w:tab w:val="left" w:pos="0"/>
        </w:tabs>
        <w:spacing w:after="200" w:line="276" w:lineRule="auto"/>
        <w:ind w:left="720"/>
        <w:contextualSpacing/>
        <w:rPr>
          <w:rFonts w:eastAsia="Calibri"/>
          <w:sz w:val="20"/>
          <w:szCs w:val="20"/>
        </w:rPr>
      </w:pPr>
      <w:r w:rsidRPr="00F96414">
        <w:rPr>
          <w:rFonts w:eastAsia="Calibri"/>
          <w:sz w:val="20"/>
          <w:szCs w:val="20"/>
        </w:rPr>
        <w:t>b.   How much are you paid? ______________________________________________________________</w:t>
      </w:r>
    </w:p>
    <w:p w:rsidR="00E0330D" w:rsidRPr="00F96414" w:rsidRDefault="00E0330D" w:rsidP="00E0330D">
      <w:pPr>
        <w:tabs>
          <w:tab w:val="left" w:pos="0"/>
        </w:tabs>
        <w:spacing w:after="200" w:line="276" w:lineRule="auto"/>
        <w:ind w:left="720"/>
        <w:contextualSpacing/>
        <w:rPr>
          <w:rFonts w:eastAsia="Calibri"/>
          <w:sz w:val="20"/>
          <w:szCs w:val="20"/>
        </w:rPr>
      </w:pPr>
      <w:r w:rsidRPr="00F96414">
        <w:rPr>
          <w:rFonts w:eastAsia="Calibri"/>
          <w:sz w:val="20"/>
          <w:szCs w:val="20"/>
        </w:rPr>
        <w:t>c.   How are your work hours tracked (sign in, punch a clock, etc.)? ________________________________</w:t>
      </w:r>
      <w:r w:rsidRPr="00F96414">
        <w:rPr>
          <w:rFonts w:eastAsia="Calibri"/>
          <w:sz w:val="20"/>
          <w:szCs w:val="20"/>
        </w:rPr>
        <w:tab/>
      </w:r>
    </w:p>
    <w:p w:rsidR="00E0330D" w:rsidRPr="00F96414" w:rsidRDefault="00E0330D" w:rsidP="00E0330D">
      <w:pPr>
        <w:tabs>
          <w:tab w:val="left" w:pos="0"/>
        </w:tabs>
        <w:spacing w:after="200" w:line="276" w:lineRule="auto"/>
        <w:ind w:left="720"/>
        <w:contextualSpacing/>
        <w:rPr>
          <w:rFonts w:eastAsia="Calibri"/>
          <w:sz w:val="20"/>
          <w:szCs w:val="20"/>
          <w:u w:val="single"/>
        </w:rPr>
      </w:pPr>
      <w:r w:rsidRPr="00F96414">
        <w:rPr>
          <w:rFonts w:eastAsia="Calibri"/>
          <w:sz w:val="20"/>
          <w:szCs w:val="20"/>
        </w:rPr>
        <w:t>d.   Are you paid regularly and in a timely fashion?</w:t>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0330D">
      <w:pPr>
        <w:tabs>
          <w:tab w:val="left" w:pos="0"/>
        </w:tabs>
        <w:spacing w:after="200" w:line="276" w:lineRule="auto"/>
        <w:ind w:left="1440"/>
        <w:contextualSpacing/>
        <w:rPr>
          <w:rFonts w:eastAsia="Calibri"/>
          <w:sz w:val="20"/>
          <w:szCs w:val="20"/>
          <w:u w:val="single"/>
        </w:rPr>
      </w:pPr>
    </w:p>
    <w:p w:rsidR="00E0330D" w:rsidRPr="00F96414" w:rsidRDefault="00E0330D" w:rsidP="00E0330D">
      <w:pPr>
        <w:tabs>
          <w:tab w:val="left" w:pos="0"/>
        </w:tabs>
        <w:spacing w:after="200" w:line="276" w:lineRule="auto"/>
        <w:ind w:left="360"/>
        <w:contextualSpacing/>
        <w:rPr>
          <w:rFonts w:eastAsia="Calibri"/>
          <w:sz w:val="20"/>
          <w:szCs w:val="20"/>
        </w:rPr>
      </w:pPr>
      <w:r w:rsidRPr="00F96414">
        <w:rPr>
          <w:rFonts w:eastAsia="Calibri"/>
          <w:sz w:val="20"/>
          <w:szCs w:val="20"/>
        </w:rPr>
        <w:tab/>
        <w:t>Comments: ____________________________________________________________________________</w:t>
      </w:r>
    </w:p>
    <w:p w:rsidR="00E0330D" w:rsidRPr="00F96414" w:rsidRDefault="00E0330D" w:rsidP="00E0330D">
      <w:pPr>
        <w:tabs>
          <w:tab w:val="left" w:pos="0"/>
        </w:tabs>
        <w:spacing w:after="200" w:line="276" w:lineRule="auto"/>
        <w:ind w:left="1440"/>
        <w:contextualSpacing/>
        <w:rPr>
          <w:rFonts w:eastAsia="Calibri"/>
          <w:sz w:val="20"/>
          <w:szCs w:val="20"/>
          <w:u w:val="single"/>
        </w:rPr>
      </w:pPr>
    </w:p>
    <w:p w:rsidR="00E0330D" w:rsidRPr="00F96414" w:rsidRDefault="00E0330D" w:rsidP="00E21281">
      <w:pPr>
        <w:numPr>
          <w:ilvl w:val="0"/>
          <w:numId w:val="91"/>
        </w:numPr>
        <w:tabs>
          <w:tab w:val="left" w:pos="0"/>
        </w:tabs>
        <w:spacing w:after="200" w:line="276" w:lineRule="auto"/>
        <w:contextualSpacing/>
        <w:rPr>
          <w:rFonts w:eastAsia="Calibri"/>
          <w:b/>
          <w:sz w:val="20"/>
          <w:szCs w:val="20"/>
        </w:rPr>
      </w:pPr>
      <w:r w:rsidRPr="00F96414">
        <w:rPr>
          <w:rFonts w:eastAsia="Calibri"/>
          <w:b/>
          <w:sz w:val="20"/>
          <w:szCs w:val="20"/>
          <w:u w:val="single"/>
        </w:rPr>
        <w:t>GENERAL</w:t>
      </w:r>
      <w:r w:rsidRPr="00F96414">
        <w:rPr>
          <w:rFonts w:eastAsia="Calibri"/>
          <w:b/>
          <w:sz w:val="20"/>
          <w:szCs w:val="20"/>
        </w:rPr>
        <w:t>:</w:t>
      </w:r>
    </w:p>
    <w:p w:rsidR="00E0330D" w:rsidRPr="00F96414" w:rsidRDefault="00E0330D" w:rsidP="00E0330D">
      <w:pPr>
        <w:tabs>
          <w:tab w:val="left" w:pos="0"/>
        </w:tabs>
        <w:spacing w:after="200" w:line="276" w:lineRule="auto"/>
        <w:ind w:left="720"/>
        <w:contextualSpacing/>
        <w:rPr>
          <w:rFonts w:eastAsia="Calibri"/>
          <w:sz w:val="16"/>
          <w:szCs w:val="20"/>
        </w:rPr>
      </w:pPr>
    </w:p>
    <w:p w:rsidR="00E0330D" w:rsidRPr="00F96414" w:rsidRDefault="00E0330D" w:rsidP="00E0330D">
      <w:pPr>
        <w:tabs>
          <w:tab w:val="left" w:pos="0"/>
        </w:tabs>
        <w:spacing w:after="200" w:line="276" w:lineRule="auto"/>
        <w:ind w:left="720"/>
        <w:contextualSpacing/>
        <w:rPr>
          <w:rFonts w:eastAsia="Calibri"/>
          <w:sz w:val="20"/>
          <w:szCs w:val="20"/>
        </w:rPr>
      </w:pPr>
      <w:r w:rsidRPr="00F96414">
        <w:rPr>
          <w:rFonts w:eastAsia="Calibri"/>
          <w:sz w:val="20"/>
          <w:szCs w:val="20"/>
        </w:rPr>
        <w:t>a.   Do you believe the training site is easily accessible, safe and friendly?</w:t>
      </w:r>
      <w:r w:rsidRPr="00F96414">
        <w:rPr>
          <w:rFonts w:eastAsia="Calibri"/>
          <w:sz w:val="20"/>
          <w:szCs w:val="20"/>
        </w:rPr>
        <w:tab/>
      </w:r>
      <w:r w:rsidRPr="00F96414">
        <w:rPr>
          <w:rFonts w:eastAsia="Calibri"/>
          <w:sz w:val="20"/>
          <w:szCs w:val="20"/>
        </w:rPr>
        <w:tab/>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0330D">
      <w:pPr>
        <w:tabs>
          <w:tab w:val="left" w:pos="0"/>
        </w:tabs>
        <w:spacing w:after="200" w:line="276" w:lineRule="auto"/>
        <w:ind w:left="720"/>
        <w:contextualSpacing/>
        <w:rPr>
          <w:rFonts w:eastAsia="Calibri"/>
          <w:sz w:val="20"/>
          <w:szCs w:val="20"/>
        </w:rPr>
      </w:pPr>
      <w:r w:rsidRPr="00F96414">
        <w:rPr>
          <w:rFonts w:eastAsia="Calibri"/>
          <w:sz w:val="20"/>
          <w:szCs w:val="20"/>
        </w:rPr>
        <w:t>b.   Do you have any problems with your job?</w:t>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NO </w:t>
      </w:r>
    </w:p>
    <w:p w:rsidR="00E0330D" w:rsidRPr="00F96414" w:rsidRDefault="00E0330D" w:rsidP="00E0330D">
      <w:pPr>
        <w:tabs>
          <w:tab w:val="left" w:pos="0"/>
        </w:tabs>
        <w:spacing w:after="200" w:line="276" w:lineRule="auto"/>
        <w:ind w:left="720"/>
        <w:contextualSpacing/>
        <w:rPr>
          <w:rFonts w:eastAsia="Calibri"/>
          <w:sz w:val="20"/>
          <w:szCs w:val="20"/>
        </w:rPr>
      </w:pPr>
      <w:r w:rsidRPr="00F96414">
        <w:rPr>
          <w:rFonts w:eastAsia="Calibri"/>
          <w:sz w:val="20"/>
          <w:szCs w:val="20"/>
        </w:rPr>
        <w:t>c.   Are you getting along with your co-workers and supervisor/trainer?</w:t>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0330D">
      <w:pPr>
        <w:tabs>
          <w:tab w:val="left" w:pos="0"/>
        </w:tabs>
        <w:spacing w:after="200" w:line="276" w:lineRule="auto"/>
        <w:ind w:left="720"/>
        <w:contextualSpacing/>
        <w:rPr>
          <w:rFonts w:eastAsia="Calibri"/>
          <w:sz w:val="20"/>
          <w:szCs w:val="20"/>
        </w:rPr>
      </w:pPr>
      <w:r w:rsidRPr="00F96414">
        <w:rPr>
          <w:rFonts w:eastAsia="Calibri"/>
          <w:sz w:val="20"/>
          <w:szCs w:val="20"/>
        </w:rPr>
        <w:t>d.   What do you like best about your job? ____________________________________________________</w:t>
      </w:r>
    </w:p>
    <w:p w:rsidR="00E0330D" w:rsidRPr="00F96414" w:rsidRDefault="00E0330D" w:rsidP="00E0330D">
      <w:pPr>
        <w:tabs>
          <w:tab w:val="left" w:pos="0"/>
        </w:tabs>
        <w:spacing w:after="200" w:line="276" w:lineRule="auto"/>
        <w:ind w:left="720"/>
        <w:contextualSpacing/>
        <w:rPr>
          <w:rFonts w:eastAsia="Calibri"/>
          <w:sz w:val="20"/>
          <w:szCs w:val="20"/>
        </w:rPr>
      </w:pPr>
      <w:r w:rsidRPr="00F96414">
        <w:rPr>
          <w:rFonts w:eastAsia="Calibri"/>
          <w:sz w:val="20"/>
          <w:szCs w:val="20"/>
        </w:rPr>
        <w:t>e.   What do you like least about your job? ___________________________________________________</w:t>
      </w:r>
    </w:p>
    <w:p w:rsidR="00E0330D" w:rsidRPr="00F96414" w:rsidRDefault="00E0330D" w:rsidP="00E0330D">
      <w:pPr>
        <w:tabs>
          <w:tab w:val="left" w:pos="0"/>
        </w:tabs>
        <w:spacing w:after="200" w:line="276" w:lineRule="auto"/>
        <w:ind w:left="720"/>
        <w:contextualSpacing/>
        <w:rPr>
          <w:rFonts w:eastAsia="Calibri"/>
          <w:sz w:val="20"/>
          <w:szCs w:val="20"/>
        </w:rPr>
      </w:pPr>
      <w:r w:rsidRPr="00F96414">
        <w:rPr>
          <w:rFonts w:eastAsia="Calibri"/>
          <w:sz w:val="20"/>
          <w:szCs w:val="20"/>
        </w:rPr>
        <w:t>f.    Is there anything else you would like to share about your OJT experience with this Business/Agency? ______________________________________________________________________________________</w:t>
      </w:r>
    </w:p>
    <w:p w:rsidR="00E0330D" w:rsidRPr="00F96414" w:rsidRDefault="00E0330D" w:rsidP="00E0330D">
      <w:pPr>
        <w:tabs>
          <w:tab w:val="left" w:pos="0"/>
        </w:tabs>
        <w:spacing w:after="200" w:line="276" w:lineRule="auto"/>
        <w:ind w:left="720"/>
        <w:contextualSpacing/>
        <w:rPr>
          <w:rFonts w:eastAsia="Calibri"/>
          <w:sz w:val="20"/>
          <w:szCs w:val="20"/>
        </w:rPr>
      </w:pPr>
      <w:r w:rsidRPr="00F96414">
        <w:rPr>
          <w:rFonts w:eastAsia="Calibri"/>
          <w:sz w:val="20"/>
          <w:szCs w:val="20"/>
        </w:rPr>
        <w:t xml:space="preserve">g.   Was your experience at </w:t>
      </w:r>
      <w:r w:rsidR="00FD04B1">
        <w:rPr>
          <w:rFonts w:eastAsia="Calibri"/>
          <w:sz w:val="20"/>
          <w:szCs w:val="20"/>
        </w:rPr>
        <w:t>MassHire Berkshire CC</w:t>
      </w:r>
      <w:r w:rsidRPr="00F96414">
        <w:rPr>
          <w:rFonts w:eastAsia="Calibri"/>
          <w:sz w:val="20"/>
          <w:szCs w:val="20"/>
        </w:rPr>
        <w:t xml:space="preserve"> positive and helpful?</w:t>
      </w:r>
      <w:r w:rsidRPr="00F96414">
        <w:rPr>
          <w:rFonts w:eastAsia="Calibri"/>
          <w:sz w:val="20"/>
          <w:szCs w:val="20"/>
        </w:rPr>
        <w:tab/>
      </w:r>
      <w:r w:rsidRPr="00F96414">
        <w:rPr>
          <w:rFonts w:eastAsia="Calibri"/>
          <w:sz w:val="20"/>
          <w:szCs w:val="20"/>
        </w:rPr>
        <w:tab/>
        <w:t xml:space="preserve"> </w:t>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0330D">
      <w:pPr>
        <w:tabs>
          <w:tab w:val="left" w:pos="0"/>
        </w:tabs>
        <w:spacing w:after="200" w:line="276" w:lineRule="auto"/>
        <w:ind w:left="720"/>
        <w:contextualSpacing/>
        <w:rPr>
          <w:rFonts w:eastAsia="Calibri"/>
          <w:sz w:val="20"/>
          <w:szCs w:val="20"/>
        </w:rPr>
      </w:pPr>
      <w:r w:rsidRPr="00F96414">
        <w:rPr>
          <w:rFonts w:eastAsia="Calibri"/>
          <w:sz w:val="20"/>
          <w:szCs w:val="20"/>
        </w:rPr>
        <w:t xml:space="preserve">h.   Was your orientation to this OJT by </w:t>
      </w:r>
      <w:r w:rsidR="00FD04B1">
        <w:rPr>
          <w:rFonts w:eastAsia="Calibri"/>
          <w:sz w:val="20"/>
          <w:szCs w:val="20"/>
        </w:rPr>
        <w:t>MHBCC</w:t>
      </w:r>
      <w:r w:rsidRPr="00F96414">
        <w:rPr>
          <w:rFonts w:eastAsia="Calibri"/>
          <w:sz w:val="20"/>
          <w:szCs w:val="20"/>
        </w:rPr>
        <w:t xml:space="preserve"> complete and helpful?</w:t>
      </w:r>
      <w:r w:rsidRPr="00F96414">
        <w:rPr>
          <w:rFonts w:eastAsia="Calibri"/>
          <w:sz w:val="20"/>
          <w:szCs w:val="20"/>
        </w:rPr>
        <w:tab/>
      </w:r>
      <w:r w:rsidRPr="00F96414">
        <w:rPr>
          <w:rFonts w:eastAsia="Calibri"/>
          <w:sz w:val="20"/>
          <w:szCs w:val="20"/>
        </w:rPr>
        <w:tab/>
        <w:t xml:space="preserve"> </w:t>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0330D">
      <w:pPr>
        <w:tabs>
          <w:tab w:val="left" w:pos="0"/>
        </w:tabs>
        <w:spacing w:after="200" w:line="276" w:lineRule="auto"/>
        <w:ind w:left="720"/>
        <w:contextualSpacing/>
        <w:rPr>
          <w:rFonts w:eastAsia="Calibri"/>
          <w:sz w:val="20"/>
          <w:szCs w:val="20"/>
        </w:rPr>
      </w:pPr>
      <w:r w:rsidRPr="00F96414">
        <w:rPr>
          <w:rFonts w:eastAsia="Calibri"/>
          <w:sz w:val="20"/>
          <w:szCs w:val="20"/>
        </w:rPr>
        <w:t xml:space="preserve">i.    What service at </w:t>
      </w:r>
      <w:r w:rsidR="00FD04B1">
        <w:rPr>
          <w:rFonts w:eastAsia="Calibri"/>
          <w:sz w:val="20"/>
          <w:szCs w:val="20"/>
        </w:rPr>
        <w:t>MHBCC</w:t>
      </w:r>
      <w:r w:rsidRPr="00F96414">
        <w:rPr>
          <w:rFonts w:eastAsia="Calibri"/>
          <w:sz w:val="20"/>
          <w:szCs w:val="20"/>
        </w:rPr>
        <w:t xml:space="preserve"> have you found to be most helpful? ___________________________</w:t>
      </w:r>
    </w:p>
    <w:p w:rsidR="00E0330D" w:rsidRPr="00F96414" w:rsidRDefault="00E0330D" w:rsidP="00E0330D">
      <w:pPr>
        <w:tabs>
          <w:tab w:val="left" w:pos="0"/>
        </w:tabs>
        <w:spacing w:after="200" w:line="276" w:lineRule="auto"/>
        <w:ind w:left="720"/>
        <w:contextualSpacing/>
        <w:rPr>
          <w:rFonts w:eastAsia="Calibri"/>
          <w:sz w:val="20"/>
          <w:szCs w:val="20"/>
        </w:rPr>
      </w:pPr>
      <w:r w:rsidRPr="00F96414">
        <w:rPr>
          <w:rFonts w:eastAsia="Calibri"/>
          <w:sz w:val="20"/>
          <w:szCs w:val="20"/>
        </w:rPr>
        <w:t>______________________________________________________________________________________</w:t>
      </w:r>
    </w:p>
    <w:p w:rsidR="00E0330D" w:rsidRPr="00F96414" w:rsidRDefault="00E0330D" w:rsidP="00E0330D">
      <w:pPr>
        <w:tabs>
          <w:tab w:val="left" w:pos="0"/>
        </w:tabs>
        <w:spacing w:after="200" w:line="276" w:lineRule="auto"/>
        <w:ind w:left="720"/>
        <w:contextualSpacing/>
        <w:rPr>
          <w:rFonts w:eastAsia="Calibri"/>
          <w:sz w:val="20"/>
          <w:szCs w:val="20"/>
        </w:rPr>
      </w:pPr>
      <w:r w:rsidRPr="00F96414">
        <w:rPr>
          <w:rFonts w:eastAsia="Calibri"/>
          <w:sz w:val="20"/>
          <w:szCs w:val="20"/>
        </w:rPr>
        <w:t xml:space="preserve">j.    What service at </w:t>
      </w:r>
      <w:r w:rsidR="00FD04B1">
        <w:rPr>
          <w:rFonts w:eastAsia="Calibri"/>
          <w:sz w:val="20"/>
          <w:szCs w:val="20"/>
        </w:rPr>
        <w:t>MHBCC</w:t>
      </w:r>
      <w:r w:rsidRPr="00F96414">
        <w:rPr>
          <w:rFonts w:eastAsia="Calibri"/>
          <w:sz w:val="20"/>
          <w:szCs w:val="20"/>
        </w:rPr>
        <w:t xml:space="preserve"> could be improved upon? ___________________________________</w:t>
      </w:r>
    </w:p>
    <w:p w:rsidR="00E0330D" w:rsidRPr="00F96414" w:rsidRDefault="00E0330D" w:rsidP="00E0330D">
      <w:pPr>
        <w:tabs>
          <w:tab w:val="left" w:pos="0"/>
        </w:tabs>
        <w:spacing w:after="200" w:line="276" w:lineRule="auto"/>
        <w:ind w:left="720"/>
        <w:contextualSpacing/>
        <w:rPr>
          <w:rFonts w:eastAsia="Calibri"/>
          <w:sz w:val="20"/>
          <w:szCs w:val="20"/>
        </w:rPr>
      </w:pPr>
      <w:r w:rsidRPr="00F96414">
        <w:rPr>
          <w:rFonts w:eastAsia="Calibri"/>
          <w:sz w:val="20"/>
          <w:szCs w:val="20"/>
        </w:rPr>
        <w:t>______________________________________________________________________________________</w:t>
      </w:r>
    </w:p>
    <w:p w:rsidR="00E0330D" w:rsidRPr="00F96414" w:rsidRDefault="00E0330D" w:rsidP="00E0330D">
      <w:pPr>
        <w:tabs>
          <w:tab w:val="left" w:pos="0"/>
        </w:tabs>
        <w:spacing w:after="200" w:line="276" w:lineRule="auto"/>
        <w:contextualSpacing/>
        <w:rPr>
          <w:rFonts w:eastAsia="Calibri"/>
          <w:sz w:val="20"/>
          <w:szCs w:val="20"/>
        </w:rPr>
      </w:pPr>
      <w:r w:rsidRPr="00F96414">
        <w:rPr>
          <w:rFonts w:eastAsia="Calibri"/>
          <w:sz w:val="20"/>
          <w:szCs w:val="20"/>
        </w:rPr>
        <w:tab/>
        <w:t xml:space="preserve">k.   Any other comments you would like to share about </w:t>
      </w:r>
      <w:r w:rsidR="00FD04B1">
        <w:rPr>
          <w:rFonts w:eastAsia="Calibri"/>
          <w:sz w:val="20"/>
          <w:szCs w:val="20"/>
        </w:rPr>
        <w:t>MHBCC</w:t>
      </w:r>
      <w:r w:rsidRPr="00F96414">
        <w:rPr>
          <w:rFonts w:eastAsia="Calibri"/>
          <w:sz w:val="20"/>
          <w:szCs w:val="20"/>
        </w:rPr>
        <w:t>? ___________________________</w:t>
      </w:r>
    </w:p>
    <w:p w:rsidR="00E0330D" w:rsidRPr="00F96414" w:rsidRDefault="00E0330D" w:rsidP="00E0330D">
      <w:pPr>
        <w:tabs>
          <w:tab w:val="left" w:pos="0"/>
        </w:tabs>
        <w:spacing w:after="200" w:line="276" w:lineRule="auto"/>
        <w:contextualSpacing/>
        <w:rPr>
          <w:rFonts w:eastAsia="Calibri"/>
          <w:sz w:val="20"/>
          <w:szCs w:val="20"/>
        </w:rPr>
      </w:pPr>
      <w:r w:rsidRPr="00F96414">
        <w:rPr>
          <w:rFonts w:eastAsia="Calibri"/>
          <w:sz w:val="20"/>
          <w:szCs w:val="20"/>
        </w:rPr>
        <w:tab/>
        <w:t>______________________________________________________________________________________</w:t>
      </w:r>
    </w:p>
    <w:p w:rsidR="00E0330D" w:rsidRPr="00F96414" w:rsidRDefault="00E0330D" w:rsidP="00E0330D">
      <w:pPr>
        <w:tabs>
          <w:tab w:val="left" w:pos="0"/>
        </w:tabs>
        <w:spacing w:after="200" w:line="276" w:lineRule="auto"/>
        <w:contextualSpacing/>
        <w:rPr>
          <w:rFonts w:eastAsia="Calibri"/>
          <w:sz w:val="20"/>
          <w:szCs w:val="20"/>
        </w:rPr>
      </w:pPr>
      <w:r w:rsidRPr="00F96414">
        <w:rPr>
          <w:rFonts w:eastAsia="Calibri"/>
          <w:sz w:val="20"/>
          <w:szCs w:val="20"/>
        </w:rPr>
        <w:tab/>
        <w:t>______________________________________________________________________________________</w:t>
      </w:r>
    </w:p>
    <w:p w:rsidR="00E0330D" w:rsidRPr="00F96414" w:rsidRDefault="00E0330D" w:rsidP="00E0330D">
      <w:pPr>
        <w:tabs>
          <w:tab w:val="left" w:pos="0"/>
        </w:tabs>
        <w:spacing w:after="200" w:line="276" w:lineRule="auto"/>
        <w:ind w:left="720"/>
        <w:contextualSpacing/>
        <w:rPr>
          <w:rFonts w:eastAsia="Calibri"/>
          <w:sz w:val="20"/>
          <w:szCs w:val="20"/>
        </w:rPr>
      </w:pPr>
    </w:p>
    <w:p w:rsidR="00E0330D" w:rsidRDefault="00E0330D" w:rsidP="00E0330D">
      <w:pPr>
        <w:tabs>
          <w:tab w:val="left" w:pos="0"/>
        </w:tabs>
        <w:spacing w:after="200" w:line="276" w:lineRule="auto"/>
        <w:jc w:val="center"/>
        <w:rPr>
          <w:rFonts w:eastAsia="Calibri"/>
          <w:b/>
        </w:rPr>
      </w:pPr>
    </w:p>
    <w:p w:rsidR="00E0330D" w:rsidRDefault="00E0330D" w:rsidP="00E0330D">
      <w:pPr>
        <w:tabs>
          <w:tab w:val="left" w:pos="0"/>
        </w:tabs>
        <w:spacing w:after="200" w:line="276" w:lineRule="auto"/>
        <w:jc w:val="center"/>
        <w:rPr>
          <w:rFonts w:eastAsia="Calibri"/>
          <w:b/>
        </w:rPr>
      </w:pPr>
    </w:p>
    <w:p w:rsidR="00A94F0C" w:rsidRDefault="00A94F0C" w:rsidP="00E0330D">
      <w:pPr>
        <w:tabs>
          <w:tab w:val="left" w:pos="0"/>
        </w:tabs>
        <w:spacing w:after="200" w:line="276" w:lineRule="auto"/>
        <w:jc w:val="center"/>
        <w:rPr>
          <w:rFonts w:eastAsia="Calibri"/>
          <w:b/>
        </w:rPr>
      </w:pPr>
    </w:p>
    <w:p w:rsidR="00A94F0C" w:rsidRDefault="00A94F0C" w:rsidP="00E0330D">
      <w:pPr>
        <w:tabs>
          <w:tab w:val="left" w:pos="0"/>
        </w:tabs>
        <w:spacing w:after="200" w:line="276" w:lineRule="auto"/>
        <w:jc w:val="center"/>
        <w:rPr>
          <w:rFonts w:eastAsia="Calibri"/>
          <w:b/>
        </w:rPr>
      </w:pPr>
    </w:p>
    <w:p w:rsidR="00A94F0C" w:rsidRDefault="00A94F0C" w:rsidP="00E0330D">
      <w:pPr>
        <w:tabs>
          <w:tab w:val="left" w:pos="0"/>
        </w:tabs>
        <w:spacing w:after="200" w:line="276" w:lineRule="auto"/>
        <w:jc w:val="center"/>
        <w:rPr>
          <w:rFonts w:eastAsia="Calibri"/>
          <w:b/>
        </w:rPr>
      </w:pPr>
    </w:p>
    <w:p w:rsidR="00E0330D" w:rsidRDefault="00E0330D" w:rsidP="00E0330D">
      <w:pPr>
        <w:tabs>
          <w:tab w:val="left" w:pos="0"/>
        </w:tabs>
        <w:spacing w:after="200" w:line="276" w:lineRule="auto"/>
        <w:jc w:val="center"/>
        <w:rPr>
          <w:rFonts w:eastAsia="Calibri"/>
          <w:b/>
        </w:rPr>
      </w:pPr>
    </w:p>
    <w:p w:rsidR="00E0330D" w:rsidRPr="00F96414" w:rsidRDefault="00E0330D" w:rsidP="00E0330D">
      <w:pPr>
        <w:tabs>
          <w:tab w:val="left" w:pos="0"/>
        </w:tabs>
        <w:spacing w:after="200" w:line="276" w:lineRule="auto"/>
        <w:jc w:val="center"/>
        <w:rPr>
          <w:rFonts w:eastAsia="Calibri"/>
          <w:b/>
        </w:rPr>
      </w:pPr>
      <w:r w:rsidRPr="00F96414">
        <w:rPr>
          <w:rFonts w:eastAsia="Calibri"/>
          <w:b/>
        </w:rPr>
        <w:t xml:space="preserve">OJT </w:t>
      </w:r>
      <w:r>
        <w:rPr>
          <w:rFonts w:eastAsia="Calibri"/>
          <w:b/>
        </w:rPr>
        <w:t xml:space="preserve">BUSINESS </w:t>
      </w:r>
      <w:r w:rsidRPr="00F96414">
        <w:rPr>
          <w:rFonts w:eastAsia="Calibri"/>
          <w:b/>
        </w:rPr>
        <w:t>SUPERVISOR INTERVIEW SHEET</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8"/>
        <w:gridCol w:w="4230"/>
      </w:tblGrid>
      <w:tr w:rsidR="00E0330D" w:rsidRPr="00F96414" w:rsidTr="00E0330D">
        <w:tc>
          <w:tcPr>
            <w:tcW w:w="5598" w:type="dxa"/>
            <w:shd w:val="clear" w:color="auto" w:fill="auto"/>
          </w:tcPr>
          <w:p w:rsidR="00E0330D" w:rsidRPr="00F96414" w:rsidRDefault="00E0330D" w:rsidP="00E0330D">
            <w:pPr>
              <w:tabs>
                <w:tab w:val="left" w:pos="0"/>
              </w:tabs>
              <w:spacing w:after="200" w:line="276" w:lineRule="auto"/>
              <w:rPr>
                <w:rFonts w:eastAsia="Calibri"/>
              </w:rPr>
            </w:pPr>
            <w:r w:rsidRPr="00F96414">
              <w:rPr>
                <w:rFonts w:eastAsia="Calibri"/>
              </w:rPr>
              <w:t xml:space="preserve">Supervisor Interviewed: </w:t>
            </w:r>
          </w:p>
        </w:tc>
        <w:tc>
          <w:tcPr>
            <w:tcW w:w="4230" w:type="dxa"/>
            <w:shd w:val="clear" w:color="auto" w:fill="auto"/>
          </w:tcPr>
          <w:p w:rsidR="00E0330D" w:rsidRPr="00F96414" w:rsidRDefault="00E0330D" w:rsidP="00E0330D">
            <w:pPr>
              <w:tabs>
                <w:tab w:val="left" w:pos="0"/>
              </w:tabs>
              <w:spacing w:after="200" w:line="276" w:lineRule="auto"/>
              <w:rPr>
                <w:rFonts w:eastAsia="Calibri"/>
              </w:rPr>
            </w:pPr>
            <w:r w:rsidRPr="00F96414">
              <w:rPr>
                <w:rFonts w:eastAsia="Calibri"/>
              </w:rPr>
              <w:t xml:space="preserve">Interview Date: </w:t>
            </w:r>
          </w:p>
        </w:tc>
      </w:tr>
      <w:tr w:rsidR="00E0330D" w:rsidRPr="00F96414" w:rsidTr="00E0330D">
        <w:tc>
          <w:tcPr>
            <w:tcW w:w="5598" w:type="dxa"/>
            <w:shd w:val="clear" w:color="auto" w:fill="auto"/>
          </w:tcPr>
          <w:p w:rsidR="00E0330D" w:rsidRPr="00F96414" w:rsidRDefault="00E0330D" w:rsidP="00E0330D">
            <w:pPr>
              <w:tabs>
                <w:tab w:val="left" w:pos="0"/>
              </w:tabs>
              <w:spacing w:after="200" w:line="276" w:lineRule="auto"/>
              <w:rPr>
                <w:rFonts w:eastAsia="Calibri"/>
              </w:rPr>
            </w:pPr>
            <w:r w:rsidRPr="00F96414">
              <w:rPr>
                <w:rFonts w:eastAsia="Calibri"/>
              </w:rPr>
              <w:t>Supervisor Job Title:</w:t>
            </w:r>
          </w:p>
        </w:tc>
        <w:tc>
          <w:tcPr>
            <w:tcW w:w="4230" w:type="dxa"/>
            <w:shd w:val="clear" w:color="auto" w:fill="auto"/>
          </w:tcPr>
          <w:p w:rsidR="00E0330D" w:rsidRPr="00F96414" w:rsidRDefault="00E0330D" w:rsidP="00E0330D">
            <w:pPr>
              <w:tabs>
                <w:tab w:val="left" w:pos="0"/>
              </w:tabs>
              <w:spacing w:after="200" w:line="276" w:lineRule="auto"/>
              <w:rPr>
                <w:rFonts w:eastAsia="Calibri"/>
              </w:rPr>
            </w:pPr>
            <w:r w:rsidRPr="00F96414">
              <w:rPr>
                <w:rFonts w:eastAsia="Calibri"/>
              </w:rPr>
              <w:t xml:space="preserve">Interview Location: </w:t>
            </w:r>
          </w:p>
        </w:tc>
      </w:tr>
    </w:tbl>
    <w:p w:rsidR="00E0330D" w:rsidRPr="00F96414" w:rsidRDefault="00E0330D" w:rsidP="00E0330D">
      <w:pPr>
        <w:tabs>
          <w:tab w:val="left" w:pos="0"/>
        </w:tabs>
        <w:spacing w:after="200" w:line="276" w:lineRule="auto"/>
        <w:ind w:left="360"/>
        <w:contextualSpacing/>
        <w:rPr>
          <w:rFonts w:eastAsia="Calibri"/>
          <w:sz w:val="20"/>
          <w:szCs w:val="20"/>
        </w:rPr>
      </w:pPr>
    </w:p>
    <w:p w:rsidR="00E0330D" w:rsidRPr="00F96414" w:rsidRDefault="00E0330D" w:rsidP="00E21281">
      <w:pPr>
        <w:numPr>
          <w:ilvl w:val="0"/>
          <w:numId w:val="92"/>
        </w:numPr>
        <w:tabs>
          <w:tab w:val="left" w:pos="0"/>
        </w:tabs>
        <w:spacing w:after="200" w:line="276" w:lineRule="auto"/>
        <w:ind w:left="360"/>
        <w:contextualSpacing/>
        <w:rPr>
          <w:rFonts w:eastAsia="Calibri"/>
          <w:sz w:val="20"/>
          <w:szCs w:val="20"/>
        </w:rPr>
      </w:pPr>
      <w:r w:rsidRPr="00F96414">
        <w:rPr>
          <w:rFonts w:eastAsia="Calibri"/>
          <w:b/>
          <w:sz w:val="20"/>
          <w:szCs w:val="20"/>
          <w:u w:val="single"/>
        </w:rPr>
        <w:t>SUPERVISION AND TRAINING</w:t>
      </w:r>
      <w:r w:rsidRPr="00F96414">
        <w:rPr>
          <w:rFonts w:eastAsia="Calibri"/>
          <w:b/>
          <w:bCs/>
          <w:sz w:val="20"/>
          <w:szCs w:val="20"/>
        </w:rPr>
        <w:t>:</w:t>
      </w:r>
    </w:p>
    <w:p w:rsidR="00E0330D" w:rsidRPr="00F96414" w:rsidRDefault="00E0330D" w:rsidP="00E0330D">
      <w:pPr>
        <w:tabs>
          <w:tab w:val="left" w:pos="0"/>
        </w:tabs>
        <w:spacing w:after="200" w:line="276" w:lineRule="auto"/>
        <w:ind w:left="360"/>
        <w:contextualSpacing/>
        <w:rPr>
          <w:rFonts w:eastAsia="Calibri"/>
          <w:sz w:val="20"/>
          <w:szCs w:val="20"/>
        </w:rPr>
      </w:pPr>
    </w:p>
    <w:p w:rsidR="00E0330D" w:rsidRPr="00F96414" w:rsidRDefault="00E0330D" w:rsidP="00E21281">
      <w:pPr>
        <w:numPr>
          <w:ilvl w:val="1"/>
          <w:numId w:val="92"/>
        </w:numPr>
        <w:tabs>
          <w:tab w:val="left" w:pos="0"/>
        </w:tabs>
        <w:spacing w:after="200" w:line="276" w:lineRule="auto"/>
        <w:ind w:left="1080"/>
        <w:contextualSpacing/>
        <w:rPr>
          <w:rFonts w:eastAsia="Calibri"/>
          <w:sz w:val="20"/>
          <w:szCs w:val="20"/>
        </w:rPr>
      </w:pPr>
      <w:r w:rsidRPr="00F96414">
        <w:rPr>
          <w:rFonts w:eastAsia="Calibri"/>
          <w:sz w:val="20"/>
          <w:szCs w:val="20"/>
        </w:rPr>
        <w:t>Do you have a copy of the OJT contract?</w:t>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t xml:space="preserve"> </w:t>
      </w:r>
      <w:r w:rsidRPr="00F96414">
        <w:rPr>
          <w:rFonts w:eastAsia="Calibri"/>
          <w:sz w:val="20"/>
          <w:szCs w:val="20"/>
        </w:rPr>
        <w:tab/>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21281">
      <w:pPr>
        <w:numPr>
          <w:ilvl w:val="1"/>
          <w:numId w:val="92"/>
        </w:numPr>
        <w:tabs>
          <w:tab w:val="left" w:pos="0"/>
        </w:tabs>
        <w:spacing w:after="200" w:line="276" w:lineRule="auto"/>
        <w:ind w:left="1080"/>
        <w:contextualSpacing/>
        <w:rPr>
          <w:rFonts w:eastAsia="Calibri"/>
          <w:sz w:val="20"/>
          <w:szCs w:val="20"/>
        </w:rPr>
      </w:pPr>
      <w:r w:rsidRPr="00F96414">
        <w:rPr>
          <w:rFonts w:eastAsia="Calibri"/>
          <w:sz w:val="20"/>
          <w:szCs w:val="20"/>
        </w:rPr>
        <w:t>Do you review the trainee’s progress report with the trainee?</w:t>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21281">
      <w:pPr>
        <w:numPr>
          <w:ilvl w:val="1"/>
          <w:numId w:val="92"/>
        </w:numPr>
        <w:tabs>
          <w:tab w:val="left" w:pos="0"/>
        </w:tabs>
        <w:spacing w:after="200" w:line="276" w:lineRule="auto"/>
        <w:ind w:left="1080"/>
        <w:contextualSpacing/>
        <w:rPr>
          <w:rFonts w:eastAsia="Calibri"/>
          <w:sz w:val="20"/>
          <w:szCs w:val="20"/>
        </w:rPr>
      </w:pPr>
      <w:r w:rsidRPr="00F96414">
        <w:rPr>
          <w:rFonts w:eastAsia="Calibri"/>
          <w:sz w:val="20"/>
          <w:szCs w:val="20"/>
        </w:rPr>
        <w:t>Do the trainee’s work assignments comply with the OJT Training plan?</w:t>
      </w:r>
      <w:r w:rsidRPr="00F96414">
        <w:rPr>
          <w:rFonts w:eastAsia="Calibri"/>
          <w:sz w:val="20"/>
          <w:szCs w:val="20"/>
        </w:rPr>
        <w:tab/>
      </w:r>
      <w:r w:rsidRPr="00F96414">
        <w:rPr>
          <w:rFonts w:eastAsia="Calibri"/>
          <w:sz w:val="20"/>
          <w:szCs w:val="20"/>
        </w:rPr>
        <w:tab/>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21281">
      <w:pPr>
        <w:numPr>
          <w:ilvl w:val="1"/>
          <w:numId w:val="92"/>
        </w:numPr>
        <w:tabs>
          <w:tab w:val="left" w:pos="0"/>
        </w:tabs>
        <w:spacing w:after="200" w:line="276" w:lineRule="auto"/>
        <w:ind w:left="1080"/>
        <w:contextualSpacing/>
        <w:rPr>
          <w:rFonts w:eastAsia="Calibri"/>
          <w:sz w:val="20"/>
          <w:szCs w:val="20"/>
          <w:u w:val="single"/>
        </w:rPr>
      </w:pPr>
      <w:r w:rsidRPr="00F96414">
        <w:rPr>
          <w:rFonts w:eastAsia="Calibri"/>
          <w:sz w:val="20"/>
          <w:szCs w:val="20"/>
        </w:rPr>
        <w:t>Is the training plan being followed?</w:t>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21281">
      <w:pPr>
        <w:numPr>
          <w:ilvl w:val="1"/>
          <w:numId w:val="92"/>
        </w:numPr>
        <w:tabs>
          <w:tab w:val="left" w:pos="0"/>
        </w:tabs>
        <w:spacing w:after="200" w:line="276" w:lineRule="auto"/>
        <w:ind w:left="1080"/>
        <w:contextualSpacing/>
        <w:rPr>
          <w:rFonts w:eastAsia="Calibri"/>
          <w:sz w:val="20"/>
          <w:szCs w:val="20"/>
        </w:rPr>
      </w:pPr>
      <w:r w:rsidRPr="00F96414">
        <w:rPr>
          <w:rFonts w:eastAsia="Calibri"/>
          <w:sz w:val="20"/>
          <w:szCs w:val="20"/>
        </w:rPr>
        <w:t>Who assigns the work to the trainee? ____________________________________________________</w:t>
      </w:r>
    </w:p>
    <w:p w:rsidR="00E0330D" w:rsidRPr="00F96414" w:rsidRDefault="00E0330D" w:rsidP="00E21281">
      <w:pPr>
        <w:numPr>
          <w:ilvl w:val="1"/>
          <w:numId w:val="92"/>
        </w:numPr>
        <w:tabs>
          <w:tab w:val="left" w:pos="0"/>
        </w:tabs>
        <w:spacing w:after="200" w:line="276" w:lineRule="auto"/>
        <w:ind w:left="1080"/>
        <w:contextualSpacing/>
        <w:rPr>
          <w:rFonts w:eastAsia="Calibri"/>
          <w:sz w:val="20"/>
          <w:szCs w:val="20"/>
          <w:u w:val="single"/>
        </w:rPr>
      </w:pPr>
      <w:r w:rsidRPr="00F96414">
        <w:rPr>
          <w:rFonts w:eastAsia="Calibri"/>
          <w:sz w:val="20"/>
          <w:szCs w:val="20"/>
        </w:rPr>
        <w:t>Does the trainee need more supervision/training than anticipated?</w:t>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0330D">
      <w:pPr>
        <w:tabs>
          <w:tab w:val="left" w:pos="0"/>
        </w:tabs>
        <w:spacing w:after="200" w:line="276" w:lineRule="auto"/>
        <w:ind w:left="1080"/>
        <w:contextualSpacing/>
        <w:rPr>
          <w:rFonts w:eastAsia="Calibri"/>
          <w:sz w:val="20"/>
          <w:szCs w:val="20"/>
        </w:rPr>
      </w:pPr>
      <w:r w:rsidRPr="00F96414">
        <w:rPr>
          <w:rFonts w:eastAsia="Calibri"/>
          <w:sz w:val="20"/>
          <w:szCs w:val="20"/>
        </w:rPr>
        <w:t>If yes, please explain: ________________________________________________________________</w:t>
      </w:r>
    </w:p>
    <w:p w:rsidR="00E0330D" w:rsidRPr="00F96414" w:rsidRDefault="00E0330D" w:rsidP="00E0330D">
      <w:pPr>
        <w:tabs>
          <w:tab w:val="left" w:pos="0"/>
        </w:tabs>
        <w:spacing w:after="200" w:line="276" w:lineRule="auto"/>
        <w:ind w:left="1080"/>
        <w:contextualSpacing/>
        <w:rPr>
          <w:rFonts w:eastAsia="Calibri"/>
          <w:sz w:val="20"/>
          <w:szCs w:val="20"/>
          <w:u w:val="single"/>
        </w:rPr>
      </w:pPr>
      <w:r w:rsidRPr="00F96414">
        <w:rPr>
          <w:rFonts w:eastAsia="Calibri"/>
          <w:sz w:val="20"/>
          <w:szCs w:val="20"/>
        </w:rPr>
        <w:t>__________________________________________________________________________________</w:t>
      </w:r>
    </w:p>
    <w:p w:rsidR="00E0330D" w:rsidRPr="00F96414" w:rsidRDefault="00E0330D" w:rsidP="00E21281">
      <w:pPr>
        <w:numPr>
          <w:ilvl w:val="1"/>
          <w:numId w:val="92"/>
        </w:numPr>
        <w:tabs>
          <w:tab w:val="left" w:pos="0"/>
        </w:tabs>
        <w:spacing w:after="200" w:line="276" w:lineRule="auto"/>
        <w:ind w:left="1080"/>
        <w:contextualSpacing/>
        <w:rPr>
          <w:rFonts w:eastAsia="Calibri"/>
          <w:sz w:val="20"/>
          <w:szCs w:val="20"/>
          <w:u w:val="single"/>
        </w:rPr>
      </w:pPr>
      <w:r w:rsidRPr="00F96414">
        <w:rPr>
          <w:rFonts w:eastAsia="Calibri"/>
          <w:sz w:val="20"/>
          <w:szCs w:val="20"/>
        </w:rPr>
        <w:t>How is the trainee’s safety and well-being ensured? ________________________________________</w:t>
      </w:r>
    </w:p>
    <w:p w:rsidR="00E0330D" w:rsidRPr="00F96414" w:rsidRDefault="00E0330D" w:rsidP="00E0330D">
      <w:pPr>
        <w:tabs>
          <w:tab w:val="left" w:pos="0"/>
        </w:tabs>
        <w:spacing w:after="200" w:line="276" w:lineRule="auto"/>
        <w:ind w:left="1080"/>
        <w:contextualSpacing/>
        <w:rPr>
          <w:rFonts w:eastAsia="Calibri"/>
          <w:sz w:val="20"/>
          <w:szCs w:val="20"/>
          <w:u w:val="single"/>
        </w:rPr>
      </w:pPr>
      <w:r w:rsidRPr="00F96414">
        <w:rPr>
          <w:rFonts w:eastAsia="Calibri"/>
          <w:sz w:val="20"/>
          <w:szCs w:val="20"/>
        </w:rPr>
        <w:t>__________________________________________________________________________________</w:t>
      </w:r>
    </w:p>
    <w:p w:rsidR="00E0330D" w:rsidRPr="00F96414" w:rsidRDefault="00E0330D" w:rsidP="00E0330D">
      <w:pPr>
        <w:tabs>
          <w:tab w:val="left" w:pos="0"/>
        </w:tabs>
        <w:spacing w:after="200" w:line="276" w:lineRule="auto"/>
        <w:ind w:left="1080"/>
        <w:contextualSpacing/>
        <w:rPr>
          <w:rFonts w:eastAsia="Calibri"/>
          <w:sz w:val="20"/>
          <w:szCs w:val="20"/>
        </w:rPr>
      </w:pPr>
    </w:p>
    <w:p w:rsidR="00E0330D" w:rsidRPr="00F96414" w:rsidRDefault="00E0330D" w:rsidP="00E0330D">
      <w:pPr>
        <w:tabs>
          <w:tab w:val="left" w:pos="0"/>
        </w:tabs>
        <w:spacing w:after="200" w:line="276" w:lineRule="auto"/>
        <w:contextualSpacing/>
        <w:rPr>
          <w:rFonts w:eastAsia="Calibri"/>
          <w:sz w:val="20"/>
          <w:szCs w:val="20"/>
        </w:rPr>
      </w:pPr>
      <w:r w:rsidRPr="00F96414">
        <w:rPr>
          <w:rFonts w:eastAsia="Calibri"/>
          <w:sz w:val="20"/>
          <w:szCs w:val="20"/>
        </w:rPr>
        <w:t>Comments: ___________________________________________________________________________________</w:t>
      </w:r>
    </w:p>
    <w:p w:rsidR="00E0330D" w:rsidRPr="00F96414" w:rsidRDefault="00E0330D" w:rsidP="00E0330D">
      <w:pPr>
        <w:tabs>
          <w:tab w:val="left" w:pos="0"/>
        </w:tabs>
        <w:spacing w:after="200" w:line="276" w:lineRule="auto"/>
        <w:ind w:left="1980"/>
        <w:contextualSpacing/>
        <w:rPr>
          <w:rFonts w:eastAsia="Calibri"/>
          <w:sz w:val="20"/>
          <w:szCs w:val="20"/>
        </w:rPr>
      </w:pPr>
    </w:p>
    <w:p w:rsidR="00E0330D" w:rsidRPr="00F96414" w:rsidRDefault="00E0330D" w:rsidP="00E21281">
      <w:pPr>
        <w:numPr>
          <w:ilvl w:val="0"/>
          <w:numId w:val="92"/>
        </w:numPr>
        <w:tabs>
          <w:tab w:val="left" w:pos="0"/>
        </w:tabs>
        <w:spacing w:after="200" w:line="276" w:lineRule="auto"/>
        <w:ind w:left="360"/>
        <w:contextualSpacing/>
        <w:rPr>
          <w:rFonts w:eastAsia="Calibri"/>
          <w:b/>
          <w:sz w:val="20"/>
          <w:szCs w:val="20"/>
        </w:rPr>
      </w:pPr>
      <w:r w:rsidRPr="00F96414">
        <w:rPr>
          <w:rFonts w:eastAsia="Calibri"/>
          <w:b/>
          <w:sz w:val="20"/>
          <w:szCs w:val="20"/>
          <w:u w:val="single"/>
        </w:rPr>
        <w:t>TIME AND ATTENDANCE</w:t>
      </w:r>
      <w:r w:rsidRPr="00F96414">
        <w:rPr>
          <w:rFonts w:eastAsia="Calibri"/>
          <w:b/>
          <w:sz w:val="20"/>
          <w:szCs w:val="20"/>
        </w:rPr>
        <w:t>:</w:t>
      </w:r>
    </w:p>
    <w:p w:rsidR="00E0330D" w:rsidRPr="00F96414" w:rsidRDefault="00E0330D" w:rsidP="00E0330D">
      <w:pPr>
        <w:tabs>
          <w:tab w:val="left" w:pos="0"/>
        </w:tabs>
        <w:spacing w:after="200" w:line="276" w:lineRule="auto"/>
        <w:ind w:left="360"/>
        <w:contextualSpacing/>
        <w:rPr>
          <w:rFonts w:eastAsia="Calibri"/>
          <w:sz w:val="20"/>
          <w:szCs w:val="20"/>
        </w:rPr>
      </w:pPr>
    </w:p>
    <w:p w:rsidR="00E0330D" w:rsidRPr="00F96414" w:rsidRDefault="00E0330D" w:rsidP="00E21281">
      <w:pPr>
        <w:numPr>
          <w:ilvl w:val="1"/>
          <w:numId w:val="92"/>
        </w:numPr>
        <w:tabs>
          <w:tab w:val="left" w:pos="0"/>
        </w:tabs>
        <w:spacing w:after="200" w:line="276" w:lineRule="auto"/>
        <w:ind w:left="1080"/>
        <w:contextualSpacing/>
        <w:rPr>
          <w:rFonts w:eastAsia="Calibri"/>
          <w:sz w:val="20"/>
          <w:szCs w:val="20"/>
        </w:rPr>
      </w:pPr>
      <w:r w:rsidRPr="00F96414">
        <w:rPr>
          <w:rFonts w:eastAsia="Calibri"/>
          <w:sz w:val="20"/>
          <w:szCs w:val="20"/>
        </w:rPr>
        <w:t>How are the trainee’s work hours tracked? ________________________________________________</w:t>
      </w:r>
    </w:p>
    <w:p w:rsidR="00E0330D" w:rsidRPr="00F96414" w:rsidRDefault="00E0330D" w:rsidP="00E21281">
      <w:pPr>
        <w:numPr>
          <w:ilvl w:val="1"/>
          <w:numId w:val="92"/>
        </w:numPr>
        <w:tabs>
          <w:tab w:val="left" w:pos="0"/>
        </w:tabs>
        <w:spacing w:after="200" w:line="276" w:lineRule="auto"/>
        <w:ind w:left="1080"/>
        <w:contextualSpacing/>
        <w:rPr>
          <w:rFonts w:eastAsia="Calibri"/>
          <w:sz w:val="20"/>
          <w:szCs w:val="20"/>
        </w:rPr>
      </w:pPr>
      <w:r w:rsidRPr="00F96414">
        <w:rPr>
          <w:rFonts w:eastAsia="Calibri"/>
          <w:sz w:val="20"/>
          <w:szCs w:val="20"/>
        </w:rPr>
        <w:t>Do time cards/sheets match actual work performed?</w:t>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21281">
      <w:pPr>
        <w:numPr>
          <w:ilvl w:val="1"/>
          <w:numId w:val="92"/>
        </w:numPr>
        <w:tabs>
          <w:tab w:val="left" w:pos="0"/>
        </w:tabs>
        <w:spacing w:after="200" w:line="276" w:lineRule="auto"/>
        <w:ind w:left="1080"/>
        <w:contextualSpacing/>
        <w:rPr>
          <w:rFonts w:eastAsia="Calibri"/>
          <w:sz w:val="20"/>
          <w:szCs w:val="20"/>
        </w:rPr>
      </w:pPr>
      <w:r w:rsidRPr="00F96414">
        <w:rPr>
          <w:rFonts w:eastAsia="Calibri"/>
          <w:sz w:val="20"/>
          <w:szCs w:val="20"/>
        </w:rPr>
        <w:t>Is trainee’s attendance acceptable?</w:t>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21281">
      <w:pPr>
        <w:numPr>
          <w:ilvl w:val="1"/>
          <w:numId w:val="92"/>
        </w:numPr>
        <w:tabs>
          <w:tab w:val="left" w:pos="0"/>
        </w:tabs>
        <w:spacing w:after="200" w:line="276" w:lineRule="auto"/>
        <w:ind w:left="1080"/>
        <w:contextualSpacing/>
        <w:rPr>
          <w:rFonts w:eastAsia="Calibri"/>
          <w:sz w:val="20"/>
          <w:szCs w:val="20"/>
        </w:rPr>
      </w:pPr>
      <w:r w:rsidRPr="00F96414">
        <w:rPr>
          <w:rFonts w:eastAsia="Calibri"/>
          <w:sz w:val="20"/>
          <w:szCs w:val="20"/>
        </w:rPr>
        <w:t>Is trainee’s punctuality acceptable?</w:t>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21281">
      <w:pPr>
        <w:numPr>
          <w:ilvl w:val="1"/>
          <w:numId w:val="92"/>
        </w:numPr>
        <w:tabs>
          <w:tab w:val="left" w:pos="0"/>
        </w:tabs>
        <w:spacing w:after="200" w:line="276" w:lineRule="auto"/>
        <w:ind w:left="1080"/>
        <w:contextualSpacing/>
        <w:rPr>
          <w:rFonts w:eastAsia="Calibri"/>
          <w:sz w:val="20"/>
          <w:szCs w:val="20"/>
        </w:rPr>
      </w:pPr>
      <w:r w:rsidRPr="00F96414">
        <w:rPr>
          <w:rFonts w:eastAsia="Calibri"/>
          <w:sz w:val="20"/>
          <w:szCs w:val="20"/>
        </w:rPr>
        <w:t>What is the trainee’s hourly rate of pay? _________________________________________________</w:t>
      </w:r>
    </w:p>
    <w:p w:rsidR="00E0330D" w:rsidRPr="00F96414" w:rsidRDefault="00E0330D" w:rsidP="00E21281">
      <w:pPr>
        <w:numPr>
          <w:ilvl w:val="1"/>
          <w:numId w:val="92"/>
        </w:numPr>
        <w:tabs>
          <w:tab w:val="left" w:pos="0"/>
        </w:tabs>
        <w:spacing w:after="200" w:line="276" w:lineRule="auto"/>
        <w:ind w:left="1080"/>
        <w:contextualSpacing/>
        <w:rPr>
          <w:rFonts w:eastAsia="Calibri"/>
          <w:sz w:val="20"/>
          <w:szCs w:val="20"/>
        </w:rPr>
      </w:pPr>
      <w:r w:rsidRPr="00F96414">
        <w:rPr>
          <w:rFonts w:eastAsia="Calibri"/>
          <w:sz w:val="20"/>
          <w:szCs w:val="20"/>
        </w:rPr>
        <w:t>How many hours and/or days is the trainee normally scheduled to work? _______________________</w:t>
      </w:r>
    </w:p>
    <w:p w:rsidR="00E0330D" w:rsidRPr="00F96414" w:rsidRDefault="00E0330D" w:rsidP="00E0330D">
      <w:pPr>
        <w:tabs>
          <w:tab w:val="left" w:pos="0"/>
        </w:tabs>
        <w:spacing w:after="200" w:line="276" w:lineRule="auto"/>
        <w:ind w:left="1080"/>
        <w:contextualSpacing/>
        <w:rPr>
          <w:rFonts w:eastAsia="Calibri"/>
          <w:sz w:val="20"/>
          <w:szCs w:val="20"/>
          <w:u w:val="single"/>
        </w:rPr>
      </w:pPr>
    </w:p>
    <w:p w:rsidR="00E0330D" w:rsidRPr="00F96414" w:rsidRDefault="00E0330D" w:rsidP="00E0330D">
      <w:pPr>
        <w:tabs>
          <w:tab w:val="left" w:pos="0"/>
        </w:tabs>
        <w:spacing w:after="200" w:line="276" w:lineRule="auto"/>
        <w:contextualSpacing/>
        <w:rPr>
          <w:rFonts w:eastAsia="Calibri"/>
          <w:sz w:val="20"/>
          <w:szCs w:val="20"/>
        </w:rPr>
      </w:pPr>
      <w:r w:rsidRPr="00F96414">
        <w:rPr>
          <w:rFonts w:eastAsia="Calibri"/>
          <w:sz w:val="20"/>
          <w:szCs w:val="20"/>
        </w:rPr>
        <w:t>Comments: ___________________________________________________________________________________</w:t>
      </w:r>
    </w:p>
    <w:p w:rsidR="00E0330D" w:rsidRPr="00F96414" w:rsidRDefault="00E0330D" w:rsidP="00E0330D">
      <w:pPr>
        <w:tabs>
          <w:tab w:val="left" w:pos="0"/>
        </w:tabs>
        <w:spacing w:after="200" w:line="276" w:lineRule="auto"/>
        <w:ind w:left="1440"/>
        <w:contextualSpacing/>
        <w:rPr>
          <w:rFonts w:eastAsia="Calibri"/>
          <w:sz w:val="20"/>
          <w:szCs w:val="20"/>
          <w:u w:val="single"/>
        </w:rPr>
      </w:pPr>
    </w:p>
    <w:p w:rsidR="00E0330D" w:rsidRPr="00F96414" w:rsidRDefault="00E0330D" w:rsidP="00E21281">
      <w:pPr>
        <w:numPr>
          <w:ilvl w:val="0"/>
          <w:numId w:val="92"/>
        </w:numPr>
        <w:tabs>
          <w:tab w:val="left" w:pos="0"/>
        </w:tabs>
        <w:spacing w:after="200" w:line="276" w:lineRule="auto"/>
        <w:ind w:left="360"/>
        <w:contextualSpacing/>
        <w:rPr>
          <w:rFonts w:eastAsia="Calibri"/>
          <w:b/>
          <w:sz w:val="20"/>
          <w:szCs w:val="20"/>
        </w:rPr>
      </w:pPr>
      <w:r w:rsidRPr="00F96414">
        <w:rPr>
          <w:rFonts w:eastAsia="Calibri"/>
          <w:b/>
          <w:sz w:val="20"/>
          <w:szCs w:val="20"/>
          <w:u w:val="single"/>
        </w:rPr>
        <w:t>GENERAL</w:t>
      </w:r>
      <w:r w:rsidRPr="00F96414">
        <w:rPr>
          <w:rFonts w:eastAsia="Calibri"/>
          <w:b/>
          <w:sz w:val="20"/>
          <w:szCs w:val="20"/>
        </w:rPr>
        <w:t>:</w:t>
      </w:r>
    </w:p>
    <w:p w:rsidR="00E0330D" w:rsidRPr="00F96414" w:rsidRDefault="00E0330D" w:rsidP="00E0330D">
      <w:pPr>
        <w:tabs>
          <w:tab w:val="left" w:pos="0"/>
        </w:tabs>
        <w:spacing w:after="200" w:line="276" w:lineRule="auto"/>
        <w:ind w:left="360"/>
        <w:contextualSpacing/>
        <w:rPr>
          <w:rFonts w:eastAsia="Calibri"/>
          <w:sz w:val="20"/>
          <w:szCs w:val="20"/>
        </w:rPr>
      </w:pPr>
    </w:p>
    <w:p w:rsidR="00E0330D" w:rsidRPr="00F96414" w:rsidRDefault="00E0330D" w:rsidP="00E21281">
      <w:pPr>
        <w:numPr>
          <w:ilvl w:val="1"/>
          <w:numId w:val="92"/>
        </w:numPr>
        <w:tabs>
          <w:tab w:val="left" w:pos="0"/>
        </w:tabs>
        <w:spacing w:after="200" w:line="276" w:lineRule="auto"/>
        <w:ind w:left="1080"/>
        <w:contextualSpacing/>
        <w:rPr>
          <w:rFonts w:eastAsia="Calibri"/>
          <w:sz w:val="20"/>
          <w:szCs w:val="20"/>
        </w:rPr>
      </w:pPr>
      <w:r w:rsidRPr="00F96414">
        <w:rPr>
          <w:rFonts w:eastAsia="Calibri"/>
          <w:sz w:val="20"/>
          <w:szCs w:val="20"/>
        </w:rPr>
        <w:t>Is the trainee performing his/her overall work assignments satisfactorily?</w:t>
      </w:r>
      <w:r w:rsidRPr="00F96414">
        <w:rPr>
          <w:rFonts w:eastAsia="Calibri"/>
          <w:sz w:val="20"/>
          <w:szCs w:val="20"/>
        </w:rPr>
        <w:tab/>
      </w:r>
      <w:r w:rsidRPr="00F96414">
        <w:rPr>
          <w:rFonts w:eastAsia="Calibri"/>
          <w:sz w:val="20"/>
          <w:szCs w:val="20"/>
        </w:rPr>
        <w:tab/>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21281">
      <w:pPr>
        <w:numPr>
          <w:ilvl w:val="1"/>
          <w:numId w:val="92"/>
        </w:numPr>
        <w:tabs>
          <w:tab w:val="left" w:pos="0"/>
        </w:tabs>
        <w:spacing w:after="200" w:line="276" w:lineRule="auto"/>
        <w:ind w:left="1080"/>
        <w:contextualSpacing/>
        <w:rPr>
          <w:rFonts w:eastAsia="Calibri"/>
          <w:sz w:val="20"/>
          <w:szCs w:val="20"/>
        </w:rPr>
      </w:pPr>
      <w:r w:rsidRPr="00F96414">
        <w:rPr>
          <w:rFonts w:eastAsia="Calibri"/>
          <w:sz w:val="20"/>
          <w:szCs w:val="20"/>
        </w:rPr>
        <w:t>Please add anything else you would like to share about your OJT experience with this employee?</w:t>
      </w:r>
    </w:p>
    <w:p w:rsidR="00E0330D" w:rsidRPr="00F96414" w:rsidRDefault="00E0330D" w:rsidP="00E0330D">
      <w:pPr>
        <w:tabs>
          <w:tab w:val="left" w:pos="0"/>
        </w:tabs>
        <w:spacing w:after="200" w:line="276" w:lineRule="auto"/>
        <w:ind w:left="810"/>
        <w:contextualSpacing/>
        <w:rPr>
          <w:rFonts w:eastAsia="Calibri"/>
          <w:sz w:val="20"/>
          <w:szCs w:val="20"/>
        </w:rPr>
      </w:pPr>
      <w:r w:rsidRPr="00F96414">
        <w:rPr>
          <w:rFonts w:eastAsia="Calibri"/>
          <w:sz w:val="20"/>
          <w:szCs w:val="20"/>
        </w:rPr>
        <w:t xml:space="preserve">     __________________________________________________________________________________</w:t>
      </w:r>
    </w:p>
    <w:p w:rsidR="00E0330D" w:rsidRPr="00F96414" w:rsidRDefault="00E0330D" w:rsidP="00E0330D">
      <w:pPr>
        <w:tabs>
          <w:tab w:val="left" w:pos="0"/>
        </w:tabs>
        <w:spacing w:after="200" w:line="276" w:lineRule="auto"/>
        <w:ind w:left="720"/>
        <w:contextualSpacing/>
        <w:rPr>
          <w:rFonts w:eastAsia="Calibri"/>
          <w:sz w:val="20"/>
          <w:szCs w:val="20"/>
        </w:rPr>
      </w:pPr>
      <w:r w:rsidRPr="00F96414">
        <w:rPr>
          <w:rFonts w:eastAsia="Calibri"/>
          <w:sz w:val="20"/>
          <w:szCs w:val="20"/>
        </w:rPr>
        <w:t xml:space="preserve">c.   Was your experience with </w:t>
      </w:r>
      <w:r w:rsidR="00FD04B1">
        <w:rPr>
          <w:rFonts w:eastAsia="Calibri"/>
          <w:sz w:val="20"/>
          <w:szCs w:val="20"/>
        </w:rPr>
        <w:t>MHBCC</w:t>
      </w:r>
      <w:r w:rsidRPr="00F96414">
        <w:rPr>
          <w:rFonts w:eastAsia="Calibri"/>
          <w:sz w:val="20"/>
          <w:szCs w:val="20"/>
        </w:rPr>
        <w:t xml:space="preserve"> positive and helpful?</w:t>
      </w:r>
      <w:r w:rsidRPr="00F96414">
        <w:rPr>
          <w:rFonts w:eastAsia="Calibri"/>
          <w:sz w:val="20"/>
          <w:szCs w:val="20"/>
        </w:rPr>
        <w:tab/>
      </w:r>
      <w:r w:rsidRPr="00F96414">
        <w:rPr>
          <w:rFonts w:eastAsia="Calibri"/>
          <w:sz w:val="20"/>
          <w:szCs w:val="20"/>
        </w:rPr>
        <w:tab/>
      </w:r>
      <w:r w:rsidRPr="00F96414">
        <w:rPr>
          <w:rFonts w:eastAsia="Calibri"/>
          <w:sz w:val="20"/>
          <w:szCs w:val="20"/>
        </w:rPr>
        <w:tab/>
        <w:t xml:space="preserve"> </w:t>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0330D">
      <w:pPr>
        <w:tabs>
          <w:tab w:val="left" w:pos="0"/>
        </w:tabs>
        <w:spacing w:after="200" w:line="276" w:lineRule="auto"/>
        <w:ind w:left="720"/>
        <w:contextualSpacing/>
        <w:rPr>
          <w:rFonts w:eastAsia="Calibri"/>
          <w:sz w:val="20"/>
          <w:szCs w:val="20"/>
        </w:rPr>
      </w:pPr>
      <w:r w:rsidRPr="00F96414">
        <w:rPr>
          <w:rFonts w:eastAsia="Calibri"/>
          <w:sz w:val="20"/>
          <w:szCs w:val="20"/>
        </w:rPr>
        <w:t xml:space="preserve">d.   Was your orientation to this OJT by </w:t>
      </w:r>
      <w:r w:rsidR="00FD04B1">
        <w:rPr>
          <w:rFonts w:eastAsia="Calibri"/>
          <w:sz w:val="20"/>
          <w:szCs w:val="20"/>
        </w:rPr>
        <w:t>MHBCC</w:t>
      </w:r>
      <w:r w:rsidRPr="00F96414">
        <w:rPr>
          <w:rFonts w:eastAsia="Calibri"/>
          <w:sz w:val="20"/>
          <w:szCs w:val="20"/>
        </w:rPr>
        <w:t xml:space="preserve"> complete and helpful?</w:t>
      </w:r>
      <w:r w:rsidRPr="00F96414">
        <w:rPr>
          <w:rFonts w:eastAsia="Calibri"/>
          <w:sz w:val="20"/>
          <w:szCs w:val="20"/>
        </w:rPr>
        <w:tab/>
      </w:r>
      <w:r w:rsidRPr="00F96414">
        <w:rPr>
          <w:rFonts w:eastAsia="Calibri"/>
          <w:sz w:val="20"/>
          <w:szCs w:val="20"/>
        </w:rPr>
        <w:tab/>
        <w:t xml:space="preserve"> </w:t>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0330D">
      <w:pPr>
        <w:tabs>
          <w:tab w:val="left" w:pos="0"/>
        </w:tabs>
        <w:spacing w:after="200" w:line="276" w:lineRule="auto"/>
        <w:ind w:left="720"/>
        <w:contextualSpacing/>
        <w:rPr>
          <w:rFonts w:eastAsia="Calibri"/>
          <w:sz w:val="20"/>
          <w:szCs w:val="20"/>
        </w:rPr>
      </w:pPr>
      <w:r w:rsidRPr="00F96414">
        <w:rPr>
          <w:rFonts w:eastAsia="Calibri"/>
          <w:sz w:val="20"/>
          <w:szCs w:val="20"/>
        </w:rPr>
        <w:t xml:space="preserve">e.   What service at </w:t>
      </w:r>
      <w:r w:rsidR="00FD04B1">
        <w:rPr>
          <w:rFonts w:eastAsia="Calibri"/>
          <w:sz w:val="20"/>
          <w:szCs w:val="20"/>
        </w:rPr>
        <w:t xml:space="preserve">MHBCC </w:t>
      </w:r>
      <w:r w:rsidRPr="00F96414">
        <w:rPr>
          <w:rFonts w:eastAsia="Calibri"/>
          <w:sz w:val="20"/>
          <w:szCs w:val="20"/>
        </w:rPr>
        <w:t>have you found to be most helpful? ____________________________</w:t>
      </w:r>
    </w:p>
    <w:p w:rsidR="00E0330D" w:rsidRPr="00F96414" w:rsidRDefault="00E0330D" w:rsidP="00E0330D">
      <w:pPr>
        <w:tabs>
          <w:tab w:val="left" w:pos="0"/>
        </w:tabs>
        <w:spacing w:after="200" w:line="276" w:lineRule="auto"/>
        <w:ind w:left="720"/>
        <w:contextualSpacing/>
        <w:rPr>
          <w:rFonts w:eastAsia="Calibri"/>
          <w:sz w:val="20"/>
          <w:szCs w:val="20"/>
        </w:rPr>
      </w:pPr>
      <w:r w:rsidRPr="00F96414">
        <w:rPr>
          <w:rFonts w:eastAsia="Calibri"/>
          <w:sz w:val="20"/>
          <w:szCs w:val="20"/>
        </w:rPr>
        <w:t xml:space="preserve">       __________________________________________________________________________________</w:t>
      </w:r>
    </w:p>
    <w:p w:rsidR="00E0330D" w:rsidRPr="00F96414" w:rsidRDefault="00E0330D" w:rsidP="00E0330D">
      <w:pPr>
        <w:tabs>
          <w:tab w:val="left" w:pos="0"/>
        </w:tabs>
        <w:spacing w:after="200" w:line="276" w:lineRule="auto"/>
        <w:ind w:left="720"/>
        <w:contextualSpacing/>
        <w:rPr>
          <w:rFonts w:eastAsia="Calibri"/>
          <w:sz w:val="20"/>
          <w:szCs w:val="20"/>
        </w:rPr>
      </w:pPr>
      <w:r w:rsidRPr="00F96414">
        <w:rPr>
          <w:rFonts w:eastAsia="Calibri"/>
          <w:sz w:val="20"/>
          <w:szCs w:val="20"/>
        </w:rPr>
        <w:t xml:space="preserve">f.    What service at </w:t>
      </w:r>
      <w:r w:rsidR="00FD04B1">
        <w:rPr>
          <w:rFonts w:eastAsia="Calibri"/>
          <w:sz w:val="20"/>
          <w:szCs w:val="20"/>
        </w:rPr>
        <w:t xml:space="preserve">MHBCC </w:t>
      </w:r>
      <w:r w:rsidRPr="00F96414">
        <w:rPr>
          <w:rFonts w:eastAsia="Calibri"/>
          <w:sz w:val="20"/>
          <w:szCs w:val="20"/>
        </w:rPr>
        <w:t>could be improved upon? ___________________________________</w:t>
      </w:r>
    </w:p>
    <w:p w:rsidR="00E0330D" w:rsidRPr="00F96414" w:rsidRDefault="00E0330D" w:rsidP="00E0330D">
      <w:pPr>
        <w:tabs>
          <w:tab w:val="left" w:pos="0"/>
        </w:tabs>
        <w:spacing w:after="200" w:line="276" w:lineRule="auto"/>
        <w:ind w:left="720"/>
        <w:contextualSpacing/>
        <w:rPr>
          <w:rFonts w:eastAsia="Calibri"/>
          <w:sz w:val="20"/>
          <w:szCs w:val="20"/>
        </w:rPr>
      </w:pPr>
      <w:r w:rsidRPr="00F96414">
        <w:rPr>
          <w:rFonts w:eastAsia="Calibri"/>
          <w:sz w:val="20"/>
          <w:szCs w:val="20"/>
        </w:rPr>
        <w:t xml:space="preserve">       __________________________________________________________________________________</w:t>
      </w:r>
    </w:p>
    <w:p w:rsidR="00E0330D" w:rsidRPr="00F96414" w:rsidRDefault="00E0330D" w:rsidP="00E0330D">
      <w:pPr>
        <w:tabs>
          <w:tab w:val="left" w:pos="0"/>
        </w:tabs>
        <w:spacing w:after="200" w:line="276" w:lineRule="auto"/>
        <w:contextualSpacing/>
        <w:rPr>
          <w:rFonts w:eastAsia="Calibri"/>
          <w:sz w:val="20"/>
          <w:szCs w:val="20"/>
        </w:rPr>
      </w:pPr>
      <w:r w:rsidRPr="00F96414">
        <w:rPr>
          <w:rFonts w:eastAsia="Calibri"/>
          <w:sz w:val="20"/>
          <w:szCs w:val="20"/>
        </w:rPr>
        <w:tab/>
        <w:t xml:space="preserve">g.   Any other comments you would like to share about </w:t>
      </w:r>
      <w:r w:rsidR="00FD04B1">
        <w:rPr>
          <w:rFonts w:eastAsia="Calibri"/>
          <w:sz w:val="20"/>
          <w:szCs w:val="20"/>
        </w:rPr>
        <w:t>MHBCC</w:t>
      </w:r>
      <w:r w:rsidRPr="00F96414">
        <w:rPr>
          <w:rFonts w:eastAsia="Calibri"/>
          <w:sz w:val="20"/>
          <w:szCs w:val="20"/>
        </w:rPr>
        <w:t>? ___________________________</w:t>
      </w:r>
    </w:p>
    <w:p w:rsidR="00E0330D" w:rsidRPr="00F96414" w:rsidRDefault="00E0330D" w:rsidP="00E0330D">
      <w:pPr>
        <w:tabs>
          <w:tab w:val="left" w:pos="0"/>
        </w:tabs>
        <w:spacing w:after="200" w:line="276" w:lineRule="auto"/>
        <w:contextualSpacing/>
        <w:rPr>
          <w:rFonts w:eastAsia="Calibri"/>
          <w:sz w:val="20"/>
          <w:szCs w:val="20"/>
        </w:rPr>
      </w:pPr>
      <w:r w:rsidRPr="00F96414">
        <w:rPr>
          <w:rFonts w:eastAsia="Calibri"/>
          <w:sz w:val="20"/>
          <w:szCs w:val="20"/>
        </w:rPr>
        <w:tab/>
        <w:t xml:space="preserve">       __________________________________________________________________________________</w:t>
      </w:r>
    </w:p>
    <w:p w:rsidR="00E0330D" w:rsidRPr="00F96414" w:rsidRDefault="00E0330D" w:rsidP="00E0330D">
      <w:pPr>
        <w:tabs>
          <w:tab w:val="left" w:pos="0"/>
        </w:tabs>
        <w:spacing w:after="200" w:line="276" w:lineRule="auto"/>
        <w:contextualSpacing/>
        <w:rPr>
          <w:rFonts w:eastAsia="Calibri"/>
          <w:sz w:val="20"/>
          <w:szCs w:val="20"/>
        </w:rPr>
      </w:pPr>
      <w:r w:rsidRPr="00F96414">
        <w:rPr>
          <w:rFonts w:eastAsia="Calibri"/>
          <w:sz w:val="20"/>
          <w:szCs w:val="20"/>
        </w:rPr>
        <w:tab/>
        <w:t xml:space="preserve">       __________________________________________________________________________________</w:t>
      </w:r>
    </w:p>
    <w:p w:rsidR="00E0330D" w:rsidRPr="00F96414" w:rsidRDefault="00E0330D" w:rsidP="00E0330D">
      <w:pPr>
        <w:tabs>
          <w:tab w:val="left" w:pos="0"/>
        </w:tabs>
        <w:spacing w:after="200" w:line="276" w:lineRule="auto"/>
        <w:ind w:left="720"/>
        <w:contextualSpacing/>
        <w:rPr>
          <w:rFonts w:eastAsia="Calibri"/>
          <w:sz w:val="20"/>
          <w:szCs w:val="20"/>
        </w:rPr>
      </w:pPr>
    </w:p>
    <w:p w:rsidR="00E0330D" w:rsidRPr="00F96414" w:rsidRDefault="00E0330D" w:rsidP="00E0330D">
      <w:pPr>
        <w:tabs>
          <w:tab w:val="left" w:pos="0"/>
        </w:tabs>
        <w:spacing w:after="200" w:line="276" w:lineRule="auto"/>
        <w:contextualSpacing/>
        <w:rPr>
          <w:rFonts w:eastAsia="Calibri"/>
          <w:sz w:val="20"/>
          <w:szCs w:val="20"/>
        </w:rPr>
      </w:pPr>
      <w:r w:rsidRPr="00F96414">
        <w:rPr>
          <w:rFonts w:eastAsia="Calibri"/>
          <w:sz w:val="20"/>
          <w:szCs w:val="20"/>
        </w:rPr>
        <w:t>Comments: ___________________________________________________________________________________</w:t>
      </w:r>
    </w:p>
    <w:p w:rsidR="00E0330D" w:rsidRPr="00F96414" w:rsidRDefault="00E0330D" w:rsidP="00E0330D">
      <w:pPr>
        <w:tabs>
          <w:tab w:val="left" w:pos="0"/>
        </w:tabs>
        <w:spacing w:after="200" w:line="276" w:lineRule="auto"/>
        <w:contextualSpacing/>
        <w:jc w:val="center"/>
        <w:rPr>
          <w:rFonts w:eastAsia="Calibri"/>
          <w:b/>
        </w:rPr>
      </w:pPr>
      <w:r w:rsidRPr="00F96414">
        <w:rPr>
          <w:rFonts w:eastAsia="Calibri"/>
          <w:sz w:val="20"/>
          <w:szCs w:val="20"/>
        </w:rPr>
        <w:br w:type="page"/>
      </w:r>
      <w:r w:rsidRPr="00F96414">
        <w:rPr>
          <w:rFonts w:eastAsia="Calibri"/>
          <w:b/>
        </w:rPr>
        <w:lastRenderedPageBreak/>
        <w:t>OJT REVIEWER REPORT &amp; OBSERVATIONS</w:t>
      </w:r>
    </w:p>
    <w:p w:rsidR="00E0330D" w:rsidRPr="00F96414" w:rsidRDefault="00E0330D" w:rsidP="00E0330D">
      <w:pPr>
        <w:tabs>
          <w:tab w:val="left" w:pos="0"/>
        </w:tabs>
        <w:spacing w:after="200" w:line="276" w:lineRule="auto"/>
        <w:contextualSpacing/>
        <w:rPr>
          <w:rFonts w:eastAsia="Calibri"/>
          <w:sz w:val="20"/>
          <w:szCs w:val="20"/>
        </w:rPr>
      </w:pPr>
    </w:p>
    <w:p w:rsidR="00E0330D" w:rsidRPr="00F96414" w:rsidRDefault="00E0330D" w:rsidP="00E21281">
      <w:pPr>
        <w:numPr>
          <w:ilvl w:val="0"/>
          <w:numId w:val="93"/>
        </w:numPr>
        <w:tabs>
          <w:tab w:val="left" w:pos="0"/>
        </w:tabs>
        <w:spacing w:after="200" w:line="276" w:lineRule="auto"/>
        <w:contextualSpacing/>
        <w:rPr>
          <w:rFonts w:eastAsia="Calibri"/>
          <w:b/>
          <w:sz w:val="20"/>
          <w:szCs w:val="20"/>
          <w:u w:val="single"/>
        </w:rPr>
      </w:pPr>
      <w:r w:rsidRPr="00F96414">
        <w:rPr>
          <w:rFonts w:eastAsia="Calibri"/>
          <w:b/>
          <w:sz w:val="20"/>
          <w:szCs w:val="20"/>
          <w:u w:val="single"/>
        </w:rPr>
        <w:t>PERCEPTION OF PLANT/FACILITY</w:t>
      </w:r>
    </w:p>
    <w:p w:rsidR="00E0330D" w:rsidRPr="00F96414" w:rsidRDefault="00E0330D" w:rsidP="00E21281">
      <w:pPr>
        <w:numPr>
          <w:ilvl w:val="1"/>
          <w:numId w:val="93"/>
        </w:numPr>
        <w:tabs>
          <w:tab w:val="left" w:pos="0"/>
        </w:tabs>
        <w:spacing w:after="200" w:line="276" w:lineRule="auto"/>
        <w:ind w:left="1080"/>
        <w:contextualSpacing/>
        <w:rPr>
          <w:rFonts w:eastAsia="Calibri"/>
          <w:sz w:val="20"/>
          <w:szCs w:val="20"/>
          <w:u w:val="single"/>
        </w:rPr>
      </w:pPr>
      <w:r w:rsidRPr="00F96414">
        <w:rPr>
          <w:rFonts w:eastAsia="Calibri"/>
          <w:sz w:val="20"/>
          <w:szCs w:val="20"/>
        </w:rPr>
        <w:t>Were all equipment, materials, etc. found in working order and in sufficient quality</w:t>
      </w:r>
      <w:r w:rsidRPr="00F96414">
        <w:rPr>
          <w:rFonts w:eastAsia="Calibri"/>
          <w:sz w:val="20"/>
          <w:szCs w:val="20"/>
        </w:rPr>
        <w:tab/>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21281">
      <w:pPr>
        <w:numPr>
          <w:ilvl w:val="1"/>
          <w:numId w:val="93"/>
        </w:numPr>
        <w:tabs>
          <w:tab w:val="left" w:pos="0"/>
        </w:tabs>
        <w:spacing w:after="200" w:line="276" w:lineRule="auto"/>
        <w:ind w:left="1080"/>
        <w:contextualSpacing/>
        <w:rPr>
          <w:rFonts w:eastAsia="Calibri"/>
          <w:sz w:val="20"/>
          <w:szCs w:val="20"/>
          <w:u w:val="single"/>
        </w:rPr>
      </w:pPr>
      <w:r w:rsidRPr="00F96414">
        <w:rPr>
          <w:rFonts w:eastAsia="Calibri"/>
          <w:sz w:val="20"/>
          <w:szCs w:val="20"/>
        </w:rPr>
        <w:t>Were they up-to-date?</w:t>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21281">
      <w:pPr>
        <w:numPr>
          <w:ilvl w:val="1"/>
          <w:numId w:val="93"/>
        </w:numPr>
        <w:tabs>
          <w:tab w:val="left" w:pos="0"/>
        </w:tabs>
        <w:spacing w:after="200" w:line="276" w:lineRule="auto"/>
        <w:ind w:left="1080"/>
        <w:contextualSpacing/>
        <w:rPr>
          <w:rFonts w:eastAsia="Calibri"/>
          <w:sz w:val="20"/>
          <w:szCs w:val="20"/>
        </w:rPr>
      </w:pPr>
      <w:r w:rsidRPr="00F96414">
        <w:rPr>
          <w:rFonts w:eastAsia="Calibri"/>
          <w:sz w:val="20"/>
          <w:szCs w:val="20"/>
        </w:rPr>
        <w:t>Is the work/training site sanitary and safe?</w:t>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0330D">
      <w:pPr>
        <w:tabs>
          <w:tab w:val="left" w:pos="0"/>
        </w:tabs>
        <w:spacing w:after="200" w:line="276" w:lineRule="auto"/>
        <w:ind w:left="720"/>
        <w:contextualSpacing/>
        <w:rPr>
          <w:rFonts w:eastAsia="Calibri"/>
          <w:sz w:val="20"/>
          <w:szCs w:val="20"/>
        </w:rPr>
      </w:pPr>
      <w:r w:rsidRPr="00F96414">
        <w:rPr>
          <w:rFonts w:eastAsia="Calibri"/>
          <w:sz w:val="20"/>
          <w:szCs w:val="20"/>
        </w:rPr>
        <w:t>d.    Is there sufficient space for training activities?</w:t>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21281">
      <w:pPr>
        <w:numPr>
          <w:ilvl w:val="0"/>
          <w:numId w:val="98"/>
        </w:numPr>
        <w:tabs>
          <w:tab w:val="left" w:pos="0"/>
        </w:tabs>
        <w:spacing w:after="200" w:line="276" w:lineRule="auto"/>
        <w:contextualSpacing/>
        <w:rPr>
          <w:rFonts w:eastAsia="Calibri"/>
          <w:sz w:val="20"/>
          <w:szCs w:val="20"/>
        </w:rPr>
      </w:pPr>
      <w:r w:rsidRPr="00F96414">
        <w:rPr>
          <w:rFonts w:eastAsia="Calibri"/>
          <w:sz w:val="20"/>
          <w:szCs w:val="20"/>
        </w:rPr>
        <w:t>Is the site handicapped accessible?</w:t>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NO </w:t>
      </w:r>
    </w:p>
    <w:p w:rsidR="00E0330D" w:rsidRPr="00F96414" w:rsidRDefault="00E0330D" w:rsidP="00E0330D">
      <w:pPr>
        <w:tabs>
          <w:tab w:val="left" w:pos="0"/>
        </w:tabs>
        <w:spacing w:after="200" w:line="276" w:lineRule="auto"/>
        <w:ind w:left="720"/>
        <w:contextualSpacing/>
        <w:rPr>
          <w:rFonts w:eastAsia="Calibri"/>
          <w:sz w:val="20"/>
          <w:szCs w:val="20"/>
        </w:rPr>
      </w:pPr>
    </w:p>
    <w:p w:rsidR="00E0330D" w:rsidRPr="00F96414" w:rsidRDefault="00E0330D" w:rsidP="00E0330D">
      <w:pPr>
        <w:tabs>
          <w:tab w:val="left" w:pos="0"/>
        </w:tabs>
        <w:spacing w:after="200" w:line="276" w:lineRule="auto"/>
        <w:contextualSpacing/>
        <w:rPr>
          <w:rFonts w:eastAsia="Calibri"/>
          <w:sz w:val="20"/>
          <w:szCs w:val="20"/>
        </w:rPr>
      </w:pPr>
      <w:r w:rsidRPr="00F96414">
        <w:rPr>
          <w:rFonts w:eastAsia="Calibri"/>
          <w:sz w:val="20"/>
          <w:szCs w:val="20"/>
        </w:rPr>
        <w:t>Comments: ___________________________________________________________________________________</w:t>
      </w:r>
    </w:p>
    <w:p w:rsidR="00E0330D" w:rsidRPr="00F96414" w:rsidRDefault="00E0330D" w:rsidP="00E0330D">
      <w:pPr>
        <w:tabs>
          <w:tab w:val="left" w:pos="0"/>
        </w:tabs>
        <w:spacing w:after="200" w:line="276" w:lineRule="auto"/>
        <w:ind w:left="720"/>
        <w:contextualSpacing/>
        <w:rPr>
          <w:rFonts w:eastAsia="Calibri"/>
          <w:sz w:val="20"/>
          <w:szCs w:val="20"/>
        </w:rPr>
      </w:pPr>
    </w:p>
    <w:p w:rsidR="00E0330D" w:rsidRPr="00F96414" w:rsidRDefault="00E0330D" w:rsidP="00E21281">
      <w:pPr>
        <w:numPr>
          <w:ilvl w:val="0"/>
          <w:numId w:val="93"/>
        </w:numPr>
        <w:tabs>
          <w:tab w:val="left" w:pos="0"/>
        </w:tabs>
        <w:spacing w:after="200" w:line="276" w:lineRule="auto"/>
        <w:contextualSpacing/>
        <w:rPr>
          <w:rFonts w:eastAsia="Calibri"/>
          <w:b/>
          <w:sz w:val="20"/>
          <w:szCs w:val="20"/>
        </w:rPr>
      </w:pPr>
      <w:r w:rsidRPr="00F96414">
        <w:rPr>
          <w:rFonts w:eastAsia="Calibri"/>
          <w:b/>
          <w:sz w:val="20"/>
          <w:szCs w:val="20"/>
          <w:u w:val="single"/>
        </w:rPr>
        <w:t>TRAINING CONTENT</w:t>
      </w:r>
    </w:p>
    <w:p w:rsidR="00E0330D" w:rsidRPr="00F96414" w:rsidRDefault="00E0330D" w:rsidP="00E0330D">
      <w:pPr>
        <w:tabs>
          <w:tab w:val="left" w:pos="0"/>
        </w:tabs>
        <w:spacing w:after="200" w:line="276" w:lineRule="auto"/>
        <w:ind w:left="720"/>
        <w:contextualSpacing/>
        <w:rPr>
          <w:rFonts w:eastAsia="Calibri"/>
          <w:sz w:val="20"/>
          <w:szCs w:val="20"/>
        </w:rPr>
      </w:pPr>
    </w:p>
    <w:p w:rsidR="00E0330D" w:rsidRPr="00F96414" w:rsidRDefault="00E0330D" w:rsidP="00E21281">
      <w:pPr>
        <w:numPr>
          <w:ilvl w:val="1"/>
          <w:numId w:val="94"/>
        </w:numPr>
        <w:tabs>
          <w:tab w:val="left" w:pos="0"/>
          <w:tab w:val="num" w:pos="1080"/>
        </w:tabs>
        <w:spacing w:after="200" w:line="276" w:lineRule="auto"/>
        <w:ind w:left="1080"/>
        <w:contextualSpacing/>
        <w:rPr>
          <w:rFonts w:eastAsia="Calibri"/>
          <w:sz w:val="20"/>
          <w:szCs w:val="20"/>
        </w:rPr>
      </w:pPr>
      <w:r w:rsidRPr="00F96414">
        <w:rPr>
          <w:rFonts w:eastAsia="Calibri"/>
          <w:sz w:val="20"/>
          <w:szCs w:val="20"/>
        </w:rPr>
        <w:t>Is the schedule being followed in accordance with the contract?</w:t>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0330D">
      <w:pPr>
        <w:tabs>
          <w:tab w:val="left" w:pos="0"/>
        </w:tabs>
        <w:spacing w:after="200" w:line="276" w:lineRule="auto"/>
        <w:ind w:left="1080"/>
        <w:contextualSpacing/>
        <w:rPr>
          <w:rFonts w:eastAsia="Calibri"/>
          <w:sz w:val="20"/>
          <w:szCs w:val="20"/>
        </w:rPr>
      </w:pPr>
      <w:r w:rsidRPr="00F96414">
        <w:rPr>
          <w:rFonts w:eastAsia="Calibri"/>
          <w:sz w:val="20"/>
          <w:szCs w:val="20"/>
        </w:rPr>
        <w:t>If no, please explain: _________________________________________________________________</w:t>
      </w:r>
    </w:p>
    <w:p w:rsidR="00E0330D" w:rsidRPr="00F96414" w:rsidRDefault="00E0330D" w:rsidP="00E21281">
      <w:pPr>
        <w:numPr>
          <w:ilvl w:val="1"/>
          <w:numId w:val="94"/>
        </w:numPr>
        <w:tabs>
          <w:tab w:val="left" w:pos="0"/>
          <w:tab w:val="num" w:pos="1080"/>
        </w:tabs>
        <w:spacing w:after="200" w:line="276" w:lineRule="auto"/>
        <w:ind w:left="1080"/>
        <w:contextualSpacing/>
        <w:rPr>
          <w:rFonts w:eastAsia="Calibri"/>
          <w:sz w:val="20"/>
          <w:szCs w:val="20"/>
        </w:rPr>
      </w:pPr>
      <w:r w:rsidRPr="00F96414">
        <w:rPr>
          <w:rFonts w:eastAsia="Calibri"/>
          <w:sz w:val="20"/>
          <w:szCs w:val="20"/>
        </w:rPr>
        <w:t>Has contract been modified to meet the Business/Agency or trainee needs?</w:t>
      </w:r>
      <w:r w:rsidRPr="00F96414">
        <w:rPr>
          <w:rFonts w:eastAsia="Calibri"/>
          <w:sz w:val="20"/>
          <w:szCs w:val="20"/>
        </w:rPr>
        <w:tab/>
      </w:r>
      <w:r w:rsidRPr="00F96414">
        <w:rPr>
          <w:rFonts w:eastAsia="Calibri"/>
          <w:sz w:val="20"/>
          <w:szCs w:val="20"/>
        </w:rPr>
        <w:tab/>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0330D">
      <w:pPr>
        <w:tabs>
          <w:tab w:val="left" w:pos="0"/>
        </w:tabs>
        <w:spacing w:after="200" w:line="276" w:lineRule="auto"/>
        <w:ind w:left="1080"/>
        <w:contextualSpacing/>
        <w:rPr>
          <w:rFonts w:eastAsia="Calibri"/>
          <w:sz w:val="20"/>
          <w:szCs w:val="20"/>
        </w:rPr>
      </w:pPr>
      <w:r w:rsidRPr="00F96414">
        <w:rPr>
          <w:rFonts w:eastAsia="Calibri"/>
          <w:sz w:val="20"/>
          <w:szCs w:val="20"/>
        </w:rPr>
        <w:t>If yes, please explain: ________________________________________________________________</w:t>
      </w:r>
    </w:p>
    <w:p w:rsidR="00E0330D" w:rsidRPr="00F96414" w:rsidRDefault="00E0330D" w:rsidP="00E21281">
      <w:pPr>
        <w:numPr>
          <w:ilvl w:val="1"/>
          <w:numId w:val="94"/>
        </w:numPr>
        <w:tabs>
          <w:tab w:val="left" w:pos="0"/>
        </w:tabs>
        <w:spacing w:after="200" w:line="276" w:lineRule="auto"/>
        <w:ind w:left="1080"/>
        <w:contextualSpacing/>
        <w:rPr>
          <w:rFonts w:eastAsia="Calibri"/>
          <w:sz w:val="20"/>
          <w:szCs w:val="20"/>
        </w:rPr>
      </w:pPr>
      <w:r w:rsidRPr="00F96414">
        <w:rPr>
          <w:rFonts w:eastAsia="Calibri"/>
          <w:sz w:val="20"/>
          <w:szCs w:val="20"/>
        </w:rPr>
        <w:t>Does the trainee hourly wage match the OJT contract?</w:t>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0330D">
      <w:pPr>
        <w:tabs>
          <w:tab w:val="left" w:pos="0"/>
        </w:tabs>
        <w:spacing w:after="200" w:line="276" w:lineRule="auto"/>
        <w:ind w:left="1080"/>
        <w:contextualSpacing/>
        <w:rPr>
          <w:rFonts w:eastAsia="Calibri"/>
          <w:sz w:val="20"/>
          <w:szCs w:val="20"/>
        </w:rPr>
      </w:pPr>
      <w:r w:rsidRPr="00F96414">
        <w:rPr>
          <w:rFonts w:eastAsia="Calibri"/>
          <w:sz w:val="20"/>
          <w:szCs w:val="20"/>
        </w:rPr>
        <w:t>If no, please explain: _________________________________________________________________</w:t>
      </w:r>
    </w:p>
    <w:p w:rsidR="00E0330D" w:rsidRPr="00F96414" w:rsidRDefault="00E0330D" w:rsidP="00E21281">
      <w:pPr>
        <w:numPr>
          <w:ilvl w:val="1"/>
          <w:numId w:val="94"/>
        </w:numPr>
        <w:tabs>
          <w:tab w:val="left" w:pos="0"/>
          <w:tab w:val="num" w:pos="1080"/>
        </w:tabs>
        <w:spacing w:after="200" w:line="276" w:lineRule="auto"/>
        <w:ind w:hanging="720"/>
        <w:contextualSpacing/>
        <w:rPr>
          <w:rFonts w:eastAsia="Calibri"/>
          <w:sz w:val="20"/>
          <w:szCs w:val="20"/>
          <w:u w:val="single"/>
        </w:rPr>
      </w:pPr>
      <w:r w:rsidRPr="00F96414">
        <w:rPr>
          <w:rFonts w:eastAsia="Calibri"/>
          <w:sz w:val="20"/>
          <w:szCs w:val="20"/>
        </w:rPr>
        <w:t>Is the instructional method as described in the training plan being implemented?</w:t>
      </w:r>
      <w:r w:rsidRPr="00F96414">
        <w:rPr>
          <w:rFonts w:eastAsia="Calibri"/>
          <w:sz w:val="20"/>
          <w:szCs w:val="20"/>
        </w:rPr>
        <w:tab/>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0330D">
      <w:pPr>
        <w:tabs>
          <w:tab w:val="left" w:pos="0"/>
        </w:tabs>
        <w:spacing w:after="200" w:line="276" w:lineRule="auto"/>
        <w:ind w:left="1080"/>
        <w:contextualSpacing/>
        <w:rPr>
          <w:rFonts w:eastAsia="Calibri"/>
          <w:sz w:val="20"/>
          <w:szCs w:val="20"/>
          <w:u w:val="single"/>
        </w:rPr>
      </w:pPr>
      <w:r w:rsidRPr="00F96414">
        <w:rPr>
          <w:rFonts w:eastAsia="Calibri"/>
          <w:sz w:val="20"/>
          <w:szCs w:val="20"/>
        </w:rPr>
        <w:t>If no, please explain: _________________________________________________________________</w:t>
      </w:r>
    </w:p>
    <w:p w:rsidR="00E0330D" w:rsidRPr="00F96414" w:rsidRDefault="00E0330D" w:rsidP="00E21281">
      <w:pPr>
        <w:numPr>
          <w:ilvl w:val="1"/>
          <w:numId w:val="94"/>
        </w:numPr>
        <w:tabs>
          <w:tab w:val="left" w:pos="0"/>
          <w:tab w:val="num" w:pos="1080"/>
        </w:tabs>
        <w:spacing w:after="200" w:line="276" w:lineRule="auto"/>
        <w:ind w:hanging="720"/>
        <w:contextualSpacing/>
        <w:rPr>
          <w:rFonts w:eastAsia="Calibri"/>
          <w:sz w:val="20"/>
          <w:szCs w:val="20"/>
          <w:u w:val="single"/>
        </w:rPr>
      </w:pPr>
      <w:r w:rsidRPr="00F96414">
        <w:rPr>
          <w:rFonts w:eastAsia="Calibri"/>
          <w:sz w:val="20"/>
          <w:szCs w:val="20"/>
        </w:rPr>
        <w:t>Are the training hours as described in the training plan sufficient for each task?</w:t>
      </w:r>
      <w:r w:rsidRPr="00F96414">
        <w:rPr>
          <w:rFonts w:eastAsia="Calibri"/>
          <w:sz w:val="20"/>
          <w:szCs w:val="20"/>
        </w:rPr>
        <w:tab/>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0330D">
      <w:pPr>
        <w:tabs>
          <w:tab w:val="left" w:pos="0"/>
        </w:tabs>
        <w:spacing w:after="200" w:line="276" w:lineRule="auto"/>
        <w:ind w:left="1530" w:hanging="450"/>
        <w:contextualSpacing/>
        <w:rPr>
          <w:rFonts w:eastAsia="Calibri"/>
          <w:sz w:val="20"/>
          <w:szCs w:val="20"/>
          <w:u w:val="single"/>
        </w:rPr>
      </w:pPr>
      <w:r w:rsidRPr="00F96414">
        <w:rPr>
          <w:rFonts w:eastAsia="Calibri"/>
          <w:sz w:val="20"/>
          <w:szCs w:val="20"/>
        </w:rPr>
        <w:t>If no, please explain: _________________________________________________________________</w:t>
      </w:r>
    </w:p>
    <w:p w:rsidR="00E0330D" w:rsidRPr="00F96414" w:rsidRDefault="00E0330D" w:rsidP="00E21281">
      <w:pPr>
        <w:numPr>
          <w:ilvl w:val="1"/>
          <w:numId w:val="94"/>
        </w:numPr>
        <w:tabs>
          <w:tab w:val="left" w:pos="0"/>
          <w:tab w:val="num" w:pos="1080"/>
        </w:tabs>
        <w:spacing w:after="200" w:line="276" w:lineRule="auto"/>
        <w:ind w:hanging="720"/>
        <w:contextualSpacing/>
        <w:rPr>
          <w:rFonts w:eastAsia="Calibri"/>
          <w:sz w:val="20"/>
          <w:szCs w:val="20"/>
          <w:u w:val="single"/>
        </w:rPr>
      </w:pPr>
      <w:r w:rsidRPr="00F96414">
        <w:rPr>
          <w:rFonts w:eastAsia="Calibri"/>
          <w:sz w:val="20"/>
          <w:szCs w:val="20"/>
        </w:rPr>
        <w:t>Is the agreed upon method of evaluation being used?</w:t>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0330D">
      <w:pPr>
        <w:tabs>
          <w:tab w:val="left" w:pos="0"/>
        </w:tabs>
        <w:spacing w:after="200" w:line="276" w:lineRule="auto"/>
        <w:ind w:left="1440" w:hanging="360"/>
        <w:contextualSpacing/>
        <w:rPr>
          <w:rFonts w:eastAsia="Calibri"/>
          <w:sz w:val="20"/>
          <w:szCs w:val="20"/>
          <w:u w:val="single"/>
        </w:rPr>
      </w:pPr>
      <w:r w:rsidRPr="00F96414">
        <w:rPr>
          <w:rFonts w:eastAsia="Calibri"/>
          <w:sz w:val="20"/>
          <w:szCs w:val="20"/>
        </w:rPr>
        <w:t>If no, please explain: _________________________________________________________________</w:t>
      </w:r>
    </w:p>
    <w:p w:rsidR="00E0330D" w:rsidRPr="00F96414" w:rsidRDefault="00E0330D" w:rsidP="00E21281">
      <w:pPr>
        <w:numPr>
          <w:ilvl w:val="1"/>
          <w:numId w:val="94"/>
        </w:numPr>
        <w:tabs>
          <w:tab w:val="left" w:pos="0"/>
          <w:tab w:val="num" w:pos="1080"/>
        </w:tabs>
        <w:spacing w:after="200" w:line="276" w:lineRule="auto"/>
        <w:ind w:hanging="720"/>
        <w:contextualSpacing/>
        <w:rPr>
          <w:rFonts w:eastAsia="Calibri"/>
          <w:sz w:val="20"/>
          <w:szCs w:val="20"/>
          <w:u w:val="single"/>
        </w:rPr>
      </w:pPr>
      <w:r w:rsidRPr="00F96414">
        <w:rPr>
          <w:rFonts w:eastAsia="Calibri"/>
          <w:sz w:val="20"/>
          <w:szCs w:val="20"/>
        </w:rPr>
        <w:t>Is skill level being successfully attained?</w:t>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0330D">
      <w:pPr>
        <w:tabs>
          <w:tab w:val="left" w:pos="0"/>
        </w:tabs>
        <w:spacing w:after="200" w:line="276" w:lineRule="auto"/>
        <w:ind w:left="1440" w:hanging="360"/>
        <w:contextualSpacing/>
        <w:rPr>
          <w:rFonts w:eastAsia="Calibri"/>
          <w:sz w:val="20"/>
          <w:szCs w:val="20"/>
          <w:u w:val="single"/>
        </w:rPr>
      </w:pPr>
      <w:r w:rsidRPr="00F96414">
        <w:rPr>
          <w:rFonts w:eastAsia="Calibri"/>
          <w:sz w:val="20"/>
          <w:szCs w:val="20"/>
        </w:rPr>
        <w:t>If no, please explain: _________________________________________________________________</w:t>
      </w:r>
    </w:p>
    <w:p w:rsidR="00E0330D" w:rsidRPr="00F96414" w:rsidRDefault="00E0330D" w:rsidP="00E21281">
      <w:pPr>
        <w:numPr>
          <w:ilvl w:val="1"/>
          <w:numId w:val="94"/>
        </w:numPr>
        <w:tabs>
          <w:tab w:val="left" w:pos="0"/>
          <w:tab w:val="num" w:pos="1080"/>
        </w:tabs>
        <w:spacing w:after="200" w:line="276" w:lineRule="auto"/>
        <w:ind w:hanging="720"/>
        <w:contextualSpacing/>
        <w:rPr>
          <w:rFonts w:eastAsia="Calibri"/>
          <w:sz w:val="20"/>
          <w:szCs w:val="20"/>
          <w:u w:val="single"/>
        </w:rPr>
      </w:pPr>
      <w:r w:rsidRPr="00F96414">
        <w:rPr>
          <w:rFonts w:eastAsia="Calibri"/>
          <w:sz w:val="20"/>
          <w:szCs w:val="20"/>
        </w:rPr>
        <w:t>Does the trainer appear motivated and competent?</w:t>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21281">
      <w:pPr>
        <w:numPr>
          <w:ilvl w:val="1"/>
          <w:numId w:val="94"/>
        </w:numPr>
        <w:tabs>
          <w:tab w:val="left" w:pos="0"/>
          <w:tab w:val="num" w:pos="1080"/>
        </w:tabs>
        <w:spacing w:after="200" w:line="276" w:lineRule="auto"/>
        <w:ind w:hanging="720"/>
        <w:contextualSpacing/>
        <w:rPr>
          <w:rFonts w:eastAsia="Calibri"/>
          <w:sz w:val="20"/>
          <w:szCs w:val="20"/>
          <w:u w:val="single"/>
        </w:rPr>
      </w:pPr>
      <w:r w:rsidRPr="00F96414">
        <w:rPr>
          <w:rFonts w:eastAsia="Calibri"/>
          <w:sz w:val="20"/>
          <w:szCs w:val="20"/>
        </w:rPr>
        <w:t>Does the trainee appear attentive and interested?</w:t>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21281">
      <w:pPr>
        <w:numPr>
          <w:ilvl w:val="1"/>
          <w:numId w:val="94"/>
        </w:numPr>
        <w:tabs>
          <w:tab w:val="left" w:pos="0"/>
          <w:tab w:val="num" w:pos="1080"/>
        </w:tabs>
        <w:spacing w:after="200" w:line="276" w:lineRule="auto"/>
        <w:ind w:hanging="720"/>
        <w:contextualSpacing/>
        <w:rPr>
          <w:rFonts w:eastAsia="Calibri"/>
          <w:sz w:val="20"/>
          <w:szCs w:val="20"/>
          <w:u w:val="single"/>
        </w:rPr>
      </w:pPr>
      <w:r w:rsidRPr="00F96414">
        <w:rPr>
          <w:rFonts w:eastAsia="Calibri"/>
          <w:sz w:val="20"/>
          <w:szCs w:val="20"/>
        </w:rPr>
        <w:t>Is native language of trainee spoken by trainer?</w:t>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21281">
      <w:pPr>
        <w:numPr>
          <w:ilvl w:val="1"/>
          <w:numId w:val="94"/>
        </w:numPr>
        <w:tabs>
          <w:tab w:val="left" w:pos="0"/>
          <w:tab w:val="num" w:pos="1080"/>
        </w:tabs>
        <w:spacing w:after="200" w:line="276" w:lineRule="auto"/>
        <w:ind w:hanging="720"/>
        <w:contextualSpacing/>
        <w:rPr>
          <w:rFonts w:eastAsia="Calibri"/>
          <w:sz w:val="20"/>
          <w:szCs w:val="20"/>
          <w:u w:val="single"/>
        </w:rPr>
      </w:pPr>
      <w:r w:rsidRPr="00F96414">
        <w:rPr>
          <w:rFonts w:eastAsia="Calibri"/>
          <w:sz w:val="20"/>
          <w:szCs w:val="20"/>
        </w:rPr>
        <w:t>Is trainee paid in timely fashion?</w:t>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0330D">
      <w:pPr>
        <w:tabs>
          <w:tab w:val="left" w:pos="0"/>
        </w:tabs>
        <w:spacing w:after="200" w:line="276" w:lineRule="auto"/>
        <w:ind w:left="360"/>
        <w:contextualSpacing/>
        <w:rPr>
          <w:rFonts w:eastAsia="Calibri"/>
          <w:sz w:val="20"/>
          <w:szCs w:val="20"/>
        </w:rPr>
      </w:pPr>
    </w:p>
    <w:p w:rsidR="00E0330D" w:rsidRPr="00F96414" w:rsidRDefault="00E0330D" w:rsidP="00E0330D">
      <w:pPr>
        <w:tabs>
          <w:tab w:val="left" w:pos="0"/>
        </w:tabs>
        <w:spacing w:after="200" w:line="276" w:lineRule="auto"/>
        <w:contextualSpacing/>
        <w:rPr>
          <w:rFonts w:eastAsia="Calibri"/>
          <w:sz w:val="20"/>
          <w:szCs w:val="20"/>
        </w:rPr>
      </w:pPr>
      <w:r w:rsidRPr="00F96414">
        <w:rPr>
          <w:rFonts w:eastAsia="Calibri"/>
          <w:sz w:val="20"/>
          <w:szCs w:val="20"/>
        </w:rPr>
        <w:t>Comments: ___________________________________________________________________________________</w:t>
      </w:r>
    </w:p>
    <w:p w:rsidR="00E0330D" w:rsidRPr="00F96414" w:rsidRDefault="00E0330D" w:rsidP="00E0330D">
      <w:pPr>
        <w:tabs>
          <w:tab w:val="left" w:pos="0"/>
        </w:tabs>
        <w:spacing w:after="200" w:line="276" w:lineRule="auto"/>
        <w:contextualSpacing/>
        <w:rPr>
          <w:rFonts w:eastAsia="Calibri"/>
          <w:sz w:val="20"/>
          <w:szCs w:val="20"/>
        </w:rPr>
      </w:pPr>
      <w:r w:rsidRPr="00F96414">
        <w:rPr>
          <w:rFonts w:eastAsia="Calibri"/>
          <w:sz w:val="20"/>
          <w:szCs w:val="20"/>
        </w:rPr>
        <w:tab/>
        <w:t xml:space="preserve">     ___________________________________________________________________________________</w:t>
      </w:r>
    </w:p>
    <w:p w:rsidR="00E0330D" w:rsidRPr="00F96414" w:rsidRDefault="00E0330D" w:rsidP="00E0330D">
      <w:pPr>
        <w:tabs>
          <w:tab w:val="left" w:pos="0"/>
        </w:tabs>
        <w:spacing w:after="200" w:line="276" w:lineRule="auto"/>
        <w:contextualSpacing/>
        <w:rPr>
          <w:rFonts w:eastAsia="Calibri"/>
          <w:sz w:val="20"/>
          <w:szCs w:val="20"/>
        </w:rPr>
      </w:pPr>
      <w:r w:rsidRPr="00F96414">
        <w:rPr>
          <w:rFonts w:eastAsia="Calibri"/>
          <w:sz w:val="20"/>
          <w:szCs w:val="20"/>
        </w:rPr>
        <w:tab/>
        <w:t xml:space="preserve">     ___________________________________________________________________________________</w:t>
      </w:r>
    </w:p>
    <w:p w:rsidR="00E0330D" w:rsidRPr="00F96414" w:rsidRDefault="00E0330D" w:rsidP="00E0330D">
      <w:pPr>
        <w:tabs>
          <w:tab w:val="left" w:pos="0"/>
        </w:tabs>
        <w:spacing w:after="200" w:line="276" w:lineRule="auto"/>
        <w:contextualSpacing/>
        <w:rPr>
          <w:rFonts w:eastAsia="Calibri"/>
          <w:sz w:val="20"/>
          <w:szCs w:val="20"/>
        </w:rPr>
      </w:pPr>
    </w:p>
    <w:p w:rsidR="00E0330D" w:rsidRPr="00F96414" w:rsidRDefault="00E0330D" w:rsidP="00E21281">
      <w:pPr>
        <w:numPr>
          <w:ilvl w:val="0"/>
          <w:numId w:val="93"/>
        </w:numPr>
        <w:tabs>
          <w:tab w:val="left" w:pos="0"/>
        </w:tabs>
        <w:spacing w:after="200" w:line="276" w:lineRule="auto"/>
        <w:contextualSpacing/>
        <w:rPr>
          <w:rFonts w:eastAsia="Calibri"/>
          <w:b/>
          <w:sz w:val="20"/>
          <w:szCs w:val="20"/>
          <w:u w:val="single"/>
        </w:rPr>
      </w:pPr>
      <w:r w:rsidRPr="00F96414">
        <w:rPr>
          <w:rFonts w:eastAsia="Calibri"/>
          <w:b/>
          <w:sz w:val="20"/>
          <w:szCs w:val="20"/>
          <w:u w:val="single"/>
        </w:rPr>
        <w:t>ATTENDANCE</w:t>
      </w:r>
    </w:p>
    <w:p w:rsidR="00E0330D" w:rsidRPr="00F96414" w:rsidRDefault="00E0330D" w:rsidP="00E0330D">
      <w:pPr>
        <w:tabs>
          <w:tab w:val="left" w:pos="0"/>
        </w:tabs>
        <w:spacing w:after="200" w:line="276" w:lineRule="auto"/>
        <w:ind w:left="720"/>
        <w:contextualSpacing/>
        <w:rPr>
          <w:rFonts w:eastAsia="Calibri"/>
          <w:sz w:val="20"/>
          <w:szCs w:val="20"/>
          <w:u w:val="single"/>
        </w:rPr>
      </w:pPr>
    </w:p>
    <w:p w:rsidR="00E0330D" w:rsidRPr="00F96414" w:rsidRDefault="00E0330D" w:rsidP="00E21281">
      <w:pPr>
        <w:numPr>
          <w:ilvl w:val="0"/>
          <w:numId w:val="95"/>
        </w:numPr>
        <w:tabs>
          <w:tab w:val="left" w:pos="0"/>
        </w:tabs>
        <w:spacing w:after="200" w:line="276" w:lineRule="auto"/>
        <w:contextualSpacing/>
        <w:rPr>
          <w:rFonts w:eastAsia="Calibri"/>
          <w:sz w:val="20"/>
          <w:szCs w:val="20"/>
        </w:rPr>
      </w:pPr>
      <w:r w:rsidRPr="00F96414">
        <w:rPr>
          <w:rFonts w:eastAsia="Calibri"/>
          <w:sz w:val="20"/>
          <w:szCs w:val="20"/>
        </w:rPr>
        <w:t>Is there an attendance or punctuality issue?</w:t>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0330D">
      <w:pPr>
        <w:tabs>
          <w:tab w:val="left" w:pos="0"/>
        </w:tabs>
        <w:spacing w:after="200" w:line="276" w:lineRule="auto"/>
        <w:contextualSpacing/>
        <w:rPr>
          <w:rFonts w:eastAsia="Calibri"/>
          <w:sz w:val="20"/>
          <w:szCs w:val="20"/>
        </w:rPr>
      </w:pPr>
      <w:r w:rsidRPr="00F96414">
        <w:rPr>
          <w:rFonts w:eastAsia="Calibri"/>
          <w:sz w:val="20"/>
          <w:szCs w:val="20"/>
        </w:rPr>
        <w:tab/>
        <w:t xml:space="preserve">       If yes, what methods are being employed to address attendance issues? _________________________</w:t>
      </w:r>
    </w:p>
    <w:p w:rsidR="00E0330D" w:rsidRPr="00F96414" w:rsidRDefault="00E0330D" w:rsidP="00E0330D">
      <w:pPr>
        <w:tabs>
          <w:tab w:val="left" w:pos="0"/>
        </w:tabs>
        <w:spacing w:after="200" w:line="276" w:lineRule="auto"/>
        <w:contextualSpacing/>
        <w:rPr>
          <w:rFonts w:eastAsia="Calibri"/>
          <w:sz w:val="20"/>
          <w:szCs w:val="20"/>
        </w:rPr>
      </w:pPr>
      <w:r w:rsidRPr="00F96414">
        <w:rPr>
          <w:rFonts w:eastAsia="Calibri"/>
          <w:sz w:val="20"/>
          <w:szCs w:val="20"/>
        </w:rPr>
        <w:tab/>
        <w:t xml:space="preserve">        __________________________________________________________________________________ </w:t>
      </w:r>
    </w:p>
    <w:p w:rsidR="00E0330D" w:rsidRPr="00F96414" w:rsidRDefault="00E0330D" w:rsidP="00E0330D">
      <w:pPr>
        <w:tabs>
          <w:tab w:val="left" w:pos="0"/>
        </w:tabs>
        <w:spacing w:after="200" w:line="276" w:lineRule="auto"/>
        <w:contextualSpacing/>
        <w:rPr>
          <w:rFonts w:eastAsia="Calibri"/>
          <w:sz w:val="20"/>
          <w:szCs w:val="20"/>
        </w:rPr>
      </w:pPr>
    </w:p>
    <w:p w:rsidR="00E0330D" w:rsidRPr="00F96414" w:rsidRDefault="00E0330D" w:rsidP="00E21281">
      <w:pPr>
        <w:numPr>
          <w:ilvl w:val="0"/>
          <w:numId w:val="93"/>
        </w:numPr>
        <w:tabs>
          <w:tab w:val="left" w:pos="0"/>
        </w:tabs>
        <w:spacing w:after="200" w:line="276" w:lineRule="auto"/>
        <w:contextualSpacing/>
        <w:rPr>
          <w:rFonts w:eastAsia="Calibri"/>
          <w:b/>
          <w:sz w:val="20"/>
          <w:szCs w:val="20"/>
          <w:u w:val="single"/>
        </w:rPr>
      </w:pPr>
      <w:r w:rsidRPr="00F96414">
        <w:rPr>
          <w:rFonts w:eastAsia="Calibri"/>
          <w:b/>
          <w:sz w:val="20"/>
          <w:szCs w:val="20"/>
          <w:u w:val="single"/>
        </w:rPr>
        <w:t>REPORTS</w:t>
      </w:r>
    </w:p>
    <w:p w:rsidR="00E0330D" w:rsidRPr="00F96414" w:rsidRDefault="00E0330D" w:rsidP="00E0330D">
      <w:pPr>
        <w:tabs>
          <w:tab w:val="left" w:pos="0"/>
        </w:tabs>
        <w:spacing w:after="200" w:line="276" w:lineRule="auto"/>
        <w:ind w:left="720"/>
        <w:contextualSpacing/>
        <w:rPr>
          <w:rFonts w:eastAsia="Calibri"/>
          <w:sz w:val="20"/>
          <w:szCs w:val="20"/>
          <w:u w:val="single"/>
        </w:rPr>
      </w:pPr>
    </w:p>
    <w:p w:rsidR="00E0330D" w:rsidRPr="00F96414" w:rsidRDefault="00E0330D" w:rsidP="00E21281">
      <w:pPr>
        <w:numPr>
          <w:ilvl w:val="1"/>
          <w:numId w:val="96"/>
        </w:numPr>
        <w:tabs>
          <w:tab w:val="clear" w:pos="1440"/>
          <w:tab w:val="left" w:pos="0"/>
          <w:tab w:val="num" w:pos="1080"/>
        </w:tabs>
        <w:spacing w:after="200" w:line="276" w:lineRule="auto"/>
        <w:ind w:left="1080"/>
        <w:contextualSpacing/>
        <w:rPr>
          <w:rFonts w:eastAsia="Calibri"/>
          <w:sz w:val="20"/>
          <w:szCs w:val="20"/>
          <w:u w:val="single"/>
        </w:rPr>
      </w:pPr>
      <w:r w:rsidRPr="00F96414">
        <w:rPr>
          <w:rFonts w:eastAsia="Calibri"/>
          <w:sz w:val="20"/>
          <w:szCs w:val="20"/>
        </w:rPr>
        <w:t>Is the Business/Agency submitting Monthly Progress reports in a timely fashion?</w:t>
      </w:r>
      <w:r w:rsidRPr="00F96414">
        <w:rPr>
          <w:rFonts w:eastAsia="Calibri"/>
          <w:sz w:val="20"/>
          <w:szCs w:val="20"/>
        </w:rPr>
        <w:tab/>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21281">
      <w:pPr>
        <w:numPr>
          <w:ilvl w:val="1"/>
          <w:numId w:val="96"/>
        </w:numPr>
        <w:tabs>
          <w:tab w:val="clear" w:pos="1440"/>
          <w:tab w:val="left" w:pos="0"/>
          <w:tab w:val="num" w:pos="1080"/>
        </w:tabs>
        <w:spacing w:after="200" w:line="276" w:lineRule="auto"/>
        <w:ind w:left="1080"/>
        <w:contextualSpacing/>
        <w:rPr>
          <w:rFonts w:eastAsia="Calibri"/>
          <w:sz w:val="20"/>
          <w:szCs w:val="20"/>
          <w:u w:val="single"/>
        </w:rPr>
      </w:pPr>
      <w:r w:rsidRPr="00F96414">
        <w:rPr>
          <w:rFonts w:eastAsia="Calibri"/>
          <w:sz w:val="20"/>
          <w:szCs w:val="20"/>
        </w:rPr>
        <w:t>Is the Business/Agency submitting invoices in a timely fashion?</w:t>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0330D">
      <w:pPr>
        <w:tabs>
          <w:tab w:val="left" w:pos="0"/>
        </w:tabs>
        <w:spacing w:after="200" w:line="276" w:lineRule="auto"/>
        <w:ind w:left="1080"/>
        <w:contextualSpacing/>
        <w:rPr>
          <w:rFonts w:eastAsia="Calibri"/>
          <w:sz w:val="20"/>
          <w:szCs w:val="20"/>
          <w:u w:val="single"/>
        </w:rPr>
      </w:pPr>
    </w:p>
    <w:p w:rsidR="00E0330D" w:rsidRDefault="00E0330D" w:rsidP="00E0330D">
      <w:pPr>
        <w:tabs>
          <w:tab w:val="left" w:pos="0"/>
        </w:tabs>
        <w:spacing w:after="200" w:line="276" w:lineRule="auto"/>
        <w:contextualSpacing/>
        <w:rPr>
          <w:rFonts w:eastAsia="Calibri"/>
          <w:sz w:val="20"/>
          <w:szCs w:val="20"/>
        </w:rPr>
      </w:pPr>
      <w:r w:rsidRPr="00F96414">
        <w:rPr>
          <w:rFonts w:eastAsia="Calibri"/>
          <w:sz w:val="20"/>
          <w:szCs w:val="20"/>
        </w:rPr>
        <w:t>Comments: ___________________________________________________________________________________</w:t>
      </w:r>
    </w:p>
    <w:p w:rsidR="00E0330D" w:rsidRDefault="00E0330D" w:rsidP="00E0330D">
      <w:pPr>
        <w:tabs>
          <w:tab w:val="left" w:pos="0"/>
        </w:tabs>
        <w:spacing w:after="200" w:line="276" w:lineRule="auto"/>
        <w:contextualSpacing/>
        <w:rPr>
          <w:rFonts w:eastAsia="Calibri"/>
          <w:sz w:val="20"/>
          <w:szCs w:val="20"/>
        </w:rPr>
      </w:pPr>
    </w:p>
    <w:p w:rsidR="00E0330D" w:rsidRDefault="00E0330D" w:rsidP="00E0330D">
      <w:pPr>
        <w:tabs>
          <w:tab w:val="left" w:pos="0"/>
        </w:tabs>
        <w:spacing w:after="200" w:line="276" w:lineRule="auto"/>
        <w:contextualSpacing/>
        <w:rPr>
          <w:rFonts w:eastAsia="Calibri"/>
          <w:sz w:val="20"/>
          <w:szCs w:val="20"/>
        </w:rPr>
      </w:pPr>
    </w:p>
    <w:p w:rsidR="00E0330D" w:rsidRDefault="00E0330D" w:rsidP="00E0330D">
      <w:pPr>
        <w:tabs>
          <w:tab w:val="left" w:pos="0"/>
        </w:tabs>
        <w:spacing w:after="200" w:line="276" w:lineRule="auto"/>
        <w:contextualSpacing/>
        <w:rPr>
          <w:rFonts w:eastAsia="Calibri"/>
          <w:sz w:val="20"/>
          <w:szCs w:val="20"/>
        </w:rPr>
      </w:pPr>
    </w:p>
    <w:p w:rsidR="00E0330D" w:rsidRDefault="00E0330D" w:rsidP="00E0330D">
      <w:pPr>
        <w:tabs>
          <w:tab w:val="left" w:pos="0"/>
        </w:tabs>
        <w:spacing w:after="200" w:line="276" w:lineRule="auto"/>
        <w:contextualSpacing/>
        <w:rPr>
          <w:rFonts w:eastAsia="Calibri"/>
          <w:sz w:val="20"/>
          <w:szCs w:val="20"/>
        </w:rPr>
      </w:pPr>
    </w:p>
    <w:p w:rsidR="00A94F0C" w:rsidRDefault="00A94F0C" w:rsidP="00E0330D">
      <w:pPr>
        <w:tabs>
          <w:tab w:val="left" w:pos="0"/>
        </w:tabs>
        <w:spacing w:after="200" w:line="276" w:lineRule="auto"/>
        <w:contextualSpacing/>
        <w:rPr>
          <w:rFonts w:eastAsia="Calibri"/>
          <w:sz w:val="20"/>
          <w:szCs w:val="20"/>
        </w:rPr>
      </w:pPr>
    </w:p>
    <w:p w:rsidR="00A94F0C" w:rsidRDefault="00A94F0C" w:rsidP="00E0330D">
      <w:pPr>
        <w:tabs>
          <w:tab w:val="left" w:pos="0"/>
        </w:tabs>
        <w:spacing w:after="200" w:line="276" w:lineRule="auto"/>
        <w:contextualSpacing/>
        <w:rPr>
          <w:rFonts w:eastAsia="Calibri"/>
          <w:sz w:val="20"/>
          <w:szCs w:val="20"/>
        </w:rPr>
      </w:pPr>
    </w:p>
    <w:p w:rsidR="00A94F0C" w:rsidRDefault="00A94F0C" w:rsidP="00E0330D">
      <w:pPr>
        <w:tabs>
          <w:tab w:val="left" w:pos="0"/>
        </w:tabs>
        <w:spacing w:after="200" w:line="276" w:lineRule="auto"/>
        <w:contextualSpacing/>
        <w:rPr>
          <w:rFonts w:eastAsia="Calibri"/>
          <w:sz w:val="20"/>
          <w:szCs w:val="20"/>
        </w:rPr>
      </w:pPr>
    </w:p>
    <w:p w:rsidR="00A94F0C" w:rsidRDefault="00A94F0C" w:rsidP="00E0330D">
      <w:pPr>
        <w:tabs>
          <w:tab w:val="left" w:pos="0"/>
        </w:tabs>
        <w:spacing w:after="200" w:line="276" w:lineRule="auto"/>
        <w:contextualSpacing/>
        <w:rPr>
          <w:rFonts w:eastAsia="Calibri"/>
          <w:sz w:val="20"/>
          <w:szCs w:val="20"/>
        </w:rPr>
      </w:pPr>
    </w:p>
    <w:p w:rsidR="00A94F0C" w:rsidRDefault="00A94F0C" w:rsidP="00E0330D">
      <w:pPr>
        <w:tabs>
          <w:tab w:val="left" w:pos="0"/>
        </w:tabs>
        <w:spacing w:after="200" w:line="276" w:lineRule="auto"/>
        <w:contextualSpacing/>
        <w:rPr>
          <w:rFonts w:eastAsia="Calibri"/>
          <w:sz w:val="20"/>
          <w:szCs w:val="20"/>
        </w:rPr>
      </w:pPr>
    </w:p>
    <w:p w:rsidR="00E0330D" w:rsidRPr="00F96414" w:rsidRDefault="00E0330D" w:rsidP="00E0330D">
      <w:pPr>
        <w:tabs>
          <w:tab w:val="left" w:pos="0"/>
        </w:tabs>
        <w:spacing w:after="200" w:line="276" w:lineRule="auto"/>
        <w:contextualSpacing/>
        <w:rPr>
          <w:rFonts w:eastAsia="Calibri"/>
          <w:sz w:val="20"/>
          <w:szCs w:val="20"/>
        </w:rPr>
      </w:pPr>
    </w:p>
    <w:p w:rsidR="00E0330D" w:rsidRPr="00F96414" w:rsidRDefault="00E0330D" w:rsidP="00E21281">
      <w:pPr>
        <w:numPr>
          <w:ilvl w:val="0"/>
          <w:numId w:val="93"/>
        </w:numPr>
        <w:tabs>
          <w:tab w:val="left" w:pos="0"/>
        </w:tabs>
        <w:spacing w:after="200" w:line="276" w:lineRule="auto"/>
        <w:contextualSpacing/>
        <w:rPr>
          <w:rFonts w:eastAsia="Calibri"/>
          <w:b/>
          <w:sz w:val="20"/>
          <w:szCs w:val="20"/>
          <w:u w:val="single"/>
        </w:rPr>
      </w:pPr>
      <w:r w:rsidRPr="00F96414">
        <w:rPr>
          <w:rFonts w:eastAsia="Calibri"/>
          <w:b/>
          <w:sz w:val="20"/>
          <w:szCs w:val="20"/>
        </w:rPr>
        <w:t>WIOA REGULATIONS COMPLIANCE</w:t>
      </w:r>
    </w:p>
    <w:p w:rsidR="00E0330D" w:rsidRPr="00F96414" w:rsidRDefault="00E0330D" w:rsidP="00E0330D">
      <w:pPr>
        <w:tabs>
          <w:tab w:val="left" w:pos="0"/>
        </w:tabs>
        <w:spacing w:after="200" w:line="276" w:lineRule="auto"/>
        <w:ind w:left="720"/>
        <w:contextualSpacing/>
        <w:rPr>
          <w:rFonts w:eastAsia="Calibri"/>
          <w:sz w:val="20"/>
          <w:szCs w:val="20"/>
          <w:u w:val="single"/>
        </w:rPr>
      </w:pPr>
    </w:p>
    <w:p w:rsidR="00E0330D" w:rsidRPr="00F96414" w:rsidRDefault="00E0330D" w:rsidP="00E21281">
      <w:pPr>
        <w:numPr>
          <w:ilvl w:val="1"/>
          <w:numId w:val="97"/>
        </w:numPr>
        <w:tabs>
          <w:tab w:val="left" w:pos="0"/>
          <w:tab w:val="num" w:pos="1080"/>
        </w:tabs>
        <w:spacing w:after="200" w:line="276" w:lineRule="auto"/>
        <w:ind w:left="1080"/>
        <w:contextualSpacing/>
        <w:rPr>
          <w:rFonts w:eastAsia="Calibri"/>
          <w:sz w:val="20"/>
          <w:szCs w:val="20"/>
          <w:u w:val="single"/>
        </w:rPr>
      </w:pPr>
      <w:r w:rsidRPr="00F96414">
        <w:rPr>
          <w:rFonts w:eastAsia="Calibri"/>
          <w:sz w:val="20"/>
          <w:szCs w:val="20"/>
        </w:rPr>
        <w:t>Are WIOA dollars being used for political activities?</w:t>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21281">
      <w:pPr>
        <w:numPr>
          <w:ilvl w:val="1"/>
          <w:numId w:val="97"/>
        </w:numPr>
        <w:tabs>
          <w:tab w:val="left" w:pos="0"/>
          <w:tab w:val="num" w:pos="1080"/>
        </w:tabs>
        <w:spacing w:after="200" w:line="276" w:lineRule="auto"/>
        <w:ind w:left="1080"/>
        <w:contextualSpacing/>
        <w:rPr>
          <w:rFonts w:eastAsia="Calibri"/>
          <w:sz w:val="20"/>
          <w:szCs w:val="20"/>
          <w:u w:val="single"/>
        </w:rPr>
      </w:pPr>
      <w:r w:rsidRPr="00F96414">
        <w:rPr>
          <w:rFonts w:eastAsia="Calibri"/>
          <w:sz w:val="20"/>
          <w:szCs w:val="20"/>
        </w:rPr>
        <w:t>Are WIOA dollars being used to aid or deter union organizing</w:t>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0330D">
      <w:pPr>
        <w:tabs>
          <w:tab w:val="left" w:pos="0"/>
        </w:tabs>
        <w:spacing w:after="200" w:line="276" w:lineRule="auto"/>
        <w:ind w:left="720"/>
        <w:contextualSpacing/>
        <w:rPr>
          <w:rFonts w:eastAsia="Calibri"/>
          <w:sz w:val="20"/>
          <w:szCs w:val="20"/>
        </w:rPr>
      </w:pPr>
      <w:r w:rsidRPr="00F96414">
        <w:rPr>
          <w:rFonts w:eastAsia="Calibri"/>
          <w:sz w:val="20"/>
          <w:szCs w:val="20"/>
        </w:rPr>
        <w:t xml:space="preserve">        or collective bargaining?</w:t>
      </w:r>
    </w:p>
    <w:p w:rsidR="00E0330D" w:rsidRPr="00F96414" w:rsidRDefault="00E0330D" w:rsidP="00E21281">
      <w:pPr>
        <w:numPr>
          <w:ilvl w:val="1"/>
          <w:numId w:val="97"/>
        </w:numPr>
        <w:tabs>
          <w:tab w:val="left" w:pos="0"/>
          <w:tab w:val="num" w:pos="1080"/>
        </w:tabs>
        <w:spacing w:after="200" w:line="276" w:lineRule="auto"/>
        <w:ind w:left="1080"/>
        <w:contextualSpacing/>
        <w:rPr>
          <w:rFonts w:eastAsia="Calibri"/>
          <w:sz w:val="20"/>
          <w:szCs w:val="20"/>
        </w:rPr>
      </w:pPr>
      <w:r w:rsidRPr="00F96414">
        <w:rPr>
          <w:rFonts w:eastAsia="Calibri"/>
          <w:sz w:val="20"/>
          <w:szCs w:val="20"/>
        </w:rPr>
        <w:t>Are WIOA dollars being used to promote any sectarian or religious activities?</w:t>
      </w:r>
      <w:r w:rsidRPr="00F96414">
        <w:rPr>
          <w:rFonts w:eastAsia="Calibri"/>
          <w:sz w:val="20"/>
          <w:szCs w:val="20"/>
        </w:rPr>
        <w:tab/>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21281">
      <w:pPr>
        <w:numPr>
          <w:ilvl w:val="1"/>
          <w:numId w:val="97"/>
        </w:numPr>
        <w:tabs>
          <w:tab w:val="left" w:pos="0"/>
          <w:tab w:val="num" w:pos="1080"/>
        </w:tabs>
        <w:spacing w:after="200" w:line="276" w:lineRule="auto"/>
        <w:ind w:left="1080"/>
        <w:contextualSpacing/>
        <w:rPr>
          <w:rFonts w:eastAsia="Calibri"/>
          <w:sz w:val="20"/>
          <w:szCs w:val="20"/>
        </w:rPr>
      </w:pPr>
      <w:r w:rsidRPr="00F96414">
        <w:rPr>
          <w:rFonts w:eastAsia="Calibri"/>
          <w:sz w:val="20"/>
          <w:szCs w:val="20"/>
        </w:rPr>
        <w:t>Are WIOA trainees being charged any fees for any service?</w:t>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21281">
      <w:pPr>
        <w:numPr>
          <w:ilvl w:val="1"/>
          <w:numId w:val="97"/>
        </w:numPr>
        <w:tabs>
          <w:tab w:val="left" w:pos="0"/>
          <w:tab w:val="num" w:pos="1080"/>
        </w:tabs>
        <w:spacing w:after="200" w:line="276" w:lineRule="auto"/>
        <w:ind w:left="1080"/>
        <w:contextualSpacing/>
        <w:rPr>
          <w:rFonts w:eastAsia="Calibri"/>
          <w:sz w:val="20"/>
          <w:szCs w:val="20"/>
        </w:rPr>
      </w:pPr>
      <w:r w:rsidRPr="00F96414">
        <w:rPr>
          <w:rFonts w:eastAsia="Calibri"/>
          <w:sz w:val="20"/>
          <w:szCs w:val="20"/>
        </w:rPr>
        <w:t>Does the business/agency adhere to non-discrimination, EOE, AA regulations?</w:t>
      </w:r>
      <w:r w:rsidRPr="00F96414">
        <w:rPr>
          <w:rFonts w:eastAsia="Calibri"/>
          <w:sz w:val="20"/>
          <w:szCs w:val="20"/>
        </w:rPr>
        <w:tab/>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0330D">
      <w:pPr>
        <w:tabs>
          <w:tab w:val="left" w:pos="0"/>
        </w:tabs>
        <w:spacing w:after="200" w:line="276" w:lineRule="auto"/>
        <w:ind w:left="360"/>
        <w:contextualSpacing/>
        <w:rPr>
          <w:rFonts w:eastAsia="Calibri"/>
          <w:sz w:val="20"/>
          <w:szCs w:val="20"/>
        </w:rPr>
      </w:pPr>
    </w:p>
    <w:p w:rsidR="00E0330D" w:rsidRPr="00F96414" w:rsidRDefault="00E0330D" w:rsidP="00E0330D">
      <w:pPr>
        <w:tabs>
          <w:tab w:val="left" w:pos="0"/>
        </w:tabs>
        <w:spacing w:after="200" w:line="276" w:lineRule="auto"/>
        <w:contextualSpacing/>
        <w:rPr>
          <w:rFonts w:eastAsia="Calibri"/>
          <w:sz w:val="20"/>
          <w:szCs w:val="20"/>
        </w:rPr>
      </w:pPr>
      <w:r w:rsidRPr="00F96414">
        <w:rPr>
          <w:rFonts w:eastAsia="Calibri"/>
          <w:sz w:val="20"/>
          <w:szCs w:val="20"/>
        </w:rPr>
        <w:t>Comments: ___________________________________________________________________________________</w:t>
      </w:r>
    </w:p>
    <w:p w:rsidR="00E0330D" w:rsidRPr="00F96414" w:rsidRDefault="00E0330D" w:rsidP="00E0330D">
      <w:pPr>
        <w:tabs>
          <w:tab w:val="left" w:pos="0"/>
        </w:tabs>
        <w:spacing w:after="200" w:line="276" w:lineRule="auto"/>
        <w:ind w:left="720"/>
        <w:contextualSpacing/>
        <w:rPr>
          <w:rFonts w:eastAsia="Calibri"/>
          <w:sz w:val="20"/>
          <w:szCs w:val="20"/>
          <w:u w:val="single"/>
        </w:rPr>
      </w:pPr>
    </w:p>
    <w:p w:rsidR="00E0330D" w:rsidRPr="00F96414" w:rsidRDefault="00E0330D" w:rsidP="00E21281">
      <w:pPr>
        <w:numPr>
          <w:ilvl w:val="0"/>
          <w:numId w:val="93"/>
        </w:numPr>
        <w:tabs>
          <w:tab w:val="left" w:pos="0"/>
        </w:tabs>
        <w:spacing w:after="200" w:line="276" w:lineRule="auto"/>
        <w:contextualSpacing/>
        <w:rPr>
          <w:rFonts w:eastAsia="Calibri"/>
          <w:b/>
          <w:sz w:val="20"/>
          <w:szCs w:val="20"/>
          <w:u w:val="single"/>
        </w:rPr>
      </w:pPr>
      <w:r w:rsidRPr="00F96414">
        <w:rPr>
          <w:rFonts w:eastAsia="Calibri"/>
          <w:b/>
          <w:sz w:val="20"/>
          <w:szCs w:val="20"/>
          <w:u w:val="single"/>
        </w:rPr>
        <w:t>SUMMARY</w:t>
      </w:r>
    </w:p>
    <w:p w:rsidR="00E0330D" w:rsidRPr="00F96414" w:rsidRDefault="00E0330D" w:rsidP="00E0330D">
      <w:pPr>
        <w:tabs>
          <w:tab w:val="left" w:pos="0"/>
        </w:tabs>
        <w:spacing w:after="200" w:line="276" w:lineRule="auto"/>
        <w:ind w:left="720"/>
        <w:contextualSpacing/>
        <w:rPr>
          <w:rFonts w:eastAsia="Calibri"/>
          <w:sz w:val="20"/>
          <w:szCs w:val="20"/>
          <w:u w:val="single"/>
        </w:rPr>
      </w:pPr>
    </w:p>
    <w:p w:rsidR="00E0330D" w:rsidRPr="00F96414" w:rsidRDefault="00E0330D" w:rsidP="00E21281">
      <w:pPr>
        <w:numPr>
          <w:ilvl w:val="1"/>
          <w:numId w:val="93"/>
        </w:numPr>
        <w:tabs>
          <w:tab w:val="left" w:pos="0"/>
        </w:tabs>
        <w:spacing w:after="200" w:line="276" w:lineRule="auto"/>
        <w:ind w:left="1080"/>
        <w:contextualSpacing/>
        <w:rPr>
          <w:rFonts w:eastAsia="Calibri"/>
          <w:sz w:val="20"/>
          <w:szCs w:val="20"/>
          <w:u w:val="single"/>
        </w:rPr>
      </w:pPr>
      <w:r w:rsidRPr="00F96414">
        <w:rPr>
          <w:rFonts w:eastAsia="Calibri"/>
          <w:sz w:val="20"/>
          <w:szCs w:val="20"/>
        </w:rPr>
        <w:t>Was technical assistance requested, needed or provided?</w:t>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0330D">
      <w:pPr>
        <w:tabs>
          <w:tab w:val="left" w:pos="0"/>
        </w:tabs>
        <w:spacing w:after="200" w:line="276" w:lineRule="auto"/>
        <w:ind w:left="1080" w:hanging="360"/>
        <w:contextualSpacing/>
        <w:rPr>
          <w:rFonts w:eastAsia="Calibri"/>
          <w:sz w:val="20"/>
          <w:szCs w:val="20"/>
          <w:u w:val="single"/>
        </w:rPr>
      </w:pPr>
      <w:r w:rsidRPr="00F96414">
        <w:rPr>
          <w:rFonts w:eastAsia="Calibri"/>
          <w:sz w:val="20"/>
          <w:szCs w:val="20"/>
        </w:rPr>
        <w:tab/>
        <w:t>If yes, please explain:</w:t>
      </w:r>
    </w:p>
    <w:p w:rsidR="00E0330D" w:rsidRPr="00F96414" w:rsidRDefault="00E0330D" w:rsidP="00E0330D">
      <w:pPr>
        <w:tabs>
          <w:tab w:val="left" w:pos="0"/>
        </w:tabs>
        <w:spacing w:after="200" w:line="276" w:lineRule="auto"/>
        <w:ind w:left="1080" w:hanging="360"/>
        <w:contextualSpacing/>
        <w:rPr>
          <w:rFonts w:eastAsia="Calibri"/>
          <w:sz w:val="20"/>
          <w:szCs w:val="20"/>
        </w:rPr>
      </w:pPr>
      <w:r w:rsidRPr="00F96414">
        <w:rPr>
          <w:rFonts w:eastAsia="Calibri"/>
          <w:sz w:val="20"/>
          <w:szCs w:val="20"/>
        </w:rPr>
        <w:tab/>
        <w:t>__________________________________________________________________________________</w:t>
      </w:r>
    </w:p>
    <w:p w:rsidR="00E0330D" w:rsidRPr="00F96414" w:rsidRDefault="00E0330D" w:rsidP="00E0330D">
      <w:pPr>
        <w:tabs>
          <w:tab w:val="left" w:pos="0"/>
        </w:tabs>
        <w:spacing w:after="200" w:line="276" w:lineRule="auto"/>
        <w:ind w:left="1080" w:hanging="360"/>
        <w:contextualSpacing/>
        <w:rPr>
          <w:rFonts w:eastAsia="Calibri"/>
          <w:sz w:val="20"/>
          <w:szCs w:val="20"/>
        </w:rPr>
      </w:pPr>
      <w:r w:rsidRPr="00F96414">
        <w:rPr>
          <w:rFonts w:eastAsia="Calibri"/>
          <w:sz w:val="20"/>
          <w:szCs w:val="20"/>
        </w:rPr>
        <w:tab/>
        <w:t>__________________________________________________________________________________</w:t>
      </w:r>
    </w:p>
    <w:p w:rsidR="00E0330D" w:rsidRPr="00F96414" w:rsidRDefault="00E0330D" w:rsidP="00E0330D">
      <w:pPr>
        <w:tabs>
          <w:tab w:val="left" w:pos="0"/>
        </w:tabs>
        <w:spacing w:after="200" w:line="276" w:lineRule="auto"/>
        <w:ind w:left="1080" w:hanging="360"/>
        <w:contextualSpacing/>
        <w:rPr>
          <w:rFonts w:eastAsia="Calibri"/>
          <w:sz w:val="20"/>
          <w:szCs w:val="20"/>
          <w:u w:val="single"/>
        </w:rPr>
      </w:pPr>
      <w:r w:rsidRPr="00F96414">
        <w:rPr>
          <w:rFonts w:eastAsia="Calibri"/>
          <w:sz w:val="20"/>
          <w:szCs w:val="20"/>
        </w:rPr>
        <w:tab/>
        <w:t>__________________________________________________________________________________</w:t>
      </w:r>
    </w:p>
    <w:p w:rsidR="00E0330D" w:rsidRPr="00F96414" w:rsidRDefault="00E0330D" w:rsidP="00E0330D">
      <w:pPr>
        <w:tabs>
          <w:tab w:val="left" w:pos="0"/>
        </w:tabs>
        <w:spacing w:after="200" w:line="276" w:lineRule="auto"/>
        <w:ind w:left="1080" w:hanging="360"/>
        <w:contextualSpacing/>
        <w:rPr>
          <w:rFonts w:eastAsia="Calibri"/>
          <w:sz w:val="20"/>
          <w:szCs w:val="20"/>
          <w:u w:val="single"/>
        </w:rPr>
      </w:pPr>
      <w:r w:rsidRPr="00F96414">
        <w:rPr>
          <w:rFonts w:eastAsia="Calibri"/>
          <w:sz w:val="20"/>
          <w:szCs w:val="20"/>
        </w:rPr>
        <w:tab/>
        <w:t>__________________________________________________________________________________</w:t>
      </w:r>
    </w:p>
    <w:p w:rsidR="00E0330D" w:rsidRPr="00F96414" w:rsidRDefault="00E0330D" w:rsidP="00E0330D">
      <w:pPr>
        <w:tabs>
          <w:tab w:val="left" w:pos="0"/>
        </w:tabs>
        <w:spacing w:after="200" w:line="276" w:lineRule="auto"/>
        <w:ind w:left="1080" w:hanging="360"/>
        <w:contextualSpacing/>
        <w:rPr>
          <w:rFonts w:eastAsia="Calibri"/>
          <w:sz w:val="20"/>
          <w:szCs w:val="20"/>
        </w:rPr>
      </w:pPr>
      <w:r w:rsidRPr="00F96414">
        <w:rPr>
          <w:rFonts w:eastAsia="Calibri"/>
          <w:sz w:val="20"/>
          <w:szCs w:val="20"/>
        </w:rPr>
        <w:tab/>
        <w:t>__________________________________________________________________________________</w:t>
      </w:r>
    </w:p>
    <w:p w:rsidR="00E0330D" w:rsidRPr="00F96414" w:rsidRDefault="00E0330D" w:rsidP="00E0330D">
      <w:pPr>
        <w:tabs>
          <w:tab w:val="left" w:pos="0"/>
        </w:tabs>
        <w:spacing w:after="200" w:line="276" w:lineRule="auto"/>
        <w:ind w:left="1080" w:hanging="360"/>
        <w:contextualSpacing/>
        <w:rPr>
          <w:rFonts w:eastAsia="Calibri"/>
          <w:sz w:val="20"/>
          <w:szCs w:val="20"/>
          <w:u w:val="single"/>
        </w:rPr>
      </w:pPr>
    </w:p>
    <w:p w:rsidR="00E0330D" w:rsidRPr="00F96414" w:rsidRDefault="00E0330D" w:rsidP="00E21281">
      <w:pPr>
        <w:numPr>
          <w:ilvl w:val="1"/>
          <w:numId w:val="93"/>
        </w:numPr>
        <w:tabs>
          <w:tab w:val="left" w:pos="0"/>
        </w:tabs>
        <w:spacing w:after="200" w:line="276" w:lineRule="auto"/>
        <w:ind w:left="1080"/>
        <w:contextualSpacing/>
        <w:rPr>
          <w:rFonts w:eastAsia="Calibri"/>
          <w:sz w:val="20"/>
          <w:szCs w:val="20"/>
          <w:u w:val="single"/>
        </w:rPr>
      </w:pPr>
      <w:r w:rsidRPr="00F96414">
        <w:rPr>
          <w:rFonts w:eastAsia="Calibri"/>
          <w:sz w:val="20"/>
          <w:szCs w:val="20"/>
        </w:rPr>
        <w:t>Is corrective action required?</w:t>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fldChar w:fldCharType="begin">
          <w:ffData>
            <w:name w:val="Check1"/>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 xml:space="preserve">YES </w:t>
      </w:r>
      <w:r w:rsidRPr="00F96414">
        <w:rPr>
          <w:rFonts w:eastAsia="Calibri"/>
          <w:sz w:val="20"/>
          <w:szCs w:val="20"/>
        </w:rPr>
        <w:fldChar w:fldCharType="begin">
          <w:ffData>
            <w:name w:val="Check2"/>
            <w:enabled/>
            <w:calcOnExit w:val="0"/>
            <w:checkBox>
              <w:sizeAuto/>
              <w:default w:val="0"/>
            </w:checkBox>
          </w:ffData>
        </w:fldChar>
      </w:r>
      <w:r w:rsidRPr="00F96414">
        <w:rPr>
          <w:rFonts w:eastAsia="Calibri"/>
          <w:sz w:val="20"/>
          <w:szCs w:val="20"/>
        </w:rPr>
        <w:instrText xml:space="preserve"> FORMCHECKBOX </w:instrText>
      </w:r>
      <w:r w:rsidR="00F677E5">
        <w:rPr>
          <w:rFonts w:eastAsia="Calibri"/>
          <w:sz w:val="20"/>
          <w:szCs w:val="20"/>
        </w:rPr>
      </w:r>
      <w:r w:rsidR="00F677E5">
        <w:rPr>
          <w:rFonts w:eastAsia="Calibri"/>
          <w:sz w:val="20"/>
          <w:szCs w:val="20"/>
        </w:rPr>
        <w:fldChar w:fldCharType="separate"/>
      </w:r>
      <w:r w:rsidRPr="00F96414">
        <w:rPr>
          <w:rFonts w:eastAsia="Calibri"/>
          <w:sz w:val="20"/>
          <w:szCs w:val="20"/>
        </w:rPr>
        <w:fldChar w:fldCharType="end"/>
      </w:r>
      <w:r w:rsidRPr="00F96414">
        <w:rPr>
          <w:rFonts w:eastAsia="Calibri"/>
          <w:sz w:val="20"/>
          <w:szCs w:val="20"/>
        </w:rPr>
        <w:t>NO</w:t>
      </w:r>
    </w:p>
    <w:p w:rsidR="00E0330D" w:rsidRPr="00F96414" w:rsidRDefault="00E0330D" w:rsidP="00E0330D">
      <w:pPr>
        <w:tabs>
          <w:tab w:val="left" w:pos="0"/>
        </w:tabs>
        <w:spacing w:after="200" w:line="276" w:lineRule="auto"/>
        <w:ind w:left="1080" w:hanging="360"/>
        <w:contextualSpacing/>
        <w:rPr>
          <w:rFonts w:eastAsia="Calibri"/>
          <w:sz w:val="20"/>
          <w:szCs w:val="20"/>
          <w:u w:val="single"/>
        </w:rPr>
      </w:pPr>
      <w:r w:rsidRPr="00F96414">
        <w:rPr>
          <w:rFonts w:eastAsia="Calibri"/>
          <w:sz w:val="20"/>
          <w:szCs w:val="20"/>
        </w:rPr>
        <w:tab/>
        <w:t>If yes, please explain:</w:t>
      </w:r>
    </w:p>
    <w:p w:rsidR="00E0330D" w:rsidRPr="00F96414" w:rsidRDefault="00E0330D" w:rsidP="00E0330D">
      <w:pPr>
        <w:tabs>
          <w:tab w:val="left" w:pos="0"/>
        </w:tabs>
        <w:spacing w:after="200" w:line="276" w:lineRule="auto"/>
        <w:ind w:left="1080" w:hanging="360"/>
        <w:contextualSpacing/>
        <w:rPr>
          <w:rFonts w:eastAsia="Calibri"/>
          <w:sz w:val="20"/>
          <w:szCs w:val="20"/>
        </w:rPr>
      </w:pPr>
      <w:r w:rsidRPr="00F96414">
        <w:rPr>
          <w:rFonts w:eastAsia="Calibri"/>
          <w:sz w:val="20"/>
          <w:szCs w:val="20"/>
        </w:rPr>
        <w:tab/>
        <w:t>__________________________________________________________________________________</w:t>
      </w:r>
    </w:p>
    <w:p w:rsidR="00E0330D" w:rsidRPr="00F96414" w:rsidRDefault="00E0330D" w:rsidP="00E0330D">
      <w:pPr>
        <w:tabs>
          <w:tab w:val="left" w:pos="0"/>
        </w:tabs>
        <w:spacing w:after="200" w:line="276" w:lineRule="auto"/>
        <w:ind w:left="1080" w:hanging="360"/>
        <w:contextualSpacing/>
        <w:rPr>
          <w:rFonts w:eastAsia="Calibri"/>
          <w:sz w:val="20"/>
          <w:szCs w:val="20"/>
        </w:rPr>
      </w:pPr>
      <w:r w:rsidRPr="00F96414">
        <w:rPr>
          <w:rFonts w:eastAsia="Calibri"/>
          <w:sz w:val="20"/>
          <w:szCs w:val="20"/>
        </w:rPr>
        <w:tab/>
        <w:t>__________________________________________________________________________________</w:t>
      </w:r>
    </w:p>
    <w:p w:rsidR="00E0330D" w:rsidRPr="00F96414" w:rsidRDefault="00E0330D" w:rsidP="00E0330D">
      <w:pPr>
        <w:tabs>
          <w:tab w:val="left" w:pos="0"/>
        </w:tabs>
        <w:spacing w:after="200" w:line="276" w:lineRule="auto"/>
        <w:ind w:left="1080" w:hanging="360"/>
        <w:contextualSpacing/>
        <w:rPr>
          <w:rFonts w:eastAsia="Calibri"/>
          <w:sz w:val="20"/>
          <w:szCs w:val="20"/>
          <w:u w:val="single"/>
        </w:rPr>
      </w:pPr>
      <w:r w:rsidRPr="00F96414">
        <w:rPr>
          <w:rFonts w:eastAsia="Calibri"/>
          <w:sz w:val="20"/>
          <w:szCs w:val="20"/>
        </w:rPr>
        <w:tab/>
        <w:t>__________________________________________________________________________________</w:t>
      </w:r>
    </w:p>
    <w:p w:rsidR="00E0330D" w:rsidRPr="00F96414" w:rsidRDefault="00E0330D" w:rsidP="00E0330D">
      <w:pPr>
        <w:tabs>
          <w:tab w:val="left" w:pos="0"/>
        </w:tabs>
        <w:spacing w:after="200" w:line="276" w:lineRule="auto"/>
        <w:ind w:left="1080" w:hanging="360"/>
        <w:contextualSpacing/>
        <w:rPr>
          <w:rFonts w:eastAsia="Calibri"/>
          <w:sz w:val="20"/>
          <w:szCs w:val="20"/>
          <w:u w:val="single"/>
        </w:rPr>
      </w:pPr>
      <w:r w:rsidRPr="00F96414">
        <w:rPr>
          <w:rFonts w:eastAsia="Calibri"/>
          <w:sz w:val="20"/>
          <w:szCs w:val="20"/>
        </w:rPr>
        <w:tab/>
        <w:t>__________________________________________________________________________________</w:t>
      </w:r>
    </w:p>
    <w:p w:rsidR="00E0330D" w:rsidRPr="00F96414" w:rsidRDefault="00E0330D" w:rsidP="00E0330D">
      <w:pPr>
        <w:tabs>
          <w:tab w:val="left" w:pos="0"/>
        </w:tabs>
        <w:spacing w:after="200" w:line="276" w:lineRule="auto"/>
        <w:ind w:left="1080" w:hanging="360"/>
        <w:contextualSpacing/>
        <w:rPr>
          <w:rFonts w:eastAsia="Calibri"/>
          <w:sz w:val="20"/>
          <w:szCs w:val="20"/>
        </w:rPr>
      </w:pPr>
      <w:r w:rsidRPr="00F96414">
        <w:rPr>
          <w:rFonts w:eastAsia="Calibri"/>
          <w:sz w:val="20"/>
          <w:szCs w:val="20"/>
        </w:rPr>
        <w:tab/>
        <w:t>__________________________________________________________________________________</w:t>
      </w:r>
    </w:p>
    <w:p w:rsidR="00E0330D" w:rsidRPr="00F96414" w:rsidRDefault="00E0330D" w:rsidP="00E0330D">
      <w:pPr>
        <w:tabs>
          <w:tab w:val="left" w:pos="0"/>
        </w:tabs>
        <w:spacing w:after="200" w:line="276" w:lineRule="auto"/>
        <w:ind w:left="1080" w:hanging="360"/>
        <w:contextualSpacing/>
        <w:rPr>
          <w:rFonts w:eastAsia="Calibri"/>
          <w:sz w:val="20"/>
          <w:szCs w:val="20"/>
        </w:rPr>
      </w:pPr>
    </w:p>
    <w:p w:rsidR="00E0330D" w:rsidRDefault="00E0330D" w:rsidP="00E21281">
      <w:pPr>
        <w:numPr>
          <w:ilvl w:val="1"/>
          <w:numId w:val="93"/>
        </w:numPr>
        <w:tabs>
          <w:tab w:val="left" w:pos="0"/>
        </w:tabs>
        <w:spacing w:after="200" w:line="276" w:lineRule="auto"/>
        <w:ind w:left="1080"/>
        <w:contextualSpacing/>
        <w:rPr>
          <w:rFonts w:eastAsia="Calibri"/>
          <w:sz w:val="20"/>
          <w:szCs w:val="20"/>
        </w:rPr>
      </w:pPr>
      <w:r w:rsidRPr="00F96414">
        <w:rPr>
          <w:rFonts w:eastAsia="Calibri"/>
          <w:sz w:val="20"/>
          <w:szCs w:val="20"/>
        </w:rPr>
        <w:t xml:space="preserve">Additional comments on monitoring visit. Include best practices being followed that may be helpful to </w:t>
      </w:r>
    </w:p>
    <w:p w:rsidR="00E0330D" w:rsidRDefault="00E0330D" w:rsidP="00E0330D">
      <w:pPr>
        <w:tabs>
          <w:tab w:val="left" w:pos="0"/>
        </w:tabs>
        <w:spacing w:after="200" w:line="276" w:lineRule="auto"/>
        <w:ind w:left="1080"/>
        <w:contextualSpacing/>
        <w:rPr>
          <w:rFonts w:eastAsia="Calibri"/>
          <w:sz w:val="20"/>
          <w:szCs w:val="20"/>
        </w:rPr>
      </w:pPr>
      <w:r w:rsidRPr="00F96414">
        <w:rPr>
          <w:rFonts w:eastAsia="Calibri"/>
          <w:sz w:val="20"/>
          <w:szCs w:val="20"/>
        </w:rPr>
        <w:t xml:space="preserve">other businesses utilizing OJT trainees, recommendations to improve trainee or Business/Agency </w:t>
      </w:r>
    </w:p>
    <w:p w:rsidR="00E0330D" w:rsidRDefault="00E0330D" w:rsidP="00E0330D">
      <w:pPr>
        <w:tabs>
          <w:tab w:val="left" w:pos="0"/>
        </w:tabs>
        <w:spacing w:after="200" w:line="276" w:lineRule="auto"/>
        <w:ind w:left="1080"/>
        <w:contextualSpacing/>
        <w:rPr>
          <w:rFonts w:eastAsia="Calibri"/>
          <w:sz w:val="20"/>
          <w:szCs w:val="20"/>
        </w:rPr>
      </w:pPr>
      <w:r w:rsidRPr="00F96414">
        <w:rPr>
          <w:rFonts w:eastAsia="Calibri"/>
          <w:sz w:val="20"/>
          <w:szCs w:val="20"/>
        </w:rPr>
        <w:t>experience or any other information that will assist all stakeholders in making OJT a more productive</w:t>
      </w:r>
    </w:p>
    <w:p w:rsidR="00E0330D" w:rsidRPr="00F96414" w:rsidRDefault="00E0330D" w:rsidP="00E0330D">
      <w:pPr>
        <w:tabs>
          <w:tab w:val="left" w:pos="0"/>
        </w:tabs>
        <w:spacing w:after="200" w:line="276" w:lineRule="auto"/>
        <w:ind w:left="1080"/>
        <w:contextualSpacing/>
        <w:rPr>
          <w:rFonts w:eastAsia="Calibri"/>
          <w:sz w:val="20"/>
          <w:szCs w:val="20"/>
        </w:rPr>
      </w:pPr>
      <w:r w:rsidRPr="00F96414">
        <w:rPr>
          <w:rFonts w:eastAsia="Calibri"/>
          <w:sz w:val="20"/>
          <w:szCs w:val="20"/>
        </w:rPr>
        <w:t>tool for trainees and the business community.</w:t>
      </w:r>
    </w:p>
    <w:p w:rsidR="00E0330D" w:rsidRPr="00F96414" w:rsidRDefault="00E0330D" w:rsidP="00E0330D">
      <w:pPr>
        <w:tabs>
          <w:tab w:val="left" w:pos="0"/>
        </w:tabs>
        <w:spacing w:after="200" w:line="276" w:lineRule="auto"/>
        <w:ind w:left="1080" w:hanging="360"/>
        <w:contextualSpacing/>
        <w:rPr>
          <w:rFonts w:eastAsia="Calibri"/>
          <w:sz w:val="20"/>
          <w:szCs w:val="20"/>
        </w:rPr>
      </w:pPr>
      <w:r w:rsidRPr="00F96414">
        <w:rPr>
          <w:rFonts w:eastAsia="Calibri"/>
          <w:sz w:val="20"/>
          <w:szCs w:val="20"/>
        </w:rPr>
        <w:tab/>
        <w:t>__________________________________________________________________________________</w:t>
      </w:r>
    </w:p>
    <w:p w:rsidR="00E0330D" w:rsidRPr="00F96414" w:rsidRDefault="00E0330D" w:rsidP="00E0330D">
      <w:pPr>
        <w:tabs>
          <w:tab w:val="left" w:pos="0"/>
        </w:tabs>
        <w:spacing w:after="200" w:line="276" w:lineRule="auto"/>
        <w:ind w:left="1080" w:hanging="360"/>
        <w:contextualSpacing/>
        <w:rPr>
          <w:rFonts w:eastAsia="Calibri"/>
          <w:sz w:val="20"/>
          <w:szCs w:val="20"/>
        </w:rPr>
      </w:pPr>
      <w:r w:rsidRPr="00F96414">
        <w:rPr>
          <w:rFonts w:eastAsia="Calibri"/>
          <w:sz w:val="20"/>
          <w:szCs w:val="20"/>
        </w:rPr>
        <w:tab/>
        <w:t>__________________________________________________________________________________</w:t>
      </w:r>
    </w:p>
    <w:p w:rsidR="00E0330D" w:rsidRPr="00F96414" w:rsidRDefault="00E0330D" w:rsidP="00E0330D">
      <w:pPr>
        <w:tabs>
          <w:tab w:val="left" w:pos="0"/>
        </w:tabs>
        <w:spacing w:after="200" w:line="276" w:lineRule="auto"/>
        <w:ind w:left="1080" w:hanging="360"/>
        <w:contextualSpacing/>
        <w:rPr>
          <w:rFonts w:eastAsia="Calibri"/>
          <w:sz w:val="20"/>
          <w:szCs w:val="20"/>
          <w:u w:val="single"/>
        </w:rPr>
      </w:pPr>
      <w:r w:rsidRPr="00F96414">
        <w:rPr>
          <w:rFonts w:eastAsia="Calibri"/>
          <w:sz w:val="20"/>
          <w:szCs w:val="20"/>
        </w:rPr>
        <w:tab/>
        <w:t>__________________________________________________________________________________</w:t>
      </w:r>
    </w:p>
    <w:p w:rsidR="00E0330D" w:rsidRPr="00F96414" w:rsidRDefault="00E0330D" w:rsidP="00E0330D">
      <w:pPr>
        <w:tabs>
          <w:tab w:val="left" w:pos="0"/>
        </w:tabs>
        <w:spacing w:after="200" w:line="276" w:lineRule="auto"/>
        <w:ind w:left="1080" w:hanging="360"/>
        <w:contextualSpacing/>
        <w:rPr>
          <w:rFonts w:eastAsia="Calibri"/>
          <w:sz w:val="20"/>
          <w:szCs w:val="20"/>
          <w:u w:val="single"/>
        </w:rPr>
      </w:pPr>
      <w:r w:rsidRPr="00F96414">
        <w:rPr>
          <w:rFonts w:eastAsia="Calibri"/>
          <w:sz w:val="20"/>
          <w:szCs w:val="20"/>
        </w:rPr>
        <w:tab/>
        <w:t>__________________________________________________________________________________</w:t>
      </w:r>
    </w:p>
    <w:p w:rsidR="00E0330D" w:rsidRPr="00F96414" w:rsidRDefault="00E0330D" w:rsidP="00E0330D">
      <w:pPr>
        <w:tabs>
          <w:tab w:val="left" w:pos="0"/>
        </w:tabs>
        <w:spacing w:after="200" w:line="276" w:lineRule="auto"/>
        <w:ind w:left="1080" w:hanging="360"/>
        <w:contextualSpacing/>
        <w:rPr>
          <w:rFonts w:eastAsia="Calibri"/>
          <w:sz w:val="20"/>
          <w:szCs w:val="20"/>
        </w:rPr>
      </w:pPr>
      <w:r w:rsidRPr="00F96414">
        <w:rPr>
          <w:rFonts w:eastAsia="Calibri"/>
          <w:sz w:val="20"/>
          <w:szCs w:val="20"/>
        </w:rPr>
        <w:tab/>
        <w:t>__________________________________________________________________________________</w:t>
      </w:r>
    </w:p>
    <w:p w:rsidR="00E0330D" w:rsidRPr="00F96414" w:rsidRDefault="00E0330D" w:rsidP="00E0330D">
      <w:pPr>
        <w:tabs>
          <w:tab w:val="left" w:pos="0"/>
        </w:tabs>
        <w:spacing w:after="200" w:line="276" w:lineRule="auto"/>
        <w:ind w:left="1080" w:hanging="360"/>
        <w:contextualSpacing/>
        <w:rPr>
          <w:rFonts w:eastAsia="Calibri"/>
          <w:sz w:val="20"/>
          <w:szCs w:val="20"/>
        </w:rPr>
      </w:pPr>
    </w:p>
    <w:p w:rsidR="00E0330D" w:rsidRPr="00F96414" w:rsidRDefault="00E0330D" w:rsidP="00E0330D">
      <w:pPr>
        <w:tabs>
          <w:tab w:val="left" w:pos="0"/>
        </w:tabs>
        <w:spacing w:after="200" w:line="276" w:lineRule="auto"/>
        <w:ind w:left="720"/>
        <w:contextualSpacing/>
        <w:rPr>
          <w:rFonts w:eastAsia="Calibri"/>
          <w:sz w:val="20"/>
          <w:szCs w:val="20"/>
        </w:rPr>
      </w:pPr>
    </w:p>
    <w:p w:rsidR="00E0330D" w:rsidRPr="00F96414" w:rsidRDefault="00E0330D" w:rsidP="00E0330D">
      <w:pPr>
        <w:tabs>
          <w:tab w:val="left" w:pos="0"/>
        </w:tabs>
        <w:spacing w:after="200" w:line="276" w:lineRule="auto"/>
        <w:ind w:left="720"/>
        <w:contextualSpacing/>
        <w:rPr>
          <w:rFonts w:eastAsia="Calibri"/>
          <w:sz w:val="20"/>
          <w:szCs w:val="20"/>
          <w:u w:val="single"/>
        </w:rPr>
      </w:pPr>
    </w:p>
    <w:p w:rsidR="00E0330D" w:rsidRPr="00F96414" w:rsidRDefault="00E0330D" w:rsidP="00E0330D">
      <w:pPr>
        <w:tabs>
          <w:tab w:val="left" w:pos="0"/>
        </w:tabs>
        <w:spacing w:after="200" w:line="276" w:lineRule="auto"/>
        <w:contextualSpacing/>
        <w:rPr>
          <w:rFonts w:eastAsia="Calibri"/>
          <w:sz w:val="20"/>
          <w:szCs w:val="20"/>
        </w:rPr>
      </w:pPr>
    </w:p>
    <w:p w:rsidR="00E0330D" w:rsidRPr="00F96414" w:rsidRDefault="00E0330D" w:rsidP="00E0330D">
      <w:pPr>
        <w:tabs>
          <w:tab w:val="left" w:pos="0"/>
        </w:tabs>
        <w:spacing w:after="200" w:line="276" w:lineRule="auto"/>
        <w:contextualSpacing/>
        <w:rPr>
          <w:rFonts w:eastAsia="Calibri"/>
          <w:sz w:val="20"/>
          <w:szCs w:val="20"/>
        </w:rPr>
      </w:pPr>
      <w:r w:rsidRPr="00F96414">
        <w:rPr>
          <w:rFonts w:eastAsia="Calibri"/>
          <w:sz w:val="20"/>
          <w:szCs w:val="20"/>
        </w:rPr>
        <w:tab/>
        <w:t>____________________________________________________</w:t>
      </w:r>
      <w:r w:rsidRPr="00F96414">
        <w:rPr>
          <w:rFonts w:eastAsia="Calibri"/>
          <w:sz w:val="20"/>
          <w:szCs w:val="20"/>
        </w:rPr>
        <w:tab/>
      </w:r>
      <w:r w:rsidRPr="00F96414">
        <w:rPr>
          <w:rFonts w:eastAsia="Calibri"/>
          <w:sz w:val="20"/>
          <w:szCs w:val="20"/>
        </w:rPr>
        <w:tab/>
        <w:t>____________________</w:t>
      </w:r>
    </w:p>
    <w:p w:rsidR="00E0330D" w:rsidRPr="00F96414" w:rsidRDefault="00E0330D" w:rsidP="00E0330D">
      <w:pPr>
        <w:tabs>
          <w:tab w:val="left" w:pos="0"/>
        </w:tabs>
        <w:spacing w:after="200" w:line="276" w:lineRule="auto"/>
        <w:ind w:left="720"/>
        <w:contextualSpacing/>
        <w:rPr>
          <w:rFonts w:eastAsia="Calibri"/>
          <w:sz w:val="20"/>
          <w:szCs w:val="20"/>
        </w:rPr>
      </w:pPr>
      <w:r w:rsidRPr="00F96414">
        <w:rPr>
          <w:rFonts w:eastAsia="Calibri"/>
          <w:sz w:val="20"/>
          <w:szCs w:val="20"/>
        </w:rPr>
        <w:t>Reviewer Signature</w:t>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r>
      <w:r w:rsidRPr="00F96414">
        <w:rPr>
          <w:rFonts w:eastAsia="Calibri"/>
          <w:sz w:val="20"/>
          <w:szCs w:val="20"/>
        </w:rPr>
        <w:tab/>
        <w:t>Date</w:t>
      </w:r>
    </w:p>
    <w:p w:rsidR="00E0330D" w:rsidRDefault="00E0330D" w:rsidP="00E0330D">
      <w:pPr>
        <w:pStyle w:val="BodyText"/>
        <w:rPr>
          <w:sz w:val="20"/>
        </w:rPr>
      </w:pPr>
    </w:p>
    <w:p w:rsidR="00E0330D" w:rsidRDefault="00E0330D" w:rsidP="00E0330D">
      <w:pPr>
        <w:pStyle w:val="BodyText"/>
        <w:rPr>
          <w:b/>
          <w:sz w:val="20"/>
        </w:rPr>
      </w:pPr>
      <w:r w:rsidRPr="00981824">
        <w:rPr>
          <w:sz w:val="20"/>
        </w:rPr>
        <w:t>ATTACHMENT X</w:t>
      </w:r>
    </w:p>
    <w:p w:rsidR="00E0330D" w:rsidRDefault="00E0330D" w:rsidP="00E0330D">
      <w:pPr>
        <w:pStyle w:val="BodyText"/>
        <w:rPr>
          <w:b/>
          <w:sz w:val="20"/>
        </w:rPr>
      </w:pPr>
    </w:p>
    <w:p w:rsidR="00E0330D" w:rsidRPr="00124452" w:rsidRDefault="00E0330D" w:rsidP="00E0330D">
      <w:pPr>
        <w:pStyle w:val="BodyText"/>
        <w:rPr>
          <w:sz w:val="20"/>
        </w:rPr>
      </w:pPr>
      <w:r w:rsidRPr="00124452">
        <w:rPr>
          <w:sz w:val="20"/>
        </w:rPr>
        <w:t>BERKSHIRE TRAINING &amp; EMPLOYMENT INC</w:t>
      </w:r>
    </w:p>
    <w:p w:rsidR="00E0330D" w:rsidRPr="00124452" w:rsidRDefault="00E0330D" w:rsidP="00E0330D">
      <w:pPr>
        <w:pStyle w:val="BodyText"/>
        <w:rPr>
          <w:sz w:val="20"/>
        </w:rPr>
      </w:pPr>
    </w:p>
    <w:p w:rsidR="00E0330D" w:rsidRDefault="00E0330D" w:rsidP="00E0330D">
      <w:pPr>
        <w:pStyle w:val="BodyText"/>
        <w:rPr>
          <w:sz w:val="20"/>
        </w:rPr>
      </w:pPr>
      <w:r w:rsidRPr="00124452">
        <w:rPr>
          <w:sz w:val="20"/>
        </w:rPr>
        <w:t>ON-THE-JOB TRAINING INVOICE</w:t>
      </w:r>
    </w:p>
    <w:p w:rsidR="00E0330D" w:rsidRDefault="00E0330D" w:rsidP="00E0330D">
      <w:pPr>
        <w:pStyle w:val="BodyText"/>
        <w:rPr>
          <w:sz w:val="20"/>
        </w:rPr>
      </w:pPr>
      <w:r>
        <w:rPr>
          <w:sz w:val="20"/>
        </w:rPr>
        <w:t>(submitted monthly)</w:t>
      </w:r>
    </w:p>
    <w:p w:rsidR="00E0330D" w:rsidRDefault="00E0330D" w:rsidP="00E0330D">
      <w:pPr>
        <w:pStyle w:val="BodyText"/>
        <w:rPr>
          <w:sz w:val="20"/>
        </w:rPr>
      </w:pPr>
    </w:p>
    <w:p w:rsidR="00E0330D" w:rsidRDefault="00E0330D" w:rsidP="00E0330D">
      <w:pPr>
        <w:pStyle w:val="BodyText"/>
        <w:rPr>
          <w:sz w:val="20"/>
        </w:rPr>
      </w:pPr>
      <w:r>
        <w:rPr>
          <w:sz w:val="20"/>
        </w:rPr>
        <w:lastRenderedPageBreak/>
        <w:t>DATE: ___________________</w:t>
      </w:r>
    </w:p>
    <w:p w:rsidR="00E0330D" w:rsidRPr="00124452" w:rsidRDefault="00E0330D" w:rsidP="00E0330D">
      <w:pPr>
        <w:pStyle w:val="BodyText"/>
        <w:rPr>
          <w:sz w:val="20"/>
        </w:rPr>
      </w:pPr>
    </w:p>
    <w:p w:rsidR="00E0330D" w:rsidRDefault="00E0330D" w:rsidP="00E0330D">
      <w:pPr>
        <w:pStyle w:val="BodyText"/>
        <w:rPr>
          <w:b/>
          <w:sz w:val="20"/>
        </w:rPr>
      </w:pPr>
    </w:p>
    <w:p w:rsidR="00E0330D" w:rsidRDefault="00E0330D" w:rsidP="00E0330D">
      <w:pPr>
        <w:pStyle w:val="BodyText"/>
        <w:rPr>
          <w:b/>
          <w:sz w:val="20"/>
        </w:rPr>
      </w:pPr>
      <w:r>
        <w:rPr>
          <w:sz w:val="20"/>
        </w:rPr>
        <w:t>Business Name: __________________________________</w:t>
      </w:r>
      <w:r>
        <w:rPr>
          <w:sz w:val="20"/>
        </w:rPr>
        <w:tab/>
        <w:t xml:space="preserve">           Trainee Name: ______________________________________</w:t>
      </w:r>
    </w:p>
    <w:p w:rsidR="00E0330D" w:rsidRDefault="00E0330D" w:rsidP="00E0330D">
      <w:pPr>
        <w:pStyle w:val="BodyText"/>
        <w:rPr>
          <w:b/>
          <w:sz w:val="20"/>
        </w:rPr>
      </w:pPr>
    </w:p>
    <w:p w:rsidR="00E0330D" w:rsidRDefault="00E0330D" w:rsidP="00E0330D">
      <w:pPr>
        <w:pStyle w:val="BodyText"/>
        <w:rPr>
          <w:b/>
          <w:sz w:val="20"/>
        </w:rPr>
      </w:pPr>
      <w:r>
        <w:rPr>
          <w:sz w:val="20"/>
        </w:rPr>
        <w:t>Business Address: ________________________________</w:t>
      </w:r>
      <w:r>
        <w:rPr>
          <w:sz w:val="20"/>
        </w:rPr>
        <w:tab/>
        <w:t xml:space="preserve">           Trainee ID: ________________________________________</w:t>
      </w:r>
    </w:p>
    <w:p w:rsidR="00E0330D" w:rsidRDefault="00E0330D" w:rsidP="00E0330D">
      <w:pPr>
        <w:pStyle w:val="BodyText"/>
        <w:rPr>
          <w:b/>
          <w:sz w:val="20"/>
        </w:rPr>
      </w:pPr>
    </w:p>
    <w:p w:rsidR="00E0330D" w:rsidRDefault="00E0330D" w:rsidP="00E0330D">
      <w:pPr>
        <w:pStyle w:val="BodyText"/>
        <w:rPr>
          <w:b/>
          <w:sz w:val="20"/>
        </w:rPr>
      </w:pPr>
      <w:r>
        <w:rPr>
          <w:sz w:val="20"/>
        </w:rPr>
        <w:t>Contact Person: __________________________________</w:t>
      </w:r>
      <w:r>
        <w:rPr>
          <w:sz w:val="20"/>
        </w:rPr>
        <w:tab/>
        <w:t xml:space="preserve">            BT&amp;E Contact: ____________________________________</w:t>
      </w:r>
    </w:p>
    <w:p w:rsidR="00E0330D" w:rsidRDefault="00E0330D" w:rsidP="00E0330D">
      <w:pPr>
        <w:pStyle w:val="BodyText"/>
        <w:rPr>
          <w:b/>
          <w:sz w:val="20"/>
        </w:rPr>
      </w:pPr>
    </w:p>
    <w:p w:rsidR="00E0330D" w:rsidRDefault="00E0330D" w:rsidP="00E0330D">
      <w:pPr>
        <w:pStyle w:val="BodyText"/>
        <w:rPr>
          <w:b/>
          <w:sz w:val="20"/>
        </w:rPr>
      </w:pPr>
      <w:r>
        <w:rPr>
          <w:sz w:val="20"/>
        </w:rPr>
        <w:t>Contact Phone: ___________________________________</w:t>
      </w:r>
      <w:r>
        <w:rPr>
          <w:sz w:val="20"/>
        </w:rPr>
        <w:tab/>
        <w:t xml:space="preserve">            BT&amp;E Contact Phone: _______________________________</w:t>
      </w:r>
    </w:p>
    <w:p w:rsidR="00E0330D" w:rsidRDefault="00E0330D" w:rsidP="00E0330D">
      <w:pPr>
        <w:pStyle w:val="BodyText"/>
        <w:rPr>
          <w:b/>
          <w:sz w:val="20"/>
        </w:rPr>
      </w:pPr>
    </w:p>
    <w:p w:rsidR="00E0330D" w:rsidRDefault="00E0330D" w:rsidP="00E0330D">
      <w:pPr>
        <w:pStyle w:val="BodyText"/>
        <w:rPr>
          <w:b/>
          <w:sz w:val="20"/>
        </w:rPr>
      </w:pPr>
      <w:r>
        <w:rPr>
          <w:sz w:val="20"/>
        </w:rPr>
        <w:t>Contact Email: ___________________________________</w:t>
      </w:r>
      <w:r>
        <w:rPr>
          <w:sz w:val="20"/>
        </w:rPr>
        <w:tab/>
        <w:t xml:space="preserve">             BT&amp;E Contact Email: _______________________________</w:t>
      </w:r>
    </w:p>
    <w:p w:rsidR="00E0330D" w:rsidRDefault="00E0330D" w:rsidP="00E0330D">
      <w:pPr>
        <w:pStyle w:val="BodyText"/>
        <w:rPr>
          <w:b/>
          <w:sz w:val="20"/>
        </w:rPr>
      </w:pPr>
    </w:p>
    <w:p w:rsidR="00E0330D" w:rsidRDefault="00E0330D" w:rsidP="00E0330D">
      <w:pPr>
        <w:pStyle w:val="BodyText"/>
        <w:rPr>
          <w:b/>
          <w:sz w:val="20"/>
        </w:rPr>
      </w:pPr>
    </w:p>
    <w:p w:rsidR="00E0330D" w:rsidRDefault="00E0330D" w:rsidP="00E0330D">
      <w:pPr>
        <w:pStyle w:val="BodyText"/>
        <w:rPr>
          <w:b/>
          <w:sz w:val="20"/>
        </w:rPr>
      </w:pPr>
      <w:r>
        <w:rPr>
          <w:sz w:val="20"/>
        </w:rPr>
        <w:t>Invoice Number: _________________________________</w:t>
      </w:r>
      <w:r>
        <w:rPr>
          <w:sz w:val="20"/>
        </w:rPr>
        <w:tab/>
        <w:t xml:space="preserve">             Contract Start Date: _________________________________</w:t>
      </w:r>
    </w:p>
    <w:p w:rsidR="00E0330D" w:rsidRDefault="00E0330D" w:rsidP="00E0330D">
      <w:pPr>
        <w:pStyle w:val="BodyText"/>
        <w:rPr>
          <w:b/>
          <w:sz w:val="20"/>
        </w:rPr>
      </w:pPr>
    </w:p>
    <w:p w:rsidR="00E0330D" w:rsidRDefault="00E0330D" w:rsidP="00E0330D">
      <w:pPr>
        <w:pStyle w:val="BodyText"/>
        <w:rPr>
          <w:b/>
          <w:sz w:val="20"/>
        </w:rPr>
      </w:pPr>
      <w:r>
        <w:rPr>
          <w:sz w:val="20"/>
        </w:rPr>
        <w:t>Invoice Period: From: ____________     To: ___________</w:t>
      </w:r>
      <w:r>
        <w:rPr>
          <w:sz w:val="20"/>
        </w:rPr>
        <w:tab/>
        <w:t xml:space="preserve">             Contract End Date: _________________________________</w:t>
      </w:r>
    </w:p>
    <w:p w:rsidR="00E0330D" w:rsidRDefault="00E0330D" w:rsidP="00E0330D">
      <w:pPr>
        <w:pStyle w:val="BodyText"/>
        <w:rPr>
          <w:b/>
          <w:sz w:val="20"/>
        </w:rPr>
      </w:pPr>
    </w:p>
    <w:p w:rsidR="00E0330D" w:rsidRDefault="00E0330D" w:rsidP="00E0330D">
      <w:pPr>
        <w:pStyle w:val="BodyText"/>
        <w:rPr>
          <w:b/>
          <w:sz w:val="20"/>
        </w:rPr>
      </w:pPr>
    </w:p>
    <w:p w:rsidR="00E0330D" w:rsidRDefault="00E0330D" w:rsidP="00E0330D">
      <w:pPr>
        <w:pStyle w:val="BodyText"/>
        <w:rPr>
          <w:b/>
          <w:sz w:val="20"/>
        </w:rPr>
      </w:pPr>
    </w:p>
    <w:p w:rsidR="00E0330D" w:rsidRDefault="00E0330D" w:rsidP="00E0330D">
      <w:pPr>
        <w:pStyle w:val="BodyText"/>
        <w:rPr>
          <w:b/>
          <w:sz w:val="20"/>
        </w:rPr>
      </w:pPr>
      <w:r>
        <w:rPr>
          <w:sz w:val="20"/>
        </w:rPr>
        <w:t>Total Eligible Wages for Invoice Period: ______________</w:t>
      </w:r>
    </w:p>
    <w:p w:rsidR="00E0330D" w:rsidRDefault="00E0330D" w:rsidP="00E0330D">
      <w:pPr>
        <w:pStyle w:val="BodyText"/>
        <w:rPr>
          <w:b/>
          <w:sz w:val="20"/>
        </w:rPr>
      </w:pPr>
    </w:p>
    <w:p w:rsidR="00E0330D" w:rsidRDefault="00E0330D" w:rsidP="00E0330D">
      <w:pPr>
        <w:pStyle w:val="BodyText"/>
        <w:rPr>
          <w:b/>
          <w:sz w:val="20"/>
        </w:rPr>
      </w:pPr>
      <w:r>
        <w:rPr>
          <w:sz w:val="20"/>
        </w:rPr>
        <w:t>Hourly Wage: _____________</w:t>
      </w:r>
    </w:p>
    <w:p w:rsidR="00E0330D" w:rsidRDefault="00E0330D" w:rsidP="00E0330D">
      <w:pPr>
        <w:pStyle w:val="BodyText"/>
        <w:rPr>
          <w:b/>
          <w:sz w:val="20"/>
        </w:rPr>
      </w:pPr>
    </w:p>
    <w:p w:rsidR="00E0330D" w:rsidRDefault="00E0330D" w:rsidP="00E0330D">
      <w:pPr>
        <w:pStyle w:val="BodyText"/>
        <w:rPr>
          <w:b/>
          <w:sz w:val="20"/>
        </w:rPr>
      </w:pPr>
      <w:r>
        <w:rPr>
          <w:sz w:val="20"/>
        </w:rPr>
        <w:t>Reimbursement Rate: _______</w:t>
      </w:r>
    </w:p>
    <w:p w:rsidR="00E0330D" w:rsidRDefault="00E0330D" w:rsidP="00E0330D">
      <w:pPr>
        <w:pStyle w:val="BodyText"/>
        <w:rPr>
          <w:b/>
          <w:sz w:val="20"/>
        </w:rPr>
      </w:pPr>
    </w:p>
    <w:p w:rsidR="00E0330D" w:rsidRPr="005D33A5" w:rsidRDefault="00E0330D" w:rsidP="00E0330D">
      <w:pPr>
        <w:pStyle w:val="BodyText"/>
      </w:pPr>
      <w:r w:rsidRPr="005D33A5">
        <w:t>TOTAL AMOUNT REQUESTED FOR INVOICE PERIOD: _________________</w:t>
      </w:r>
    </w:p>
    <w:p w:rsidR="00E0330D" w:rsidRDefault="00E0330D" w:rsidP="00E0330D">
      <w:pPr>
        <w:pStyle w:val="BodyText"/>
        <w:rPr>
          <w:b/>
          <w:sz w:val="20"/>
        </w:rPr>
      </w:pPr>
    </w:p>
    <w:p w:rsidR="00E0330D" w:rsidRDefault="00E0330D" w:rsidP="00E0330D">
      <w:pPr>
        <w:pStyle w:val="BodyText"/>
        <w:rPr>
          <w:b/>
          <w:sz w:val="20"/>
        </w:rPr>
      </w:pPr>
      <w:r>
        <w:rPr>
          <w:sz w:val="20"/>
        </w:rPr>
        <w:t>Required Documentation to be submitted with invoice:</w:t>
      </w:r>
    </w:p>
    <w:p w:rsidR="00E0330D" w:rsidRDefault="00E0330D" w:rsidP="00E0330D">
      <w:pPr>
        <w:pStyle w:val="BodyText"/>
        <w:rPr>
          <w:b/>
          <w:sz w:val="20"/>
        </w:rPr>
      </w:pPr>
    </w:p>
    <w:p w:rsidR="00E0330D" w:rsidRDefault="00E0330D" w:rsidP="00E21281">
      <w:pPr>
        <w:pStyle w:val="BodyText"/>
        <w:widowControl w:val="0"/>
        <w:numPr>
          <w:ilvl w:val="2"/>
          <w:numId w:val="109"/>
        </w:numPr>
        <w:tabs>
          <w:tab w:val="left" w:pos="1440"/>
          <w:tab w:val="left" w:pos="2430"/>
          <w:tab w:val="left" w:pos="2880"/>
          <w:tab w:val="left" w:pos="5130"/>
          <w:tab w:val="left" w:pos="7920"/>
        </w:tabs>
        <w:autoSpaceDE w:val="0"/>
        <w:autoSpaceDN w:val="0"/>
        <w:adjustRightInd w:val="0"/>
        <w:rPr>
          <w:b/>
          <w:sz w:val="20"/>
        </w:rPr>
      </w:pPr>
      <w:r>
        <w:rPr>
          <w:sz w:val="20"/>
        </w:rPr>
        <w:t>Time Sheet or Payroll Records for this invoice period</w:t>
      </w:r>
    </w:p>
    <w:p w:rsidR="00E0330D" w:rsidRDefault="00E0330D" w:rsidP="00E0330D">
      <w:pPr>
        <w:pStyle w:val="BodyText"/>
        <w:ind w:left="1980"/>
        <w:rPr>
          <w:b/>
          <w:sz w:val="20"/>
        </w:rPr>
      </w:pPr>
    </w:p>
    <w:p w:rsidR="00E0330D" w:rsidRDefault="00E0330D" w:rsidP="00E21281">
      <w:pPr>
        <w:pStyle w:val="BodyText"/>
        <w:widowControl w:val="0"/>
        <w:numPr>
          <w:ilvl w:val="2"/>
          <w:numId w:val="109"/>
        </w:numPr>
        <w:tabs>
          <w:tab w:val="left" w:pos="1440"/>
          <w:tab w:val="left" w:pos="2430"/>
          <w:tab w:val="left" w:pos="2880"/>
          <w:tab w:val="left" w:pos="5130"/>
          <w:tab w:val="left" w:pos="7920"/>
        </w:tabs>
        <w:autoSpaceDE w:val="0"/>
        <w:autoSpaceDN w:val="0"/>
        <w:adjustRightInd w:val="0"/>
        <w:rPr>
          <w:b/>
          <w:sz w:val="20"/>
        </w:rPr>
      </w:pPr>
      <w:r>
        <w:rPr>
          <w:sz w:val="20"/>
        </w:rPr>
        <w:t>Monthly Progress Report for trainee named above</w:t>
      </w:r>
    </w:p>
    <w:p w:rsidR="00E0330D" w:rsidRDefault="00E0330D" w:rsidP="00E0330D">
      <w:pPr>
        <w:pStyle w:val="ListParagraph"/>
        <w:rPr>
          <w:b/>
          <w:sz w:val="20"/>
          <w:szCs w:val="20"/>
        </w:rPr>
      </w:pPr>
    </w:p>
    <w:p w:rsidR="00E0330D" w:rsidRDefault="00E0330D" w:rsidP="00E0330D">
      <w:pPr>
        <w:pStyle w:val="BodyText"/>
        <w:rPr>
          <w:b/>
          <w:sz w:val="20"/>
        </w:rPr>
      </w:pPr>
      <w:r>
        <w:rPr>
          <w:sz w:val="20"/>
        </w:rPr>
        <w:t>I certify under penalties of perjury that all laws, regulations, policies and procedures governing the expenditures of these associated public funds have been complied with and observed.</w:t>
      </w:r>
    </w:p>
    <w:p w:rsidR="00E0330D" w:rsidRDefault="00E0330D" w:rsidP="00E0330D">
      <w:pPr>
        <w:pStyle w:val="BodyText"/>
        <w:rPr>
          <w:b/>
          <w:sz w:val="20"/>
        </w:rPr>
      </w:pPr>
    </w:p>
    <w:p w:rsidR="00E0330D" w:rsidRDefault="00E0330D" w:rsidP="00E0330D">
      <w:pPr>
        <w:pStyle w:val="BodyText"/>
        <w:rPr>
          <w:b/>
          <w:sz w:val="20"/>
        </w:rPr>
      </w:pPr>
      <w:r>
        <w:rPr>
          <w:sz w:val="20"/>
        </w:rPr>
        <w:t>______________________________________________</w:t>
      </w:r>
      <w:r>
        <w:rPr>
          <w:sz w:val="20"/>
        </w:rPr>
        <w:tab/>
        <w:t xml:space="preserve">                   _______________________________________________</w:t>
      </w:r>
    </w:p>
    <w:p w:rsidR="00E0330D" w:rsidRDefault="00E0330D" w:rsidP="00E0330D">
      <w:pPr>
        <w:pStyle w:val="BodyText"/>
        <w:rPr>
          <w:b/>
          <w:sz w:val="20"/>
        </w:rPr>
      </w:pPr>
      <w:r>
        <w:rPr>
          <w:sz w:val="20"/>
        </w:rPr>
        <w:t>Authorized Business Signature</w:t>
      </w:r>
      <w:r>
        <w:rPr>
          <w:sz w:val="20"/>
        </w:rPr>
        <w:tab/>
        <w:t xml:space="preserve">                Date</w:t>
      </w:r>
      <w:r>
        <w:rPr>
          <w:sz w:val="20"/>
        </w:rPr>
        <w:tab/>
        <w:t xml:space="preserve">                   Authorized BT&amp;E Signature</w:t>
      </w:r>
      <w:r>
        <w:rPr>
          <w:sz w:val="20"/>
        </w:rPr>
        <w:tab/>
      </w:r>
      <w:r>
        <w:rPr>
          <w:sz w:val="20"/>
        </w:rPr>
        <w:tab/>
      </w:r>
      <w:r>
        <w:rPr>
          <w:sz w:val="20"/>
        </w:rPr>
        <w:tab/>
        <w:t>Date</w:t>
      </w:r>
    </w:p>
    <w:p w:rsidR="00E0330D" w:rsidRDefault="00E0330D" w:rsidP="00E0330D">
      <w:pPr>
        <w:pStyle w:val="BodyText"/>
        <w:rPr>
          <w:b/>
          <w:sz w:val="20"/>
        </w:rPr>
      </w:pPr>
    </w:p>
    <w:p w:rsidR="00E0330D" w:rsidRDefault="00E0330D" w:rsidP="00E0330D">
      <w:pPr>
        <w:pStyle w:val="BodyText"/>
        <w:rPr>
          <w:b/>
          <w:sz w:val="20"/>
        </w:rPr>
      </w:pPr>
      <w:r>
        <w:rPr>
          <w:sz w:val="20"/>
        </w:rPr>
        <w:t>______________________________________________</w:t>
      </w:r>
      <w:r>
        <w:rPr>
          <w:sz w:val="20"/>
        </w:rPr>
        <w:tab/>
        <w:t xml:space="preserve">                   _______________________________________________</w:t>
      </w:r>
    </w:p>
    <w:p w:rsidR="00E0330D" w:rsidRDefault="00E0330D" w:rsidP="00E0330D">
      <w:pPr>
        <w:pStyle w:val="BodyText"/>
        <w:rPr>
          <w:b/>
          <w:sz w:val="20"/>
        </w:rPr>
      </w:pPr>
      <w:r>
        <w:rPr>
          <w:sz w:val="20"/>
        </w:rPr>
        <w:t>Type or Print Authorized Signatory</w:t>
      </w:r>
      <w:r>
        <w:rPr>
          <w:sz w:val="20"/>
        </w:rPr>
        <w:tab/>
      </w:r>
      <w:r>
        <w:rPr>
          <w:sz w:val="20"/>
        </w:rPr>
        <w:tab/>
        <w:t xml:space="preserve">                   Elizabeth Ward</w:t>
      </w:r>
    </w:p>
    <w:p w:rsidR="00E0330D" w:rsidRDefault="00E0330D" w:rsidP="00E0330D">
      <w:pPr>
        <w:pStyle w:val="BodyText"/>
        <w:rPr>
          <w:b/>
          <w:sz w:val="20"/>
        </w:rPr>
      </w:pPr>
    </w:p>
    <w:p w:rsidR="00E0330D" w:rsidRDefault="00E0330D" w:rsidP="00E0330D">
      <w:pPr>
        <w:pStyle w:val="BodyText"/>
        <w:rPr>
          <w:b/>
          <w:sz w:val="20"/>
        </w:rPr>
      </w:pPr>
      <w:r>
        <w:rPr>
          <w:sz w:val="20"/>
        </w:rPr>
        <w:t>______________________________________________</w:t>
      </w:r>
      <w:r>
        <w:rPr>
          <w:sz w:val="20"/>
        </w:rPr>
        <w:tab/>
        <w:t xml:space="preserve">                    ______________________________________________</w:t>
      </w:r>
    </w:p>
    <w:p w:rsidR="00E0330D" w:rsidRDefault="00E0330D" w:rsidP="00E0330D">
      <w:pPr>
        <w:pStyle w:val="BodyText"/>
        <w:rPr>
          <w:b/>
          <w:sz w:val="20"/>
        </w:rPr>
      </w:pPr>
      <w:r>
        <w:rPr>
          <w:sz w:val="20"/>
        </w:rPr>
        <w:t>Authorized Signatory Title</w:t>
      </w:r>
      <w:r>
        <w:rPr>
          <w:sz w:val="20"/>
        </w:rPr>
        <w:tab/>
      </w:r>
      <w:r>
        <w:rPr>
          <w:sz w:val="20"/>
        </w:rPr>
        <w:tab/>
      </w:r>
      <w:r>
        <w:rPr>
          <w:sz w:val="20"/>
        </w:rPr>
        <w:tab/>
        <w:t xml:space="preserve">                    Manager of Finance and HR</w:t>
      </w:r>
    </w:p>
    <w:p w:rsidR="00E0330D" w:rsidRDefault="00E0330D" w:rsidP="00E0330D">
      <w:pPr>
        <w:pStyle w:val="BodyText"/>
        <w:rPr>
          <w:b/>
          <w:sz w:val="20"/>
        </w:rPr>
      </w:pPr>
    </w:p>
    <w:p w:rsidR="00E0330D" w:rsidRDefault="00E0330D" w:rsidP="00E0330D">
      <w:pPr>
        <w:pStyle w:val="BodyText"/>
        <w:rPr>
          <w:b/>
          <w:sz w:val="20"/>
        </w:rPr>
      </w:pPr>
    </w:p>
    <w:p w:rsidR="00E0330D" w:rsidRDefault="00E0330D" w:rsidP="00E0330D">
      <w:pPr>
        <w:pStyle w:val="BodyText"/>
        <w:rPr>
          <w:b/>
          <w:sz w:val="20"/>
        </w:rPr>
      </w:pPr>
      <w:r>
        <w:rPr>
          <w:sz w:val="20"/>
        </w:rPr>
        <w:t>Send original invoice and documentation to:  Elizabeth Ward, Manager of Finance and HR</w:t>
      </w:r>
    </w:p>
    <w:p w:rsidR="00E0330D" w:rsidRDefault="00E0330D" w:rsidP="00E0330D">
      <w:pPr>
        <w:pStyle w:val="BodyText"/>
        <w:rPr>
          <w:b/>
          <w:sz w:val="20"/>
        </w:rPr>
      </w:pPr>
      <w:r>
        <w:rPr>
          <w:sz w:val="20"/>
        </w:rPr>
        <w:tab/>
      </w:r>
      <w:r>
        <w:rPr>
          <w:sz w:val="20"/>
        </w:rPr>
        <w:tab/>
      </w:r>
      <w:r>
        <w:rPr>
          <w:sz w:val="20"/>
        </w:rPr>
        <w:tab/>
        <w:t xml:space="preserve">               Berkshire Training &amp; Employment, Inc.</w:t>
      </w:r>
    </w:p>
    <w:p w:rsidR="00E0330D" w:rsidRDefault="00E0330D" w:rsidP="00E0330D">
      <w:pPr>
        <w:pStyle w:val="BodyText"/>
        <w:rPr>
          <w:b/>
          <w:sz w:val="20"/>
        </w:rPr>
      </w:pPr>
      <w:r>
        <w:rPr>
          <w:sz w:val="20"/>
        </w:rPr>
        <w:tab/>
      </w:r>
      <w:r>
        <w:rPr>
          <w:sz w:val="20"/>
        </w:rPr>
        <w:tab/>
      </w:r>
      <w:r>
        <w:rPr>
          <w:sz w:val="20"/>
        </w:rPr>
        <w:tab/>
        <w:t xml:space="preserve">               160 North Street, Pittsfield, MA 01201 or</w:t>
      </w:r>
    </w:p>
    <w:p w:rsidR="00E0330D" w:rsidRPr="00981824" w:rsidRDefault="00E0330D" w:rsidP="00E0330D">
      <w:pPr>
        <w:pStyle w:val="BodyText"/>
        <w:rPr>
          <w:b/>
          <w:sz w:val="20"/>
        </w:rPr>
      </w:pPr>
      <w:r>
        <w:rPr>
          <w:sz w:val="20"/>
        </w:rPr>
        <w:tab/>
      </w:r>
      <w:r>
        <w:rPr>
          <w:sz w:val="20"/>
        </w:rPr>
        <w:tab/>
      </w:r>
      <w:r>
        <w:rPr>
          <w:sz w:val="20"/>
        </w:rPr>
        <w:tab/>
        <w:t xml:space="preserve">               Email: eward@berkshireworks.org</w:t>
      </w:r>
    </w:p>
    <w:p w:rsidR="001717EB" w:rsidRPr="003C23E0" w:rsidRDefault="001717EB" w:rsidP="007C6A12">
      <w:pPr>
        <w:rPr>
          <w:rFonts w:ascii="Arial" w:hAnsi="Arial" w:cs="Arial"/>
        </w:rPr>
      </w:pPr>
    </w:p>
    <w:p w:rsidR="007C6A12" w:rsidRPr="003C23E0" w:rsidRDefault="007C6A12" w:rsidP="007C6A12">
      <w:pPr>
        <w:pStyle w:val="Heading2"/>
        <w:rPr>
          <w:sz w:val="24"/>
          <w:szCs w:val="24"/>
        </w:rPr>
      </w:pPr>
      <w:r w:rsidRPr="003C23E0">
        <w:rPr>
          <w:sz w:val="24"/>
          <w:szCs w:val="24"/>
        </w:rPr>
        <w:lastRenderedPageBreak/>
        <w:t>6.</w:t>
      </w:r>
      <w:r w:rsidRPr="003C23E0">
        <w:rPr>
          <w:sz w:val="24"/>
          <w:szCs w:val="24"/>
        </w:rPr>
        <w:tab/>
        <w:t>References</w:t>
      </w:r>
    </w:p>
    <w:p w:rsidR="00297189" w:rsidRPr="00297189" w:rsidRDefault="007C6A12" w:rsidP="00297189">
      <w:pPr>
        <w:pStyle w:val="NormalWeb"/>
        <w:spacing w:before="0" w:beforeAutospacing="0"/>
        <w:rPr>
          <w:rFonts w:ascii="Arial" w:hAnsi="Arial" w:cs="Arial"/>
          <w:color w:val="141414"/>
          <w:sz w:val="20"/>
          <w:szCs w:val="20"/>
        </w:rPr>
      </w:pPr>
      <w:r w:rsidRPr="00297189">
        <w:rPr>
          <w:rStyle w:val="Level1Char"/>
          <w:rFonts w:ascii="Arial" w:hAnsi="Arial" w:cs="Arial"/>
          <w:sz w:val="20"/>
          <w:szCs w:val="20"/>
        </w:rPr>
        <w:t xml:space="preserve"> </w:t>
      </w:r>
      <w:hyperlink r:id="rId184" w:history="1">
        <w:r w:rsidR="00297189" w:rsidRPr="00297189">
          <w:rPr>
            <w:rStyle w:val="Hyperlink"/>
            <w:rFonts w:ascii="Arial" w:hAnsi="Arial" w:cs="Arial"/>
            <w:b/>
            <w:bCs/>
            <w:color w:val="14558F"/>
            <w:sz w:val="20"/>
            <w:szCs w:val="20"/>
          </w:rPr>
          <w:t>Massachusetts Eligible Training Provider List (MA ETPL) Initial and Subsequent Eligibility Process – UPDATED </w:t>
        </w:r>
      </w:hyperlink>
    </w:p>
    <w:p w:rsidR="00297189" w:rsidRPr="00297189" w:rsidRDefault="00297189" w:rsidP="00297189">
      <w:pPr>
        <w:pStyle w:val="NormalWeb"/>
        <w:spacing w:before="0" w:beforeAutospacing="0"/>
        <w:rPr>
          <w:rStyle w:val="Strong"/>
          <w:rFonts w:ascii="Arial" w:hAnsi="Arial" w:cs="Arial"/>
          <w:color w:val="141414"/>
          <w:sz w:val="20"/>
          <w:szCs w:val="20"/>
        </w:rPr>
      </w:pPr>
      <w:r w:rsidRPr="00297189">
        <w:rPr>
          <w:rStyle w:val="Strong"/>
          <w:rFonts w:ascii="Arial" w:hAnsi="Arial" w:cs="Arial"/>
          <w:color w:val="141414"/>
          <w:sz w:val="20"/>
          <w:szCs w:val="20"/>
        </w:rPr>
        <w:t xml:space="preserve">Issuance: 100 DCS </w:t>
      </w:r>
      <w:r w:rsidR="00FD04B1" w:rsidRPr="00297189">
        <w:rPr>
          <w:rStyle w:val="Strong"/>
          <w:rFonts w:ascii="Arial" w:hAnsi="Arial" w:cs="Arial"/>
          <w:color w:val="141414"/>
          <w:sz w:val="20"/>
          <w:szCs w:val="20"/>
        </w:rPr>
        <w:t>14.100.3 Issued</w:t>
      </w:r>
      <w:r w:rsidRPr="00297189">
        <w:rPr>
          <w:rStyle w:val="Strong"/>
          <w:rFonts w:ascii="Arial" w:hAnsi="Arial" w:cs="Arial"/>
          <w:color w:val="141414"/>
          <w:sz w:val="20"/>
          <w:szCs w:val="20"/>
        </w:rPr>
        <w:t>: 08/15/2017</w:t>
      </w:r>
    </w:p>
    <w:tbl>
      <w:tblPr>
        <w:tblW w:w="12300" w:type="dxa"/>
        <w:tblCellMar>
          <w:top w:w="15" w:type="dxa"/>
          <w:left w:w="15" w:type="dxa"/>
          <w:bottom w:w="15" w:type="dxa"/>
          <w:right w:w="15" w:type="dxa"/>
        </w:tblCellMar>
        <w:tblLook w:val="04A0" w:firstRow="1" w:lastRow="0" w:firstColumn="1" w:lastColumn="0" w:noHBand="0" w:noVBand="1"/>
      </w:tblPr>
      <w:tblGrid>
        <w:gridCol w:w="12300"/>
      </w:tblGrid>
      <w:tr w:rsidR="00297189" w:rsidRPr="00297189" w:rsidTr="00297189">
        <w:tc>
          <w:tcPr>
            <w:tcW w:w="0" w:type="auto"/>
            <w:tcBorders>
              <w:bottom w:val="single" w:sz="6" w:space="0" w:color="F2F2F2"/>
            </w:tcBorders>
            <w:tcMar>
              <w:top w:w="150" w:type="dxa"/>
              <w:left w:w="225" w:type="dxa"/>
              <w:bottom w:w="150" w:type="dxa"/>
              <w:right w:w="300" w:type="dxa"/>
            </w:tcMar>
            <w:hideMark/>
          </w:tcPr>
          <w:p w:rsidR="00297189" w:rsidRPr="00297189" w:rsidRDefault="00F677E5">
            <w:pPr>
              <w:pStyle w:val="NormalWeb"/>
              <w:spacing w:before="0" w:beforeAutospacing="0"/>
              <w:rPr>
                <w:rFonts w:ascii="Arial" w:hAnsi="Arial" w:cs="Arial"/>
                <w:color w:val="141414"/>
                <w:sz w:val="20"/>
                <w:szCs w:val="20"/>
              </w:rPr>
            </w:pPr>
            <w:hyperlink r:id="rId185" w:history="1">
              <w:r w:rsidR="00297189" w:rsidRPr="00297189">
                <w:rPr>
                  <w:rStyle w:val="Hyperlink"/>
                  <w:rFonts w:ascii="Arial" w:hAnsi="Arial" w:cs="Arial"/>
                  <w:b/>
                  <w:bCs/>
                  <w:color w:val="14558F"/>
                  <w:sz w:val="20"/>
                  <w:szCs w:val="20"/>
                </w:rPr>
                <w:t>On-the-Job Training (OJT) </w:t>
              </w:r>
            </w:hyperlink>
            <w:r w:rsidR="00297189" w:rsidRPr="00297189">
              <w:rPr>
                <w:rFonts w:ascii="Arial" w:hAnsi="Arial" w:cs="Arial"/>
                <w:color w:val="141414"/>
                <w:sz w:val="20"/>
                <w:szCs w:val="20"/>
              </w:rPr>
              <w:t> </w:t>
            </w:r>
          </w:p>
          <w:p w:rsidR="00297189" w:rsidRPr="00297189" w:rsidRDefault="00297189">
            <w:pPr>
              <w:pStyle w:val="NormalWeb"/>
              <w:spacing w:before="0" w:beforeAutospacing="0"/>
              <w:rPr>
                <w:rFonts w:ascii="Arial" w:hAnsi="Arial" w:cs="Arial"/>
                <w:color w:val="141414"/>
                <w:sz w:val="20"/>
                <w:szCs w:val="20"/>
              </w:rPr>
            </w:pPr>
            <w:r w:rsidRPr="00297189">
              <w:rPr>
                <w:rStyle w:val="Strong"/>
                <w:rFonts w:ascii="Arial" w:hAnsi="Arial" w:cs="Arial"/>
                <w:color w:val="141414"/>
                <w:sz w:val="20"/>
                <w:szCs w:val="20"/>
              </w:rPr>
              <w:t>Issuance: 100 DCS 07.101.1   Issued: 07/06/2017</w:t>
            </w:r>
            <w:r w:rsidRPr="00297189">
              <w:rPr>
                <w:rFonts w:ascii="Arial" w:hAnsi="Arial" w:cs="Arial"/>
                <w:color w:val="141414"/>
                <w:sz w:val="20"/>
                <w:szCs w:val="20"/>
              </w:rPr>
              <w:br/>
              <w:t>07.101.1A: </w:t>
            </w:r>
            <w:hyperlink r:id="rId186" w:history="1">
              <w:r w:rsidRPr="00297189">
                <w:rPr>
                  <w:rStyle w:val="Hyperlink"/>
                  <w:rFonts w:ascii="Arial" w:hAnsi="Arial" w:cs="Arial"/>
                  <w:b/>
                  <w:bCs/>
                  <w:color w:val="14558F"/>
                  <w:sz w:val="20"/>
                  <w:szCs w:val="20"/>
                </w:rPr>
                <w:t>OJT Procedural Guidance </w:t>
              </w:r>
            </w:hyperlink>
            <w:r w:rsidRPr="00297189">
              <w:rPr>
                <w:rFonts w:ascii="Arial" w:hAnsi="Arial" w:cs="Arial"/>
                <w:color w:val="141414"/>
                <w:sz w:val="20"/>
                <w:szCs w:val="20"/>
              </w:rPr>
              <w:t> </w:t>
            </w:r>
            <w:r w:rsidRPr="00297189">
              <w:rPr>
                <w:rFonts w:ascii="Arial" w:hAnsi="Arial" w:cs="Arial"/>
                <w:color w:val="141414"/>
                <w:sz w:val="20"/>
                <w:szCs w:val="20"/>
              </w:rPr>
              <w:br/>
              <w:t>07.101.1B: </w:t>
            </w:r>
            <w:hyperlink r:id="rId187" w:history="1">
              <w:r w:rsidRPr="00297189">
                <w:rPr>
                  <w:rStyle w:val="Hyperlink"/>
                  <w:rFonts w:ascii="Arial" w:hAnsi="Arial" w:cs="Arial"/>
                  <w:b/>
                  <w:bCs/>
                  <w:color w:val="14558F"/>
                  <w:sz w:val="20"/>
                  <w:szCs w:val="20"/>
                </w:rPr>
                <w:t>Sample Employer Eligibility Checklist </w:t>
              </w:r>
            </w:hyperlink>
            <w:r w:rsidRPr="00297189">
              <w:rPr>
                <w:rFonts w:ascii="Arial" w:hAnsi="Arial" w:cs="Arial"/>
                <w:color w:val="141414"/>
                <w:sz w:val="20"/>
                <w:szCs w:val="20"/>
              </w:rPr>
              <w:t> </w:t>
            </w:r>
            <w:r w:rsidRPr="00297189">
              <w:rPr>
                <w:rFonts w:ascii="Arial" w:hAnsi="Arial" w:cs="Arial"/>
                <w:color w:val="141414"/>
                <w:sz w:val="20"/>
                <w:szCs w:val="20"/>
              </w:rPr>
              <w:br/>
              <w:t>07.101.1C: </w:t>
            </w:r>
            <w:hyperlink r:id="rId188" w:history="1">
              <w:r w:rsidRPr="00297189">
                <w:rPr>
                  <w:rStyle w:val="Hyperlink"/>
                  <w:rFonts w:ascii="Arial" w:hAnsi="Arial" w:cs="Arial"/>
                  <w:b/>
                  <w:bCs/>
                  <w:color w:val="14558F"/>
                  <w:sz w:val="20"/>
                  <w:szCs w:val="20"/>
                </w:rPr>
                <w:t>Sample OJT Skill Gap Form </w:t>
              </w:r>
            </w:hyperlink>
            <w:r w:rsidRPr="00297189">
              <w:rPr>
                <w:rFonts w:ascii="Arial" w:hAnsi="Arial" w:cs="Arial"/>
                <w:color w:val="141414"/>
                <w:sz w:val="20"/>
                <w:szCs w:val="20"/>
              </w:rPr>
              <w:t> </w:t>
            </w:r>
            <w:r w:rsidRPr="00297189">
              <w:rPr>
                <w:rFonts w:ascii="Arial" w:hAnsi="Arial" w:cs="Arial"/>
                <w:color w:val="141414"/>
                <w:sz w:val="20"/>
                <w:szCs w:val="20"/>
              </w:rPr>
              <w:br/>
              <w:t>07.101.1D: </w:t>
            </w:r>
            <w:hyperlink r:id="rId189" w:history="1">
              <w:r w:rsidRPr="00297189">
                <w:rPr>
                  <w:rStyle w:val="Hyperlink"/>
                  <w:rFonts w:ascii="Arial" w:hAnsi="Arial" w:cs="Arial"/>
                  <w:b/>
                  <w:bCs/>
                  <w:color w:val="14558F"/>
                  <w:sz w:val="20"/>
                  <w:szCs w:val="20"/>
                </w:rPr>
                <w:t>Sample OJT Contract </w:t>
              </w:r>
            </w:hyperlink>
            <w:r w:rsidRPr="00297189">
              <w:rPr>
                <w:rFonts w:ascii="Arial" w:hAnsi="Arial" w:cs="Arial"/>
                <w:color w:val="141414"/>
                <w:sz w:val="20"/>
                <w:szCs w:val="20"/>
              </w:rPr>
              <w:t>  </w:t>
            </w:r>
            <w:r w:rsidRPr="00297189">
              <w:rPr>
                <w:rFonts w:ascii="Arial" w:hAnsi="Arial" w:cs="Arial"/>
                <w:color w:val="141414"/>
                <w:sz w:val="20"/>
                <w:szCs w:val="20"/>
              </w:rPr>
              <w:br/>
              <w:t>07.101.1E: </w:t>
            </w:r>
            <w:hyperlink r:id="rId190" w:history="1">
              <w:r w:rsidRPr="00297189">
                <w:rPr>
                  <w:rStyle w:val="Hyperlink"/>
                  <w:rFonts w:ascii="Arial" w:hAnsi="Arial" w:cs="Arial"/>
                  <w:b/>
                  <w:bCs/>
                  <w:color w:val="14558F"/>
                  <w:sz w:val="20"/>
                  <w:szCs w:val="20"/>
                </w:rPr>
                <w:t>Sample OJT Justification Form </w:t>
              </w:r>
            </w:hyperlink>
            <w:r w:rsidRPr="00297189">
              <w:rPr>
                <w:rFonts w:ascii="Arial" w:hAnsi="Arial" w:cs="Arial"/>
                <w:color w:val="141414"/>
                <w:sz w:val="20"/>
                <w:szCs w:val="20"/>
              </w:rPr>
              <w:t> </w:t>
            </w:r>
            <w:r w:rsidRPr="00297189">
              <w:rPr>
                <w:rFonts w:ascii="Arial" w:hAnsi="Arial" w:cs="Arial"/>
                <w:color w:val="141414"/>
                <w:sz w:val="20"/>
                <w:szCs w:val="20"/>
              </w:rPr>
              <w:br/>
              <w:t>07.101.1F: </w:t>
            </w:r>
            <w:hyperlink r:id="rId191" w:history="1">
              <w:r w:rsidRPr="00297189">
                <w:rPr>
                  <w:rStyle w:val="Hyperlink"/>
                  <w:rFonts w:ascii="Arial" w:hAnsi="Arial" w:cs="Arial"/>
                  <w:b/>
                  <w:bCs/>
                  <w:color w:val="14558F"/>
                  <w:sz w:val="20"/>
                  <w:szCs w:val="20"/>
                </w:rPr>
                <w:t>Sample Employer Invoice Monthly </w:t>
              </w:r>
            </w:hyperlink>
            <w:r w:rsidRPr="00297189">
              <w:rPr>
                <w:rFonts w:ascii="Arial" w:hAnsi="Arial" w:cs="Arial"/>
                <w:color w:val="141414"/>
                <w:sz w:val="20"/>
                <w:szCs w:val="20"/>
              </w:rPr>
              <w:t> </w:t>
            </w:r>
            <w:r w:rsidRPr="00297189">
              <w:rPr>
                <w:rFonts w:ascii="Arial" w:hAnsi="Arial" w:cs="Arial"/>
                <w:color w:val="141414"/>
                <w:sz w:val="20"/>
                <w:szCs w:val="20"/>
              </w:rPr>
              <w:br/>
              <w:t>07.101.1G: </w:t>
            </w:r>
            <w:hyperlink r:id="rId192" w:history="1">
              <w:r w:rsidRPr="00297189">
                <w:rPr>
                  <w:rStyle w:val="Hyperlink"/>
                  <w:rFonts w:ascii="Arial" w:hAnsi="Arial" w:cs="Arial"/>
                  <w:b/>
                  <w:bCs/>
                  <w:color w:val="14558F"/>
                  <w:sz w:val="20"/>
                  <w:szCs w:val="20"/>
                </w:rPr>
                <w:t>Sample OJT Monthly Progress Report </w:t>
              </w:r>
            </w:hyperlink>
            <w:r w:rsidRPr="00297189">
              <w:rPr>
                <w:rFonts w:ascii="Arial" w:hAnsi="Arial" w:cs="Arial"/>
                <w:color w:val="141414"/>
                <w:sz w:val="20"/>
                <w:szCs w:val="20"/>
              </w:rPr>
              <w:t> </w:t>
            </w:r>
            <w:r w:rsidRPr="00297189">
              <w:rPr>
                <w:rFonts w:ascii="Arial" w:hAnsi="Arial" w:cs="Arial"/>
                <w:color w:val="141414"/>
                <w:sz w:val="20"/>
                <w:szCs w:val="20"/>
              </w:rPr>
              <w:br/>
              <w:t>07.101.1H: </w:t>
            </w:r>
            <w:hyperlink r:id="rId193" w:history="1">
              <w:r w:rsidRPr="00297189">
                <w:rPr>
                  <w:rStyle w:val="Hyperlink"/>
                  <w:rFonts w:ascii="Arial" w:hAnsi="Arial" w:cs="Arial"/>
                  <w:b/>
                  <w:bCs/>
                  <w:color w:val="14558F"/>
                  <w:sz w:val="20"/>
                  <w:szCs w:val="20"/>
                </w:rPr>
                <w:t>Sample OJT Local Monitoring Report </w:t>
              </w:r>
            </w:hyperlink>
            <w:r w:rsidRPr="00297189">
              <w:rPr>
                <w:rFonts w:ascii="Arial" w:hAnsi="Arial" w:cs="Arial"/>
                <w:color w:val="141414"/>
                <w:sz w:val="20"/>
                <w:szCs w:val="20"/>
              </w:rPr>
              <w:t> </w:t>
            </w:r>
            <w:r w:rsidRPr="00297189">
              <w:rPr>
                <w:rFonts w:ascii="Arial" w:hAnsi="Arial" w:cs="Arial"/>
                <w:color w:val="141414"/>
                <w:sz w:val="20"/>
                <w:szCs w:val="20"/>
              </w:rPr>
              <w:br/>
              <w:t>07.101.1I:  </w:t>
            </w:r>
            <w:hyperlink r:id="rId194" w:history="1">
              <w:r w:rsidRPr="00297189">
                <w:rPr>
                  <w:rStyle w:val="Hyperlink"/>
                  <w:rFonts w:ascii="Arial" w:hAnsi="Arial" w:cs="Arial"/>
                  <w:b/>
                  <w:bCs/>
                  <w:color w:val="14558F"/>
                  <w:sz w:val="20"/>
                  <w:szCs w:val="20"/>
                </w:rPr>
                <w:t> Sample MA Certificate of Good Standing </w:t>
              </w:r>
            </w:hyperlink>
            <w:r w:rsidRPr="00297189">
              <w:rPr>
                <w:rFonts w:ascii="Arial" w:hAnsi="Arial" w:cs="Arial"/>
                <w:color w:val="141414"/>
                <w:sz w:val="20"/>
                <w:szCs w:val="20"/>
              </w:rPr>
              <w:t> </w:t>
            </w:r>
          </w:p>
        </w:tc>
      </w:tr>
      <w:tr w:rsidR="00297189" w:rsidRPr="00297189" w:rsidTr="00297189">
        <w:tc>
          <w:tcPr>
            <w:tcW w:w="0" w:type="auto"/>
            <w:tcBorders>
              <w:bottom w:val="single" w:sz="6" w:space="0" w:color="F2F2F2"/>
            </w:tcBorders>
            <w:tcMar>
              <w:top w:w="150" w:type="dxa"/>
              <w:left w:w="225" w:type="dxa"/>
              <w:bottom w:w="150" w:type="dxa"/>
              <w:right w:w="300" w:type="dxa"/>
            </w:tcMar>
            <w:hideMark/>
          </w:tcPr>
          <w:p w:rsidR="00297189" w:rsidRPr="00297189" w:rsidRDefault="00F677E5">
            <w:pPr>
              <w:pStyle w:val="NormalWeb"/>
              <w:spacing w:before="0" w:beforeAutospacing="0"/>
              <w:rPr>
                <w:rFonts w:ascii="Arial" w:hAnsi="Arial" w:cs="Arial"/>
                <w:color w:val="141414"/>
                <w:sz w:val="20"/>
                <w:szCs w:val="20"/>
              </w:rPr>
            </w:pPr>
            <w:hyperlink r:id="rId195" w:history="1">
              <w:r w:rsidR="00297189" w:rsidRPr="00297189">
                <w:rPr>
                  <w:rStyle w:val="Hyperlink"/>
                  <w:rFonts w:ascii="Arial" w:hAnsi="Arial" w:cs="Arial"/>
                  <w:b/>
                  <w:bCs/>
                  <w:color w:val="14558F"/>
                  <w:sz w:val="20"/>
                  <w:szCs w:val="20"/>
                </w:rPr>
                <w:t>On-The-Job Training (OJT) through the Workforce Training Fund Program</w:t>
              </w:r>
            </w:hyperlink>
            <w:r w:rsidR="00297189" w:rsidRPr="00297189">
              <w:rPr>
                <w:rStyle w:val="Strong"/>
                <w:rFonts w:ascii="Arial" w:hAnsi="Arial" w:cs="Arial"/>
                <w:color w:val="141414"/>
                <w:sz w:val="20"/>
                <w:szCs w:val="20"/>
              </w:rPr>
              <w:t> </w:t>
            </w:r>
            <w:r w:rsidR="00297189" w:rsidRPr="00297189">
              <w:rPr>
                <w:rFonts w:ascii="Arial" w:hAnsi="Arial" w:cs="Arial"/>
                <w:color w:val="141414"/>
                <w:sz w:val="20"/>
                <w:szCs w:val="20"/>
              </w:rPr>
              <w:t> </w:t>
            </w:r>
          </w:p>
          <w:p w:rsidR="00297189" w:rsidRPr="00297189" w:rsidRDefault="00297189">
            <w:pPr>
              <w:pStyle w:val="NormalWeb"/>
              <w:spacing w:before="0" w:beforeAutospacing="0"/>
              <w:rPr>
                <w:rFonts w:ascii="Arial" w:hAnsi="Arial" w:cs="Arial"/>
                <w:color w:val="141414"/>
                <w:sz w:val="20"/>
                <w:szCs w:val="20"/>
              </w:rPr>
            </w:pPr>
            <w:r w:rsidRPr="00297189">
              <w:rPr>
                <w:rStyle w:val="Strong"/>
                <w:rFonts w:ascii="Arial" w:hAnsi="Arial" w:cs="Arial"/>
                <w:color w:val="141414"/>
                <w:sz w:val="20"/>
                <w:szCs w:val="20"/>
              </w:rPr>
              <w:t>Issuance: 100 DCS 07.100.1   Issued: 01/17/2018</w:t>
            </w:r>
            <w:r w:rsidRPr="00297189">
              <w:rPr>
                <w:rFonts w:ascii="Arial" w:hAnsi="Arial" w:cs="Arial"/>
                <w:color w:val="141414"/>
                <w:sz w:val="20"/>
                <w:szCs w:val="20"/>
              </w:rPr>
              <w:br/>
              <w:t>07-100.1A: </w:t>
            </w:r>
            <w:hyperlink r:id="rId196" w:history="1">
              <w:r w:rsidRPr="00297189">
                <w:rPr>
                  <w:rStyle w:val="Hyperlink"/>
                  <w:rFonts w:ascii="Arial" w:hAnsi="Arial" w:cs="Arial"/>
                  <w:b/>
                  <w:bCs/>
                  <w:color w:val="14558F"/>
                  <w:sz w:val="20"/>
                  <w:szCs w:val="20"/>
                </w:rPr>
                <w:t>Monthly Progress Report </w:t>
              </w:r>
            </w:hyperlink>
            <w:r w:rsidRPr="00297189">
              <w:rPr>
                <w:rFonts w:ascii="Arial" w:hAnsi="Arial" w:cs="Arial"/>
                <w:color w:val="141414"/>
                <w:sz w:val="20"/>
                <w:szCs w:val="20"/>
              </w:rPr>
              <w:t> </w:t>
            </w:r>
            <w:r w:rsidRPr="00297189">
              <w:rPr>
                <w:rFonts w:ascii="Arial" w:hAnsi="Arial" w:cs="Arial"/>
                <w:color w:val="141414"/>
                <w:sz w:val="20"/>
                <w:szCs w:val="20"/>
              </w:rPr>
              <w:br/>
              <w:t>07-100.1B: </w:t>
            </w:r>
            <w:hyperlink r:id="rId197" w:history="1">
              <w:r w:rsidRPr="00297189">
                <w:rPr>
                  <w:rStyle w:val="Hyperlink"/>
                  <w:rFonts w:ascii="Arial" w:hAnsi="Arial" w:cs="Arial"/>
                  <w:b/>
                  <w:bCs/>
                  <w:color w:val="14558F"/>
                  <w:sz w:val="20"/>
                  <w:szCs w:val="20"/>
                </w:rPr>
                <w:t>Questions &amp; Answers</w:t>
              </w:r>
            </w:hyperlink>
            <w:r w:rsidRPr="00297189">
              <w:rPr>
                <w:rFonts w:ascii="Arial" w:hAnsi="Arial" w:cs="Arial"/>
                <w:color w:val="141414"/>
                <w:sz w:val="20"/>
                <w:szCs w:val="20"/>
              </w:rPr>
              <w:t>  </w:t>
            </w:r>
          </w:p>
        </w:tc>
      </w:tr>
    </w:tbl>
    <w:p w:rsidR="00297189" w:rsidRPr="00297189" w:rsidRDefault="00297189" w:rsidP="00297189">
      <w:pPr>
        <w:pStyle w:val="NormalWeb"/>
        <w:spacing w:before="0" w:beforeAutospacing="0"/>
        <w:rPr>
          <w:rFonts w:ascii="Arial" w:hAnsi="Arial" w:cs="Arial"/>
          <w:color w:val="141414"/>
          <w:sz w:val="20"/>
          <w:szCs w:val="20"/>
        </w:rPr>
      </w:pPr>
    </w:p>
    <w:p w:rsidR="007C6A12" w:rsidRPr="00CC060B" w:rsidRDefault="007C6A12" w:rsidP="001717EB">
      <w:pPr>
        <w:pStyle w:val="TOC1"/>
        <w:rPr>
          <w:rStyle w:val="Level1Char"/>
        </w:rPr>
      </w:pPr>
      <w:r>
        <w:rPr>
          <w:rStyle w:val="Level1Char"/>
        </w:rPr>
        <w:t xml:space="preserve">                                                                       </w:t>
      </w:r>
    </w:p>
    <w:p w:rsidR="007C6A12" w:rsidRPr="003C23E0" w:rsidRDefault="007C6A12" w:rsidP="007C6A12">
      <w:pPr>
        <w:pStyle w:val="Heading2"/>
        <w:rPr>
          <w:sz w:val="24"/>
          <w:szCs w:val="24"/>
        </w:rPr>
      </w:pPr>
      <w:r w:rsidRPr="003C23E0">
        <w:rPr>
          <w:sz w:val="24"/>
          <w:szCs w:val="24"/>
        </w:rPr>
        <w:t xml:space="preserve">7. </w:t>
      </w:r>
      <w:r w:rsidRPr="003C23E0">
        <w:rPr>
          <w:sz w:val="24"/>
          <w:szCs w:val="24"/>
        </w:rPr>
        <w:tab/>
        <w:t xml:space="preserve">Definitions </w:t>
      </w:r>
    </w:p>
    <w:p w:rsidR="007C6A12" w:rsidRDefault="001717EB" w:rsidP="007C6A12">
      <w:pPr>
        <w:rPr>
          <w:rFonts w:ascii="Arial" w:hAnsi="Arial" w:cs="Arial"/>
        </w:rPr>
      </w:pPr>
      <w:r>
        <w:rPr>
          <w:rFonts w:ascii="Arial" w:hAnsi="Arial" w:cs="Arial"/>
        </w:rPr>
        <w:t>ITA—Individual Training Account</w:t>
      </w:r>
    </w:p>
    <w:p w:rsidR="001717EB" w:rsidRDefault="001717EB" w:rsidP="007C6A12">
      <w:pPr>
        <w:rPr>
          <w:rFonts w:ascii="Arial" w:hAnsi="Arial" w:cs="Arial"/>
        </w:rPr>
      </w:pPr>
      <w:r>
        <w:rPr>
          <w:rFonts w:ascii="Arial" w:hAnsi="Arial" w:cs="Arial"/>
        </w:rPr>
        <w:t>MOSES—</w:t>
      </w:r>
    </w:p>
    <w:p w:rsidR="001717EB" w:rsidRDefault="001717EB" w:rsidP="007C6A12">
      <w:pPr>
        <w:rPr>
          <w:rFonts w:ascii="Arial" w:hAnsi="Arial" w:cs="Arial"/>
        </w:rPr>
      </w:pPr>
      <w:r>
        <w:rPr>
          <w:rFonts w:ascii="Arial" w:hAnsi="Arial" w:cs="Arial"/>
        </w:rPr>
        <w:t>SOP—Standard Operating Procedure</w:t>
      </w:r>
    </w:p>
    <w:p w:rsidR="00A94F0C" w:rsidRPr="003C23E0" w:rsidRDefault="00A94F0C" w:rsidP="007C6A12">
      <w:pPr>
        <w:rPr>
          <w:rFonts w:ascii="Arial" w:hAnsi="Arial" w:cs="Arial"/>
        </w:rPr>
      </w:pPr>
      <w:r>
        <w:rPr>
          <w:rFonts w:ascii="Arial" w:hAnsi="Arial" w:cs="Arial"/>
        </w:rPr>
        <w:t>MHBCC – MassHire Berkshire Career Center</w:t>
      </w:r>
    </w:p>
    <w:p w:rsidR="007C6A12" w:rsidRPr="007C6A12" w:rsidRDefault="007C6A12" w:rsidP="007C6A12"/>
    <w:p w:rsidR="00730AF7" w:rsidRDefault="00730AF7" w:rsidP="004F0718">
      <w:pPr>
        <w:pStyle w:val="TOC1"/>
        <w:rPr>
          <w:rStyle w:val="Level1Char"/>
        </w:rPr>
      </w:pPr>
    </w:p>
    <w:p w:rsidR="00730AF7" w:rsidRDefault="00730AF7" w:rsidP="004F0718">
      <w:pPr>
        <w:pStyle w:val="TOC1"/>
        <w:rPr>
          <w:rStyle w:val="Level1Char"/>
        </w:rPr>
      </w:pPr>
    </w:p>
    <w:p w:rsidR="00883727" w:rsidRDefault="00883727" w:rsidP="00883727"/>
    <w:p w:rsidR="00883727" w:rsidRDefault="00883727" w:rsidP="00883727"/>
    <w:p w:rsidR="00883727" w:rsidRDefault="00883727" w:rsidP="00883727"/>
    <w:p w:rsidR="00883727" w:rsidRDefault="00883727" w:rsidP="00883727"/>
    <w:p w:rsidR="00883727" w:rsidRDefault="00883727" w:rsidP="00883727"/>
    <w:p w:rsidR="00883727" w:rsidRDefault="00883727" w:rsidP="00883727"/>
    <w:p w:rsidR="00883727" w:rsidRDefault="00883727" w:rsidP="00883727"/>
    <w:p w:rsidR="00883727" w:rsidRDefault="00883727" w:rsidP="00883727"/>
    <w:p w:rsidR="00883727" w:rsidRDefault="00883727" w:rsidP="00883727"/>
    <w:p w:rsidR="00883727" w:rsidRDefault="00883727" w:rsidP="00883727"/>
    <w:p w:rsidR="00883727" w:rsidRDefault="00883727" w:rsidP="00883727"/>
    <w:p w:rsidR="00883727" w:rsidRDefault="00883727" w:rsidP="00883727"/>
    <w:p w:rsidR="00883727" w:rsidRDefault="00883727" w:rsidP="00883727"/>
    <w:p w:rsidR="00883727" w:rsidRDefault="00883727" w:rsidP="00883727"/>
    <w:p w:rsidR="00883727" w:rsidRDefault="00883727" w:rsidP="00883727"/>
    <w:p w:rsidR="00883727" w:rsidRDefault="00883727" w:rsidP="00883727"/>
    <w:p w:rsidR="00883727" w:rsidRDefault="00883727" w:rsidP="00883727"/>
    <w:p w:rsidR="00883727" w:rsidRDefault="00883727" w:rsidP="00883727"/>
    <w:p w:rsidR="00883727" w:rsidRDefault="00883727" w:rsidP="00883727"/>
    <w:p w:rsidR="00883727" w:rsidRDefault="00883727" w:rsidP="00883727"/>
    <w:p w:rsidR="00883727" w:rsidRPr="00883727" w:rsidRDefault="00883727" w:rsidP="00883727"/>
    <w:p w:rsidR="007C6A12" w:rsidRDefault="007C6A12" w:rsidP="007C6A12"/>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2550A9" w:rsidTr="000D6A8F">
        <w:trPr>
          <w:trHeight w:val="360"/>
        </w:trPr>
        <w:tc>
          <w:tcPr>
            <w:tcW w:w="2119" w:type="dxa"/>
            <w:vMerge w:val="restart"/>
            <w:vAlign w:val="center"/>
          </w:tcPr>
          <w:p w:rsidR="002550A9" w:rsidRPr="00077E05" w:rsidRDefault="00883727" w:rsidP="000D6A8F">
            <w:pPr>
              <w:pStyle w:val="Header"/>
              <w:jc w:val="center"/>
              <w:rPr>
                <w:rFonts w:ascii="Arial" w:hAnsi="Arial" w:cs="Arial"/>
                <w:b/>
                <w:sz w:val="26"/>
                <w:szCs w:val="26"/>
              </w:rPr>
            </w:pPr>
            <w:r>
              <w:rPr>
                <w:rFonts w:ascii="Arial" w:hAnsi="Arial" w:cs="Arial"/>
                <w:b/>
                <w:noProof/>
                <w:sz w:val="26"/>
                <w:szCs w:val="26"/>
              </w:rPr>
              <w:drawing>
                <wp:inline distT="0" distB="0" distL="0" distR="0" wp14:anchorId="108EDC55" wp14:editId="53A769FE">
                  <wp:extent cx="1060704" cy="848563"/>
                  <wp:effectExtent l="0" t="0" r="0" b="0"/>
                  <wp:docPr id="75172" name="Picture 75172"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Department</w:t>
            </w:r>
          </w:p>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Division/Function</w:t>
            </w:r>
          </w:p>
          <w:p w:rsidR="002550A9" w:rsidRPr="003C23E0" w:rsidRDefault="00BB77C8" w:rsidP="000D6A8F">
            <w:pPr>
              <w:pStyle w:val="Header"/>
              <w:rPr>
                <w:rFonts w:ascii="Arial" w:hAnsi="Arial" w:cs="Arial"/>
                <w:b/>
                <w:bCs/>
                <w:sz w:val="26"/>
                <w:szCs w:val="26"/>
              </w:rPr>
            </w:pPr>
            <w:r w:rsidRPr="00CC060B">
              <w:rPr>
                <w:rStyle w:val="Level1Char"/>
              </w:rPr>
              <w:t>Case Files</w:t>
            </w: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2550A9" w:rsidRPr="00BB77C8" w:rsidRDefault="00BB77C8" w:rsidP="000D6A8F">
            <w:pPr>
              <w:pStyle w:val="Header"/>
              <w:rPr>
                <w:rFonts w:ascii="Arial" w:hAnsi="Arial" w:cs="Arial"/>
                <w:sz w:val="28"/>
                <w:szCs w:val="28"/>
              </w:rPr>
            </w:pPr>
            <w:r w:rsidRPr="00BB77C8">
              <w:rPr>
                <w:rFonts w:ascii="Arial" w:hAnsi="Arial" w:cs="Arial"/>
                <w:sz w:val="28"/>
                <w:szCs w:val="28"/>
              </w:rPr>
              <w:t>6.</w:t>
            </w:r>
            <w:r w:rsidR="00C35C1B">
              <w:rPr>
                <w:rFonts w:ascii="Arial" w:hAnsi="Arial" w:cs="Arial"/>
                <w:sz w:val="28"/>
                <w:szCs w:val="28"/>
              </w:rPr>
              <w:t>10</w:t>
            </w:r>
          </w:p>
        </w:tc>
      </w:tr>
      <w:tr w:rsidR="002550A9" w:rsidTr="000D6A8F">
        <w:trPr>
          <w:trHeight w:val="360"/>
        </w:trPr>
        <w:tc>
          <w:tcPr>
            <w:tcW w:w="2119" w:type="dxa"/>
            <w:vMerge/>
            <w:vAlign w:val="center"/>
          </w:tcPr>
          <w:p w:rsidR="002550A9" w:rsidRPr="003C23E0" w:rsidRDefault="002550A9" w:rsidP="000D6A8F">
            <w:pPr>
              <w:pStyle w:val="Header"/>
              <w:rPr>
                <w:rFonts w:ascii="Arial" w:hAnsi="Arial" w:cs="Arial"/>
                <w:sz w:val="26"/>
                <w:szCs w:val="26"/>
              </w:rPr>
            </w:pPr>
          </w:p>
        </w:tc>
        <w:tc>
          <w:tcPr>
            <w:tcW w:w="3060" w:type="dxa"/>
            <w:vMerge/>
            <w:vAlign w:val="center"/>
          </w:tcPr>
          <w:p w:rsidR="002550A9" w:rsidRPr="003C23E0" w:rsidRDefault="002550A9" w:rsidP="000D6A8F">
            <w:pPr>
              <w:pStyle w:val="Header"/>
              <w:rPr>
                <w:rFonts w:ascii="Arial" w:hAnsi="Arial" w:cs="Arial"/>
                <w:sz w:val="26"/>
                <w:szCs w:val="26"/>
              </w:rPr>
            </w:pP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2550A9" w:rsidRDefault="002550A9" w:rsidP="000D6A8F">
            <w:pPr>
              <w:pStyle w:val="Header"/>
              <w:rPr>
                <w:rFonts w:ascii="Arial" w:hAnsi="Arial" w:cs="Arial"/>
                <w:sz w:val="18"/>
                <w:szCs w:val="18"/>
              </w:rPr>
            </w:pPr>
          </w:p>
        </w:tc>
      </w:tr>
      <w:tr w:rsidR="002550A9" w:rsidTr="000D6A8F">
        <w:trPr>
          <w:trHeight w:val="360"/>
        </w:trPr>
        <w:tc>
          <w:tcPr>
            <w:tcW w:w="2119" w:type="dxa"/>
            <w:vMerge/>
            <w:vAlign w:val="center"/>
          </w:tcPr>
          <w:p w:rsidR="002550A9" w:rsidRPr="003C23E0" w:rsidRDefault="002550A9" w:rsidP="000D6A8F">
            <w:pPr>
              <w:pStyle w:val="Header"/>
              <w:rPr>
                <w:rFonts w:ascii="Arial" w:hAnsi="Arial" w:cs="Arial"/>
                <w:sz w:val="26"/>
                <w:szCs w:val="26"/>
              </w:rPr>
            </w:pPr>
          </w:p>
        </w:tc>
        <w:tc>
          <w:tcPr>
            <w:tcW w:w="3060" w:type="dxa"/>
            <w:vMerge/>
            <w:vAlign w:val="center"/>
          </w:tcPr>
          <w:p w:rsidR="002550A9" w:rsidRPr="003C23E0" w:rsidRDefault="002550A9" w:rsidP="000D6A8F">
            <w:pPr>
              <w:pStyle w:val="Header"/>
              <w:rPr>
                <w:rFonts w:ascii="Arial" w:hAnsi="Arial" w:cs="Arial"/>
                <w:sz w:val="26"/>
                <w:szCs w:val="26"/>
              </w:rPr>
            </w:pP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2550A9" w:rsidRDefault="00883727" w:rsidP="000D6A8F">
            <w:pPr>
              <w:pStyle w:val="Header"/>
              <w:rPr>
                <w:rFonts w:ascii="Arial" w:hAnsi="Arial" w:cs="Arial"/>
                <w:sz w:val="18"/>
                <w:szCs w:val="18"/>
              </w:rPr>
            </w:pPr>
            <w:r>
              <w:rPr>
                <w:rFonts w:ascii="Arial" w:hAnsi="Arial" w:cs="Arial"/>
                <w:sz w:val="18"/>
                <w:szCs w:val="18"/>
              </w:rPr>
              <w:t>07/01/2018</w:t>
            </w:r>
          </w:p>
        </w:tc>
      </w:tr>
      <w:tr w:rsidR="002550A9" w:rsidTr="000D6A8F">
        <w:trPr>
          <w:trHeight w:val="360"/>
        </w:trPr>
        <w:tc>
          <w:tcPr>
            <w:tcW w:w="2119" w:type="dxa"/>
            <w:vAlign w:val="center"/>
          </w:tcPr>
          <w:p w:rsidR="002550A9" w:rsidRPr="003C23E0" w:rsidRDefault="002550A9" w:rsidP="000D6A8F">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2550A9" w:rsidRPr="003C23E0" w:rsidRDefault="00883727" w:rsidP="000D6A8F">
            <w:pPr>
              <w:pStyle w:val="Header"/>
              <w:rPr>
                <w:rFonts w:ascii="Arial" w:hAnsi="Arial" w:cs="Arial"/>
                <w:sz w:val="26"/>
                <w:szCs w:val="26"/>
              </w:rPr>
            </w:pPr>
            <w:r>
              <w:rPr>
                <w:rFonts w:ascii="Arial" w:hAnsi="Arial" w:cs="Arial"/>
                <w:sz w:val="26"/>
                <w:szCs w:val="26"/>
              </w:rPr>
              <w:t>1</w:t>
            </w:r>
            <w:r w:rsidR="002550A9" w:rsidRPr="003C23E0">
              <w:rPr>
                <w:rFonts w:ascii="Arial" w:hAnsi="Arial" w:cs="Arial"/>
                <w:sz w:val="26"/>
                <w:szCs w:val="26"/>
              </w:rPr>
              <w:t xml:space="preserve"> of </w:t>
            </w:r>
            <w:r w:rsidR="00A94F0C">
              <w:rPr>
                <w:rFonts w:ascii="Arial" w:hAnsi="Arial" w:cs="Arial"/>
                <w:sz w:val="26"/>
                <w:szCs w:val="26"/>
              </w:rPr>
              <w:t>1</w:t>
            </w: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2550A9" w:rsidRDefault="002550A9" w:rsidP="000D6A8F">
            <w:pPr>
              <w:pStyle w:val="Header"/>
              <w:rPr>
                <w:rFonts w:ascii="Arial" w:hAnsi="Arial" w:cs="Arial"/>
                <w:sz w:val="18"/>
                <w:szCs w:val="18"/>
              </w:rPr>
            </w:pPr>
          </w:p>
        </w:tc>
      </w:tr>
      <w:tr w:rsidR="002550A9" w:rsidTr="000D6A8F">
        <w:trPr>
          <w:trHeight w:val="360"/>
        </w:trPr>
        <w:tc>
          <w:tcPr>
            <w:tcW w:w="2119"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2550A9" w:rsidRPr="003C23E0" w:rsidRDefault="002550A9" w:rsidP="000D6A8F">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2550A9" w:rsidRDefault="002550A9" w:rsidP="000D6A8F">
            <w:pPr>
              <w:pStyle w:val="Header"/>
              <w:rPr>
                <w:rFonts w:ascii="Arial" w:hAnsi="Arial" w:cs="Arial"/>
                <w:sz w:val="18"/>
                <w:szCs w:val="18"/>
              </w:rPr>
            </w:pPr>
          </w:p>
        </w:tc>
      </w:tr>
    </w:tbl>
    <w:p w:rsidR="002550A9" w:rsidRDefault="002550A9" w:rsidP="002550A9">
      <w:pPr>
        <w:pStyle w:val="Heading1"/>
        <w:rPr>
          <w:sz w:val="24"/>
          <w:szCs w:val="24"/>
        </w:rPr>
      </w:pPr>
      <w:r w:rsidRPr="003C23E0">
        <w:rPr>
          <w:sz w:val="24"/>
          <w:szCs w:val="24"/>
        </w:rPr>
        <w:t>Standard Operating Procedure</w:t>
      </w:r>
    </w:p>
    <w:p w:rsidR="002550A9" w:rsidRPr="00BB77C8" w:rsidRDefault="00BB77C8" w:rsidP="002550A9">
      <w:pPr>
        <w:rPr>
          <w:rFonts w:ascii="Arial" w:hAnsi="Arial" w:cs="Arial"/>
          <w:sz w:val="28"/>
          <w:szCs w:val="28"/>
        </w:rPr>
      </w:pPr>
      <w:r w:rsidRPr="00BB77C8">
        <w:rPr>
          <w:rStyle w:val="Level1Char"/>
          <w:sz w:val="28"/>
          <w:szCs w:val="28"/>
        </w:rPr>
        <w:t>Case Files</w:t>
      </w:r>
    </w:p>
    <w:p w:rsidR="002550A9" w:rsidRPr="003C23E0" w:rsidRDefault="002550A9" w:rsidP="002550A9">
      <w:pPr>
        <w:pStyle w:val="Heading2"/>
        <w:rPr>
          <w:sz w:val="24"/>
          <w:szCs w:val="24"/>
        </w:rPr>
      </w:pPr>
      <w:r w:rsidRPr="003C23E0">
        <w:rPr>
          <w:sz w:val="24"/>
          <w:szCs w:val="24"/>
        </w:rPr>
        <w:t>1.</w:t>
      </w:r>
      <w:r w:rsidRPr="003C23E0">
        <w:rPr>
          <w:sz w:val="24"/>
          <w:szCs w:val="24"/>
        </w:rPr>
        <w:tab/>
        <w:t>Purpose</w:t>
      </w:r>
    </w:p>
    <w:p w:rsidR="002550A9" w:rsidRPr="003C23E0" w:rsidRDefault="002550A9" w:rsidP="002550A9">
      <w:pPr>
        <w:rPr>
          <w:rFonts w:ascii="Arial" w:hAnsi="Arial" w:cs="Arial"/>
        </w:rPr>
      </w:pPr>
      <w:r w:rsidRPr="00CE130C">
        <w:rPr>
          <w:rFonts w:ascii="Arial" w:hAnsi="Arial" w:cs="Arial"/>
          <w:sz w:val="22"/>
          <w:szCs w:val="22"/>
        </w:rPr>
        <w:t xml:space="preserve">To establish local operating procedures to guide </w:t>
      </w:r>
      <w:r>
        <w:rPr>
          <w:rFonts w:ascii="Arial" w:hAnsi="Arial" w:cs="Arial"/>
          <w:sz w:val="22"/>
          <w:szCs w:val="22"/>
        </w:rPr>
        <w:t>MASSHIRE BERKSHIRE CAREER CENTER</w:t>
      </w:r>
      <w:r w:rsidRPr="00CE130C">
        <w:rPr>
          <w:rFonts w:ascii="Arial" w:hAnsi="Arial" w:cs="Arial"/>
          <w:sz w:val="22"/>
          <w:szCs w:val="22"/>
        </w:rPr>
        <w:t xml:space="preserve"> staff in the proper procedures relating to </w:t>
      </w:r>
      <w:r w:rsidR="00883727">
        <w:rPr>
          <w:rFonts w:ascii="Arial" w:hAnsi="Arial" w:cs="Arial"/>
          <w:sz w:val="22"/>
          <w:szCs w:val="22"/>
        </w:rPr>
        <w:t>Case Files</w:t>
      </w:r>
      <w:r w:rsidR="00DA3957">
        <w:rPr>
          <w:rFonts w:ascii="Arial" w:hAnsi="Arial" w:cs="Arial"/>
          <w:sz w:val="22"/>
          <w:szCs w:val="22"/>
        </w:rPr>
        <w:t>.</w:t>
      </w:r>
    </w:p>
    <w:p w:rsidR="002550A9" w:rsidRPr="003C23E0" w:rsidRDefault="002550A9" w:rsidP="002550A9">
      <w:pPr>
        <w:pStyle w:val="Heading2"/>
        <w:rPr>
          <w:sz w:val="24"/>
          <w:szCs w:val="24"/>
        </w:rPr>
      </w:pPr>
      <w:r w:rsidRPr="003C23E0">
        <w:rPr>
          <w:sz w:val="24"/>
          <w:szCs w:val="24"/>
        </w:rPr>
        <w:t>2.</w:t>
      </w:r>
      <w:r w:rsidRPr="003C23E0">
        <w:rPr>
          <w:sz w:val="24"/>
          <w:szCs w:val="24"/>
        </w:rPr>
        <w:tab/>
        <w:t>Scope</w:t>
      </w:r>
    </w:p>
    <w:p w:rsidR="002550A9" w:rsidRPr="003C23E0" w:rsidRDefault="002550A9" w:rsidP="002550A9">
      <w:pPr>
        <w:rPr>
          <w:rFonts w:ascii="Arial" w:hAnsi="Arial" w:cs="Arial"/>
        </w:rPr>
      </w:pPr>
      <w:r w:rsidRPr="00CE130C">
        <w:rPr>
          <w:rFonts w:ascii="Arial" w:hAnsi="Arial" w:cs="Arial"/>
          <w:sz w:val="22"/>
          <w:szCs w:val="22"/>
        </w:rPr>
        <w:t xml:space="preserve">This policy is intended to provide guidance to the </w:t>
      </w:r>
      <w:r w:rsidRPr="00307C44">
        <w:rPr>
          <w:rFonts w:ascii="Century Gothic" w:hAnsi="Century Gothic"/>
        </w:rPr>
        <w:t>MASSHIRE BERKSHIRE CAREER CENTER</w:t>
      </w:r>
      <w:r>
        <w:rPr>
          <w:rFonts w:ascii="Arial Narrow" w:hAnsi="Arial Narrow"/>
          <w:sz w:val="28"/>
          <w:szCs w:val="28"/>
        </w:rPr>
        <w:t xml:space="preserve"> staff, </w:t>
      </w:r>
      <w:r w:rsidRPr="00307C44">
        <w:rPr>
          <w:rFonts w:ascii="Century Gothic" w:hAnsi="Century Gothic"/>
        </w:rPr>
        <w:t>MASSHIRE BERKSHIRE WORKFORCE BOARD</w:t>
      </w:r>
      <w:r w:rsidRPr="004D6D7A">
        <w:rPr>
          <w:rFonts w:ascii="Arial Narrow" w:hAnsi="Arial Narrow"/>
          <w:sz w:val="28"/>
          <w:szCs w:val="28"/>
        </w:rPr>
        <w:t xml:space="preserve">, </w:t>
      </w:r>
      <w:r>
        <w:rPr>
          <w:rFonts w:ascii="Arial Narrow" w:hAnsi="Arial Narrow"/>
          <w:sz w:val="28"/>
          <w:szCs w:val="28"/>
        </w:rPr>
        <w:t>M</w:t>
      </w:r>
      <w:r w:rsidR="00DA3957">
        <w:rPr>
          <w:rFonts w:ascii="Arial Narrow" w:hAnsi="Arial Narrow"/>
          <w:sz w:val="28"/>
          <w:szCs w:val="28"/>
        </w:rPr>
        <w:t>assHire</w:t>
      </w:r>
      <w:r>
        <w:rPr>
          <w:rFonts w:ascii="Arial Narrow" w:hAnsi="Arial Narrow"/>
          <w:sz w:val="28"/>
          <w:szCs w:val="28"/>
        </w:rPr>
        <w:t xml:space="preserve"> workforce partners and </w:t>
      </w:r>
      <w:r w:rsidRPr="00307C44">
        <w:rPr>
          <w:rFonts w:ascii="Century Gothic" w:hAnsi="Century Gothic"/>
        </w:rPr>
        <w:t>non-MASSHIRE</w:t>
      </w:r>
      <w:r>
        <w:rPr>
          <w:rFonts w:ascii="Arial Narrow" w:hAnsi="Arial Narrow"/>
          <w:sz w:val="28"/>
          <w:szCs w:val="28"/>
        </w:rPr>
        <w:t xml:space="preserve"> employees and contractors</w:t>
      </w:r>
    </w:p>
    <w:p w:rsidR="002550A9" w:rsidRPr="003C23E0" w:rsidRDefault="002550A9" w:rsidP="002550A9">
      <w:pPr>
        <w:pStyle w:val="Heading2"/>
        <w:rPr>
          <w:sz w:val="24"/>
          <w:szCs w:val="24"/>
        </w:rPr>
      </w:pPr>
      <w:r w:rsidRPr="003C23E0">
        <w:rPr>
          <w:sz w:val="24"/>
          <w:szCs w:val="24"/>
        </w:rPr>
        <w:t>3.</w:t>
      </w:r>
      <w:r w:rsidRPr="003C23E0">
        <w:rPr>
          <w:sz w:val="24"/>
          <w:szCs w:val="24"/>
        </w:rPr>
        <w:tab/>
        <w:t>Prerequisites</w:t>
      </w:r>
    </w:p>
    <w:p w:rsidR="002550A9" w:rsidRPr="003C23E0" w:rsidRDefault="00883727" w:rsidP="002550A9">
      <w:pPr>
        <w:rPr>
          <w:rFonts w:ascii="Arial" w:hAnsi="Arial" w:cs="Arial"/>
        </w:rPr>
      </w:pPr>
      <w:r>
        <w:rPr>
          <w:rFonts w:ascii="Arial" w:hAnsi="Arial" w:cs="Arial"/>
        </w:rPr>
        <w:t>WIOA Program eligibility documentation</w:t>
      </w:r>
    </w:p>
    <w:p w:rsidR="002550A9" w:rsidRPr="003C23E0" w:rsidRDefault="002550A9" w:rsidP="002550A9">
      <w:pPr>
        <w:pStyle w:val="Heading2"/>
        <w:rPr>
          <w:sz w:val="24"/>
          <w:szCs w:val="24"/>
        </w:rPr>
      </w:pPr>
      <w:r w:rsidRPr="003C23E0">
        <w:rPr>
          <w:sz w:val="24"/>
          <w:szCs w:val="24"/>
        </w:rPr>
        <w:t>4.</w:t>
      </w:r>
      <w:r w:rsidRPr="003C23E0">
        <w:rPr>
          <w:sz w:val="24"/>
          <w:szCs w:val="24"/>
        </w:rPr>
        <w:tab/>
        <w:t>Responsibilities</w:t>
      </w:r>
    </w:p>
    <w:p w:rsidR="002550A9" w:rsidRPr="003C23E0" w:rsidRDefault="00883727" w:rsidP="002550A9">
      <w:pPr>
        <w:rPr>
          <w:rFonts w:ascii="Arial" w:hAnsi="Arial" w:cs="Arial"/>
        </w:rPr>
      </w:pPr>
      <w:r>
        <w:rPr>
          <w:rFonts w:ascii="Arial" w:hAnsi="Arial" w:cs="Arial"/>
        </w:rPr>
        <w:t xml:space="preserve">Career center staff will follow the local support service policy that was approved by the MassHire Berkshire Workforce Board for the maintenance and documentation of customer case files.  </w:t>
      </w:r>
    </w:p>
    <w:p w:rsidR="002550A9" w:rsidRPr="003C23E0" w:rsidRDefault="002550A9" w:rsidP="002550A9">
      <w:pPr>
        <w:pStyle w:val="Heading2"/>
        <w:rPr>
          <w:sz w:val="24"/>
          <w:szCs w:val="24"/>
        </w:rPr>
      </w:pPr>
      <w:r w:rsidRPr="003C23E0">
        <w:rPr>
          <w:sz w:val="24"/>
          <w:szCs w:val="24"/>
        </w:rPr>
        <w:t>5.</w:t>
      </w:r>
      <w:r w:rsidRPr="003C23E0">
        <w:rPr>
          <w:sz w:val="24"/>
          <w:szCs w:val="24"/>
        </w:rPr>
        <w:tab/>
        <w:t>Procedure</w:t>
      </w:r>
    </w:p>
    <w:p w:rsidR="002550A9" w:rsidRPr="003C23E0" w:rsidRDefault="00883727" w:rsidP="002550A9">
      <w:pPr>
        <w:rPr>
          <w:rFonts w:ascii="Arial" w:hAnsi="Arial" w:cs="Arial"/>
        </w:rPr>
      </w:pPr>
      <w:r>
        <w:rPr>
          <w:rFonts w:ascii="Arial" w:hAnsi="Arial" w:cs="Arial"/>
        </w:rPr>
        <w:t xml:space="preserve">All customer case files must contain MHBCC eligibility check list stapled to the left side of case file with a check mark and the sources used to verify documentation.  All supporting documents must be placed on the right side of folder.  Mandatory documents to include are- customer registration, proof of birth, citizenship, select service (males) print out, proof of family size, proof of residency, proof of income, Career Center testing (JCRS &amp; WRAT), Labor Market research forms, TORQ report (if providing training or other WIOA funding) copy of current resume and any other supporting documents for career services.  All case files must be kept in a secure and locked location at all times.   </w:t>
      </w:r>
    </w:p>
    <w:p w:rsidR="002550A9" w:rsidRPr="003C23E0" w:rsidRDefault="002550A9" w:rsidP="002550A9">
      <w:pPr>
        <w:pStyle w:val="Heading2"/>
        <w:rPr>
          <w:sz w:val="24"/>
          <w:szCs w:val="24"/>
        </w:rPr>
      </w:pPr>
      <w:r w:rsidRPr="003C23E0">
        <w:rPr>
          <w:sz w:val="24"/>
          <w:szCs w:val="24"/>
        </w:rPr>
        <w:t>6.</w:t>
      </w:r>
      <w:r w:rsidRPr="003C23E0">
        <w:rPr>
          <w:sz w:val="24"/>
          <w:szCs w:val="24"/>
        </w:rPr>
        <w:tab/>
        <w:t>References</w:t>
      </w:r>
    </w:p>
    <w:p w:rsidR="002550A9" w:rsidRPr="003C23E0" w:rsidRDefault="00883727" w:rsidP="002550A9">
      <w:pPr>
        <w:rPr>
          <w:rFonts w:ascii="Arial" w:hAnsi="Arial" w:cs="Arial"/>
        </w:rPr>
      </w:pPr>
      <w:r>
        <w:rPr>
          <w:rFonts w:ascii="Arial" w:hAnsi="Arial" w:cs="Arial"/>
        </w:rPr>
        <w:t>N/A</w:t>
      </w:r>
      <w:r w:rsidR="002550A9" w:rsidRPr="003C23E0">
        <w:rPr>
          <w:rFonts w:ascii="Arial" w:hAnsi="Arial" w:cs="Arial"/>
        </w:rPr>
        <w:t xml:space="preserve"> </w:t>
      </w: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 xml:space="preserve">7. </w:t>
      </w:r>
      <w:r w:rsidRPr="003C23E0">
        <w:rPr>
          <w:sz w:val="24"/>
          <w:szCs w:val="24"/>
        </w:rPr>
        <w:tab/>
        <w:t xml:space="preserve">Definitions </w:t>
      </w:r>
    </w:p>
    <w:p w:rsidR="002550A9" w:rsidRDefault="00DA3957" w:rsidP="002550A9">
      <w:r>
        <w:rPr>
          <w:rFonts w:ascii="Arial" w:hAnsi="Arial" w:cs="Arial"/>
        </w:rPr>
        <w:t>MHBCC – MassHire Berkshire Career Center</w:t>
      </w:r>
    </w:p>
    <w:p w:rsidR="00730AF7" w:rsidRDefault="00730AF7" w:rsidP="004F0718">
      <w:pPr>
        <w:pStyle w:val="TOC1"/>
        <w:rPr>
          <w:rStyle w:val="Level1Char"/>
        </w:rPr>
      </w:pPr>
    </w:p>
    <w:p w:rsidR="00977E6F" w:rsidRPr="003C23E0" w:rsidRDefault="00331395" w:rsidP="00977E6F">
      <w:pPr>
        <w:pStyle w:val="Heading1"/>
        <w:rPr>
          <w:sz w:val="24"/>
          <w:szCs w:val="24"/>
        </w:rPr>
      </w:pPr>
      <w:r>
        <w:rPr>
          <w:rStyle w:val="Level1Char"/>
        </w:rPr>
        <w:t xml:space="preserve">  </w:t>
      </w:r>
      <w:r w:rsidR="00977E6F" w:rsidRPr="003C23E0">
        <w:rPr>
          <w:sz w:val="24"/>
          <w:szCs w:val="24"/>
        </w:rPr>
        <w:t>Standard Operating Procedure</w:t>
      </w:r>
    </w:p>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977E6F" w:rsidTr="00977E6F">
        <w:trPr>
          <w:trHeight w:val="360"/>
        </w:trPr>
        <w:tc>
          <w:tcPr>
            <w:tcW w:w="2119" w:type="dxa"/>
            <w:vMerge w:val="restart"/>
            <w:vAlign w:val="center"/>
          </w:tcPr>
          <w:p w:rsidR="00977E6F" w:rsidRPr="00077E05" w:rsidRDefault="00977E6F" w:rsidP="00977E6F">
            <w:pPr>
              <w:pStyle w:val="Header"/>
              <w:jc w:val="center"/>
              <w:rPr>
                <w:rFonts w:ascii="Arial" w:hAnsi="Arial" w:cs="Arial"/>
                <w:b/>
                <w:sz w:val="26"/>
                <w:szCs w:val="26"/>
              </w:rPr>
            </w:pPr>
            <w:r>
              <w:rPr>
                <w:rFonts w:ascii="Arial" w:hAnsi="Arial" w:cs="Arial"/>
                <w:b/>
                <w:noProof/>
                <w:sz w:val="26"/>
                <w:szCs w:val="26"/>
              </w:rPr>
              <w:drawing>
                <wp:inline distT="0" distB="0" distL="0" distR="0" wp14:anchorId="7F54E59D" wp14:editId="76F9ACB2">
                  <wp:extent cx="1060704" cy="848563"/>
                  <wp:effectExtent l="0" t="0" r="0" b="0"/>
                  <wp:docPr id="207533" name="Picture 207533"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977E6F" w:rsidRPr="003C23E0" w:rsidRDefault="00977E6F" w:rsidP="00977E6F">
            <w:pPr>
              <w:pStyle w:val="Header"/>
              <w:rPr>
                <w:rFonts w:ascii="Arial" w:hAnsi="Arial" w:cs="Arial"/>
                <w:b/>
                <w:bCs/>
                <w:sz w:val="26"/>
                <w:szCs w:val="26"/>
              </w:rPr>
            </w:pPr>
            <w:r w:rsidRPr="003C23E0">
              <w:rPr>
                <w:rFonts w:ascii="Arial" w:hAnsi="Arial" w:cs="Arial"/>
                <w:b/>
                <w:bCs/>
                <w:sz w:val="26"/>
                <w:szCs w:val="26"/>
              </w:rPr>
              <w:t>Department</w:t>
            </w:r>
          </w:p>
          <w:p w:rsidR="00977E6F" w:rsidRDefault="00977E6F" w:rsidP="00977E6F">
            <w:pPr>
              <w:pStyle w:val="Header"/>
              <w:rPr>
                <w:rStyle w:val="Level1Char"/>
                <w:sz w:val="28"/>
                <w:szCs w:val="28"/>
              </w:rPr>
            </w:pPr>
            <w:r w:rsidRPr="003C23E0">
              <w:rPr>
                <w:rFonts w:ascii="Arial" w:hAnsi="Arial" w:cs="Arial"/>
                <w:b/>
                <w:bCs/>
                <w:sz w:val="26"/>
                <w:szCs w:val="26"/>
              </w:rPr>
              <w:t>Division/Function</w:t>
            </w:r>
            <w:r w:rsidRPr="00CC060B">
              <w:rPr>
                <w:rStyle w:val="Level1Char"/>
                <w:sz w:val="28"/>
                <w:szCs w:val="28"/>
              </w:rPr>
              <w:t xml:space="preserve">    </w:t>
            </w:r>
          </w:p>
          <w:p w:rsidR="00977E6F" w:rsidRPr="00FE7828" w:rsidRDefault="00977E6F" w:rsidP="00977E6F">
            <w:pPr>
              <w:pStyle w:val="Header"/>
              <w:rPr>
                <w:rFonts w:ascii="Arial" w:hAnsi="Arial" w:cs="Arial"/>
                <w:b/>
                <w:bCs/>
                <w:sz w:val="26"/>
                <w:szCs w:val="26"/>
              </w:rPr>
            </w:pPr>
            <w:r>
              <w:rPr>
                <w:rFonts w:ascii="Arial" w:hAnsi="Arial" w:cs="Arial"/>
                <w:b/>
                <w:bCs/>
                <w:sz w:val="26"/>
                <w:szCs w:val="26"/>
              </w:rPr>
              <w:t>Support Services</w:t>
            </w:r>
          </w:p>
        </w:tc>
        <w:tc>
          <w:tcPr>
            <w:tcW w:w="2700" w:type="dxa"/>
            <w:vAlign w:val="center"/>
          </w:tcPr>
          <w:p w:rsidR="00977E6F" w:rsidRPr="003C23E0" w:rsidRDefault="00977E6F" w:rsidP="00977E6F">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977E6F" w:rsidRPr="00C923B0" w:rsidRDefault="00977E6F" w:rsidP="00977E6F">
            <w:pPr>
              <w:pStyle w:val="Header"/>
              <w:rPr>
                <w:rFonts w:ascii="Arial" w:hAnsi="Arial" w:cs="Arial"/>
                <w:sz w:val="28"/>
                <w:szCs w:val="28"/>
              </w:rPr>
            </w:pPr>
            <w:r>
              <w:rPr>
                <w:rFonts w:ascii="Arial" w:hAnsi="Arial" w:cs="Arial"/>
                <w:sz w:val="28"/>
                <w:szCs w:val="28"/>
              </w:rPr>
              <w:t>6</w:t>
            </w:r>
            <w:r w:rsidRPr="00C923B0">
              <w:rPr>
                <w:rFonts w:ascii="Arial" w:hAnsi="Arial" w:cs="Arial"/>
                <w:sz w:val="28"/>
                <w:szCs w:val="28"/>
              </w:rPr>
              <w:t>.</w:t>
            </w:r>
            <w:r>
              <w:rPr>
                <w:rFonts w:ascii="Arial" w:hAnsi="Arial" w:cs="Arial"/>
                <w:sz w:val="28"/>
                <w:szCs w:val="28"/>
              </w:rPr>
              <w:t>11</w:t>
            </w:r>
          </w:p>
        </w:tc>
      </w:tr>
      <w:tr w:rsidR="00977E6F" w:rsidTr="00977E6F">
        <w:trPr>
          <w:trHeight w:val="360"/>
        </w:trPr>
        <w:tc>
          <w:tcPr>
            <w:tcW w:w="2119" w:type="dxa"/>
            <w:vMerge/>
            <w:vAlign w:val="center"/>
          </w:tcPr>
          <w:p w:rsidR="00977E6F" w:rsidRPr="003C23E0" w:rsidRDefault="00977E6F" w:rsidP="00977E6F">
            <w:pPr>
              <w:pStyle w:val="Header"/>
              <w:rPr>
                <w:rFonts w:ascii="Arial" w:hAnsi="Arial" w:cs="Arial"/>
                <w:sz w:val="26"/>
                <w:szCs w:val="26"/>
              </w:rPr>
            </w:pPr>
          </w:p>
        </w:tc>
        <w:tc>
          <w:tcPr>
            <w:tcW w:w="3060" w:type="dxa"/>
            <w:vMerge/>
            <w:vAlign w:val="center"/>
          </w:tcPr>
          <w:p w:rsidR="00977E6F" w:rsidRPr="003C23E0" w:rsidRDefault="00977E6F" w:rsidP="00977E6F">
            <w:pPr>
              <w:pStyle w:val="Header"/>
              <w:rPr>
                <w:rFonts w:ascii="Arial" w:hAnsi="Arial" w:cs="Arial"/>
                <w:sz w:val="26"/>
                <w:szCs w:val="26"/>
              </w:rPr>
            </w:pPr>
          </w:p>
        </w:tc>
        <w:tc>
          <w:tcPr>
            <w:tcW w:w="2700" w:type="dxa"/>
            <w:vAlign w:val="center"/>
          </w:tcPr>
          <w:p w:rsidR="00977E6F" w:rsidRPr="003C23E0" w:rsidRDefault="00977E6F" w:rsidP="00977E6F">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977E6F" w:rsidRDefault="00977E6F" w:rsidP="00977E6F">
            <w:pPr>
              <w:pStyle w:val="Header"/>
              <w:rPr>
                <w:rFonts w:ascii="Arial" w:hAnsi="Arial" w:cs="Arial"/>
                <w:sz w:val="18"/>
                <w:szCs w:val="18"/>
              </w:rPr>
            </w:pPr>
          </w:p>
        </w:tc>
      </w:tr>
      <w:tr w:rsidR="00977E6F" w:rsidTr="00977E6F">
        <w:trPr>
          <w:trHeight w:val="360"/>
        </w:trPr>
        <w:tc>
          <w:tcPr>
            <w:tcW w:w="2119" w:type="dxa"/>
            <w:vMerge/>
            <w:vAlign w:val="center"/>
          </w:tcPr>
          <w:p w:rsidR="00977E6F" w:rsidRPr="003C23E0" w:rsidRDefault="00977E6F" w:rsidP="00977E6F">
            <w:pPr>
              <w:pStyle w:val="Header"/>
              <w:rPr>
                <w:rFonts w:ascii="Arial" w:hAnsi="Arial" w:cs="Arial"/>
                <w:sz w:val="26"/>
                <w:szCs w:val="26"/>
              </w:rPr>
            </w:pPr>
          </w:p>
        </w:tc>
        <w:tc>
          <w:tcPr>
            <w:tcW w:w="3060" w:type="dxa"/>
            <w:vMerge/>
            <w:vAlign w:val="center"/>
          </w:tcPr>
          <w:p w:rsidR="00977E6F" w:rsidRPr="003C23E0" w:rsidRDefault="00977E6F" w:rsidP="00977E6F">
            <w:pPr>
              <w:pStyle w:val="Header"/>
              <w:rPr>
                <w:rFonts w:ascii="Arial" w:hAnsi="Arial" w:cs="Arial"/>
                <w:sz w:val="26"/>
                <w:szCs w:val="26"/>
              </w:rPr>
            </w:pPr>
          </w:p>
        </w:tc>
        <w:tc>
          <w:tcPr>
            <w:tcW w:w="2700" w:type="dxa"/>
            <w:vAlign w:val="center"/>
          </w:tcPr>
          <w:p w:rsidR="00977E6F" w:rsidRPr="003C23E0" w:rsidRDefault="00977E6F" w:rsidP="00977E6F">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977E6F" w:rsidRDefault="00977E6F" w:rsidP="00977E6F">
            <w:pPr>
              <w:pStyle w:val="Header"/>
              <w:rPr>
                <w:rFonts w:ascii="Arial" w:hAnsi="Arial" w:cs="Arial"/>
                <w:sz w:val="18"/>
                <w:szCs w:val="18"/>
              </w:rPr>
            </w:pPr>
            <w:r>
              <w:rPr>
                <w:rFonts w:ascii="Arial" w:hAnsi="Arial" w:cs="Arial"/>
                <w:sz w:val="18"/>
                <w:szCs w:val="18"/>
              </w:rPr>
              <w:t>7/1/2018</w:t>
            </w:r>
          </w:p>
        </w:tc>
      </w:tr>
      <w:tr w:rsidR="00977E6F" w:rsidTr="00977E6F">
        <w:trPr>
          <w:trHeight w:val="360"/>
        </w:trPr>
        <w:tc>
          <w:tcPr>
            <w:tcW w:w="2119" w:type="dxa"/>
            <w:vAlign w:val="center"/>
          </w:tcPr>
          <w:p w:rsidR="00977E6F" w:rsidRPr="003C23E0" w:rsidRDefault="00977E6F" w:rsidP="00977E6F">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977E6F" w:rsidRPr="003C23E0" w:rsidRDefault="00977E6F" w:rsidP="00977E6F">
            <w:pPr>
              <w:pStyle w:val="Header"/>
              <w:rPr>
                <w:rFonts w:ascii="Arial" w:hAnsi="Arial" w:cs="Arial"/>
                <w:sz w:val="26"/>
                <w:szCs w:val="26"/>
              </w:rPr>
            </w:pPr>
            <w:r>
              <w:rPr>
                <w:rFonts w:ascii="Arial" w:hAnsi="Arial" w:cs="Arial"/>
                <w:sz w:val="26"/>
                <w:szCs w:val="26"/>
              </w:rPr>
              <w:t>1</w:t>
            </w:r>
            <w:r w:rsidRPr="003C23E0">
              <w:rPr>
                <w:rFonts w:ascii="Arial" w:hAnsi="Arial" w:cs="Arial"/>
                <w:sz w:val="26"/>
                <w:szCs w:val="26"/>
              </w:rPr>
              <w:t xml:space="preserve"> of </w:t>
            </w:r>
            <w:r>
              <w:rPr>
                <w:rFonts w:ascii="Arial" w:hAnsi="Arial" w:cs="Arial"/>
                <w:sz w:val="26"/>
                <w:szCs w:val="26"/>
              </w:rPr>
              <w:t>4</w:t>
            </w:r>
          </w:p>
        </w:tc>
        <w:tc>
          <w:tcPr>
            <w:tcW w:w="2700" w:type="dxa"/>
            <w:vAlign w:val="center"/>
          </w:tcPr>
          <w:p w:rsidR="00977E6F" w:rsidRPr="003C23E0" w:rsidRDefault="00977E6F" w:rsidP="00977E6F">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977E6F" w:rsidRDefault="00977E6F" w:rsidP="00977E6F">
            <w:pPr>
              <w:pStyle w:val="Header"/>
              <w:rPr>
                <w:rFonts w:ascii="Arial" w:hAnsi="Arial" w:cs="Arial"/>
                <w:sz w:val="18"/>
                <w:szCs w:val="18"/>
              </w:rPr>
            </w:pPr>
          </w:p>
        </w:tc>
      </w:tr>
      <w:tr w:rsidR="00977E6F" w:rsidTr="00977E6F">
        <w:trPr>
          <w:trHeight w:val="360"/>
        </w:trPr>
        <w:tc>
          <w:tcPr>
            <w:tcW w:w="2119" w:type="dxa"/>
            <w:vAlign w:val="center"/>
          </w:tcPr>
          <w:p w:rsidR="00977E6F" w:rsidRPr="003C23E0" w:rsidRDefault="00977E6F" w:rsidP="00977E6F">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977E6F" w:rsidRPr="003C23E0" w:rsidRDefault="00977E6F" w:rsidP="00977E6F">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977E6F" w:rsidRPr="003C23E0" w:rsidRDefault="00977E6F" w:rsidP="00977E6F">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977E6F" w:rsidRDefault="00977E6F" w:rsidP="00977E6F">
            <w:pPr>
              <w:pStyle w:val="Header"/>
              <w:rPr>
                <w:rFonts w:ascii="Arial" w:hAnsi="Arial" w:cs="Arial"/>
                <w:sz w:val="18"/>
                <w:szCs w:val="18"/>
              </w:rPr>
            </w:pPr>
          </w:p>
        </w:tc>
      </w:tr>
    </w:tbl>
    <w:p w:rsidR="00977E6F" w:rsidRDefault="00977E6F" w:rsidP="00977E6F">
      <w:pPr>
        <w:pStyle w:val="Heading1"/>
        <w:rPr>
          <w:sz w:val="24"/>
          <w:szCs w:val="24"/>
        </w:rPr>
      </w:pPr>
      <w:r w:rsidRPr="003C23E0">
        <w:rPr>
          <w:sz w:val="24"/>
          <w:szCs w:val="24"/>
        </w:rPr>
        <w:t>Standard Operating Procedure</w:t>
      </w:r>
    </w:p>
    <w:p w:rsidR="00977E6F" w:rsidRDefault="00977E6F" w:rsidP="00977E6F">
      <w:pPr>
        <w:rPr>
          <w:sz w:val="28"/>
          <w:szCs w:val="28"/>
        </w:rPr>
      </w:pPr>
      <w:r>
        <w:rPr>
          <w:sz w:val="28"/>
          <w:szCs w:val="28"/>
        </w:rPr>
        <w:t>SECTION   Support Services</w:t>
      </w:r>
    </w:p>
    <w:p w:rsidR="00977E6F" w:rsidRPr="00C923B0" w:rsidRDefault="00977E6F" w:rsidP="00977E6F">
      <w:pPr>
        <w:rPr>
          <w:sz w:val="28"/>
          <w:szCs w:val="28"/>
        </w:rPr>
      </w:pPr>
    </w:p>
    <w:p w:rsidR="00977E6F" w:rsidRPr="003C23E0" w:rsidRDefault="00977E6F" w:rsidP="00977E6F">
      <w:pPr>
        <w:pStyle w:val="Heading2"/>
        <w:rPr>
          <w:sz w:val="24"/>
          <w:szCs w:val="24"/>
        </w:rPr>
      </w:pPr>
      <w:r w:rsidRPr="003C23E0">
        <w:rPr>
          <w:sz w:val="24"/>
          <w:szCs w:val="24"/>
        </w:rPr>
        <w:t>1.</w:t>
      </w:r>
      <w:r w:rsidRPr="003C23E0">
        <w:rPr>
          <w:sz w:val="24"/>
          <w:szCs w:val="24"/>
        </w:rPr>
        <w:tab/>
        <w:t>Purpose</w:t>
      </w:r>
    </w:p>
    <w:p w:rsidR="00977E6F" w:rsidRDefault="00977E6F" w:rsidP="00977E6F">
      <w:pPr>
        <w:rPr>
          <w:rFonts w:ascii="Arial" w:hAnsi="Arial" w:cs="Arial"/>
          <w:sz w:val="22"/>
          <w:szCs w:val="22"/>
        </w:rPr>
      </w:pPr>
      <w:r w:rsidRPr="00CE130C">
        <w:rPr>
          <w:rFonts w:ascii="Arial" w:hAnsi="Arial" w:cs="Arial"/>
          <w:sz w:val="22"/>
          <w:szCs w:val="22"/>
        </w:rPr>
        <w:t xml:space="preserve">To establish local operating procedures to guide </w:t>
      </w:r>
      <w:r>
        <w:rPr>
          <w:rFonts w:ascii="Arial" w:hAnsi="Arial" w:cs="Arial"/>
          <w:sz w:val="22"/>
          <w:szCs w:val="22"/>
        </w:rPr>
        <w:t>MASSHIRE BERKSHIRE CAREER CENTER</w:t>
      </w:r>
      <w:r w:rsidRPr="00CE130C">
        <w:rPr>
          <w:rFonts w:ascii="Arial" w:hAnsi="Arial" w:cs="Arial"/>
          <w:sz w:val="22"/>
          <w:szCs w:val="22"/>
        </w:rPr>
        <w:t xml:space="preserve"> staff in the proper procedures relating to </w:t>
      </w:r>
      <w:r>
        <w:rPr>
          <w:rFonts w:ascii="Arial" w:hAnsi="Arial" w:cs="Arial"/>
          <w:sz w:val="22"/>
          <w:szCs w:val="22"/>
        </w:rPr>
        <w:t>Support Services</w:t>
      </w:r>
    </w:p>
    <w:p w:rsidR="00977E6F" w:rsidRPr="003C23E0" w:rsidRDefault="00977E6F" w:rsidP="00977E6F">
      <w:pPr>
        <w:pStyle w:val="Heading2"/>
        <w:rPr>
          <w:sz w:val="24"/>
          <w:szCs w:val="24"/>
        </w:rPr>
      </w:pPr>
      <w:r w:rsidRPr="003C23E0">
        <w:rPr>
          <w:sz w:val="24"/>
          <w:szCs w:val="24"/>
        </w:rPr>
        <w:t>2.</w:t>
      </w:r>
      <w:r w:rsidRPr="003C23E0">
        <w:rPr>
          <w:sz w:val="24"/>
          <w:szCs w:val="24"/>
        </w:rPr>
        <w:tab/>
        <w:t>Scope</w:t>
      </w:r>
    </w:p>
    <w:p w:rsidR="00977E6F" w:rsidRPr="003C23E0" w:rsidRDefault="00977E6F" w:rsidP="00977E6F">
      <w:pPr>
        <w:rPr>
          <w:rFonts w:ascii="Arial" w:hAnsi="Arial" w:cs="Arial"/>
        </w:rPr>
      </w:pPr>
      <w:r w:rsidRPr="00CE130C">
        <w:rPr>
          <w:rFonts w:ascii="Arial" w:hAnsi="Arial" w:cs="Arial"/>
          <w:sz w:val="22"/>
          <w:szCs w:val="22"/>
        </w:rPr>
        <w:t xml:space="preserve">This policy is intended to provide guidance to the </w:t>
      </w:r>
      <w:r w:rsidRPr="00307C44">
        <w:rPr>
          <w:rFonts w:ascii="Century Gothic" w:hAnsi="Century Gothic"/>
        </w:rPr>
        <w:t>MASSHIRE BERKSHIRE CAREER CENTER</w:t>
      </w:r>
      <w:r>
        <w:rPr>
          <w:rFonts w:ascii="Arial Narrow" w:hAnsi="Arial Narrow"/>
          <w:sz w:val="28"/>
          <w:szCs w:val="28"/>
        </w:rPr>
        <w:t xml:space="preserve"> staff.</w:t>
      </w:r>
    </w:p>
    <w:p w:rsidR="00977E6F" w:rsidRPr="003C23E0" w:rsidRDefault="00977E6F" w:rsidP="00977E6F">
      <w:pPr>
        <w:pStyle w:val="Heading2"/>
        <w:rPr>
          <w:sz w:val="24"/>
          <w:szCs w:val="24"/>
        </w:rPr>
      </w:pPr>
      <w:r w:rsidRPr="003C23E0">
        <w:rPr>
          <w:sz w:val="24"/>
          <w:szCs w:val="24"/>
        </w:rPr>
        <w:t>3.</w:t>
      </w:r>
      <w:r w:rsidRPr="003C23E0">
        <w:rPr>
          <w:sz w:val="24"/>
          <w:szCs w:val="24"/>
        </w:rPr>
        <w:tab/>
        <w:t>Prerequisites</w:t>
      </w:r>
    </w:p>
    <w:p w:rsidR="00977E6F" w:rsidRPr="003C23E0" w:rsidRDefault="00977E6F" w:rsidP="00977E6F">
      <w:pPr>
        <w:rPr>
          <w:rFonts w:ascii="Arial" w:hAnsi="Arial" w:cs="Arial"/>
        </w:rPr>
      </w:pPr>
      <w:r>
        <w:rPr>
          <w:rFonts w:ascii="Arial" w:hAnsi="Arial" w:cs="Arial"/>
        </w:rPr>
        <w:t>N/A</w:t>
      </w:r>
    </w:p>
    <w:p w:rsidR="00977E6F" w:rsidRPr="003C23E0" w:rsidRDefault="00977E6F" w:rsidP="00977E6F">
      <w:pPr>
        <w:pStyle w:val="Heading2"/>
        <w:rPr>
          <w:sz w:val="24"/>
          <w:szCs w:val="24"/>
        </w:rPr>
      </w:pPr>
      <w:r w:rsidRPr="003C23E0">
        <w:rPr>
          <w:sz w:val="24"/>
          <w:szCs w:val="24"/>
        </w:rPr>
        <w:t>4.</w:t>
      </w:r>
      <w:r w:rsidRPr="003C23E0">
        <w:rPr>
          <w:sz w:val="24"/>
          <w:szCs w:val="24"/>
        </w:rPr>
        <w:tab/>
        <w:t>Responsibilities</w:t>
      </w:r>
    </w:p>
    <w:p w:rsidR="00977E6F" w:rsidRDefault="00977E6F" w:rsidP="00977E6F">
      <w:pPr>
        <w:rPr>
          <w:sz w:val="23"/>
          <w:szCs w:val="23"/>
        </w:rPr>
      </w:pPr>
      <w:r>
        <w:rPr>
          <w:rFonts w:ascii="Arial" w:hAnsi="Arial" w:cs="Arial"/>
        </w:rPr>
        <w:t>Career center staff will follow the local support service policy that was approved by the MassHire Berkshire Workforce Board when customers are in need of support services.</w:t>
      </w:r>
    </w:p>
    <w:p w:rsidR="00977E6F" w:rsidRDefault="00977E6F" w:rsidP="00977E6F">
      <w:pPr>
        <w:rPr>
          <w:rFonts w:ascii="Arial" w:hAnsi="Arial" w:cs="Arial"/>
        </w:rPr>
      </w:pPr>
    </w:p>
    <w:p w:rsidR="00977E6F" w:rsidRPr="00977E6F" w:rsidRDefault="00977E6F" w:rsidP="00977E6F">
      <w:pPr>
        <w:pStyle w:val="Heading2"/>
        <w:rPr>
          <w:sz w:val="24"/>
          <w:szCs w:val="24"/>
        </w:rPr>
      </w:pPr>
      <w:r w:rsidRPr="003C23E0">
        <w:rPr>
          <w:sz w:val="24"/>
          <w:szCs w:val="24"/>
        </w:rPr>
        <w:t>5.</w:t>
      </w:r>
      <w:r w:rsidRPr="003C23E0">
        <w:rPr>
          <w:sz w:val="24"/>
          <w:szCs w:val="24"/>
        </w:rPr>
        <w:tab/>
        <w:t>Procedur</w:t>
      </w:r>
      <w:r>
        <w:rPr>
          <w:sz w:val="24"/>
          <w:szCs w:val="24"/>
        </w:rPr>
        <w:t>e</w:t>
      </w:r>
    </w:p>
    <w:p w:rsidR="00977E6F" w:rsidRDefault="00977E6F" w:rsidP="00977E6F">
      <w:pPr>
        <w:rPr>
          <w:rFonts w:ascii="Arial" w:hAnsi="Arial" w:cs="Arial"/>
          <w:b/>
          <w:sz w:val="28"/>
          <w:szCs w:val="28"/>
        </w:rPr>
      </w:pPr>
    </w:p>
    <w:p w:rsidR="00977E6F" w:rsidRPr="006C66CE" w:rsidRDefault="00977E6F" w:rsidP="00977E6F">
      <w:pPr>
        <w:rPr>
          <w:rFonts w:ascii="Arial Narrow" w:hAnsi="Arial Narrow"/>
          <w:b/>
          <w:sz w:val="26"/>
          <w:szCs w:val="26"/>
        </w:rPr>
      </w:pPr>
      <w:r w:rsidRPr="006C66CE">
        <w:rPr>
          <w:rFonts w:ascii="Arial Narrow" w:hAnsi="Arial Narrow"/>
          <w:b/>
          <w:sz w:val="26"/>
          <w:szCs w:val="26"/>
        </w:rPr>
        <w:t>Supportive services as defined in WI</w:t>
      </w:r>
      <w:r>
        <w:rPr>
          <w:rFonts w:ascii="Arial Narrow" w:hAnsi="Arial Narrow"/>
          <w:b/>
          <w:sz w:val="26"/>
          <w:szCs w:val="26"/>
        </w:rPr>
        <w:t>O</w:t>
      </w:r>
      <w:r w:rsidRPr="006C66CE">
        <w:rPr>
          <w:rFonts w:ascii="Arial Narrow" w:hAnsi="Arial Narrow"/>
          <w:b/>
          <w:sz w:val="26"/>
          <w:szCs w:val="26"/>
        </w:rPr>
        <w:t xml:space="preserve">A Section </w:t>
      </w:r>
      <w:r>
        <w:rPr>
          <w:b/>
          <w:bCs/>
          <w:sz w:val="28"/>
          <w:szCs w:val="28"/>
        </w:rPr>
        <w:t>100 DCS 08.106 may include</w:t>
      </w:r>
    </w:p>
    <w:p w:rsidR="00977E6F" w:rsidRPr="006C66CE" w:rsidRDefault="00977E6F" w:rsidP="00977E6F">
      <w:pPr>
        <w:autoSpaceDE w:val="0"/>
        <w:autoSpaceDN w:val="0"/>
        <w:adjustRightInd w:val="0"/>
        <w:ind w:left="1800" w:hanging="360"/>
        <w:rPr>
          <w:rFonts w:ascii="Arial Narrow" w:hAnsi="Arial Narrow"/>
          <w:b/>
          <w:color w:val="000000"/>
          <w:sz w:val="26"/>
          <w:szCs w:val="26"/>
        </w:rPr>
      </w:pPr>
      <w:r w:rsidRPr="006C66CE">
        <w:rPr>
          <w:rFonts w:ascii="Arial Narrow" w:hAnsi="Arial Narrow"/>
          <w:b/>
          <w:color w:val="000000"/>
          <w:sz w:val="26"/>
          <w:szCs w:val="26"/>
        </w:rPr>
        <w:t xml:space="preserve">1. Linkages to community services; </w:t>
      </w:r>
    </w:p>
    <w:p w:rsidR="00977E6F" w:rsidRPr="006C66CE" w:rsidRDefault="00977E6F" w:rsidP="00977E6F">
      <w:pPr>
        <w:autoSpaceDE w:val="0"/>
        <w:autoSpaceDN w:val="0"/>
        <w:adjustRightInd w:val="0"/>
        <w:ind w:left="1800" w:hanging="360"/>
        <w:rPr>
          <w:rFonts w:ascii="Arial Narrow" w:hAnsi="Arial Narrow"/>
          <w:b/>
          <w:color w:val="000000"/>
          <w:sz w:val="26"/>
          <w:szCs w:val="26"/>
        </w:rPr>
      </w:pPr>
      <w:r w:rsidRPr="006C66CE">
        <w:rPr>
          <w:rFonts w:ascii="Arial Narrow" w:hAnsi="Arial Narrow"/>
          <w:b/>
          <w:color w:val="000000"/>
          <w:sz w:val="26"/>
          <w:szCs w:val="26"/>
        </w:rPr>
        <w:t xml:space="preserve">2. Assistance with transportation costs; </w:t>
      </w:r>
    </w:p>
    <w:p w:rsidR="00977E6F" w:rsidRPr="006C66CE" w:rsidRDefault="00977E6F" w:rsidP="00977E6F">
      <w:pPr>
        <w:autoSpaceDE w:val="0"/>
        <w:autoSpaceDN w:val="0"/>
        <w:adjustRightInd w:val="0"/>
        <w:ind w:left="1800" w:hanging="360"/>
        <w:rPr>
          <w:rFonts w:ascii="Arial Narrow" w:hAnsi="Arial Narrow"/>
          <w:b/>
          <w:color w:val="000000"/>
          <w:sz w:val="26"/>
          <w:szCs w:val="26"/>
        </w:rPr>
      </w:pPr>
      <w:r w:rsidRPr="006C66CE">
        <w:rPr>
          <w:rFonts w:ascii="Arial Narrow" w:hAnsi="Arial Narrow"/>
          <w:b/>
          <w:color w:val="000000"/>
          <w:sz w:val="26"/>
          <w:szCs w:val="26"/>
        </w:rPr>
        <w:t xml:space="preserve">3. Assistance with childcare and dependent care costs; </w:t>
      </w:r>
    </w:p>
    <w:p w:rsidR="00977E6F" w:rsidRPr="006C66CE" w:rsidRDefault="00977E6F" w:rsidP="00977E6F">
      <w:pPr>
        <w:autoSpaceDE w:val="0"/>
        <w:autoSpaceDN w:val="0"/>
        <w:adjustRightInd w:val="0"/>
        <w:ind w:left="1800" w:hanging="360"/>
        <w:rPr>
          <w:rFonts w:ascii="Arial Narrow" w:hAnsi="Arial Narrow"/>
          <w:b/>
          <w:color w:val="000000"/>
          <w:sz w:val="26"/>
          <w:szCs w:val="26"/>
        </w:rPr>
      </w:pPr>
      <w:r w:rsidRPr="006C66CE">
        <w:rPr>
          <w:rFonts w:ascii="Arial Narrow" w:hAnsi="Arial Narrow"/>
          <w:b/>
          <w:color w:val="000000"/>
          <w:sz w:val="26"/>
          <w:szCs w:val="26"/>
        </w:rPr>
        <w:t xml:space="preserve">4. Assistance with housing costs; </w:t>
      </w:r>
    </w:p>
    <w:p w:rsidR="00977E6F" w:rsidRPr="006C66CE" w:rsidRDefault="00977E6F" w:rsidP="00977E6F">
      <w:pPr>
        <w:autoSpaceDE w:val="0"/>
        <w:autoSpaceDN w:val="0"/>
        <w:adjustRightInd w:val="0"/>
        <w:ind w:left="1800" w:hanging="360"/>
        <w:rPr>
          <w:rFonts w:ascii="Arial Narrow" w:hAnsi="Arial Narrow"/>
          <w:b/>
          <w:color w:val="000000"/>
          <w:sz w:val="26"/>
          <w:szCs w:val="26"/>
        </w:rPr>
      </w:pPr>
      <w:r w:rsidRPr="006C66CE">
        <w:rPr>
          <w:rFonts w:ascii="Arial Narrow" w:hAnsi="Arial Narrow"/>
          <w:b/>
          <w:color w:val="000000"/>
          <w:sz w:val="26"/>
          <w:szCs w:val="26"/>
        </w:rPr>
        <w:t xml:space="preserve">5. Referrals to medical services; and </w:t>
      </w:r>
    </w:p>
    <w:p w:rsidR="00977E6F" w:rsidRPr="006C66CE" w:rsidRDefault="00977E6F" w:rsidP="00977E6F">
      <w:pPr>
        <w:autoSpaceDE w:val="0"/>
        <w:autoSpaceDN w:val="0"/>
        <w:adjustRightInd w:val="0"/>
        <w:ind w:left="1800" w:hanging="360"/>
        <w:rPr>
          <w:rFonts w:ascii="Arial Narrow" w:hAnsi="Arial Narrow"/>
          <w:b/>
          <w:color w:val="000000"/>
          <w:sz w:val="26"/>
          <w:szCs w:val="26"/>
        </w:rPr>
      </w:pPr>
      <w:r w:rsidRPr="006C66CE">
        <w:rPr>
          <w:rFonts w:ascii="Arial Narrow" w:hAnsi="Arial Narrow"/>
          <w:b/>
          <w:color w:val="000000"/>
          <w:sz w:val="26"/>
          <w:szCs w:val="26"/>
        </w:rPr>
        <w:t xml:space="preserve">6. Assistance with uniforms or other appropriate work attire and work-related tool costs, including such items as eyeglasses and protective eye gear]. </w:t>
      </w:r>
    </w:p>
    <w:p w:rsidR="00977E6F" w:rsidRPr="006C66CE" w:rsidRDefault="00977E6F" w:rsidP="00977E6F">
      <w:pPr>
        <w:rPr>
          <w:rFonts w:ascii="Arial Narrow" w:hAnsi="Arial Narrow"/>
          <w:b/>
          <w:bCs/>
          <w:sz w:val="26"/>
          <w:szCs w:val="26"/>
        </w:rPr>
      </w:pPr>
    </w:p>
    <w:p w:rsidR="00977E6F" w:rsidRPr="006C66CE" w:rsidRDefault="00977E6F" w:rsidP="00977E6F">
      <w:pPr>
        <w:rPr>
          <w:rFonts w:ascii="Arial Narrow" w:hAnsi="Arial Narrow"/>
          <w:b/>
          <w:sz w:val="26"/>
          <w:szCs w:val="26"/>
        </w:rPr>
      </w:pPr>
      <w:r w:rsidRPr="006C66CE">
        <w:rPr>
          <w:rFonts w:ascii="Arial Narrow" w:hAnsi="Arial Narrow"/>
          <w:b/>
          <w:sz w:val="26"/>
          <w:szCs w:val="26"/>
        </w:rPr>
        <w:t>Support Services</w:t>
      </w:r>
    </w:p>
    <w:p w:rsidR="00977E6F" w:rsidRPr="006C66CE" w:rsidRDefault="00977E6F" w:rsidP="00977E6F">
      <w:pPr>
        <w:rPr>
          <w:rFonts w:ascii="Arial Narrow" w:hAnsi="Arial Narrow"/>
          <w:sz w:val="26"/>
          <w:szCs w:val="26"/>
        </w:rPr>
      </w:pPr>
      <w:r w:rsidRPr="006C66CE">
        <w:rPr>
          <w:rFonts w:ascii="Arial Narrow" w:hAnsi="Arial Narrow"/>
          <w:sz w:val="26"/>
          <w:szCs w:val="26"/>
        </w:rPr>
        <w:t xml:space="preserve">Support services may be necessary for some customers if they are going to participate in training, or placement services.  Many cannot afford out-of-pocket expenses that are associated with their participation in </w:t>
      </w:r>
      <w:r>
        <w:rPr>
          <w:rFonts w:ascii="Arial Narrow" w:hAnsi="Arial Narrow"/>
          <w:sz w:val="26"/>
          <w:szCs w:val="26"/>
        </w:rPr>
        <w:t>WIOA programs at the career center.</w:t>
      </w:r>
    </w:p>
    <w:p w:rsidR="00977E6F" w:rsidRPr="006C66CE" w:rsidRDefault="00977E6F" w:rsidP="00977E6F">
      <w:pPr>
        <w:rPr>
          <w:rFonts w:ascii="Arial Narrow" w:hAnsi="Arial Narrow"/>
          <w:sz w:val="26"/>
          <w:szCs w:val="26"/>
        </w:rPr>
      </w:pPr>
      <w:r w:rsidRPr="006C66CE">
        <w:rPr>
          <w:rFonts w:ascii="Arial Narrow" w:hAnsi="Arial Narrow"/>
          <w:sz w:val="26"/>
          <w:szCs w:val="26"/>
        </w:rPr>
        <w:lastRenderedPageBreak/>
        <w:t>Support services will be available to all customers based on documented need and the lack of services from other agency sources.  Services will be scrutinized because of limits on available monies.</w:t>
      </w:r>
    </w:p>
    <w:p w:rsidR="00977E6F" w:rsidRPr="006C66CE" w:rsidRDefault="00977E6F" w:rsidP="00977E6F">
      <w:pPr>
        <w:rPr>
          <w:rFonts w:ascii="Arial Narrow" w:hAnsi="Arial Narrow"/>
          <w:sz w:val="26"/>
          <w:szCs w:val="26"/>
        </w:rPr>
      </w:pPr>
      <w:r w:rsidRPr="006C66CE">
        <w:rPr>
          <w:rFonts w:ascii="Arial Narrow" w:hAnsi="Arial Narrow"/>
          <w:sz w:val="26"/>
          <w:szCs w:val="26"/>
        </w:rPr>
        <w:t xml:space="preserve">The guidelines below will govern the administration of the support services system of the </w:t>
      </w:r>
      <w:r>
        <w:rPr>
          <w:rFonts w:ascii="Arial Narrow" w:hAnsi="Arial Narrow"/>
          <w:sz w:val="26"/>
          <w:szCs w:val="26"/>
        </w:rPr>
        <w:t>career center, MassHire Berkshire Career Center.</w:t>
      </w:r>
      <w:r w:rsidRPr="006C66CE">
        <w:rPr>
          <w:rFonts w:ascii="Arial Narrow" w:hAnsi="Arial Narrow"/>
          <w:sz w:val="26"/>
          <w:szCs w:val="26"/>
        </w:rPr>
        <w:t xml:space="preserve">  Services will be available to all persons enrolled in programs based on documented need and the lack of availability of the service from other sources to which the customer has access.  Factors that will be considered when approving or denying a request are as follows:</w:t>
      </w:r>
    </w:p>
    <w:p w:rsidR="00977E6F" w:rsidRPr="006C66CE" w:rsidRDefault="00977E6F" w:rsidP="00977E6F">
      <w:pPr>
        <w:rPr>
          <w:rFonts w:ascii="Arial Narrow" w:hAnsi="Arial Narrow"/>
          <w:sz w:val="26"/>
          <w:szCs w:val="26"/>
        </w:rPr>
      </w:pPr>
      <w:r w:rsidRPr="006C66CE">
        <w:rPr>
          <w:rFonts w:ascii="Arial Narrow" w:hAnsi="Arial Narrow"/>
          <w:sz w:val="26"/>
          <w:szCs w:val="26"/>
        </w:rPr>
        <w:t>How the service will assist in overcoming a specific training/employment barrier.</w:t>
      </w:r>
    </w:p>
    <w:p w:rsidR="00977E6F" w:rsidRPr="006C66CE" w:rsidRDefault="00977E6F" w:rsidP="00977E6F">
      <w:pPr>
        <w:rPr>
          <w:rFonts w:ascii="Arial Narrow" w:hAnsi="Arial Narrow"/>
          <w:sz w:val="26"/>
          <w:szCs w:val="26"/>
        </w:rPr>
      </w:pPr>
      <w:r w:rsidRPr="006C66CE">
        <w:rPr>
          <w:rFonts w:ascii="Arial Narrow" w:hAnsi="Arial Narrow"/>
          <w:sz w:val="26"/>
          <w:szCs w:val="26"/>
        </w:rPr>
        <w:t xml:space="preserve">Need, as documented by the customer or </w:t>
      </w:r>
      <w:r>
        <w:rPr>
          <w:rFonts w:ascii="Arial Narrow" w:hAnsi="Arial Narrow"/>
          <w:sz w:val="26"/>
          <w:szCs w:val="26"/>
        </w:rPr>
        <w:t>MassHire</w:t>
      </w:r>
      <w:r w:rsidRPr="006C66CE">
        <w:rPr>
          <w:rFonts w:ascii="Arial Narrow" w:hAnsi="Arial Narrow"/>
          <w:sz w:val="26"/>
          <w:szCs w:val="26"/>
        </w:rPr>
        <w:t xml:space="preserve"> personnel, with verification from other sources as necessary.</w:t>
      </w:r>
    </w:p>
    <w:p w:rsidR="00977E6F" w:rsidRPr="006C66CE" w:rsidRDefault="00977E6F" w:rsidP="00977E6F">
      <w:pPr>
        <w:rPr>
          <w:rFonts w:ascii="Arial Narrow" w:hAnsi="Arial Narrow"/>
          <w:sz w:val="26"/>
          <w:szCs w:val="26"/>
        </w:rPr>
      </w:pPr>
      <w:r w:rsidRPr="006C66CE">
        <w:rPr>
          <w:rFonts w:ascii="Arial Narrow" w:hAnsi="Arial Narrow"/>
          <w:sz w:val="26"/>
          <w:szCs w:val="26"/>
        </w:rPr>
        <w:t>The maximum amount of support services (combined, including “Needs Related Payments”) any one customer may receive during an application period is $</w:t>
      </w:r>
      <w:r>
        <w:rPr>
          <w:rFonts w:ascii="Arial Narrow" w:hAnsi="Arial Narrow"/>
          <w:sz w:val="26"/>
          <w:szCs w:val="26"/>
        </w:rPr>
        <w:t>500.00</w:t>
      </w:r>
      <w:r w:rsidRPr="006C66CE">
        <w:rPr>
          <w:rFonts w:ascii="Arial Narrow" w:hAnsi="Arial Narrow"/>
          <w:sz w:val="26"/>
          <w:szCs w:val="26"/>
        </w:rPr>
        <w:t>. The customer is required to fill out a Request for Support Services Application form, which must be approved by the counselor and Manager of Program Operations. However, additional support services may be allowed providing there are documented needs.</w:t>
      </w:r>
    </w:p>
    <w:p w:rsidR="00977E6F" w:rsidRDefault="00977E6F" w:rsidP="00977E6F">
      <w:pPr>
        <w:rPr>
          <w:rFonts w:ascii="Arial Narrow" w:hAnsi="Arial Narrow"/>
          <w:b/>
          <w:sz w:val="26"/>
          <w:szCs w:val="26"/>
        </w:rPr>
      </w:pPr>
    </w:p>
    <w:p w:rsidR="00977E6F" w:rsidRPr="006C66CE" w:rsidRDefault="00977E6F" w:rsidP="00977E6F">
      <w:pPr>
        <w:rPr>
          <w:rFonts w:ascii="Arial Narrow" w:hAnsi="Arial Narrow"/>
          <w:b/>
          <w:sz w:val="26"/>
          <w:szCs w:val="26"/>
        </w:rPr>
      </w:pPr>
      <w:r w:rsidRPr="006C66CE">
        <w:rPr>
          <w:rFonts w:ascii="Arial Narrow" w:hAnsi="Arial Narrow"/>
          <w:b/>
          <w:sz w:val="26"/>
          <w:szCs w:val="26"/>
        </w:rPr>
        <w:t>Transportation/Travel</w:t>
      </w:r>
    </w:p>
    <w:p w:rsidR="00977E6F" w:rsidRPr="006C66CE" w:rsidRDefault="00977E6F" w:rsidP="00977E6F">
      <w:pPr>
        <w:rPr>
          <w:rFonts w:ascii="Arial Narrow" w:hAnsi="Arial Narrow"/>
          <w:sz w:val="26"/>
          <w:szCs w:val="26"/>
        </w:rPr>
      </w:pPr>
      <w:r w:rsidRPr="006C66CE">
        <w:rPr>
          <w:rFonts w:ascii="Arial Narrow" w:hAnsi="Arial Narrow"/>
          <w:sz w:val="26"/>
          <w:szCs w:val="26"/>
        </w:rPr>
        <w:t xml:space="preserve">To and from testing sites, training sites, job related education, classroom training, and structured job search activities. The amount reimbursable is based on the Internal Revenue Service Standard per mile if the customer uses his/her private automobile. </w:t>
      </w:r>
    </w:p>
    <w:p w:rsidR="00977E6F" w:rsidRPr="006C66CE" w:rsidRDefault="00977E6F" w:rsidP="00977E6F">
      <w:pPr>
        <w:rPr>
          <w:rFonts w:ascii="Arial Narrow" w:hAnsi="Arial Narrow"/>
          <w:sz w:val="26"/>
          <w:szCs w:val="26"/>
        </w:rPr>
      </w:pPr>
      <w:r w:rsidRPr="006C66CE">
        <w:rPr>
          <w:rFonts w:ascii="Arial Narrow" w:hAnsi="Arial Narrow"/>
          <w:sz w:val="26"/>
          <w:szCs w:val="26"/>
        </w:rPr>
        <w:t>The Executive Director, Finance &amp; Human Resources Manager or Manager of Program Operations can approve extenuating circumstances that would necessitate a variance from the above.  When public transportation is necessary, the customer will receive that fare.</w:t>
      </w:r>
    </w:p>
    <w:p w:rsidR="00977E6F" w:rsidRPr="006C66CE" w:rsidRDefault="00977E6F" w:rsidP="00977E6F">
      <w:pPr>
        <w:rPr>
          <w:rFonts w:ascii="Arial Narrow" w:hAnsi="Arial Narrow"/>
          <w:b/>
          <w:sz w:val="26"/>
          <w:szCs w:val="26"/>
        </w:rPr>
      </w:pPr>
      <w:r w:rsidRPr="006C66CE">
        <w:rPr>
          <w:rFonts w:ascii="Arial Narrow" w:hAnsi="Arial Narrow"/>
          <w:b/>
          <w:sz w:val="26"/>
          <w:szCs w:val="26"/>
        </w:rPr>
        <w:t>Child Care and Day Care</w:t>
      </w:r>
    </w:p>
    <w:p w:rsidR="00977E6F" w:rsidRPr="006C66CE" w:rsidRDefault="00977E6F" w:rsidP="00977E6F">
      <w:pPr>
        <w:rPr>
          <w:rFonts w:ascii="Arial Narrow" w:hAnsi="Arial Narrow"/>
          <w:sz w:val="26"/>
          <w:szCs w:val="26"/>
        </w:rPr>
      </w:pPr>
      <w:r w:rsidRPr="006C66CE">
        <w:rPr>
          <w:rFonts w:ascii="Arial Narrow" w:hAnsi="Arial Narrow"/>
          <w:sz w:val="26"/>
          <w:szCs w:val="26"/>
        </w:rPr>
        <w:t>Any licensed daycare providers may be covered under</w:t>
      </w:r>
      <w:r>
        <w:rPr>
          <w:rFonts w:ascii="Arial Narrow" w:hAnsi="Arial Narrow"/>
          <w:sz w:val="26"/>
          <w:szCs w:val="26"/>
        </w:rPr>
        <w:t xml:space="preserve"> MassHire</w:t>
      </w:r>
      <w:r w:rsidRPr="006C66CE">
        <w:rPr>
          <w:rFonts w:ascii="Arial Narrow" w:hAnsi="Arial Narrow"/>
          <w:sz w:val="26"/>
          <w:szCs w:val="26"/>
        </w:rPr>
        <w:t xml:space="preserve"> support services policy.  </w:t>
      </w:r>
      <w:r>
        <w:rPr>
          <w:rFonts w:ascii="Arial Narrow" w:hAnsi="Arial Narrow"/>
          <w:sz w:val="26"/>
          <w:szCs w:val="26"/>
        </w:rPr>
        <w:t>S</w:t>
      </w:r>
      <w:r w:rsidRPr="006C66CE">
        <w:rPr>
          <w:rFonts w:ascii="Arial Narrow" w:hAnsi="Arial Narrow"/>
          <w:sz w:val="26"/>
          <w:szCs w:val="26"/>
        </w:rPr>
        <w:t xml:space="preserve">taff will explain to the customer and provide the provider with a letter explaining what costs are reimbursable.  </w:t>
      </w:r>
    </w:p>
    <w:p w:rsidR="00977E6F" w:rsidRPr="006C66CE" w:rsidRDefault="00977E6F" w:rsidP="00977E6F">
      <w:pPr>
        <w:rPr>
          <w:rFonts w:ascii="Arial Narrow" w:hAnsi="Arial Narrow"/>
          <w:sz w:val="26"/>
          <w:szCs w:val="26"/>
        </w:rPr>
      </w:pPr>
      <w:r w:rsidRPr="006C66CE">
        <w:rPr>
          <w:rFonts w:ascii="Arial Narrow" w:hAnsi="Arial Narrow"/>
          <w:sz w:val="26"/>
          <w:szCs w:val="26"/>
        </w:rPr>
        <w:t xml:space="preserve">The childcare provider must supply </w:t>
      </w:r>
      <w:r>
        <w:rPr>
          <w:rFonts w:ascii="Arial Narrow" w:hAnsi="Arial Narrow"/>
          <w:sz w:val="26"/>
          <w:szCs w:val="26"/>
        </w:rPr>
        <w:t>MassHire</w:t>
      </w:r>
      <w:r w:rsidRPr="006C66CE">
        <w:rPr>
          <w:rFonts w:ascii="Arial Narrow" w:hAnsi="Arial Narrow"/>
          <w:sz w:val="26"/>
          <w:szCs w:val="26"/>
        </w:rPr>
        <w:t xml:space="preserve"> with documentation and weekly verification of services.  The customer must submit a dated and signed attendance form.  This amount shall not exceed $</w:t>
      </w:r>
      <w:r>
        <w:rPr>
          <w:rFonts w:ascii="Arial Narrow" w:hAnsi="Arial Narrow"/>
          <w:sz w:val="26"/>
          <w:szCs w:val="26"/>
        </w:rPr>
        <w:t>500.00</w:t>
      </w:r>
      <w:r w:rsidRPr="006C66CE">
        <w:rPr>
          <w:rFonts w:ascii="Arial Narrow" w:hAnsi="Arial Narrow"/>
          <w:sz w:val="26"/>
          <w:szCs w:val="26"/>
        </w:rPr>
        <w:t xml:space="preserve"> in any Request For Support Services Application period and payments may only be made to the provider.  No payment may be made to the customer.</w:t>
      </w:r>
    </w:p>
    <w:p w:rsidR="00977E6F" w:rsidRPr="006C66CE" w:rsidRDefault="00977E6F" w:rsidP="00977E6F">
      <w:pPr>
        <w:rPr>
          <w:rFonts w:ascii="Arial Narrow" w:hAnsi="Arial Narrow"/>
          <w:b/>
          <w:sz w:val="26"/>
          <w:szCs w:val="26"/>
        </w:rPr>
      </w:pPr>
      <w:r w:rsidRPr="006C66CE">
        <w:rPr>
          <w:rFonts w:ascii="Arial Narrow" w:hAnsi="Arial Narrow"/>
          <w:b/>
          <w:sz w:val="26"/>
          <w:szCs w:val="26"/>
        </w:rPr>
        <w:t>Personal and Family Counseling</w:t>
      </w:r>
    </w:p>
    <w:p w:rsidR="00977E6F" w:rsidRPr="006C66CE" w:rsidRDefault="00977E6F" w:rsidP="00977E6F">
      <w:pPr>
        <w:rPr>
          <w:rFonts w:ascii="Arial Narrow" w:hAnsi="Arial Narrow"/>
          <w:sz w:val="26"/>
          <w:szCs w:val="26"/>
        </w:rPr>
      </w:pPr>
      <w:r w:rsidRPr="006C66CE">
        <w:rPr>
          <w:rFonts w:ascii="Arial Narrow" w:hAnsi="Arial Narrow"/>
          <w:sz w:val="26"/>
          <w:szCs w:val="26"/>
        </w:rPr>
        <w:t xml:space="preserve">Individual need and other funding sources will be reviewed.  Payments will only be made to the provider.  The provider must provide documentation of visits to </w:t>
      </w:r>
      <w:r>
        <w:rPr>
          <w:rFonts w:ascii="Arial Narrow" w:hAnsi="Arial Narrow"/>
          <w:sz w:val="26"/>
          <w:szCs w:val="26"/>
        </w:rPr>
        <w:t>MassHire</w:t>
      </w:r>
      <w:r w:rsidRPr="006C66CE">
        <w:rPr>
          <w:rFonts w:ascii="Arial Narrow" w:hAnsi="Arial Narrow"/>
          <w:sz w:val="26"/>
          <w:szCs w:val="26"/>
        </w:rPr>
        <w:t>.</w:t>
      </w:r>
    </w:p>
    <w:p w:rsidR="00977E6F" w:rsidRPr="006C66CE" w:rsidRDefault="00977E6F" w:rsidP="00977E6F">
      <w:pPr>
        <w:rPr>
          <w:rFonts w:ascii="Arial Narrow" w:hAnsi="Arial Narrow"/>
          <w:b/>
          <w:sz w:val="26"/>
          <w:szCs w:val="26"/>
        </w:rPr>
      </w:pPr>
      <w:r w:rsidRPr="006C66CE">
        <w:rPr>
          <w:rFonts w:ascii="Arial Narrow" w:hAnsi="Arial Narrow"/>
          <w:b/>
          <w:sz w:val="26"/>
          <w:szCs w:val="26"/>
        </w:rPr>
        <w:t>Emergency Aid</w:t>
      </w:r>
    </w:p>
    <w:p w:rsidR="00977E6F" w:rsidRPr="006C66CE" w:rsidRDefault="00977E6F" w:rsidP="00977E6F">
      <w:pPr>
        <w:rPr>
          <w:rFonts w:ascii="Arial Narrow" w:hAnsi="Arial Narrow"/>
          <w:sz w:val="26"/>
          <w:szCs w:val="26"/>
        </w:rPr>
      </w:pPr>
      <w:r w:rsidRPr="006C66CE">
        <w:rPr>
          <w:rFonts w:ascii="Arial Narrow" w:hAnsi="Arial Narrow"/>
          <w:sz w:val="26"/>
          <w:szCs w:val="26"/>
        </w:rPr>
        <w:t xml:space="preserve">Assistance may be provided on a limited time basis to cover certain emergency situations when a customer is without certain basic living necessities and the means to procure them.  Approved emergency aid services are shelter, food, medical care and clothing and may be provided in the form of vouchers or goods. </w:t>
      </w:r>
    </w:p>
    <w:p w:rsidR="00977E6F" w:rsidRDefault="00977E6F" w:rsidP="00977E6F">
      <w:pPr>
        <w:rPr>
          <w:rFonts w:ascii="Arial Narrow" w:hAnsi="Arial Narrow"/>
          <w:sz w:val="26"/>
          <w:szCs w:val="26"/>
        </w:rPr>
      </w:pPr>
      <w:r w:rsidRPr="006C66CE">
        <w:rPr>
          <w:rFonts w:ascii="Arial Narrow" w:hAnsi="Arial Narrow"/>
          <w:sz w:val="26"/>
          <w:szCs w:val="26"/>
        </w:rPr>
        <w:t xml:space="preserve">In certain situations, other emergency aid may be provided on an individual basis with the approval of the Executive Director or Manager of Program Operations. </w:t>
      </w:r>
    </w:p>
    <w:p w:rsidR="00977E6F" w:rsidRPr="00E45360" w:rsidRDefault="00977E6F" w:rsidP="00977E6F">
      <w:pPr>
        <w:rPr>
          <w:rFonts w:ascii="Arial Narrow" w:hAnsi="Arial Narrow"/>
          <w:b/>
          <w:sz w:val="26"/>
          <w:szCs w:val="26"/>
        </w:rPr>
      </w:pPr>
      <w:r w:rsidRPr="006C66CE">
        <w:rPr>
          <w:rFonts w:ascii="Arial Narrow" w:hAnsi="Arial Narrow"/>
          <w:sz w:val="26"/>
          <w:szCs w:val="26"/>
        </w:rPr>
        <w:t xml:space="preserve"> </w:t>
      </w:r>
      <w:r w:rsidRPr="00E45360">
        <w:rPr>
          <w:rFonts w:ascii="Arial Narrow" w:hAnsi="Arial Narrow"/>
          <w:b/>
          <w:sz w:val="26"/>
          <w:szCs w:val="26"/>
        </w:rPr>
        <w:t>Needs Related Payments</w:t>
      </w:r>
      <w:r>
        <w:rPr>
          <w:rFonts w:ascii="Arial Narrow" w:hAnsi="Arial Narrow"/>
          <w:b/>
          <w:sz w:val="26"/>
          <w:szCs w:val="26"/>
        </w:rPr>
        <w:t xml:space="preserve"> (see full policy)</w:t>
      </w:r>
    </w:p>
    <w:p w:rsidR="00977E6F" w:rsidRPr="000C0F59" w:rsidRDefault="00977E6F" w:rsidP="00977E6F">
      <w:pPr>
        <w:rPr>
          <w:rFonts w:ascii="Arial Narrow" w:hAnsi="Arial Narrow"/>
          <w:sz w:val="26"/>
          <w:szCs w:val="26"/>
        </w:rPr>
      </w:pPr>
      <w:r w:rsidRPr="000C0F59">
        <w:rPr>
          <w:rFonts w:ascii="Arial Narrow" w:hAnsi="Arial Narrow"/>
          <w:sz w:val="26"/>
          <w:szCs w:val="26"/>
        </w:rPr>
        <w:t xml:space="preserve">Needs related payments are considered a training stipend or allowance and not an entitlement.  Payments are cash payments made directly to participants based on documented need and within contract </w:t>
      </w:r>
      <w:r>
        <w:rPr>
          <w:rFonts w:ascii="Arial Narrow" w:hAnsi="Arial Narrow"/>
          <w:sz w:val="26"/>
          <w:szCs w:val="26"/>
        </w:rPr>
        <w:t xml:space="preserve">and policy </w:t>
      </w:r>
      <w:r w:rsidRPr="000C0F59">
        <w:rPr>
          <w:rFonts w:ascii="Arial Narrow" w:hAnsi="Arial Narrow"/>
          <w:sz w:val="26"/>
          <w:szCs w:val="26"/>
        </w:rPr>
        <w:t>limitations.</w:t>
      </w:r>
    </w:p>
    <w:p w:rsidR="00977E6F" w:rsidRPr="000C0F59" w:rsidRDefault="00977E6F" w:rsidP="00977E6F">
      <w:pPr>
        <w:rPr>
          <w:rFonts w:ascii="Arial Narrow" w:hAnsi="Arial Narrow"/>
          <w:sz w:val="26"/>
          <w:szCs w:val="26"/>
        </w:rPr>
      </w:pPr>
      <w:r w:rsidRPr="000C0F59">
        <w:rPr>
          <w:rFonts w:ascii="Arial Narrow" w:hAnsi="Arial Narrow"/>
          <w:sz w:val="26"/>
          <w:szCs w:val="26"/>
        </w:rPr>
        <w:t xml:space="preserve">Individual need must be determined, documented, and paid at a rate not to exceed the above-specified limitations. </w:t>
      </w:r>
      <w:r>
        <w:rPr>
          <w:rFonts w:ascii="Arial Narrow" w:hAnsi="Arial Narrow"/>
          <w:sz w:val="26"/>
          <w:szCs w:val="26"/>
        </w:rPr>
        <w:t>Employment Specialists</w:t>
      </w:r>
      <w:r w:rsidRPr="000C0F59">
        <w:rPr>
          <w:rFonts w:ascii="Arial Narrow" w:hAnsi="Arial Narrow"/>
          <w:sz w:val="26"/>
          <w:szCs w:val="26"/>
        </w:rPr>
        <w:t xml:space="preserve"> will ensure that the appropriate documentation of the need and amount of payment are the result of objective assessment and are documented in the participants </w:t>
      </w:r>
      <w:r>
        <w:rPr>
          <w:rFonts w:ascii="Arial Narrow" w:hAnsi="Arial Narrow"/>
          <w:sz w:val="26"/>
          <w:szCs w:val="26"/>
        </w:rPr>
        <w:t>Career</w:t>
      </w:r>
      <w:r w:rsidRPr="000C0F59">
        <w:rPr>
          <w:rFonts w:ascii="Arial Narrow" w:hAnsi="Arial Narrow"/>
          <w:sz w:val="26"/>
          <w:szCs w:val="26"/>
        </w:rPr>
        <w:t xml:space="preserve"> Plan.  Needs related payments supporting documentation of need must include a copy of the weekly attendance sheet and a copy of the needs related payment documentation form.</w:t>
      </w:r>
    </w:p>
    <w:p w:rsidR="00977E6F" w:rsidRPr="000C0F59" w:rsidRDefault="00977E6F" w:rsidP="00977E6F">
      <w:pPr>
        <w:rPr>
          <w:rFonts w:ascii="Arial Narrow" w:hAnsi="Arial Narrow"/>
          <w:sz w:val="26"/>
          <w:szCs w:val="26"/>
        </w:rPr>
      </w:pPr>
      <w:r w:rsidRPr="000C0F59">
        <w:rPr>
          <w:rFonts w:ascii="Arial Narrow" w:hAnsi="Arial Narrow"/>
          <w:sz w:val="26"/>
          <w:szCs w:val="26"/>
        </w:rPr>
        <w:lastRenderedPageBreak/>
        <w:t>A participant will be eligible to receive weekly needs related payments for weeks in which the participant had satisfactory training attendance as determined by the Program Operator and based on the individual participants training schedule.</w:t>
      </w:r>
    </w:p>
    <w:p w:rsidR="00977E6F" w:rsidRPr="006C66CE" w:rsidRDefault="00977E6F" w:rsidP="00977E6F">
      <w:pPr>
        <w:rPr>
          <w:rFonts w:ascii="Arial Narrow" w:hAnsi="Arial Narrow"/>
          <w:b/>
          <w:sz w:val="26"/>
          <w:szCs w:val="26"/>
        </w:rPr>
      </w:pPr>
      <w:r w:rsidRPr="006C66CE">
        <w:rPr>
          <w:rFonts w:ascii="Arial Narrow" w:hAnsi="Arial Narrow"/>
          <w:b/>
          <w:sz w:val="26"/>
          <w:szCs w:val="26"/>
        </w:rPr>
        <w:t>Gift Cards, Support Service Checks, Bus Passes</w:t>
      </w:r>
    </w:p>
    <w:p w:rsidR="00977E6F" w:rsidRPr="006C66CE" w:rsidRDefault="00977E6F" w:rsidP="00977E6F">
      <w:pPr>
        <w:rPr>
          <w:rFonts w:ascii="Arial Narrow" w:hAnsi="Arial Narrow"/>
          <w:sz w:val="26"/>
          <w:szCs w:val="26"/>
        </w:rPr>
      </w:pPr>
      <w:r w:rsidRPr="006C66CE">
        <w:rPr>
          <w:rFonts w:ascii="Arial Narrow" w:hAnsi="Arial Narrow"/>
          <w:sz w:val="26"/>
          <w:szCs w:val="26"/>
        </w:rPr>
        <w:t xml:space="preserve">The process for issuing a gift card, </w:t>
      </w:r>
      <w:r>
        <w:rPr>
          <w:rFonts w:ascii="Arial Narrow" w:hAnsi="Arial Narrow"/>
          <w:sz w:val="26"/>
          <w:szCs w:val="26"/>
        </w:rPr>
        <w:t>s</w:t>
      </w:r>
      <w:r w:rsidRPr="006C66CE">
        <w:rPr>
          <w:rFonts w:ascii="Arial Narrow" w:hAnsi="Arial Narrow"/>
          <w:sz w:val="26"/>
          <w:szCs w:val="26"/>
        </w:rPr>
        <w:t xml:space="preserve">upport </w:t>
      </w:r>
      <w:r>
        <w:rPr>
          <w:rFonts w:ascii="Arial Narrow" w:hAnsi="Arial Narrow"/>
          <w:sz w:val="26"/>
          <w:szCs w:val="26"/>
        </w:rPr>
        <w:t>s</w:t>
      </w:r>
      <w:r w:rsidRPr="006C66CE">
        <w:rPr>
          <w:rFonts w:ascii="Arial Narrow" w:hAnsi="Arial Narrow"/>
          <w:sz w:val="26"/>
          <w:szCs w:val="26"/>
        </w:rPr>
        <w:t xml:space="preserve">ervice </w:t>
      </w:r>
      <w:r>
        <w:rPr>
          <w:rFonts w:ascii="Arial Narrow" w:hAnsi="Arial Narrow"/>
          <w:sz w:val="26"/>
          <w:szCs w:val="26"/>
        </w:rPr>
        <w:t>c</w:t>
      </w:r>
      <w:r w:rsidRPr="006C66CE">
        <w:rPr>
          <w:rFonts w:ascii="Arial Narrow" w:hAnsi="Arial Narrow"/>
          <w:sz w:val="26"/>
          <w:szCs w:val="26"/>
        </w:rPr>
        <w:t xml:space="preserve">heck or </w:t>
      </w:r>
      <w:r>
        <w:rPr>
          <w:rFonts w:ascii="Arial Narrow" w:hAnsi="Arial Narrow"/>
          <w:sz w:val="26"/>
          <w:szCs w:val="26"/>
        </w:rPr>
        <w:t>b</w:t>
      </w:r>
      <w:r w:rsidRPr="006C66CE">
        <w:rPr>
          <w:rFonts w:ascii="Arial Narrow" w:hAnsi="Arial Narrow"/>
          <w:sz w:val="26"/>
          <w:szCs w:val="26"/>
        </w:rPr>
        <w:t xml:space="preserve">us </w:t>
      </w:r>
      <w:r>
        <w:rPr>
          <w:rFonts w:ascii="Arial Narrow" w:hAnsi="Arial Narrow"/>
          <w:sz w:val="26"/>
          <w:szCs w:val="26"/>
        </w:rPr>
        <w:t>p</w:t>
      </w:r>
      <w:r w:rsidRPr="006C66CE">
        <w:rPr>
          <w:rFonts w:ascii="Arial Narrow" w:hAnsi="Arial Narrow"/>
          <w:sz w:val="26"/>
          <w:szCs w:val="26"/>
        </w:rPr>
        <w:t xml:space="preserve">ass to a customer is the same s any request for payment.  The counselor or fiscal clerk is required to submit an “Internal Invoice” or a request form which includes program, name of customer, program enrollment and amount of payment, gift card or bus pass.   </w:t>
      </w:r>
      <w:r>
        <w:rPr>
          <w:rFonts w:ascii="Arial Narrow" w:hAnsi="Arial Narrow"/>
          <w:sz w:val="26"/>
          <w:szCs w:val="26"/>
        </w:rPr>
        <w:t>(gift cards are to be used for uniforms).</w:t>
      </w:r>
    </w:p>
    <w:p w:rsidR="00977E6F" w:rsidRPr="006C66CE" w:rsidRDefault="00977E6F" w:rsidP="00977E6F">
      <w:pPr>
        <w:rPr>
          <w:rFonts w:ascii="Arial Narrow" w:hAnsi="Arial Narrow"/>
          <w:sz w:val="26"/>
          <w:szCs w:val="26"/>
        </w:rPr>
      </w:pPr>
      <w:r w:rsidRPr="006C66CE">
        <w:rPr>
          <w:rFonts w:ascii="Arial Narrow" w:hAnsi="Arial Narrow"/>
          <w:sz w:val="26"/>
          <w:szCs w:val="26"/>
        </w:rPr>
        <w:t xml:space="preserve">The request or Internal Invoice is then required to have the authorized signatories responsible for approving such request.  When the request is approved the </w:t>
      </w:r>
      <w:r>
        <w:rPr>
          <w:rFonts w:ascii="Arial Narrow" w:hAnsi="Arial Narrow"/>
          <w:sz w:val="26"/>
          <w:szCs w:val="26"/>
        </w:rPr>
        <w:t>employment specialist</w:t>
      </w:r>
      <w:r w:rsidRPr="006C66CE">
        <w:rPr>
          <w:rFonts w:ascii="Arial Narrow" w:hAnsi="Arial Narrow"/>
          <w:sz w:val="26"/>
          <w:szCs w:val="26"/>
        </w:rPr>
        <w:t xml:space="preserve"> may then request the gift card, check or bus pass on behalf of their customer</w:t>
      </w:r>
      <w:r>
        <w:rPr>
          <w:rFonts w:ascii="Arial Narrow" w:hAnsi="Arial Narrow"/>
          <w:sz w:val="26"/>
          <w:szCs w:val="26"/>
        </w:rPr>
        <w:t>.</w:t>
      </w:r>
    </w:p>
    <w:p w:rsidR="00977E6F" w:rsidRPr="006C66CE" w:rsidRDefault="00977E6F" w:rsidP="00977E6F">
      <w:pPr>
        <w:rPr>
          <w:rFonts w:ascii="Arial Narrow" w:hAnsi="Arial Narrow"/>
          <w:sz w:val="26"/>
          <w:szCs w:val="26"/>
        </w:rPr>
      </w:pPr>
      <w:r w:rsidRPr="006C66CE">
        <w:rPr>
          <w:rFonts w:ascii="Arial Narrow" w:hAnsi="Arial Narrow"/>
          <w:sz w:val="26"/>
          <w:szCs w:val="26"/>
        </w:rPr>
        <w:t xml:space="preserve">The fiscal clerk will acknowledge the issuance by logging the card or check number and amount in the “log </w:t>
      </w:r>
      <w:r>
        <w:rPr>
          <w:rFonts w:ascii="Arial Narrow" w:hAnsi="Arial Narrow"/>
          <w:sz w:val="26"/>
          <w:szCs w:val="26"/>
        </w:rPr>
        <w:t>b</w:t>
      </w:r>
      <w:r w:rsidRPr="006C66CE">
        <w:rPr>
          <w:rFonts w:ascii="Arial Narrow" w:hAnsi="Arial Narrow"/>
          <w:sz w:val="26"/>
          <w:szCs w:val="26"/>
        </w:rPr>
        <w:t>ook” located in the fiscal office.   This same process is followed for customers picking up bus passes.  The fiscal clerk maintains an “Inventory Sheet” of all gift cards, bus passes, or gas cards.</w:t>
      </w:r>
    </w:p>
    <w:p w:rsidR="00977E6F" w:rsidRPr="006C66CE" w:rsidRDefault="00977E6F" w:rsidP="00977E6F">
      <w:pPr>
        <w:rPr>
          <w:rFonts w:ascii="Arial Narrow" w:hAnsi="Arial Narrow"/>
          <w:b/>
          <w:sz w:val="26"/>
          <w:szCs w:val="26"/>
        </w:rPr>
      </w:pPr>
      <w:r w:rsidRPr="006C66CE">
        <w:rPr>
          <w:rFonts w:ascii="Arial Narrow" w:hAnsi="Arial Narrow"/>
          <w:b/>
          <w:sz w:val="26"/>
          <w:szCs w:val="26"/>
        </w:rPr>
        <w:t>Referral</w:t>
      </w:r>
    </w:p>
    <w:p w:rsidR="00977E6F" w:rsidRDefault="00977E6F" w:rsidP="00977E6F">
      <w:pPr>
        <w:rPr>
          <w:rFonts w:ascii="Arial Narrow" w:hAnsi="Arial Narrow"/>
          <w:sz w:val="26"/>
          <w:szCs w:val="26"/>
        </w:rPr>
      </w:pPr>
      <w:r>
        <w:rPr>
          <w:rFonts w:ascii="Arial Narrow" w:hAnsi="Arial Narrow"/>
          <w:sz w:val="26"/>
          <w:szCs w:val="26"/>
        </w:rPr>
        <w:t>MassHire</w:t>
      </w:r>
      <w:r w:rsidRPr="006C66CE">
        <w:rPr>
          <w:rFonts w:ascii="Arial Narrow" w:hAnsi="Arial Narrow"/>
          <w:sz w:val="26"/>
          <w:szCs w:val="26"/>
        </w:rPr>
        <w:t xml:space="preserve"> will develop financial and non-financial agreements with other social service agencies in an attempt to provide customers with needed assistance.</w:t>
      </w:r>
    </w:p>
    <w:p w:rsidR="00977E6F" w:rsidRPr="006C66CE" w:rsidRDefault="00977E6F" w:rsidP="00977E6F">
      <w:pPr>
        <w:rPr>
          <w:rFonts w:ascii="Arial Narrow" w:hAnsi="Arial Narrow"/>
          <w:b/>
          <w:sz w:val="26"/>
          <w:szCs w:val="26"/>
        </w:rPr>
      </w:pPr>
      <w:r w:rsidRPr="006C66CE">
        <w:rPr>
          <w:rFonts w:ascii="Arial Narrow" w:hAnsi="Arial Narrow"/>
          <w:b/>
          <w:sz w:val="26"/>
          <w:szCs w:val="26"/>
        </w:rPr>
        <w:t>Availability of Funds</w:t>
      </w:r>
    </w:p>
    <w:p w:rsidR="00977E6F" w:rsidRPr="006C66CE" w:rsidRDefault="00977E6F" w:rsidP="00977E6F">
      <w:pPr>
        <w:rPr>
          <w:rFonts w:ascii="Arial Narrow" w:hAnsi="Arial Narrow"/>
          <w:sz w:val="26"/>
          <w:szCs w:val="26"/>
        </w:rPr>
      </w:pPr>
      <w:r w:rsidRPr="006C66CE">
        <w:rPr>
          <w:rFonts w:ascii="Arial Narrow" w:hAnsi="Arial Narrow"/>
          <w:sz w:val="26"/>
          <w:szCs w:val="26"/>
        </w:rPr>
        <w:t>Support services are based upon the availability of funds; amount and duration is dependent upon receipt of expected grant funds or obligated contracted funds.</w:t>
      </w:r>
    </w:p>
    <w:p w:rsidR="00977E6F" w:rsidRPr="006C66CE" w:rsidRDefault="00977E6F" w:rsidP="00977E6F">
      <w:pPr>
        <w:rPr>
          <w:rFonts w:ascii="Arial Narrow" w:hAnsi="Arial Narrow"/>
          <w:b/>
          <w:sz w:val="26"/>
          <w:szCs w:val="26"/>
        </w:rPr>
      </w:pPr>
      <w:r w:rsidRPr="006C66CE">
        <w:rPr>
          <w:rFonts w:ascii="Arial Narrow" w:hAnsi="Arial Narrow"/>
          <w:b/>
          <w:sz w:val="26"/>
          <w:szCs w:val="26"/>
        </w:rPr>
        <w:t>Exceptions</w:t>
      </w:r>
    </w:p>
    <w:p w:rsidR="00977E6F" w:rsidRPr="006C66CE" w:rsidRDefault="00977E6F" w:rsidP="00977E6F">
      <w:pPr>
        <w:tabs>
          <w:tab w:val="left" w:pos="1170"/>
        </w:tabs>
        <w:rPr>
          <w:rFonts w:ascii="Arial Narrow" w:hAnsi="Arial Narrow"/>
          <w:sz w:val="26"/>
          <w:szCs w:val="26"/>
        </w:rPr>
      </w:pPr>
      <w:r w:rsidRPr="006C66CE">
        <w:rPr>
          <w:rFonts w:ascii="Arial Narrow" w:hAnsi="Arial Narrow"/>
          <w:sz w:val="26"/>
          <w:szCs w:val="26"/>
        </w:rPr>
        <w:t>However, under certain circumstances as demonstrated need by customer, exceptions may be made to the guidelines above based upon individual circumstances with written approval of both the Manager of Program Operations and Executive Director.</w:t>
      </w:r>
    </w:p>
    <w:p w:rsidR="00977E6F" w:rsidRDefault="00977E6F" w:rsidP="00977E6F">
      <w:pPr>
        <w:rPr>
          <w:rFonts w:ascii="Arial Narrow" w:hAnsi="Arial Narrow"/>
          <w:sz w:val="26"/>
          <w:szCs w:val="26"/>
        </w:rPr>
      </w:pPr>
      <w:r w:rsidRPr="006C66CE">
        <w:rPr>
          <w:rFonts w:ascii="Arial Narrow" w:hAnsi="Arial Narrow"/>
          <w:sz w:val="26"/>
          <w:szCs w:val="26"/>
        </w:rPr>
        <w:t>Requests must specify the exception to the above policy and provide information to demonstrate that a proposed cost is both “reasonable and necessary” for the customer to successfully complete his/her plan and enter employment.</w:t>
      </w:r>
    </w:p>
    <w:p w:rsidR="00977E6F" w:rsidRDefault="00977E6F" w:rsidP="00977E6F">
      <w:pPr>
        <w:rPr>
          <w:rFonts w:ascii="Arial Narrow" w:hAnsi="Arial Narrow"/>
          <w:b/>
          <w:sz w:val="26"/>
          <w:szCs w:val="26"/>
        </w:rPr>
      </w:pPr>
    </w:p>
    <w:p w:rsidR="00977E6F" w:rsidRPr="006C66CE" w:rsidRDefault="00977E6F" w:rsidP="00977E6F">
      <w:pPr>
        <w:rPr>
          <w:rFonts w:ascii="Arial Narrow" w:hAnsi="Arial Narrow"/>
          <w:b/>
          <w:sz w:val="26"/>
          <w:szCs w:val="26"/>
        </w:rPr>
      </w:pPr>
      <w:r w:rsidRPr="006C66CE">
        <w:rPr>
          <w:rFonts w:ascii="Arial Narrow" w:hAnsi="Arial Narrow"/>
          <w:b/>
          <w:sz w:val="26"/>
          <w:szCs w:val="26"/>
        </w:rPr>
        <w:t>Prior Year Policy Approval</w:t>
      </w:r>
    </w:p>
    <w:p w:rsidR="00977E6F" w:rsidRPr="006C66CE" w:rsidRDefault="00977E6F" w:rsidP="00977E6F">
      <w:pPr>
        <w:rPr>
          <w:rFonts w:ascii="Arial Narrow" w:hAnsi="Arial Narrow"/>
          <w:sz w:val="26"/>
          <w:szCs w:val="26"/>
        </w:rPr>
      </w:pPr>
    </w:p>
    <w:p w:rsidR="00977E6F" w:rsidRPr="006C66CE" w:rsidRDefault="00977E6F" w:rsidP="00977E6F">
      <w:pPr>
        <w:rPr>
          <w:rFonts w:ascii="Arial Narrow" w:hAnsi="Arial Narrow"/>
          <w:sz w:val="26"/>
          <w:szCs w:val="26"/>
        </w:rPr>
      </w:pPr>
      <w:r w:rsidRPr="006C66CE">
        <w:rPr>
          <w:rFonts w:ascii="Arial Narrow" w:hAnsi="Arial Narrow"/>
          <w:sz w:val="26"/>
          <w:szCs w:val="26"/>
        </w:rPr>
        <w:t xml:space="preserve">Customers approved for support services in the preceding fiscal year will receive the approved amount should it be higher than current fiscal year allocation if funding permits.  However, additional support services will not be allowed in current fiscal year unless the amount is lower than established cap.  </w:t>
      </w:r>
    </w:p>
    <w:p w:rsidR="00977E6F" w:rsidRPr="006C66CE" w:rsidRDefault="00977E6F" w:rsidP="00977E6F">
      <w:pPr>
        <w:rPr>
          <w:rFonts w:ascii="Arial Narrow" w:hAnsi="Arial Narrow"/>
          <w:b/>
          <w:sz w:val="26"/>
          <w:szCs w:val="26"/>
        </w:rPr>
      </w:pPr>
      <w:r>
        <w:rPr>
          <w:rFonts w:ascii="Arial Narrow" w:hAnsi="Arial Narrow"/>
          <w:b/>
          <w:sz w:val="26"/>
          <w:szCs w:val="26"/>
        </w:rPr>
        <w:t>Employment &amp;</w:t>
      </w:r>
      <w:r w:rsidRPr="006C66CE">
        <w:rPr>
          <w:rFonts w:ascii="Arial Narrow" w:hAnsi="Arial Narrow"/>
          <w:b/>
          <w:sz w:val="26"/>
          <w:szCs w:val="26"/>
        </w:rPr>
        <w:t>Training Other</w:t>
      </w:r>
    </w:p>
    <w:p w:rsidR="00977E6F" w:rsidRDefault="00977E6F" w:rsidP="00977E6F">
      <w:pPr>
        <w:rPr>
          <w:rFonts w:ascii="Arial Narrow" w:hAnsi="Arial Narrow"/>
          <w:sz w:val="26"/>
          <w:szCs w:val="26"/>
        </w:rPr>
      </w:pPr>
      <w:r w:rsidRPr="006C66CE">
        <w:rPr>
          <w:rFonts w:ascii="Arial Narrow" w:hAnsi="Arial Narrow"/>
          <w:b/>
          <w:sz w:val="26"/>
          <w:szCs w:val="26"/>
        </w:rPr>
        <w:t>Training Required</w:t>
      </w:r>
      <w:r w:rsidRPr="006C66CE">
        <w:rPr>
          <w:rFonts w:ascii="Arial Narrow" w:hAnsi="Arial Narrow"/>
          <w:sz w:val="26"/>
          <w:szCs w:val="26"/>
        </w:rPr>
        <w:t xml:space="preserve"> work clothes, tools, licenses, certificates and testing fees are not considered regular support services in </w:t>
      </w:r>
      <w:r>
        <w:rPr>
          <w:rFonts w:ascii="Arial Narrow" w:hAnsi="Arial Narrow"/>
          <w:sz w:val="26"/>
          <w:szCs w:val="26"/>
        </w:rPr>
        <w:t>WIOA</w:t>
      </w:r>
      <w:r w:rsidRPr="006C66CE">
        <w:rPr>
          <w:rFonts w:ascii="Arial Narrow" w:hAnsi="Arial Narrow"/>
          <w:sz w:val="26"/>
          <w:szCs w:val="26"/>
        </w:rPr>
        <w:t xml:space="preserve"> grant allocations but are considered “training other” and cannot exceed </w:t>
      </w:r>
      <w:r>
        <w:rPr>
          <w:rFonts w:ascii="Arial Narrow" w:hAnsi="Arial Narrow"/>
          <w:sz w:val="26"/>
          <w:szCs w:val="26"/>
        </w:rPr>
        <w:t>the $500.00 cap</w:t>
      </w:r>
      <w:r w:rsidRPr="006C66CE">
        <w:rPr>
          <w:rFonts w:ascii="Arial Narrow" w:hAnsi="Arial Narrow"/>
          <w:sz w:val="26"/>
          <w:szCs w:val="26"/>
        </w:rPr>
        <w:t xml:space="preserve"> per customer. </w:t>
      </w:r>
    </w:p>
    <w:p w:rsidR="00977E6F" w:rsidRDefault="00977E6F" w:rsidP="00977E6F">
      <w:pPr>
        <w:rPr>
          <w:rFonts w:ascii="Arial Narrow" w:hAnsi="Arial Narrow"/>
          <w:sz w:val="26"/>
          <w:szCs w:val="26"/>
        </w:rPr>
      </w:pPr>
      <w:r w:rsidRPr="00567CFB">
        <w:rPr>
          <w:rFonts w:ascii="Arial Narrow" w:hAnsi="Arial Narrow"/>
          <w:b/>
          <w:sz w:val="26"/>
          <w:szCs w:val="26"/>
        </w:rPr>
        <w:t>Employment Required</w:t>
      </w:r>
      <w:r>
        <w:rPr>
          <w:rFonts w:ascii="Arial Narrow" w:hAnsi="Arial Narrow"/>
          <w:sz w:val="26"/>
          <w:szCs w:val="26"/>
        </w:rPr>
        <w:t xml:space="preserve"> </w:t>
      </w:r>
      <w:r w:rsidRPr="006C66CE">
        <w:rPr>
          <w:rFonts w:ascii="Arial Narrow" w:hAnsi="Arial Narrow"/>
          <w:sz w:val="26"/>
          <w:szCs w:val="26"/>
        </w:rPr>
        <w:t>Work clothes or tools must be a requirement of employment and must be required for all employees in the company on the same job</w:t>
      </w:r>
      <w:r>
        <w:rPr>
          <w:rFonts w:ascii="Arial Narrow" w:hAnsi="Arial Narrow"/>
          <w:sz w:val="26"/>
          <w:szCs w:val="26"/>
        </w:rPr>
        <w:t xml:space="preserve"> and</w:t>
      </w:r>
      <w:r w:rsidRPr="006C66CE">
        <w:rPr>
          <w:rFonts w:ascii="Arial Narrow" w:hAnsi="Arial Narrow"/>
          <w:sz w:val="26"/>
          <w:szCs w:val="26"/>
        </w:rPr>
        <w:t xml:space="preserve"> cannot exceed $</w:t>
      </w:r>
      <w:r>
        <w:rPr>
          <w:rFonts w:ascii="Arial Narrow" w:hAnsi="Arial Narrow"/>
          <w:sz w:val="26"/>
          <w:szCs w:val="26"/>
        </w:rPr>
        <w:t>500.00 cap</w:t>
      </w:r>
      <w:r w:rsidRPr="006C66CE">
        <w:rPr>
          <w:rFonts w:ascii="Arial Narrow" w:hAnsi="Arial Narrow"/>
          <w:sz w:val="26"/>
          <w:szCs w:val="26"/>
        </w:rPr>
        <w:t xml:space="preserve"> per customer. </w:t>
      </w:r>
    </w:p>
    <w:p w:rsidR="00977E6F" w:rsidRPr="006C66CE" w:rsidRDefault="00977E6F" w:rsidP="00977E6F">
      <w:pPr>
        <w:rPr>
          <w:rFonts w:ascii="Arial Narrow" w:hAnsi="Arial Narrow"/>
          <w:sz w:val="26"/>
          <w:szCs w:val="26"/>
        </w:rPr>
      </w:pPr>
    </w:p>
    <w:p w:rsidR="00977E6F" w:rsidRPr="006C66CE" w:rsidRDefault="00977E6F" w:rsidP="00977E6F">
      <w:pPr>
        <w:rPr>
          <w:rFonts w:ascii="Arial Narrow" w:hAnsi="Arial Narrow"/>
          <w:sz w:val="26"/>
          <w:szCs w:val="26"/>
        </w:rPr>
      </w:pPr>
      <w:r w:rsidRPr="006C66CE">
        <w:rPr>
          <w:rFonts w:ascii="Arial Narrow" w:hAnsi="Arial Narrow"/>
          <w:b/>
          <w:i/>
          <w:sz w:val="26"/>
          <w:szCs w:val="26"/>
        </w:rPr>
        <w:t xml:space="preserve">NOTE: </w:t>
      </w:r>
      <w:r w:rsidRPr="006C66CE">
        <w:rPr>
          <w:rFonts w:ascii="Arial Narrow" w:hAnsi="Arial Narrow"/>
          <w:i/>
          <w:sz w:val="26"/>
          <w:szCs w:val="26"/>
        </w:rPr>
        <w:t>Support Services are not an entitlement; support services are contingent upon documented need, grant funds, and center budget allocations.  Every effort will be made to provide support services to customers in need, or direct customers to alternative funding sources.</w:t>
      </w:r>
    </w:p>
    <w:p w:rsidR="00977E6F" w:rsidRDefault="00977E6F" w:rsidP="00977E6F">
      <w:pPr>
        <w:pStyle w:val="Default"/>
      </w:pPr>
    </w:p>
    <w:p w:rsidR="00977E6F" w:rsidRPr="0017616E" w:rsidRDefault="00977E6F" w:rsidP="00977E6F">
      <w:pPr>
        <w:pStyle w:val="Default"/>
        <w:rPr>
          <w:rFonts w:ascii="Arial" w:hAnsi="Arial" w:cs="Arial"/>
        </w:rPr>
      </w:pPr>
      <w:r w:rsidRPr="0017616E">
        <w:rPr>
          <w:rFonts w:ascii="Arial" w:hAnsi="Arial" w:cs="Arial"/>
        </w:rPr>
        <w:t xml:space="preserve"> </w:t>
      </w:r>
    </w:p>
    <w:p w:rsidR="00977E6F" w:rsidRDefault="00977E6F" w:rsidP="00977E6F">
      <w:pPr>
        <w:pStyle w:val="Heading2"/>
        <w:rPr>
          <w:sz w:val="24"/>
          <w:szCs w:val="24"/>
        </w:rPr>
      </w:pPr>
      <w:r w:rsidRPr="003C23E0">
        <w:rPr>
          <w:sz w:val="24"/>
          <w:szCs w:val="24"/>
        </w:rPr>
        <w:lastRenderedPageBreak/>
        <w:t>6.</w:t>
      </w:r>
      <w:r w:rsidRPr="003C23E0">
        <w:rPr>
          <w:sz w:val="24"/>
          <w:szCs w:val="24"/>
        </w:rPr>
        <w:tab/>
        <w:t>References</w:t>
      </w:r>
    </w:p>
    <w:p w:rsidR="00977E6F" w:rsidRPr="00FD04B1" w:rsidRDefault="00F677E5" w:rsidP="00977E6F">
      <w:pPr>
        <w:rPr>
          <w:color w:val="141414"/>
          <w:lang w:val="en"/>
        </w:rPr>
      </w:pPr>
      <w:hyperlink r:id="rId198" w:history="1">
        <w:r w:rsidR="00977E6F" w:rsidRPr="00FD04B1">
          <w:rPr>
            <w:b/>
            <w:bCs/>
            <w:color w:val="14558F"/>
            <w:bdr w:val="none" w:sz="0" w:space="0" w:color="auto" w:frame="1"/>
            <w:lang w:val="en"/>
          </w:rPr>
          <w:t>Open PDF file, 51.02 KB, for</w:t>
        </w:r>
        <w:r w:rsidR="00977E6F" w:rsidRPr="00FD04B1">
          <w:rPr>
            <w:b/>
            <w:bCs/>
            <w:color w:val="14558F"/>
            <w:lang w:val="en"/>
          </w:rPr>
          <w:t xml:space="preserve"> Supportive Services and Needs-Related Payments for Title I Adults, Dislocated Workers and Youth </w:t>
        </w:r>
      </w:hyperlink>
      <w:r w:rsidR="00977E6F" w:rsidRPr="00FD04B1">
        <w:rPr>
          <w:color w:val="141414"/>
          <w:lang w:val="en"/>
        </w:rPr>
        <w:t xml:space="preserve">(PDF 51.02 KB) </w:t>
      </w:r>
    </w:p>
    <w:p w:rsidR="00977E6F" w:rsidRPr="009264D0" w:rsidRDefault="00977E6F" w:rsidP="00977E6F"/>
    <w:p w:rsidR="00977E6F" w:rsidRPr="003C23E0" w:rsidRDefault="00977E6F" w:rsidP="00977E6F">
      <w:pPr>
        <w:pStyle w:val="Heading2"/>
        <w:rPr>
          <w:sz w:val="24"/>
          <w:szCs w:val="24"/>
        </w:rPr>
      </w:pPr>
      <w:r>
        <w:rPr>
          <w:sz w:val="24"/>
          <w:szCs w:val="24"/>
        </w:rPr>
        <w:t>7</w:t>
      </w:r>
      <w:r w:rsidRPr="003C23E0">
        <w:rPr>
          <w:sz w:val="24"/>
          <w:szCs w:val="24"/>
        </w:rPr>
        <w:t xml:space="preserve">. </w:t>
      </w:r>
      <w:r w:rsidRPr="003C23E0">
        <w:rPr>
          <w:sz w:val="24"/>
          <w:szCs w:val="24"/>
        </w:rPr>
        <w:tab/>
        <w:t xml:space="preserve">Definitions </w:t>
      </w:r>
    </w:p>
    <w:p w:rsidR="00977E6F" w:rsidRDefault="00977E6F" w:rsidP="00977E6F"/>
    <w:p w:rsidR="00977E6F" w:rsidRPr="003C23E0" w:rsidRDefault="00977E6F" w:rsidP="00977E6F">
      <w:pPr>
        <w:rPr>
          <w:rFonts w:ascii="Arial" w:hAnsi="Arial" w:cs="Arial"/>
        </w:rPr>
      </w:pPr>
      <w:r>
        <w:rPr>
          <w:rFonts w:ascii="Arial" w:hAnsi="Arial" w:cs="Arial"/>
        </w:rPr>
        <w:t>N/A</w:t>
      </w:r>
    </w:p>
    <w:p w:rsidR="00331395" w:rsidRPr="00CC060B" w:rsidRDefault="00331395" w:rsidP="004F0718">
      <w:pPr>
        <w:pStyle w:val="TOC1"/>
        <w:rPr>
          <w:rStyle w:val="Level1Char"/>
        </w:rPr>
      </w:pPr>
      <w:r>
        <w:rPr>
          <w:rStyle w:val="Level1Char"/>
        </w:rPr>
        <w:t xml:space="preserve">                                          </w:t>
      </w: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DA3957" w:rsidRDefault="00DA3957" w:rsidP="007C6A12"/>
    <w:p w:rsidR="00DA3957" w:rsidRDefault="00DA3957" w:rsidP="007C6A12"/>
    <w:p w:rsidR="00DA3957" w:rsidRDefault="00DA3957" w:rsidP="007C6A12"/>
    <w:p w:rsidR="00DA3957" w:rsidRDefault="00DA3957"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DA3957" w:rsidRDefault="00DA3957" w:rsidP="007C6A12"/>
    <w:p w:rsidR="00DA3957" w:rsidRDefault="00DA3957" w:rsidP="007C6A12"/>
    <w:p w:rsidR="00DA3957" w:rsidRDefault="00DA3957" w:rsidP="007C6A12"/>
    <w:p w:rsidR="00DA3957" w:rsidRDefault="00DA3957" w:rsidP="007C6A12"/>
    <w:p w:rsidR="00DA3957" w:rsidRDefault="00DA3957" w:rsidP="007C6A12"/>
    <w:p w:rsidR="00730AF7" w:rsidRDefault="00730AF7" w:rsidP="00977E6F">
      <w:pPr>
        <w:pStyle w:val="TOC1"/>
        <w:ind w:left="0"/>
        <w:rPr>
          <w:rStyle w:val="Level1Char"/>
        </w:rPr>
      </w:pPr>
    </w:p>
    <w:p w:rsidR="00970032" w:rsidRPr="003C23E0" w:rsidRDefault="00970032" w:rsidP="00970032">
      <w:pPr>
        <w:pStyle w:val="Heading1"/>
        <w:rPr>
          <w:sz w:val="24"/>
          <w:szCs w:val="24"/>
        </w:rPr>
      </w:pPr>
    </w:p>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970032" w:rsidTr="00970032">
        <w:trPr>
          <w:trHeight w:val="360"/>
        </w:trPr>
        <w:tc>
          <w:tcPr>
            <w:tcW w:w="2119" w:type="dxa"/>
            <w:vMerge w:val="restart"/>
            <w:vAlign w:val="center"/>
          </w:tcPr>
          <w:p w:rsidR="00970032" w:rsidRPr="00077E05" w:rsidRDefault="00970032" w:rsidP="00970032">
            <w:pPr>
              <w:pStyle w:val="Header"/>
              <w:jc w:val="center"/>
              <w:rPr>
                <w:rFonts w:ascii="Arial" w:hAnsi="Arial" w:cs="Arial"/>
                <w:b/>
                <w:sz w:val="26"/>
                <w:szCs w:val="26"/>
              </w:rPr>
            </w:pPr>
            <w:r>
              <w:rPr>
                <w:rFonts w:ascii="Arial" w:hAnsi="Arial" w:cs="Arial"/>
                <w:b/>
                <w:noProof/>
                <w:sz w:val="26"/>
                <w:szCs w:val="26"/>
              </w:rPr>
              <w:drawing>
                <wp:inline distT="0" distB="0" distL="0" distR="0" wp14:anchorId="0E605524" wp14:editId="20AF02D9">
                  <wp:extent cx="1060704" cy="848563"/>
                  <wp:effectExtent l="0" t="0" r="0" b="0"/>
                  <wp:docPr id="207538" name="Picture 207538"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970032" w:rsidRPr="003C23E0" w:rsidRDefault="00970032" w:rsidP="00970032">
            <w:pPr>
              <w:pStyle w:val="Header"/>
              <w:rPr>
                <w:rFonts w:ascii="Arial" w:hAnsi="Arial" w:cs="Arial"/>
                <w:b/>
                <w:bCs/>
                <w:sz w:val="26"/>
                <w:szCs w:val="26"/>
              </w:rPr>
            </w:pPr>
            <w:r w:rsidRPr="003C23E0">
              <w:rPr>
                <w:rFonts w:ascii="Arial" w:hAnsi="Arial" w:cs="Arial"/>
                <w:b/>
                <w:bCs/>
                <w:sz w:val="26"/>
                <w:szCs w:val="26"/>
              </w:rPr>
              <w:t>Department</w:t>
            </w:r>
          </w:p>
          <w:p w:rsidR="00970032" w:rsidRDefault="00970032" w:rsidP="00970032">
            <w:pPr>
              <w:pStyle w:val="Header"/>
              <w:rPr>
                <w:rStyle w:val="Level1Char"/>
                <w:sz w:val="28"/>
                <w:szCs w:val="28"/>
              </w:rPr>
            </w:pPr>
            <w:r w:rsidRPr="003C23E0">
              <w:rPr>
                <w:rFonts w:ascii="Arial" w:hAnsi="Arial" w:cs="Arial"/>
                <w:b/>
                <w:bCs/>
                <w:sz w:val="26"/>
                <w:szCs w:val="26"/>
              </w:rPr>
              <w:t>Division/Function</w:t>
            </w:r>
            <w:r w:rsidRPr="00CC060B">
              <w:rPr>
                <w:rStyle w:val="Level1Char"/>
                <w:sz w:val="28"/>
                <w:szCs w:val="28"/>
              </w:rPr>
              <w:t xml:space="preserve">    </w:t>
            </w:r>
          </w:p>
          <w:p w:rsidR="00970032" w:rsidRDefault="00970032" w:rsidP="00970032">
            <w:pPr>
              <w:pStyle w:val="Header"/>
              <w:rPr>
                <w:rFonts w:ascii="Arial" w:hAnsi="Arial" w:cs="Arial"/>
                <w:b/>
                <w:bCs/>
                <w:sz w:val="26"/>
                <w:szCs w:val="26"/>
              </w:rPr>
            </w:pPr>
            <w:r>
              <w:rPr>
                <w:rFonts w:ascii="Arial" w:hAnsi="Arial" w:cs="Arial"/>
                <w:b/>
                <w:bCs/>
                <w:sz w:val="26"/>
                <w:szCs w:val="26"/>
              </w:rPr>
              <w:t>Needs Related Payments</w:t>
            </w:r>
          </w:p>
          <w:p w:rsidR="00970032" w:rsidRPr="00FE7828" w:rsidRDefault="00970032" w:rsidP="00970032">
            <w:pPr>
              <w:pStyle w:val="Header"/>
              <w:rPr>
                <w:rFonts w:ascii="Arial" w:hAnsi="Arial" w:cs="Arial"/>
                <w:b/>
                <w:bCs/>
                <w:sz w:val="26"/>
                <w:szCs w:val="26"/>
              </w:rPr>
            </w:pPr>
          </w:p>
        </w:tc>
        <w:tc>
          <w:tcPr>
            <w:tcW w:w="2700" w:type="dxa"/>
            <w:vAlign w:val="center"/>
          </w:tcPr>
          <w:p w:rsidR="00970032" w:rsidRPr="003C23E0" w:rsidRDefault="00970032" w:rsidP="00970032">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970032" w:rsidRPr="00C923B0" w:rsidRDefault="00970032" w:rsidP="00970032">
            <w:pPr>
              <w:pStyle w:val="Header"/>
              <w:rPr>
                <w:rFonts w:ascii="Arial" w:hAnsi="Arial" w:cs="Arial"/>
                <w:sz w:val="28"/>
                <w:szCs w:val="28"/>
              </w:rPr>
            </w:pPr>
            <w:r>
              <w:rPr>
                <w:rFonts w:ascii="Arial" w:hAnsi="Arial" w:cs="Arial"/>
                <w:sz w:val="28"/>
                <w:szCs w:val="28"/>
              </w:rPr>
              <w:t>6.12</w:t>
            </w:r>
          </w:p>
        </w:tc>
      </w:tr>
      <w:tr w:rsidR="00970032" w:rsidTr="00970032">
        <w:trPr>
          <w:trHeight w:val="360"/>
        </w:trPr>
        <w:tc>
          <w:tcPr>
            <w:tcW w:w="2119" w:type="dxa"/>
            <w:vMerge/>
            <w:vAlign w:val="center"/>
          </w:tcPr>
          <w:p w:rsidR="00970032" w:rsidRPr="003C23E0" w:rsidRDefault="00970032" w:rsidP="00970032">
            <w:pPr>
              <w:pStyle w:val="Header"/>
              <w:rPr>
                <w:rFonts w:ascii="Arial" w:hAnsi="Arial" w:cs="Arial"/>
                <w:sz w:val="26"/>
                <w:szCs w:val="26"/>
              </w:rPr>
            </w:pPr>
          </w:p>
        </w:tc>
        <w:tc>
          <w:tcPr>
            <w:tcW w:w="3060" w:type="dxa"/>
            <w:vMerge/>
            <w:vAlign w:val="center"/>
          </w:tcPr>
          <w:p w:rsidR="00970032" w:rsidRPr="003C23E0" w:rsidRDefault="00970032" w:rsidP="00970032">
            <w:pPr>
              <w:pStyle w:val="Header"/>
              <w:rPr>
                <w:rFonts w:ascii="Arial" w:hAnsi="Arial" w:cs="Arial"/>
                <w:sz w:val="26"/>
                <w:szCs w:val="26"/>
              </w:rPr>
            </w:pPr>
          </w:p>
        </w:tc>
        <w:tc>
          <w:tcPr>
            <w:tcW w:w="2700" w:type="dxa"/>
            <w:vAlign w:val="center"/>
          </w:tcPr>
          <w:p w:rsidR="00970032" w:rsidRPr="003C23E0" w:rsidRDefault="00970032" w:rsidP="00970032">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970032" w:rsidRDefault="00970032" w:rsidP="00970032">
            <w:pPr>
              <w:pStyle w:val="Header"/>
              <w:rPr>
                <w:rFonts w:ascii="Arial" w:hAnsi="Arial" w:cs="Arial"/>
                <w:sz w:val="18"/>
                <w:szCs w:val="18"/>
              </w:rPr>
            </w:pPr>
          </w:p>
        </w:tc>
      </w:tr>
      <w:tr w:rsidR="00970032" w:rsidTr="00970032">
        <w:trPr>
          <w:trHeight w:val="360"/>
        </w:trPr>
        <w:tc>
          <w:tcPr>
            <w:tcW w:w="2119" w:type="dxa"/>
            <w:vMerge/>
            <w:vAlign w:val="center"/>
          </w:tcPr>
          <w:p w:rsidR="00970032" w:rsidRPr="003C23E0" w:rsidRDefault="00970032" w:rsidP="00970032">
            <w:pPr>
              <w:pStyle w:val="Header"/>
              <w:rPr>
                <w:rFonts w:ascii="Arial" w:hAnsi="Arial" w:cs="Arial"/>
                <w:sz w:val="26"/>
                <w:szCs w:val="26"/>
              </w:rPr>
            </w:pPr>
          </w:p>
        </w:tc>
        <w:tc>
          <w:tcPr>
            <w:tcW w:w="3060" w:type="dxa"/>
            <w:vMerge/>
            <w:vAlign w:val="center"/>
          </w:tcPr>
          <w:p w:rsidR="00970032" w:rsidRPr="003C23E0" w:rsidRDefault="00970032" w:rsidP="00970032">
            <w:pPr>
              <w:pStyle w:val="Header"/>
              <w:rPr>
                <w:rFonts w:ascii="Arial" w:hAnsi="Arial" w:cs="Arial"/>
                <w:sz w:val="26"/>
                <w:szCs w:val="26"/>
              </w:rPr>
            </w:pPr>
          </w:p>
        </w:tc>
        <w:tc>
          <w:tcPr>
            <w:tcW w:w="2700" w:type="dxa"/>
            <w:vAlign w:val="center"/>
          </w:tcPr>
          <w:p w:rsidR="00970032" w:rsidRPr="003C23E0" w:rsidRDefault="00970032" w:rsidP="00970032">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970032" w:rsidRDefault="00970032" w:rsidP="00970032">
            <w:pPr>
              <w:pStyle w:val="Header"/>
              <w:rPr>
                <w:rFonts w:ascii="Arial" w:hAnsi="Arial" w:cs="Arial"/>
                <w:sz w:val="18"/>
                <w:szCs w:val="18"/>
              </w:rPr>
            </w:pPr>
            <w:r>
              <w:rPr>
                <w:rFonts w:ascii="Arial" w:hAnsi="Arial" w:cs="Arial"/>
                <w:sz w:val="18"/>
                <w:szCs w:val="18"/>
              </w:rPr>
              <w:t>7/1/2018</w:t>
            </w:r>
          </w:p>
        </w:tc>
      </w:tr>
      <w:tr w:rsidR="00970032" w:rsidTr="00970032">
        <w:trPr>
          <w:trHeight w:val="360"/>
        </w:trPr>
        <w:tc>
          <w:tcPr>
            <w:tcW w:w="2119" w:type="dxa"/>
            <w:vAlign w:val="center"/>
          </w:tcPr>
          <w:p w:rsidR="00970032" w:rsidRPr="003C23E0" w:rsidRDefault="00970032" w:rsidP="00970032">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970032" w:rsidRPr="003C23E0" w:rsidRDefault="00970032" w:rsidP="00970032">
            <w:pPr>
              <w:pStyle w:val="Header"/>
              <w:rPr>
                <w:rFonts w:ascii="Arial" w:hAnsi="Arial" w:cs="Arial"/>
                <w:sz w:val="26"/>
                <w:szCs w:val="26"/>
              </w:rPr>
            </w:pPr>
            <w:r>
              <w:rPr>
                <w:rFonts w:ascii="Arial" w:hAnsi="Arial" w:cs="Arial"/>
                <w:sz w:val="26"/>
                <w:szCs w:val="26"/>
              </w:rPr>
              <w:t>1</w:t>
            </w:r>
            <w:r w:rsidRPr="003C23E0">
              <w:rPr>
                <w:rFonts w:ascii="Arial" w:hAnsi="Arial" w:cs="Arial"/>
                <w:sz w:val="26"/>
                <w:szCs w:val="26"/>
              </w:rPr>
              <w:t xml:space="preserve"> of </w:t>
            </w:r>
            <w:r>
              <w:rPr>
                <w:rFonts w:ascii="Arial" w:hAnsi="Arial" w:cs="Arial"/>
                <w:sz w:val="26"/>
                <w:szCs w:val="26"/>
              </w:rPr>
              <w:t>3</w:t>
            </w:r>
          </w:p>
        </w:tc>
        <w:tc>
          <w:tcPr>
            <w:tcW w:w="2700" w:type="dxa"/>
            <w:vAlign w:val="center"/>
          </w:tcPr>
          <w:p w:rsidR="00970032" w:rsidRPr="003C23E0" w:rsidRDefault="00970032" w:rsidP="00970032">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970032" w:rsidRDefault="00970032" w:rsidP="00970032">
            <w:pPr>
              <w:pStyle w:val="Header"/>
              <w:rPr>
                <w:rFonts w:ascii="Arial" w:hAnsi="Arial" w:cs="Arial"/>
                <w:sz w:val="18"/>
                <w:szCs w:val="18"/>
              </w:rPr>
            </w:pPr>
          </w:p>
        </w:tc>
      </w:tr>
      <w:tr w:rsidR="00970032" w:rsidTr="00970032">
        <w:trPr>
          <w:trHeight w:val="360"/>
        </w:trPr>
        <w:tc>
          <w:tcPr>
            <w:tcW w:w="2119" w:type="dxa"/>
            <w:vAlign w:val="center"/>
          </w:tcPr>
          <w:p w:rsidR="00970032" w:rsidRPr="003C23E0" w:rsidRDefault="00970032" w:rsidP="00970032">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970032" w:rsidRPr="003C23E0" w:rsidRDefault="00970032" w:rsidP="00970032">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970032" w:rsidRPr="003C23E0" w:rsidRDefault="00970032" w:rsidP="00970032">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970032" w:rsidRDefault="00970032" w:rsidP="00970032">
            <w:pPr>
              <w:pStyle w:val="Header"/>
              <w:rPr>
                <w:rFonts w:ascii="Arial" w:hAnsi="Arial" w:cs="Arial"/>
                <w:sz w:val="18"/>
                <w:szCs w:val="18"/>
              </w:rPr>
            </w:pPr>
          </w:p>
        </w:tc>
      </w:tr>
    </w:tbl>
    <w:p w:rsidR="00970032" w:rsidRDefault="00970032" w:rsidP="00970032">
      <w:pPr>
        <w:pStyle w:val="Heading1"/>
        <w:rPr>
          <w:sz w:val="24"/>
          <w:szCs w:val="24"/>
        </w:rPr>
      </w:pPr>
      <w:r w:rsidRPr="003C23E0">
        <w:rPr>
          <w:sz w:val="24"/>
          <w:szCs w:val="24"/>
        </w:rPr>
        <w:t>Standard Operating Procedure</w:t>
      </w:r>
    </w:p>
    <w:p w:rsidR="00970032" w:rsidRDefault="00970032" w:rsidP="00970032">
      <w:pPr>
        <w:rPr>
          <w:sz w:val="28"/>
          <w:szCs w:val="28"/>
        </w:rPr>
      </w:pPr>
      <w:r>
        <w:rPr>
          <w:sz w:val="28"/>
          <w:szCs w:val="28"/>
        </w:rPr>
        <w:t>Needs Related Payments</w:t>
      </w:r>
    </w:p>
    <w:p w:rsidR="00970032" w:rsidRPr="00C923B0" w:rsidRDefault="00970032" w:rsidP="00970032">
      <w:pPr>
        <w:rPr>
          <w:sz w:val="28"/>
          <w:szCs w:val="28"/>
        </w:rPr>
      </w:pPr>
    </w:p>
    <w:p w:rsidR="00970032" w:rsidRPr="003C23E0" w:rsidRDefault="00970032" w:rsidP="00970032">
      <w:pPr>
        <w:pStyle w:val="Heading2"/>
        <w:rPr>
          <w:sz w:val="24"/>
          <w:szCs w:val="24"/>
        </w:rPr>
      </w:pPr>
      <w:r w:rsidRPr="003C23E0">
        <w:rPr>
          <w:sz w:val="24"/>
          <w:szCs w:val="24"/>
        </w:rPr>
        <w:t>1.</w:t>
      </w:r>
      <w:r w:rsidRPr="003C23E0">
        <w:rPr>
          <w:sz w:val="24"/>
          <w:szCs w:val="24"/>
        </w:rPr>
        <w:tab/>
        <w:t>Purpose</w:t>
      </w:r>
    </w:p>
    <w:p w:rsidR="00970032" w:rsidRDefault="00970032" w:rsidP="00970032">
      <w:pPr>
        <w:rPr>
          <w:rFonts w:ascii="Arial" w:hAnsi="Arial" w:cs="Arial"/>
          <w:sz w:val="22"/>
          <w:szCs w:val="22"/>
        </w:rPr>
      </w:pPr>
      <w:r w:rsidRPr="00CE130C">
        <w:rPr>
          <w:rFonts w:ascii="Arial" w:hAnsi="Arial" w:cs="Arial"/>
          <w:sz w:val="22"/>
          <w:szCs w:val="22"/>
        </w:rPr>
        <w:t xml:space="preserve">To establish local operating procedures to guide </w:t>
      </w:r>
      <w:r>
        <w:rPr>
          <w:rFonts w:ascii="Arial" w:hAnsi="Arial" w:cs="Arial"/>
          <w:sz w:val="22"/>
          <w:szCs w:val="22"/>
        </w:rPr>
        <w:t>MASSHIRE BERKSHIRE CAREER CENTER</w:t>
      </w:r>
      <w:r w:rsidRPr="00CE130C">
        <w:rPr>
          <w:rFonts w:ascii="Arial" w:hAnsi="Arial" w:cs="Arial"/>
          <w:sz w:val="22"/>
          <w:szCs w:val="22"/>
        </w:rPr>
        <w:t xml:space="preserve"> staff in the proper procedures relating to </w:t>
      </w:r>
      <w:r>
        <w:rPr>
          <w:rFonts w:ascii="Arial" w:hAnsi="Arial" w:cs="Arial"/>
          <w:sz w:val="22"/>
          <w:szCs w:val="22"/>
        </w:rPr>
        <w:t>Need Related Payments</w:t>
      </w:r>
    </w:p>
    <w:p w:rsidR="00970032" w:rsidRPr="003C23E0" w:rsidRDefault="00970032" w:rsidP="00970032">
      <w:pPr>
        <w:pStyle w:val="Heading2"/>
        <w:rPr>
          <w:sz w:val="24"/>
          <w:szCs w:val="24"/>
        </w:rPr>
      </w:pPr>
      <w:r w:rsidRPr="003C23E0">
        <w:rPr>
          <w:sz w:val="24"/>
          <w:szCs w:val="24"/>
        </w:rPr>
        <w:t>2.</w:t>
      </w:r>
      <w:r w:rsidRPr="003C23E0">
        <w:rPr>
          <w:sz w:val="24"/>
          <w:szCs w:val="24"/>
        </w:rPr>
        <w:tab/>
        <w:t>Scope</w:t>
      </w:r>
    </w:p>
    <w:p w:rsidR="00970032" w:rsidRPr="003C23E0" w:rsidRDefault="00970032" w:rsidP="00970032">
      <w:pPr>
        <w:rPr>
          <w:rFonts w:ascii="Arial" w:hAnsi="Arial" w:cs="Arial"/>
        </w:rPr>
      </w:pPr>
      <w:r w:rsidRPr="00CE130C">
        <w:rPr>
          <w:rFonts w:ascii="Arial" w:hAnsi="Arial" w:cs="Arial"/>
          <w:sz w:val="22"/>
          <w:szCs w:val="22"/>
        </w:rPr>
        <w:t xml:space="preserve">This policy is intended to provide guidance to the </w:t>
      </w:r>
      <w:r w:rsidRPr="00307C44">
        <w:rPr>
          <w:rFonts w:ascii="Century Gothic" w:hAnsi="Century Gothic"/>
        </w:rPr>
        <w:t>MASSHIRE BERKSHIRE CAREER CENTER</w:t>
      </w:r>
      <w:r>
        <w:rPr>
          <w:rFonts w:ascii="Arial Narrow" w:hAnsi="Arial Narrow"/>
          <w:sz w:val="28"/>
          <w:szCs w:val="28"/>
        </w:rPr>
        <w:t xml:space="preserve"> staff.</w:t>
      </w:r>
    </w:p>
    <w:p w:rsidR="00970032" w:rsidRPr="003C23E0" w:rsidRDefault="00970032" w:rsidP="00970032">
      <w:pPr>
        <w:pStyle w:val="Heading2"/>
        <w:rPr>
          <w:sz w:val="24"/>
          <w:szCs w:val="24"/>
        </w:rPr>
      </w:pPr>
      <w:r w:rsidRPr="003C23E0">
        <w:rPr>
          <w:sz w:val="24"/>
          <w:szCs w:val="24"/>
        </w:rPr>
        <w:t>3.</w:t>
      </w:r>
      <w:r w:rsidRPr="003C23E0">
        <w:rPr>
          <w:sz w:val="24"/>
          <w:szCs w:val="24"/>
        </w:rPr>
        <w:tab/>
        <w:t>Prerequisites</w:t>
      </w:r>
    </w:p>
    <w:p w:rsidR="00970032" w:rsidRPr="003C23E0" w:rsidRDefault="00970032" w:rsidP="00970032">
      <w:pPr>
        <w:rPr>
          <w:rFonts w:ascii="Arial" w:hAnsi="Arial" w:cs="Arial"/>
        </w:rPr>
      </w:pPr>
      <w:r>
        <w:rPr>
          <w:rFonts w:ascii="Arial" w:hAnsi="Arial" w:cs="Arial"/>
        </w:rPr>
        <w:t>N/A</w:t>
      </w:r>
    </w:p>
    <w:p w:rsidR="00970032" w:rsidRPr="003C23E0" w:rsidRDefault="00970032" w:rsidP="00970032">
      <w:pPr>
        <w:pStyle w:val="Heading2"/>
        <w:rPr>
          <w:sz w:val="24"/>
          <w:szCs w:val="24"/>
        </w:rPr>
      </w:pPr>
      <w:r w:rsidRPr="003C23E0">
        <w:rPr>
          <w:sz w:val="24"/>
          <w:szCs w:val="24"/>
        </w:rPr>
        <w:t>4.</w:t>
      </w:r>
      <w:r w:rsidRPr="003C23E0">
        <w:rPr>
          <w:sz w:val="24"/>
          <w:szCs w:val="24"/>
        </w:rPr>
        <w:tab/>
        <w:t>Responsibilities</w:t>
      </w:r>
    </w:p>
    <w:p w:rsidR="00970032" w:rsidRDefault="00970032" w:rsidP="00970032">
      <w:pPr>
        <w:rPr>
          <w:sz w:val="23"/>
          <w:szCs w:val="23"/>
        </w:rPr>
      </w:pPr>
      <w:r>
        <w:rPr>
          <w:rFonts w:ascii="Arial" w:hAnsi="Arial" w:cs="Arial"/>
        </w:rPr>
        <w:t>Career center staff will follow the local Needs Related Payments policy that was approved by the MassHire Berkshire Workforce Board when customers are in need of Needs Related Payments.</w:t>
      </w:r>
    </w:p>
    <w:p w:rsidR="00970032" w:rsidRDefault="00970032" w:rsidP="00970032">
      <w:pPr>
        <w:rPr>
          <w:rFonts w:ascii="Arial" w:hAnsi="Arial" w:cs="Arial"/>
        </w:rPr>
      </w:pPr>
    </w:p>
    <w:p w:rsidR="00970032" w:rsidRPr="003C23E0" w:rsidRDefault="00970032" w:rsidP="00970032">
      <w:pPr>
        <w:pStyle w:val="Heading2"/>
        <w:rPr>
          <w:sz w:val="24"/>
          <w:szCs w:val="24"/>
        </w:rPr>
      </w:pPr>
      <w:r w:rsidRPr="003C23E0">
        <w:rPr>
          <w:sz w:val="24"/>
          <w:szCs w:val="24"/>
        </w:rPr>
        <w:t>5.</w:t>
      </w:r>
      <w:r w:rsidRPr="003C23E0">
        <w:rPr>
          <w:sz w:val="24"/>
          <w:szCs w:val="24"/>
        </w:rPr>
        <w:tab/>
        <w:t>Procedure</w:t>
      </w:r>
    </w:p>
    <w:p w:rsidR="00970032" w:rsidRDefault="00970032" w:rsidP="00970032">
      <w:pPr>
        <w:jc w:val="center"/>
      </w:pPr>
    </w:p>
    <w:p w:rsidR="00970032" w:rsidRDefault="00970032" w:rsidP="00970032">
      <w:pPr>
        <w:jc w:val="center"/>
      </w:pPr>
    </w:p>
    <w:p w:rsidR="00970032" w:rsidRDefault="00970032" w:rsidP="00970032">
      <w:pPr>
        <w:jc w:val="center"/>
        <w:rPr>
          <w:rFonts w:ascii="Arial Narrow" w:hAnsi="Arial Narrow"/>
          <w:b/>
          <w:sz w:val="26"/>
          <w:szCs w:val="26"/>
        </w:rPr>
      </w:pPr>
    </w:p>
    <w:p w:rsidR="00970032" w:rsidRPr="000C0F59" w:rsidRDefault="00970032" w:rsidP="00970032">
      <w:pPr>
        <w:jc w:val="center"/>
        <w:rPr>
          <w:rFonts w:ascii="Arial Narrow" w:hAnsi="Arial Narrow"/>
          <w:b/>
          <w:sz w:val="26"/>
          <w:szCs w:val="26"/>
        </w:rPr>
      </w:pPr>
      <w:r w:rsidRPr="000C0F59">
        <w:rPr>
          <w:rFonts w:ascii="Arial Narrow" w:hAnsi="Arial Narrow"/>
          <w:b/>
          <w:sz w:val="26"/>
          <w:szCs w:val="26"/>
        </w:rPr>
        <w:t>NEEDS RELAT</w:t>
      </w:r>
      <w:r>
        <w:rPr>
          <w:rFonts w:ascii="Arial Narrow" w:hAnsi="Arial Narrow"/>
          <w:b/>
          <w:sz w:val="26"/>
          <w:szCs w:val="26"/>
        </w:rPr>
        <w:t>E</w:t>
      </w:r>
      <w:r w:rsidRPr="000C0F59">
        <w:rPr>
          <w:rFonts w:ascii="Arial Narrow" w:hAnsi="Arial Narrow"/>
          <w:b/>
          <w:sz w:val="26"/>
          <w:szCs w:val="26"/>
        </w:rPr>
        <w:t>D PAYMENT POLICY</w:t>
      </w:r>
    </w:p>
    <w:p w:rsidR="00970032" w:rsidRPr="000C0F59" w:rsidRDefault="00970032" w:rsidP="00970032">
      <w:pPr>
        <w:rPr>
          <w:rFonts w:ascii="Arial Narrow" w:hAnsi="Arial Narrow"/>
          <w:b/>
          <w:sz w:val="26"/>
          <w:szCs w:val="26"/>
        </w:rPr>
      </w:pPr>
    </w:p>
    <w:p w:rsidR="00970032" w:rsidRPr="000C0F59" w:rsidRDefault="00970032" w:rsidP="00970032">
      <w:pPr>
        <w:pStyle w:val="Default"/>
        <w:jc w:val="both"/>
        <w:rPr>
          <w:rFonts w:ascii="Arial Narrow" w:hAnsi="Arial Narrow"/>
          <w:sz w:val="26"/>
          <w:szCs w:val="26"/>
        </w:rPr>
      </w:pPr>
      <w:r w:rsidRPr="000C0F59">
        <w:rPr>
          <w:rFonts w:ascii="Arial Narrow" w:hAnsi="Arial Narrow"/>
          <w:sz w:val="26"/>
          <w:szCs w:val="26"/>
        </w:rPr>
        <w:t>Federal regulations provide that payments based on need (Needs Related Paym</w:t>
      </w:r>
      <w:r>
        <w:rPr>
          <w:rFonts w:ascii="Arial Narrow" w:hAnsi="Arial Narrow"/>
          <w:sz w:val="26"/>
          <w:szCs w:val="26"/>
        </w:rPr>
        <w:t xml:space="preserve">ents) may be provided to adults, youth </w:t>
      </w:r>
      <w:r w:rsidRPr="000C0F59">
        <w:rPr>
          <w:rFonts w:ascii="Arial Narrow" w:hAnsi="Arial Narrow"/>
          <w:sz w:val="26"/>
          <w:szCs w:val="26"/>
        </w:rPr>
        <w:t>and dislocated workers</w:t>
      </w:r>
      <w:r>
        <w:rPr>
          <w:rFonts w:ascii="Arial Narrow" w:hAnsi="Arial Narrow"/>
          <w:sz w:val="26"/>
          <w:szCs w:val="26"/>
        </w:rPr>
        <w:t>.</w:t>
      </w:r>
      <w:r w:rsidRPr="000C0F59">
        <w:rPr>
          <w:rFonts w:ascii="Arial Narrow" w:hAnsi="Arial Narrow"/>
          <w:sz w:val="26"/>
          <w:szCs w:val="26"/>
        </w:rPr>
        <w:t xml:space="preserve">  The purpose of these payments is to enable these individuals to participate in training programs under the WI</w:t>
      </w:r>
      <w:r>
        <w:rPr>
          <w:rFonts w:ascii="Arial Narrow" w:hAnsi="Arial Narrow"/>
          <w:sz w:val="26"/>
          <w:szCs w:val="26"/>
        </w:rPr>
        <w:t>O</w:t>
      </w:r>
      <w:r w:rsidRPr="000C0F59">
        <w:rPr>
          <w:rFonts w:ascii="Arial Narrow" w:hAnsi="Arial Narrow"/>
          <w:sz w:val="26"/>
          <w:szCs w:val="26"/>
        </w:rPr>
        <w:t>A.</w:t>
      </w:r>
    </w:p>
    <w:p w:rsidR="00970032" w:rsidRPr="000C0F59" w:rsidRDefault="00970032" w:rsidP="00970032">
      <w:pPr>
        <w:rPr>
          <w:rFonts w:ascii="Arial Narrow" w:hAnsi="Arial Narrow"/>
          <w:sz w:val="26"/>
          <w:szCs w:val="26"/>
        </w:rPr>
      </w:pPr>
    </w:p>
    <w:p w:rsidR="00970032" w:rsidRDefault="00970032" w:rsidP="00970032">
      <w:pPr>
        <w:rPr>
          <w:rFonts w:ascii="Arial Narrow" w:hAnsi="Arial Narrow"/>
          <w:b/>
          <w:sz w:val="26"/>
          <w:szCs w:val="26"/>
          <w:u w:val="single"/>
        </w:rPr>
      </w:pPr>
      <w:r w:rsidRPr="000C0F59">
        <w:rPr>
          <w:rFonts w:ascii="Arial Narrow" w:hAnsi="Arial Narrow"/>
          <w:b/>
          <w:sz w:val="26"/>
          <w:szCs w:val="26"/>
          <w:u w:val="single"/>
        </w:rPr>
        <w:t>Dislocated Worker Needs Related Payments</w:t>
      </w:r>
    </w:p>
    <w:p w:rsidR="00970032" w:rsidRPr="000C0F59" w:rsidRDefault="00970032" w:rsidP="00970032">
      <w:pPr>
        <w:rPr>
          <w:rFonts w:ascii="Arial Narrow" w:hAnsi="Arial Narrow"/>
          <w:sz w:val="26"/>
          <w:szCs w:val="26"/>
        </w:rPr>
      </w:pPr>
    </w:p>
    <w:p w:rsidR="00970032" w:rsidRDefault="00970032" w:rsidP="00970032">
      <w:pPr>
        <w:pStyle w:val="Default"/>
        <w:jc w:val="both"/>
      </w:pPr>
      <w:r w:rsidRPr="000C0F59">
        <w:rPr>
          <w:rFonts w:ascii="Arial Narrow" w:hAnsi="Arial Narrow"/>
          <w:sz w:val="26"/>
          <w:szCs w:val="26"/>
        </w:rPr>
        <w:t>A dislocated worker who has ceased to qualify for unemployment compensation may be eligible to receive needs</w:t>
      </w:r>
      <w:r>
        <w:rPr>
          <w:rFonts w:ascii="Arial Narrow" w:hAnsi="Arial Narrow"/>
          <w:sz w:val="26"/>
          <w:szCs w:val="26"/>
        </w:rPr>
        <w:t xml:space="preserve"> </w:t>
      </w:r>
      <w:r w:rsidRPr="000C0F59">
        <w:rPr>
          <w:rFonts w:ascii="Arial Narrow" w:hAnsi="Arial Narrow"/>
          <w:sz w:val="26"/>
          <w:szCs w:val="26"/>
        </w:rPr>
        <w:t>related payments.  According to W</w:t>
      </w:r>
      <w:r>
        <w:rPr>
          <w:rFonts w:ascii="Arial Narrow" w:hAnsi="Arial Narrow"/>
          <w:sz w:val="26"/>
          <w:szCs w:val="26"/>
        </w:rPr>
        <w:t>O</w:t>
      </w:r>
      <w:r w:rsidRPr="000C0F59">
        <w:rPr>
          <w:rFonts w:ascii="Arial Narrow" w:hAnsi="Arial Narrow"/>
          <w:sz w:val="26"/>
          <w:szCs w:val="26"/>
        </w:rPr>
        <w:t xml:space="preserve">IA rules and regulations, a </w:t>
      </w:r>
      <w:r>
        <w:rPr>
          <w:rFonts w:ascii="Arial Narrow" w:hAnsi="Arial Narrow"/>
          <w:sz w:val="26"/>
          <w:szCs w:val="26"/>
        </w:rPr>
        <w:t>dislocated worker</w:t>
      </w:r>
      <w:r w:rsidRPr="000C0F59">
        <w:rPr>
          <w:rFonts w:ascii="Arial Narrow" w:hAnsi="Arial Narrow"/>
          <w:sz w:val="26"/>
          <w:szCs w:val="26"/>
        </w:rPr>
        <w:t xml:space="preserve"> is eligible to receive </w:t>
      </w:r>
      <w:r>
        <w:rPr>
          <w:rFonts w:ascii="Arial Narrow" w:hAnsi="Arial Narrow"/>
          <w:sz w:val="26"/>
          <w:szCs w:val="26"/>
        </w:rPr>
        <w:t>needs r</w:t>
      </w:r>
      <w:r w:rsidRPr="000C0F59">
        <w:rPr>
          <w:rFonts w:ascii="Arial Narrow" w:hAnsi="Arial Narrow"/>
          <w:sz w:val="26"/>
          <w:szCs w:val="26"/>
        </w:rPr>
        <w:t xml:space="preserve">elated payments if a worker was enrolled in training services by the end of the thirteenth </w:t>
      </w:r>
      <w:r w:rsidRPr="000C0F59">
        <w:rPr>
          <w:rFonts w:ascii="Arial Narrow" w:hAnsi="Arial Narrow"/>
          <w:sz w:val="26"/>
          <w:szCs w:val="26"/>
        </w:rPr>
        <w:lastRenderedPageBreak/>
        <w:t>week after the most recent layoff that resulted in determination of the worker’s eligibility for employment and training activities or, by the end of the eighth week after the worker is informed that a short term layoff will exceed six months.</w:t>
      </w:r>
      <w:r w:rsidRPr="009B7486">
        <w:rPr>
          <w:rFonts w:ascii="Arial Narrow" w:hAnsi="Arial Narrow"/>
          <w:sz w:val="26"/>
          <w:szCs w:val="26"/>
        </w:rPr>
        <w:t xml:space="preserve"> The level of the needs-related payment made </w:t>
      </w:r>
      <w:r w:rsidRPr="000C0F59">
        <w:rPr>
          <w:rFonts w:ascii="Arial Narrow" w:hAnsi="Arial Narrow"/>
          <w:sz w:val="26"/>
          <w:szCs w:val="26"/>
        </w:rPr>
        <w:t>to a dislocated worker will be $</w:t>
      </w:r>
      <w:r>
        <w:rPr>
          <w:rFonts w:ascii="Arial Narrow" w:hAnsi="Arial Narrow"/>
          <w:sz w:val="26"/>
          <w:szCs w:val="26"/>
        </w:rPr>
        <w:t>7</w:t>
      </w:r>
      <w:r w:rsidRPr="000C0F59">
        <w:rPr>
          <w:rFonts w:ascii="Arial Narrow" w:hAnsi="Arial Narrow"/>
          <w:sz w:val="26"/>
          <w:szCs w:val="26"/>
        </w:rPr>
        <w:t>5.00 a week</w:t>
      </w:r>
      <w:r>
        <w:rPr>
          <w:rFonts w:ascii="Arial Narrow" w:hAnsi="Arial Narrow"/>
          <w:sz w:val="26"/>
          <w:szCs w:val="26"/>
        </w:rPr>
        <w:t xml:space="preserve">, </w:t>
      </w:r>
      <w:r w:rsidRPr="009B7486">
        <w:rPr>
          <w:rFonts w:ascii="Arial Narrow" w:hAnsi="Arial Narrow"/>
          <w:b/>
          <w:sz w:val="26"/>
          <w:szCs w:val="26"/>
        </w:rPr>
        <w:t>or</w:t>
      </w:r>
      <w:r>
        <w:rPr>
          <w:rFonts w:ascii="Arial Narrow" w:hAnsi="Arial Narrow"/>
          <w:sz w:val="26"/>
          <w:szCs w:val="26"/>
        </w:rPr>
        <w:t xml:space="preserve"> </w:t>
      </w:r>
      <w:r w:rsidRPr="000C0F59">
        <w:rPr>
          <w:rFonts w:ascii="Arial Narrow" w:hAnsi="Arial Narrow"/>
          <w:sz w:val="26"/>
          <w:szCs w:val="26"/>
        </w:rPr>
        <w:t xml:space="preserve">the weekly </w:t>
      </w:r>
      <w:r>
        <w:rPr>
          <w:rFonts w:ascii="Arial Narrow" w:hAnsi="Arial Narrow"/>
          <w:sz w:val="26"/>
          <w:szCs w:val="26"/>
        </w:rPr>
        <w:t>u</w:t>
      </w:r>
      <w:r w:rsidRPr="000C0F59">
        <w:rPr>
          <w:rFonts w:ascii="Arial Narrow" w:hAnsi="Arial Narrow"/>
          <w:sz w:val="26"/>
          <w:szCs w:val="26"/>
        </w:rPr>
        <w:t xml:space="preserve">nemployment </w:t>
      </w:r>
      <w:r>
        <w:rPr>
          <w:rFonts w:ascii="Arial Narrow" w:hAnsi="Arial Narrow"/>
          <w:sz w:val="26"/>
          <w:szCs w:val="26"/>
        </w:rPr>
        <w:t>i</w:t>
      </w:r>
      <w:r w:rsidRPr="000C0F59">
        <w:rPr>
          <w:rFonts w:ascii="Arial Narrow" w:hAnsi="Arial Narrow"/>
          <w:sz w:val="26"/>
          <w:szCs w:val="26"/>
        </w:rPr>
        <w:t>nsurance</w:t>
      </w:r>
      <w:r>
        <w:rPr>
          <w:rFonts w:ascii="Arial Narrow" w:hAnsi="Arial Narrow"/>
          <w:sz w:val="26"/>
          <w:szCs w:val="26"/>
        </w:rPr>
        <w:t xml:space="preserve"> benefit</w:t>
      </w:r>
      <w:r w:rsidRPr="000C0F59">
        <w:rPr>
          <w:rFonts w:ascii="Arial Narrow" w:hAnsi="Arial Narrow"/>
          <w:sz w:val="26"/>
          <w:szCs w:val="26"/>
        </w:rPr>
        <w:t xml:space="preserve"> amount</w:t>
      </w:r>
      <w:r>
        <w:rPr>
          <w:rFonts w:ascii="Arial Narrow" w:hAnsi="Arial Narrow"/>
          <w:sz w:val="26"/>
          <w:szCs w:val="26"/>
        </w:rPr>
        <w:t xml:space="preserve">, </w:t>
      </w:r>
      <w:r>
        <w:rPr>
          <w:rFonts w:ascii="Arial Narrow" w:hAnsi="Arial Narrow"/>
          <w:bCs/>
          <w:sz w:val="26"/>
          <w:szCs w:val="26"/>
        </w:rPr>
        <w:t>or t</w:t>
      </w:r>
      <w:r w:rsidRPr="009B7486">
        <w:rPr>
          <w:rFonts w:ascii="Arial Narrow" w:hAnsi="Arial Narrow"/>
          <w:sz w:val="26"/>
          <w:szCs w:val="26"/>
        </w:rPr>
        <w:t>he poverty level for the equivalent period</w:t>
      </w:r>
      <w:r>
        <w:rPr>
          <w:rFonts w:ascii="Arial Narrow" w:hAnsi="Arial Narrow"/>
          <w:sz w:val="26"/>
          <w:szCs w:val="26"/>
        </w:rPr>
        <w:t xml:space="preserve">, </w:t>
      </w:r>
      <w:r w:rsidRPr="000C0F59">
        <w:rPr>
          <w:rFonts w:ascii="Arial Narrow" w:hAnsi="Arial Narrow"/>
          <w:sz w:val="26"/>
          <w:szCs w:val="26"/>
        </w:rPr>
        <w:t>whichever is less.</w:t>
      </w:r>
      <w:r w:rsidRPr="009B7486">
        <w:rPr>
          <w:rFonts w:ascii="Arial Narrow" w:hAnsi="Arial Narrow"/>
          <w:sz w:val="26"/>
          <w:szCs w:val="26"/>
        </w:rPr>
        <w:t xml:space="preserve"> The limit is</w:t>
      </w:r>
      <w:r>
        <w:rPr>
          <w:rFonts w:ascii="Arial Narrow" w:hAnsi="Arial Narrow"/>
          <w:sz w:val="26"/>
          <w:szCs w:val="26"/>
        </w:rPr>
        <w:t xml:space="preserve"> t</w:t>
      </w:r>
      <w:r w:rsidRPr="009B7486">
        <w:rPr>
          <w:rFonts w:ascii="Arial Narrow" w:hAnsi="Arial Narrow"/>
          <w:sz w:val="26"/>
          <w:szCs w:val="26"/>
        </w:rPr>
        <w:t>he amount of the weekly unemployment compensation benefit</w:t>
      </w:r>
      <w:r>
        <w:rPr>
          <w:rFonts w:ascii="Arial Narrow" w:hAnsi="Arial Narrow"/>
          <w:sz w:val="26"/>
          <w:szCs w:val="26"/>
        </w:rPr>
        <w:t>.</w:t>
      </w:r>
      <w:r w:rsidRPr="009B7486">
        <w:rPr>
          <w:rFonts w:ascii="Arial Narrow" w:hAnsi="Arial Narrow"/>
          <w:sz w:val="26"/>
          <w:szCs w:val="26"/>
        </w:rPr>
        <w:t xml:space="preserve"> To</w:t>
      </w:r>
      <w:r w:rsidRPr="000C0F59">
        <w:rPr>
          <w:rFonts w:ascii="Arial Narrow" w:hAnsi="Arial Narrow"/>
          <w:sz w:val="26"/>
          <w:szCs w:val="26"/>
        </w:rPr>
        <w:t xml:space="preserve"> be eligible to receive needs related payments, a </w:t>
      </w:r>
      <w:r>
        <w:rPr>
          <w:rFonts w:ascii="Arial Narrow" w:hAnsi="Arial Narrow"/>
          <w:sz w:val="26"/>
          <w:szCs w:val="26"/>
        </w:rPr>
        <w:t>dislocated worker</w:t>
      </w:r>
      <w:r w:rsidRPr="000C0F59">
        <w:rPr>
          <w:rFonts w:ascii="Arial Narrow" w:hAnsi="Arial Narrow"/>
          <w:sz w:val="26"/>
          <w:szCs w:val="26"/>
        </w:rPr>
        <w:t xml:space="preserve"> must have a documented need, as reflected </w:t>
      </w:r>
      <w:r>
        <w:rPr>
          <w:rFonts w:ascii="Arial Narrow" w:hAnsi="Arial Narrow"/>
          <w:sz w:val="26"/>
          <w:szCs w:val="26"/>
        </w:rPr>
        <w:t>i</w:t>
      </w:r>
      <w:r w:rsidRPr="000C0F59">
        <w:rPr>
          <w:rFonts w:ascii="Arial Narrow" w:hAnsi="Arial Narrow"/>
          <w:sz w:val="26"/>
          <w:szCs w:val="26"/>
        </w:rPr>
        <w:t xml:space="preserve">n the </w:t>
      </w:r>
      <w:r>
        <w:rPr>
          <w:rFonts w:ascii="Arial Narrow" w:hAnsi="Arial Narrow"/>
          <w:sz w:val="26"/>
          <w:szCs w:val="26"/>
        </w:rPr>
        <w:t>career plan</w:t>
      </w:r>
      <w:r w:rsidRPr="000C0F59">
        <w:rPr>
          <w:rFonts w:ascii="Arial Narrow" w:hAnsi="Arial Narrow"/>
          <w:sz w:val="26"/>
          <w:szCs w:val="26"/>
        </w:rPr>
        <w:t xml:space="preserve"> or Supportive Service </w:t>
      </w:r>
      <w:r>
        <w:rPr>
          <w:rFonts w:ascii="Arial Narrow" w:hAnsi="Arial Narrow"/>
          <w:sz w:val="26"/>
          <w:szCs w:val="26"/>
        </w:rPr>
        <w:t xml:space="preserve">Request </w:t>
      </w:r>
      <w:r w:rsidRPr="000C0F59">
        <w:rPr>
          <w:rFonts w:ascii="Arial Narrow" w:hAnsi="Arial Narrow"/>
          <w:sz w:val="26"/>
          <w:szCs w:val="26"/>
        </w:rPr>
        <w:t xml:space="preserve">Form.  Needs </w:t>
      </w:r>
      <w:r>
        <w:rPr>
          <w:rFonts w:ascii="Arial Narrow" w:hAnsi="Arial Narrow"/>
          <w:sz w:val="26"/>
          <w:szCs w:val="26"/>
        </w:rPr>
        <w:t>r</w:t>
      </w:r>
      <w:r w:rsidRPr="000C0F59">
        <w:rPr>
          <w:rFonts w:ascii="Arial Narrow" w:hAnsi="Arial Narrow"/>
          <w:sz w:val="26"/>
          <w:szCs w:val="26"/>
        </w:rPr>
        <w:t xml:space="preserve">elated </w:t>
      </w:r>
      <w:r>
        <w:rPr>
          <w:rFonts w:ascii="Arial Narrow" w:hAnsi="Arial Narrow"/>
          <w:sz w:val="26"/>
          <w:szCs w:val="26"/>
        </w:rPr>
        <w:t>p</w:t>
      </w:r>
      <w:r w:rsidRPr="000C0F59">
        <w:rPr>
          <w:rFonts w:ascii="Arial Narrow" w:hAnsi="Arial Narrow"/>
          <w:sz w:val="26"/>
          <w:szCs w:val="26"/>
        </w:rPr>
        <w:t>ayments will be based on weekly attendance.</w:t>
      </w:r>
      <w:r w:rsidRPr="000C0F59">
        <w:t xml:space="preserve"> </w:t>
      </w:r>
    </w:p>
    <w:p w:rsidR="00970032" w:rsidRPr="000C0F59" w:rsidRDefault="00970032" w:rsidP="00970032">
      <w:pPr>
        <w:rPr>
          <w:rFonts w:ascii="Arial Narrow" w:hAnsi="Arial Narrow"/>
          <w:sz w:val="26"/>
          <w:szCs w:val="26"/>
        </w:rPr>
      </w:pPr>
    </w:p>
    <w:p w:rsidR="00970032" w:rsidRPr="000C0F59" w:rsidRDefault="00970032" w:rsidP="00970032">
      <w:pPr>
        <w:rPr>
          <w:rFonts w:ascii="Arial Narrow" w:hAnsi="Arial Narrow"/>
          <w:sz w:val="26"/>
          <w:szCs w:val="26"/>
        </w:rPr>
      </w:pPr>
    </w:p>
    <w:p w:rsidR="00970032" w:rsidRDefault="00970032" w:rsidP="00970032">
      <w:pPr>
        <w:rPr>
          <w:rFonts w:ascii="Arial Narrow" w:hAnsi="Arial Narrow"/>
          <w:b/>
          <w:sz w:val="26"/>
          <w:szCs w:val="26"/>
          <w:u w:val="single"/>
        </w:rPr>
      </w:pPr>
      <w:r w:rsidRPr="000C0F59">
        <w:rPr>
          <w:rFonts w:ascii="Arial Narrow" w:hAnsi="Arial Narrow"/>
          <w:b/>
          <w:sz w:val="26"/>
          <w:szCs w:val="26"/>
          <w:u w:val="single"/>
        </w:rPr>
        <w:t xml:space="preserve">Adult </w:t>
      </w:r>
      <w:r>
        <w:rPr>
          <w:rFonts w:ascii="Arial Narrow" w:hAnsi="Arial Narrow"/>
          <w:b/>
          <w:sz w:val="26"/>
          <w:szCs w:val="26"/>
          <w:u w:val="single"/>
        </w:rPr>
        <w:t xml:space="preserve">&amp; Youth </w:t>
      </w:r>
      <w:r w:rsidRPr="000C0F59">
        <w:rPr>
          <w:rFonts w:ascii="Arial Narrow" w:hAnsi="Arial Narrow"/>
          <w:b/>
          <w:sz w:val="26"/>
          <w:szCs w:val="26"/>
          <w:u w:val="single"/>
        </w:rPr>
        <w:t>Needs Related Payments</w:t>
      </w:r>
    </w:p>
    <w:p w:rsidR="00970032" w:rsidRPr="000C0F59" w:rsidRDefault="00970032" w:rsidP="00970032">
      <w:pPr>
        <w:rPr>
          <w:rFonts w:ascii="Arial Narrow" w:hAnsi="Arial Narrow"/>
          <w:sz w:val="26"/>
          <w:szCs w:val="26"/>
        </w:rPr>
      </w:pPr>
    </w:p>
    <w:p w:rsidR="00970032" w:rsidRPr="000C0F59" w:rsidRDefault="00970032" w:rsidP="00970032">
      <w:pPr>
        <w:rPr>
          <w:rFonts w:ascii="Arial Narrow" w:hAnsi="Arial Narrow"/>
          <w:sz w:val="26"/>
          <w:szCs w:val="26"/>
        </w:rPr>
      </w:pPr>
      <w:r w:rsidRPr="000C0F59">
        <w:rPr>
          <w:rFonts w:ascii="Arial Narrow" w:hAnsi="Arial Narrow"/>
          <w:sz w:val="26"/>
          <w:szCs w:val="26"/>
        </w:rPr>
        <w:t xml:space="preserve">The </w:t>
      </w:r>
      <w:r>
        <w:rPr>
          <w:rFonts w:ascii="Arial Narrow" w:hAnsi="Arial Narrow"/>
          <w:sz w:val="26"/>
          <w:szCs w:val="26"/>
        </w:rPr>
        <w:t>N</w:t>
      </w:r>
      <w:r w:rsidRPr="000C0F59">
        <w:rPr>
          <w:rFonts w:ascii="Arial Narrow" w:hAnsi="Arial Narrow"/>
          <w:sz w:val="26"/>
          <w:szCs w:val="26"/>
        </w:rPr>
        <w:t xml:space="preserve">eeds Related Payment Policy of Berkshire </w:t>
      </w:r>
      <w:r>
        <w:rPr>
          <w:rFonts w:ascii="Arial Narrow" w:hAnsi="Arial Narrow"/>
          <w:sz w:val="26"/>
          <w:szCs w:val="26"/>
        </w:rPr>
        <w:t>Training &amp; Employment, Inc.</w:t>
      </w:r>
      <w:r w:rsidRPr="000C0F59">
        <w:rPr>
          <w:rFonts w:ascii="Arial Narrow" w:hAnsi="Arial Narrow"/>
          <w:sz w:val="26"/>
          <w:szCs w:val="26"/>
        </w:rPr>
        <w:t>(</w:t>
      </w:r>
      <w:r>
        <w:rPr>
          <w:rFonts w:ascii="Arial Narrow" w:hAnsi="Arial Narrow"/>
          <w:sz w:val="26"/>
          <w:szCs w:val="26"/>
        </w:rPr>
        <w:t>BTEI</w:t>
      </w:r>
      <w:r w:rsidRPr="000C0F59">
        <w:rPr>
          <w:rFonts w:ascii="Arial Narrow" w:hAnsi="Arial Narrow"/>
          <w:sz w:val="26"/>
          <w:szCs w:val="26"/>
        </w:rPr>
        <w:t>) for adults is designed to provide payments to participants based upon individual documented need to enable the participant to participate in training.</w:t>
      </w:r>
    </w:p>
    <w:p w:rsidR="00970032" w:rsidRPr="000C0F59" w:rsidRDefault="00970032" w:rsidP="00970032">
      <w:pPr>
        <w:rPr>
          <w:rFonts w:ascii="Arial Narrow" w:hAnsi="Arial Narrow"/>
          <w:sz w:val="26"/>
          <w:szCs w:val="26"/>
        </w:rPr>
      </w:pPr>
    </w:p>
    <w:p w:rsidR="00970032" w:rsidRPr="00970032" w:rsidRDefault="00970032" w:rsidP="00970032">
      <w:pPr>
        <w:rPr>
          <w:rFonts w:ascii="Arial Narrow" w:hAnsi="Arial Narrow"/>
          <w:sz w:val="26"/>
          <w:szCs w:val="26"/>
        </w:rPr>
      </w:pPr>
      <w:r w:rsidRPr="000C0F59">
        <w:rPr>
          <w:rFonts w:ascii="Arial Narrow" w:hAnsi="Arial Narrow"/>
          <w:sz w:val="26"/>
          <w:szCs w:val="26"/>
        </w:rPr>
        <w:t xml:space="preserve">To be eligible to receive needs related payments, an adult participant must </w:t>
      </w:r>
      <w:r>
        <w:rPr>
          <w:rFonts w:ascii="Arial Narrow" w:hAnsi="Arial Narrow"/>
          <w:sz w:val="26"/>
          <w:szCs w:val="26"/>
        </w:rPr>
        <w:t>be unemployed, not qualify for, or have ceased qualifying for, unemployment compensation; and be enrolled in a program of training services under WIOA. H</w:t>
      </w:r>
      <w:r w:rsidRPr="000C0F59">
        <w:rPr>
          <w:rFonts w:ascii="Arial Narrow" w:hAnsi="Arial Narrow"/>
          <w:sz w:val="26"/>
          <w:szCs w:val="26"/>
        </w:rPr>
        <w:t>ave a documented need, as reflected on the Support</w:t>
      </w:r>
      <w:r>
        <w:rPr>
          <w:rFonts w:ascii="Arial Narrow" w:hAnsi="Arial Narrow"/>
          <w:sz w:val="26"/>
          <w:szCs w:val="26"/>
        </w:rPr>
        <w:t xml:space="preserve"> </w:t>
      </w:r>
      <w:r w:rsidRPr="000C0F59">
        <w:rPr>
          <w:rFonts w:ascii="Arial Narrow" w:hAnsi="Arial Narrow"/>
          <w:sz w:val="26"/>
          <w:szCs w:val="26"/>
        </w:rPr>
        <w:t xml:space="preserve">Service Form.  The </w:t>
      </w:r>
      <w:r w:rsidRPr="00F039D8">
        <w:rPr>
          <w:rFonts w:ascii="Arial Narrow" w:hAnsi="Arial Narrow"/>
          <w:b/>
          <w:sz w:val="26"/>
          <w:szCs w:val="26"/>
        </w:rPr>
        <w:t>maximum</w:t>
      </w:r>
      <w:r w:rsidRPr="000C0F59">
        <w:rPr>
          <w:rFonts w:ascii="Arial Narrow" w:hAnsi="Arial Narrow"/>
          <w:sz w:val="26"/>
          <w:szCs w:val="26"/>
        </w:rPr>
        <w:t xml:space="preserve"> needs related payment allowable for adult</w:t>
      </w:r>
      <w:r>
        <w:rPr>
          <w:rFonts w:ascii="Arial Narrow" w:hAnsi="Arial Narrow"/>
          <w:sz w:val="26"/>
          <w:szCs w:val="26"/>
        </w:rPr>
        <w:t xml:space="preserve"> and youth</w:t>
      </w:r>
      <w:r w:rsidRPr="000C0F59">
        <w:rPr>
          <w:rFonts w:ascii="Arial Narrow" w:hAnsi="Arial Narrow"/>
          <w:sz w:val="26"/>
          <w:szCs w:val="26"/>
        </w:rPr>
        <w:t xml:space="preserve"> participant</w:t>
      </w:r>
      <w:r>
        <w:rPr>
          <w:rFonts w:ascii="Arial Narrow" w:hAnsi="Arial Narrow"/>
          <w:sz w:val="26"/>
          <w:szCs w:val="26"/>
        </w:rPr>
        <w:t>s</w:t>
      </w:r>
      <w:r w:rsidRPr="000C0F59">
        <w:rPr>
          <w:rFonts w:ascii="Arial Narrow" w:hAnsi="Arial Narrow"/>
          <w:sz w:val="26"/>
          <w:szCs w:val="26"/>
        </w:rPr>
        <w:t xml:space="preserve"> is $75 per week.  The </w:t>
      </w:r>
      <w:r w:rsidRPr="00F039D8">
        <w:rPr>
          <w:rFonts w:ascii="Arial Narrow" w:hAnsi="Arial Narrow"/>
          <w:b/>
          <w:sz w:val="26"/>
          <w:szCs w:val="26"/>
        </w:rPr>
        <w:t>minimum</w:t>
      </w:r>
      <w:r w:rsidRPr="000C0F59">
        <w:rPr>
          <w:rFonts w:ascii="Arial Narrow" w:hAnsi="Arial Narrow"/>
          <w:sz w:val="26"/>
          <w:szCs w:val="26"/>
        </w:rPr>
        <w:t xml:space="preserve"> needs related payment allowed </w:t>
      </w:r>
      <w:r>
        <w:rPr>
          <w:rFonts w:ascii="Arial Narrow" w:hAnsi="Arial Narrow"/>
          <w:sz w:val="26"/>
          <w:szCs w:val="26"/>
        </w:rPr>
        <w:t>for</w:t>
      </w:r>
      <w:r w:rsidRPr="000C0F59">
        <w:rPr>
          <w:rFonts w:ascii="Arial Narrow" w:hAnsi="Arial Narrow"/>
          <w:sz w:val="26"/>
          <w:szCs w:val="26"/>
        </w:rPr>
        <w:t xml:space="preserve"> adult</w:t>
      </w:r>
      <w:r>
        <w:rPr>
          <w:rFonts w:ascii="Arial Narrow" w:hAnsi="Arial Narrow"/>
          <w:sz w:val="26"/>
          <w:szCs w:val="26"/>
        </w:rPr>
        <w:t xml:space="preserve"> and youth</w:t>
      </w:r>
      <w:r w:rsidRPr="000C0F59">
        <w:rPr>
          <w:rFonts w:ascii="Arial Narrow" w:hAnsi="Arial Narrow"/>
          <w:sz w:val="26"/>
          <w:szCs w:val="26"/>
        </w:rPr>
        <w:t xml:space="preserve"> participant</w:t>
      </w:r>
      <w:r>
        <w:rPr>
          <w:rFonts w:ascii="Arial Narrow" w:hAnsi="Arial Narrow"/>
          <w:sz w:val="26"/>
          <w:szCs w:val="26"/>
        </w:rPr>
        <w:t>s</w:t>
      </w:r>
      <w:r w:rsidRPr="000C0F59">
        <w:rPr>
          <w:rFonts w:ascii="Arial Narrow" w:hAnsi="Arial Narrow"/>
          <w:sz w:val="26"/>
          <w:szCs w:val="26"/>
        </w:rPr>
        <w:t xml:space="preserve"> is $50 per week.  Needs </w:t>
      </w:r>
      <w:r>
        <w:rPr>
          <w:rFonts w:ascii="Arial Narrow" w:hAnsi="Arial Narrow"/>
          <w:sz w:val="26"/>
          <w:szCs w:val="26"/>
        </w:rPr>
        <w:t>r</w:t>
      </w:r>
      <w:r w:rsidRPr="000C0F59">
        <w:rPr>
          <w:rFonts w:ascii="Arial Narrow" w:hAnsi="Arial Narrow"/>
          <w:sz w:val="26"/>
          <w:szCs w:val="26"/>
        </w:rPr>
        <w:t xml:space="preserve">elated </w:t>
      </w:r>
      <w:r>
        <w:rPr>
          <w:rFonts w:ascii="Arial Narrow" w:hAnsi="Arial Narrow"/>
          <w:sz w:val="26"/>
          <w:szCs w:val="26"/>
        </w:rPr>
        <w:t>p</w:t>
      </w:r>
      <w:r w:rsidRPr="000C0F59">
        <w:rPr>
          <w:rFonts w:ascii="Arial Narrow" w:hAnsi="Arial Narrow"/>
          <w:sz w:val="26"/>
          <w:szCs w:val="26"/>
        </w:rPr>
        <w:t>ayments will be based on weekly attendance</w:t>
      </w:r>
      <w:r>
        <w:rPr>
          <w:rFonts w:ascii="Arial Narrow" w:hAnsi="Arial Narrow"/>
          <w:sz w:val="26"/>
          <w:szCs w:val="26"/>
        </w:rPr>
        <w:t>.</w:t>
      </w:r>
    </w:p>
    <w:p w:rsidR="00970032" w:rsidRDefault="00970032" w:rsidP="00970032">
      <w:pPr>
        <w:pStyle w:val="wfxRecipient"/>
        <w:tabs>
          <w:tab w:val="left" w:pos="0"/>
        </w:tabs>
        <w:ind w:left="720" w:hanging="720"/>
        <w:rPr>
          <w:rFonts w:ascii="Arial Narrow" w:hAnsi="Arial Narrow"/>
          <w:b/>
          <w:color w:val="000000"/>
          <w:sz w:val="26"/>
          <w:szCs w:val="26"/>
        </w:rPr>
      </w:pPr>
    </w:p>
    <w:p w:rsidR="00970032" w:rsidRDefault="00970032" w:rsidP="00970032">
      <w:pPr>
        <w:pStyle w:val="wfxRecipient"/>
        <w:tabs>
          <w:tab w:val="left" w:pos="0"/>
        </w:tabs>
        <w:ind w:left="720" w:hanging="720"/>
        <w:rPr>
          <w:rFonts w:ascii="Arial Narrow" w:hAnsi="Arial Narrow"/>
          <w:b/>
          <w:color w:val="000000"/>
          <w:sz w:val="26"/>
          <w:szCs w:val="26"/>
        </w:rPr>
      </w:pPr>
    </w:p>
    <w:p w:rsidR="00970032" w:rsidRPr="0016003E" w:rsidRDefault="00970032" w:rsidP="00970032">
      <w:pPr>
        <w:pStyle w:val="wfxRecipient"/>
        <w:tabs>
          <w:tab w:val="left" w:pos="0"/>
        </w:tabs>
        <w:ind w:left="720" w:hanging="720"/>
        <w:rPr>
          <w:rFonts w:ascii="Arial Narrow" w:hAnsi="Arial Narrow"/>
          <w:b/>
          <w:color w:val="000000"/>
          <w:sz w:val="26"/>
          <w:szCs w:val="26"/>
        </w:rPr>
      </w:pPr>
      <w:r w:rsidRPr="0016003E">
        <w:rPr>
          <w:rFonts w:ascii="Arial Narrow" w:hAnsi="Arial Narrow"/>
          <w:b/>
          <w:color w:val="000000"/>
          <w:sz w:val="26"/>
          <w:szCs w:val="26"/>
        </w:rPr>
        <w:t xml:space="preserve">Youth must: </w:t>
      </w:r>
    </w:p>
    <w:p w:rsidR="00970032" w:rsidRPr="0016003E" w:rsidRDefault="00970032" w:rsidP="00970032">
      <w:pPr>
        <w:pStyle w:val="wfxRecipient"/>
        <w:rPr>
          <w:rFonts w:ascii="Arial Narrow" w:hAnsi="Arial Narrow"/>
          <w:color w:val="000000"/>
        </w:rPr>
      </w:pPr>
      <w:r w:rsidRPr="0016003E">
        <w:rPr>
          <w:rFonts w:ascii="Arial Narrow" w:hAnsi="Arial Narrow"/>
          <w:color w:val="000000"/>
        </w:rPr>
        <w:t>(a) Have been determined to be eligible for WI</w:t>
      </w:r>
      <w:r>
        <w:rPr>
          <w:rFonts w:ascii="Arial Narrow" w:hAnsi="Arial Narrow"/>
          <w:color w:val="000000"/>
        </w:rPr>
        <w:t>O</w:t>
      </w:r>
      <w:r w:rsidRPr="0016003E">
        <w:rPr>
          <w:rFonts w:ascii="Arial Narrow" w:hAnsi="Arial Narrow"/>
          <w:color w:val="000000"/>
        </w:rPr>
        <w:t xml:space="preserve">A Title I services. </w:t>
      </w:r>
    </w:p>
    <w:p w:rsidR="00970032" w:rsidRPr="0016003E" w:rsidRDefault="00970032" w:rsidP="00970032">
      <w:pPr>
        <w:pStyle w:val="wfxRecipient"/>
        <w:rPr>
          <w:rFonts w:ascii="Arial Narrow" w:hAnsi="Arial Narrow"/>
          <w:color w:val="000000"/>
        </w:rPr>
      </w:pPr>
      <w:r w:rsidRPr="0016003E">
        <w:rPr>
          <w:rFonts w:ascii="Arial Narrow" w:hAnsi="Arial Narrow"/>
          <w:color w:val="000000"/>
        </w:rPr>
        <w:t>(b) Have received an Objective Assessment pursuant to WI</w:t>
      </w:r>
      <w:r>
        <w:rPr>
          <w:rFonts w:ascii="Arial Narrow" w:hAnsi="Arial Narrow"/>
          <w:color w:val="000000"/>
        </w:rPr>
        <w:t>O</w:t>
      </w:r>
      <w:r w:rsidRPr="0016003E">
        <w:rPr>
          <w:rFonts w:ascii="Arial Narrow" w:hAnsi="Arial Narrow"/>
          <w:color w:val="000000"/>
        </w:rPr>
        <w:t>A Section 129 (c)(</w:t>
      </w:r>
      <w:r>
        <w:rPr>
          <w:rFonts w:ascii="Arial Narrow" w:hAnsi="Arial Narrow"/>
          <w:color w:val="000000"/>
        </w:rPr>
        <w:t>3</w:t>
      </w:r>
      <w:r w:rsidRPr="0016003E">
        <w:rPr>
          <w:rFonts w:ascii="Arial Narrow" w:hAnsi="Arial Narrow"/>
          <w:color w:val="000000"/>
        </w:rPr>
        <w:t>)(</w:t>
      </w:r>
      <w:r>
        <w:rPr>
          <w:rFonts w:ascii="Arial Narrow" w:hAnsi="Arial Narrow"/>
          <w:color w:val="000000"/>
        </w:rPr>
        <w:t>C</w:t>
      </w:r>
      <w:r w:rsidRPr="0016003E">
        <w:rPr>
          <w:rFonts w:ascii="Arial Narrow" w:hAnsi="Arial Narrow"/>
          <w:color w:val="000000"/>
        </w:rPr>
        <w:t xml:space="preserve">). </w:t>
      </w:r>
    </w:p>
    <w:p w:rsidR="00970032" w:rsidRPr="0016003E" w:rsidRDefault="00970032" w:rsidP="00970032">
      <w:pPr>
        <w:pStyle w:val="wfxRecipient"/>
        <w:rPr>
          <w:rFonts w:ascii="Arial Narrow" w:hAnsi="Arial Narrow"/>
          <w:color w:val="000000"/>
        </w:rPr>
      </w:pPr>
      <w:r w:rsidRPr="0016003E">
        <w:rPr>
          <w:rFonts w:ascii="Arial Narrow" w:hAnsi="Arial Narrow"/>
          <w:color w:val="000000"/>
        </w:rPr>
        <w:t xml:space="preserve">(c) Be enrolled in a program of services as determined by and documented in the </w:t>
      </w:r>
      <w:r>
        <w:rPr>
          <w:rFonts w:ascii="Arial Narrow" w:hAnsi="Arial Narrow"/>
          <w:color w:val="000000"/>
        </w:rPr>
        <w:t>case plan</w:t>
      </w:r>
      <w:r w:rsidRPr="0016003E">
        <w:rPr>
          <w:rFonts w:ascii="Arial Narrow" w:hAnsi="Arial Narrow"/>
          <w:color w:val="000000"/>
        </w:rPr>
        <w:t xml:space="preserve">. </w:t>
      </w:r>
    </w:p>
    <w:p w:rsidR="00970032" w:rsidRDefault="00970032" w:rsidP="00970032">
      <w:pPr>
        <w:rPr>
          <w:rFonts w:ascii="Arial Narrow" w:hAnsi="Arial Narrow"/>
          <w:sz w:val="26"/>
          <w:szCs w:val="26"/>
        </w:rPr>
      </w:pPr>
    </w:p>
    <w:p w:rsidR="00970032" w:rsidRPr="000C0F59" w:rsidRDefault="00970032" w:rsidP="00970032">
      <w:pPr>
        <w:rPr>
          <w:rFonts w:ascii="Arial Narrow" w:hAnsi="Arial Narrow"/>
          <w:sz w:val="26"/>
          <w:szCs w:val="26"/>
        </w:rPr>
      </w:pPr>
      <w:r w:rsidRPr="000C0F59">
        <w:rPr>
          <w:rFonts w:ascii="Arial Narrow" w:hAnsi="Arial Narrow"/>
          <w:sz w:val="26"/>
          <w:szCs w:val="26"/>
        </w:rPr>
        <w:t xml:space="preserve">In addition, </w:t>
      </w:r>
      <w:r>
        <w:rPr>
          <w:rFonts w:ascii="Arial Narrow" w:hAnsi="Arial Narrow"/>
          <w:b/>
          <w:sz w:val="26"/>
          <w:szCs w:val="26"/>
        </w:rPr>
        <w:t>youth,</w:t>
      </w:r>
      <w:r w:rsidRPr="000C0F59">
        <w:rPr>
          <w:rFonts w:ascii="Arial Narrow" w:hAnsi="Arial Narrow"/>
          <w:b/>
          <w:sz w:val="26"/>
          <w:szCs w:val="26"/>
        </w:rPr>
        <w:t xml:space="preserve"> adult</w:t>
      </w:r>
      <w:r>
        <w:rPr>
          <w:rFonts w:ascii="Arial Narrow" w:hAnsi="Arial Narrow"/>
          <w:b/>
          <w:sz w:val="26"/>
          <w:szCs w:val="26"/>
        </w:rPr>
        <w:t>s</w:t>
      </w:r>
      <w:r w:rsidRPr="000C0F59">
        <w:rPr>
          <w:rFonts w:ascii="Arial Narrow" w:hAnsi="Arial Narrow"/>
          <w:b/>
          <w:sz w:val="26"/>
          <w:szCs w:val="26"/>
        </w:rPr>
        <w:t xml:space="preserve"> and dislocated</w:t>
      </w:r>
      <w:r w:rsidRPr="000C0F59">
        <w:rPr>
          <w:rFonts w:ascii="Arial Narrow" w:hAnsi="Arial Narrow"/>
          <w:sz w:val="26"/>
          <w:szCs w:val="26"/>
        </w:rPr>
        <w:t xml:space="preserve"> </w:t>
      </w:r>
      <w:r w:rsidRPr="000B50DA">
        <w:rPr>
          <w:rFonts w:ascii="Arial Narrow" w:hAnsi="Arial Narrow"/>
          <w:b/>
          <w:sz w:val="26"/>
          <w:szCs w:val="26"/>
        </w:rPr>
        <w:t xml:space="preserve">worker </w:t>
      </w:r>
      <w:r w:rsidRPr="000C0F59">
        <w:rPr>
          <w:rFonts w:ascii="Arial Narrow" w:hAnsi="Arial Narrow"/>
          <w:sz w:val="26"/>
          <w:szCs w:val="26"/>
        </w:rPr>
        <w:t xml:space="preserve">participants who are seeking need related payments </w:t>
      </w:r>
      <w:r w:rsidRPr="000C0F59">
        <w:rPr>
          <w:rFonts w:ascii="Arial Narrow" w:hAnsi="Arial Narrow"/>
          <w:b/>
          <w:sz w:val="26"/>
          <w:szCs w:val="26"/>
        </w:rPr>
        <w:t>must not be:</w:t>
      </w:r>
    </w:p>
    <w:p w:rsidR="00970032" w:rsidRPr="000C0F59" w:rsidRDefault="00970032" w:rsidP="00970032">
      <w:pPr>
        <w:numPr>
          <w:ilvl w:val="0"/>
          <w:numId w:val="56"/>
        </w:numPr>
        <w:rPr>
          <w:rFonts w:ascii="Arial Narrow" w:hAnsi="Arial Narrow"/>
          <w:sz w:val="26"/>
          <w:szCs w:val="26"/>
        </w:rPr>
      </w:pPr>
      <w:r w:rsidRPr="000C0F59">
        <w:rPr>
          <w:rFonts w:ascii="Arial Narrow" w:hAnsi="Arial Narrow"/>
          <w:sz w:val="26"/>
          <w:szCs w:val="26"/>
        </w:rPr>
        <w:t>employed</w:t>
      </w:r>
    </w:p>
    <w:p w:rsidR="00970032" w:rsidRPr="000C0F59" w:rsidRDefault="00970032" w:rsidP="00970032">
      <w:pPr>
        <w:numPr>
          <w:ilvl w:val="0"/>
          <w:numId w:val="56"/>
        </w:numPr>
        <w:rPr>
          <w:rFonts w:ascii="Arial Narrow" w:hAnsi="Arial Narrow"/>
          <w:sz w:val="26"/>
          <w:szCs w:val="26"/>
        </w:rPr>
      </w:pPr>
      <w:r w:rsidRPr="000C0F59">
        <w:rPr>
          <w:rFonts w:ascii="Arial Narrow" w:hAnsi="Arial Narrow"/>
          <w:sz w:val="26"/>
          <w:szCs w:val="26"/>
        </w:rPr>
        <w:t>enrolled in or receiving internship, work experience or on-the-job training</w:t>
      </w:r>
    </w:p>
    <w:p w:rsidR="00970032" w:rsidRPr="000C0F59" w:rsidRDefault="00970032" w:rsidP="00970032">
      <w:pPr>
        <w:numPr>
          <w:ilvl w:val="0"/>
          <w:numId w:val="56"/>
        </w:numPr>
        <w:rPr>
          <w:rFonts w:ascii="Arial Narrow" w:hAnsi="Arial Narrow"/>
          <w:sz w:val="26"/>
          <w:szCs w:val="26"/>
        </w:rPr>
      </w:pPr>
      <w:r w:rsidRPr="000C0F59">
        <w:rPr>
          <w:rFonts w:ascii="Arial Narrow" w:hAnsi="Arial Narrow"/>
          <w:sz w:val="26"/>
          <w:szCs w:val="26"/>
        </w:rPr>
        <w:t>receiving out-of-area job search/relocation allowance</w:t>
      </w:r>
    </w:p>
    <w:p w:rsidR="00970032" w:rsidRPr="000C0F59" w:rsidRDefault="00970032" w:rsidP="00970032">
      <w:pPr>
        <w:numPr>
          <w:ilvl w:val="0"/>
          <w:numId w:val="56"/>
        </w:numPr>
        <w:rPr>
          <w:rFonts w:ascii="Arial Narrow" w:hAnsi="Arial Narrow"/>
          <w:sz w:val="26"/>
          <w:szCs w:val="26"/>
        </w:rPr>
      </w:pPr>
      <w:r w:rsidRPr="000C0F59">
        <w:rPr>
          <w:rFonts w:ascii="Arial Narrow" w:hAnsi="Arial Narrow"/>
          <w:sz w:val="26"/>
          <w:szCs w:val="26"/>
        </w:rPr>
        <w:t xml:space="preserve">receiving </w:t>
      </w:r>
      <w:r>
        <w:rPr>
          <w:rFonts w:ascii="Arial Narrow" w:hAnsi="Arial Narrow"/>
          <w:sz w:val="26"/>
          <w:szCs w:val="26"/>
        </w:rPr>
        <w:t xml:space="preserve">other financial assistance (such as stipends) </w:t>
      </w:r>
      <w:r w:rsidRPr="000C0F59">
        <w:rPr>
          <w:rFonts w:ascii="Arial Narrow" w:hAnsi="Arial Narrow"/>
          <w:sz w:val="26"/>
          <w:szCs w:val="26"/>
        </w:rPr>
        <w:t>in programs under WIA or Trade Act</w:t>
      </w:r>
    </w:p>
    <w:p w:rsidR="00970032" w:rsidRPr="000C0F59" w:rsidRDefault="00970032" w:rsidP="00970032">
      <w:pPr>
        <w:numPr>
          <w:ilvl w:val="0"/>
          <w:numId w:val="56"/>
        </w:numPr>
        <w:rPr>
          <w:rFonts w:ascii="Arial Narrow" w:hAnsi="Arial Narrow"/>
          <w:sz w:val="26"/>
          <w:szCs w:val="26"/>
        </w:rPr>
      </w:pPr>
      <w:r w:rsidRPr="000C0F59">
        <w:rPr>
          <w:rFonts w:ascii="Arial Narrow" w:hAnsi="Arial Narrow"/>
          <w:sz w:val="26"/>
          <w:szCs w:val="26"/>
        </w:rPr>
        <w:t xml:space="preserve">receiving unemployment compensation </w:t>
      </w:r>
    </w:p>
    <w:p w:rsidR="00970032" w:rsidRPr="000C0F59" w:rsidRDefault="00970032" w:rsidP="00970032">
      <w:pPr>
        <w:rPr>
          <w:rFonts w:ascii="Arial Narrow" w:hAnsi="Arial Narrow"/>
          <w:sz w:val="26"/>
          <w:szCs w:val="26"/>
        </w:rPr>
      </w:pPr>
    </w:p>
    <w:p w:rsidR="00970032" w:rsidRDefault="00970032" w:rsidP="00970032">
      <w:pPr>
        <w:rPr>
          <w:rFonts w:ascii="Arial Narrow" w:hAnsi="Arial Narrow"/>
          <w:sz w:val="26"/>
          <w:szCs w:val="26"/>
        </w:rPr>
      </w:pPr>
      <w:r w:rsidRPr="000C0F59">
        <w:rPr>
          <w:rFonts w:ascii="Arial Narrow" w:hAnsi="Arial Narrow"/>
          <w:sz w:val="26"/>
          <w:szCs w:val="26"/>
        </w:rPr>
        <w:t xml:space="preserve">Needs related payments </w:t>
      </w:r>
      <w:r>
        <w:rPr>
          <w:rFonts w:ascii="Arial Narrow" w:hAnsi="Arial Narrow"/>
          <w:sz w:val="26"/>
          <w:szCs w:val="26"/>
        </w:rPr>
        <w:t>may be provided if the adult or dislocated worker has been accepted in a training program that will begin within 30 calendar days.  The Department of Career Services may authorize local areas to extend the 30-day period to address appropriated circumstances</w:t>
      </w:r>
    </w:p>
    <w:p w:rsidR="00970032" w:rsidRDefault="00970032" w:rsidP="00970032">
      <w:pPr>
        <w:rPr>
          <w:rFonts w:ascii="Arial Narrow" w:hAnsi="Arial Narrow"/>
          <w:b/>
          <w:sz w:val="26"/>
          <w:szCs w:val="26"/>
        </w:rPr>
      </w:pPr>
    </w:p>
    <w:p w:rsidR="00970032" w:rsidRDefault="00970032" w:rsidP="00970032">
      <w:pPr>
        <w:rPr>
          <w:rFonts w:ascii="Arial Narrow" w:hAnsi="Arial Narrow"/>
          <w:sz w:val="26"/>
          <w:szCs w:val="26"/>
        </w:rPr>
      </w:pPr>
      <w:r>
        <w:rPr>
          <w:rFonts w:ascii="Arial Narrow" w:hAnsi="Arial Narrow"/>
          <w:sz w:val="26"/>
          <w:szCs w:val="26"/>
        </w:rPr>
        <w:t xml:space="preserve">Needs related payments may be provided to Youth who are enrolled in program services.  Local Boards may establish procedures to allow youth service providers to provide payments under appropriate circumstances such as periods of inactivity between program activities.  </w:t>
      </w:r>
    </w:p>
    <w:p w:rsidR="00970032" w:rsidRDefault="00970032" w:rsidP="00970032">
      <w:pPr>
        <w:rPr>
          <w:rFonts w:ascii="Arial Narrow" w:hAnsi="Arial Narrow"/>
          <w:sz w:val="26"/>
          <w:szCs w:val="26"/>
        </w:rPr>
      </w:pPr>
    </w:p>
    <w:p w:rsidR="00970032" w:rsidRPr="000C0F59" w:rsidRDefault="00970032" w:rsidP="00970032">
      <w:pPr>
        <w:rPr>
          <w:rFonts w:ascii="Arial Narrow" w:hAnsi="Arial Narrow"/>
          <w:sz w:val="26"/>
          <w:szCs w:val="26"/>
        </w:rPr>
      </w:pPr>
      <w:r w:rsidRPr="000C0F59">
        <w:rPr>
          <w:rFonts w:ascii="Arial Narrow" w:hAnsi="Arial Narrow"/>
          <w:sz w:val="26"/>
          <w:szCs w:val="26"/>
        </w:rPr>
        <w:t>A participant will be eligible to receive weekly needs related payments for weeks in which the participant had satisfactory training attendance as determined by the Program Operator and based on the individual participants training schedule.</w:t>
      </w:r>
    </w:p>
    <w:p w:rsidR="00970032" w:rsidRPr="000C0F59" w:rsidRDefault="00970032" w:rsidP="00970032">
      <w:pPr>
        <w:rPr>
          <w:rFonts w:ascii="Arial Narrow" w:hAnsi="Arial Narrow"/>
          <w:sz w:val="26"/>
          <w:szCs w:val="26"/>
        </w:rPr>
      </w:pPr>
    </w:p>
    <w:tbl>
      <w:tblPr>
        <w:tblW w:w="10080" w:type="dxa"/>
        <w:tblBorders>
          <w:top w:val="nil"/>
          <w:left w:val="nil"/>
          <w:bottom w:val="nil"/>
          <w:right w:val="nil"/>
        </w:tblBorders>
        <w:tblLook w:val="0000" w:firstRow="0" w:lastRow="0" w:firstColumn="0" w:lastColumn="0" w:noHBand="0" w:noVBand="0"/>
      </w:tblPr>
      <w:tblGrid>
        <w:gridCol w:w="10080"/>
      </w:tblGrid>
      <w:tr w:rsidR="00970032" w:rsidTr="00970032">
        <w:trPr>
          <w:trHeight w:val="3140"/>
        </w:trPr>
        <w:tc>
          <w:tcPr>
            <w:tcW w:w="10080" w:type="dxa"/>
            <w:tcBorders>
              <w:top w:val="nil"/>
              <w:left w:val="nil"/>
              <w:bottom w:val="nil"/>
              <w:right w:val="nil"/>
            </w:tcBorders>
          </w:tcPr>
          <w:p w:rsidR="00970032" w:rsidRDefault="00970032" w:rsidP="00970032">
            <w:pPr>
              <w:pStyle w:val="Default"/>
              <w:ind w:left="33" w:hanging="33"/>
              <w:jc w:val="both"/>
            </w:pPr>
            <w:r w:rsidRPr="00867FEF">
              <w:rPr>
                <w:rFonts w:ascii="Arial Narrow" w:hAnsi="Arial Narrow"/>
                <w:b/>
                <w:sz w:val="26"/>
                <w:szCs w:val="26"/>
              </w:rPr>
              <w:lastRenderedPageBreak/>
              <w:t>A waiver to the above maximum specifications may be requested from the Executive Director on an individual case-by-case basis.  The need for additional needs related payments must be sufficiently justified for a waiver to be considered.</w:t>
            </w:r>
            <w:r>
              <w:rPr>
                <w:rFonts w:ascii="Arial Narrow" w:hAnsi="Arial Narrow"/>
                <w:b/>
                <w:sz w:val="26"/>
                <w:szCs w:val="26"/>
              </w:rPr>
              <w:t xml:space="preserve"> </w:t>
            </w:r>
          </w:p>
        </w:tc>
      </w:tr>
    </w:tbl>
    <w:p w:rsidR="00970032" w:rsidRDefault="00970032" w:rsidP="00970032">
      <w:pPr>
        <w:jc w:val="center"/>
      </w:pPr>
    </w:p>
    <w:p w:rsidR="00970032" w:rsidRDefault="00970032" w:rsidP="00970032">
      <w:pPr>
        <w:pStyle w:val="Heading2"/>
        <w:rPr>
          <w:sz w:val="24"/>
          <w:szCs w:val="24"/>
        </w:rPr>
      </w:pPr>
      <w:r w:rsidRPr="003C23E0">
        <w:rPr>
          <w:sz w:val="24"/>
          <w:szCs w:val="24"/>
        </w:rPr>
        <w:t>.</w:t>
      </w:r>
      <w:r w:rsidRPr="003C23E0">
        <w:rPr>
          <w:sz w:val="24"/>
          <w:szCs w:val="24"/>
        </w:rPr>
        <w:tab/>
        <w:t>References</w:t>
      </w:r>
    </w:p>
    <w:p w:rsidR="00970032" w:rsidRPr="00FD04B1" w:rsidRDefault="00F677E5" w:rsidP="00970032">
      <w:pPr>
        <w:rPr>
          <w:color w:val="141414"/>
          <w:lang w:val="en"/>
        </w:rPr>
      </w:pPr>
      <w:hyperlink r:id="rId199" w:history="1">
        <w:r w:rsidR="00970032" w:rsidRPr="00FD04B1">
          <w:rPr>
            <w:b/>
            <w:bCs/>
            <w:color w:val="14558F"/>
            <w:bdr w:val="none" w:sz="0" w:space="0" w:color="auto" w:frame="1"/>
            <w:lang w:val="en"/>
          </w:rPr>
          <w:t>Open PDF file, 51.02 KB, for</w:t>
        </w:r>
        <w:r w:rsidR="00970032" w:rsidRPr="00FD04B1">
          <w:rPr>
            <w:b/>
            <w:bCs/>
            <w:color w:val="14558F"/>
            <w:lang w:val="en"/>
          </w:rPr>
          <w:t xml:space="preserve"> Supportive Services and Needs-Related Payments for Title I Adults, Dislocated Workers and Youth </w:t>
        </w:r>
      </w:hyperlink>
      <w:r w:rsidR="00970032" w:rsidRPr="00FD04B1">
        <w:rPr>
          <w:color w:val="141414"/>
          <w:lang w:val="en"/>
        </w:rPr>
        <w:t xml:space="preserve">(PDF 51.02 KB) </w:t>
      </w:r>
    </w:p>
    <w:p w:rsidR="00970032" w:rsidRPr="009264D0" w:rsidRDefault="00970032" w:rsidP="00970032"/>
    <w:p w:rsidR="00970032" w:rsidRPr="003C23E0" w:rsidRDefault="00970032" w:rsidP="00970032">
      <w:pPr>
        <w:pStyle w:val="Heading2"/>
        <w:rPr>
          <w:sz w:val="24"/>
          <w:szCs w:val="24"/>
        </w:rPr>
      </w:pPr>
      <w:r w:rsidRPr="003C23E0">
        <w:rPr>
          <w:sz w:val="24"/>
          <w:szCs w:val="24"/>
        </w:rPr>
        <w:t xml:space="preserve">. </w:t>
      </w:r>
      <w:r w:rsidRPr="003C23E0">
        <w:rPr>
          <w:sz w:val="24"/>
          <w:szCs w:val="24"/>
        </w:rPr>
        <w:tab/>
        <w:t xml:space="preserve">Definitions </w:t>
      </w:r>
    </w:p>
    <w:p w:rsidR="00970032" w:rsidRDefault="00970032" w:rsidP="00970032"/>
    <w:p w:rsidR="00970032" w:rsidRPr="003C23E0" w:rsidRDefault="00970032" w:rsidP="00970032">
      <w:pPr>
        <w:rPr>
          <w:rFonts w:ascii="Arial" w:hAnsi="Arial" w:cs="Arial"/>
        </w:rPr>
      </w:pPr>
      <w:r>
        <w:rPr>
          <w:rFonts w:ascii="Arial" w:hAnsi="Arial" w:cs="Arial"/>
        </w:rPr>
        <w:t>N/A</w:t>
      </w:r>
    </w:p>
    <w:p w:rsidR="00730AF7" w:rsidRDefault="00730AF7" w:rsidP="004F0718">
      <w:pPr>
        <w:pStyle w:val="TOC1"/>
        <w:rPr>
          <w:rStyle w:val="Level1Char"/>
        </w:rPr>
      </w:pPr>
    </w:p>
    <w:p w:rsidR="00331395" w:rsidRPr="00CC060B" w:rsidRDefault="00331395" w:rsidP="004F0718">
      <w:pPr>
        <w:pStyle w:val="TOC1"/>
        <w:rPr>
          <w:rStyle w:val="Level1Char"/>
        </w:rPr>
      </w:pPr>
    </w:p>
    <w:p w:rsidR="007C6A12" w:rsidRDefault="007C6A12" w:rsidP="007C6A12"/>
    <w:p w:rsidR="007C6A12" w:rsidRDefault="007C6A12" w:rsidP="007C6A12"/>
    <w:p w:rsidR="00970032" w:rsidRDefault="00970032" w:rsidP="007C6A12"/>
    <w:p w:rsidR="00970032" w:rsidRDefault="00970032"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FD04B1" w:rsidRDefault="00FD04B1" w:rsidP="007C6A12"/>
    <w:p w:rsidR="00970032" w:rsidRDefault="00970032" w:rsidP="007C6A12"/>
    <w:p w:rsidR="00970032" w:rsidRPr="007C6A12" w:rsidRDefault="00970032" w:rsidP="007C6A12"/>
    <w:p w:rsidR="00730AF7" w:rsidRDefault="00730AF7" w:rsidP="004F0718">
      <w:pPr>
        <w:pStyle w:val="TOC1"/>
        <w:rPr>
          <w:rStyle w:val="Level1Char"/>
        </w:rPr>
      </w:pPr>
    </w:p>
    <w:p w:rsidR="00970032" w:rsidRPr="003C23E0" w:rsidRDefault="00970032" w:rsidP="00970032">
      <w:pPr>
        <w:pStyle w:val="Heading1"/>
        <w:rPr>
          <w:sz w:val="24"/>
          <w:szCs w:val="24"/>
        </w:rPr>
      </w:pPr>
    </w:p>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970032" w:rsidTr="00970032">
        <w:trPr>
          <w:trHeight w:val="360"/>
        </w:trPr>
        <w:tc>
          <w:tcPr>
            <w:tcW w:w="2119" w:type="dxa"/>
            <w:vMerge w:val="restart"/>
            <w:vAlign w:val="center"/>
          </w:tcPr>
          <w:p w:rsidR="00970032" w:rsidRPr="00077E05" w:rsidRDefault="00970032" w:rsidP="00970032">
            <w:pPr>
              <w:pStyle w:val="Header"/>
              <w:jc w:val="center"/>
              <w:rPr>
                <w:rFonts w:ascii="Arial" w:hAnsi="Arial" w:cs="Arial"/>
                <w:b/>
                <w:sz w:val="26"/>
                <w:szCs w:val="26"/>
              </w:rPr>
            </w:pPr>
            <w:r>
              <w:rPr>
                <w:rFonts w:ascii="Arial" w:hAnsi="Arial" w:cs="Arial"/>
                <w:b/>
                <w:noProof/>
                <w:sz w:val="26"/>
                <w:szCs w:val="26"/>
              </w:rPr>
              <w:drawing>
                <wp:inline distT="0" distB="0" distL="0" distR="0" wp14:anchorId="5C380BFE" wp14:editId="6D30FF24">
                  <wp:extent cx="1060704" cy="848563"/>
                  <wp:effectExtent l="0" t="0" r="0" b="0"/>
                  <wp:docPr id="207537" name="Picture 207537"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970032" w:rsidRPr="003C23E0" w:rsidRDefault="00970032" w:rsidP="00970032">
            <w:pPr>
              <w:pStyle w:val="Header"/>
              <w:rPr>
                <w:rFonts w:ascii="Arial" w:hAnsi="Arial" w:cs="Arial"/>
                <w:b/>
                <w:bCs/>
                <w:sz w:val="26"/>
                <w:szCs w:val="26"/>
              </w:rPr>
            </w:pPr>
            <w:r w:rsidRPr="003C23E0">
              <w:rPr>
                <w:rFonts w:ascii="Arial" w:hAnsi="Arial" w:cs="Arial"/>
                <w:b/>
                <w:bCs/>
                <w:sz w:val="26"/>
                <w:szCs w:val="26"/>
              </w:rPr>
              <w:t>Department</w:t>
            </w:r>
          </w:p>
          <w:p w:rsidR="00970032" w:rsidRDefault="00970032" w:rsidP="00970032">
            <w:pPr>
              <w:pStyle w:val="Header"/>
              <w:rPr>
                <w:rStyle w:val="Level1Char"/>
                <w:sz w:val="28"/>
                <w:szCs w:val="28"/>
              </w:rPr>
            </w:pPr>
            <w:r w:rsidRPr="003C23E0">
              <w:rPr>
                <w:rFonts w:ascii="Arial" w:hAnsi="Arial" w:cs="Arial"/>
                <w:b/>
                <w:bCs/>
                <w:sz w:val="26"/>
                <w:szCs w:val="26"/>
              </w:rPr>
              <w:t>Division/Function</w:t>
            </w:r>
            <w:r w:rsidRPr="00CC060B">
              <w:rPr>
                <w:rStyle w:val="Level1Char"/>
                <w:sz w:val="28"/>
                <w:szCs w:val="28"/>
              </w:rPr>
              <w:t xml:space="preserve">    </w:t>
            </w:r>
          </w:p>
          <w:p w:rsidR="00970032" w:rsidRPr="00FE7828" w:rsidRDefault="00970032" w:rsidP="00970032">
            <w:pPr>
              <w:pStyle w:val="Header"/>
              <w:rPr>
                <w:rFonts w:ascii="Arial" w:hAnsi="Arial" w:cs="Arial"/>
                <w:b/>
                <w:bCs/>
                <w:sz w:val="26"/>
                <w:szCs w:val="26"/>
              </w:rPr>
            </w:pPr>
            <w:r>
              <w:rPr>
                <w:rFonts w:ascii="Arial" w:hAnsi="Arial" w:cs="Arial"/>
                <w:b/>
                <w:bCs/>
                <w:sz w:val="26"/>
                <w:szCs w:val="26"/>
              </w:rPr>
              <w:t>WIOA Follow Up Services</w:t>
            </w:r>
          </w:p>
        </w:tc>
        <w:tc>
          <w:tcPr>
            <w:tcW w:w="2700" w:type="dxa"/>
            <w:vAlign w:val="center"/>
          </w:tcPr>
          <w:p w:rsidR="00970032" w:rsidRPr="003C23E0" w:rsidRDefault="00970032" w:rsidP="00970032">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970032" w:rsidRPr="00C923B0" w:rsidRDefault="00970032" w:rsidP="00970032">
            <w:pPr>
              <w:pStyle w:val="Header"/>
              <w:rPr>
                <w:rFonts w:ascii="Arial" w:hAnsi="Arial" w:cs="Arial"/>
                <w:sz w:val="28"/>
                <w:szCs w:val="28"/>
              </w:rPr>
            </w:pPr>
            <w:r>
              <w:rPr>
                <w:rFonts w:ascii="Arial" w:hAnsi="Arial" w:cs="Arial"/>
                <w:sz w:val="28"/>
                <w:szCs w:val="28"/>
              </w:rPr>
              <w:t>6.13</w:t>
            </w:r>
          </w:p>
        </w:tc>
      </w:tr>
      <w:tr w:rsidR="00970032" w:rsidTr="00970032">
        <w:trPr>
          <w:trHeight w:val="360"/>
        </w:trPr>
        <w:tc>
          <w:tcPr>
            <w:tcW w:w="2119" w:type="dxa"/>
            <w:vMerge/>
            <w:vAlign w:val="center"/>
          </w:tcPr>
          <w:p w:rsidR="00970032" w:rsidRPr="003C23E0" w:rsidRDefault="00970032" w:rsidP="00970032">
            <w:pPr>
              <w:pStyle w:val="Header"/>
              <w:rPr>
                <w:rFonts w:ascii="Arial" w:hAnsi="Arial" w:cs="Arial"/>
                <w:sz w:val="26"/>
                <w:szCs w:val="26"/>
              </w:rPr>
            </w:pPr>
          </w:p>
        </w:tc>
        <w:tc>
          <w:tcPr>
            <w:tcW w:w="3060" w:type="dxa"/>
            <w:vMerge/>
            <w:vAlign w:val="center"/>
          </w:tcPr>
          <w:p w:rsidR="00970032" w:rsidRPr="003C23E0" w:rsidRDefault="00970032" w:rsidP="00970032">
            <w:pPr>
              <w:pStyle w:val="Header"/>
              <w:rPr>
                <w:rFonts w:ascii="Arial" w:hAnsi="Arial" w:cs="Arial"/>
                <w:sz w:val="26"/>
                <w:szCs w:val="26"/>
              </w:rPr>
            </w:pPr>
          </w:p>
        </w:tc>
        <w:tc>
          <w:tcPr>
            <w:tcW w:w="2700" w:type="dxa"/>
            <w:vAlign w:val="center"/>
          </w:tcPr>
          <w:p w:rsidR="00970032" w:rsidRPr="003C23E0" w:rsidRDefault="00970032" w:rsidP="00970032">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970032" w:rsidRDefault="00970032" w:rsidP="00970032">
            <w:pPr>
              <w:pStyle w:val="Header"/>
              <w:rPr>
                <w:rFonts w:ascii="Arial" w:hAnsi="Arial" w:cs="Arial"/>
                <w:sz w:val="18"/>
                <w:szCs w:val="18"/>
              </w:rPr>
            </w:pPr>
          </w:p>
        </w:tc>
      </w:tr>
      <w:tr w:rsidR="00970032" w:rsidTr="00970032">
        <w:trPr>
          <w:trHeight w:val="360"/>
        </w:trPr>
        <w:tc>
          <w:tcPr>
            <w:tcW w:w="2119" w:type="dxa"/>
            <w:vMerge/>
            <w:vAlign w:val="center"/>
          </w:tcPr>
          <w:p w:rsidR="00970032" w:rsidRPr="003C23E0" w:rsidRDefault="00970032" w:rsidP="00970032">
            <w:pPr>
              <w:pStyle w:val="Header"/>
              <w:rPr>
                <w:rFonts w:ascii="Arial" w:hAnsi="Arial" w:cs="Arial"/>
                <w:sz w:val="26"/>
                <w:szCs w:val="26"/>
              </w:rPr>
            </w:pPr>
          </w:p>
        </w:tc>
        <w:tc>
          <w:tcPr>
            <w:tcW w:w="3060" w:type="dxa"/>
            <w:vMerge/>
            <w:vAlign w:val="center"/>
          </w:tcPr>
          <w:p w:rsidR="00970032" w:rsidRPr="003C23E0" w:rsidRDefault="00970032" w:rsidP="00970032">
            <w:pPr>
              <w:pStyle w:val="Header"/>
              <w:rPr>
                <w:rFonts w:ascii="Arial" w:hAnsi="Arial" w:cs="Arial"/>
                <w:sz w:val="26"/>
                <w:szCs w:val="26"/>
              </w:rPr>
            </w:pPr>
          </w:p>
        </w:tc>
        <w:tc>
          <w:tcPr>
            <w:tcW w:w="2700" w:type="dxa"/>
            <w:vAlign w:val="center"/>
          </w:tcPr>
          <w:p w:rsidR="00970032" w:rsidRPr="003C23E0" w:rsidRDefault="00970032" w:rsidP="00970032">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970032" w:rsidRDefault="00970032" w:rsidP="00970032">
            <w:pPr>
              <w:pStyle w:val="Header"/>
              <w:rPr>
                <w:rFonts w:ascii="Arial" w:hAnsi="Arial" w:cs="Arial"/>
                <w:sz w:val="18"/>
                <w:szCs w:val="18"/>
              </w:rPr>
            </w:pPr>
            <w:r>
              <w:rPr>
                <w:rFonts w:ascii="Arial" w:hAnsi="Arial" w:cs="Arial"/>
                <w:sz w:val="18"/>
                <w:szCs w:val="18"/>
              </w:rPr>
              <w:t>7/1/2018</w:t>
            </w:r>
          </w:p>
        </w:tc>
      </w:tr>
      <w:tr w:rsidR="00970032" w:rsidTr="00970032">
        <w:trPr>
          <w:trHeight w:val="360"/>
        </w:trPr>
        <w:tc>
          <w:tcPr>
            <w:tcW w:w="2119" w:type="dxa"/>
            <w:vAlign w:val="center"/>
          </w:tcPr>
          <w:p w:rsidR="00970032" w:rsidRPr="003C23E0" w:rsidRDefault="00970032" w:rsidP="00970032">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970032" w:rsidRPr="003C23E0" w:rsidRDefault="00970032" w:rsidP="00970032">
            <w:pPr>
              <w:pStyle w:val="Header"/>
              <w:rPr>
                <w:rFonts w:ascii="Arial" w:hAnsi="Arial" w:cs="Arial"/>
                <w:sz w:val="26"/>
                <w:szCs w:val="26"/>
              </w:rPr>
            </w:pPr>
            <w:r>
              <w:rPr>
                <w:rFonts w:ascii="Arial" w:hAnsi="Arial" w:cs="Arial"/>
                <w:sz w:val="26"/>
                <w:szCs w:val="26"/>
              </w:rPr>
              <w:t>1</w:t>
            </w:r>
            <w:r w:rsidRPr="003C23E0">
              <w:rPr>
                <w:rFonts w:ascii="Arial" w:hAnsi="Arial" w:cs="Arial"/>
                <w:sz w:val="26"/>
                <w:szCs w:val="26"/>
              </w:rPr>
              <w:t xml:space="preserve"> of </w:t>
            </w:r>
            <w:r>
              <w:rPr>
                <w:rFonts w:ascii="Arial" w:hAnsi="Arial" w:cs="Arial"/>
                <w:sz w:val="26"/>
                <w:szCs w:val="26"/>
              </w:rPr>
              <w:t>2</w:t>
            </w:r>
          </w:p>
        </w:tc>
        <w:tc>
          <w:tcPr>
            <w:tcW w:w="2700" w:type="dxa"/>
            <w:vAlign w:val="center"/>
          </w:tcPr>
          <w:p w:rsidR="00970032" w:rsidRPr="003C23E0" w:rsidRDefault="00970032" w:rsidP="00970032">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970032" w:rsidRDefault="00970032" w:rsidP="00970032">
            <w:pPr>
              <w:pStyle w:val="Header"/>
              <w:rPr>
                <w:rFonts w:ascii="Arial" w:hAnsi="Arial" w:cs="Arial"/>
                <w:sz w:val="18"/>
                <w:szCs w:val="18"/>
              </w:rPr>
            </w:pPr>
          </w:p>
        </w:tc>
      </w:tr>
      <w:tr w:rsidR="00970032" w:rsidTr="00970032">
        <w:trPr>
          <w:trHeight w:val="360"/>
        </w:trPr>
        <w:tc>
          <w:tcPr>
            <w:tcW w:w="2119" w:type="dxa"/>
            <w:vAlign w:val="center"/>
          </w:tcPr>
          <w:p w:rsidR="00970032" w:rsidRPr="003C23E0" w:rsidRDefault="00970032" w:rsidP="00970032">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970032" w:rsidRPr="003C23E0" w:rsidRDefault="00970032" w:rsidP="00970032">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970032" w:rsidRPr="003C23E0" w:rsidRDefault="00970032" w:rsidP="00970032">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970032" w:rsidRDefault="00970032" w:rsidP="00970032">
            <w:pPr>
              <w:pStyle w:val="Header"/>
              <w:rPr>
                <w:rFonts w:ascii="Arial" w:hAnsi="Arial" w:cs="Arial"/>
                <w:sz w:val="18"/>
                <w:szCs w:val="18"/>
              </w:rPr>
            </w:pPr>
          </w:p>
        </w:tc>
      </w:tr>
    </w:tbl>
    <w:p w:rsidR="00970032" w:rsidRDefault="00970032" w:rsidP="00970032">
      <w:pPr>
        <w:pStyle w:val="Heading1"/>
        <w:rPr>
          <w:sz w:val="24"/>
          <w:szCs w:val="24"/>
        </w:rPr>
      </w:pPr>
      <w:r w:rsidRPr="003C23E0">
        <w:rPr>
          <w:sz w:val="24"/>
          <w:szCs w:val="24"/>
        </w:rPr>
        <w:t>Standard Operating Procedure</w:t>
      </w:r>
    </w:p>
    <w:p w:rsidR="00970032" w:rsidRPr="00C923B0" w:rsidRDefault="00970032" w:rsidP="00970032">
      <w:pPr>
        <w:rPr>
          <w:sz w:val="28"/>
          <w:szCs w:val="28"/>
        </w:rPr>
      </w:pPr>
      <w:r>
        <w:rPr>
          <w:sz w:val="28"/>
          <w:szCs w:val="28"/>
        </w:rPr>
        <w:t>SECTION   WIOA Follow Up services</w:t>
      </w:r>
    </w:p>
    <w:p w:rsidR="00970032" w:rsidRPr="003C23E0" w:rsidRDefault="00970032" w:rsidP="00970032">
      <w:pPr>
        <w:pStyle w:val="Heading2"/>
        <w:rPr>
          <w:sz w:val="24"/>
          <w:szCs w:val="24"/>
        </w:rPr>
      </w:pPr>
      <w:r w:rsidRPr="003C23E0">
        <w:rPr>
          <w:sz w:val="24"/>
          <w:szCs w:val="24"/>
        </w:rPr>
        <w:t>1.</w:t>
      </w:r>
      <w:r w:rsidRPr="003C23E0">
        <w:rPr>
          <w:sz w:val="24"/>
          <w:szCs w:val="24"/>
        </w:rPr>
        <w:tab/>
        <w:t>Purpose</w:t>
      </w:r>
    </w:p>
    <w:p w:rsidR="00970032" w:rsidRDefault="00970032" w:rsidP="00970032">
      <w:pPr>
        <w:rPr>
          <w:rFonts w:ascii="Arial" w:hAnsi="Arial" w:cs="Arial"/>
          <w:sz w:val="22"/>
          <w:szCs w:val="22"/>
        </w:rPr>
      </w:pPr>
      <w:r w:rsidRPr="00CE130C">
        <w:rPr>
          <w:rFonts w:ascii="Arial" w:hAnsi="Arial" w:cs="Arial"/>
          <w:sz w:val="22"/>
          <w:szCs w:val="22"/>
        </w:rPr>
        <w:t xml:space="preserve">To establish local operating procedures to guide </w:t>
      </w:r>
      <w:r>
        <w:rPr>
          <w:rFonts w:ascii="Arial" w:hAnsi="Arial" w:cs="Arial"/>
          <w:sz w:val="22"/>
          <w:szCs w:val="22"/>
        </w:rPr>
        <w:t>MASSHIRE BERKSHIRE CAREER CENTER</w:t>
      </w:r>
      <w:r w:rsidRPr="00CE130C">
        <w:rPr>
          <w:rFonts w:ascii="Arial" w:hAnsi="Arial" w:cs="Arial"/>
          <w:sz w:val="22"/>
          <w:szCs w:val="22"/>
        </w:rPr>
        <w:t xml:space="preserve"> staff in the proper procedures relating to </w:t>
      </w:r>
      <w:r>
        <w:rPr>
          <w:rFonts w:ascii="Arial" w:hAnsi="Arial" w:cs="Arial"/>
          <w:sz w:val="22"/>
          <w:szCs w:val="22"/>
        </w:rPr>
        <w:t>the WIOA Follow Up Services.</w:t>
      </w:r>
    </w:p>
    <w:p w:rsidR="00970032" w:rsidRPr="003C23E0" w:rsidRDefault="00970032" w:rsidP="00970032">
      <w:pPr>
        <w:pStyle w:val="Heading2"/>
        <w:rPr>
          <w:sz w:val="24"/>
          <w:szCs w:val="24"/>
        </w:rPr>
      </w:pPr>
      <w:r w:rsidRPr="003C23E0">
        <w:rPr>
          <w:sz w:val="24"/>
          <w:szCs w:val="24"/>
        </w:rPr>
        <w:t>2.</w:t>
      </w:r>
      <w:r w:rsidRPr="003C23E0">
        <w:rPr>
          <w:sz w:val="24"/>
          <w:szCs w:val="24"/>
        </w:rPr>
        <w:tab/>
        <w:t>Scope</w:t>
      </w:r>
    </w:p>
    <w:p w:rsidR="00970032" w:rsidRPr="003C23E0" w:rsidRDefault="00970032" w:rsidP="00970032">
      <w:pPr>
        <w:rPr>
          <w:rFonts w:ascii="Arial" w:hAnsi="Arial" w:cs="Arial"/>
        </w:rPr>
      </w:pPr>
      <w:r w:rsidRPr="00CE130C">
        <w:rPr>
          <w:rFonts w:ascii="Arial" w:hAnsi="Arial" w:cs="Arial"/>
          <w:sz w:val="22"/>
          <w:szCs w:val="22"/>
        </w:rPr>
        <w:t xml:space="preserve">This policy is intended to provide guidance to the </w:t>
      </w:r>
      <w:r w:rsidRPr="00307C44">
        <w:rPr>
          <w:rFonts w:ascii="Century Gothic" w:hAnsi="Century Gothic"/>
        </w:rPr>
        <w:t>MASSHIRE BERKSHIRE CAREER CENTER</w:t>
      </w:r>
      <w:r>
        <w:rPr>
          <w:rFonts w:ascii="Arial Narrow" w:hAnsi="Arial Narrow"/>
          <w:sz w:val="28"/>
          <w:szCs w:val="28"/>
        </w:rPr>
        <w:t xml:space="preserve"> staff.</w:t>
      </w:r>
    </w:p>
    <w:p w:rsidR="00970032" w:rsidRPr="003C23E0" w:rsidRDefault="00970032" w:rsidP="00970032">
      <w:pPr>
        <w:pStyle w:val="Heading2"/>
        <w:rPr>
          <w:sz w:val="24"/>
          <w:szCs w:val="24"/>
        </w:rPr>
      </w:pPr>
      <w:r w:rsidRPr="003C23E0">
        <w:rPr>
          <w:sz w:val="24"/>
          <w:szCs w:val="24"/>
        </w:rPr>
        <w:t>3.</w:t>
      </w:r>
      <w:r w:rsidRPr="003C23E0">
        <w:rPr>
          <w:sz w:val="24"/>
          <w:szCs w:val="24"/>
        </w:rPr>
        <w:tab/>
        <w:t>Prerequisites</w:t>
      </w:r>
    </w:p>
    <w:p w:rsidR="00970032" w:rsidRDefault="00970032" w:rsidP="00970032">
      <w:pPr>
        <w:rPr>
          <w:rFonts w:ascii="Arial" w:hAnsi="Arial" w:cs="Arial"/>
        </w:rPr>
      </w:pPr>
      <w:r>
        <w:rPr>
          <w:rFonts w:ascii="Arial" w:hAnsi="Arial" w:cs="Arial"/>
        </w:rPr>
        <w:t>Participate in the following Massachusetts One Stop Employment Systems (MOSES) trainings:</w:t>
      </w:r>
    </w:p>
    <w:p w:rsidR="00970032" w:rsidRDefault="00970032" w:rsidP="00970032">
      <w:pPr>
        <w:rPr>
          <w:rFonts w:ascii="Arial" w:hAnsi="Arial" w:cs="Arial"/>
        </w:rPr>
      </w:pPr>
      <w:r>
        <w:rPr>
          <w:rFonts w:ascii="Arial" w:hAnsi="Arial" w:cs="Arial"/>
        </w:rPr>
        <w:t>MOSES 101</w:t>
      </w:r>
    </w:p>
    <w:p w:rsidR="00970032" w:rsidRPr="003C23E0" w:rsidRDefault="00970032" w:rsidP="00970032">
      <w:pPr>
        <w:rPr>
          <w:rFonts w:ascii="Arial" w:hAnsi="Arial" w:cs="Arial"/>
        </w:rPr>
      </w:pPr>
      <w:r>
        <w:rPr>
          <w:rFonts w:ascii="Arial" w:hAnsi="Arial" w:cs="Arial"/>
        </w:rPr>
        <w:t>MOSES Career Planning</w:t>
      </w:r>
    </w:p>
    <w:p w:rsidR="00970032" w:rsidRPr="003C23E0" w:rsidRDefault="00970032" w:rsidP="00970032">
      <w:pPr>
        <w:rPr>
          <w:rFonts w:ascii="Arial" w:hAnsi="Arial" w:cs="Arial"/>
        </w:rPr>
      </w:pPr>
    </w:p>
    <w:p w:rsidR="00970032" w:rsidRPr="003C23E0" w:rsidRDefault="00970032" w:rsidP="00970032">
      <w:pPr>
        <w:pStyle w:val="Heading2"/>
        <w:rPr>
          <w:sz w:val="24"/>
          <w:szCs w:val="24"/>
        </w:rPr>
      </w:pPr>
      <w:r w:rsidRPr="003C23E0">
        <w:rPr>
          <w:sz w:val="24"/>
          <w:szCs w:val="24"/>
        </w:rPr>
        <w:t>4.</w:t>
      </w:r>
      <w:r w:rsidRPr="003C23E0">
        <w:rPr>
          <w:sz w:val="24"/>
          <w:szCs w:val="24"/>
        </w:rPr>
        <w:tab/>
        <w:t>Responsibilities</w:t>
      </w:r>
    </w:p>
    <w:p w:rsidR="00970032" w:rsidRDefault="00970032" w:rsidP="00970032">
      <w:pPr>
        <w:rPr>
          <w:rFonts w:ascii="Arial" w:hAnsi="Arial" w:cs="Arial"/>
        </w:rPr>
      </w:pPr>
      <w:r>
        <w:rPr>
          <w:rFonts w:ascii="Arial" w:hAnsi="Arial" w:cs="Arial"/>
        </w:rPr>
        <w:t>Provide eligible enrolled WIOA Youth, Dislocated Workers, and Adults with after exit follow up services</w:t>
      </w:r>
    </w:p>
    <w:p w:rsidR="00970032" w:rsidRDefault="00970032" w:rsidP="00970032">
      <w:pPr>
        <w:rPr>
          <w:rFonts w:ascii="Arial" w:hAnsi="Arial" w:cs="Arial"/>
        </w:rPr>
      </w:pPr>
    </w:p>
    <w:p w:rsidR="00970032" w:rsidRPr="003C23E0" w:rsidRDefault="00970032" w:rsidP="00970032">
      <w:pPr>
        <w:pStyle w:val="Heading2"/>
        <w:rPr>
          <w:sz w:val="24"/>
          <w:szCs w:val="24"/>
        </w:rPr>
      </w:pPr>
      <w:r w:rsidRPr="003C23E0">
        <w:rPr>
          <w:sz w:val="24"/>
          <w:szCs w:val="24"/>
        </w:rPr>
        <w:t>5.</w:t>
      </w:r>
      <w:r w:rsidRPr="003C23E0">
        <w:rPr>
          <w:sz w:val="24"/>
          <w:szCs w:val="24"/>
        </w:rPr>
        <w:tab/>
        <w:t>Procedure</w:t>
      </w:r>
    </w:p>
    <w:p w:rsidR="00970032" w:rsidRDefault="00970032" w:rsidP="00970032">
      <w:pPr>
        <w:pStyle w:val="Default"/>
      </w:pPr>
    </w:p>
    <w:p w:rsidR="00970032" w:rsidRPr="00BA78DE" w:rsidRDefault="00970032" w:rsidP="00970032">
      <w:pPr>
        <w:pStyle w:val="Default"/>
        <w:rPr>
          <w:rFonts w:ascii="Arial" w:hAnsi="Arial" w:cs="Arial"/>
        </w:rPr>
      </w:pPr>
      <w:r w:rsidRPr="00BA78DE">
        <w:rPr>
          <w:rFonts w:ascii="Arial" w:hAnsi="Arial" w:cs="Arial"/>
        </w:rPr>
        <w:t xml:space="preserve">The Workforce Innovation and Opportunity Act (WIOA) replaces the WIA Title I core, intensive and training services with WIOA Career Services. Career services fall into three categories: Basic Services, Individual Services, and Follow-up Services. </w:t>
      </w:r>
    </w:p>
    <w:p w:rsidR="00970032" w:rsidRDefault="00970032" w:rsidP="00970032">
      <w:pPr>
        <w:rPr>
          <w:rFonts w:ascii="Arial" w:hAnsi="Arial" w:cs="Arial"/>
        </w:rPr>
      </w:pPr>
      <w:r w:rsidRPr="00BA78DE">
        <w:rPr>
          <w:rFonts w:ascii="Arial" w:hAnsi="Arial" w:cs="Arial"/>
        </w:rPr>
        <w:t xml:space="preserve">While follow-up services must be provided, not all the adults and dislocated workers who are registered and placed into unsubsidized employment will need or want such services. Also, the intensity of appropriate follow-up services may vary among participants. Participants who have multiple employment barriers and limited work histories may be in need of significant follow-up services to ensure long-term success in the labor market. Other participants may identify an area of weakness in the training provided by the WIOA prior to placement that will affect their ability to progress further in their occupation or to retain their employment. </w:t>
      </w:r>
    </w:p>
    <w:p w:rsidR="00970032" w:rsidRPr="00A8632D" w:rsidRDefault="00970032" w:rsidP="00970032">
      <w:pPr>
        <w:pStyle w:val="Default"/>
        <w:rPr>
          <w:rFonts w:ascii="Arial" w:hAnsi="Arial" w:cs="Arial"/>
        </w:rPr>
      </w:pPr>
      <w:r w:rsidRPr="00A8632D">
        <w:rPr>
          <w:rFonts w:ascii="Arial" w:hAnsi="Arial" w:cs="Arial"/>
        </w:rPr>
        <w:t xml:space="preserve">. Follow-up services could include, but are not limited to: </w:t>
      </w:r>
    </w:p>
    <w:p w:rsidR="00970032" w:rsidRPr="00A8632D" w:rsidRDefault="00970032" w:rsidP="00970032">
      <w:pPr>
        <w:autoSpaceDE w:val="0"/>
        <w:autoSpaceDN w:val="0"/>
        <w:adjustRightInd w:val="0"/>
        <w:rPr>
          <w:rFonts w:ascii="Arial" w:hAnsi="Arial" w:cs="Arial"/>
          <w:color w:val="000000"/>
        </w:rPr>
      </w:pPr>
      <w:r w:rsidRPr="00A8632D">
        <w:rPr>
          <w:rFonts w:ascii="Arial" w:hAnsi="Arial" w:cs="Arial"/>
          <w:color w:val="000000"/>
        </w:rPr>
        <w:t xml:space="preserve">• Additional career planning and counseling </w:t>
      </w:r>
    </w:p>
    <w:p w:rsidR="00970032" w:rsidRPr="00A8632D" w:rsidRDefault="00970032" w:rsidP="00970032">
      <w:pPr>
        <w:autoSpaceDE w:val="0"/>
        <w:autoSpaceDN w:val="0"/>
        <w:adjustRightInd w:val="0"/>
        <w:rPr>
          <w:rFonts w:ascii="Arial" w:hAnsi="Arial" w:cs="Arial"/>
          <w:color w:val="000000"/>
        </w:rPr>
      </w:pPr>
      <w:r w:rsidRPr="00A8632D">
        <w:rPr>
          <w:rFonts w:ascii="Arial" w:hAnsi="Arial" w:cs="Arial"/>
          <w:color w:val="000000"/>
        </w:rPr>
        <w:lastRenderedPageBreak/>
        <w:t xml:space="preserve">• Contact with the participant's employer, including assistance with work-related problems that may arise </w:t>
      </w:r>
    </w:p>
    <w:p w:rsidR="00970032" w:rsidRPr="00A8632D" w:rsidRDefault="00970032" w:rsidP="00970032">
      <w:pPr>
        <w:autoSpaceDE w:val="0"/>
        <w:autoSpaceDN w:val="0"/>
        <w:adjustRightInd w:val="0"/>
        <w:rPr>
          <w:rFonts w:ascii="Arial" w:hAnsi="Arial" w:cs="Arial"/>
          <w:color w:val="000000"/>
        </w:rPr>
      </w:pPr>
      <w:r w:rsidRPr="00A8632D">
        <w:rPr>
          <w:rFonts w:ascii="Arial" w:hAnsi="Arial" w:cs="Arial"/>
          <w:color w:val="000000"/>
        </w:rPr>
        <w:t xml:space="preserve">• Peer support groups </w:t>
      </w:r>
    </w:p>
    <w:p w:rsidR="00970032" w:rsidRPr="00A8632D" w:rsidRDefault="00970032" w:rsidP="00970032">
      <w:pPr>
        <w:autoSpaceDE w:val="0"/>
        <w:autoSpaceDN w:val="0"/>
        <w:adjustRightInd w:val="0"/>
        <w:rPr>
          <w:rFonts w:ascii="Arial" w:hAnsi="Arial" w:cs="Arial"/>
          <w:color w:val="000000"/>
        </w:rPr>
      </w:pPr>
      <w:r w:rsidRPr="00A8632D">
        <w:rPr>
          <w:rFonts w:ascii="Arial" w:hAnsi="Arial" w:cs="Arial"/>
          <w:color w:val="000000"/>
        </w:rPr>
        <w:t xml:space="preserve">• Information about additional educational opportunities, and referral to supportive services available in the community </w:t>
      </w:r>
    </w:p>
    <w:p w:rsidR="00970032" w:rsidRPr="00A8632D" w:rsidRDefault="00970032" w:rsidP="00970032">
      <w:pPr>
        <w:autoSpaceDE w:val="0"/>
        <w:autoSpaceDN w:val="0"/>
        <w:adjustRightInd w:val="0"/>
        <w:rPr>
          <w:rFonts w:ascii="Arial" w:hAnsi="Arial" w:cs="Arial"/>
          <w:color w:val="000000"/>
        </w:rPr>
      </w:pPr>
      <w:r w:rsidRPr="00A8632D">
        <w:rPr>
          <w:rFonts w:ascii="Arial" w:hAnsi="Arial" w:cs="Arial"/>
          <w:color w:val="000000"/>
        </w:rPr>
        <w:t xml:space="preserve">• Case management administrative follow-up </w:t>
      </w:r>
    </w:p>
    <w:p w:rsidR="00970032" w:rsidRPr="00A8632D" w:rsidRDefault="00970032" w:rsidP="00970032">
      <w:pPr>
        <w:autoSpaceDE w:val="0"/>
        <w:autoSpaceDN w:val="0"/>
        <w:adjustRightInd w:val="0"/>
        <w:rPr>
          <w:rFonts w:ascii="Arial" w:hAnsi="Arial" w:cs="Arial"/>
          <w:color w:val="000000"/>
        </w:rPr>
      </w:pPr>
      <w:r w:rsidRPr="00A8632D">
        <w:rPr>
          <w:rFonts w:ascii="Arial" w:hAnsi="Arial" w:cs="Arial"/>
          <w:color w:val="000000"/>
        </w:rPr>
        <w:t xml:space="preserve">• Other services </w:t>
      </w:r>
    </w:p>
    <w:p w:rsidR="00970032" w:rsidRDefault="00970032" w:rsidP="00970032">
      <w:pPr>
        <w:autoSpaceDE w:val="0"/>
        <w:autoSpaceDN w:val="0"/>
        <w:adjustRightInd w:val="0"/>
        <w:rPr>
          <w:rFonts w:ascii="Arial" w:hAnsi="Arial" w:cs="Arial"/>
          <w:color w:val="000000"/>
        </w:rPr>
      </w:pPr>
      <w:r w:rsidRPr="00A8632D">
        <w:rPr>
          <w:rFonts w:ascii="Arial" w:hAnsi="Arial" w:cs="Arial"/>
          <w:color w:val="000000"/>
        </w:rPr>
        <w:t xml:space="preserve">Follow up services are defined as appropriate if they are suitable to the customers’ needs regarding content, service method, frequency and are in accordance with the agreed to individual employment plan (IEP). </w:t>
      </w:r>
    </w:p>
    <w:p w:rsidR="00970032" w:rsidRDefault="00970032" w:rsidP="00970032">
      <w:pPr>
        <w:autoSpaceDE w:val="0"/>
        <w:autoSpaceDN w:val="0"/>
        <w:adjustRightInd w:val="0"/>
        <w:rPr>
          <w:rFonts w:ascii="Arial" w:hAnsi="Arial" w:cs="Arial"/>
          <w:color w:val="000000"/>
        </w:rPr>
      </w:pPr>
    </w:p>
    <w:p w:rsidR="00970032" w:rsidRDefault="00970032" w:rsidP="00970032">
      <w:pPr>
        <w:autoSpaceDE w:val="0"/>
        <w:autoSpaceDN w:val="0"/>
        <w:adjustRightInd w:val="0"/>
        <w:rPr>
          <w:rFonts w:ascii="Arial" w:hAnsi="Arial" w:cs="Arial"/>
        </w:rPr>
      </w:pPr>
      <w:r w:rsidRPr="00A8632D">
        <w:rPr>
          <w:rFonts w:ascii="Arial" w:hAnsi="Arial" w:cs="Arial"/>
        </w:rPr>
        <w:t xml:space="preserve">Follow-up services must be provided, as appropriate, including counseling regarding the workplace, for participants in adult or dislocated worker workforce investment activities who are placed in unsubsidized employment, for up to 12 months after the first day of employment. If a customer </w:t>
      </w:r>
      <w:r w:rsidR="00BE53D5" w:rsidRPr="00A8632D">
        <w:rPr>
          <w:rFonts w:ascii="Arial" w:hAnsi="Arial" w:cs="Arial"/>
        </w:rPr>
        <w:t>declines,</w:t>
      </w:r>
      <w:r w:rsidRPr="00A8632D">
        <w:rPr>
          <w:rFonts w:ascii="Arial" w:hAnsi="Arial" w:cs="Arial"/>
        </w:rPr>
        <w:t xml:space="preserve"> follow up services this must be recorded in the customer’s case file. Follow up services for the purposes of career planning are not to be construed as the follow up services required for performance reporting.</w:t>
      </w:r>
    </w:p>
    <w:p w:rsidR="00970032" w:rsidRDefault="00970032" w:rsidP="00970032">
      <w:pPr>
        <w:autoSpaceDE w:val="0"/>
        <w:autoSpaceDN w:val="0"/>
        <w:adjustRightInd w:val="0"/>
        <w:rPr>
          <w:rFonts w:ascii="Arial" w:hAnsi="Arial" w:cs="Arial"/>
        </w:rPr>
      </w:pPr>
    </w:p>
    <w:p w:rsidR="00970032" w:rsidRDefault="00970032" w:rsidP="00970032">
      <w:pPr>
        <w:autoSpaceDE w:val="0"/>
        <w:autoSpaceDN w:val="0"/>
        <w:adjustRightInd w:val="0"/>
        <w:rPr>
          <w:rFonts w:ascii="Arial" w:hAnsi="Arial" w:cs="Arial"/>
        </w:rPr>
      </w:pPr>
      <w:r>
        <w:rPr>
          <w:rFonts w:ascii="Arial" w:hAnsi="Arial" w:cs="Arial"/>
        </w:rPr>
        <w:t>Follow up services for you is considered one of the required 14 elements and is performed using the same methods above.</w:t>
      </w:r>
    </w:p>
    <w:p w:rsidR="00970032" w:rsidRDefault="00970032" w:rsidP="00970032">
      <w:pPr>
        <w:autoSpaceDE w:val="0"/>
        <w:autoSpaceDN w:val="0"/>
        <w:adjustRightInd w:val="0"/>
        <w:rPr>
          <w:rFonts w:ascii="Arial" w:hAnsi="Arial" w:cs="Arial"/>
        </w:rPr>
      </w:pPr>
    </w:p>
    <w:p w:rsidR="00970032" w:rsidRPr="00A8632D" w:rsidRDefault="00970032" w:rsidP="00970032">
      <w:pPr>
        <w:autoSpaceDE w:val="0"/>
        <w:autoSpaceDN w:val="0"/>
        <w:adjustRightInd w:val="0"/>
        <w:rPr>
          <w:rFonts w:ascii="Arial" w:hAnsi="Arial" w:cs="Arial"/>
          <w:color w:val="000000"/>
        </w:rPr>
      </w:pPr>
      <w:r>
        <w:rPr>
          <w:rFonts w:ascii="Arial" w:hAnsi="Arial" w:cs="Arial"/>
        </w:rPr>
        <w:t>See reference below for full description.</w:t>
      </w:r>
    </w:p>
    <w:p w:rsidR="00970032" w:rsidRDefault="00970032" w:rsidP="00970032">
      <w:pPr>
        <w:pStyle w:val="Heading2"/>
        <w:rPr>
          <w:sz w:val="24"/>
          <w:szCs w:val="24"/>
        </w:rPr>
      </w:pPr>
      <w:r>
        <w:rPr>
          <w:sz w:val="24"/>
          <w:szCs w:val="24"/>
        </w:rPr>
        <w:t>R</w:t>
      </w:r>
      <w:r w:rsidRPr="003C23E0">
        <w:rPr>
          <w:sz w:val="24"/>
          <w:szCs w:val="24"/>
        </w:rPr>
        <w:t>eferences</w:t>
      </w:r>
    </w:p>
    <w:p w:rsidR="00970032" w:rsidRDefault="00F677E5" w:rsidP="00970032">
      <w:pPr>
        <w:rPr>
          <w:rFonts w:ascii="Texta" w:hAnsi="Texta"/>
          <w:color w:val="141414"/>
          <w:sz w:val="33"/>
          <w:szCs w:val="33"/>
          <w:lang w:val="en"/>
        </w:rPr>
      </w:pPr>
      <w:hyperlink r:id="rId200" w:history="1">
        <w:r w:rsidR="00970032">
          <w:rPr>
            <w:rStyle w:val="visually-hidden1"/>
            <w:rFonts w:ascii="Texta" w:hAnsi="Texta"/>
            <w:b/>
            <w:bCs/>
            <w:color w:val="14558F"/>
            <w:sz w:val="33"/>
            <w:szCs w:val="33"/>
            <w:lang w:val="en"/>
          </w:rPr>
          <w:t>Open PDF file, 41.13 KB, for</w:t>
        </w:r>
        <w:r w:rsidR="00970032">
          <w:rPr>
            <w:rStyle w:val="Hyperlink"/>
            <w:rFonts w:ascii="Texta" w:hAnsi="Texta"/>
            <w:sz w:val="33"/>
            <w:szCs w:val="33"/>
            <w:lang w:val="en"/>
          </w:rPr>
          <w:t xml:space="preserve"> WIOA Title I Follow up Services </w:t>
        </w:r>
      </w:hyperlink>
      <w:r w:rsidR="00970032">
        <w:rPr>
          <w:rStyle w:val="madownload-linkfile-spec1"/>
          <w:rFonts w:ascii="Texta" w:hAnsi="Texta"/>
          <w:color w:val="141414"/>
          <w:lang w:val="en"/>
        </w:rPr>
        <w:t>(PDF 41.13 KB)</w:t>
      </w:r>
    </w:p>
    <w:p w:rsidR="00970032" w:rsidRPr="00A8632D" w:rsidRDefault="00970032" w:rsidP="00970032"/>
    <w:p w:rsidR="00970032" w:rsidRPr="003C23E0" w:rsidRDefault="00970032" w:rsidP="00970032">
      <w:pPr>
        <w:pStyle w:val="Heading2"/>
        <w:rPr>
          <w:sz w:val="24"/>
          <w:szCs w:val="24"/>
        </w:rPr>
      </w:pPr>
      <w:r w:rsidRPr="003C23E0">
        <w:rPr>
          <w:sz w:val="24"/>
          <w:szCs w:val="24"/>
        </w:rPr>
        <w:t xml:space="preserve">7. </w:t>
      </w:r>
      <w:r w:rsidRPr="003C23E0">
        <w:rPr>
          <w:sz w:val="24"/>
          <w:szCs w:val="24"/>
        </w:rPr>
        <w:tab/>
        <w:t xml:space="preserve">Definitions </w:t>
      </w:r>
    </w:p>
    <w:p w:rsidR="00970032" w:rsidRDefault="00970032" w:rsidP="00970032"/>
    <w:p w:rsidR="00730AF7" w:rsidRDefault="00BE53D5" w:rsidP="004F0718">
      <w:pPr>
        <w:pStyle w:val="TOC1"/>
        <w:rPr>
          <w:rStyle w:val="Level1Char"/>
        </w:rPr>
      </w:pPr>
      <w:r>
        <w:rPr>
          <w:rStyle w:val="Level1Char"/>
        </w:rPr>
        <w:t>n/a</w:t>
      </w: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331395" w:rsidRPr="00CC060B" w:rsidRDefault="00331395" w:rsidP="004F0718">
      <w:pPr>
        <w:pStyle w:val="TOC1"/>
        <w:rPr>
          <w:rStyle w:val="Level1Char"/>
        </w:rPr>
      </w:pPr>
      <w:r>
        <w:rPr>
          <w:rStyle w:val="Level1Char"/>
        </w:rPr>
        <w:t xml:space="preserve">                                                          </w:t>
      </w:r>
    </w:p>
    <w:p w:rsidR="002550A9" w:rsidRDefault="002550A9" w:rsidP="002550A9"/>
    <w:p w:rsidR="00730AF7" w:rsidRDefault="00730AF7" w:rsidP="004F0718">
      <w:pPr>
        <w:pStyle w:val="TOC1"/>
        <w:rPr>
          <w:rStyle w:val="Level1Char"/>
        </w:rPr>
      </w:pPr>
    </w:p>
    <w:p w:rsidR="00730AF7" w:rsidRDefault="00730AF7" w:rsidP="004F0718">
      <w:pPr>
        <w:pStyle w:val="TOC1"/>
        <w:rPr>
          <w:rStyle w:val="Level1Char"/>
        </w:rPr>
      </w:pPr>
    </w:p>
    <w:p w:rsidR="00F70F84" w:rsidRDefault="00F70F84" w:rsidP="00F70F84"/>
    <w:p w:rsidR="00F70F84" w:rsidRDefault="00F70F84" w:rsidP="00F70F84"/>
    <w:p w:rsidR="00F70F84" w:rsidRDefault="00F70F84" w:rsidP="00F70F84"/>
    <w:p w:rsidR="00F70F84" w:rsidRDefault="00F70F84" w:rsidP="00F70F84"/>
    <w:p w:rsidR="00F70F84" w:rsidRDefault="00F70F84" w:rsidP="00F70F84"/>
    <w:p w:rsidR="00F70F84" w:rsidRDefault="00F70F84" w:rsidP="00F70F84"/>
    <w:p w:rsidR="00F70F84" w:rsidRDefault="00F70F84" w:rsidP="00F70F84"/>
    <w:p w:rsidR="00F70F84" w:rsidRDefault="00F70F84" w:rsidP="00F70F84"/>
    <w:p w:rsidR="00F70F84" w:rsidRDefault="00F70F84" w:rsidP="00F70F84"/>
    <w:p w:rsidR="00F70F84" w:rsidRDefault="00F70F84" w:rsidP="00F70F84"/>
    <w:p w:rsidR="00F70F84" w:rsidRDefault="00F70F84" w:rsidP="00F70F84"/>
    <w:p w:rsidR="00F70F84" w:rsidRDefault="00F70F84" w:rsidP="00F70F84"/>
    <w:p w:rsidR="00F70F84" w:rsidRDefault="00F70F84" w:rsidP="00F70F84"/>
    <w:p w:rsidR="00F70F84" w:rsidRDefault="00F70F84" w:rsidP="00F70F84"/>
    <w:p w:rsidR="00F70F84" w:rsidRPr="00F70F84" w:rsidRDefault="00F70F84" w:rsidP="00F70F84"/>
    <w:p w:rsidR="00730AF7" w:rsidRDefault="00730AF7" w:rsidP="004F0718">
      <w:pPr>
        <w:pStyle w:val="TOC1"/>
        <w:rPr>
          <w:rStyle w:val="Level1Char"/>
        </w:rPr>
      </w:pPr>
    </w:p>
    <w:p w:rsidR="00730AF7" w:rsidRDefault="00730AF7" w:rsidP="00970032">
      <w:pPr>
        <w:pStyle w:val="TOC1"/>
        <w:ind w:left="0"/>
        <w:rPr>
          <w:rStyle w:val="Level1Char"/>
        </w:rPr>
      </w:pPr>
    </w:p>
    <w:p w:rsidR="00730AF7" w:rsidRDefault="00730AF7" w:rsidP="004F0718">
      <w:pPr>
        <w:pStyle w:val="TOC1"/>
        <w:rPr>
          <w:rStyle w:val="Level1Char"/>
        </w:rPr>
      </w:pPr>
    </w:p>
    <w:p w:rsidR="00BE53D5" w:rsidRPr="003C23E0" w:rsidRDefault="00BE53D5" w:rsidP="00BE53D5">
      <w:pPr>
        <w:pStyle w:val="Heading1"/>
        <w:rPr>
          <w:sz w:val="24"/>
          <w:szCs w:val="24"/>
        </w:rPr>
      </w:pPr>
      <w:r>
        <w:rPr>
          <w:sz w:val="24"/>
          <w:szCs w:val="24"/>
        </w:rPr>
        <w:t>Labor Market Information (LMI)</w:t>
      </w:r>
    </w:p>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BE53D5" w:rsidTr="00BE53D5">
        <w:trPr>
          <w:trHeight w:val="360"/>
        </w:trPr>
        <w:tc>
          <w:tcPr>
            <w:tcW w:w="2119" w:type="dxa"/>
            <w:vMerge w:val="restart"/>
            <w:vAlign w:val="center"/>
          </w:tcPr>
          <w:p w:rsidR="00BE53D5" w:rsidRPr="00077E05" w:rsidRDefault="00BE53D5" w:rsidP="00BE53D5">
            <w:pPr>
              <w:pStyle w:val="Header"/>
              <w:jc w:val="center"/>
              <w:rPr>
                <w:rFonts w:ascii="Arial" w:hAnsi="Arial" w:cs="Arial"/>
                <w:b/>
                <w:sz w:val="26"/>
                <w:szCs w:val="26"/>
              </w:rPr>
            </w:pPr>
            <w:r>
              <w:rPr>
                <w:rFonts w:ascii="Arial" w:hAnsi="Arial" w:cs="Arial"/>
                <w:b/>
                <w:noProof/>
                <w:sz w:val="26"/>
                <w:szCs w:val="26"/>
              </w:rPr>
              <w:drawing>
                <wp:inline distT="0" distB="0" distL="0" distR="0" wp14:anchorId="273CCD89" wp14:editId="62A5C33B">
                  <wp:extent cx="1060704" cy="848563"/>
                  <wp:effectExtent l="0" t="0" r="0" b="0"/>
                  <wp:docPr id="3" name="Picture 3"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BE53D5" w:rsidRPr="003C23E0" w:rsidRDefault="00BE53D5" w:rsidP="00BE53D5">
            <w:pPr>
              <w:pStyle w:val="Header"/>
              <w:rPr>
                <w:rFonts w:ascii="Arial" w:hAnsi="Arial" w:cs="Arial"/>
                <w:b/>
                <w:bCs/>
                <w:sz w:val="26"/>
                <w:szCs w:val="26"/>
              </w:rPr>
            </w:pPr>
            <w:r w:rsidRPr="003C23E0">
              <w:rPr>
                <w:rFonts w:ascii="Arial" w:hAnsi="Arial" w:cs="Arial"/>
                <w:b/>
                <w:bCs/>
                <w:sz w:val="26"/>
                <w:szCs w:val="26"/>
              </w:rPr>
              <w:t>Department</w:t>
            </w:r>
          </w:p>
          <w:p w:rsidR="00BE53D5" w:rsidRDefault="00BE53D5" w:rsidP="00BE53D5">
            <w:pPr>
              <w:pStyle w:val="Header"/>
              <w:rPr>
                <w:rStyle w:val="Level1Char"/>
                <w:sz w:val="28"/>
                <w:szCs w:val="28"/>
              </w:rPr>
            </w:pPr>
            <w:r w:rsidRPr="003C23E0">
              <w:rPr>
                <w:rFonts w:ascii="Arial" w:hAnsi="Arial" w:cs="Arial"/>
                <w:b/>
                <w:bCs/>
                <w:sz w:val="26"/>
                <w:szCs w:val="26"/>
              </w:rPr>
              <w:t>Division/Function</w:t>
            </w:r>
            <w:r w:rsidRPr="00CC060B">
              <w:rPr>
                <w:rStyle w:val="Level1Char"/>
                <w:sz w:val="28"/>
                <w:szCs w:val="28"/>
              </w:rPr>
              <w:t xml:space="preserve">    </w:t>
            </w:r>
          </w:p>
          <w:p w:rsidR="00BE53D5" w:rsidRPr="00FE7828" w:rsidRDefault="00BE53D5" w:rsidP="00BE53D5">
            <w:pPr>
              <w:pStyle w:val="Header"/>
              <w:rPr>
                <w:rFonts w:ascii="Arial" w:hAnsi="Arial" w:cs="Arial"/>
                <w:b/>
                <w:bCs/>
                <w:sz w:val="26"/>
                <w:szCs w:val="26"/>
              </w:rPr>
            </w:pPr>
            <w:r>
              <w:rPr>
                <w:rFonts w:ascii="Arial" w:hAnsi="Arial" w:cs="Arial"/>
                <w:b/>
                <w:bCs/>
                <w:sz w:val="26"/>
                <w:szCs w:val="26"/>
              </w:rPr>
              <w:t xml:space="preserve">WIOA </w:t>
            </w:r>
            <w:r w:rsidR="00DA3957">
              <w:rPr>
                <w:rFonts w:ascii="Arial" w:hAnsi="Arial" w:cs="Arial"/>
                <w:b/>
                <w:bCs/>
                <w:sz w:val="26"/>
                <w:szCs w:val="26"/>
              </w:rPr>
              <w:t>Labor Market Information</w:t>
            </w:r>
          </w:p>
        </w:tc>
        <w:tc>
          <w:tcPr>
            <w:tcW w:w="2700" w:type="dxa"/>
            <w:vAlign w:val="center"/>
          </w:tcPr>
          <w:p w:rsidR="00BE53D5" w:rsidRPr="003C23E0" w:rsidRDefault="00BE53D5" w:rsidP="00BE53D5">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BE53D5" w:rsidRPr="00C923B0" w:rsidRDefault="00BE53D5" w:rsidP="00BE53D5">
            <w:pPr>
              <w:pStyle w:val="Header"/>
              <w:rPr>
                <w:rFonts w:ascii="Arial" w:hAnsi="Arial" w:cs="Arial"/>
                <w:sz w:val="28"/>
                <w:szCs w:val="28"/>
              </w:rPr>
            </w:pPr>
            <w:r>
              <w:rPr>
                <w:rFonts w:ascii="Arial" w:hAnsi="Arial" w:cs="Arial"/>
                <w:sz w:val="28"/>
                <w:szCs w:val="28"/>
              </w:rPr>
              <w:t>6.14</w:t>
            </w:r>
          </w:p>
        </w:tc>
      </w:tr>
      <w:tr w:rsidR="00BE53D5" w:rsidTr="00BE53D5">
        <w:trPr>
          <w:trHeight w:val="360"/>
        </w:trPr>
        <w:tc>
          <w:tcPr>
            <w:tcW w:w="2119" w:type="dxa"/>
            <w:vMerge/>
            <w:vAlign w:val="center"/>
          </w:tcPr>
          <w:p w:rsidR="00BE53D5" w:rsidRPr="003C23E0" w:rsidRDefault="00BE53D5" w:rsidP="00BE53D5">
            <w:pPr>
              <w:pStyle w:val="Header"/>
              <w:rPr>
                <w:rFonts w:ascii="Arial" w:hAnsi="Arial" w:cs="Arial"/>
                <w:sz w:val="26"/>
                <w:szCs w:val="26"/>
              </w:rPr>
            </w:pPr>
          </w:p>
        </w:tc>
        <w:tc>
          <w:tcPr>
            <w:tcW w:w="3060" w:type="dxa"/>
            <w:vMerge/>
            <w:vAlign w:val="center"/>
          </w:tcPr>
          <w:p w:rsidR="00BE53D5" w:rsidRPr="003C23E0" w:rsidRDefault="00BE53D5" w:rsidP="00BE53D5">
            <w:pPr>
              <w:pStyle w:val="Header"/>
              <w:rPr>
                <w:rFonts w:ascii="Arial" w:hAnsi="Arial" w:cs="Arial"/>
                <w:sz w:val="26"/>
                <w:szCs w:val="26"/>
              </w:rPr>
            </w:pPr>
          </w:p>
        </w:tc>
        <w:tc>
          <w:tcPr>
            <w:tcW w:w="2700" w:type="dxa"/>
            <w:vAlign w:val="center"/>
          </w:tcPr>
          <w:p w:rsidR="00BE53D5" w:rsidRPr="003C23E0" w:rsidRDefault="00BE53D5" w:rsidP="00BE53D5">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BE53D5" w:rsidRDefault="00BE53D5" w:rsidP="00BE53D5">
            <w:pPr>
              <w:pStyle w:val="Header"/>
              <w:rPr>
                <w:rFonts w:ascii="Arial" w:hAnsi="Arial" w:cs="Arial"/>
                <w:sz w:val="18"/>
                <w:szCs w:val="18"/>
              </w:rPr>
            </w:pPr>
          </w:p>
        </w:tc>
      </w:tr>
      <w:tr w:rsidR="00BE53D5" w:rsidTr="00BE53D5">
        <w:trPr>
          <w:trHeight w:val="360"/>
        </w:trPr>
        <w:tc>
          <w:tcPr>
            <w:tcW w:w="2119" w:type="dxa"/>
            <w:vMerge/>
            <w:vAlign w:val="center"/>
          </w:tcPr>
          <w:p w:rsidR="00BE53D5" w:rsidRPr="003C23E0" w:rsidRDefault="00BE53D5" w:rsidP="00BE53D5">
            <w:pPr>
              <w:pStyle w:val="Header"/>
              <w:rPr>
                <w:rFonts w:ascii="Arial" w:hAnsi="Arial" w:cs="Arial"/>
                <w:sz w:val="26"/>
                <w:szCs w:val="26"/>
              </w:rPr>
            </w:pPr>
          </w:p>
        </w:tc>
        <w:tc>
          <w:tcPr>
            <w:tcW w:w="3060" w:type="dxa"/>
            <w:vMerge/>
            <w:vAlign w:val="center"/>
          </w:tcPr>
          <w:p w:rsidR="00BE53D5" w:rsidRPr="003C23E0" w:rsidRDefault="00BE53D5" w:rsidP="00BE53D5">
            <w:pPr>
              <w:pStyle w:val="Header"/>
              <w:rPr>
                <w:rFonts w:ascii="Arial" w:hAnsi="Arial" w:cs="Arial"/>
                <w:sz w:val="26"/>
                <w:szCs w:val="26"/>
              </w:rPr>
            </w:pPr>
          </w:p>
        </w:tc>
        <w:tc>
          <w:tcPr>
            <w:tcW w:w="2700" w:type="dxa"/>
            <w:vAlign w:val="center"/>
          </w:tcPr>
          <w:p w:rsidR="00BE53D5" w:rsidRPr="003C23E0" w:rsidRDefault="00BE53D5" w:rsidP="00BE53D5">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BE53D5" w:rsidRDefault="00BE53D5" w:rsidP="00BE53D5">
            <w:pPr>
              <w:pStyle w:val="Header"/>
              <w:rPr>
                <w:rFonts w:ascii="Arial" w:hAnsi="Arial" w:cs="Arial"/>
                <w:sz w:val="18"/>
                <w:szCs w:val="18"/>
              </w:rPr>
            </w:pPr>
            <w:r>
              <w:rPr>
                <w:rFonts w:ascii="Arial" w:hAnsi="Arial" w:cs="Arial"/>
                <w:sz w:val="18"/>
                <w:szCs w:val="18"/>
              </w:rPr>
              <w:t>7/1/2018</w:t>
            </w:r>
          </w:p>
        </w:tc>
      </w:tr>
      <w:tr w:rsidR="00BE53D5" w:rsidTr="00BE53D5">
        <w:trPr>
          <w:trHeight w:val="360"/>
        </w:trPr>
        <w:tc>
          <w:tcPr>
            <w:tcW w:w="2119" w:type="dxa"/>
            <w:vAlign w:val="center"/>
          </w:tcPr>
          <w:p w:rsidR="00BE53D5" w:rsidRPr="003C23E0" w:rsidRDefault="00BE53D5" w:rsidP="00BE53D5">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BE53D5" w:rsidRPr="003C23E0" w:rsidRDefault="00BE53D5" w:rsidP="00BE53D5">
            <w:pPr>
              <w:pStyle w:val="Header"/>
              <w:rPr>
                <w:rFonts w:ascii="Arial" w:hAnsi="Arial" w:cs="Arial"/>
                <w:sz w:val="26"/>
                <w:szCs w:val="26"/>
              </w:rPr>
            </w:pPr>
            <w:r>
              <w:rPr>
                <w:rFonts w:ascii="Arial" w:hAnsi="Arial" w:cs="Arial"/>
                <w:sz w:val="26"/>
                <w:szCs w:val="26"/>
              </w:rPr>
              <w:t>1</w:t>
            </w:r>
            <w:r w:rsidRPr="003C23E0">
              <w:rPr>
                <w:rFonts w:ascii="Arial" w:hAnsi="Arial" w:cs="Arial"/>
                <w:sz w:val="26"/>
                <w:szCs w:val="26"/>
              </w:rPr>
              <w:t xml:space="preserve">of </w:t>
            </w:r>
            <w:r>
              <w:rPr>
                <w:rFonts w:ascii="Arial" w:hAnsi="Arial" w:cs="Arial"/>
                <w:sz w:val="26"/>
                <w:szCs w:val="26"/>
              </w:rPr>
              <w:t>7</w:t>
            </w:r>
          </w:p>
        </w:tc>
        <w:tc>
          <w:tcPr>
            <w:tcW w:w="2700" w:type="dxa"/>
            <w:vAlign w:val="center"/>
          </w:tcPr>
          <w:p w:rsidR="00BE53D5" w:rsidRPr="003C23E0" w:rsidRDefault="00BE53D5" w:rsidP="00BE53D5">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BE53D5" w:rsidRDefault="00BE53D5" w:rsidP="00BE53D5">
            <w:pPr>
              <w:pStyle w:val="Header"/>
              <w:rPr>
                <w:rFonts w:ascii="Arial" w:hAnsi="Arial" w:cs="Arial"/>
                <w:sz w:val="18"/>
                <w:szCs w:val="18"/>
              </w:rPr>
            </w:pPr>
          </w:p>
        </w:tc>
      </w:tr>
      <w:tr w:rsidR="00BE53D5" w:rsidTr="00BE53D5">
        <w:trPr>
          <w:trHeight w:val="360"/>
        </w:trPr>
        <w:tc>
          <w:tcPr>
            <w:tcW w:w="2119" w:type="dxa"/>
            <w:vAlign w:val="center"/>
          </w:tcPr>
          <w:p w:rsidR="00BE53D5" w:rsidRPr="003C23E0" w:rsidRDefault="00BE53D5" w:rsidP="00BE53D5">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BE53D5" w:rsidRPr="003C23E0" w:rsidRDefault="00BE53D5" w:rsidP="00BE53D5">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BE53D5" w:rsidRPr="003C23E0" w:rsidRDefault="00BE53D5" w:rsidP="00BE53D5">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BE53D5" w:rsidRDefault="00BE53D5" w:rsidP="00BE53D5">
            <w:pPr>
              <w:pStyle w:val="Header"/>
              <w:rPr>
                <w:rFonts w:ascii="Arial" w:hAnsi="Arial" w:cs="Arial"/>
                <w:sz w:val="18"/>
                <w:szCs w:val="18"/>
              </w:rPr>
            </w:pPr>
          </w:p>
        </w:tc>
      </w:tr>
    </w:tbl>
    <w:p w:rsidR="00BE53D5" w:rsidRDefault="00BE53D5" w:rsidP="00BE53D5">
      <w:pPr>
        <w:pStyle w:val="Heading1"/>
        <w:rPr>
          <w:sz w:val="24"/>
          <w:szCs w:val="24"/>
        </w:rPr>
      </w:pPr>
      <w:r w:rsidRPr="003C23E0">
        <w:rPr>
          <w:sz w:val="24"/>
          <w:szCs w:val="24"/>
        </w:rPr>
        <w:t>Standard Operating Procedure</w:t>
      </w:r>
    </w:p>
    <w:p w:rsidR="00BE53D5" w:rsidRPr="00BE53D5" w:rsidRDefault="00BE53D5" w:rsidP="00BE53D5">
      <w:pPr>
        <w:pStyle w:val="Heading1"/>
        <w:rPr>
          <w:sz w:val="24"/>
          <w:szCs w:val="24"/>
        </w:rPr>
      </w:pPr>
      <w:r>
        <w:rPr>
          <w:sz w:val="28"/>
          <w:szCs w:val="28"/>
        </w:rPr>
        <w:t xml:space="preserve">  Labor Market Information (LMI)</w:t>
      </w:r>
    </w:p>
    <w:p w:rsidR="00BE53D5" w:rsidRDefault="00BE53D5" w:rsidP="00BE53D5"/>
    <w:p w:rsidR="00BE53D5" w:rsidRDefault="00BE53D5" w:rsidP="00BE53D5">
      <w:r>
        <w:t xml:space="preserve">It is important for customers to be aware of career opportunities, recent economic trends in the workforce and the labor force with an emphasis on the leading drivers including: jobs by industry, occupational groups and jobs in demand along with labor force dynamics. Labor market information will be provided to customers at the career center seminar and throughout their journey with the career center. </w:t>
      </w:r>
    </w:p>
    <w:p w:rsidR="00BE53D5" w:rsidRDefault="00BE53D5" w:rsidP="00BE53D5"/>
    <w:p w:rsidR="00BE53D5" w:rsidRDefault="00BE53D5" w:rsidP="00BE53D5">
      <w:r>
        <w:t xml:space="preserve">The Berkshire Workforce Board’s annual Blueprint and the Berkshire Skills Cabinet data will be utilized for current information including: Establishments and employment by size; annual weekly wages; and industry employment trends as outlined below. </w:t>
      </w:r>
    </w:p>
    <w:p w:rsidR="00BE53D5" w:rsidRDefault="00BE53D5" w:rsidP="00BE53D5"/>
    <w:tbl>
      <w:tblPr>
        <w:tblW w:w="9105" w:type="dxa"/>
        <w:tblInd w:w="93" w:type="dxa"/>
        <w:tblBorders>
          <w:top w:val="single" w:sz="18" w:space="0" w:color="808080"/>
          <w:left w:val="single" w:sz="18" w:space="0" w:color="808080"/>
          <w:bottom w:val="single" w:sz="18" w:space="0" w:color="808080"/>
          <w:right w:val="single" w:sz="18" w:space="0" w:color="808080"/>
          <w:insideH w:val="single" w:sz="6" w:space="0" w:color="808080"/>
          <w:insideV w:val="single" w:sz="6" w:space="0" w:color="808080"/>
        </w:tblBorders>
        <w:tblLayout w:type="fixed"/>
        <w:tblLook w:val="0000" w:firstRow="0" w:lastRow="0" w:firstColumn="0" w:lastColumn="0" w:noHBand="0" w:noVBand="0"/>
      </w:tblPr>
      <w:tblGrid>
        <w:gridCol w:w="3975"/>
        <w:gridCol w:w="1080"/>
        <w:gridCol w:w="1260"/>
        <w:gridCol w:w="1350"/>
        <w:gridCol w:w="1440"/>
      </w:tblGrid>
      <w:tr w:rsidR="00BE53D5" w:rsidTr="00BE53D5">
        <w:trPr>
          <w:trHeight w:val="1035"/>
        </w:trPr>
        <w:tc>
          <w:tcPr>
            <w:tcW w:w="9105" w:type="dxa"/>
            <w:gridSpan w:val="5"/>
            <w:shd w:val="clear" w:color="auto" w:fill="D9D9D9"/>
            <w:vAlign w:val="center"/>
          </w:tcPr>
          <w:p w:rsidR="00BE53D5" w:rsidRPr="00CA72A2" w:rsidRDefault="00BE53D5" w:rsidP="00BE53D5">
            <w:pPr>
              <w:jc w:val="center"/>
              <w:rPr>
                <w:b/>
                <w:sz w:val="20"/>
              </w:rPr>
            </w:pPr>
            <w:r>
              <w:rPr>
                <w:b/>
                <w:sz w:val="20"/>
              </w:rPr>
              <w:t>BERKSHIRE WORKFORCE AREA</w:t>
            </w:r>
          </w:p>
          <w:p w:rsidR="00BE53D5" w:rsidRPr="00CA72A2" w:rsidRDefault="00BE53D5" w:rsidP="00BE53D5">
            <w:pPr>
              <w:jc w:val="center"/>
              <w:rPr>
                <w:b/>
                <w:sz w:val="20"/>
              </w:rPr>
            </w:pPr>
            <w:r w:rsidRPr="00CA72A2">
              <w:rPr>
                <w:b/>
                <w:sz w:val="20"/>
              </w:rPr>
              <w:t>ANNUAL WEEKLY</w:t>
            </w:r>
            <w:r>
              <w:rPr>
                <w:b/>
                <w:sz w:val="20"/>
              </w:rPr>
              <w:t xml:space="preserve"> </w:t>
            </w:r>
            <w:r w:rsidRPr="00CA72A2">
              <w:rPr>
                <w:b/>
                <w:sz w:val="20"/>
              </w:rPr>
              <w:t>WAGES</w:t>
            </w:r>
            <w:r>
              <w:rPr>
                <w:b/>
                <w:sz w:val="20"/>
              </w:rPr>
              <w:t xml:space="preserve"> (</w:t>
            </w:r>
            <w:r w:rsidRPr="00CA72A2">
              <w:rPr>
                <w:b/>
                <w:sz w:val="20"/>
              </w:rPr>
              <w:t>2 DIGIT NAICS</w:t>
            </w:r>
            <w:r>
              <w:rPr>
                <w:b/>
                <w:sz w:val="20"/>
              </w:rPr>
              <w:t>)</w:t>
            </w:r>
          </w:p>
          <w:p w:rsidR="00BE53D5" w:rsidRDefault="00BE53D5" w:rsidP="00BE53D5">
            <w:pPr>
              <w:jc w:val="center"/>
              <w:rPr>
                <w:b/>
                <w:color w:val="FFFFFF"/>
                <w:sz w:val="20"/>
              </w:rPr>
            </w:pPr>
            <w:r>
              <w:rPr>
                <w:b/>
                <w:sz w:val="20"/>
              </w:rPr>
              <w:t>2017 2</w:t>
            </w:r>
            <w:r w:rsidRPr="00BD06F8">
              <w:rPr>
                <w:b/>
                <w:sz w:val="20"/>
                <w:vertAlign w:val="superscript"/>
              </w:rPr>
              <w:t>ND</w:t>
            </w:r>
            <w:r>
              <w:rPr>
                <w:b/>
                <w:sz w:val="20"/>
              </w:rPr>
              <w:t xml:space="preserve"> QUARTER TO 2018 2</w:t>
            </w:r>
            <w:r w:rsidRPr="00BD06F8">
              <w:rPr>
                <w:b/>
                <w:sz w:val="20"/>
                <w:vertAlign w:val="superscript"/>
              </w:rPr>
              <w:t>ND</w:t>
            </w:r>
            <w:r>
              <w:rPr>
                <w:b/>
                <w:sz w:val="20"/>
              </w:rPr>
              <w:t xml:space="preserve"> QUARTER</w:t>
            </w:r>
          </w:p>
        </w:tc>
      </w:tr>
      <w:tr w:rsidR="00BE53D5" w:rsidTr="00BE53D5">
        <w:trPr>
          <w:trHeight w:val="510"/>
        </w:trPr>
        <w:tc>
          <w:tcPr>
            <w:tcW w:w="3975" w:type="dxa"/>
            <w:vAlign w:val="center"/>
          </w:tcPr>
          <w:p w:rsidR="00BE53D5" w:rsidRDefault="00BE53D5" w:rsidP="00BE53D5">
            <w:pPr>
              <w:rPr>
                <w:b/>
                <w:sz w:val="20"/>
              </w:rPr>
            </w:pPr>
            <w:r>
              <w:rPr>
                <w:b/>
                <w:sz w:val="20"/>
              </w:rPr>
              <w:t>BERKSHIRE WORKFORVCE AREA</w:t>
            </w:r>
          </w:p>
        </w:tc>
        <w:tc>
          <w:tcPr>
            <w:tcW w:w="1080" w:type="dxa"/>
            <w:vAlign w:val="center"/>
          </w:tcPr>
          <w:p w:rsidR="00BE53D5" w:rsidRDefault="00BE53D5" w:rsidP="00BE53D5">
            <w:pPr>
              <w:jc w:val="center"/>
              <w:rPr>
                <w:b/>
                <w:sz w:val="20"/>
              </w:rPr>
            </w:pPr>
            <w:r>
              <w:rPr>
                <w:b/>
                <w:sz w:val="20"/>
              </w:rPr>
              <w:t>2017</w:t>
            </w:r>
          </w:p>
          <w:p w:rsidR="00BE53D5" w:rsidRDefault="00BE53D5" w:rsidP="00BE53D5">
            <w:pPr>
              <w:jc w:val="center"/>
              <w:rPr>
                <w:b/>
                <w:sz w:val="20"/>
              </w:rPr>
            </w:pPr>
            <w:r>
              <w:rPr>
                <w:b/>
                <w:sz w:val="20"/>
              </w:rPr>
              <w:t>2</w:t>
            </w:r>
            <w:r w:rsidRPr="00BD06F8">
              <w:rPr>
                <w:b/>
                <w:sz w:val="20"/>
                <w:vertAlign w:val="superscript"/>
              </w:rPr>
              <w:t>ND</w:t>
            </w:r>
            <w:r>
              <w:rPr>
                <w:b/>
                <w:sz w:val="20"/>
              </w:rPr>
              <w:t xml:space="preserve"> Quarter</w:t>
            </w:r>
          </w:p>
        </w:tc>
        <w:tc>
          <w:tcPr>
            <w:tcW w:w="1260" w:type="dxa"/>
            <w:vAlign w:val="center"/>
          </w:tcPr>
          <w:p w:rsidR="00BE53D5" w:rsidRDefault="00BE53D5" w:rsidP="00BE53D5">
            <w:pPr>
              <w:jc w:val="center"/>
              <w:rPr>
                <w:b/>
                <w:sz w:val="20"/>
              </w:rPr>
            </w:pPr>
            <w:r>
              <w:rPr>
                <w:b/>
                <w:sz w:val="20"/>
              </w:rPr>
              <w:t xml:space="preserve">                        2018</w:t>
            </w:r>
          </w:p>
          <w:p w:rsidR="00BE53D5" w:rsidRDefault="00BE53D5" w:rsidP="00BE53D5">
            <w:pPr>
              <w:jc w:val="center"/>
              <w:rPr>
                <w:b/>
                <w:sz w:val="20"/>
              </w:rPr>
            </w:pPr>
            <w:r>
              <w:rPr>
                <w:b/>
                <w:sz w:val="20"/>
              </w:rPr>
              <w:t xml:space="preserve">   2</w:t>
            </w:r>
            <w:r w:rsidRPr="00BD06F8">
              <w:rPr>
                <w:b/>
                <w:sz w:val="20"/>
                <w:vertAlign w:val="superscript"/>
              </w:rPr>
              <w:t>nd</w:t>
            </w:r>
            <w:r>
              <w:rPr>
                <w:b/>
                <w:sz w:val="20"/>
                <w:vertAlign w:val="superscript"/>
              </w:rPr>
              <w:t xml:space="preserve"> </w:t>
            </w:r>
            <w:r>
              <w:rPr>
                <w:b/>
                <w:sz w:val="20"/>
              </w:rPr>
              <w:t>Quarter</w:t>
            </w:r>
          </w:p>
          <w:p w:rsidR="00BE53D5" w:rsidRDefault="00BE53D5" w:rsidP="00BE53D5">
            <w:pPr>
              <w:jc w:val="center"/>
              <w:rPr>
                <w:b/>
                <w:sz w:val="20"/>
              </w:rPr>
            </w:pPr>
          </w:p>
        </w:tc>
        <w:tc>
          <w:tcPr>
            <w:tcW w:w="1350" w:type="dxa"/>
            <w:vAlign w:val="center"/>
          </w:tcPr>
          <w:p w:rsidR="00BE53D5" w:rsidRDefault="00BE53D5" w:rsidP="00BE53D5">
            <w:pPr>
              <w:rPr>
                <w:b/>
                <w:sz w:val="20"/>
              </w:rPr>
            </w:pPr>
          </w:p>
          <w:p w:rsidR="00BE53D5" w:rsidRDefault="00BE53D5" w:rsidP="00BE53D5">
            <w:pPr>
              <w:jc w:val="center"/>
              <w:rPr>
                <w:b/>
                <w:sz w:val="20"/>
              </w:rPr>
            </w:pPr>
            <w:r>
              <w:rPr>
                <w:b/>
                <w:sz w:val="20"/>
              </w:rPr>
              <w:t>Absolute Change</w:t>
            </w:r>
          </w:p>
        </w:tc>
        <w:tc>
          <w:tcPr>
            <w:tcW w:w="1440" w:type="dxa"/>
            <w:vAlign w:val="center"/>
          </w:tcPr>
          <w:p w:rsidR="00BE53D5" w:rsidRDefault="00BE53D5" w:rsidP="00BE53D5">
            <w:pPr>
              <w:jc w:val="center"/>
              <w:rPr>
                <w:b/>
                <w:sz w:val="20"/>
              </w:rPr>
            </w:pPr>
            <w:r>
              <w:rPr>
                <w:b/>
                <w:sz w:val="20"/>
              </w:rPr>
              <w:t xml:space="preserve">                           Percent      Change</w:t>
            </w:r>
          </w:p>
        </w:tc>
      </w:tr>
      <w:tr w:rsidR="00BE53D5" w:rsidTr="00BE53D5">
        <w:trPr>
          <w:trHeight w:val="255"/>
        </w:trPr>
        <w:tc>
          <w:tcPr>
            <w:tcW w:w="3975" w:type="dxa"/>
            <w:shd w:val="clear" w:color="auto" w:fill="FFFF00"/>
            <w:vAlign w:val="bottom"/>
          </w:tcPr>
          <w:p w:rsidR="00BE53D5" w:rsidRDefault="00BE53D5" w:rsidP="00BE53D5">
            <w:pPr>
              <w:rPr>
                <w:b/>
                <w:sz w:val="20"/>
              </w:rPr>
            </w:pPr>
            <w:r>
              <w:rPr>
                <w:b/>
                <w:sz w:val="20"/>
              </w:rPr>
              <w:t>Total, All Industries</w:t>
            </w:r>
            <w:r>
              <w:rPr>
                <w:sz w:val="20"/>
              </w:rPr>
              <w:t> </w:t>
            </w:r>
          </w:p>
        </w:tc>
        <w:tc>
          <w:tcPr>
            <w:tcW w:w="1080" w:type="dxa"/>
            <w:shd w:val="clear" w:color="auto" w:fill="FFFF00"/>
            <w:vAlign w:val="center"/>
          </w:tcPr>
          <w:p w:rsidR="00BE53D5" w:rsidRDefault="00BE53D5" w:rsidP="00BE53D5">
            <w:pPr>
              <w:jc w:val="center"/>
              <w:rPr>
                <w:b/>
                <w:sz w:val="20"/>
              </w:rPr>
            </w:pPr>
            <w:r>
              <w:rPr>
                <w:b/>
                <w:sz w:val="20"/>
              </w:rPr>
              <w:t>$801</w:t>
            </w:r>
          </w:p>
        </w:tc>
        <w:tc>
          <w:tcPr>
            <w:tcW w:w="1260" w:type="dxa"/>
            <w:shd w:val="clear" w:color="auto" w:fill="FFFF00"/>
            <w:vAlign w:val="center"/>
          </w:tcPr>
          <w:p w:rsidR="00BE53D5" w:rsidRPr="00BB5ACF" w:rsidRDefault="00BE53D5" w:rsidP="00BE53D5">
            <w:pPr>
              <w:jc w:val="center"/>
              <w:rPr>
                <w:b/>
                <w:sz w:val="20"/>
              </w:rPr>
            </w:pPr>
            <w:r>
              <w:rPr>
                <w:b/>
                <w:sz w:val="20"/>
              </w:rPr>
              <w:t>$</w:t>
            </w:r>
            <w:r w:rsidRPr="00BB5ACF">
              <w:rPr>
                <w:b/>
                <w:sz w:val="20"/>
              </w:rPr>
              <w:t>843</w:t>
            </w:r>
          </w:p>
        </w:tc>
        <w:tc>
          <w:tcPr>
            <w:tcW w:w="1350" w:type="dxa"/>
            <w:shd w:val="clear" w:color="auto" w:fill="FFFF00"/>
            <w:vAlign w:val="center"/>
          </w:tcPr>
          <w:p w:rsidR="00BE53D5" w:rsidRPr="00BB5ACF" w:rsidRDefault="00BE53D5" w:rsidP="00BE53D5">
            <w:pPr>
              <w:jc w:val="center"/>
              <w:rPr>
                <w:b/>
                <w:sz w:val="20"/>
              </w:rPr>
            </w:pPr>
            <w:r>
              <w:rPr>
                <w:b/>
                <w:sz w:val="20"/>
              </w:rPr>
              <w:t>$42</w:t>
            </w:r>
          </w:p>
        </w:tc>
        <w:tc>
          <w:tcPr>
            <w:tcW w:w="1440" w:type="dxa"/>
            <w:shd w:val="clear" w:color="auto" w:fill="FFFF00"/>
            <w:vAlign w:val="center"/>
          </w:tcPr>
          <w:p w:rsidR="00BE53D5" w:rsidRPr="00BB5ACF" w:rsidRDefault="00BE53D5" w:rsidP="00BE53D5">
            <w:pPr>
              <w:jc w:val="center"/>
              <w:rPr>
                <w:b/>
                <w:sz w:val="20"/>
              </w:rPr>
            </w:pPr>
            <w:r>
              <w:rPr>
                <w:b/>
                <w:sz w:val="20"/>
              </w:rPr>
              <w:t>5.2</w:t>
            </w:r>
          </w:p>
        </w:tc>
      </w:tr>
      <w:tr w:rsidR="00BE53D5" w:rsidTr="00BE53D5">
        <w:trPr>
          <w:trHeight w:val="255"/>
        </w:trPr>
        <w:tc>
          <w:tcPr>
            <w:tcW w:w="3975" w:type="dxa"/>
            <w:shd w:val="clear" w:color="auto" w:fill="92D050"/>
            <w:vAlign w:val="bottom"/>
          </w:tcPr>
          <w:p w:rsidR="00BE53D5" w:rsidRDefault="00BE53D5" w:rsidP="00BE53D5">
            <w:pPr>
              <w:rPr>
                <w:sz w:val="20"/>
              </w:rPr>
            </w:pPr>
            <w:r>
              <w:rPr>
                <w:sz w:val="20"/>
              </w:rPr>
              <w:t>23- Construction </w:t>
            </w:r>
          </w:p>
        </w:tc>
        <w:tc>
          <w:tcPr>
            <w:tcW w:w="1080" w:type="dxa"/>
            <w:shd w:val="clear" w:color="auto" w:fill="92D050"/>
            <w:vAlign w:val="center"/>
          </w:tcPr>
          <w:p w:rsidR="00BE53D5" w:rsidRDefault="00BE53D5" w:rsidP="00BE53D5">
            <w:pPr>
              <w:jc w:val="center"/>
              <w:rPr>
                <w:sz w:val="20"/>
              </w:rPr>
            </w:pPr>
            <w:r>
              <w:rPr>
                <w:sz w:val="20"/>
              </w:rPr>
              <w:t>$983</w:t>
            </w:r>
          </w:p>
        </w:tc>
        <w:tc>
          <w:tcPr>
            <w:tcW w:w="1260" w:type="dxa"/>
            <w:shd w:val="clear" w:color="auto" w:fill="92D050"/>
            <w:vAlign w:val="center"/>
          </w:tcPr>
          <w:p w:rsidR="00BE53D5" w:rsidRDefault="00BE53D5" w:rsidP="00BE53D5">
            <w:pPr>
              <w:jc w:val="center"/>
              <w:rPr>
                <w:sz w:val="20"/>
              </w:rPr>
            </w:pPr>
            <w:r>
              <w:rPr>
                <w:sz w:val="20"/>
              </w:rPr>
              <w:t>$1,002</w:t>
            </w:r>
          </w:p>
        </w:tc>
        <w:tc>
          <w:tcPr>
            <w:tcW w:w="1350" w:type="dxa"/>
            <w:shd w:val="clear" w:color="auto" w:fill="92D050"/>
            <w:vAlign w:val="center"/>
          </w:tcPr>
          <w:p w:rsidR="00BE53D5" w:rsidRDefault="00BE53D5" w:rsidP="00BE53D5">
            <w:pPr>
              <w:jc w:val="center"/>
              <w:rPr>
                <w:sz w:val="20"/>
              </w:rPr>
            </w:pPr>
            <w:r>
              <w:rPr>
                <w:sz w:val="20"/>
              </w:rPr>
              <w:t>$19</w:t>
            </w:r>
          </w:p>
        </w:tc>
        <w:tc>
          <w:tcPr>
            <w:tcW w:w="1440" w:type="dxa"/>
            <w:shd w:val="clear" w:color="auto" w:fill="92D050"/>
            <w:vAlign w:val="center"/>
          </w:tcPr>
          <w:p w:rsidR="00BE53D5" w:rsidRDefault="00BE53D5" w:rsidP="00BE53D5">
            <w:pPr>
              <w:jc w:val="center"/>
              <w:rPr>
                <w:sz w:val="20"/>
              </w:rPr>
            </w:pPr>
            <w:r>
              <w:rPr>
                <w:sz w:val="20"/>
              </w:rPr>
              <w:t>0.2</w:t>
            </w:r>
          </w:p>
        </w:tc>
      </w:tr>
      <w:tr w:rsidR="00BE53D5" w:rsidTr="00BE53D5">
        <w:trPr>
          <w:trHeight w:val="255"/>
        </w:trPr>
        <w:tc>
          <w:tcPr>
            <w:tcW w:w="3975" w:type="dxa"/>
            <w:shd w:val="clear" w:color="auto" w:fill="92D050"/>
            <w:vAlign w:val="bottom"/>
          </w:tcPr>
          <w:p w:rsidR="00BE53D5" w:rsidRDefault="00BE53D5" w:rsidP="00BE53D5">
            <w:pPr>
              <w:rPr>
                <w:sz w:val="20"/>
              </w:rPr>
            </w:pPr>
            <w:r>
              <w:rPr>
                <w:sz w:val="20"/>
              </w:rPr>
              <w:t>31-33- Manufacturing </w:t>
            </w:r>
          </w:p>
        </w:tc>
        <w:tc>
          <w:tcPr>
            <w:tcW w:w="1080" w:type="dxa"/>
            <w:shd w:val="clear" w:color="auto" w:fill="92D050"/>
            <w:vAlign w:val="center"/>
          </w:tcPr>
          <w:p w:rsidR="00BE53D5" w:rsidRDefault="00BE53D5" w:rsidP="00BE53D5">
            <w:pPr>
              <w:jc w:val="center"/>
              <w:rPr>
                <w:sz w:val="20"/>
              </w:rPr>
            </w:pPr>
            <w:r>
              <w:rPr>
                <w:sz w:val="20"/>
              </w:rPr>
              <w:t>$1,233</w:t>
            </w:r>
          </w:p>
        </w:tc>
        <w:tc>
          <w:tcPr>
            <w:tcW w:w="1260" w:type="dxa"/>
            <w:shd w:val="clear" w:color="auto" w:fill="92D050"/>
            <w:vAlign w:val="center"/>
          </w:tcPr>
          <w:p w:rsidR="00BE53D5" w:rsidRDefault="00BE53D5" w:rsidP="00BE53D5">
            <w:pPr>
              <w:jc w:val="center"/>
              <w:rPr>
                <w:sz w:val="20"/>
              </w:rPr>
            </w:pPr>
            <w:r>
              <w:rPr>
                <w:sz w:val="20"/>
              </w:rPr>
              <w:t>$1,410</w:t>
            </w:r>
          </w:p>
        </w:tc>
        <w:tc>
          <w:tcPr>
            <w:tcW w:w="1350" w:type="dxa"/>
            <w:shd w:val="clear" w:color="auto" w:fill="92D050"/>
            <w:vAlign w:val="center"/>
          </w:tcPr>
          <w:p w:rsidR="00BE53D5" w:rsidRDefault="00BE53D5" w:rsidP="00BE53D5">
            <w:pPr>
              <w:jc w:val="center"/>
              <w:rPr>
                <w:sz w:val="20"/>
              </w:rPr>
            </w:pPr>
            <w:r>
              <w:rPr>
                <w:sz w:val="20"/>
              </w:rPr>
              <w:t>$177</w:t>
            </w:r>
          </w:p>
        </w:tc>
        <w:tc>
          <w:tcPr>
            <w:tcW w:w="1440" w:type="dxa"/>
            <w:shd w:val="clear" w:color="auto" w:fill="92D050"/>
            <w:vAlign w:val="center"/>
          </w:tcPr>
          <w:p w:rsidR="00BE53D5" w:rsidRDefault="00BE53D5" w:rsidP="00BE53D5">
            <w:pPr>
              <w:jc w:val="center"/>
              <w:rPr>
                <w:sz w:val="20"/>
              </w:rPr>
            </w:pPr>
            <w:r>
              <w:rPr>
                <w:sz w:val="20"/>
              </w:rPr>
              <w:t>14.5</w:t>
            </w:r>
          </w:p>
        </w:tc>
      </w:tr>
      <w:tr w:rsidR="00BE53D5" w:rsidTr="00BE53D5">
        <w:trPr>
          <w:trHeight w:val="255"/>
        </w:trPr>
        <w:tc>
          <w:tcPr>
            <w:tcW w:w="3975" w:type="dxa"/>
            <w:shd w:val="clear" w:color="auto" w:fill="92D050"/>
            <w:vAlign w:val="bottom"/>
          </w:tcPr>
          <w:p w:rsidR="00BE53D5" w:rsidRDefault="00BE53D5" w:rsidP="00BE53D5">
            <w:pPr>
              <w:rPr>
                <w:sz w:val="20"/>
              </w:rPr>
            </w:pPr>
            <w:r>
              <w:rPr>
                <w:sz w:val="20"/>
              </w:rPr>
              <w:t xml:space="preserve">             Durable Goods</w:t>
            </w:r>
          </w:p>
        </w:tc>
        <w:tc>
          <w:tcPr>
            <w:tcW w:w="1080" w:type="dxa"/>
            <w:shd w:val="clear" w:color="auto" w:fill="92D050"/>
            <w:vAlign w:val="center"/>
          </w:tcPr>
          <w:p w:rsidR="00BE53D5" w:rsidRDefault="00BE53D5" w:rsidP="00BE53D5">
            <w:pPr>
              <w:jc w:val="center"/>
              <w:rPr>
                <w:sz w:val="20"/>
              </w:rPr>
            </w:pPr>
            <w:r>
              <w:rPr>
                <w:sz w:val="20"/>
              </w:rPr>
              <w:t>$1,061</w:t>
            </w:r>
          </w:p>
        </w:tc>
        <w:tc>
          <w:tcPr>
            <w:tcW w:w="1260" w:type="dxa"/>
            <w:shd w:val="clear" w:color="auto" w:fill="92D050"/>
            <w:vAlign w:val="center"/>
          </w:tcPr>
          <w:p w:rsidR="00BE53D5" w:rsidRDefault="00BE53D5" w:rsidP="00BE53D5">
            <w:pPr>
              <w:jc w:val="center"/>
              <w:rPr>
                <w:sz w:val="20"/>
              </w:rPr>
            </w:pPr>
            <w:r>
              <w:rPr>
                <w:sz w:val="20"/>
              </w:rPr>
              <w:t>$1,480</w:t>
            </w:r>
          </w:p>
        </w:tc>
        <w:tc>
          <w:tcPr>
            <w:tcW w:w="1350" w:type="dxa"/>
            <w:shd w:val="clear" w:color="auto" w:fill="92D050"/>
            <w:vAlign w:val="center"/>
          </w:tcPr>
          <w:p w:rsidR="00BE53D5" w:rsidRDefault="00BE53D5" w:rsidP="00BE53D5">
            <w:pPr>
              <w:jc w:val="center"/>
              <w:rPr>
                <w:sz w:val="20"/>
              </w:rPr>
            </w:pPr>
            <w:r>
              <w:rPr>
                <w:sz w:val="20"/>
              </w:rPr>
              <w:t>$419</w:t>
            </w:r>
          </w:p>
        </w:tc>
        <w:tc>
          <w:tcPr>
            <w:tcW w:w="1440" w:type="dxa"/>
            <w:shd w:val="clear" w:color="auto" w:fill="92D050"/>
            <w:vAlign w:val="center"/>
          </w:tcPr>
          <w:p w:rsidR="00BE53D5" w:rsidRDefault="00BE53D5" w:rsidP="00BE53D5">
            <w:pPr>
              <w:jc w:val="center"/>
              <w:rPr>
                <w:sz w:val="20"/>
              </w:rPr>
            </w:pPr>
            <w:r>
              <w:rPr>
                <w:sz w:val="20"/>
              </w:rPr>
              <w:t>39.5</w:t>
            </w:r>
          </w:p>
        </w:tc>
      </w:tr>
      <w:tr w:rsidR="00BE53D5" w:rsidTr="00BE53D5">
        <w:trPr>
          <w:trHeight w:val="255"/>
        </w:trPr>
        <w:tc>
          <w:tcPr>
            <w:tcW w:w="3975" w:type="dxa"/>
            <w:vAlign w:val="bottom"/>
          </w:tcPr>
          <w:p w:rsidR="00BE53D5" w:rsidRDefault="00BE53D5" w:rsidP="00BE53D5">
            <w:pPr>
              <w:rPr>
                <w:sz w:val="20"/>
              </w:rPr>
            </w:pPr>
            <w:r>
              <w:rPr>
                <w:sz w:val="20"/>
              </w:rPr>
              <w:t xml:space="preserve">             Non-Durable Goods</w:t>
            </w:r>
          </w:p>
        </w:tc>
        <w:tc>
          <w:tcPr>
            <w:tcW w:w="1080" w:type="dxa"/>
            <w:vAlign w:val="center"/>
          </w:tcPr>
          <w:p w:rsidR="00BE53D5" w:rsidRDefault="00BE53D5" w:rsidP="00BE53D5">
            <w:pPr>
              <w:jc w:val="center"/>
              <w:rPr>
                <w:sz w:val="20"/>
              </w:rPr>
            </w:pPr>
            <w:r>
              <w:rPr>
                <w:sz w:val="20"/>
              </w:rPr>
              <w:t>$1,373</w:t>
            </w:r>
          </w:p>
        </w:tc>
        <w:tc>
          <w:tcPr>
            <w:tcW w:w="1260" w:type="dxa"/>
            <w:vAlign w:val="center"/>
          </w:tcPr>
          <w:p w:rsidR="00BE53D5" w:rsidRDefault="00BE53D5" w:rsidP="00BE53D5">
            <w:pPr>
              <w:jc w:val="center"/>
              <w:rPr>
                <w:sz w:val="20"/>
              </w:rPr>
            </w:pPr>
            <w:r>
              <w:rPr>
                <w:sz w:val="20"/>
              </w:rPr>
              <w:t>$1,353</w:t>
            </w:r>
          </w:p>
        </w:tc>
        <w:tc>
          <w:tcPr>
            <w:tcW w:w="1350" w:type="dxa"/>
            <w:vAlign w:val="center"/>
          </w:tcPr>
          <w:p w:rsidR="00BE53D5" w:rsidRDefault="00BE53D5" w:rsidP="00BE53D5">
            <w:pPr>
              <w:jc w:val="center"/>
              <w:rPr>
                <w:sz w:val="20"/>
              </w:rPr>
            </w:pPr>
            <w:r>
              <w:rPr>
                <w:sz w:val="20"/>
              </w:rPr>
              <w:t>-$20</w:t>
            </w:r>
          </w:p>
        </w:tc>
        <w:tc>
          <w:tcPr>
            <w:tcW w:w="1440" w:type="dxa"/>
            <w:vAlign w:val="center"/>
          </w:tcPr>
          <w:p w:rsidR="00BE53D5" w:rsidRDefault="00BE53D5" w:rsidP="00BE53D5">
            <w:pPr>
              <w:jc w:val="center"/>
              <w:rPr>
                <w:sz w:val="20"/>
              </w:rPr>
            </w:pPr>
            <w:r>
              <w:rPr>
                <w:sz w:val="20"/>
              </w:rPr>
              <w:t>-1.5</w:t>
            </w:r>
          </w:p>
        </w:tc>
      </w:tr>
      <w:tr w:rsidR="00BE53D5" w:rsidTr="00BE53D5">
        <w:trPr>
          <w:trHeight w:val="372"/>
        </w:trPr>
        <w:tc>
          <w:tcPr>
            <w:tcW w:w="3975" w:type="dxa"/>
            <w:vAlign w:val="bottom"/>
          </w:tcPr>
          <w:p w:rsidR="00BE53D5" w:rsidRDefault="00BE53D5" w:rsidP="00BE53D5">
            <w:pPr>
              <w:rPr>
                <w:sz w:val="20"/>
              </w:rPr>
            </w:pPr>
            <w:r>
              <w:rPr>
                <w:sz w:val="20"/>
              </w:rPr>
              <w:t>22- Utilities </w:t>
            </w:r>
          </w:p>
        </w:tc>
        <w:tc>
          <w:tcPr>
            <w:tcW w:w="1080" w:type="dxa"/>
            <w:vAlign w:val="center"/>
          </w:tcPr>
          <w:p w:rsidR="00BE53D5" w:rsidRDefault="00BE53D5" w:rsidP="00BE53D5">
            <w:pPr>
              <w:jc w:val="center"/>
              <w:rPr>
                <w:sz w:val="20"/>
              </w:rPr>
            </w:pPr>
            <w:r>
              <w:rPr>
                <w:sz w:val="20"/>
              </w:rPr>
              <w:t>$1,633</w:t>
            </w:r>
          </w:p>
        </w:tc>
        <w:tc>
          <w:tcPr>
            <w:tcW w:w="1260" w:type="dxa"/>
            <w:vAlign w:val="center"/>
          </w:tcPr>
          <w:p w:rsidR="00BE53D5" w:rsidRDefault="00BE53D5" w:rsidP="00BE53D5">
            <w:pPr>
              <w:jc w:val="center"/>
              <w:rPr>
                <w:sz w:val="20"/>
              </w:rPr>
            </w:pPr>
            <w:r>
              <w:rPr>
                <w:sz w:val="20"/>
              </w:rPr>
              <w:t>$1,525</w:t>
            </w:r>
          </w:p>
        </w:tc>
        <w:tc>
          <w:tcPr>
            <w:tcW w:w="1350" w:type="dxa"/>
            <w:vAlign w:val="center"/>
          </w:tcPr>
          <w:p w:rsidR="00BE53D5" w:rsidRDefault="00BE53D5" w:rsidP="00BE53D5">
            <w:pPr>
              <w:jc w:val="center"/>
              <w:rPr>
                <w:sz w:val="20"/>
              </w:rPr>
            </w:pPr>
            <w:r>
              <w:rPr>
                <w:sz w:val="20"/>
              </w:rPr>
              <w:t>-$108</w:t>
            </w:r>
          </w:p>
        </w:tc>
        <w:tc>
          <w:tcPr>
            <w:tcW w:w="1440" w:type="dxa"/>
            <w:vAlign w:val="center"/>
          </w:tcPr>
          <w:p w:rsidR="00BE53D5" w:rsidRDefault="00BE53D5" w:rsidP="00BE53D5">
            <w:pPr>
              <w:jc w:val="center"/>
              <w:rPr>
                <w:sz w:val="20"/>
              </w:rPr>
            </w:pPr>
            <w:r>
              <w:rPr>
                <w:sz w:val="20"/>
              </w:rPr>
              <w:t>-6.6</w:t>
            </w:r>
          </w:p>
        </w:tc>
      </w:tr>
      <w:tr w:rsidR="00BE53D5" w:rsidTr="00BE53D5">
        <w:trPr>
          <w:trHeight w:val="345"/>
        </w:trPr>
        <w:tc>
          <w:tcPr>
            <w:tcW w:w="3975" w:type="dxa"/>
            <w:shd w:val="clear" w:color="auto" w:fill="92D050"/>
            <w:vAlign w:val="bottom"/>
          </w:tcPr>
          <w:p w:rsidR="00BE53D5" w:rsidRDefault="00BE53D5" w:rsidP="00BE53D5">
            <w:pPr>
              <w:rPr>
                <w:sz w:val="20"/>
              </w:rPr>
            </w:pPr>
            <w:r>
              <w:rPr>
                <w:sz w:val="20"/>
              </w:rPr>
              <w:t>42- Wholesale Trade </w:t>
            </w:r>
          </w:p>
        </w:tc>
        <w:tc>
          <w:tcPr>
            <w:tcW w:w="1080" w:type="dxa"/>
            <w:shd w:val="clear" w:color="auto" w:fill="92D050"/>
            <w:vAlign w:val="center"/>
          </w:tcPr>
          <w:p w:rsidR="00BE53D5" w:rsidRDefault="00BE53D5" w:rsidP="00BE53D5">
            <w:pPr>
              <w:jc w:val="center"/>
              <w:rPr>
                <w:sz w:val="20"/>
              </w:rPr>
            </w:pPr>
            <w:r>
              <w:rPr>
                <w:sz w:val="20"/>
              </w:rPr>
              <w:t>$962</w:t>
            </w:r>
          </w:p>
        </w:tc>
        <w:tc>
          <w:tcPr>
            <w:tcW w:w="1260" w:type="dxa"/>
            <w:shd w:val="clear" w:color="auto" w:fill="92D050"/>
            <w:vAlign w:val="center"/>
          </w:tcPr>
          <w:p w:rsidR="00BE53D5" w:rsidRDefault="00BE53D5" w:rsidP="00BE53D5">
            <w:pPr>
              <w:jc w:val="center"/>
              <w:rPr>
                <w:sz w:val="20"/>
              </w:rPr>
            </w:pPr>
            <w:r>
              <w:rPr>
                <w:sz w:val="20"/>
              </w:rPr>
              <w:t>$1,010</w:t>
            </w:r>
          </w:p>
        </w:tc>
        <w:tc>
          <w:tcPr>
            <w:tcW w:w="1350" w:type="dxa"/>
            <w:shd w:val="clear" w:color="auto" w:fill="92D050"/>
            <w:vAlign w:val="center"/>
          </w:tcPr>
          <w:p w:rsidR="00BE53D5" w:rsidRDefault="00BE53D5" w:rsidP="00BE53D5">
            <w:pPr>
              <w:jc w:val="center"/>
              <w:rPr>
                <w:sz w:val="20"/>
              </w:rPr>
            </w:pPr>
            <w:r>
              <w:rPr>
                <w:sz w:val="20"/>
              </w:rPr>
              <w:t>$48</w:t>
            </w:r>
          </w:p>
        </w:tc>
        <w:tc>
          <w:tcPr>
            <w:tcW w:w="1440" w:type="dxa"/>
            <w:shd w:val="clear" w:color="auto" w:fill="92D050"/>
            <w:vAlign w:val="center"/>
          </w:tcPr>
          <w:p w:rsidR="00BE53D5" w:rsidRDefault="00BE53D5" w:rsidP="00BE53D5">
            <w:pPr>
              <w:jc w:val="center"/>
              <w:rPr>
                <w:sz w:val="20"/>
              </w:rPr>
            </w:pPr>
            <w:r>
              <w:rPr>
                <w:sz w:val="20"/>
              </w:rPr>
              <w:t>5.0</w:t>
            </w:r>
          </w:p>
        </w:tc>
      </w:tr>
      <w:tr w:rsidR="00BE53D5" w:rsidTr="00BE53D5">
        <w:trPr>
          <w:trHeight w:val="255"/>
        </w:trPr>
        <w:tc>
          <w:tcPr>
            <w:tcW w:w="3975" w:type="dxa"/>
            <w:shd w:val="clear" w:color="auto" w:fill="92D050"/>
            <w:vAlign w:val="bottom"/>
          </w:tcPr>
          <w:p w:rsidR="00BE53D5" w:rsidRDefault="00BE53D5" w:rsidP="00BE53D5">
            <w:pPr>
              <w:rPr>
                <w:sz w:val="20"/>
              </w:rPr>
            </w:pPr>
            <w:r>
              <w:rPr>
                <w:sz w:val="20"/>
              </w:rPr>
              <w:t>44-45- Retail Trade </w:t>
            </w:r>
          </w:p>
        </w:tc>
        <w:tc>
          <w:tcPr>
            <w:tcW w:w="1080" w:type="dxa"/>
            <w:shd w:val="clear" w:color="auto" w:fill="92D050"/>
            <w:vAlign w:val="center"/>
          </w:tcPr>
          <w:p w:rsidR="00BE53D5" w:rsidRDefault="00BE53D5" w:rsidP="00BE53D5">
            <w:pPr>
              <w:jc w:val="center"/>
              <w:rPr>
                <w:sz w:val="20"/>
              </w:rPr>
            </w:pPr>
            <w:r>
              <w:rPr>
                <w:sz w:val="20"/>
              </w:rPr>
              <w:t>$520</w:t>
            </w:r>
          </w:p>
        </w:tc>
        <w:tc>
          <w:tcPr>
            <w:tcW w:w="1260" w:type="dxa"/>
            <w:shd w:val="clear" w:color="auto" w:fill="92D050"/>
            <w:vAlign w:val="center"/>
          </w:tcPr>
          <w:p w:rsidR="00BE53D5" w:rsidRDefault="00BE53D5" w:rsidP="00BE53D5">
            <w:pPr>
              <w:jc w:val="center"/>
              <w:rPr>
                <w:sz w:val="20"/>
              </w:rPr>
            </w:pPr>
            <w:r>
              <w:rPr>
                <w:sz w:val="20"/>
              </w:rPr>
              <w:t>$555</w:t>
            </w:r>
          </w:p>
        </w:tc>
        <w:tc>
          <w:tcPr>
            <w:tcW w:w="1350" w:type="dxa"/>
            <w:shd w:val="clear" w:color="auto" w:fill="92D050"/>
            <w:vAlign w:val="center"/>
          </w:tcPr>
          <w:p w:rsidR="00BE53D5" w:rsidRDefault="00BE53D5" w:rsidP="00BE53D5">
            <w:pPr>
              <w:jc w:val="center"/>
              <w:rPr>
                <w:sz w:val="20"/>
              </w:rPr>
            </w:pPr>
            <w:r>
              <w:rPr>
                <w:sz w:val="20"/>
              </w:rPr>
              <w:t>$35</w:t>
            </w:r>
          </w:p>
        </w:tc>
        <w:tc>
          <w:tcPr>
            <w:tcW w:w="1440" w:type="dxa"/>
            <w:shd w:val="clear" w:color="auto" w:fill="92D050"/>
            <w:vAlign w:val="center"/>
          </w:tcPr>
          <w:p w:rsidR="00BE53D5" w:rsidRDefault="00BE53D5" w:rsidP="00BE53D5">
            <w:pPr>
              <w:jc w:val="center"/>
              <w:rPr>
                <w:sz w:val="20"/>
              </w:rPr>
            </w:pPr>
            <w:r>
              <w:rPr>
                <w:sz w:val="20"/>
              </w:rPr>
              <w:t>6.7</w:t>
            </w:r>
          </w:p>
        </w:tc>
      </w:tr>
      <w:tr w:rsidR="00BE53D5" w:rsidTr="00BE53D5">
        <w:trPr>
          <w:trHeight w:val="255"/>
        </w:trPr>
        <w:tc>
          <w:tcPr>
            <w:tcW w:w="3975" w:type="dxa"/>
            <w:shd w:val="clear" w:color="auto" w:fill="92D050"/>
            <w:vAlign w:val="bottom"/>
          </w:tcPr>
          <w:p w:rsidR="00BE53D5" w:rsidRDefault="00BE53D5" w:rsidP="00BE53D5">
            <w:pPr>
              <w:rPr>
                <w:sz w:val="20"/>
              </w:rPr>
            </w:pPr>
            <w:r>
              <w:rPr>
                <w:sz w:val="20"/>
              </w:rPr>
              <w:t>48-49- Transportation and Warehousing </w:t>
            </w:r>
          </w:p>
        </w:tc>
        <w:tc>
          <w:tcPr>
            <w:tcW w:w="1080" w:type="dxa"/>
            <w:shd w:val="clear" w:color="auto" w:fill="92D050"/>
            <w:vAlign w:val="center"/>
          </w:tcPr>
          <w:p w:rsidR="00BE53D5" w:rsidRDefault="00BE53D5" w:rsidP="00BE53D5">
            <w:pPr>
              <w:jc w:val="center"/>
              <w:rPr>
                <w:sz w:val="20"/>
              </w:rPr>
            </w:pPr>
            <w:r>
              <w:rPr>
                <w:sz w:val="20"/>
              </w:rPr>
              <w:t>$711</w:t>
            </w:r>
          </w:p>
        </w:tc>
        <w:tc>
          <w:tcPr>
            <w:tcW w:w="1260" w:type="dxa"/>
            <w:shd w:val="clear" w:color="auto" w:fill="92D050"/>
            <w:vAlign w:val="center"/>
          </w:tcPr>
          <w:p w:rsidR="00BE53D5" w:rsidRDefault="00BE53D5" w:rsidP="00BE53D5">
            <w:pPr>
              <w:jc w:val="center"/>
              <w:rPr>
                <w:sz w:val="20"/>
              </w:rPr>
            </w:pPr>
            <w:r>
              <w:rPr>
                <w:sz w:val="20"/>
              </w:rPr>
              <w:t>$721</w:t>
            </w:r>
          </w:p>
        </w:tc>
        <w:tc>
          <w:tcPr>
            <w:tcW w:w="1350" w:type="dxa"/>
            <w:shd w:val="clear" w:color="auto" w:fill="92D050"/>
            <w:vAlign w:val="center"/>
          </w:tcPr>
          <w:p w:rsidR="00BE53D5" w:rsidRDefault="00BE53D5" w:rsidP="00BE53D5">
            <w:pPr>
              <w:jc w:val="center"/>
              <w:rPr>
                <w:sz w:val="20"/>
              </w:rPr>
            </w:pPr>
            <w:r>
              <w:rPr>
                <w:sz w:val="20"/>
              </w:rPr>
              <w:t>$10</w:t>
            </w:r>
          </w:p>
        </w:tc>
        <w:tc>
          <w:tcPr>
            <w:tcW w:w="1440" w:type="dxa"/>
            <w:shd w:val="clear" w:color="auto" w:fill="92D050"/>
            <w:vAlign w:val="center"/>
          </w:tcPr>
          <w:p w:rsidR="00BE53D5" w:rsidRDefault="00BE53D5" w:rsidP="00BE53D5">
            <w:pPr>
              <w:jc w:val="center"/>
              <w:rPr>
                <w:sz w:val="20"/>
              </w:rPr>
            </w:pPr>
            <w:r>
              <w:rPr>
                <w:sz w:val="20"/>
              </w:rPr>
              <w:t>1.4</w:t>
            </w:r>
          </w:p>
        </w:tc>
      </w:tr>
      <w:tr w:rsidR="00BE53D5" w:rsidTr="00BE53D5">
        <w:trPr>
          <w:trHeight w:val="255"/>
        </w:trPr>
        <w:tc>
          <w:tcPr>
            <w:tcW w:w="3975" w:type="dxa"/>
            <w:shd w:val="clear" w:color="auto" w:fill="92D050"/>
            <w:vAlign w:val="bottom"/>
          </w:tcPr>
          <w:p w:rsidR="00BE53D5" w:rsidRDefault="00BE53D5" w:rsidP="00BE53D5">
            <w:pPr>
              <w:rPr>
                <w:sz w:val="20"/>
              </w:rPr>
            </w:pPr>
            <w:r>
              <w:rPr>
                <w:sz w:val="20"/>
              </w:rPr>
              <w:t>51- Information </w:t>
            </w:r>
          </w:p>
        </w:tc>
        <w:tc>
          <w:tcPr>
            <w:tcW w:w="1080" w:type="dxa"/>
            <w:shd w:val="clear" w:color="auto" w:fill="92D050"/>
            <w:vAlign w:val="center"/>
          </w:tcPr>
          <w:p w:rsidR="00BE53D5" w:rsidRDefault="00BE53D5" w:rsidP="00BE53D5">
            <w:pPr>
              <w:jc w:val="center"/>
              <w:rPr>
                <w:sz w:val="20"/>
              </w:rPr>
            </w:pPr>
            <w:r>
              <w:rPr>
                <w:sz w:val="20"/>
              </w:rPr>
              <w:t>$812</w:t>
            </w:r>
          </w:p>
        </w:tc>
        <w:tc>
          <w:tcPr>
            <w:tcW w:w="1260" w:type="dxa"/>
            <w:shd w:val="clear" w:color="auto" w:fill="92D050"/>
            <w:vAlign w:val="center"/>
          </w:tcPr>
          <w:p w:rsidR="00BE53D5" w:rsidRDefault="00BE53D5" w:rsidP="00BE53D5">
            <w:pPr>
              <w:jc w:val="center"/>
              <w:rPr>
                <w:sz w:val="20"/>
              </w:rPr>
            </w:pPr>
            <w:r>
              <w:rPr>
                <w:sz w:val="20"/>
              </w:rPr>
              <w:t>$821</w:t>
            </w:r>
          </w:p>
        </w:tc>
        <w:tc>
          <w:tcPr>
            <w:tcW w:w="1350" w:type="dxa"/>
            <w:shd w:val="clear" w:color="auto" w:fill="92D050"/>
            <w:vAlign w:val="center"/>
          </w:tcPr>
          <w:p w:rsidR="00BE53D5" w:rsidRDefault="00BE53D5" w:rsidP="00BE53D5">
            <w:pPr>
              <w:jc w:val="center"/>
              <w:rPr>
                <w:sz w:val="20"/>
              </w:rPr>
            </w:pPr>
            <w:r>
              <w:rPr>
                <w:sz w:val="20"/>
              </w:rPr>
              <w:t>$9</w:t>
            </w:r>
          </w:p>
        </w:tc>
        <w:tc>
          <w:tcPr>
            <w:tcW w:w="1440" w:type="dxa"/>
            <w:shd w:val="clear" w:color="auto" w:fill="92D050"/>
            <w:vAlign w:val="center"/>
          </w:tcPr>
          <w:p w:rsidR="00BE53D5" w:rsidRDefault="00BE53D5" w:rsidP="00BE53D5">
            <w:pPr>
              <w:jc w:val="center"/>
              <w:rPr>
                <w:sz w:val="20"/>
              </w:rPr>
            </w:pPr>
            <w:r>
              <w:rPr>
                <w:sz w:val="20"/>
              </w:rPr>
              <w:t>1.2</w:t>
            </w:r>
          </w:p>
        </w:tc>
      </w:tr>
      <w:tr w:rsidR="00BE53D5" w:rsidTr="00BE53D5">
        <w:trPr>
          <w:trHeight w:val="255"/>
        </w:trPr>
        <w:tc>
          <w:tcPr>
            <w:tcW w:w="3975" w:type="dxa"/>
            <w:vAlign w:val="bottom"/>
          </w:tcPr>
          <w:p w:rsidR="00BE53D5" w:rsidRDefault="00BE53D5" w:rsidP="00BE53D5">
            <w:pPr>
              <w:rPr>
                <w:sz w:val="20"/>
              </w:rPr>
            </w:pPr>
            <w:r>
              <w:rPr>
                <w:sz w:val="20"/>
              </w:rPr>
              <w:t>52- Finance and Insurance </w:t>
            </w:r>
          </w:p>
        </w:tc>
        <w:tc>
          <w:tcPr>
            <w:tcW w:w="1080" w:type="dxa"/>
            <w:vAlign w:val="center"/>
          </w:tcPr>
          <w:p w:rsidR="00BE53D5" w:rsidRDefault="00BE53D5" w:rsidP="00BE53D5">
            <w:pPr>
              <w:jc w:val="center"/>
              <w:rPr>
                <w:sz w:val="20"/>
              </w:rPr>
            </w:pPr>
            <w:r>
              <w:rPr>
                <w:sz w:val="20"/>
              </w:rPr>
              <w:t>$1,421</w:t>
            </w:r>
          </w:p>
        </w:tc>
        <w:tc>
          <w:tcPr>
            <w:tcW w:w="1260" w:type="dxa"/>
            <w:vAlign w:val="center"/>
          </w:tcPr>
          <w:p w:rsidR="00BE53D5" w:rsidRDefault="00BE53D5" w:rsidP="00BE53D5">
            <w:pPr>
              <w:jc w:val="center"/>
              <w:rPr>
                <w:sz w:val="20"/>
              </w:rPr>
            </w:pPr>
            <w:r>
              <w:rPr>
                <w:sz w:val="20"/>
              </w:rPr>
              <w:t>$1,343</w:t>
            </w:r>
          </w:p>
        </w:tc>
        <w:tc>
          <w:tcPr>
            <w:tcW w:w="1350" w:type="dxa"/>
            <w:vAlign w:val="center"/>
          </w:tcPr>
          <w:p w:rsidR="00BE53D5" w:rsidRDefault="00BE53D5" w:rsidP="00BE53D5">
            <w:pPr>
              <w:jc w:val="center"/>
              <w:rPr>
                <w:sz w:val="20"/>
              </w:rPr>
            </w:pPr>
            <w:r>
              <w:rPr>
                <w:sz w:val="20"/>
              </w:rPr>
              <w:t>-$78</w:t>
            </w:r>
          </w:p>
        </w:tc>
        <w:tc>
          <w:tcPr>
            <w:tcW w:w="1440" w:type="dxa"/>
            <w:vAlign w:val="center"/>
          </w:tcPr>
          <w:p w:rsidR="00BE53D5" w:rsidRDefault="00BE53D5" w:rsidP="00BE53D5">
            <w:pPr>
              <w:jc w:val="center"/>
              <w:rPr>
                <w:sz w:val="20"/>
              </w:rPr>
            </w:pPr>
            <w:r>
              <w:rPr>
                <w:sz w:val="20"/>
              </w:rPr>
              <w:t>-5.5</w:t>
            </w:r>
          </w:p>
        </w:tc>
      </w:tr>
      <w:tr w:rsidR="00BE53D5" w:rsidTr="00BE53D5">
        <w:trPr>
          <w:trHeight w:val="255"/>
        </w:trPr>
        <w:tc>
          <w:tcPr>
            <w:tcW w:w="3975" w:type="dxa"/>
            <w:shd w:val="clear" w:color="auto" w:fill="92D050"/>
            <w:vAlign w:val="bottom"/>
          </w:tcPr>
          <w:p w:rsidR="00BE53D5" w:rsidRDefault="00BE53D5" w:rsidP="00BE53D5">
            <w:pPr>
              <w:rPr>
                <w:sz w:val="20"/>
              </w:rPr>
            </w:pPr>
            <w:r>
              <w:rPr>
                <w:sz w:val="20"/>
              </w:rPr>
              <w:t>53- Real Estate and Rental and Leasing </w:t>
            </w:r>
          </w:p>
        </w:tc>
        <w:tc>
          <w:tcPr>
            <w:tcW w:w="1080" w:type="dxa"/>
            <w:shd w:val="clear" w:color="auto" w:fill="92D050"/>
            <w:vAlign w:val="center"/>
          </w:tcPr>
          <w:p w:rsidR="00BE53D5" w:rsidRDefault="00BE53D5" w:rsidP="00BE53D5">
            <w:pPr>
              <w:jc w:val="center"/>
              <w:rPr>
                <w:sz w:val="20"/>
              </w:rPr>
            </w:pPr>
            <w:r>
              <w:rPr>
                <w:sz w:val="20"/>
              </w:rPr>
              <w:t>$682</w:t>
            </w:r>
          </w:p>
        </w:tc>
        <w:tc>
          <w:tcPr>
            <w:tcW w:w="1260" w:type="dxa"/>
            <w:shd w:val="clear" w:color="auto" w:fill="92D050"/>
            <w:vAlign w:val="center"/>
          </w:tcPr>
          <w:p w:rsidR="00BE53D5" w:rsidRDefault="00BE53D5" w:rsidP="00BE53D5">
            <w:pPr>
              <w:jc w:val="center"/>
              <w:rPr>
                <w:sz w:val="20"/>
              </w:rPr>
            </w:pPr>
            <w:r>
              <w:rPr>
                <w:sz w:val="20"/>
              </w:rPr>
              <w:t>$723</w:t>
            </w:r>
          </w:p>
        </w:tc>
        <w:tc>
          <w:tcPr>
            <w:tcW w:w="1350" w:type="dxa"/>
            <w:shd w:val="clear" w:color="auto" w:fill="92D050"/>
            <w:vAlign w:val="center"/>
          </w:tcPr>
          <w:p w:rsidR="00BE53D5" w:rsidRDefault="00BE53D5" w:rsidP="00BE53D5">
            <w:pPr>
              <w:jc w:val="center"/>
              <w:rPr>
                <w:sz w:val="20"/>
              </w:rPr>
            </w:pPr>
            <w:r>
              <w:rPr>
                <w:sz w:val="20"/>
              </w:rPr>
              <w:t>$41</w:t>
            </w:r>
          </w:p>
        </w:tc>
        <w:tc>
          <w:tcPr>
            <w:tcW w:w="1440" w:type="dxa"/>
            <w:shd w:val="clear" w:color="auto" w:fill="92D050"/>
            <w:vAlign w:val="center"/>
          </w:tcPr>
          <w:p w:rsidR="00BE53D5" w:rsidRDefault="00BE53D5" w:rsidP="00BE53D5">
            <w:pPr>
              <w:jc w:val="center"/>
              <w:rPr>
                <w:sz w:val="20"/>
              </w:rPr>
            </w:pPr>
            <w:r>
              <w:rPr>
                <w:sz w:val="20"/>
              </w:rPr>
              <w:t>6.0</w:t>
            </w:r>
          </w:p>
        </w:tc>
      </w:tr>
      <w:tr w:rsidR="00BE53D5" w:rsidTr="00BE53D5">
        <w:trPr>
          <w:trHeight w:val="255"/>
        </w:trPr>
        <w:tc>
          <w:tcPr>
            <w:tcW w:w="3975" w:type="dxa"/>
            <w:shd w:val="clear" w:color="auto" w:fill="92D050"/>
            <w:vAlign w:val="bottom"/>
          </w:tcPr>
          <w:p w:rsidR="00BE53D5" w:rsidRDefault="00BE53D5" w:rsidP="00BE53D5">
            <w:pPr>
              <w:rPr>
                <w:sz w:val="20"/>
              </w:rPr>
            </w:pPr>
            <w:r>
              <w:rPr>
                <w:sz w:val="20"/>
              </w:rPr>
              <w:t>54- Professional and Technical Services </w:t>
            </w:r>
          </w:p>
        </w:tc>
        <w:tc>
          <w:tcPr>
            <w:tcW w:w="1080" w:type="dxa"/>
            <w:shd w:val="clear" w:color="auto" w:fill="92D050"/>
            <w:vAlign w:val="center"/>
          </w:tcPr>
          <w:p w:rsidR="00BE53D5" w:rsidRDefault="00BE53D5" w:rsidP="00BE53D5">
            <w:pPr>
              <w:jc w:val="center"/>
              <w:rPr>
                <w:sz w:val="20"/>
              </w:rPr>
            </w:pPr>
            <w:r>
              <w:rPr>
                <w:sz w:val="20"/>
              </w:rPr>
              <w:t>$1,268</w:t>
            </w:r>
          </w:p>
        </w:tc>
        <w:tc>
          <w:tcPr>
            <w:tcW w:w="1260" w:type="dxa"/>
            <w:shd w:val="clear" w:color="auto" w:fill="92D050"/>
            <w:vAlign w:val="center"/>
          </w:tcPr>
          <w:p w:rsidR="00BE53D5" w:rsidRDefault="00BE53D5" w:rsidP="00BE53D5">
            <w:pPr>
              <w:jc w:val="center"/>
              <w:rPr>
                <w:sz w:val="20"/>
              </w:rPr>
            </w:pPr>
            <w:r>
              <w:rPr>
                <w:sz w:val="20"/>
              </w:rPr>
              <w:t>$1,360</w:t>
            </w:r>
          </w:p>
        </w:tc>
        <w:tc>
          <w:tcPr>
            <w:tcW w:w="1350" w:type="dxa"/>
            <w:shd w:val="clear" w:color="auto" w:fill="92D050"/>
            <w:vAlign w:val="center"/>
          </w:tcPr>
          <w:p w:rsidR="00BE53D5" w:rsidRDefault="00BE53D5" w:rsidP="00BE53D5">
            <w:pPr>
              <w:jc w:val="center"/>
              <w:rPr>
                <w:sz w:val="20"/>
              </w:rPr>
            </w:pPr>
            <w:r>
              <w:rPr>
                <w:sz w:val="20"/>
              </w:rPr>
              <w:t>$92</w:t>
            </w:r>
          </w:p>
        </w:tc>
        <w:tc>
          <w:tcPr>
            <w:tcW w:w="1440" w:type="dxa"/>
            <w:shd w:val="clear" w:color="auto" w:fill="92D050"/>
            <w:vAlign w:val="center"/>
          </w:tcPr>
          <w:p w:rsidR="00BE53D5" w:rsidRDefault="00BE53D5" w:rsidP="00BE53D5">
            <w:pPr>
              <w:jc w:val="center"/>
              <w:rPr>
                <w:sz w:val="20"/>
              </w:rPr>
            </w:pPr>
            <w:r>
              <w:rPr>
                <w:sz w:val="20"/>
              </w:rPr>
              <w:t>7.3</w:t>
            </w:r>
          </w:p>
        </w:tc>
      </w:tr>
      <w:tr w:rsidR="00BE53D5" w:rsidTr="00BE53D5">
        <w:trPr>
          <w:trHeight w:val="255"/>
        </w:trPr>
        <w:tc>
          <w:tcPr>
            <w:tcW w:w="3975" w:type="dxa"/>
            <w:shd w:val="clear" w:color="auto" w:fill="92D050"/>
            <w:vAlign w:val="bottom"/>
          </w:tcPr>
          <w:p w:rsidR="00BE53D5" w:rsidRDefault="00BE53D5" w:rsidP="00BE53D5">
            <w:pPr>
              <w:rPr>
                <w:sz w:val="20"/>
              </w:rPr>
            </w:pPr>
            <w:r>
              <w:rPr>
                <w:sz w:val="20"/>
              </w:rPr>
              <w:t>56- Administrative and Waste Services </w:t>
            </w:r>
          </w:p>
        </w:tc>
        <w:tc>
          <w:tcPr>
            <w:tcW w:w="1080" w:type="dxa"/>
            <w:shd w:val="clear" w:color="auto" w:fill="92D050"/>
            <w:vAlign w:val="center"/>
          </w:tcPr>
          <w:p w:rsidR="00BE53D5" w:rsidRDefault="00BE53D5" w:rsidP="00BE53D5">
            <w:pPr>
              <w:jc w:val="center"/>
              <w:rPr>
                <w:sz w:val="20"/>
              </w:rPr>
            </w:pPr>
            <w:r>
              <w:rPr>
                <w:sz w:val="20"/>
              </w:rPr>
              <w:t>$720</w:t>
            </w:r>
          </w:p>
        </w:tc>
        <w:tc>
          <w:tcPr>
            <w:tcW w:w="1260" w:type="dxa"/>
            <w:shd w:val="clear" w:color="auto" w:fill="92D050"/>
            <w:vAlign w:val="center"/>
          </w:tcPr>
          <w:p w:rsidR="00BE53D5" w:rsidRDefault="00BE53D5" w:rsidP="00BE53D5">
            <w:pPr>
              <w:jc w:val="center"/>
              <w:rPr>
                <w:sz w:val="20"/>
              </w:rPr>
            </w:pPr>
            <w:r>
              <w:rPr>
                <w:sz w:val="20"/>
              </w:rPr>
              <w:t>$733</w:t>
            </w:r>
          </w:p>
        </w:tc>
        <w:tc>
          <w:tcPr>
            <w:tcW w:w="1350" w:type="dxa"/>
            <w:shd w:val="clear" w:color="auto" w:fill="92D050"/>
            <w:vAlign w:val="center"/>
          </w:tcPr>
          <w:p w:rsidR="00BE53D5" w:rsidRDefault="00BE53D5" w:rsidP="00BE53D5">
            <w:pPr>
              <w:jc w:val="center"/>
              <w:rPr>
                <w:sz w:val="20"/>
              </w:rPr>
            </w:pPr>
            <w:r>
              <w:rPr>
                <w:sz w:val="20"/>
              </w:rPr>
              <w:t>$13</w:t>
            </w:r>
          </w:p>
        </w:tc>
        <w:tc>
          <w:tcPr>
            <w:tcW w:w="1440" w:type="dxa"/>
            <w:shd w:val="clear" w:color="auto" w:fill="92D050"/>
            <w:vAlign w:val="center"/>
          </w:tcPr>
          <w:p w:rsidR="00BE53D5" w:rsidRDefault="00BE53D5" w:rsidP="00BE53D5">
            <w:pPr>
              <w:jc w:val="center"/>
              <w:rPr>
                <w:sz w:val="20"/>
              </w:rPr>
            </w:pPr>
            <w:r>
              <w:rPr>
                <w:sz w:val="20"/>
              </w:rPr>
              <w:t>1.8</w:t>
            </w:r>
          </w:p>
        </w:tc>
      </w:tr>
      <w:tr w:rsidR="00BE53D5" w:rsidTr="00BE53D5">
        <w:trPr>
          <w:trHeight w:val="255"/>
        </w:trPr>
        <w:tc>
          <w:tcPr>
            <w:tcW w:w="3975" w:type="dxa"/>
            <w:shd w:val="clear" w:color="auto" w:fill="92D050"/>
            <w:vAlign w:val="bottom"/>
          </w:tcPr>
          <w:p w:rsidR="00BE53D5" w:rsidRDefault="00BE53D5" w:rsidP="00BE53D5">
            <w:pPr>
              <w:rPr>
                <w:sz w:val="20"/>
              </w:rPr>
            </w:pPr>
            <w:r>
              <w:rPr>
                <w:sz w:val="20"/>
              </w:rPr>
              <w:lastRenderedPageBreak/>
              <w:t>61- Educational Services </w:t>
            </w:r>
          </w:p>
        </w:tc>
        <w:tc>
          <w:tcPr>
            <w:tcW w:w="1080" w:type="dxa"/>
            <w:shd w:val="clear" w:color="auto" w:fill="92D050"/>
            <w:vAlign w:val="center"/>
          </w:tcPr>
          <w:p w:rsidR="00BE53D5" w:rsidRDefault="00BE53D5" w:rsidP="00BE53D5">
            <w:pPr>
              <w:jc w:val="center"/>
              <w:rPr>
                <w:sz w:val="20"/>
              </w:rPr>
            </w:pPr>
            <w:r>
              <w:rPr>
                <w:sz w:val="20"/>
              </w:rPr>
              <w:t>$911</w:t>
            </w:r>
          </w:p>
        </w:tc>
        <w:tc>
          <w:tcPr>
            <w:tcW w:w="1260" w:type="dxa"/>
            <w:shd w:val="clear" w:color="auto" w:fill="92D050"/>
            <w:vAlign w:val="center"/>
          </w:tcPr>
          <w:p w:rsidR="00BE53D5" w:rsidRDefault="00BE53D5" w:rsidP="00BE53D5">
            <w:pPr>
              <w:jc w:val="center"/>
              <w:rPr>
                <w:sz w:val="20"/>
              </w:rPr>
            </w:pPr>
            <w:r>
              <w:rPr>
                <w:sz w:val="20"/>
              </w:rPr>
              <w:t>$946</w:t>
            </w:r>
          </w:p>
        </w:tc>
        <w:tc>
          <w:tcPr>
            <w:tcW w:w="1350" w:type="dxa"/>
            <w:shd w:val="clear" w:color="auto" w:fill="92D050"/>
            <w:vAlign w:val="center"/>
          </w:tcPr>
          <w:p w:rsidR="00BE53D5" w:rsidRDefault="00BE53D5" w:rsidP="00BE53D5">
            <w:pPr>
              <w:jc w:val="center"/>
              <w:rPr>
                <w:sz w:val="20"/>
              </w:rPr>
            </w:pPr>
            <w:r>
              <w:rPr>
                <w:sz w:val="20"/>
              </w:rPr>
              <w:t>$35</w:t>
            </w:r>
          </w:p>
        </w:tc>
        <w:tc>
          <w:tcPr>
            <w:tcW w:w="1440" w:type="dxa"/>
            <w:shd w:val="clear" w:color="auto" w:fill="92D050"/>
            <w:vAlign w:val="center"/>
          </w:tcPr>
          <w:p w:rsidR="00BE53D5" w:rsidRDefault="00BE53D5" w:rsidP="00BE53D5">
            <w:pPr>
              <w:jc w:val="center"/>
              <w:rPr>
                <w:sz w:val="20"/>
              </w:rPr>
            </w:pPr>
            <w:r>
              <w:rPr>
                <w:sz w:val="20"/>
              </w:rPr>
              <w:t>3.8</w:t>
            </w:r>
          </w:p>
        </w:tc>
      </w:tr>
      <w:tr w:rsidR="00BE53D5" w:rsidTr="00BE53D5">
        <w:trPr>
          <w:trHeight w:val="255"/>
        </w:trPr>
        <w:tc>
          <w:tcPr>
            <w:tcW w:w="3975" w:type="dxa"/>
            <w:shd w:val="clear" w:color="auto" w:fill="92D050"/>
            <w:vAlign w:val="bottom"/>
          </w:tcPr>
          <w:p w:rsidR="00BE53D5" w:rsidRDefault="00BE53D5" w:rsidP="00BE53D5">
            <w:pPr>
              <w:rPr>
                <w:sz w:val="20"/>
              </w:rPr>
            </w:pPr>
            <w:r>
              <w:rPr>
                <w:sz w:val="20"/>
              </w:rPr>
              <w:t>62- Health Care and Social Assistance </w:t>
            </w:r>
          </w:p>
        </w:tc>
        <w:tc>
          <w:tcPr>
            <w:tcW w:w="1080" w:type="dxa"/>
            <w:shd w:val="clear" w:color="auto" w:fill="92D050"/>
            <w:vAlign w:val="center"/>
          </w:tcPr>
          <w:p w:rsidR="00BE53D5" w:rsidRDefault="00BE53D5" w:rsidP="00BE53D5">
            <w:pPr>
              <w:jc w:val="center"/>
              <w:rPr>
                <w:sz w:val="20"/>
              </w:rPr>
            </w:pPr>
            <w:r>
              <w:rPr>
                <w:sz w:val="20"/>
              </w:rPr>
              <w:t>$856</w:t>
            </w:r>
          </w:p>
        </w:tc>
        <w:tc>
          <w:tcPr>
            <w:tcW w:w="1260" w:type="dxa"/>
            <w:shd w:val="clear" w:color="auto" w:fill="92D050"/>
            <w:vAlign w:val="center"/>
          </w:tcPr>
          <w:p w:rsidR="00BE53D5" w:rsidRDefault="00BE53D5" w:rsidP="00BE53D5">
            <w:pPr>
              <w:jc w:val="center"/>
              <w:rPr>
                <w:sz w:val="20"/>
              </w:rPr>
            </w:pPr>
            <w:r>
              <w:rPr>
                <w:sz w:val="20"/>
              </w:rPr>
              <w:t>$877</w:t>
            </w:r>
          </w:p>
        </w:tc>
        <w:tc>
          <w:tcPr>
            <w:tcW w:w="1350" w:type="dxa"/>
            <w:shd w:val="clear" w:color="auto" w:fill="92D050"/>
            <w:vAlign w:val="center"/>
          </w:tcPr>
          <w:p w:rsidR="00BE53D5" w:rsidRDefault="00BE53D5" w:rsidP="00BE53D5">
            <w:pPr>
              <w:jc w:val="center"/>
              <w:rPr>
                <w:sz w:val="20"/>
              </w:rPr>
            </w:pPr>
            <w:r>
              <w:rPr>
                <w:sz w:val="20"/>
              </w:rPr>
              <w:t>$22</w:t>
            </w:r>
          </w:p>
        </w:tc>
        <w:tc>
          <w:tcPr>
            <w:tcW w:w="1440" w:type="dxa"/>
            <w:shd w:val="clear" w:color="auto" w:fill="92D050"/>
            <w:vAlign w:val="center"/>
          </w:tcPr>
          <w:p w:rsidR="00BE53D5" w:rsidRDefault="00BE53D5" w:rsidP="00BE53D5">
            <w:pPr>
              <w:jc w:val="center"/>
              <w:rPr>
                <w:sz w:val="20"/>
              </w:rPr>
            </w:pPr>
            <w:r>
              <w:rPr>
                <w:sz w:val="20"/>
              </w:rPr>
              <w:t>2.6</w:t>
            </w:r>
          </w:p>
        </w:tc>
      </w:tr>
      <w:tr w:rsidR="00BE53D5" w:rsidTr="00BE53D5">
        <w:trPr>
          <w:trHeight w:val="255"/>
        </w:trPr>
        <w:tc>
          <w:tcPr>
            <w:tcW w:w="3975" w:type="dxa"/>
            <w:shd w:val="clear" w:color="auto" w:fill="92D050"/>
            <w:vAlign w:val="bottom"/>
          </w:tcPr>
          <w:p w:rsidR="00BE53D5" w:rsidRDefault="00BE53D5" w:rsidP="00BE53D5">
            <w:pPr>
              <w:rPr>
                <w:sz w:val="20"/>
              </w:rPr>
            </w:pPr>
            <w:r>
              <w:rPr>
                <w:sz w:val="20"/>
              </w:rPr>
              <w:t>71- Arts, Entertainment, and Recreation </w:t>
            </w:r>
          </w:p>
        </w:tc>
        <w:tc>
          <w:tcPr>
            <w:tcW w:w="1080" w:type="dxa"/>
            <w:shd w:val="clear" w:color="auto" w:fill="92D050"/>
            <w:vAlign w:val="center"/>
          </w:tcPr>
          <w:p w:rsidR="00BE53D5" w:rsidRDefault="00BE53D5" w:rsidP="00BE53D5">
            <w:pPr>
              <w:jc w:val="center"/>
              <w:rPr>
                <w:sz w:val="20"/>
              </w:rPr>
            </w:pPr>
            <w:r>
              <w:rPr>
                <w:sz w:val="20"/>
              </w:rPr>
              <w:t>$516</w:t>
            </w:r>
          </w:p>
        </w:tc>
        <w:tc>
          <w:tcPr>
            <w:tcW w:w="1260" w:type="dxa"/>
            <w:shd w:val="clear" w:color="auto" w:fill="92D050"/>
            <w:vAlign w:val="center"/>
          </w:tcPr>
          <w:p w:rsidR="00BE53D5" w:rsidRDefault="00BE53D5" w:rsidP="00BE53D5">
            <w:pPr>
              <w:jc w:val="center"/>
              <w:rPr>
                <w:sz w:val="20"/>
              </w:rPr>
            </w:pPr>
            <w:r>
              <w:rPr>
                <w:sz w:val="20"/>
              </w:rPr>
              <w:t>$534</w:t>
            </w:r>
          </w:p>
        </w:tc>
        <w:tc>
          <w:tcPr>
            <w:tcW w:w="1350" w:type="dxa"/>
            <w:shd w:val="clear" w:color="auto" w:fill="92D050"/>
            <w:vAlign w:val="center"/>
          </w:tcPr>
          <w:p w:rsidR="00BE53D5" w:rsidRDefault="00BE53D5" w:rsidP="00BE53D5">
            <w:pPr>
              <w:jc w:val="center"/>
              <w:rPr>
                <w:sz w:val="20"/>
              </w:rPr>
            </w:pPr>
            <w:r>
              <w:rPr>
                <w:sz w:val="20"/>
              </w:rPr>
              <w:t>$18</w:t>
            </w:r>
          </w:p>
        </w:tc>
        <w:tc>
          <w:tcPr>
            <w:tcW w:w="1440" w:type="dxa"/>
            <w:shd w:val="clear" w:color="auto" w:fill="92D050"/>
            <w:vAlign w:val="center"/>
          </w:tcPr>
          <w:p w:rsidR="00BE53D5" w:rsidRDefault="00BE53D5" w:rsidP="00BE53D5">
            <w:pPr>
              <w:jc w:val="center"/>
              <w:rPr>
                <w:sz w:val="20"/>
              </w:rPr>
            </w:pPr>
            <w:r>
              <w:rPr>
                <w:sz w:val="20"/>
              </w:rPr>
              <w:t>3.5</w:t>
            </w:r>
          </w:p>
        </w:tc>
      </w:tr>
      <w:tr w:rsidR="00BE53D5" w:rsidTr="00BE53D5">
        <w:trPr>
          <w:trHeight w:val="255"/>
        </w:trPr>
        <w:tc>
          <w:tcPr>
            <w:tcW w:w="3975" w:type="dxa"/>
            <w:shd w:val="clear" w:color="auto" w:fill="92D050"/>
            <w:vAlign w:val="bottom"/>
          </w:tcPr>
          <w:p w:rsidR="00BE53D5" w:rsidRDefault="00BE53D5" w:rsidP="00BE53D5">
            <w:pPr>
              <w:rPr>
                <w:sz w:val="20"/>
              </w:rPr>
            </w:pPr>
            <w:r>
              <w:rPr>
                <w:sz w:val="20"/>
              </w:rPr>
              <w:t>72- Accommodation and Food Services </w:t>
            </w:r>
          </w:p>
        </w:tc>
        <w:tc>
          <w:tcPr>
            <w:tcW w:w="1080" w:type="dxa"/>
            <w:shd w:val="clear" w:color="auto" w:fill="92D050"/>
            <w:vAlign w:val="center"/>
          </w:tcPr>
          <w:p w:rsidR="00BE53D5" w:rsidRDefault="00BE53D5" w:rsidP="00BE53D5">
            <w:pPr>
              <w:jc w:val="center"/>
              <w:rPr>
                <w:sz w:val="20"/>
              </w:rPr>
            </w:pPr>
            <w:r>
              <w:rPr>
                <w:sz w:val="20"/>
              </w:rPr>
              <w:t>$357</w:t>
            </w:r>
          </w:p>
        </w:tc>
        <w:tc>
          <w:tcPr>
            <w:tcW w:w="1260" w:type="dxa"/>
            <w:shd w:val="clear" w:color="auto" w:fill="92D050"/>
            <w:vAlign w:val="center"/>
          </w:tcPr>
          <w:p w:rsidR="00BE53D5" w:rsidRDefault="00BE53D5" w:rsidP="00BE53D5">
            <w:pPr>
              <w:jc w:val="center"/>
              <w:rPr>
                <w:sz w:val="20"/>
              </w:rPr>
            </w:pPr>
            <w:r>
              <w:rPr>
                <w:sz w:val="20"/>
              </w:rPr>
              <w:t>$382</w:t>
            </w:r>
          </w:p>
        </w:tc>
        <w:tc>
          <w:tcPr>
            <w:tcW w:w="1350" w:type="dxa"/>
            <w:shd w:val="clear" w:color="auto" w:fill="92D050"/>
            <w:vAlign w:val="center"/>
          </w:tcPr>
          <w:p w:rsidR="00BE53D5" w:rsidRDefault="00BE53D5" w:rsidP="00BE53D5">
            <w:pPr>
              <w:jc w:val="center"/>
              <w:rPr>
                <w:sz w:val="20"/>
              </w:rPr>
            </w:pPr>
            <w:r>
              <w:rPr>
                <w:sz w:val="20"/>
              </w:rPr>
              <w:t>$25</w:t>
            </w:r>
          </w:p>
        </w:tc>
        <w:tc>
          <w:tcPr>
            <w:tcW w:w="1440" w:type="dxa"/>
            <w:shd w:val="clear" w:color="auto" w:fill="92D050"/>
            <w:vAlign w:val="center"/>
          </w:tcPr>
          <w:p w:rsidR="00BE53D5" w:rsidRDefault="00BE53D5" w:rsidP="00BE53D5">
            <w:pPr>
              <w:jc w:val="center"/>
              <w:rPr>
                <w:sz w:val="20"/>
              </w:rPr>
            </w:pPr>
            <w:r>
              <w:rPr>
                <w:sz w:val="20"/>
              </w:rPr>
              <w:t>7.0</w:t>
            </w:r>
          </w:p>
        </w:tc>
      </w:tr>
      <w:tr w:rsidR="00BE53D5" w:rsidTr="00BE53D5">
        <w:trPr>
          <w:trHeight w:val="327"/>
        </w:trPr>
        <w:tc>
          <w:tcPr>
            <w:tcW w:w="3975" w:type="dxa"/>
            <w:shd w:val="clear" w:color="auto" w:fill="92D050"/>
            <w:vAlign w:val="center"/>
          </w:tcPr>
          <w:p w:rsidR="00BE53D5" w:rsidRDefault="00BE53D5" w:rsidP="00BE53D5">
            <w:pPr>
              <w:rPr>
                <w:sz w:val="20"/>
              </w:rPr>
            </w:pPr>
            <w:r>
              <w:rPr>
                <w:sz w:val="20"/>
              </w:rPr>
              <w:t>81- Other Services, Ex. Public Admin </w:t>
            </w:r>
          </w:p>
        </w:tc>
        <w:tc>
          <w:tcPr>
            <w:tcW w:w="1080" w:type="dxa"/>
            <w:shd w:val="clear" w:color="auto" w:fill="92D050"/>
            <w:vAlign w:val="center"/>
          </w:tcPr>
          <w:p w:rsidR="00BE53D5" w:rsidRDefault="00BE53D5" w:rsidP="00BE53D5">
            <w:pPr>
              <w:jc w:val="center"/>
              <w:rPr>
                <w:sz w:val="20"/>
              </w:rPr>
            </w:pPr>
            <w:r>
              <w:rPr>
                <w:sz w:val="20"/>
              </w:rPr>
              <w:t>$527</w:t>
            </w:r>
          </w:p>
        </w:tc>
        <w:tc>
          <w:tcPr>
            <w:tcW w:w="1260" w:type="dxa"/>
            <w:shd w:val="clear" w:color="auto" w:fill="92D050"/>
            <w:vAlign w:val="center"/>
          </w:tcPr>
          <w:p w:rsidR="00BE53D5" w:rsidRDefault="00BE53D5" w:rsidP="00BE53D5">
            <w:pPr>
              <w:jc w:val="center"/>
              <w:rPr>
                <w:sz w:val="20"/>
              </w:rPr>
            </w:pPr>
            <w:r>
              <w:rPr>
                <w:sz w:val="20"/>
              </w:rPr>
              <w:t>$549</w:t>
            </w:r>
          </w:p>
        </w:tc>
        <w:tc>
          <w:tcPr>
            <w:tcW w:w="1350" w:type="dxa"/>
            <w:shd w:val="clear" w:color="auto" w:fill="92D050"/>
            <w:vAlign w:val="center"/>
          </w:tcPr>
          <w:p w:rsidR="00BE53D5" w:rsidRDefault="00BE53D5" w:rsidP="00BE53D5">
            <w:pPr>
              <w:jc w:val="center"/>
              <w:rPr>
                <w:sz w:val="20"/>
              </w:rPr>
            </w:pPr>
            <w:r>
              <w:rPr>
                <w:sz w:val="20"/>
              </w:rPr>
              <w:t>$21</w:t>
            </w:r>
          </w:p>
        </w:tc>
        <w:tc>
          <w:tcPr>
            <w:tcW w:w="1440" w:type="dxa"/>
            <w:shd w:val="clear" w:color="auto" w:fill="92D050"/>
            <w:vAlign w:val="center"/>
          </w:tcPr>
          <w:p w:rsidR="00BE53D5" w:rsidRDefault="00BE53D5" w:rsidP="00BE53D5">
            <w:pPr>
              <w:jc w:val="center"/>
              <w:rPr>
                <w:sz w:val="20"/>
              </w:rPr>
            </w:pPr>
            <w:r>
              <w:rPr>
                <w:sz w:val="20"/>
              </w:rPr>
              <w:t>4.0</w:t>
            </w:r>
          </w:p>
        </w:tc>
      </w:tr>
      <w:tr w:rsidR="00BE53D5" w:rsidTr="00BE53D5">
        <w:trPr>
          <w:trHeight w:val="255"/>
        </w:trPr>
        <w:tc>
          <w:tcPr>
            <w:tcW w:w="3975" w:type="dxa"/>
            <w:shd w:val="clear" w:color="auto" w:fill="92D050"/>
            <w:vAlign w:val="bottom"/>
          </w:tcPr>
          <w:p w:rsidR="00BE53D5" w:rsidRDefault="00BE53D5" w:rsidP="00BE53D5">
            <w:pPr>
              <w:rPr>
                <w:sz w:val="20"/>
              </w:rPr>
            </w:pPr>
            <w:r>
              <w:rPr>
                <w:sz w:val="20"/>
              </w:rPr>
              <w:t>92- Public Administration </w:t>
            </w:r>
          </w:p>
        </w:tc>
        <w:tc>
          <w:tcPr>
            <w:tcW w:w="1080" w:type="dxa"/>
            <w:shd w:val="clear" w:color="auto" w:fill="92D050"/>
            <w:vAlign w:val="center"/>
          </w:tcPr>
          <w:p w:rsidR="00BE53D5" w:rsidRDefault="00BE53D5" w:rsidP="00BE53D5">
            <w:pPr>
              <w:jc w:val="center"/>
              <w:rPr>
                <w:sz w:val="20"/>
              </w:rPr>
            </w:pPr>
            <w:r>
              <w:rPr>
                <w:sz w:val="20"/>
              </w:rPr>
              <w:t>$850</w:t>
            </w:r>
          </w:p>
        </w:tc>
        <w:tc>
          <w:tcPr>
            <w:tcW w:w="1260" w:type="dxa"/>
            <w:shd w:val="clear" w:color="auto" w:fill="92D050"/>
            <w:vAlign w:val="center"/>
          </w:tcPr>
          <w:p w:rsidR="00BE53D5" w:rsidRDefault="00BE53D5" w:rsidP="00BE53D5">
            <w:pPr>
              <w:jc w:val="center"/>
              <w:rPr>
                <w:sz w:val="20"/>
              </w:rPr>
            </w:pPr>
            <w:r>
              <w:rPr>
                <w:sz w:val="20"/>
              </w:rPr>
              <w:t>$904</w:t>
            </w:r>
          </w:p>
        </w:tc>
        <w:tc>
          <w:tcPr>
            <w:tcW w:w="1350" w:type="dxa"/>
            <w:shd w:val="clear" w:color="auto" w:fill="92D050"/>
            <w:vAlign w:val="center"/>
          </w:tcPr>
          <w:p w:rsidR="00BE53D5" w:rsidRDefault="00BE53D5" w:rsidP="00BE53D5">
            <w:pPr>
              <w:jc w:val="center"/>
              <w:rPr>
                <w:sz w:val="20"/>
              </w:rPr>
            </w:pPr>
            <w:r>
              <w:rPr>
                <w:sz w:val="20"/>
              </w:rPr>
              <w:t>$54</w:t>
            </w:r>
          </w:p>
        </w:tc>
        <w:tc>
          <w:tcPr>
            <w:tcW w:w="1440" w:type="dxa"/>
            <w:shd w:val="clear" w:color="auto" w:fill="92D050"/>
            <w:vAlign w:val="center"/>
          </w:tcPr>
          <w:p w:rsidR="00BE53D5" w:rsidRDefault="00BE53D5" w:rsidP="00BE53D5">
            <w:pPr>
              <w:jc w:val="center"/>
              <w:rPr>
                <w:sz w:val="20"/>
              </w:rPr>
            </w:pPr>
            <w:r>
              <w:rPr>
                <w:sz w:val="20"/>
              </w:rPr>
              <w:t>6.3</w:t>
            </w:r>
          </w:p>
        </w:tc>
      </w:tr>
      <w:tr w:rsidR="00BE53D5" w:rsidTr="00BE53D5">
        <w:trPr>
          <w:trHeight w:val="255"/>
        </w:trPr>
        <w:tc>
          <w:tcPr>
            <w:tcW w:w="3975" w:type="dxa"/>
            <w:vAlign w:val="bottom"/>
          </w:tcPr>
          <w:p w:rsidR="00BE53D5" w:rsidRDefault="00BE53D5" w:rsidP="00BE53D5">
            <w:pPr>
              <w:rPr>
                <w:sz w:val="20"/>
              </w:rPr>
            </w:pPr>
          </w:p>
        </w:tc>
        <w:tc>
          <w:tcPr>
            <w:tcW w:w="1080" w:type="dxa"/>
            <w:vAlign w:val="center"/>
          </w:tcPr>
          <w:p w:rsidR="00BE53D5" w:rsidRDefault="00BE53D5" w:rsidP="00BE53D5">
            <w:pPr>
              <w:jc w:val="center"/>
              <w:rPr>
                <w:sz w:val="20"/>
              </w:rPr>
            </w:pPr>
          </w:p>
        </w:tc>
        <w:tc>
          <w:tcPr>
            <w:tcW w:w="1260" w:type="dxa"/>
            <w:vAlign w:val="center"/>
          </w:tcPr>
          <w:p w:rsidR="00BE53D5" w:rsidRDefault="00BE53D5" w:rsidP="00BE53D5">
            <w:pPr>
              <w:jc w:val="center"/>
              <w:rPr>
                <w:sz w:val="20"/>
              </w:rPr>
            </w:pPr>
          </w:p>
        </w:tc>
        <w:tc>
          <w:tcPr>
            <w:tcW w:w="1350" w:type="dxa"/>
            <w:vAlign w:val="center"/>
          </w:tcPr>
          <w:p w:rsidR="00BE53D5" w:rsidRDefault="00BE53D5" w:rsidP="00BE53D5">
            <w:pPr>
              <w:jc w:val="center"/>
              <w:rPr>
                <w:sz w:val="20"/>
              </w:rPr>
            </w:pPr>
          </w:p>
        </w:tc>
        <w:tc>
          <w:tcPr>
            <w:tcW w:w="1440" w:type="dxa"/>
            <w:vAlign w:val="center"/>
          </w:tcPr>
          <w:p w:rsidR="00BE53D5" w:rsidRDefault="00BE53D5" w:rsidP="00BE53D5">
            <w:pPr>
              <w:jc w:val="center"/>
              <w:rPr>
                <w:sz w:val="20"/>
              </w:rPr>
            </w:pPr>
          </w:p>
        </w:tc>
      </w:tr>
      <w:tr w:rsidR="00BE53D5" w:rsidTr="00BE53D5">
        <w:trPr>
          <w:trHeight w:val="525"/>
        </w:trPr>
        <w:tc>
          <w:tcPr>
            <w:tcW w:w="3975" w:type="dxa"/>
            <w:shd w:val="clear" w:color="auto" w:fill="FFFF00"/>
            <w:vAlign w:val="bottom"/>
          </w:tcPr>
          <w:p w:rsidR="00BE53D5" w:rsidRPr="00617FE9" w:rsidRDefault="00BE53D5" w:rsidP="00BE53D5">
            <w:pPr>
              <w:rPr>
                <w:b/>
                <w:sz w:val="20"/>
              </w:rPr>
            </w:pPr>
            <w:r>
              <w:rPr>
                <w:b/>
                <w:sz w:val="20"/>
              </w:rPr>
              <w:t>MASSACHUSETTS</w:t>
            </w:r>
          </w:p>
        </w:tc>
        <w:tc>
          <w:tcPr>
            <w:tcW w:w="1080" w:type="dxa"/>
            <w:shd w:val="clear" w:color="auto" w:fill="FFFF00"/>
            <w:vAlign w:val="center"/>
          </w:tcPr>
          <w:p w:rsidR="00BE53D5" w:rsidRDefault="00BE53D5" w:rsidP="00BE53D5">
            <w:pPr>
              <w:jc w:val="center"/>
              <w:rPr>
                <w:sz w:val="20"/>
              </w:rPr>
            </w:pPr>
            <w:r>
              <w:rPr>
                <w:sz w:val="20"/>
              </w:rPr>
              <w:t>$1,209</w:t>
            </w:r>
          </w:p>
        </w:tc>
        <w:tc>
          <w:tcPr>
            <w:tcW w:w="1260" w:type="dxa"/>
            <w:shd w:val="clear" w:color="auto" w:fill="FFFF00"/>
            <w:vAlign w:val="center"/>
          </w:tcPr>
          <w:p w:rsidR="00BE53D5" w:rsidRDefault="00BE53D5" w:rsidP="00BE53D5">
            <w:pPr>
              <w:jc w:val="center"/>
              <w:rPr>
                <w:sz w:val="20"/>
              </w:rPr>
            </w:pPr>
            <w:r>
              <w:rPr>
                <w:sz w:val="20"/>
              </w:rPr>
              <w:t>$1,232</w:t>
            </w:r>
          </w:p>
        </w:tc>
        <w:tc>
          <w:tcPr>
            <w:tcW w:w="1350" w:type="dxa"/>
            <w:shd w:val="clear" w:color="auto" w:fill="FFFF00"/>
            <w:vAlign w:val="center"/>
          </w:tcPr>
          <w:p w:rsidR="00BE53D5" w:rsidRDefault="00BE53D5" w:rsidP="00BE53D5">
            <w:pPr>
              <w:jc w:val="center"/>
              <w:rPr>
                <w:sz w:val="20"/>
              </w:rPr>
            </w:pPr>
            <w:r>
              <w:rPr>
                <w:sz w:val="20"/>
              </w:rPr>
              <w:t>$21</w:t>
            </w:r>
          </w:p>
        </w:tc>
        <w:tc>
          <w:tcPr>
            <w:tcW w:w="1440" w:type="dxa"/>
            <w:shd w:val="clear" w:color="auto" w:fill="FFFF00"/>
            <w:vAlign w:val="center"/>
          </w:tcPr>
          <w:p w:rsidR="00BE53D5" w:rsidRDefault="00BE53D5" w:rsidP="00BE53D5">
            <w:pPr>
              <w:jc w:val="center"/>
              <w:rPr>
                <w:sz w:val="20"/>
              </w:rPr>
            </w:pPr>
            <w:r>
              <w:rPr>
                <w:sz w:val="20"/>
              </w:rPr>
              <w:t>1.7</w:t>
            </w:r>
          </w:p>
        </w:tc>
      </w:tr>
      <w:tr w:rsidR="00BE53D5" w:rsidTr="00BE53D5">
        <w:trPr>
          <w:trHeight w:val="255"/>
        </w:trPr>
        <w:tc>
          <w:tcPr>
            <w:tcW w:w="3975" w:type="dxa"/>
            <w:vAlign w:val="bottom"/>
          </w:tcPr>
          <w:p w:rsidR="00BE53D5" w:rsidRPr="0080766D" w:rsidRDefault="00BE53D5" w:rsidP="00BE53D5">
            <w:pPr>
              <w:rPr>
                <w:b/>
                <w:sz w:val="20"/>
              </w:rPr>
            </w:pPr>
            <w:r w:rsidRPr="0080766D">
              <w:rPr>
                <w:b/>
                <w:sz w:val="20"/>
              </w:rPr>
              <w:t>Berkshire/Massachusetts</w:t>
            </w:r>
          </w:p>
        </w:tc>
        <w:tc>
          <w:tcPr>
            <w:tcW w:w="1080" w:type="dxa"/>
            <w:vAlign w:val="center"/>
          </w:tcPr>
          <w:p w:rsidR="00BE53D5" w:rsidRDefault="00BE53D5" w:rsidP="00BE53D5">
            <w:pPr>
              <w:jc w:val="center"/>
              <w:rPr>
                <w:sz w:val="20"/>
              </w:rPr>
            </w:pPr>
            <w:r>
              <w:rPr>
                <w:sz w:val="20"/>
              </w:rPr>
              <w:t>66.2</w:t>
            </w:r>
          </w:p>
        </w:tc>
        <w:tc>
          <w:tcPr>
            <w:tcW w:w="1260" w:type="dxa"/>
            <w:vAlign w:val="center"/>
          </w:tcPr>
          <w:p w:rsidR="00BE53D5" w:rsidRDefault="00BE53D5" w:rsidP="00BE53D5">
            <w:pPr>
              <w:jc w:val="center"/>
              <w:rPr>
                <w:sz w:val="20"/>
              </w:rPr>
            </w:pPr>
            <w:r>
              <w:rPr>
                <w:sz w:val="20"/>
              </w:rPr>
              <w:t>68.4</w:t>
            </w:r>
          </w:p>
        </w:tc>
        <w:tc>
          <w:tcPr>
            <w:tcW w:w="1350" w:type="dxa"/>
            <w:vAlign w:val="center"/>
          </w:tcPr>
          <w:p w:rsidR="00BE53D5" w:rsidRDefault="00BE53D5" w:rsidP="00BE53D5">
            <w:pPr>
              <w:jc w:val="center"/>
              <w:rPr>
                <w:sz w:val="20"/>
              </w:rPr>
            </w:pPr>
          </w:p>
        </w:tc>
        <w:tc>
          <w:tcPr>
            <w:tcW w:w="1440" w:type="dxa"/>
            <w:vAlign w:val="center"/>
          </w:tcPr>
          <w:p w:rsidR="00BE53D5" w:rsidRDefault="00BE53D5" w:rsidP="00BE53D5">
            <w:pPr>
              <w:jc w:val="center"/>
              <w:rPr>
                <w:sz w:val="20"/>
              </w:rPr>
            </w:pPr>
          </w:p>
        </w:tc>
      </w:tr>
      <w:tr w:rsidR="00BE53D5" w:rsidTr="00BE53D5">
        <w:trPr>
          <w:trHeight w:val="255"/>
        </w:trPr>
        <w:tc>
          <w:tcPr>
            <w:tcW w:w="3975" w:type="dxa"/>
            <w:vAlign w:val="bottom"/>
          </w:tcPr>
          <w:p w:rsidR="00BE53D5" w:rsidRDefault="00BE53D5" w:rsidP="00BE53D5">
            <w:pPr>
              <w:rPr>
                <w:sz w:val="20"/>
              </w:rPr>
            </w:pPr>
          </w:p>
        </w:tc>
        <w:tc>
          <w:tcPr>
            <w:tcW w:w="1080" w:type="dxa"/>
            <w:vAlign w:val="center"/>
          </w:tcPr>
          <w:p w:rsidR="00BE53D5" w:rsidRDefault="00BE53D5" w:rsidP="00BE53D5">
            <w:pPr>
              <w:jc w:val="center"/>
              <w:rPr>
                <w:sz w:val="20"/>
              </w:rPr>
            </w:pPr>
          </w:p>
        </w:tc>
        <w:tc>
          <w:tcPr>
            <w:tcW w:w="1260" w:type="dxa"/>
            <w:vAlign w:val="center"/>
          </w:tcPr>
          <w:p w:rsidR="00BE53D5" w:rsidRDefault="00BE53D5" w:rsidP="00BE53D5">
            <w:pPr>
              <w:jc w:val="center"/>
              <w:rPr>
                <w:sz w:val="20"/>
              </w:rPr>
            </w:pPr>
          </w:p>
        </w:tc>
        <w:tc>
          <w:tcPr>
            <w:tcW w:w="1350" w:type="dxa"/>
            <w:vAlign w:val="center"/>
          </w:tcPr>
          <w:p w:rsidR="00BE53D5" w:rsidRDefault="00BE53D5" w:rsidP="00BE53D5">
            <w:pPr>
              <w:jc w:val="center"/>
              <w:rPr>
                <w:sz w:val="20"/>
              </w:rPr>
            </w:pPr>
          </w:p>
        </w:tc>
        <w:tc>
          <w:tcPr>
            <w:tcW w:w="1440" w:type="dxa"/>
            <w:vAlign w:val="center"/>
          </w:tcPr>
          <w:p w:rsidR="00BE53D5" w:rsidRDefault="00BE53D5" w:rsidP="00BE53D5">
            <w:pPr>
              <w:jc w:val="center"/>
              <w:rPr>
                <w:sz w:val="20"/>
              </w:rPr>
            </w:pPr>
          </w:p>
        </w:tc>
      </w:tr>
    </w:tbl>
    <w:p w:rsidR="00BE53D5" w:rsidRDefault="00BE53D5" w:rsidP="00BE53D5"/>
    <w:tbl>
      <w:tblPr>
        <w:tblStyle w:val="TableGrid"/>
        <w:tblW w:w="94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28"/>
        <w:gridCol w:w="3240"/>
        <w:gridCol w:w="1350"/>
        <w:gridCol w:w="1350"/>
        <w:gridCol w:w="1350"/>
        <w:gridCol w:w="1350"/>
      </w:tblGrid>
      <w:tr w:rsidR="00BE53D5" w:rsidTr="00BE53D5">
        <w:trPr>
          <w:trHeight w:val="853"/>
          <w:tblHeader/>
        </w:trPr>
        <w:tc>
          <w:tcPr>
            <w:tcW w:w="9468" w:type="dxa"/>
            <w:gridSpan w:val="6"/>
            <w:shd w:val="clear" w:color="auto" w:fill="D9D9D9" w:themeFill="background1" w:themeFillShade="D9"/>
            <w:vAlign w:val="center"/>
            <w:hideMark/>
          </w:tcPr>
          <w:p w:rsidR="00BE53D5" w:rsidRDefault="00BE53D5" w:rsidP="00BE53D5">
            <w:pPr>
              <w:rPr>
                <w:rFonts w:ascii="Arial" w:hAnsi="Arial" w:cs="Arial"/>
                <w:b/>
                <w:sz w:val="20"/>
                <w:szCs w:val="20"/>
              </w:rPr>
            </w:pPr>
          </w:p>
          <w:p w:rsidR="00BE53D5" w:rsidRDefault="00BE53D5" w:rsidP="00BE53D5">
            <w:pPr>
              <w:rPr>
                <w:rFonts w:ascii="Arial" w:hAnsi="Arial" w:cs="Arial"/>
                <w:b/>
                <w:sz w:val="20"/>
                <w:szCs w:val="20"/>
              </w:rPr>
            </w:pPr>
          </w:p>
          <w:p w:rsidR="00BE53D5" w:rsidRPr="009B2AA2" w:rsidRDefault="00BE53D5" w:rsidP="00BE53D5">
            <w:pPr>
              <w:rPr>
                <w:rFonts w:ascii="Arial" w:hAnsi="Arial" w:cs="Arial"/>
                <w:b/>
                <w:sz w:val="20"/>
                <w:szCs w:val="20"/>
              </w:rPr>
            </w:pPr>
            <w:r>
              <w:rPr>
                <w:rFonts w:ascii="Arial" w:hAnsi="Arial" w:cs="Arial"/>
                <w:b/>
                <w:sz w:val="20"/>
                <w:szCs w:val="20"/>
              </w:rPr>
              <w:t>Table 4</w:t>
            </w:r>
          </w:p>
          <w:p w:rsidR="00BE53D5" w:rsidRDefault="00BE53D5" w:rsidP="00BE53D5">
            <w:pPr>
              <w:rPr>
                <w:rFonts w:ascii="Arial" w:hAnsi="Arial" w:cs="Arial"/>
                <w:b/>
                <w:sz w:val="20"/>
                <w:szCs w:val="20"/>
              </w:rPr>
            </w:pPr>
            <w:r w:rsidRPr="009B2AA2">
              <w:rPr>
                <w:rFonts w:ascii="Arial" w:hAnsi="Arial" w:cs="Arial"/>
                <w:b/>
                <w:sz w:val="20"/>
                <w:szCs w:val="20"/>
              </w:rPr>
              <w:t>Berkshire Workforce Area Industry Employment Trends</w:t>
            </w:r>
          </w:p>
          <w:p w:rsidR="00BE53D5" w:rsidRPr="009B2AA2" w:rsidRDefault="00BE53D5" w:rsidP="00BE53D5">
            <w:pPr>
              <w:rPr>
                <w:rFonts w:ascii="Arial" w:hAnsi="Arial" w:cs="Arial"/>
                <w:b/>
                <w:sz w:val="20"/>
                <w:szCs w:val="20"/>
              </w:rPr>
            </w:pPr>
            <w:r>
              <w:rPr>
                <w:rFonts w:ascii="Arial" w:hAnsi="Arial" w:cs="Arial"/>
                <w:b/>
                <w:sz w:val="20"/>
                <w:szCs w:val="20"/>
              </w:rPr>
              <w:t>Major Industry Sector</w:t>
            </w:r>
          </w:p>
          <w:p w:rsidR="00BE53D5" w:rsidRDefault="00BE53D5" w:rsidP="00BE53D5">
            <w:pPr>
              <w:rPr>
                <w:rFonts w:ascii="Arial" w:hAnsi="Arial" w:cs="Arial"/>
                <w:b/>
                <w:sz w:val="20"/>
                <w:szCs w:val="20"/>
              </w:rPr>
            </w:pPr>
            <w:r>
              <w:rPr>
                <w:rFonts w:ascii="Arial" w:hAnsi="Arial" w:cs="Arial"/>
                <w:b/>
                <w:sz w:val="20"/>
                <w:szCs w:val="20"/>
              </w:rPr>
              <w:t>2015 Second Quarter-2016-Second</w:t>
            </w:r>
            <w:r w:rsidRPr="009B2AA2">
              <w:rPr>
                <w:rFonts w:ascii="Arial" w:hAnsi="Arial" w:cs="Arial"/>
                <w:b/>
                <w:sz w:val="20"/>
                <w:szCs w:val="20"/>
              </w:rPr>
              <w:t xml:space="preserve"> Quarter</w:t>
            </w:r>
          </w:p>
          <w:p w:rsidR="00BE53D5" w:rsidRPr="009B2AA2" w:rsidRDefault="00BE53D5" w:rsidP="00BE53D5">
            <w:pPr>
              <w:rPr>
                <w:rFonts w:ascii="Arial" w:hAnsi="Arial" w:cs="Arial"/>
                <w:b/>
                <w:sz w:val="20"/>
                <w:szCs w:val="20"/>
              </w:rPr>
            </w:pPr>
          </w:p>
        </w:tc>
      </w:tr>
      <w:tr w:rsidR="00BE53D5" w:rsidTr="00BE53D5">
        <w:trPr>
          <w:tblHeader/>
        </w:trPr>
        <w:tc>
          <w:tcPr>
            <w:tcW w:w="828" w:type="dxa"/>
            <w:vAlign w:val="center"/>
          </w:tcPr>
          <w:p w:rsidR="00BE53D5" w:rsidRPr="009B2AA2" w:rsidRDefault="00BE53D5" w:rsidP="00BE53D5">
            <w:pPr>
              <w:rPr>
                <w:rFonts w:ascii="Arial" w:hAnsi="Arial" w:cs="Arial"/>
                <w:b/>
                <w:sz w:val="18"/>
                <w:szCs w:val="18"/>
              </w:rPr>
            </w:pPr>
            <w:r w:rsidRPr="009B2AA2">
              <w:rPr>
                <w:rFonts w:ascii="Arial" w:hAnsi="Arial" w:cs="Arial"/>
                <w:b/>
                <w:sz w:val="18"/>
                <w:szCs w:val="18"/>
              </w:rPr>
              <w:t>Sector</w:t>
            </w:r>
          </w:p>
        </w:tc>
        <w:tc>
          <w:tcPr>
            <w:tcW w:w="3240" w:type="dxa"/>
            <w:vAlign w:val="center"/>
            <w:hideMark/>
          </w:tcPr>
          <w:p w:rsidR="00BE53D5" w:rsidRPr="009B2AA2" w:rsidRDefault="00BE53D5" w:rsidP="00BE53D5">
            <w:pPr>
              <w:rPr>
                <w:rFonts w:ascii="Arial" w:hAnsi="Arial" w:cs="Arial"/>
                <w:b/>
                <w:sz w:val="18"/>
                <w:szCs w:val="18"/>
              </w:rPr>
            </w:pPr>
            <w:r w:rsidRPr="009B2AA2">
              <w:rPr>
                <w:rFonts w:ascii="Arial" w:hAnsi="Arial" w:cs="Arial"/>
                <w:b/>
                <w:sz w:val="18"/>
                <w:szCs w:val="18"/>
              </w:rPr>
              <w:t>Sector Title</w:t>
            </w:r>
          </w:p>
        </w:tc>
        <w:tc>
          <w:tcPr>
            <w:tcW w:w="1350" w:type="dxa"/>
            <w:vAlign w:val="center"/>
          </w:tcPr>
          <w:p w:rsidR="00BE53D5" w:rsidRPr="009B2AA2" w:rsidRDefault="00BE53D5" w:rsidP="00BE53D5">
            <w:pPr>
              <w:rPr>
                <w:rFonts w:ascii="Arial" w:hAnsi="Arial" w:cs="Arial"/>
                <w:b/>
                <w:sz w:val="18"/>
                <w:szCs w:val="18"/>
              </w:rPr>
            </w:pPr>
            <w:r>
              <w:rPr>
                <w:rFonts w:ascii="Arial" w:hAnsi="Arial" w:cs="Arial"/>
                <w:b/>
                <w:sz w:val="18"/>
                <w:szCs w:val="18"/>
              </w:rPr>
              <w:t xml:space="preserve">Second </w:t>
            </w:r>
            <w:r w:rsidRPr="009B2AA2">
              <w:rPr>
                <w:rFonts w:ascii="Arial" w:hAnsi="Arial" w:cs="Arial"/>
                <w:b/>
                <w:sz w:val="18"/>
                <w:szCs w:val="18"/>
              </w:rPr>
              <w:t>Quarter Employment</w:t>
            </w:r>
          </w:p>
          <w:p w:rsidR="00BE53D5" w:rsidRPr="009B2AA2" w:rsidRDefault="00BE53D5" w:rsidP="00BE53D5">
            <w:pPr>
              <w:rPr>
                <w:rFonts w:ascii="Arial" w:hAnsi="Arial" w:cs="Arial"/>
                <w:b/>
                <w:sz w:val="18"/>
                <w:szCs w:val="18"/>
              </w:rPr>
            </w:pPr>
            <w:r>
              <w:rPr>
                <w:rFonts w:ascii="Arial" w:hAnsi="Arial" w:cs="Arial"/>
                <w:b/>
                <w:sz w:val="18"/>
                <w:szCs w:val="18"/>
              </w:rPr>
              <w:t>2015</w:t>
            </w:r>
          </w:p>
        </w:tc>
        <w:tc>
          <w:tcPr>
            <w:tcW w:w="1350" w:type="dxa"/>
            <w:vAlign w:val="center"/>
          </w:tcPr>
          <w:p w:rsidR="00BE53D5" w:rsidRPr="009B2AA2" w:rsidRDefault="00BE53D5" w:rsidP="00BE53D5">
            <w:pPr>
              <w:rPr>
                <w:rFonts w:ascii="Arial" w:hAnsi="Arial" w:cs="Arial"/>
                <w:b/>
                <w:sz w:val="18"/>
                <w:szCs w:val="18"/>
              </w:rPr>
            </w:pPr>
            <w:r>
              <w:rPr>
                <w:rFonts w:ascii="Arial" w:hAnsi="Arial" w:cs="Arial"/>
                <w:b/>
                <w:sz w:val="18"/>
                <w:szCs w:val="18"/>
              </w:rPr>
              <w:t xml:space="preserve">Second </w:t>
            </w:r>
            <w:r w:rsidRPr="009B2AA2">
              <w:rPr>
                <w:rFonts w:ascii="Arial" w:hAnsi="Arial" w:cs="Arial"/>
                <w:b/>
                <w:sz w:val="18"/>
                <w:szCs w:val="18"/>
              </w:rPr>
              <w:t>Quarter Employment</w:t>
            </w:r>
          </w:p>
          <w:p w:rsidR="00BE53D5" w:rsidRPr="009B2AA2" w:rsidRDefault="00BE53D5" w:rsidP="00BE53D5">
            <w:pPr>
              <w:rPr>
                <w:rFonts w:ascii="Arial" w:hAnsi="Arial" w:cs="Arial"/>
                <w:b/>
                <w:sz w:val="18"/>
                <w:szCs w:val="18"/>
              </w:rPr>
            </w:pPr>
            <w:r>
              <w:rPr>
                <w:rFonts w:ascii="Arial" w:hAnsi="Arial" w:cs="Arial"/>
                <w:b/>
                <w:sz w:val="18"/>
                <w:szCs w:val="18"/>
              </w:rPr>
              <w:t>2016</w:t>
            </w:r>
          </w:p>
        </w:tc>
        <w:tc>
          <w:tcPr>
            <w:tcW w:w="1350" w:type="dxa"/>
            <w:vAlign w:val="center"/>
          </w:tcPr>
          <w:p w:rsidR="00BE53D5" w:rsidRPr="009B2AA2" w:rsidRDefault="00BE53D5" w:rsidP="00BE53D5">
            <w:pPr>
              <w:rPr>
                <w:rFonts w:ascii="Arial" w:hAnsi="Arial" w:cs="Arial"/>
                <w:b/>
                <w:sz w:val="18"/>
                <w:szCs w:val="18"/>
              </w:rPr>
            </w:pPr>
            <w:r w:rsidRPr="009B2AA2">
              <w:rPr>
                <w:rFonts w:ascii="Arial" w:hAnsi="Arial" w:cs="Arial"/>
                <w:b/>
                <w:sz w:val="18"/>
                <w:szCs w:val="18"/>
              </w:rPr>
              <w:t>Yr/Yr Employment Change</w:t>
            </w:r>
          </w:p>
        </w:tc>
        <w:tc>
          <w:tcPr>
            <w:tcW w:w="1350" w:type="dxa"/>
            <w:vAlign w:val="center"/>
          </w:tcPr>
          <w:p w:rsidR="00BE53D5" w:rsidRPr="009B2AA2" w:rsidRDefault="00BE53D5" w:rsidP="00BE53D5">
            <w:pPr>
              <w:rPr>
                <w:rFonts w:ascii="Arial" w:hAnsi="Arial" w:cs="Arial"/>
                <w:b/>
                <w:sz w:val="18"/>
                <w:szCs w:val="18"/>
              </w:rPr>
            </w:pPr>
            <w:r w:rsidRPr="009B2AA2">
              <w:rPr>
                <w:rFonts w:ascii="Arial" w:hAnsi="Arial" w:cs="Arial"/>
                <w:b/>
                <w:sz w:val="18"/>
                <w:szCs w:val="18"/>
              </w:rPr>
              <w:t>Yr/Yr Employment % Change</w:t>
            </w:r>
          </w:p>
        </w:tc>
      </w:tr>
      <w:tr w:rsidR="00BE53D5" w:rsidTr="00BE53D5">
        <w:trPr>
          <w:trHeight w:val="288"/>
        </w:trPr>
        <w:tc>
          <w:tcPr>
            <w:tcW w:w="828" w:type="dxa"/>
            <w:vAlign w:val="center"/>
          </w:tcPr>
          <w:p w:rsidR="00BE53D5" w:rsidRPr="00253432" w:rsidRDefault="00BE53D5" w:rsidP="00BE53D5">
            <w:pPr>
              <w:rPr>
                <w:rFonts w:ascii="Arial" w:hAnsi="Arial" w:cs="Arial"/>
                <w:sz w:val="20"/>
                <w:szCs w:val="20"/>
              </w:rPr>
            </w:pPr>
          </w:p>
        </w:tc>
        <w:tc>
          <w:tcPr>
            <w:tcW w:w="3240" w:type="dxa"/>
            <w:shd w:val="clear" w:color="auto" w:fill="FFFF00"/>
            <w:vAlign w:val="center"/>
            <w:hideMark/>
          </w:tcPr>
          <w:p w:rsidR="00BE53D5" w:rsidRPr="00253432" w:rsidRDefault="00BE53D5" w:rsidP="00BE53D5">
            <w:pPr>
              <w:rPr>
                <w:rFonts w:ascii="Arial" w:hAnsi="Arial" w:cs="Arial"/>
                <w:sz w:val="20"/>
                <w:szCs w:val="20"/>
              </w:rPr>
            </w:pPr>
            <w:r w:rsidRPr="00253432">
              <w:rPr>
                <w:rFonts w:ascii="Arial" w:hAnsi="Arial" w:cs="Arial"/>
                <w:sz w:val="20"/>
                <w:szCs w:val="20"/>
              </w:rPr>
              <w:t>Total Employment</w:t>
            </w:r>
          </w:p>
        </w:tc>
        <w:tc>
          <w:tcPr>
            <w:tcW w:w="1350" w:type="dxa"/>
            <w:shd w:val="clear" w:color="auto" w:fill="FFFF0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61,781</w:t>
            </w:r>
          </w:p>
        </w:tc>
        <w:tc>
          <w:tcPr>
            <w:tcW w:w="1350" w:type="dxa"/>
            <w:shd w:val="clear" w:color="auto" w:fill="FFFF0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61,688</w:t>
            </w:r>
          </w:p>
        </w:tc>
        <w:tc>
          <w:tcPr>
            <w:tcW w:w="1350" w:type="dxa"/>
            <w:shd w:val="clear" w:color="auto" w:fill="FFFF0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-93</w:t>
            </w:r>
          </w:p>
        </w:tc>
        <w:tc>
          <w:tcPr>
            <w:tcW w:w="1350" w:type="dxa"/>
            <w:shd w:val="clear" w:color="auto" w:fill="FFFF0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-0.2</w:t>
            </w:r>
          </w:p>
        </w:tc>
      </w:tr>
      <w:tr w:rsidR="00BE53D5" w:rsidTr="00BE53D5">
        <w:trPr>
          <w:trHeight w:val="288"/>
        </w:trPr>
        <w:tc>
          <w:tcPr>
            <w:tcW w:w="828"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23</w:t>
            </w:r>
          </w:p>
        </w:tc>
        <w:tc>
          <w:tcPr>
            <w:tcW w:w="3240" w:type="dxa"/>
            <w:shd w:val="clear" w:color="auto" w:fill="92D050"/>
            <w:vAlign w:val="center"/>
            <w:hideMark/>
          </w:tcPr>
          <w:p w:rsidR="00BE53D5" w:rsidRPr="00253432" w:rsidRDefault="00BE53D5" w:rsidP="00BE53D5">
            <w:pPr>
              <w:rPr>
                <w:rFonts w:ascii="Arial" w:hAnsi="Arial" w:cs="Arial"/>
                <w:sz w:val="20"/>
                <w:szCs w:val="20"/>
              </w:rPr>
            </w:pPr>
            <w:r w:rsidRPr="00253432">
              <w:rPr>
                <w:rFonts w:ascii="Arial" w:hAnsi="Arial" w:cs="Arial"/>
                <w:sz w:val="20"/>
                <w:szCs w:val="20"/>
              </w:rPr>
              <w:t>Construction</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3,129</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3,205</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76</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 xml:space="preserve"> 2.4</w:t>
            </w:r>
          </w:p>
        </w:tc>
      </w:tr>
      <w:tr w:rsidR="00BE53D5" w:rsidTr="00BE53D5">
        <w:trPr>
          <w:trHeight w:val="288"/>
        </w:trPr>
        <w:tc>
          <w:tcPr>
            <w:tcW w:w="828" w:type="dxa"/>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31-33</w:t>
            </w:r>
          </w:p>
        </w:tc>
        <w:tc>
          <w:tcPr>
            <w:tcW w:w="3240" w:type="dxa"/>
            <w:vAlign w:val="center"/>
            <w:hideMark/>
          </w:tcPr>
          <w:p w:rsidR="00BE53D5" w:rsidRPr="00253432" w:rsidRDefault="00BE53D5" w:rsidP="00BE53D5">
            <w:pPr>
              <w:rPr>
                <w:rFonts w:ascii="Arial" w:hAnsi="Arial" w:cs="Arial"/>
                <w:sz w:val="20"/>
                <w:szCs w:val="20"/>
              </w:rPr>
            </w:pPr>
            <w:r w:rsidRPr="00253432">
              <w:rPr>
                <w:rFonts w:ascii="Arial" w:hAnsi="Arial" w:cs="Arial"/>
                <w:sz w:val="20"/>
                <w:szCs w:val="20"/>
              </w:rPr>
              <w:t>Manufacturing</w:t>
            </w:r>
          </w:p>
        </w:tc>
        <w:tc>
          <w:tcPr>
            <w:tcW w:w="1350" w:type="dxa"/>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4,702</w:t>
            </w:r>
          </w:p>
        </w:tc>
        <w:tc>
          <w:tcPr>
            <w:tcW w:w="1350" w:type="dxa"/>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4,645</w:t>
            </w:r>
          </w:p>
        </w:tc>
        <w:tc>
          <w:tcPr>
            <w:tcW w:w="1350" w:type="dxa"/>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-57</w:t>
            </w:r>
          </w:p>
        </w:tc>
        <w:tc>
          <w:tcPr>
            <w:tcW w:w="1350" w:type="dxa"/>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-1.2</w:t>
            </w:r>
          </w:p>
        </w:tc>
      </w:tr>
      <w:tr w:rsidR="00BE53D5" w:rsidTr="00BE53D5">
        <w:trPr>
          <w:trHeight w:val="288"/>
        </w:trPr>
        <w:tc>
          <w:tcPr>
            <w:tcW w:w="828" w:type="dxa"/>
            <w:vAlign w:val="center"/>
          </w:tcPr>
          <w:p w:rsidR="00BE53D5" w:rsidRPr="00253432" w:rsidRDefault="00BE53D5" w:rsidP="00BE53D5">
            <w:pPr>
              <w:rPr>
                <w:rFonts w:ascii="Arial" w:hAnsi="Arial" w:cs="Arial"/>
                <w:sz w:val="20"/>
                <w:szCs w:val="20"/>
              </w:rPr>
            </w:pPr>
          </w:p>
        </w:tc>
        <w:tc>
          <w:tcPr>
            <w:tcW w:w="3240" w:type="dxa"/>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 xml:space="preserve"> Durable Goods</w:t>
            </w:r>
          </w:p>
        </w:tc>
        <w:tc>
          <w:tcPr>
            <w:tcW w:w="1350" w:type="dxa"/>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2,119</w:t>
            </w:r>
          </w:p>
        </w:tc>
        <w:tc>
          <w:tcPr>
            <w:tcW w:w="1350" w:type="dxa"/>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2,112</w:t>
            </w:r>
          </w:p>
        </w:tc>
        <w:tc>
          <w:tcPr>
            <w:tcW w:w="1350" w:type="dxa"/>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-7</w:t>
            </w:r>
          </w:p>
        </w:tc>
        <w:tc>
          <w:tcPr>
            <w:tcW w:w="1350" w:type="dxa"/>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-0.3</w:t>
            </w:r>
          </w:p>
        </w:tc>
      </w:tr>
      <w:tr w:rsidR="00BE53D5" w:rsidTr="00BE53D5">
        <w:trPr>
          <w:trHeight w:val="288"/>
        </w:trPr>
        <w:tc>
          <w:tcPr>
            <w:tcW w:w="828" w:type="dxa"/>
            <w:vAlign w:val="center"/>
          </w:tcPr>
          <w:p w:rsidR="00BE53D5" w:rsidRPr="00253432" w:rsidRDefault="00BE53D5" w:rsidP="00BE53D5">
            <w:pPr>
              <w:rPr>
                <w:rFonts w:ascii="Arial" w:hAnsi="Arial" w:cs="Arial"/>
                <w:sz w:val="20"/>
                <w:szCs w:val="20"/>
              </w:rPr>
            </w:pPr>
          </w:p>
        </w:tc>
        <w:tc>
          <w:tcPr>
            <w:tcW w:w="3240" w:type="dxa"/>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 xml:space="preserve"> Non Durable Goods</w:t>
            </w:r>
          </w:p>
        </w:tc>
        <w:tc>
          <w:tcPr>
            <w:tcW w:w="1350" w:type="dxa"/>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2,583</w:t>
            </w:r>
          </w:p>
        </w:tc>
        <w:tc>
          <w:tcPr>
            <w:tcW w:w="1350" w:type="dxa"/>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2,532</w:t>
            </w:r>
          </w:p>
        </w:tc>
        <w:tc>
          <w:tcPr>
            <w:tcW w:w="1350" w:type="dxa"/>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-51</w:t>
            </w:r>
          </w:p>
        </w:tc>
        <w:tc>
          <w:tcPr>
            <w:tcW w:w="1350" w:type="dxa"/>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-2.0</w:t>
            </w:r>
          </w:p>
        </w:tc>
      </w:tr>
      <w:tr w:rsidR="00BE53D5" w:rsidTr="00BE53D5">
        <w:trPr>
          <w:trHeight w:val="288"/>
        </w:trPr>
        <w:tc>
          <w:tcPr>
            <w:tcW w:w="828"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22</w:t>
            </w:r>
          </w:p>
        </w:tc>
        <w:tc>
          <w:tcPr>
            <w:tcW w:w="3240" w:type="dxa"/>
            <w:shd w:val="clear" w:color="auto" w:fill="92D050"/>
            <w:vAlign w:val="center"/>
            <w:hideMark/>
          </w:tcPr>
          <w:p w:rsidR="00BE53D5" w:rsidRPr="00253432" w:rsidRDefault="00BE53D5" w:rsidP="00BE53D5">
            <w:pPr>
              <w:rPr>
                <w:rFonts w:ascii="Arial" w:hAnsi="Arial" w:cs="Arial"/>
                <w:sz w:val="20"/>
                <w:szCs w:val="20"/>
              </w:rPr>
            </w:pPr>
            <w:r w:rsidRPr="00253432">
              <w:rPr>
                <w:rFonts w:ascii="Arial" w:hAnsi="Arial" w:cs="Arial"/>
                <w:sz w:val="20"/>
                <w:szCs w:val="20"/>
              </w:rPr>
              <w:t>Utilities</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293</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306</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6</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0.2</w:t>
            </w:r>
          </w:p>
        </w:tc>
      </w:tr>
      <w:tr w:rsidR="00BE53D5" w:rsidTr="00BE53D5">
        <w:trPr>
          <w:trHeight w:val="288"/>
        </w:trPr>
        <w:tc>
          <w:tcPr>
            <w:tcW w:w="828"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42</w:t>
            </w:r>
          </w:p>
        </w:tc>
        <w:tc>
          <w:tcPr>
            <w:tcW w:w="3240" w:type="dxa"/>
            <w:shd w:val="clear" w:color="auto" w:fill="92D050"/>
            <w:vAlign w:val="center"/>
            <w:hideMark/>
          </w:tcPr>
          <w:p w:rsidR="00BE53D5" w:rsidRPr="00253432" w:rsidRDefault="00BE53D5" w:rsidP="00BE53D5">
            <w:pPr>
              <w:rPr>
                <w:rFonts w:ascii="Arial" w:hAnsi="Arial" w:cs="Arial"/>
                <w:sz w:val="20"/>
                <w:szCs w:val="20"/>
              </w:rPr>
            </w:pPr>
            <w:r w:rsidRPr="00253432">
              <w:rPr>
                <w:rFonts w:ascii="Arial" w:hAnsi="Arial" w:cs="Arial"/>
                <w:sz w:val="20"/>
                <w:szCs w:val="20"/>
              </w:rPr>
              <w:t>Wholesale Trade</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1,006</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1,040</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34</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3.4</w:t>
            </w:r>
          </w:p>
        </w:tc>
      </w:tr>
      <w:tr w:rsidR="00BE53D5" w:rsidTr="00BE53D5">
        <w:trPr>
          <w:trHeight w:val="288"/>
        </w:trPr>
        <w:tc>
          <w:tcPr>
            <w:tcW w:w="828" w:type="dxa"/>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44-45</w:t>
            </w:r>
          </w:p>
        </w:tc>
        <w:tc>
          <w:tcPr>
            <w:tcW w:w="3240" w:type="dxa"/>
            <w:vAlign w:val="center"/>
            <w:hideMark/>
          </w:tcPr>
          <w:p w:rsidR="00BE53D5" w:rsidRPr="00253432" w:rsidRDefault="00BE53D5" w:rsidP="00BE53D5">
            <w:pPr>
              <w:rPr>
                <w:rFonts w:ascii="Arial" w:hAnsi="Arial" w:cs="Arial"/>
                <w:sz w:val="20"/>
                <w:szCs w:val="20"/>
              </w:rPr>
            </w:pPr>
            <w:r w:rsidRPr="00253432">
              <w:rPr>
                <w:rFonts w:ascii="Arial" w:hAnsi="Arial" w:cs="Arial"/>
                <w:sz w:val="20"/>
                <w:szCs w:val="20"/>
              </w:rPr>
              <w:t>Retail Trade</w:t>
            </w:r>
          </w:p>
        </w:tc>
        <w:tc>
          <w:tcPr>
            <w:tcW w:w="1350" w:type="dxa"/>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8,596</w:t>
            </w:r>
          </w:p>
        </w:tc>
        <w:tc>
          <w:tcPr>
            <w:tcW w:w="1350" w:type="dxa"/>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8,206</w:t>
            </w:r>
          </w:p>
        </w:tc>
        <w:tc>
          <w:tcPr>
            <w:tcW w:w="1350" w:type="dxa"/>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-390</w:t>
            </w:r>
          </w:p>
        </w:tc>
        <w:tc>
          <w:tcPr>
            <w:tcW w:w="1350" w:type="dxa"/>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-4.5</w:t>
            </w:r>
          </w:p>
        </w:tc>
      </w:tr>
      <w:tr w:rsidR="00BE53D5" w:rsidTr="00BE53D5">
        <w:trPr>
          <w:trHeight w:val="288"/>
        </w:trPr>
        <w:tc>
          <w:tcPr>
            <w:tcW w:w="828"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48-49</w:t>
            </w:r>
          </w:p>
        </w:tc>
        <w:tc>
          <w:tcPr>
            <w:tcW w:w="3240" w:type="dxa"/>
            <w:shd w:val="clear" w:color="auto" w:fill="92D050"/>
            <w:vAlign w:val="center"/>
            <w:hideMark/>
          </w:tcPr>
          <w:p w:rsidR="00BE53D5" w:rsidRPr="00253432" w:rsidRDefault="00BE53D5" w:rsidP="00BE53D5">
            <w:pPr>
              <w:rPr>
                <w:rFonts w:ascii="Arial" w:hAnsi="Arial" w:cs="Arial"/>
                <w:sz w:val="20"/>
                <w:szCs w:val="20"/>
              </w:rPr>
            </w:pPr>
            <w:r w:rsidRPr="00253432">
              <w:rPr>
                <w:rFonts w:ascii="Arial" w:hAnsi="Arial" w:cs="Arial"/>
                <w:sz w:val="20"/>
                <w:szCs w:val="20"/>
              </w:rPr>
              <w:t>Transportation and Warehousing</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1,128</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1,150</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22</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2.0</w:t>
            </w:r>
          </w:p>
        </w:tc>
      </w:tr>
      <w:tr w:rsidR="00BE53D5" w:rsidTr="00BE53D5">
        <w:trPr>
          <w:trHeight w:val="288"/>
        </w:trPr>
        <w:tc>
          <w:tcPr>
            <w:tcW w:w="828" w:type="dxa"/>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51</w:t>
            </w:r>
          </w:p>
        </w:tc>
        <w:tc>
          <w:tcPr>
            <w:tcW w:w="3240" w:type="dxa"/>
            <w:vAlign w:val="center"/>
            <w:hideMark/>
          </w:tcPr>
          <w:p w:rsidR="00BE53D5" w:rsidRPr="00253432" w:rsidRDefault="00BE53D5" w:rsidP="00BE53D5">
            <w:pPr>
              <w:rPr>
                <w:rFonts w:ascii="Arial" w:hAnsi="Arial" w:cs="Arial"/>
                <w:sz w:val="20"/>
                <w:szCs w:val="20"/>
              </w:rPr>
            </w:pPr>
            <w:r w:rsidRPr="00253432">
              <w:rPr>
                <w:rFonts w:ascii="Arial" w:hAnsi="Arial" w:cs="Arial"/>
                <w:sz w:val="20"/>
                <w:szCs w:val="20"/>
              </w:rPr>
              <w:t>Information</w:t>
            </w:r>
          </w:p>
        </w:tc>
        <w:tc>
          <w:tcPr>
            <w:tcW w:w="1350" w:type="dxa"/>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866</w:t>
            </w:r>
          </w:p>
        </w:tc>
        <w:tc>
          <w:tcPr>
            <w:tcW w:w="1350" w:type="dxa"/>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797</w:t>
            </w:r>
          </w:p>
        </w:tc>
        <w:tc>
          <w:tcPr>
            <w:tcW w:w="1350" w:type="dxa"/>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-69</w:t>
            </w:r>
          </w:p>
        </w:tc>
        <w:tc>
          <w:tcPr>
            <w:tcW w:w="1350" w:type="dxa"/>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-8.0</w:t>
            </w:r>
          </w:p>
        </w:tc>
      </w:tr>
      <w:tr w:rsidR="00BE53D5" w:rsidTr="00BE53D5">
        <w:trPr>
          <w:trHeight w:val="288"/>
        </w:trPr>
        <w:tc>
          <w:tcPr>
            <w:tcW w:w="828"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52</w:t>
            </w:r>
          </w:p>
        </w:tc>
        <w:tc>
          <w:tcPr>
            <w:tcW w:w="3240" w:type="dxa"/>
            <w:shd w:val="clear" w:color="auto" w:fill="92D050"/>
            <w:vAlign w:val="center"/>
            <w:hideMark/>
          </w:tcPr>
          <w:p w:rsidR="00BE53D5" w:rsidRPr="00253432" w:rsidRDefault="00BE53D5" w:rsidP="00BE53D5">
            <w:pPr>
              <w:rPr>
                <w:rFonts w:ascii="Arial" w:hAnsi="Arial" w:cs="Arial"/>
                <w:sz w:val="20"/>
                <w:szCs w:val="20"/>
              </w:rPr>
            </w:pPr>
            <w:r w:rsidRPr="00253432">
              <w:rPr>
                <w:rFonts w:ascii="Arial" w:hAnsi="Arial" w:cs="Arial"/>
                <w:sz w:val="20"/>
                <w:szCs w:val="20"/>
              </w:rPr>
              <w:t>Finance and Insurance</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1,833</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1,987</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154</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8.4</w:t>
            </w:r>
          </w:p>
        </w:tc>
      </w:tr>
      <w:tr w:rsidR="00BE53D5" w:rsidTr="00BE53D5">
        <w:trPr>
          <w:trHeight w:val="288"/>
        </w:trPr>
        <w:tc>
          <w:tcPr>
            <w:tcW w:w="828"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53</w:t>
            </w:r>
          </w:p>
        </w:tc>
        <w:tc>
          <w:tcPr>
            <w:tcW w:w="3240" w:type="dxa"/>
            <w:shd w:val="clear" w:color="auto" w:fill="92D050"/>
            <w:vAlign w:val="center"/>
            <w:hideMark/>
          </w:tcPr>
          <w:p w:rsidR="00BE53D5" w:rsidRPr="00253432" w:rsidRDefault="00BE53D5" w:rsidP="00BE53D5">
            <w:pPr>
              <w:rPr>
                <w:rFonts w:ascii="Arial" w:hAnsi="Arial" w:cs="Arial"/>
                <w:sz w:val="20"/>
                <w:szCs w:val="20"/>
              </w:rPr>
            </w:pPr>
            <w:r w:rsidRPr="00253432">
              <w:rPr>
                <w:rFonts w:ascii="Arial" w:hAnsi="Arial" w:cs="Arial"/>
                <w:sz w:val="20"/>
                <w:szCs w:val="20"/>
              </w:rPr>
              <w:t>Real Estate and Rental and Leasing</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535</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555</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20</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3.7</w:t>
            </w:r>
          </w:p>
        </w:tc>
      </w:tr>
      <w:tr w:rsidR="00BE53D5" w:rsidTr="00BE53D5">
        <w:trPr>
          <w:trHeight w:val="288"/>
        </w:trPr>
        <w:tc>
          <w:tcPr>
            <w:tcW w:w="828"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54</w:t>
            </w:r>
          </w:p>
        </w:tc>
        <w:tc>
          <w:tcPr>
            <w:tcW w:w="3240" w:type="dxa"/>
            <w:shd w:val="clear" w:color="auto" w:fill="92D050"/>
            <w:vAlign w:val="center"/>
            <w:hideMark/>
          </w:tcPr>
          <w:p w:rsidR="00BE53D5" w:rsidRPr="00253432" w:rsidRDefault="00BE53D5" w:rsidP="00BE53D5">
            <w:pPr>
              <w:rPr>
                <w:rFonts w:ascii="Arial" w:hAnsi="Arial" w:cs="Arial"/>
                <w:sz w:val="20"/>
                <w:szCs w:val="20"/>
              </w:rPr>
            </w:pPr>
            <w:r w:rsidRPr="00253432">
              <w:rPr>
                <w:rFonts w:ascii="Arial" w:hAnsi="Arial" w:cs="Arial"/>
                <w:sz w:val="20"/>
                <w:szCs w:val="20"/>
              </w:rPr>
              <w:t>Professional, Scientific, Technical Services</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2,609</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2,740</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131</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5.0</w:t>
            </w:r>
          </w:p>
        </w:tc>
      </w:tr>
      <w:tr w:rsidR="00BE53D5" w:rsidTr="00BE53D5">
        <w:trPr>
          <w:trHeight w:val="288"/>
        </w:trPr>
        <w:tc>
          <w:tcPr>
            <w:tcW w:w="828"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56</w:t>
            </w:r>
          </w:p>
        </w:tc>
        <w:tc>
          <w:tcPr>
            <w:tcW w:w="3240" w:type="dxa"/>
            <w:shd w:val="clear" w:color="auto" w:fill="92D050"/>
            <w:vAlign w:val="center"/>
            <w:hideMark/>
          </w:tcPr>
          <w:p w:rsidR="00BE53D5" w:rsidRPr="00253432" w:rsidRDefault="00BE53D5" w:rsidP="00BE53D5">
            <w:pPr>
              <w:rPr>
                <w:rFonts w:ascii="Arial" w:hAnsi="Arial" w:cs="Arial"/>
                <w:sz w:val="20"/>
                <w:szCs w:val="20"/>
              </w:rPr>
            </w:pPr>
            <w:r w:rsidRPr="00253432">
              <w:rPr>
                <w:rFonts w:ascii="Arial" w:hAnsi="Arial" w:cs="Arial"/>
                <w:sz w:val="20"/>
                <w:szCs w:val="20"/>
              </w:rPr>
              <w:t xml:space="preserve">Admin Support, Waste Mgt,  </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2,240</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2,242</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2</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0.1</w:t>
            </w:r>
          </w:p>
        </w:tc>
      </w:tr>
      <w:tr w:rsidR="00BE53D5" w:rsidTr="00BE53D5">
        <w:trPr>
          <w:trHeight w:val="288"/>
        </w:trPr>
        <w:tc>
          <w:tcPr>
            <w:tcW w:w="828" w:type="dxa"/>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61</w:t>
            </w:r>
          </w:p>
        </w:tc>
        <w:tc>
          <w:tcPr>
            <w:tcW w:w="3240" w:type="dxa"/>
            <w:vAlign w:val="center"/>
            <w:hideMark/>
          </w:tcPr>
          <w:p w:rsidR="00BE53D5" w:rsidRPr="00253432" w:rsidRDefault="00BE53D5" w:rsidP="00BE53D5">
            <w:pPr>
              <w:rPr>
                <w:rFonts w:ascii="Arial" w:hAnsi="Arial" w:cs="Arial"/>
                <w:sz w:val="20"/>
                <w:szCs w:val="20"/>
              </w:rPr>
            </w:pPr>
            <w:r w:rsidRPr="00253432">
              <w:rPr>
                <w:rFonts w:ascii="Arial" w:hAnsi="Arial" w:cs="Arial"/>
                <w:sz w:val="20"/>
                <w:szCs w:val="20"/>
              </w:rPr>
              <w:t>Educational Services</w:t>
            </w:r>
          </w:p>
        </w:tc>
        <w:tc>
          <w:tcPr>
            <w:tcW w:w="1350" w:type="dxa"/>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8,002</w:t>
            </w:r>
          </w:p>
        </w:tc>
        <w:tc>
          <w:tcPr>
            <w:tcW w:w="1350" w:type="dxa"/>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7,709</w:t>
            </w:r>
          </w:p>
        </w:tc>
        <w:tc>
          <w:tcPr>
            <w:tcW w:w="1350" w:type="dxa"/>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-293</w:t>
            </w:r>
          </w:p>
        </w:tc>
        <w:tc>
          <w:tcPr>
            <w:tcW w:w="1350" w:type="dxa"/>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-3.7</w:t>
            </w:r>
          </w:p>
        </w:tc>
      </w:tr>
      <w:tr w:rsidR="00BE53D5" w:rsidTr="00BE53D5">
        <w:trPr>
          <w:trHeight w:val="288"/>
        </w:trPr>
        <w:tc>
          <w:tcPr>
            <w:tcW w:w="828"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62</w:t>
            </w:r>
          </w:p>
        </w:tc>
        <w:tc>
          <w:tcPr>
            <w:tcW w:w="3240" w:type="dxa"/>
            <w:shd w:val="clear" w:color="auto" w:fill="92D050"/>
            <w:vAlign w:val="center"/>
            <w:hideMark/>
          </w:tcPr>
          <w:p w:rsidR="00BE53D5" w:rsidRPr="00253432" w:rsidRDefault="00BE53D5" w:rsidP="00BE53D5">
            <w:pPr>
              <w:rPr>
                <w:rFonts w:ascii="Arial" w:hAnsi="Arial" w:cs="Arial"/>
                <w:sz w:val="20"/>
                <w:szCs w:val="20"/>
              </w:rPr>
            </w:pPr>
            <w:r w:rsidRPr="00253432">
              <w:rPr>
                <w:rFonts w:ascii="Arial" w:hAnsi="Arial" w:cs="Arial"/>
                <w:sz w:val="20"/>
                <w:szCs w:val="20"/>
              </w:rPr>
              <w:t>Health Care and Social Assistance</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12,610</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12,802</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192</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1.5</w:t>
            </w:r>
          </w:p>
        </w:tc>
      </w:tr>
      <w:tr w:rsidR="00BE53D5" w:rsidTr="00BE53D5">
        <w:trPr>
          <w:trHeight w:val="288"/>
        </w:trPr>
        <w:tc>
          <w:tcPr>
            <w:tcW w:w="828"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71</w:t>
            </w:r>
          </w:p>
        </w:tc>
        <w:tc>
          <w:tcPr>
            <w:tcW w:w="3240" w:type="dxa"/>
            <w:shd w:val="clear" w:color="auto" w:fill="92D050"/>
            <w:vAlign w:val="center"/>
            <w:hideMark/>
          </w:tcPr>
          <w:p w:rsidR="00BE53D5" w:rsidRPr="00253432" w:rsidRDefault="00BE53D5" w:rsidP="00BE53D5">
            <w:pPr>
              <w:rPr>
                <w:rFonts w:ascii="Arial" w:hAnsi="Arial" w:cs="Arial"/>
                <w:sz w:val="20"/>
                <w:szCs w:val="20"/>
              </w:rPr>
            </w:pPr>
            <w:r w:rsidRPr="00253432">
              <w:rPr>
                <w:rFonts w:ascii="Arial" w:hAnsi="Arial" w:cs="Arial"/>
                <w:sz w:val="20"/>
                <w:szCs w:val="20"/>
              </w:rPr>
              <w:t>Arts, Entertainment, and Recreation</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1,857</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1,858</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1</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0.1</w:t>
            </w:r>
          </w:p>
        </w:tc>
      </w:tr>
      <w:tr w:rsidR="00BE53D5" w:rsidTr="00BE53D5">
        <w:trPr>
          <w:trHeight w:val="288"/>
        </w:trPr>
        <w:tc>
          <w:tcPr>
            <w:tcW w:w="828" w:type="dxa"/>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72</w:t>
            </w:r>
          </w:p>
        </w:tc>
        <w:tc>
          <w:tcPr>
            <w:tcW w:w="3240" w:type="dxa"/>
            <w:vAlign w:val="center"/>
            <w:hideMark/>
          </w:tcPr>
          <w:p w:rsidR="00BE53D5" w:rsidRPr="00253432" w:rsidRDefault="00BE53D5" w:rsidP="00BE53D5">
            <w:pPr>
              <w:rPr>
                <w:rFonts w:ascii="Arial" w:hAnsi="Arial" w:cs="Arial"/>
                <w:sz w:val="20"/>
                <w:szCs w:val="20"/>
              </w:rPr>
            </w:pPr>
            <w:r w:rsidRPr="00253432">
              <w:rPr>
                <w:rFonts w:ascii="Arial" w:hAnsi="Arial" w:cs="Arial"/>
                <w:sz w:val="20"/>
                <w:szCs w:val="20"/>
              </w:rPr>
              <w:t>Accommodation and Food Services</w:t>
            </w:r>
          </w:p>
        </w:tc>
        <w:tc>
          <w:tcPr>
            <w:tcW w:w="1350" w:type="dxa"/>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7,157</w:t>
            </w:r>
          </w:p>
        </w:tc>
        <w:tc>
          <w:tcPr>
            <w:tcW w:w="1350" w:type="dxa"/>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7,080</w:t>
            </w:r>
          </w:p>
        </w:tc>
        <w:tc>
          <w:tcPr>
            <w:tcW w:w="1350" w:type="dxa"/>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-77</w:t>
            </w:r>
          </w:p>
        </w:tc>
        <w:tc>
          <w:tcPr>
            <w:tcW w:w="1350" w:type="dxa"/>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-1.1</w:t>
            </w:r>
          </w:p>
        </w:tc>
      </w:tr>
      <w:tr w:rsidR="00BE53D5" w:rsidRPr="00B4121B" w:rsidTr="00BE53D5">
        <w:trPr>
          <w:trHeight w:val="288"/>
        </w:trPr>
        <w:tc>
          <w:tcPr>
            <w:tcW w:w="828"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81</w:t>
            </w:r>
          </w:p>
        </w:tc>
        <w:tc>
          <w:tcPr>
            <w:tcW w:w="324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Other Services</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2,179</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2,237</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58</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2.6</w:t>
            </w:r>
          </w:p>
        </w:tc>
      </w:tr>
      <w:tr w:rsidR="00BE53D5" w:rsidRPr="00C03EB9" w:rsidTr="00BE53D5">
        <w:trPr>
          <w:trHeight w:val="288"/>
        </w:trPr>
        <w:tc>
          <w:tcPr>
            <w:tcW w:w="828"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92</w:t>
            </w:r>
          </w:p>
        </w:tc>
        <w:tc>
          <w:tcPr>
            <w:tcW w:w="324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Public Administration</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2,521</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2,598</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77</w:t>
            </w:r>
          </w:p>
        </w:tc>
        <w:tc>
          <w:tcPr>
            <w:tcW w:w="1350" w:type="dxa"/>
            <w:shd w:val="clear" w:color="auto" w:fill="92D050"/>
            <w:vAlign w:val="center"/>
          </w:tcPr>
          <w:p w:rsidR="00BE53D5" w:rsidRPr="00253432" w:rsidRDefault="00BE53D5" w:rsidP="00BE53D5">
            <w:pPr>
              <w:rPr>
                <w:rFonts w:ascii="Arial" w:hAnsi="Arial" w:cs="Arial"/>
                <w:sz w:val="20"/>
                <w:szCs w:val="20"/>
              </w:rPr>
            </w:pPr>
            <w:r w:rsidRPr="00253432">
              <w:rPr>
                <w:rFonts w:ascii="Arial" w:hAnsi="Arial" w:cs="Arial"/>
                <w:sz w:val="20"/>
                <w:szCs w:val="20"/>
              </w:rPr>
              <w:t>3.1</w:t>
            </w:r>
          </w:p>
        </w:tc>
      </w:tr>
    </w:tbl>
    <w:p w:rsidR="00BE53D5" w:rsidRDefault="00BE53D5" w:rsidP="00BE53D5"/>
    <w:p w:rsidR="00BE53D5" w:rsidRDefault="00BE53D5" w:rsidP="00BE53D5">
      <w:r>
        <w:t xml:space="preserve">Customers will be encouraged to utilize the following on-line information to help make informed education, training and workforce decisions. </w:t>
      </w:r>
    </w:p>
    <w:p w:rsidR="00BE53D5" w:rsidRPr="0083547D" w:rsidRDefault="00BE53D5" w:rsidP="00BE53D5">
      <w:pPr>
        <w:pStyle w:val="Heading3"/>
        <w:spacing w:before="0"/>
        <w:rPr>
          <w:rFonts w:ascii="Times New Roman" w:hAnsi="Times New Roman" w:cs="Times New Roman"/>
          <w:color w:val="009876"/>
        </w:rPr>
      </w:pPr>
      <w:r w:rsidRPr="0083547D">
        <w:rPr>
          <w:rFonts w:ascii="Times New Roman" w:hAnsi="Times New Roman" w:cs="Times New Roman"/>
          <w:color w:val="009876"/>
        </w:rPr>
        <w:t>JOB SEARCH</w:t>
      </w:r>
    </w:p>
    <w:p w:rsidR="00BE53D5" w:rsidRPr="00DF152A" w:rsidRDefault="00F677E5" w:rsidP="00256073">
      <w:pPr>
        <w:numPr>
          <w:ilvl w:val="0"/>
          <w:numId w:val="115"/>
        </w:numPr>
        <w:spacing w:before="100" w:beforeAutospacing="1" w:after="100" w:afterAutospacing="1"/>
        <w:rPr>
          <w:color w:val="1D1D26"/>
          <w:spacing w:val="5"/>
        </w:rPr>
      </w:pPr>
      <w:hyperlink r:id="rId201" w:tgtFrame="_blank" w:tooltip="Absolutely Health Care" w:history="1">
        <w:r w:rsidR="00BE53D5" w:rsidRPr="00DF152A">
          <w:rPr>
            <w:rStyle w:val="Hyperlink"/>
            <w:color w:val="009876"/>
            <w:spacing w:val="5"/>
          </w:rPr>
          <w:t>Absolutely Health Care</w:t>
        </w:r>
      </w:hyperlink>
    </w:p>
    <w:p w:rsidR="00BE53D5" w:rsidRPr="00DF152A" w:rsidRDefault="00F677E5" w:rsidP="00256073">
      <w:pPr>
        <w:numPr>
          <w:ilvl w:val="0"/>
          <w:numId w:val="115"/>
        </w:numPr>
        <w:spacing w:before="100" w:beforeAutospacing="1" w:after="100" w:afterAutospacing="1"/>
        <w:rPr>
          <w:color w:val="1D1D26"/>
          <w:spacing w:val="5"/>
        </w:rPr>
      </w:pPr>
      <w:hyperlink r:id="rId202" w:tgtFrame="_blank" w:tooltip="AllRetailJobs.com" w:history="1">
        <w:r w:rsidR="00BE53D5" w:rsidRPr="00DF152A">
          <w:rPr>
            <w:rStyle w:val="Hyperlink"/>
            <w:color w:val="009876"/>
            <w:spacing w:val="5"/>
          </w:rPr>
          <w:t>AllRetailJobs.com</w:t>
        </w:r>
      </w:hyperlink>
    </w:p>
    <w:p w:rsidR="00BE53D5" w:rsidRPr="00DF152A" w:rsidRDefault="00F677E5" w:rsidP="00256073">
      <w:pPr>
        <w:numPr>
          <w:ilvl w:val="0"/>
          <w:numId w:val="115"/>
        </w:numPr>
        <w:spacing w:before="100" w:beforeAutospacing="1" w:after="100" w:afterAutospacing="1"/>
        <w:rPr>
          <w:color w:val="1D1D26"/>
          <w:spacing w:val="5"/>
        </w:rPr>
      </w:pPr>
      <w:hyperlink r:id="rId203" w:tgtFrame="_blank" w:tooltip="America's Job Bank" w:history="1">
        <w:r w:rsidR="00BE53D5" w:rsidRPr="00DF152A">
          <w:rPr>
            <w:rStyle w:val="Hyperlink"/>
            <w:color w:val="009876"/>
            <w:spacing w:val="5"/>
          </w:rPr>
          <w:t>America’s Job Bank</w:t>
        </w:r>
      </w:hyperlink>
    </w:p>
    <w:p w:rsidR="00BE53D5" w:rsidRPr="00DF152A" w:rsidRDefault="00F677E5" w:rsidP="00256073">
      <w:pPr>
        <w:numPr>
          <w:ilvl w:val="0"/>
          <w:numId w:val="115"/>
        </w:numPr>
        <w:spacing w:before="100" w:beforeAutospacing="1" w:after="100" w:afterAutospacing="1"/>
        <w:rPr>
          <w:color w:val="1D1D26"/>
          <w:spacing w:val="5"/>
        </w:rPr>
      </w:pPr>
      <w:hyperlink r:id="rId204" w:tgtFrame="_blank" w:tooltip="ATC Healthcare Services" w:history="1">
        <w:r w:rsidR="00BE53D5" w:rsidRPr="00DF152A">
          <w:rPr>
            <w:rStyle w:val="Hyperlink"/>
            <w:color w:val="009876"/>
            <w:spacing w:val="5"/>
          </w:rPr>
          <w:t>ATC Healthcare Services</w:t>
        </w:r>
      </w:hyperlink>
    </w:p>
    <w:p w:rsidR="00BE53D5" w:rsidRPr="00DF152A" w:rsidRDefault="00F677E5" w:rsidP="00256073">
      <w:pPr>
        <w:numPr>
          <w:ilvl w:val="0"/>
          <w:numId w:val="115"/>
        </w:numPr>
        <w:spacing w:before="100" w:beforeAutospacing="1" w:after="100" w:afterAutospacing="1"/>
        <w:rPr>
          <w:color w:val="1D1D26"/>
          <w:spacing w:val="5"/>
        </w:rPr>
      </w:pPr>
      <w:hyperlink r:id="rId205" w:tgtFrame="_blank" w:tooltip="BostonJobs.com" w:history="1">
        <w:r w:rsidR="00BE53D5" w:rsidRPr="00DF152A">
          <w:rPr>
            <w:rStyle w:val="Hyperlink"/>
            <w:color w:val="009876"/>
            <w:spacing w:val="5"/>
          </w:rPr>
          <w:t>Berkshirejobs.com</w:t>
        </w:r>
      </w:hyperlink>
    </w:p>
    <w:p w:rsidR="00BE53D5" w:rsidRPr="00DF152A" w:rsidRDefault="00F677E5" w:rsidP="00256073">
      <w:pPr>
        <w:numPr>
          <w:ilvl w:val="0"/>
          <w:numId w:val="115"/>
        </w:numPr>
        <w:spacing w:before="100" w:beforeAutospacing="1" w:after="100" w:afterAutospacing="1"/>
        <w:rPr>
          <w:color w:val="1D1D26"/>
          <w:spacing w:val="5"/>
        </w:rPr>
      </w:pPr>
      <w:hyperlink r:id="rId206" w:tgtFrame="_blank" w:tooltip="CareerBuilder.com" w:history="1">
        <w:r w:rsidR="00BE53D5" w:rsidRPr="00DF152A">
          <w:rPr>
            <w:rStyle w:val="Hyperlink"/>
            <w:color w:val="009876"/>
            <w:spacing w:val="5"/>
          </w:rPr>
          <w:t>CareerBuilder.com</w:t>
        </w:r>
      </w:hyperlink>
    </w:p>
    <w:p w:rsidR="00BE53D5" w:rsidRPr="00DF152A" w:rsidRDefault="00F677E5" w:rsidP="00256073">
      <w:pPr>
        <w:numPr>
          <w:ilvl w:val="0"/>
          <w:numId w:val="115"/>
        </w:numPr>
        <w:spacing w:before="100" w:beforeAutospacing="1" w:after="100" w:afterAutospacing="1"/>
        <w:rPr>
          <w:color w:val="1D1D26"/>
          <w:spacing w:val="5"/>
        </w:rPr>
      </w:pPr>
      <w:hyperlink r:id="rId207" w:tgtFrame="_blank" w:tooltip="City of Worcester" w:history="1">
        <w:r w:rsidR="00BE53D5" w:rsidRPr="00DF152A">
          <w:rPr>
            <w:rStyle w:val="Hyperlink"/>
            <w:color w:val="009876"/>
            <w:spacing w:val="5"/>
          </w:rPr>
          <w:t>City of Pittsfield</w:t>
        </w:r>
      </w:hyperlink>
    </w:p>
    <w:p w:rsidR="00BE53D5" w:rsidRPr="00DF152A" w:rsidRDefault="00F677E5" w:rsidP="00256073">
      <w:pPr>
        <w:numPr>
          <w:ilvl w:val="0"/>
          <w:numId w:val="115"/>
        </w:numPr>
        <w:spacing w:before="100" w:beforeAutospacing="1" w:after="100" w:afterAutospacing="1"/>
        <w:rPr>
          <w:color w:val="1D1D26"/>
          <w:spacing w:val="5"/>
        </w:rPr>
      </w:pPr>
      <w:hyperlink r:id="rId208" w:tgtFrame="_blank" w:tooltip="CollegeGrad.com" w:history="1">
        <w:r w:rsidR="00BE53D5" w:rsidRPr="00DF152A">
          <w:rPr>
            <w:rStyle w:val="Hyperlink"/>
            <w:color w:val="009876"/>
            <w:spacing w:val="5"/>
          </w:rPr>
          <w:t>CollegeGrad.com</w:t>
        </w:r>
      </w:hyperlink>
    </w:p>
    <w:p w:rsidR="00BE53D5" w:rsidRPr="00DF152A" w:rsidRDefault="00F677E5" w:rsidP="00256073">
      <w:pPr>
        <w:numPr>
          <w:ilvl w:val="0"/>
          <w:numId w:val="115"/>
        </w:numPr>
        <w:spacing w:before="100" w:beforeAutospacing="1" w:after="100" w:afterAutospacing="1"/>
        <w:rPr>
          <w:color w:val="1D1D26"/>
          <w:spacing w:val="5"/>
        </w:rPr>
      </w:pPr>
      <w:hyperlink r:id="rId209" w:tgtFrame="_blank" w:tooltip="Commonwealth of MA Employment Opportunities" w:history="1">
        <w:r w:rsidR="00BE53D5" w:rsidRPr="00DF152A">
          <w:rPr>
            <w:rStyle w:val="Hyperlink"/>
            <w:color w:val="009876"/>
            <w:spacing w:val="5"/>
          </w:rPr>
          <w:t>Commonwealth of MA Employment Opportunities</w:t>
        </w:r>
      </w:hyperlink>
    </w:p>
    <w:p w:rsidR="00BE53D5" w:rsidRPr="00DF152A" w:rsidRDefault="00F677E5" w:rsidP="00256073">
      <w:pPr>
        <w:numPr>
          <w:ilvl w:val="0"/>
          <w:numId w:val="115"/>
        </w:numPr>
        <w:spacing w:before="100" w:beforeAutospacing="1" w:after="100" w:afterAutospacing="1"/>
        <w:rPr>
          <w:color w:val="1D1D26"/>
          <w:spacing w:val="5"/>
        </w:rPr>
      </w:pPr>
      <w:hyperlink r:id="rId210" w:tgtFrame="_blank" w:tooltip="CoolWorks.com" w:history="1">
        <w:r w:rsidR="00BE53D5" w:rsidRPr="00DF152A">
          <w:rPr>
            <w:rStyle w:val="Hyperlink"/>
            <w:color w:val="009876"/>
            <w:spacing w:val="5"/>
          </w:rPr>
          <w:t>Cool Works – Seasonal Jobs in National Parks, Ski Resorts &amp; More</w:t>
        </w:r>
      </w:hyperlink>
    </w:p>
    <w:p w:rsidR="00BE53D5" w:rsidRPr="00DF152A" w:rsidRDefault="00F677E5" w:rsidP="00256073">
      <w:pPr>
        <w:numPr>
          <w:ilvl w:val="0"/>
          <w:numId w:val="115"/>
        </w:numPr>
        <w:spacing w:before="100" w:beforeAutospacing="1" w:after="100" w:afterAutospacing="1"/>
        <w:rPr>
          <w:color w:val="1D1D26"/>
          <w:spacing w:val="5"/>
        </w:rPr>
      </w:pPr>
      <w:hyperlink r:id="rId211" w:tgtFrame="_blank" w:tooltip="Dice.com (High Tech Jobs)" w:history="1">
        <w:r w:rsidR="00BE53D5" w:rsidRPr="00DF152A">
          <w:rPr>
            <w:rStyle w:val="Hyperlink"/>
            <w:color w:val="009876"/>
            <w:spacing w:val="5"/>
          </w:rPr>
          <w:t>Dice.com (High Tech Jobs)</w:t>
        </w:r>
      </w:hyperlink>
    </w:p>
    <w:p w:rsidR="00BE53D5" w:rsidRPr="00DF152A" w:rsidRDefault="00F677E5" w:rsidP="00256073">
      <w:pPr>
        <w:numPr>
          <w:ilvl w:val="0"/>
          <w:numId w:val="115"/>
        </w:numPr>
        <w:spacing w:before="100" w:beforeAutospacing="1" w:after="100" w:afterAutospacing="1"/>
        <w:rPr>
          <w:color w:val="1D1D26"/>
          <w:spacing w:val="5"/>
        </w:rPr>
      </w:pPr>
      <w:hyperlink r:id="rId212" w:tgtFrame="_blank" w:tooltip="DiversityJobs.com" w:history="1">
        <w:r w:rsidR="00BE53D5" w:rsidRPr="00DF152A">
          <w:rPr>
            <w:rStyle w:val="Hyperlink"/>
            <w:color w:val="009876"/>
            <w:spacing w:val="5"/>
          </w:rPr>
          <w:t>DiversityJobs.com</w:t>
        </w:r>
      </w:hyperlink>
    </w:p>
    <w:p w:rsidR="00BE53D5" w:rsidRPr="00DF152A" w:rsidRDefault="00F677E5" w:rsidP="00256073">
      <w:pPr>
        <w:numPr>
          <w:ilvl w:val="0"/>
          <w:numId w:val="115"/>
        </w:numPr>
        <w:spacing w:before="100" w:beforeAutospacing="1" w:after="100" w:afterAutospacing="1"/>
        <w:rPr>
          <w:color w:val="1D1D26"/>
          <w:spacing w:val="5"/>
        </w:rPr>
      </w:pPr>
      <w:hyperlink r:id="rId213" w:tgtFrame="_blank" w:tooltip="EmploymentGuide.com" w:history="1">
        <w:r w:rsidR="00BE53D5" w:rsidRPr="00DF152A">
          <w:rPr>
            <w:rStyle w:val="Hyperlink"/>
            <w:color w:val="009876"/>
            <w:spacing w:val="5"/>
          </w:rPr>
          <w:t>EmploymentGuide.com</w:t>
        </w:r>
      </w:hyperlink>
    </w:p>
    <w:p w:rsidR="00BE53D5" w:rsidRPr="00DF152A" w:rsidRDefault="00F677E5" w:rsidP="00256073">
      <w:pPr>
        <w:numPr>
          <w:ilvl w:val="0"/>
          <w:numId w:val="115"/>
        </w:numPr>
        <w:spacing w:before="100" w:beforeAutospacing="1" w:after="100" w:afterAutospacing="1"/>
        <w:rPr>
          <w:color w:val="1D1D26"/>
          <w:spacing w:val="5"/>
        </w:rPr>
      </w:pPr>
      <w:hyperlink r:id="rId214" w:tgtFrame="_blank" w:tooltip="ExecuNet" w:history="1">
        <w:r w:rsidR="00BE53D5" w:rsidRPr="00DF152A">
          <w:rPr>
            <w:rStyle w:val="Hyperlink"/>
            <w:color w:val="009876"/>
            <w:spacing w:val="5"/>
          </w:rPr>
          <w:t>ExecuNet</w:t>
        </w:r>
      </w:hyperlink>
    </w:p>
    <w:p w:rsidR="00BE53D5" w:rsidRPr="00DF152A" w:rsidRDefault="00F677E5" w:rsidP="00256073">
      <w:pPr>
        <w:numPr>
          <w:ilvl w:val="0"/>
          <w:numId w:val="115"/>
        </w:numPr>
        <w:spacing w:before="100" w:beforeAutospacing="1" w:after="100" w:afterAutospacing="1"/>
        <w:rPr>
          <w:color w:val="1D1D26"/>
          <w:spacing w:val="5"/>
        </w:rPr>
      </w:pPr>
      <w:hyperlink r:id="rId215" w:tgtFrame="_blank" w:tooltip="Hcareers" w:history="1">
        <w:r w:rsidR="00BE53D5" w:rsidRPr="00DF152A">
          <w:rPr>
            <w:rStyle w:val="Hyperlink"/>
            <w:color w:val="009876"/>
            <w:spacing w:val="5"/>
          </w:rPr>
          <w:t>Hcareers</w:t>
        </w:r>
      </w:hyperlink>
    </w:p>
    <w:p w:rsidR="00BE53D5" w:rsidRPr="00DF152A" w:rsidRDefault="00F677E5" w:rsidP="00256073">
      <w:pPr>
        <w:numPr>
          <w:ilvl w:val="0"/>
          <w:numId w:val="115"/>
        </w:numPr>
        <w:spacing w:before="100" w:beforeAutospacing="1" w:after="100" w:afterAutospacing="1"/>
        <w:rPr>
          <w:color w:val="1D1D26"/>
          <w:spacing w:val="5"/>
        </w:rPr>
      </w:pPr>
      <w:hyperlink r:id="rId216" w:tgtFrame="_blank" w:tooltip="HealtheCareers.com" w:history="1">
        <w:r w:rsidR="00BE53D5" w:rsidRPr="00DF152A">
          <w:rPr>
            <w:rStyle w:val="Hyperlink"/>
            <w:color w:val="009876"/>
            <w:spacing w:val="5"/>
          </w:rPr>
          <w:t>HealtheCareers.com</w:t>
        </w:r>
      </w:hyperlink>
    </w:p>
    <w:p w:rsidR="00BE53D5" w:rsidRPr="00DF152A" w:rsidRDefault="00F677E5" w:rsidP="00256073">
      <w:pPr>
        <w:numPr>
          <w:ilvl w:val="0"/>
          <w:numId w:val="115"/>
        </w:numPr>
        <w:spacing w:before="100" w:beforeAutospacing="1" w:after="100" w:afterAutospacing="1"/>
        <w:rPr>
          <w:color w:val="1D1D26"/>
          <w:spacing w:val="5"/>
        </w:rPr>
      </w:pPr>
      <w:hyperlink r:id="rId217" w:tgtFrame="_blank" w:tooltip="HealthcareSource" w:history="1">
        <w:r w:rsidR="00BE53D5" w:rsidRPr="00DF152A">
          <w:rPr>
            <w:rStyle w:val="Hyperlink"/>
            <w:color w:val="009876"/>
            <w:spacing w:val="5"/>
          </w:rPr>
          <w:t>HealthcareSource</w:t>
        </w:r>
      </w:hyperlink>
    </w:p>
    <w:p w:rsidR="00BE53D5" w:rsidRPr="00DF152A" w:rsidRDefault="00F677E5" w:rsidP="00256073">
      <w:pPr>
        <w:numPr>
          <w:ilvl w:val="0"/>
          <w:numId w:val="115"/>
        </w:numPr>
        <w:spacing w:before="100" w:beforeAutospacing="1" w:after="100" w:afterAutospacing="1"/>
        <w:rPr>
          <w:color w:val="1D1D26"/>
          <w:spacing w:val="5"/>
        </w:rPr>
      </w:pPr>
      <w:hyperlink r:id="rId218" w:tgtFrame="_blank" w:tooltip="hireCulture" w:history="1">
        <w:r w:rsidR="00BE53D5" w:rsidRPr="00DF152A">
          <w:rPr>
            <w:rStyle w:val="Hyperlink"/>
            <w:color w:val="009876"/>
            <w:spacing w:val="5"/>
          </w:rPr>
          <w:t>hireCulture</w:t>
        </w:r>
      </w:hyperlink>
    </w:p>
    <w:p w:rsidR="00BE53D5" w:rsidRPr="00DF152A" w:rsidRDefault="00F677E5" w:rsidP="00256073">
      <w:pPr>
        <w:numPr>
          <w:ilvl w:val="0"/>
          <w:numId w:val="115"/>
        </w:numPr>
        <w:spacing w:before="100" w:beforeAutospacing="1" w:after="100" w:afterAutospacing="1"/>
        <w:rPr>
          <w:color w:val="1D1D26"/>
          <w:spacing w:val="5"/>
        </w:rPr>
      </w:pPr>
      <w:hyperlink r:id="rId219" w:tgtFrame="_blank" w:tooltip="HigherEdJobs" w:history="1">
        <w:r w:rsidR="00BE53D5" w:rsidRPr="00DF152A">
          <w:rPr>
            <w:rStyle w:val="Hyperlink"/>
            <w:color w:val="009876"/>
            <w:spacing w:val="5"/>
          </w:rPr>
          <w:t>HigherEdJobs</w:t>
        </w:r>
      </w:hyperlink>
    </w:p>
    <w:p w:rsidR="00BE53D5" w:rsidRPr="00DF152A" w:rsidRDefault="00F677E5" w:rsidP="00256073">
      <w:pPr>
        <w:numPr>
          <w:ilvl w:val="0"/>
          <w:numId w:val="115"/>
        </w:numPr>
        <w:spacing w:before="100" w:beforeAutospacing="1" w:after="100" w:afterAutospacing="1"/>
        <w:rPr>
          <w:color w:val="1D1D26"/>
          <w:spacing w:val="5"/>
        </w:rPr>
      </w:pPr>
      <w:hyperlink r:id="rId220" w:tgtFrame="_blank" w:tooltip="iHireHealth &amp; Social" w:history="1">
        <w:r w:rsidR="00BE53D5" w:rsidRPr="00DF152A">
          <w:rPr>
            <w:rStyle w:val="Hyperlink"/>
            <w:color w:val="009876"/>
            <w:spacing w:val="5"/>
          </w:rPr>
          <w:t>iHireHealth &amp; Social</w:t>
        </w:r>
      </w:hyperlink>
    </w:p>
    <w:p w:rsidR="00BE53D5" w:rsidRPr="00DF152A" w:rsidRDefault="00F677E5" w:rsidP="00256073">
      <w:pPr>
        <w:numPr>
          <w:ilvl w:val="0"/>
          <w:numId w:val="115"/>
        </w:numPr>
        <w:spacing w:before="100" w:beforeAutospacing="1" w:after="100" w:afterAutospacing="1"/>
        <w:rPr>
          <w:color w:val="1D1D26"/>
          <w:spacing w:val="5"/>
        </w:rPr>
      </w:pPr>
      <w:hyperlink r:id="rId221" w:tgtFrame="_blank" w:tooltip="indeed.com" w:history="1">
        <w:r w:rsidR="00BE53D5" w:rsidRPr="00DF152A">
          <w:rPr>
            <w:rStyle w:val="Hyperlink"/>
            <w:color w:val="009876"/>
            <w:spacing w:val="5"/>
          </w:rPr>
          <w:t>indeed.com</w:t>
        </w:r>
      </w:hyperlink>
    </w:p>
    <w:p w:rsidR="00BE53D5" w:rsidRPr="00DF152A" w:rsidRDefault="00F677E5" w:rsidP="00256073">
      <w:pPr>
        <w:numPr>
          <w:ilvl w:val="0"/>
          <w:numId w:val="115"/>
        </w:numPr>
        <w:spacing w:before="100" w:beforeAutospacing="1" w:after="100" w:afterAutospacing="1"/>
        <w:rPr>
          <w:color w:val="1D1D26"/>
          <w:spacing w:val="5"/>
        </w:rPr>
      </w:pPr>
      <w:hyperlink r:id="rId222" w:tgtFrame="_blank" w:tooltip="Insurance Jobs" w:history="1">
        <w:r w:rsidR="00BE53D5" w:rsidRPr="00DF152A">
          <w:rPr>
            <w:rStyle w:val="Hyperlink"/>
            <w:color w:val="009876"/>
            <w:spacing w:val="5"/>
          </w:rPr>
          <w:t>Insurance Jobs from the National Insurance Recruiters Association</w:t>
        </w:r>
      </w:hyperlink>
    </w:p>
    <w:p w:rsidR="00BE53D5" w:rsidRPr="00DF152A" w:rsidRDefault="00F677E5" w:rsidP="00256073">
      <w:pPr>
        <w:numPr>
          <w:ilvl w:val="0"/>
          <w:numId w:val="115"/>
        </w:numPr>
        <w:spacing w:before="100" w:beforeAutospacing="1" w:after="100" w:afterAutospacing="1"/>
        <w:rPr>
          <w:color w:val="1D1D26"/>
          <w:spacing w:val="5"/>
        </w:rPr>
      </w:pPr>
      <w:hyperlink r:id="rId223" w:tgtFrame="_blank" w:tooltip="Job.com" w:history="1">
        <w:r w:rsidR="00BE53D5" w:rsidRPr="00DF152A">
          <w:rPr>
            <w:rStyle w:val="Hyperlink"/>
            <w:color w:val="009876"/>
            <w:spacing w:val="5"/>
          </w:rPr>
          <w:t>Job.com</w:t>
        </w:r>
      </w:hyperlink>
    </w:p>
    <w:p w:rsidR="00BE53D5" w:rsidRPr="00DF152A" w:rsidRDefault="00F677E5" w:rsidP="00256073">
      <w:pPr>
        <w:numPr>
          <w:ilvl w:val="0"/>
          <w:numId w:val="115"/>
        </w:numPr>
        <w:spacing w:before="100" w:beforeAutospacing="1" w:after="100" w:afterAutospacing="1"/>
        <w:rPr>
          <w:color w:val="1D1D26"/>
          <w:spacing w:val="5"/>
        </w:rPr>
      </w:pPr>
      <w:hyperlink r:id="rId224" w:tgtFrame="_blank" w:tooltip="JobBank USA" w:history="1">
        <w:r w:rsidR="00BE53D5" w:rsidRPr="00DF152A">
          <w:rPr>
            <w:rStyle w:val="Hyperlink"/>
            <w:color w:val="009876"/>
            <w:spacing w:val="5"/>
          </w:rPr>
          <w:t>JobBank USA</w:t>
        </w:r>
      </w:hyperlink>
    </w:p>
    <w:p w:rsidR="00BE53D5" w:rsidRPr="00DF152A" w:rsidRDefault="00F677E5" w:rsidP="00256073">
      <w:pPr>
        <w:numPr>
          <w:ilvl w:val="0"/>
          <w:numId w:val="115"/>
        </w:numPr>
        <w:spacing w:before="100" w:beforeAutospacing="1" w:after="100" w:afterAutospacing="1"/>
        <w:rPr>
          <w:color w:val="1D1D26"/>
          <w:spacing w:val="5"/>
        </w:rPr>
      </w:pPr>
      <w:hyperlink r:id="rId225" w:tgtFrame="_blank" w:tooltip="Jobing.com" w:history="1">
        <w:r w:rsidR="00BE53D5" w:rsidRPr="00DF152A">
          <w:rPr>
            <w:rStyle w:val="Hyperlink"/>
            <w:color w:val="009876"/>
            <w:spacing w:val="5"/>
          </w:rPr>
          <w:t>Jobing.com</w:t>
        </w:r>
      </w:hyperlink>
    </w:p>
    <w:p w:rsidR="00BE53D5" w:rsidRPr="00DF152A" w:rsidRDefault="00F677E5" w:rsidP="00256073">
      <w:pPr>
        <w:numPr>
          <w:ilvl w:val="0"/>
          <w:numId w:val="115"/>
        </w:numPr>
        <w:spacing w:before="100" w:beforeAutospacing="1" w:after="100" w:afterAutospacing="1"/>
        <w:rPr>
          <w:color w:val="1D1D26"/>
          <w:spacing w:val="5"/>
        </w:rPr>
      </w:pPr>
      <w:hyperlink r:id="rId226" w:tgtFrame="_blank" w:tooltip="JobQuest" w:history="1">
        <w:r w:rsidR="00BE53D5" w:rsidRPr="00DF152A">
          <w:rPr>
            <w:rStyle w:val="Hyperlink"/>
            <w:color w:val="009876"/>
            <w:spacing w:val="5"/>
          </w:rPr>
          <w:t>JobQuest</w:t>
        </w:r>
      </w:hyperlink>
    </w:p>
    <w:p w:rsidR="00BE53D5" w:rsidRPr="00DF152A" w:rsidRDefault="00F677E5" w:rsidP="00256073">
      <w:pPr>
        <w:numPr>
          <w:ilvl w:val="0"/>
          <w:numId w:val="115"/>
        </w:numPr>
        <w:spacing w:before="100" w:beforeAutospacing="1" w:after="100" w:afterAutospacing="1"/>
        <w:rPr>
          <w:color w:val="1D1D26"/>
          <w:spacing w:val="5"/>
        </w:rPr>
      </w:pPr>
      <w:hyperlink r:id="rId227" w:tgtFrame="_blank" w:tooltip="Jobs.com" w:history="1">
        <w:r w:rsidR="00BE53D5" w:rsidRPr="00DF152A">
          <w:rPr>
            <w:rStyle w:val="Hyperlink"/>
            <w:color w:val="009876"/>
            <w:spacing w:val="5"/>
          </w:rPr>
          <w:t>Jobs.com</w:t>
        </w:r>
      </w:hyperlink>
    </w:p>
    <w:p w:rsidR="00BE53D5" w:rsidRPr="00DF152A" w:rsidRDefault="00F677E5" w:rsidP="00256073">
      <w:pPr>
        <w:numPr>
          <w:ilvl w:val="0"/>
          <w:numId w:val="115"/>
        </w:numPr>
        <w:spacing w:before="100" w:beforeAutospacing="1" w:after="100" w:afterAutospacing="1"/>
        <w:rPr>
          <w:color w:val="1D1D26"/>
          <w:spacing w:val="5"/>
        </w:rPr>
      </w:pPr>
      <w:hyperlink r:id="rId228" w:tgtFrame="_blank" w:tooltip="The Ladders" w:history="1">
        <w:r w:rsidR="00BE53D5" w:rsidRPr="00DF152A">
          <w:rPr>
            <w:rStyle w:val="Hyperlink"/>
            <w:color w:val="009876"/>
            <w:spacing w:val="5"/>
          </w:rPr>
          <w:t>The Ladders</w:t>
        </w:r>
      </w:hyperlink>
    </w:p>
    <w:p w:rsidR="00BE53D5" w:rsidRPr="00DF152A" w:rsidRDefault="00F677E5" w:rsidP="00256073">
      <w:pPr>
        <w:numPr>
          <w:ilvl w:val="0"/>
          <w:numId w:val="115"/>
        </w:numPr>
        <w:spacing w:before="100" w:beforeAutospacing="1" w:after="100" w:afterAutospacing="1"/>
        <w:rPr>
          <w:color w:val="1D1D26"/>
          <w:spacing w:val="5"/>
        </w:rPr>
      </w:pPr>
      <w:hyperlink r:id="rId229" w:tgtFrame="_blank" w:tooltip="MA Dept. of Education Job Opportunities" w:history="1">
        <w:r w:rsidR="00BE53D5" w:rsidRPr="00DF152A">
          <w:rPr>
            <w:rStyle w:val="Hyperlink"/>
            <w:color w:val="009876"/>
            <w:spacing w:val="5"/>
          </w:rPr>
          <w:t>Massachusetts Dept. of Education Job Opportunities</w:t>
        </w:r>
      </w:hyperlink>
    </w:p>
    <w:p w:rsidR="00BE53D5" w:rsidRPr="00DF152A" w:rsidRDefault="00F677E5" w:rsidP="00256073">
      <w:pPr>
        <w:numPr>
          <w:ilvl w:val="0"/>
          <w:numId w:val="115"/>
        </w:numPr>
        <w:spacing w:before="100" w:beforeAutospacing="1" w:after="100" w:afterAutospacing="1"/>
        <w:rPr>
          <w:color w:val="1D1D26"/>
          <w:spacing w:val="5"/>
        </w:rPr>
      </w:pPr>
      <w:hyperlink r:id="rId230" w:tgtFrame="_blank" w:tooltip="MA Municipal Association (Municipal Jobs)" w:history="1">
        <w:r w:rsidR="00BE53D5" w:rsidRPr="00DF152A">
          <w:rPr>
            <w:rStyle w:val="Hyperlink"/>
            <w:color w:val="009876"/>
            <w:spacing w:val="5"/>
          </w:rPr>
          <w:t>Massachusetts Municipal Association (Municipal Jobs)</w:t>
        </w:r>
      </w:hyperlink>
    </w:p>
    <w:p w:rsidR="00BE53D5" w:rsidRPr="00DF152A" w:rsidRDefault="00F677E5" w:rsidP="00256073">
      <w:pPr>
        <w:numPr>
          <w:ilvl w:val="0"/>
          <w:numId w:val="115"/>
        </w:numPr>
        <w:spacing w:before="100" w:beforeAutospacing="1" w:after="100" w:afterAutospacing="1"/>
        <w:rPr>
          <w:color w:val="1D1D26"/>
          <w:spacing w:val="5"/>
        </w:rPr>
      </w:pPr>
      <w:hyperlink r:id="rId231" w:tgtFrame="_blank" w:tooltip="MA Senior Care Association" w:history="1">
        <w:r w:rsidR="00BE53D5" w:rsidRPr="00DF152A">
          <w:rPr>
            <w:rStyle w:val="Hyperlink"/>
            <w:color w:val="009876"/>
            <w:spacing w:val="5"/>
          </w:rPr>
          <w:t>Massachusetts Senior Care Association</w:t>
        </w:r>
      </w:hyperlink>
    </w:p>
    <w:p w:rsidR="00BE53D5" w:rsidRPr="00DF152A" w:rsidRDefault="00F677E5" w:rsidP="00256073">
      <w:pPr>
        <w:numPr>
          <w:ilvl w:val="0"/>
          <w:numId w:val="115"/>
        </w:numPr>
        <w:spacing w:before="100" w:beforeAutospacing="1" w:after="100" w:afterAutospacing="1"/>
        <w:rPr>
          <w:color w:val="1D1D26"/>
          <w:spacing w:val="5"/>
        </w:rPr>
      </w:pPr>
      <w:hyperlink r:id="rId232" w:tgtFrame="_blank" w:tooltip="Monster.com" w:history="1">
        <w:r w:rsidR="00BE53D5" w:rsidRPr="00DF152A">
          <w:rPr>
            <w:rStyle w:val="Hyperlink"/>
            <w:color w:val="009876"/>
            <w:spacing w:val="5"/>
          </w:rPr>
          <w:t>Monster.com</w:t>
        </w:r>
      </w:hyperlink>
    </w:p>
    <w:p w:rsidR="00BE53D5" w:rsidRPr="00DF152A" w:rsidRDefault="00F677E5" w:rsidP="00256073">
      <w:pPr>
        <w:numPr>
          <w:ilvl w:val="0"/>
          <w:numId w:val="115"/>
        </w:numPr>
        <w:spacing w:before="100" w:beforeAutospacing="1" w:after="100" w:afterAutospacing="1"/>
        <w:rPr>
          <w:color w:val="1D1D26"/>
          <w:spacing w:val="5"/>
        </w:rPr>
      </w:pPr>
      <w:hyperlink r:id="rId233" w:tgtFrame="_blank" w:tooltip="Net-Temps" w:history="1">
        <w:r w:rsidR="00BE53D5" w:rsidRPr="00DF152A">
          <w:rPr>
            <w:rStyle w:val="Hyperlink"/>
            <w:color w:val="009876"/>
            <w:spacing w:val="5"/>
          </w:rPr>
          <w:t>Net-Temps</w:t>
        </w:r>
      </w:hyperlink>
    </w:p>
    <w:p w:rsidR="00BE53D5" w:rsidRPr="00DF152A" w:rsidRDefault="00F677E5" w:rsidP="00256073">
      <w:pPr>
        <w:numPr>
          <w:ilvl w:val="0"/>
          <w:numId w:val="115"/>
        </w:numPr>
        <w:spacing w:before="100" w:beforeAutospacing="1" w:after="100" w:afterAutospacing="1"/>
        <w:rPr>
          <w:color w:val="1D1D26"/>
          <w:spacing w:val="5"/>
        </w:rPr>
      </w:pPr>
      <w:hyperlink r:id="rId234" w:tgtFrame="_blank" w:tooltip="New England Opportunity NOCs Nonprofit Job Listings" w:history="1">
        <w:r w:rsidR="00BE53D5" w:rsidRPr="00DF152A">
          <w:rPr>
            <w:rStyle w:val="Hyperlink"/>
            <w:color w:val="009876"/>
            <w:spacing w:val="5"/>
          </w:rPr>
          <w:t>New England Opportunity NOCs Nonprofit Job Listings</w:t>
        </w:r>
      </w:hyperlink>
    </w:p>
    <w:p w:rsidR="00BE53D5" w:rsidRPr="00DF152A" w:rsidRDefault="00F677E5" w:rsidP="00256073">
      <w:pPr>
        <w:numPr>
          <w:ilvl w:val="0"/>
          <w:numId w:val="115"/>
        </w:numPr>
        <w:spacing w:before="100" w:beforeAutospacing="1" w:after="100" w:afterAutospacing="1"/>
        <w:rPr>
          <w:color w:val="1D1D26"/>
          <w:spacing w:val="5"/>
        </w:rPr>
      </w:pPr>
      <w:hyperlink r:id="rId235" w:tgtFrame="_blank" w:tooltip="Nursing Career Center" w:history="1">
        <w:r w:rsidR="00BE53D5" w:rsidRPr="00DF152A">
          <w:rPr>
            <w:rStyle w:val="Hyperlink"/>
            <w:color w:val="009876"/>
            <w:spacing w:val="5"/>
          </w:rPr>
          <w:t>Nursing Career Center</w:t>
        </w:r>
      </w:hyperlink>
    </w:p>
    <w:p w:rsidR="00BE53D5" w:rsidRPr="00DF152A" w:rsidRDefault="00F677E5" w:rsidP="00256073">
      <w:pPr>
        <w:numPr>
          <w:ilvl w:val="0"/>
          <w:numId w:val="115"/>
        </w:numPr>
        <w:spacing w:before="100" w:beforeAutospacing="1" w:after="100" w:afterAutospacing="1"/>
        <w:rPr>
          <w:color w:val="1D1D26"/>
          <w:spacing w:val="5"/>
        </w:rPr>
      </w:pPr>
      <w:hyperlink r:id="rId236" w:tgtFrame="_blank" w:tooltip="Rewarding Work" w:history="1">
        <w:r w:rsidR="00BE53D5" w:rsidRPr="00DF152A">
          <w:rPr>
            <w:rStyle w:val="Hyperlink"/>
            <w:color w:val="009876"/>
            <w:spacing w:val="5"/>
          </w:rPr>
          <w:t>Rewarding Work</w:t>
        </w:r>
      </w:hyperlink>
    </w:p>
    <w:p w:rsidR="00BE53D5" w:rsidRPr="00DF152A" w:rsidRDefault="00F677E5" w:rsidP="00256073">
      <w:pPr>
        <w:numPr>
          <w:ilvl w:val="0"/>
          <w:numId w:val="115"/>
        </w:numPr>
        <w:spacing w:before="100" w:beforeAutospacing="1" w:after="100" w:afterAutospacing="1"/>
        <w:rPr>
          <w:color w:val="1D1D26"/>
          <w:spacing w:val="5"/>
        </w:rPr>
      </w:pPr>
      <w:hyperlink r:id="rId237" w:tgtFrame="_blank" w:tooltip="Saludos Web: Careers, Employment &amp; Culture" w:history="1">
        <w:r w:rsidR="00BE53D5" w:rsidRPr="00DF152A">
          <w:rPr>
            <w:rStyle w:val="Hyperlink"/>
            <w:color w:val="009876"/>
            <w:spacing w:val="5"/>
          </w:rPr>
          <w:t>Saludos Web: Careers, Employment &amp; Culture</w:t>
        </w:r>
      </w:hyperlink>
    </w:p>
    <w:p w:rsidR="00BE53D5" w:rsidRPr="00DF152A" w:rsidRDefault="00F677E5" w:rsidP="00256073">
      <w:pPr>
        <w:numPr>
          <w:ilvl w:val="0"/>
          <w:numId w:val="115"/>
        </w:numPr>
        <w:spacing w:before="100" w:beforeAutospacing="1" w:after="100" w:afterAutospacing="1"/>
        <w:rPr>
          <w:color w:val="1D1D26"/>
          <w:spacing w:val="5"/>
        </w:rPr>
      </w:pPr>
      <w:hyperlink r:id="rId238" w:tgtFrame="_blank" w:tooltip="Simply Hired" w:history="1">
        <w:r w:rsidR="00BE53D5" w:rsidRPr="00DF152A">
          <w:rPr>
            <w:rStyle w:val="Hyperlink"/>
            <w:color w:val="009876"/>
            <w:spacing w:val="5"/>
          </w:rPr>
          <w:t>Simply Hired</w:t>
        </w:r>
      </w:hyperlink>
    </w:p>
    <w:p w:rsidR="00BE53D5" w:rsidRPr="00DF152A" w:rsidRDefault="00F677E5" w:rsidP="00256073">
      <w:pPr>
        <w:numPr>
          <w:ilvl w:val="0"/>
          <w:numId w:val="115"/>
        </w:numPr>
        <w:spacing w:before="100" w:beforeAutospacing="1" w:after="100" w:afterAutospacing="1"/>
        <w:rPr>
          <w:color w:val="1D1D26"/>
          <w:spacing w:val="5"/>
        </w:rPr>
      </w:pPr>
      <w:hyperlink r:id="rId239" w:tgtFrame="_blank" w:tooltip="snagajob" w:history="1">
        <w:r w:rsidR="00BE53D5" w:rsidRPr="00DF152A">
          <w:rPr>
            <w:rStyle w:val="Hyperlink"/>
            <w:color w:val="009876"/>
            <w:spacing w:val="5"/>
          </w:rPr>
          <w:t>snagajob</w:t>
        </w:r>
      </w:hyperlink>
    </w:p>
    <w:p w:rsidR="00BE53D5" w:rsidRPr="00DF152A" w:rsidRDefault="00F677E5" w:rsidP="00256073">
      <w:pPr>
        <w:numPr>
          <w:ilvl w:val="0"/>
          <w:numId w:val="115"/>
        </w:numPr>
        <w:spacing w:before="100" w:beforeAutospacing="1" w:after="100" w:afterAutospacing="1"/>
        <w:rPr>
          <w:color w:val="1D1D26"/>
          <w:spacing w:val="5"/>
        </w:rPr>
      </w:pPr>
      <w:hyperlink r:id="rId240" w:tgtFrame="_blank" w:history="1">
        <w:r w:rsidR="00BE53D5" w:rsidRPr="00DF152A">
          <w:rPr>
            <w:rStyle w:val="Hyperlink"/>
            <w:color w:val="009876"/>
            <w:spacing w:val="5"/>
          </w:rPr>
          <w:t>The Berkshire Eagle</w:t>
        </w:r>
      </w:hyperlink>
    </w:p>
    <w:p w:rsidR="00BE53D5" w:rsidRPr="00DF152A" w:rsidRDefault="00F677E5" w:rsidP="00256073">
      <w:pPr>
        <w:numPr>
          <w:ilvl w:val="0"/>
          <w:numId w:val="115"/>
        </w:numPr>
        <w:spacing w:before="100" w:beforeAutospacing="1" w:after="100" w:afterAutospacing="1"/>
        <w:rPr>
          <w:color w:val="1D1D26"/>
          <w:spacing w:val="5"/>
        </w:rPr>
      </w:pPr>
      <w:hyperlink r:id="rId241" w:tgtFrame="_blank" w:tooltip="Trucker Search" w:history="1">
        <w:r w:rsidR="00BE53D5" w:rsidRPr="00DF152A">
          <w:rPr>
            <w:rStyle w:val="Hyperlink"/>
            <w:color w:val="009876"/>
            <w:spacing w:val="5"/>
          </w:rPr>
          <w:t>Trucker Search</w:t>
        </w:r>
      </w:hyperlink>
    </w:p>
    <w:p w:rsidR="00BE53D5" w:rsidRPr="00DF152A" w:rsidRDefault="00F677E5" w:rsidP="00256073">
      <w:pPr>
        <w:numPr>
          <w:ilvl w:val="0"/>
          <w:numId w:val="115"/>
        </w:numPr>
        <w:spacing w:before="100" w:beforeAutospacing="1" w:after="100" w:afterAutospacing="1"/>
        <w:rPr>
          <w:color w:val="1D1D26"/>
          <w:spacing w:val="5"/>
        </w:rPr>
      </w:pPr>
      <w:hyperlink r:id="rId242" w:tgtFrame="_blank" w:tooltip="USAJOBS" w:history="1">
        <w:r w:rsidR="00BE53D5" w:rsidRPr="00DF152A">
          <w:rPr>
            <w:rStyle w:val="Hyperlink"/>
            <w:color w:val="009876"/>
            <w:spacing w:val="5"/>
          </w:rPr>
          <w:t>USAJOBS</w:t>
        </w:r>
      </w:hyperlink>
    </w:p>
    <w:p w:rsidR="00BE53D5" w:rsidRPr="00DF152A" w:rsidRDefault="00F677E5" w:rsidP="00256073">
      <w:pPr>
        <w:numPr>
          <w:ilvl w:val="0"/>
          <w:numId w:val="115"/>
        </w:numPr>
        <w:spacing w:before="100" w:beforeAutospacing="1" w:after="100" w:afterAutospacing="1"/>
        <w:rPr>
          <w:color w:val="1D1D26"/>
          <w:spacing w:val="5"/>
        </w:rPr>
      </w:pPr>
      <w:hyperlink r:id="rId243" w:tgtFrame="_blank" w:tooltip="VetJobs" w:history="1">
        <w:r w:rsidR="00BE53D5" w:rsidRPr="00DF152A">
          <w:rPr>
            <w:rStyle w:val="Hyperlink"/>
            <w:color w:val="009876"/>
            <w:spacing w:val="5"/>
          </w:rPr>
          <w:t>VetJobs</w:t>
        </w:r>
      </w:hyperlink>
    </w:p>
    <w:p w:rsidR="00BE53D5" w:rsidRPr="00DF152A" w:rsidRDefault="00F677E5" w:rsidP="00256073">
      <w:pPr>
        <w:numPr>
          <w:ilvl w:val="0"/>
          <w:numId w:val="115"/>
        </w:numPr>
        <w:spacing w:before="100" w:beforeAutospacing="1" w:after="100" w:afterAutospacing="1"/>
        <w:rPr>
          <w:color w:val="1D1D26"/>
          <w:spacing w:val="5"/>
        </w:rPr>
      </w:pPr>
      <w:hyperlink r:id="rId244" w:tgtFrame="_blank" w:tooltip="Virtual Career Network - Healthcare" w:history="1">
        <w:r w:rsidR="00BE53D5" w:rsidRPr="00DF152A">
          <w:rPr>
            <w:rStyle w:val="Hyperlink"/>
            <w:color w:val="009876"/>
            <w:spacing w:val="5"/>
          </w:rPr>
          <w:t>Virtual Career Network – Healthcare</w:t>
        </w:r>
      </w:hyperlink>
    </w:p>
    <w:p w:rsidR="00BE53D5" w:rsidRPr="00DF152A" w:rsidRDefault="00F677E5" w:rsidP="00256073">
      <w:pPr>
        <w:numPr>
          <w:ilvl w:val="0"/>
          <w:numId w:val="115"/>
        </w:numPr>
        <w:spacing w:before="100" w:beforeAutospacing="1" w:after="100" w:afterAutospacing="1"/>
        <w:rPr>
          <w:color w:val="1D1D26"/>
          <w:spacing w:val="5"/>
        </w:rPr>
      </w:pPr>
      <w:hyperlink r:id="rId245" w:tgtFrame="_blank" w:tooltip="MassLive.com" w:history="1">
        <w:r w:rsidR="00BE53D5" w:rsidRPr="00DF152A">
          <w:rPr>
            <w:rStyle w:val="Hyperlink"/>
            <w:color w:val="009876"/>
            <w:spacing w:val="5"/>
          </w:rPr>
          <w:t>MassLive.com</w:t>
        </w:r>
      </w:hyperlink>
    </w:p>
    <w:p w:rsidR="00BE53D5" w:rsidRPr="00DF152A" w:rsidRDefault="00BE53D5" w:rsidP="00BE53D5">
      <w:pPr>
        <w:pStyle w:val="Heading3"/>
        <w:spacing w:before="0"/>
        <w:rPr>
          <w:rFonts w:ascii="Times New Roman" w:hAnsi="Times New Roman" w:cs="Times New Roman"/>
          <w:color w:val="009876"/>
        </w:rPr>
      </w:pPr>
      <w:r w:rsidRPr="00DF152A">
        <w:rPr>
          <w:rFonts w:ascii="Times New Roman" w:hAnsi="Times New Roman" w:cs="Times New Roman"/>
          <w:color w:val="009876"/>
        </w:rPr>
        <w:t>CAREER RESEARCH</w:t>
      </w:r>
    </w:p>
    <w:p w:rsidR="00BE53D5" w:rsidRPr="00DF152A" w:rsidRDefault="00F677E5" w:rsidP="00256073">
      <w:pPr>
        <w:numPr>
          <w:ilvl w:val="0"/>
          <w:numId w:val="116"/>
        </w:numPr>
        <w:spacing w:before="100" w:beforeAutospacing="1" w:after="100" w:afterAutospacing="1"/>
        <w:rPr>
          <w:color w:val="1D1D26"/>
          <w:spacing w:val="5"/>
        </w:rPr>
      </w:pPr>
      <w:hyperlink r:id="rId246" w:tgtFrame="_blank" w:history="1">
        <w:r w:rsidR="00BE53D5" w:rsidRPr="00DF152A">
          <w:rPr>
            <w:rStyle w:val="Hyperlink"/>
            <w:color w:val="009876"/>
            <w:spacing w:val="5"/>
          </w:rPr>
          <w:t>2010-11 Occupational Outlook Handbook</w:t>
        </w:r>
      </w:hyperlink>
    </w:p>
    <w:p w:rsidR="00BE53D5" w:rsidRPr="00DF152A" w:rsidRDefault="00F677E5" w:rsidP="00256073">
      <w:pPr>
        <w:numPr>
          <w:ilvl w:val="0"/>
          <w:numId w:val="116"/>
        </w:numPr>
        <w:spacing w:before="100" w:beforeAutospacing="1" w:after="100" w:afterAutospacing="1"/>
        <w:rPr>
          <w:color w:val="1D1D26"/>
          <w:spacing w:val="5"/>
        </w:rPr>
      </w:pPr>
      <w:hyperlink r:id="rId247" w:tgtFrame="_blank" w:history="1">
        <w:r w:rsidR="00BE53D5" w:rsidRPr="00DF152A">
          <w:rPr>
            <w:rStyle w:val="Hyperlink"/>
            <w:color w:val="009876"/>
            <w:spacing w:val="5"/>
          </w:rPr>
          <w:t>America’s Career InfoNet</w:t>
        </w:r>
      </w:hyperlink>
    </w:p>
    <w:p w:rsidR="00BE53D5" w:rsidRPr="00DF152A" w:rsidRDefault="00F677E5" w:rsidP="00256073">
      <w:pPr>
        <w:numPr>
          <w:ilvl w:val="0"/>
          <w:numId w:val="116"/>
        </w:numPr>
        <w:spacing w:before="100" w:beforeAutospacing="1" w:after="100" w:afterAutospacing="1"/>
        <w:rPr>
          <w:color w:val="1D1D26"/>
          <w:spacing w:val="5"/>
        </w:rPr>
      </w:pPr>
      <w:hyperlink r:id="rId248" w:tgtFrame="_blank" w:history="1">
        <w:r w:rsidR="00BE53D5" w:rsidRPr="00DF152A">
          <w:rPr>
            <w:rStyle w:val="Hyperlink"/>
            <w:color w:val="009876"/>
            <w:spacing w:val="5"/>
          </w:rPr>
          <w:t>Americans with Disabilities Act Job Accomodation Network</w:t>
        </w:r>
      </w:hyperlink>
    </w:p>
    <w:p w:rsidR="00BE53D5" w:rsidRPr="00DF152A" w:rsidRDefault="00F677E5" w:rsidP="00256073">
      <w:pPr>
        <w:numPr>
          <w:ilvl w:val="0"/>
          <w:numId w:val="116"/>
        </w:numPr>
        <w:spacing w:before="100" w:beforeAutospacing="1" w:after="100" w:afterAutospacing="1"/>
        <w:rPr>
          <w:color w:val="1D1D26"/>
          <w:spacing w:val="5"/>
        </w:rPr>
      </w:pPr>
      <w:hyperlink r:id="rId249" w:tgtFrame="_blank" w:history="1">
        <w:r w:rsidR="00BE53D5" w:rsidRPr="00DF152A">
          <w:rPr>
            <w:rStyle w:val="Hyperlink"/>
            <w:color w:val="009876"/>
            <w:spacing w:val="5"/>
          </w:rPr>
          <w:t>Career Journal (The Wall Street Journal)</w:t>
        </w:r>
      </w:hyperlink>
    </w:p>
    <w:p w:rsidR="00BE53D5" w:rsidRPr="00DF152A" w:rsidRDefault="00F677E5" w:rsidP="00256073">
      <w:pPr>
        <w:numPr>
          <w:ilvl w:val="0"/>
          <w:numId w:val="116"/>
        </w:numPr>
        <w:spacing w:before="100" w:beforeAutospacing="1" w:after="100" w:afterAutospacing="1"/>
        <w:rPr>
          <w:color w:val="1D1D26"/>
          <w:spacing w:val="5"/>
        </w:rPr>
      </w:pPr>
      <w:hyperlink r:id="rId250" w:tgtFrame="_blank" w:history="1">
        <w:r w:rsidR="00BE53D5" w:rsidRPr="00DF152A">
          <w:rPr>
            <w:rStyle w:val="Hyperlink"/>
            <w:color w:val="009876"/>
            <w:spacing w:val="5"/>
          </w:rPr>
          <w:t>Career Key (Based on John Holland’s “Theory of Vocational Choice”)</w:t>
        </w:r>
      </w:hyperlink>
    </w:p>
    <w:p w:rsidR="00BE53D5" w:rsidRPr="00DF152A" w:rsidRDefault="00F677E5" w:rsidP="00256073">
      <w:pPr>
        <w:numPr>
          <w:ilvl w:val="0"/>
          <w:numId w:val="116"/>
        </w:numPr>
        <w:spacing w:before="100" w:beforeAutospacing="1" w:after="100" w:afterAutospacing="1"/>
        <w:rPr>
          <w:color w:val="1D1D26"/>
          <w:spacing w:val="5"/>
        </w:rPr>
      </w:pPr>
      <w:hyperlink r:id="rId251" w:tgtFrame="_blank" w:history="1">
        <w:r w:rsidR="00BE53D5" w:rsidRPr="00DF152A">
          <w:rPr>
            <w:rStyle w:val="Hyperlink"/>
            <w:color w:val="009876"/>
            <w:spacing w:val="5"/>
          </w:rPr>
          <w:t>Career Paradise</w:t>
        </w:r>
      </w:hyperlink>
    </w:p>
    <w:p w:rsidR="00BE53D5" w:rsidRPr="00DF152A" w:rsidRDefault="00F677E5" w:rsidP="00256073">
      <w:pPr>
        <w:numPr>
          <w:ilvl w:val="0"/>
          <w:numId w:val="116"/>
        </w:numPr>
        <w:spacing w:before="100" w:beforeAutospacing="1" w:after="100" w:afterAutospacing="1"/>
        <w:rPr>
          <w:color w:val="1D1D26"/>
          <w:spacing w:val="5"/>
        </w:rPr>
      </w:pPr>
      <w:hyperlink r:id="rId252" w:tgtFrame="_blank" w:history="1">
        <w:r w:rsidR="00BE53D5" w:rsidRPr="00DF152A">
          <w:rPr>
            <w:rStyle w:val="Hyperlink"/>
            <w:color w:val="009876"/>
            <w:spacing w:val="5"/>
          </w:rPr>
          <w:t>Crittenton Women’s Union</w:t>
        </w:r>
      </w:hyperlink>
    </w:p>
    <w:p w:rsidR="00BE53D5" w:rsidRPr="00DF152A" w:rsidRDefault="00F677E5" w:rsidP="00256073">
      <w:pPr>
        <w:numPr>
          <w:ilvl w:val="0"/>
          <w:numId w:val="116"/>
        </w:numPr>
        <w:spacing w:before="100" w:beforeAutospacing="1" w:after="100" w:afterAutospacing="1"/>
        <w:rPr>
          <w:color w:val="1D1D26"/>
          <w:spacing w:val="5"/>
        </w:rPr>
      </w:pPr>
      <w:hyperlink r:id="rId253" w:tgtFrame="_blank" w:history="1">
        <w:r w:rsidR="00BE53D5" w:rsidRPr="00DF152A">
          <w:rPr>
            <w:rStyle w:val="Hyperlink"/>
            <w:color w:val="009876"/>
            <w:spacing w:val="5"/>
          </w:rPr>
          <w:t>Determinants of Good College Programs</w:t>
        </w:r>
      </w:hyperlink>
    </w:p>
    <w:p w:rsidR="00BE53D5" w:rsidRPr="00DF152A" w:rsidRDefault="00F677E5" w:rsidP="00256073">
      <w:pPr>
        <w:numPr>
          <w:ilvl w:val="0"/>
          <w:numId w:val="116"/>
        </w:numPr>
        <w:spacing w:before="100" w:beforeAutospacing="1" w:after="100" w:afterAutospacing="1"/>
        <w:rPr>
          <w:color w:val="1D1D26"/>
          <w:spacing w:val="5"/>
        </w:rPr>
      </w:pPr>
      <w:hyperlink r:id="rId254" w:tgtFrame="_blank" w:history="1">
        <w:r w:rsidR="00BE53D5" w:rsidRPr="00DF152A">
          <w:rPr>
            <w:rStyle w:val="Hyperlink"/>
            <w:color w:val="009876"/>
            <w:spacing w:val="5"/>
          </w:rPr>
          <w:t>FindHow Search Engine</w:t>
        </w:r>
      </w:hyperlink>
    </w:p>
    <w:p w:rsidR="00BE53D5" w:rsidRPr="00DF152A" w:rsidRDefault="00F677E5" w:rsidP="00256073">
      <w:pPr>
        <w:numPr>
          <w:ilvl w:val="0"/>
          <w:numId w:val="116"/>
        </w:numPr>
        <w:spacing w:before="100" w:beforeAutospacing="1" w:after="100" w:afterAutospacing="1"/>
        <w:rPr>
          <w:color w:val="1D1D26"/>
          <w:spacing w:val="5"/>
        </w:rPr>
      </w:pPr>
      <w:hyperlink r:id="rId255" w:tgtFrame="_blank" w:history="1">
        <w:r w:rsidR="00BE53D5" w:rsidRPr="00DF152A">
          <w:rPr>
            <w:rStyle w:val="Hyperlink"/>
            <w:color w:val="009876"/>
            <w:spacing w:val="5"/>
          </w:rPr>
          <w:t>Job Hunters Bible (What Color is Your Parachute)</w:t>
        </w:r>
      </w:hyperlink>
    </w:p>
    <w:p w:rsidR="00BE53D5" w:rsidRPr="00DF152A" w:rsidRDefault="00F677E5" w:rsidP="00256073">
      <w:pPr>
        <w:numPr>
          <w:ilvl w:val="0"/>
          <w:numId w:val="116"/>
        </w:numPr>
        <w:spacing w:before="100" w:beforeAutospacing="1" w:after="100" w:afterAutospacing="1"/>
        <w:rPr>
          <w:color w:val="1D1D26"/>
          <w:spacing w:val="5"/>
        </w:rPr>
      </w:pPr>
      <w:hyperlink r:id="rId256" w:tgtFrame="_blank" w:history="1">
        <w:r w:rsidR="00BE53D5" w:rsidRPr="00DF152A">
          <w:rPr>
            <w:rStyle w:val="Hyperlink"/>
            <w:color w:val="009876"/>
            <w:spacing w:val="5"/>
          </w:rPr>
          <w:t>JobWeb</w:t>
        </w:r>
      </w:hyperlink>
    </w:p>
    <w:p w:rsidR="00BE53D5" w:rsidRPr="00DF152A" w:rsidRDefault="00F677E5" w:rsidP="00256073">
      <w:pPr>
        <w:numPr>
          <w:ilvl w:val="0"/>
          <w:numId w:val="116"/>
        </w:numPr>
        <w:spacing w:before="100" w:beforeAutospacing="1" w:after="100" w:afterAutospacing="1"/>
        <w:rPr>
          <w:color w:val="1D1D26"/>
          <w:spacing w:val="5"/>
        </w:rPr>
      </w:pPr>
      <w:hyperlink r:id="rId257" w:tgtFrame="_blank" w:history="1">
        <w:r w:rsidR="00BE53D5" w:rsidRPr="00DF152A">
          <w:rPr>
            <w:rStyle w:val="Hyperlink"/>
            <w:color w:val="009876"/>
            <w:spacing w:val="5"/>
          </w:rPr>
          <w:t>Massachusetts Career Information System</w:t>
        </w:r>
      </w:hyperlink>
    </w:p>
    <w:p w:rsidR="00BE53D5" w:rsidRPr="00DF152A" w:rsidRDefault="00F677E5" w:rsidP="00256073">
      <w:pPr>
        <w:numPr>
          <w:ilvl w:val="0"/>
          <w:numId w:val="116"/>
        </w:numPr>
        <w:spacing w:before="100" w:beforeAutospacing="1" w:after="100" w:afterAutospacing="1"/>
        <w:rPr>
          <w:color w:val="1D1D26"/>
          <w:spacing w:val="5"/>
        </w:rPr>
      </w:pPr>
      <w:hyperlink r:id="rId258" w:tgtFrame="_blank" w:history="1">
        <w:r w:rsidR="00BE53D5" w:rsidRPr="00DF152A">
          <w:rPr>
            <w:rStyle w:val="Hyperlink"/>
            <w:color w:val="009876"/>
            <w:spacing w:val="5"/>
          </w:rPr>
          <w:t>My Career Voyage</w:t>
        </w:r>
      </w:hyperlink>
    </w:p>
    <w:p w:rsidR="00BE53D5" w:rsidRPr="00DF152A" w:rsidRDefault="00F677E5" w:rsidP="00256073">
      <w:pPr>
        <w:numPr>
          <w:ilvl w:val="0"/>
          <w:numId w:val="116"/>
        </w:numPr>
        <w:spacing w:before="100" w:beforeAutospacing="1" w:after="100" w:afterAutospacing="1"/>
        <w:rPr>
          <w:color w:val="1D1D26"/>
          <w:spacing w:val="5"/>
        </w:rPr>
      </w:pPr>
      <w:hyperlink r:id="rId259" w:tgtFrame="_blank" w:history="1">
        <w:r w:rsidR="00BE53D5" w:rsidRPr="00DF152A">
          <w:rPr>
            <w:rStyle w:val="Hyperlink"/>
            <w:color w:val="009876"/>
            <w:spacing w:val="5"/>
          </w:rPr>
          <w:t>New England Water Environment Association (NEWEA)</w:t>
        </w:r>
      </w:hyperlink>
    </w:p>
    <w:p w:rsidR="00BE53D5" w:rsidRPr="00DF152A" w:rsidRDefault="00F677E5" w:rsidP="00256073">
      <w:pPr>
        <w:numPr>
          <w:ilvl w:val="0"/>
          <w:numId w:val="116"/>
        </w:numPr>
        <w:spacing w:before="100" w:beforeAutospacing="1" w:after="100" w:afterAutospacing="1"/>
        <w:rPr>
          <w:color w:val="1D1D26"/>
          <w:spacing w:val="5"/>
        </w:rPr>
      </w:pPr>
      <w:hyperlink r:id="rId260" w:tgtFrame="_blank" w:history="1">
        <w:r w:rsidR="00BE53D5" w:rsidRPr="00DF152A">
          <w:rPr>
            <w:rStyle w:val="Hyperlink"/>
            <w:color w:val="009876"/>
            <w:spacing w:val="5"/>
          </w:rPr>
          <w:t>New York Career Zone</w:t>
        </w:r>
      </w:hyperlink>
    </w:p>
    <w:p w:rsidR="00BE53D5" w:rsidRPr="00DF152A" w:rsidRDefault="00F677E5" w:rsidP="00256073">
      <w:pPr>
        <w:numPr>
          <w:ilvl w:val="0"/>
          <w:numId w:val="116"/>
        </w:numPr>
        <w:spacing w:before="100" w:beforeAutospacing="1" w:after="100" w:afterAutospacing="1"/>
        <w:rPr>
          <w:color w:val="1D1D26"/>
          <w:spacing w:val="5"/>
        </w:rPr>
      </w:pPr>
      <w:hyperlink r:id="rId261" w:tgtFrame="_blank" w:history="1">
        <w:r w:rsidR="00BE53D5" w:rsidRPr="00DF152A">
          <w:rPr>
            <w:rStyle w:val="Hyperlink"/>
            <w:color w:val="009876"/>
            <w:spacing w:val="5"/>
          </w:rPr>
          <w:t>O*NET Online</w:t>
        </w:r>
      </w:hyperlink>
    </w:p>
    <w:p w:rsidR="00BE53D5" w:rsidRPr="00DF152A" w:rsidRDefault="00F677E5" w:rsidP="00256073">
      <w:pPr>
        <w:numPr>
          <w:ilvl w:val="0"/>
          <w:numId w:val="116"/>
        </w:numPr>
        <w:spacing w:before="100" w:beforeAutospacing="1" w:after="100" w:afterAutospacing="1"/>
        <w:rPr>
          <w:color w:val="1D1D26"/>
          <w:spacing w:val="5"/>
        </w:rPr>
      </w:pPr>
      <w:hyperlink r:id="rId262" w:tgtFrame="_blank" w:history="1">
        <w:r w:rsidR="00BE53D5" w:rsidRPr="00DF152A">
          <w:rPr>
            <w:rStyle w:val="Hyperlink"/>
            <w:color w:val="009876"/>
            <w:spacing w:val="5"/>
          </w:rPr>
          <w:t>Riley Guide – Employment Opportunities and Job Resources on the Internet</w:t>
        </w:r>
      </w:hyperlink>
    </w:p>
    <w:p w:rsidR="00BE53D5" w:rsidRPr="00DF152A" w:rsidRDefault="00F677E5" w:rsidP="00256073">
      <w:pPr>
        <w:numPr>
          <w:ilvl w:val="0"/>
          <w:numId w:val="116"/>
        </w:numPr>
        <w:spacing w:before="100" w:beforeAutospacing="1" w:after="100" w:afterAutospacing="1"/>
        <w:rPr>
          <w:color w:val="1D1D26"/>
          <w:spacing w:val="5"/>
        </w:rPr>
      </w:pPr>
      <w:hyperlink r:id="rId263" w:tgtFrame="_blank" w:history="1">
        <w:r w:rsidR="00BE53D5" w:rsidRPr="00DF152A">
          <w:rPr>
            <w:rStyle w:val="Hyperlink"/>
            <w:color w:val="009876"/>
            <w:spacing w:val="5"/>
          </w:rPr>
          <w:t>Saludos Web: Careers, Employment &amp; Culture</w:t>
        </w:r>
      </w:hyperlink>
    </w:p>
    <w:p w:rsidR="00BE53D5" w:rsidRPr="00DF152A" w:rsidRDefault="00F677E5" w:rsidP="00256073">
      <w:pPr>
        <w:numPr>
          <w:ilvl w:val="0"/>
          <w:numId w:val="116"/>
        </w:numPr>
        <w:spacing w:before="100" w:beforeAutospacing="1" w:after="100" w:afterAutospacing="1"/>
        <w:rPr>
          <w:color w:val="1D1D26"/>
          <w:spacing w:val="5"/>
        </w:rPr>
      </w:pPr>
      <w:hyperlink r:id="rId264" w:tgtFrame="_blank" w:history="1">
        <w:r w:rsidR="00BE53D5" w:rsidRPr="00DF152A">
          <w:rPr>
            <w:rStyle w:val="Hyperlink"/>
            <w:color w:val="009876"/>
            <w:spacing w:val="5"/>
          </w:rPr>
          <w:t>Society for Human Resource Management</w:t>
        </w:r>
      </w:hyperlink>
    </w:p>
    <w:p w:rsidR="00BE53D5" w:rsidRPr="00DF152A" w:rsidRDefault="00F677E5" w:rsidP="00256073">
      <w:pPr>
        <w:numPr>
          <w:ilvl w:val="0"/>
          <w:numId w:val="116"/>
        </w:numPr>
        <w:spacing w:before="100" w:beforeAutospacing="1" w:after="100" w:afterAutospacing="1"/>
        <w:rPr>
          <w:color w:val="1D1D26"/>
          <w:spacing w:val="5"/>
        </w:rPr>
      </w:pPr>
      <w:hyperlink r:id="rId265" w:history="1">
        <w:r w:rsidR="00BE53D5" w:rsidRPr="00DF152A">
          <w:rPr>
            <w:rStyle w:val="Hyperlink"/>
            <w:color w:val="009876"/>
            <w:spacing w:val="5"/>
          </w:rPr>
          <w:t>TERI College Planning</w:t>
        </w:r>
      </w:hyperlink>
    </w:p>
    <w:p w:rsidR="00BE53D5" w:rsidRPr="00DF152A" w:rsidRDefault="00F677E5" w:rsidP="00256073">
      <w:pPr>
        <w:numPr>
          <w:ilvl w:val="0"/>
          <w:numId w:val="116"/>
        </w:numPr>
        <w:spacing w:before="100" w:beforeAutospacing="1" w:after="100" w:afterAutospacing="1"/>
        <w:rPr>
          <w:color w:val="1D1D26"/>
          <w:spacing w:val="5"/>
        </w:rPr>
      </w:pPr>
      <w:hyperlink r:id="rId266" w:history="1">
        <w:r w:rsidR="00BE53D5" w:rsidRPr="00DF152A">
          <w:rPr>
            <w:rStyle w:val="Hyperlink"/>
            <w:color w:val="009876"/>
            <w:spacing w:val="5"/>
          </w:rPr>
          <w:t>Test Prep Review (Your Source for Free Practice Tests)</w:t>
        </w:r>
      </w:hyperlink>
    </w:p>
    <w:p w:rsidR="00BE53D5" w:rsidRPr="00DF152A" w:rsidRDefault="00F677E5" w:rsidP="00256073">
      <w:pPr>
        <w:numPr>
          <w:ilvl w:val="0"/>
          <w:numId w:val="116"/>
        </w:numPr>
        <w:spacing w:before="100" w:beforeAutospacing="1" w:after="100" w:afterAutospacing="1"/>
        <w:rPr>
          <w:color w:val="1D1D26"/>
          <w:spacing w:val="5"/>
        </w:rPr>
      </w:pPr>
      <w:hyperlink r:id="rId267" w:history="1">
        <w:r w:rsidR="00BE53D5" w:rsidRPr="00DF152A">
          <w:rPr>
            <w:rStyle w:val="Hyperlink"/>
            <w:color w:val="009876"/>
            <w:spacing w:val="5"/>
          </w:rPr>
          <w:t>Virtual Career Network – Healthcare</w:t>
        </w:r>
      </w:hyperlink>
    </w:p>
    <w:p w:rsidR="00BE53D5" w:rsidRPr="00DF152A" w:rsidRDefault="00F677E5" w:rsidP="00256073">
      <w:pPr>
        <w:numPr>
          <w:ilvl w:val="0"/>
          <w:numId w:val="116"/>
        </w:numPr>
        <w:spacing w:before="100" w:beforeAutospacing="1" w:after="100" w:afterAutospacing="1"/>
        <w:rPr>
          <w:color w:val="1D1D26"/>
          <w:spacing w:val="5"/>
        </w:rPr>
      </w:pPr>
      <w:hyperlink r:id="rId268" w:history="1">
        <w:r w:rsidR="00BE53D5" w:rsidRPr="00DF152A">
          <w:rPr>
            <w:rStyle w:val="Hyperlink"/>
            <w:color w:val="009876"/>
            <w:spacing w:val="5"/>
          </w:rPr>
          <w:t>Water Environment Federation</w:t>
        </w:r>
      </w:hyperlink>
    </w:p>
    <w:p w:rsidR="00BE53D5" w:rsidRPr="00DF152A" w:rsidRDefault="00F677E5" w:rsidP="00256073">
      <w:pPr>
        <w:numPr>
          <w:ilvl w:val="0"/>
          <w:numId w:val="116"/>
        </w:numPr>
        <w:spacing w:before="100" w:beforeAutospacing="1" w:after="100" w:afterAutospacing="1"/>
        <w:rPr>
          <w:color w:val="1D1D26"/>
          <w:spacing w:val="5"/>
        </w:rPr>
      </w:pPr>
      <w:hyperlink r:id="rId269" w:history="1">
        <w:r w:rsidR="00BE53D5" w:rsidRPr="00DF152A">
          <w:rPr>
            <w:rStyle w:val="Hyperlink"/>
            <w:color w:val="009876"/>
            <w:spacing w:val="5"/>
          </w:rPr>
          <w:t>What’s Next For Me (Hospitality Industry)</w:t>
        </w:r>
      </w:hyperlink>
    </w:p>
    <w:p w:rsidR="00BE53D5" w:rsidRPr="00DF152A" w:rsidRDefault="00F677E5" w:rsidP="00256073">
      <w:pPr>
        <w:numPr>
          <w:ilvl w:val="0"/>
          <w:numId w:val="116"/>
        </w:numPr>
        <w:spacing w:before="100" w:beforeAutospacing="1" w:after="100" w:afterAutospacing="1"/>
        <w:rPr>
          <w:color w:val="1D1D26"/>
          <w:spacing w:val="5"/>
        </w:rPr>
      </w:pPr>
      <w:hyperlink r:id="rId270" w:history="1">
        <w:r w:rsidR="00BE53D5" w:rsidRPr="00DF152A">
          <w:rPr>
            <w:rStyle w:val="Hyperlink"/>
            <w:color w:val="009876"/>
            <w:spacing w:val="5"/>
          </w:rPr>
          <w:t>World of Work Map</w:t>
        </w:r>
      </w:hyperlink>
    </w:p>
    <w:p w:rsidR="00BE53D5" w:rsidRPr="00DF152A" w:rsidRDefault="00BE53D5" w:rsidP="00BE53D5">
      <w:pPr>
        <w:pStyle w:val="Heading3"/>
        <w:spacing w:before="0"/>
        <w:rPr>
          <w:rFonts w:ascii="Times New Roman" w:hAnsi="Times New Roman" w:cs="Times New Roman"/>
          <w:color w:val="009876"/>
        </w:rPr>
      </w:pPr>
      <w:r w:rsidRPr="00DF152A">
        <w:rPr>
          <w:rFonts w:ascii="Times New Roman" w:hAnsi="Times New Roman" w:cs="Times New Roman"/>
          <w:color w:val="009876"/>
        </w:rPr>
        <w:t>RESUME HELP</w:t>
      </w:r>
    </w:p>
    <w:p w:rsidR="00BE53D5" w:rsidRPr="00DF152A" w:rsidRDefault="00F677E5" w:rsidP="00256073">
      <w:pPr>
        <w:numPr>
          <w:ilvl w:val="0"/>
          <w:numId w:val="117"/>
        </w:numPr>
        <w:spacing w:before="100" w:beforeAutospacing="1" w:after="100" w:afterAutospacing="1"/>
        <w:rPr>
          <w:color w:val="1D1D26"/>
          <w:spacing w:val="5"/>
        </w:rPr>
      </w:pPr>
      <w:hyperlink r:id="rId271" w:tgtFrame="_blank" w:history="1">
        <w:r w:rsidR="00BE53D5" w:rsidRPr="00DF152A">
          <w:rPr>
            <w:rStyle w:val="Hyperlink"/>
            <w:color w:val="009876"/>
            <w:spacing w:val="5"/>
          </w:rPr>
          <w:t>Emurse – Resume Builder|Maker|Creator</w:t>
        </w:r>
      </w:hyperlink>
    </w:p>
    <w:p w:rsidR="00BE53D5" w:rsidRPr="00DF152A" w:rsidRDefault="00F677E5" w:rsidP="00256073">
      <w:pPr>
        <w:numPr>
          <w:ilvl w:val="0"/>
          <w:numId w:val="117"/>
        </w:numPr>
        <w:spacing w:before="100" w:beforeAutospacing="1" w:after="100" w:afterAutospacing="1"/>
        <w:rPr>
          <w:color w:val="1D1D26"/>
          <w:spacing w:val="5"/>
        </w:rPr>
      </w:pPr>
      <w:hyperlink r:id="rId272" w:tgtFrame="_blank" w:history="1">
        <w:r w:rsidR="00BE53D5" w:rsidRPr="00DF152A">
          <w:rPr>
            <w:rStyle w:val="Hyperlink"/>
            <w:color w:val="009876"/>
            <w:spacing w:val="5"/>
          </w:rPr>
          <w:t>How to Write a Resume – Resume Writing Tips &amp; Sample Resumes</w:t>
        </w:r>
      </w:hyperlink>
    </w:p>
    <w:p w:rsidR="00BE53D5" w:rsidRPr="00DF152A" w:rsidRDefault="00F677E5" w:rsidP="00256073">
      <w:pPr>
        <w:numPr>
          <w:ilvl w:val="0"/>
          <w:numId w:val="117"/>
        </w:numPr>
        <w:spacing w:before="100" w:beforeAutospacing="1" w:after="100" w:afterAutospacing="1"/>
        <w:rPr>
          <w:color w:val="1D1D26"/>
          <w:spacing w:val="5"/>
        </w:rPr>
      </w:pPr>
      <w:hyperlink r:id="rId273" w:tgtFrame="_blank" w:history="1">
        <w:r w:rsidR="00BE53D5" w:rsidRPr="00DF152A">
          <w:rPr>
            <w:rStyle w:val="Hyperlink"/>
            <w:color w:val="009876"/>
            <w:spacing w:val="5"/>
          </w:rPr>
          <w:t>Quintessential Careers – College, Careers, and Jobs Guide</w:t>
        </w:r>
      </w:hyperlink>
    </w:p>
    <w:p w:rsidR="00BE53D5" w:rsidRPr="00DF152A" w:rsidRDefault="00F677E5" w:rsidP="00256073">
      <w:pPr>
        <w:numPr>
          <w:ilvl w:val="0"/>
          <w:numId w:val="117"/>
        </w:numPr>
        <w:spacing w:before="100" w:beforeAutospacing="1" w:after="100" w:afterAutospacing="1"/>
        <w:rPr>
          <w:color w:val="1D1D26"/>
          <w:spacing w:val="5"/>
        </w:rPr>
      </w:pPr>
      <w:hyperlink r:id="rId274" w:tgtFrame="_blank" w:history="1">
        <w:r w:rsidR="00BE53D5" w:rsidRPr="00DF152A">
          <w:rPr>
            <w:rStyle w:val="Hyperlink"/>
            <w:color w:val="009876"/>
            <w:spacing w:val="5"/>
          </w:rPr>
          <w:t>VisualCV.com</w:t>
        </w:r>
      </w:hyperlink>
    </w:p>
    <w:p w:rsidR="00BE53D5" w:rsidRPr="00DF152A" w:rsidRDefault="00BE53D5" w:rsidP="00BE53D5">
      <w:pPr>
        <w:pStyle w:val="Heading3"/>
        <w:spacing w:before="0"/>
        <w:rPr>
          <w:rFonts w:ascii="Times New Roman" w:hAnsi="Times New Roman" w:cs="Times New Roman"/>
          <w:color w:val="009876"/>
        </w:rPr>
      </w:pPr>
      <w:r w:rsidRPr="00DF152A">
        <w:rPr>
          <w:rFonts w:ascii="Times New Roman" w:hAnsi="Times New Roman" w:cs="Times New Roman"/>
          <w:color w:val="009876"/>
        </w:rPr>
        <w:t>JOB INTERVIEW HELP</w:t>
      </w:r>
    </w:p>
    <w:p w:rsidR="00BE53D5" w:rsidRPr="00DF152A" w:rsidRDefault="00F677E5" w:rsidP="00256073">
      <w:pPr>
        <w:numPr>
          <w:ilvl w:val="0"/>
          <w:numId w:val="118"/>
        </w:numPr>
        <w:spacing w:before="100" w:beforeAutospacing="1" w:after="100" w:afterAutospacing="1"/>
        <w:rPr>
          <w:color w:val="1D1D26"/>
          <w:spacing w:val="5"/>
        </w:rPr>
      </w:pPr>
      <w:hyperlink r:id="rId275" w:tgtFrame="_blank" w:history="1">
        <w:r w:rsidR="00BE53D5" w:rsidRPr="00DF152A">
          <w:rPr>
            <w:rStyle w:val="Hyperlink"/>
            <w:color w:val="009876"/>
            <w:spacing w:val="5"/>
          </w:rPr>
          <w:t>Ace the Interview</w:t>
        </w:r>
      </w:hyperlink>
    </w:p>
    <w:p w:rsidR="00BE53D5" w:rsidRPr="00DF152A" w:rsidRDefault="00F677E5" w:rsidP="00256073">
      <w:pPr>
        <w:numPr>
          <w:ilvl w:val="0"/>
          <w:numId w:val="118"/>
        </w:numPr>
        <w:spacing w:before="100" w:beforeAutospacing="1" w:after="100" w:afterAutospacing="1"/>
        <w:rPr>
          <w:color w:val="1D1D26"/>
          <w:spacing w:val="5"/>
        </w:rPr>
      </w:pPr>
      <w:hyperlink r:id="rId276" w:tgtFrame="_blank" w:history="1">
        <w:r w:rsidR="00BE53D5" w:rsidRPr="00DF152A">
          <w:rPr>
            <w:rStyle w:val="Hyperlink"/>
            <w:color w:val="009876"/>
            <w:spacing w:val="5"/>
          </w:rPr>
          <w:t>Interview Strategies – Interviewing Types, Tips &amp; Tricks</w:t>
        </w:r>
      </w:hyperlink>
    </w:p>
    <w:p w:rsidR="00BE53D5" w:rsidRPr="00DF152A" w:rsidRDefault="00F677E5" w:rsidP="00256073">
      <w:pPr>
        <w:numPr>
          <w:ilvl w:val="0"/>
          <w:numId w:val="118"/>
        </w:numPr>
        <w:spacing w:before="100" w:beforeAutospacing="1" w:after="100" w:afterAutospacing="1"/>
        <w:rPr>
          <w:color w:val="1D1D26"/>
          <w:spacing w:val="5"/>
        </w:rPr>
      </w:pPr>
      <w:hyperlink r:id="rId277" w:tgtFrame="_blank" w:history="1">
        <w:r w:rsidR="00BE53D5" w:rsidRPr="00DF152A">
          <w:rPr>
            <w:rStyle w:val="Hyperlink"/>
            <w:color w:val="009876"/>
            <w:spacing w:val="5"/>
          </w:rPr>
          <w:t>Job-Interview.net</w:t>
        </w:r>
      </w:hyperlink>
    </w:p>
    <w:p w:rsidR="00BE53D5" w:rsidRPr="00DF152A" w:rsidRDefault="00F677E5" w:rsidP="00256073">
      <w:pPr>
        <w:numPr>
          <w:ilvl w:val="0"/>
          <w:numId w:val="118"/>
        </w:numPr>
        <w:spacing w:before="100" w:beforeAutospacing="1" w:after="100" w:afterAutospacing="1"/>
        <w:rPr>
          <w:color w:val="1D1D26"/>
          <w:spacing w:val="5"/>
        </w:rPr>
      </w:pPr>
      <w:hyperlink r:id="rId278" w:tgtFrame="_blank" w:history="1">
        <w:r w:rsidR="00BE53D5" w:rsidRPr="00DF152A">
          <w:rPr>
            <w:rStyle w:val="Hyperlink"/>
            <w:color w:val="009876"/>
            <w:spacing w:val="5"/>
          </w:rPr>
          <w:t>Job Interview Questions</w:t>
        </w:r>
      </w:hyperlink>
    </w:p>
    <w:p w:rsidR="00BE53D5" w:rsidRPr="00DF152A" w:rsidRDefault="00F677E5" w:rsidP="00256073">
      <w:pPr>
        <w:numPr>
          <w:ilvl w:val="0"/>
          <w:numId w:val="118"/>
        </w:numPr>
        <w:spacing w:before="100" w:beforeAutospacing="1" w:after="100" w:afterAutospacing="1"/>
        <w:rPr>
          <w:color w:val="1D1D26"/>
          <w:spacing w:val="5"/>
        </w:rPr>
      </w:pPr>
      <w:hyperlink r:id="rId279" w:tgtFrame="_blank" w:history="1">
        <w:r w:rsidR="00BE53D5" w:rsidRPr="00DF152A">
          <w:rPr>
            <w:rStyle w:val="Hyperlink"/>
            <w:color w:val="009876"/>
            <w:spacing w:val="5"/>
          </w:rPr>
          <w:t>Job Interviews – Free Interview Questions &amp; Answers &amp; Job Interview Tips</w:t>
        </w:r>
      </w:hyperlink>
    </w:p>
    <w:p w:rsidR="00BE53D5" w:rsidRPr="00DF152A" w:rsidRDefault="00BE53D5" w:rsidP="00BE53D5">
      <w:pPr>
        <w:pStyle w:val="Heading3"/>
        <w:spacing w:before="0"/>
        <w:rPr>
          <w:rFonts w:ascii="Times New Roman" w:hAnsi="Times New Roman" w:cs="Times New Roman"/>
          <w:color w:val="009876"/>
        </w:rPr>
      </w:pPr>
      <w:r w:rsidRPr="00DF152A">
        <w:rPr>
          <w:rFonts w:ascii="Times New Roman" w:hAnsi="Times New Roman" w:cs="Times New Roman"/>
          <w:color w:val="009876"/>
        </w:rPr>
        <w:t>FINANCIAL AID</w:t>
      </w:r>
    </w:p>
    <w:p w:rsidR="00BE53D5" w:rsidRPr="00DF152A" w:rsidRDefault="00F677E5" w:rsidP="00256073">
      <w:pPr>
        <w:numPr>
          <w:ilvl w:val="0"/>
          <w:numId w:val="119"/>
        </w:numPr>
        <w:spacing w:before="100" w:beforeAutospacing="1" w:after="100" w:afterAutospacing="1"/>
        <w:rPr>
          <w:color w:val="1D1D26"/>
          <w:spacing w:val="5"/>
        </w:rPr>
      </w:pPr>
      <w:hyperlink r:id="rId280" w:tgtFrame="_blank" w:history="1">
        <w:r w:rsidR="00BE53D5" w:rsidRPr="00DF152A">
          <w:rPr>
            <w:rStyle w:val="Hyperlink"/>
            <w:color w:val="009876"/>
            <w:spacing w:val="5"/>
          </w:rPr>
          <w:t>EStudentLoan.com</w:t>
        </w:r>
      </w:hyperlink>
    </w:p>
    <w:p w:rsidR="00BE53D5" w:rsidRPr="00DF152A" w:rsidRDefault="00F677E5" w:rsidP="00256073">
      <w:pPr>
        <w:numPr>
          <w:ilvl w:val="0"/>
          <w:numId w:val="119"/>
        </w:numPr>
        <w:spacing w:before="100" w:beforeAutospacing="1" w:after="100" w:afterAutospacing="1"/>
        <w:rPr>
          <w:color w:val="1D1D26"/>
          <w:spacing w:val="5"/>
        </w:rPr>
      </w:pPr>
      <w:hyperlink r:id="rId281" w:tgtFrame="_blank" w:history="1">
        <w:r w:rsidR="00BE53D5" w:rsidRPr="00DF152A">
          <w:rPr>
            <w:rStyle w:val="Hyperlink"/>
            <w:color w:val="009876"/>
            <w:spacing w:val="5"/>
          </w:rPr>
          <w:t>FAFSA on the Web</w:t>
        </w:r>
      </w:hyperlink>
    </w:p>
    <w:p w:rsidR="00BE53D5" w:rsidRPr="00DF152A" w:rsidRDefault="00F677E5" w:rsidP="00256073">
      <w:pPr>
        <w:numPr>
          <w:ilvl w:val="0"/>
          <w:numId w:val="119"/>
        </w:numPr>
        <w:spacing w:before="100" w:beforeAutospacing="1" w:after="100" w:afterAutospacing="1"/>
        <w:rPr>
          <w:color w:val="1D1D26"/>
          <w:spacing w:val="5"/>
        </w:rPr>
      </w:pPr>
      <w:hyperlink r:id="rId282" w:tgtFrame="_blank" w:history="1">
        <w:r w:rsidR="00BE53D5" w:rsidRPr="00DF152A">
          <w:rPr>
            <w:rStyle w:val="Hyperlink"/>
            <w:color w:val="009876"/>
            <w:spacing w:val="5"/>
          </w:rPr>
          <w:t>FASTWEB (Financial Aid Search Through the Web)</w:t>
        </w:r>
      </w:hyperlink>
    </w:p>
    <w:p w:rsidR="00BE53D5" w:rsidRPr="00DF152A" w:rsidRDefault="00F677E5" w:rsidP="00256073">
      <w:pPr>
        <w:numPr>
          <w:ilvl w:val="0"/>
          <w:numId w:val="119"/>
        </w:numPr>
        <w:spacing w:before="100" w:beforeAutospacing="1" w:after="100" w:afterAutospacing="1"/>
        <w:rPr>
          <w:color w:val="1D1D26"/>
          <w:spacing w:val="5"/>
        </w:rPr>
      </w:pPr>
      <w:hyperlink r:id="rId283" w:tgtFrame="_blank" w:history="1">
        <w:r w:rsidR="00BE53D5" w:rsidRPr="00DF152A">
          <w:rPr>
            <w:rStyle w:val="Hyperlink"/>
            <w:color w:val="009876"/>
            <w:spacing w:val="5"/>
          </w:rPr>
          <w:t>FinAid: The Financial Aid Information Page</w:t>
        </w:r>
      </w:hyperlink>
    </w:p>
    <w:p w:rsidR="00BE53D5" w:rsidRPr="00DF152A" w:rsidRDefault="00F677E5" w:rsidP="00256073">
      <w:pPr>
        <w:numPr>
          <w:ilvl w:val="0"/>
          <w:numId w:val="119"/>
        </w:numPr>
        <w:spacing w:before="100" w:beforeAutospacing="1" w:after="100" w:afterAutospacing="1"/>
        <w:rPr>
          <w:color w:val="1D1D26"/>
          <w:spacing w:val="5"/>
        </w:rPr>
      </w:pPr>
      <w:hyperlink r:id="rId284" w:tgtFrame="_blank" w:history="1">
        <w:r w:rsidR="00BE53D5" w:rsidRPr="00DF152A">
          <w:rPr>
            <w:rStyle w:val="Hyperlink"/>
            <w:color w:val="009876"/>
            <w:spacing w:val="5"/>
          </w:rPr>
          <w:t>Mass.gov: For Profit Schools</w:t>
        </w:r>
      </w:hyperlink>
    </w:p>
    <w:p w:rsidR="00BE53D5" w:rsidRPr="00DF152A" w:rsidRDefault="00F677E5" w:rsidP="00256073">
      <w:pPr>
        <w:numPr>
          <w:ilvl w:val="0"/>
          <w:numId w:val="119"/>
        </w:numPr>
        <w:spacing w:before="100" w:beforeAutospacing="1" w:after="100" w:afterAutospacing="1"/>
        <w:rPr>
          <w:color w:val="1D1D26"/>
          <w:spacing w:val="5"/>
        </w:rPr>
      </w:pPr>
      <w:hyperlink r:id="rId285" w:tgtFrame="_blank" w:history="1">
        <w:r w:rsidR="00BE53D5" w:rsidRPr="00DF152A">
          <w:rPr>
            <w:rStyle w:val="Hyperlink"/>
            <w:color w:val="009876"/>
            <w:spacing w:val="5"/>
          </w:rPr>
          <w:t>Massachusetts Office of Student Financial Assistance</w:t>
        </w:r>
      </w:hyperlink>
    </w:p>
    <w:p w:rsidR="00BE53D5" w:rsidRPr="00DF152A" w:rsidRDefault="00F677E5" w:rsidP="00256073">
      <w:pPr>
        <w:numPr>
          <w:ilvl w:val="0"/>
          <w:numId w:val="119"/>
        </w:numPr>
        <w:spacing w:before="100" w:beforeAutospacing="1" w:after="100" w:afterAutospacing="1"/>
        <w:rPr>
          <w:color w:val="1D1D26"/>
          <w:spacing w:val="5"/>
        </w:rPr>
      </w:pPr>
      <w:hyperlink r:id="rId286" w:tgtFrame="_blank" w:history="1">
        <w:r w:rsidR="00BE53D5" w:rsidRPr="00DF152A">
          <w:rPr>
            <w:rStyle w:val="Hyperlink"/>
            <w:color w:val="009876"/>
            <w:spacing w:val="5"/>
          </w:rPr>
          <w:t>Opportunity.gov</w:t>
        </w:r>
      </w:hyperlink>
    </w:p>
    <w:p w:rsidR="00BE53D5" w:rsidRPr="00DF152A" w:rsidRDefault="00F677E5" w:rsidP="00256073">
      <w:pPr>
        <w:numPr>
          <w:ilvl w:val="0"/>
          <w:numId w:val="119"/>
        </w:numPr>
        <w:spacing w:before="100" w:beforeAutospacing="1" w:after="100" w:afterAutospacing="1"/>
        <w:rPr>
          <w:color w:val="1D1D26"/>
          <w:spacing w:val="5"/>
        </w:rPr>
      </w:pPr>
      <w:hyperlink r:id="rId287" w:tgtFrame="_blank" w:history="1">
        <w:r w:rsidR="00BE53D5" w:rsidRPr="00DF152A">
          <w:rPr>
            <w:rStyle w:val="Hyperlink"/>
            <w:color w:val="009876"/>
            <w:spacing w:val="5"/>
          </w:rPr>
          <w:t>SallieMae</w:t>
        </w:r>
      </w:hyperlink>
    </w:p>
    <w:p w:rsidR="00BE53D5" w:rsidRPr="00DF152A" w:rsidRDefault="00F677E5" w:rsidP="00256073">
      <w:pPr>
        <w:numPr>
          <w:ilvl w:val="0"/>
          <w:numId w:val="119"/>
        </w:numPr>
        <w:spacing w:before="100" w:beforeAutospacing="1" w:after="100" w:afterAutospacing="1"/>
        <w:rPr>
          <w:color w:val="1D1D26"/>
          <w:spacing w:val="5"/>
        </w:rPr>
      </w:pPr>
      <w:hyperlink r:id="rId288" w:tgtFrame="_blank" w:history="1">
        <w:r w:rsidR="00BE53D5" w:rsidRPr="00DF152A">
          <w:rPr>
            <w:rStyle w:val="Hyperlink"/>
            <w:color w:val="009876"/>
            <w:spacing w:val="5"/>
          </w:rPr>
          <w:t>US Department of Education</w:t>
        </w:r>
      </w:hyperlink>
    </w:p>
    <w:p w:rsidR="00BE53D5" w:rsidRPr="00DF152A" w:rsidRDefault="00F677E5" w:rsidP="00256073">
      <w:pPr>
        <w:numPr>
          <w:ilvl w:val="0"/>
          <w:numId w:val="119"/>
        </w:numPr>
        <w:spacing w:before="100" w:beforeAutospacing="1" w:after="100" w:afterAutospacing="1"/>
        <w:rPr>
          <w:color w:val="1D1D26"/>
          <w:spacing w:val="5"/>
        </w:rPr>
      </w:pPr>
      <w:hyperlink r:id="rId289" w:tgtFrame="_blank" w:history="1">
        <w:r w:rsidR="00BE53D5" w:rsidRPr="00DF152A">
          <w:rPr>
            <w:rStyle w:val="Hyperlink"/>
            <w:color w:val="009876"/>
            <w:spacing w:val="5"/>
          </w:rPr>
          <w:t>MassEdCo</w:t>
        </w:r>
      </w:hyperlink>
    </w:p>
    <w:p w:rsidR="00BE53D5" w:rsidRPr="00DF152A" w:rsidRDefault="00BE53D5" w:rsidP="00BE53D5">
      <w:pPr>
        <w:pStyle w:val="Heading3"/>
        <w:spacing w:before="0"/>
        <w:rPr>
          <w:rFonts w:ascii="Times New Roman" w:hAnsi="Times New Roman" w:cs="Times New Roman"/>
          <w:color w:val="009876"/>
        </w:rPr>
      </w:pPr>
      <w:r w:rsidRPr="00DF152A">
        <w:rPr>
          <w:rFonts w:ascii="Times New Roman" w:hAnsi="Times New Roman" w:cs="Times New Roman"/>
          <w:color w:val="009876"/>
        </w:rPr>
        <w:t>LABOR MARKET</w:t>
      </w:r>
    </w:p>
    <w:p w:rsidR="00BE53D5" w:rsidRPr="00DF152A" w:rsidRDefault="00F677E5" w:rsidP="00256073">
      <w:pPr>
        <w:numPr>
          <w:ilvl w:val="0"/>
          <w:numId w:val="120"/>
        </w:numPr>
        <w:spacing w:before="100" w:beforeAutospacing="1" w:after="100" w:afterAutospacing="1"/>
        <w:rPr>
          <w:color w:val="1D1D26"/>
          <w:spacing w:val="5"/>
        </w:rPr>
      </w:pPr>
      <w:hyperlink r:id="rId290" w:tgtFrame="_blank" w:tooltip="America's Career InfoNet" w:history="1">
        <w:r w:rsidR="00BE53D5" w:rsidRPr="00DF152A">
          <w:rPr>
            <w:rStyle w:val="Hyperlink"/>
            <w:color w:val="009876"/>
            <w:spacing w:val="5"/>
          </w:rPr>
          <w:t>America’s Career InfoNet</w:t>
        </w:r>
      </w:hyperlink>
    </w:p>
    <w:p w:rsidR="00BE53D5" w:rsidRPr="00DF152A" w:rsidRDefault="00F677E5" w:rsidP="00256073">
      <w:pPr>
        <w:numPr>
          <w:ilvl w:val="0"/>
          <w:numId w:val="120"/>
        </w:numPr>
        <w:spacing w:before="100" w:beforeAutospacing="1" w:after="100" w:afterAutospacing="1"/>
        <w:rPr>
          <w:color w:val="1D1D26"/>
          <w:spacing w:val="5"/>
        </w:rPr>
      </w:pPr>
      <w:hyperlink r:id="rId291" w:tgtFrame="_blank" w:tooltip="Bureau of Labor Statistics" w:history="1">
        <w:r w:rsidR="00BE53D5" w:rsidRPr="00DF152A">
          <w:rPr>
            <w:rStyle w:val="Hyperlink"/>
            <w:color w:val="009876"/>
            <w:spacing w:val="5"/>
          </w:rPr>
          <w:t>Bureau of Labor Statistics</w:t>
        </w:r>
      </w:hyperlink>
    </w:p>
    <w:p w:rsidR="00BE53D5" w:rsidRPr="00DF152A" w:rsidRDefault="00F677E5" w:rsidP="00256073">
      <w:pPr>
        <w:numPr>
          <w:ilvl w:val="0"/>
          <w:numId w:val="120"/>
        </w:numPr>
        <w:spacing w:before="100" w:beforeAutospacing="1" w:after="100" w:afterAutospacing="1"/>
        <w:rPr>
          <w:color w:val="1D1D26"/>
          <w:spacing w:val="5"/>
        </w:rPr>
      </w:pPr>
      <w:hyperlink r:id="rId292" w:tgtFrame="_blank" w:tooltip="Datamasters Computer Salary Survey" w:history="1">
        <w:r w:rsidR="00BE53D5" w:rsidRPr="00DF152A">
          <w:rPr>
            <w:rStyle w:val="Hyperlink"/>
            <w:color w:val="009876"/>
            <w:spacing w:val="5"/>
          </w:rPr>
          <w:t>Datamasters Computer Salary Survey</w:t>
        </w:r>
      </w:hyperlink>
    </w:p>
    <w:p w:rsidR="00BE53D5" w:rsidRPr="00DF152A" w:rsidRDefault="00F677E5" w:rsidP="00256073">
      <w:pPr>
        <w:numPr>
          <w:ilvl w:val="0"/>
          <w:numId w:val="120"/>
        </w:numPr>
        <w:spacing w:before="100" w:beforeAutospacing="1" w:after="100" w:afterAutospacing="1"/>
        <w:rPr>
          <w:color w:val="1D1D26"/>
          <w:spacing w:val="5"/>
        </w:rPr>
      </w:pPr>
      <w:hyperlink r:id="rId293" w:tgtFrame="_blank" w:tooltip="Department of Labor ALMIS Database" w:history="1">
        <w:r w:rsidR="00BE53D5" w:rsidRPr="00DF152A">
          <w:rPr>
            <w:rStyle w:val="Hyperlink"/>
            <w:color w:val="009876"/>
            <w:spacing w:val="5"/>
          </w:rPr>
          <w:t>Department of Labor ALMIS Database</w:t>
        </w:r>
      </w:hyperlink>
    </w:p>
    <w:p w:rsidR="00BE53D5" w:rsidRPr="00DF152A" w:rsidRDefault="00F677E5" w:rsidP="00256073">
      <w:pPr>
        <w:numPr>
          <w:ilvl w:val="0"/>
          <w:numId w:val="120"/>
        </w:numPr>
        <w:spacing w:before="100" w:beforeAutospacing="1" w:after="100" w:afterAutospacing="1"/>
        <w:rPr>
          <w:color w:val="1D1D26"/>
          <w:spacing w:val="5"/>
        </w:rPr>
      </w:pPr>
      <w:hyperlink r:id="rId294" w:tgtFrame="_blank" w:tooltip="Massachusetts Career Information System" w:history="1">
        <w:r w:rsidR="00BE53D5" w:rsidRPr="00DF152A">
          <w:rPr>
            <w:rStyle w:val="Hyperlink"/>
            <w:color w:val="009876"/>
            <w:spacing w:val="5"/>
          </w:rPr>
          <w:t>Massachusetts Career Information System</w:t>
        </w:r>
      </w:hyperlink>
    </w:p>
    <w:p w:rsidR="00BE53D5" w:rsidRPr="00DF152A" w:rsidRDefault="00F677E5" w:rsidP="00256073">
      <w:pPr>
        <w:numPr>
          <w:ilvl w:val="0"/>
          <w:numId w:val="120"/>
        </w:numPr>
        <w:spacing w:before="100" w:beforeAutospacing="1" w:after="100" w:afterAutospacing="1"/>
        <w:rPr>
          <w:color w:val="1D1D26"/>
          <w:spacing w:val="5"/>
        </w:rPr>
      </w:pPr>
      <w:hyperlink r:id="rId295" w:tgtFrame="_blank" w:tooltip="Massachusetts Division of Employment and Training" w:history="1">
        <w:r w:rsidR="00BE53D5" w:rsidRPr="00DF152A">
          <w:rPr>
            <w:rStyle w:val="Hyperlink"/>
            <w:color w:val="009876"/>
            <w:spacing w:val="5"/>
          </w:rPr>
          <w:t>Massachusetts Division of Employment and Training</w:t>
        </w:r>
      </w:hyperlink>
    </w:p>
    <w:p w:rsidR="00BE53D5" w:rsidRPr="00DF152A" w:rsidRDefault="00F677E5" w:rsidP="00256073">
      <w:pPr>
        <w:numPr>
          <w:ilvl w:val="0"/>
          <w:numId w:val="120"/>
        </w:numPr>
        <w:spacing w:before="100" w:beforeAutospacing="1" w:after="100" w:afterAutospacing="1"/>
        <w:rPr>
          <w:color w:val="1D1D26"/>
          <w:spacing w:val="5"/>
        </w:rPr>
      </w:pPr>
      <w:hyperlink r:id="rId296" w:tgtFrame="_blank" w:tooltip="O*NET Online" w:history="1">
        <w:r w:rsidR="00BE53D5" w:rsidRPr="00DF152A">
          <w:rPr>
            <w:rStyle w:val="Hyperlink"/>
            <w:color w:val="009876"/>
            <w:spacing w:val="5"/>
          </w:rPr>
          <w:t>O*NET Online</w:t>
        </w:r>
      </w:hyperlink>
    </w:p>
    <w:p w:rsidR="00BE53D5" w:rsidRPr="00DF152A" w:rsidRDefault="00F677E5" w:rsidP="00256073">
      <w:pPr>
        <w:numPr>
          <w:ilvl w:val="0"/>
          <w:numId w:val="120"/>
        </w:numPr>
        <w:spacing w:before="100" w:beforeAutospacing="1" w:after="100" w:afterAutospacing="1"/>
        <w:rPr>
          <w:color w:val="1D1D26"/>
          <w:spacing w:val="5"/>
        </w:rPr>
      </w:pPr>
      <w:hyperlink r:id="rId297" w:tgtFrame="_blank" w:tooltip="Occupational Outlook Handbook" w:history="1">
        <w:r w:rsidR="00BE53D5" w:rsidRPr="00DF152A">
          <w:rPr>
            <w:rStyle w:val="Hyperlink"/>
            <w:color w:val="009876"/>
            <w:spacing w:val="5"/>
          </w:rPr>
          <w:t>Occupational Outlook Handbook</w:t>
        </w:r>
      </w:hyperlink>
    </w:p>
    <w:p w:rsidR="00BE53D5" w:rsidRPr="00DF152A" w:rsidRDefault="00F677E5" w:rsidP="00256073">
      <w:pPr>
        <w:numPr>
          <w:ilvl w:val="0"/>
          <w:numId w:val="120"/>
        </w:numPr>
        <w:spacing w:before="100" w:beforeAutospacing="1" w:after="100" w:afterAutospacing="1"/>
        <w:rPr>
          <w:color w:val="1D1D26"/>
          <w:spacing w:val="5"/>
        </w:rPr>
      </w:pPr>
      <w:hyperlink r:id="rId298" w:tgtFrame="_blank" w:tooltip="Salary.com" w:history="1">
        <w:r w:rsidR="00BE53D5" w:rsidRPr="00DF152A">
          <w:rPr>
            <w:rStyle w:val="Hyperlink"/>
            <w:color w:val="009876"/>
            <w:spacing w:val="5"/>
          </w:rPr>
          <w:t>Salary.com</w:t>
        </w:r>
      </w:hyperlink>
    </w:p>
    <w:p w:rsidR="00BE53D5" w:rsidRPr="00DF152A" w:rsidRDefault="00BE53D5" w:rsidP="00BE53D5">
      <w:pPr>
        <w:shd w:val="clear" w:color="auto" w:fill="FFFFFF"/>
        <w:outlineLvl w:val="1"/>
        <w:rPr>
          <w:bCs/>
          <w:color w:val="009876"/>
        </w:rPr>
      </w:pPr>
      <w:r w:rsidRPr="00DF152A">
        <w:rPr>
          <w:bCs/>
          <w:color w:val="009876"/>
        </w:rPr>
        <w:t>EMPLOYER RESOURCES</w:t>
      </w:r>
    </w:p>
    <w:p w:rsidR="00BE53D5" w:rsidRPr="00DF152A" w:rsidRDefault="00F677E5" w:rsidP="00256073">
      <w:pPr>
        <w:numPr>
          <w:ilvl w:val="0"/>
          <w:numId w:val="121"/>
        </w:numPr>
        <w:shd w:val="clear" w:color="auto" w:fill="FFFFFF" w:themeFill="background1"/>
        <w:spacing w:before="100" w:beforeAutospacing="1" w:after="100" w:afterAutospacing="1"/>
        <w:rPr>
          <w:color w:val="1D1D26"/>
          <w:spacing w:val="5"/>
        </w:rPr>
      </w:pPr>
      <w:hyperlink r:id="rId299" w:tgtFrame="_blank" w:history="1">
        <w:r w:rsidR="00BE53D5" w:rsidRPr="00DF152A">
          <w:rPr>
            <w:color w:val="009876"/>
            <w:spacing w:val="5"/>
          </w:rPr>
          <w:t>Affordable Health Insurance for Small Business</w:t>
        </w:r>
      </w:hyperlink>
    </w:p>
    <w:p w:rsidR="00BE53D5" w:rsidRPr="00DF152A" w:rsidRDefault="00F677E5" w:rsidP="00256073">
      <w:pPr>
        <w:numPr>
          <w:ilvl w:val="0"/>
          <w:numId w:val="121"/>
        </w:numPr>
        <w:shd w:val="clear" w:color="auto" w:fill="FFFFFF" w:themeFill="background1"/>
        <w:spacing w:before="100" w:beforeAutospacing="1" w:after="100" w:afterAutospacing="1"/>
        <w:rPr>
          <w:color w:val="1D1D26"/>
          <w:spacing w:val="5"/>
        </w:rPr>
      </w:pPr>
      <w:hyperlink r:id="rId300" w:tgtFrame="_blank" w:history="1">
        <w:r w:rsidR="00BE53D5" w:rsidRPr="00DF152A">
          <w:rPr>
            <w:color w:val="000000"/>
            <w:spacing w:val="5"/>
          </w:rPr>
          <w:t>Better Business Bureau</w:t>
        </w:r>
      </w:hyperlink>
    </w:p>
    <w:p w:rsidR="00BE53D5" w:rsidRPr="00DF152A" w:rsidRDefault="00F677E5" w:rsidP="00256073">
      <w:pPr>
        <w:numPr>
          <w:ilvl w:val="0"/>
          <w:numId w:val="121"/>
        </w:numPr>
        <w:shd w:val="clear" w:color="auto" w:fill="FFFFFF" w:themeFill="background1"/>
        <w:spacing w:before="100" w:beforeAutospacing="1" w:after="100" w:afterAutospacing="1"/>
        <w:rPr>
          <w:color w:val="1D1D26"/>
          <w:spacing w:val="5"/>
        </w:rPr>
      </w:pPr>
      <w:hyperlink r:id="rId301" w:tgtFrame="_blank" w:history="1">
        <w:r w:rsidR="00BE53D5" w:rsidRPr="00DF152A">
          <w:rPr>
            <w:color w:val="009876"/>
            <w:spacing w:val="5"/>
          </w:rPr>
          <w:t>MassHire Berkshire Workforce Board</w:t>
        </w:r>
      </w:hyperlink>
    </w:p>
    <w:p w:rsidR="00BE53D5" w:rsidRPr="00DF152A" w:rsidRDefault="00BE53D5" w:rsidP="00256073">
      <w:pPr>
        <w:numPr>
          <w:ilvl w:val="0"/>
          <w:numId w:val="121"/>
        </w:numPr>
        <w:shd w:val="clear" w:color="auto" w:fill="FFFFFF" w:themeFill="background1"/>
        <w:spacing w:before="100" w:beforeAutospacing="1" w:after="100" w:afterAutospacing="1"/>
        <w:rPr>
          <w:color w:val="1D1D26"/>
          <w:spacing w:val="5"/>
        </w:rPr>
      </w:pPr>
      <w:r w:rsidRPr="00DF152A">
        <w:rPr>
          <w:color w:val="1D1D26"/>
          <w:spacing w:val="5"/>
        </w:rPr>
        <w:t>Chambers of Commerce:</w:t>
      </w:r>
    </w:p>
    <w:p w:rsidR="00BE53D5" w:rsidRPr="00DF152A" w:rsidRDefault="00F677E5" w:rsidP="00256073">
      <w:pPr>
        <w:numPr>
          <w:ilvl w:val="1"/>
          <w:numId w:val="121"/>
        </w:numPr>
        <w:shd w:val="clear" w:color="auto" w:fill="FFFFFF" w:themeFill="background1"/>
        <w:spacing w:before="100" w:beforeAutospacing="1" w:after="100" w:afterAutospacing="1"/>
        <w:rPr>
          <w:color w:val="1D1D26"/>
          <w:spacing w:val="5"/>
        </w:rPr>
      </w:pPr>
      <w:hyperlink r:id="rId302" w:tgtFrame="_blank" w:history="1">
        <w:r w:rsidR="00BE53D5" w:rsidRPr="00DF152A">
          <w:rPr>
            <w:color w:val="009876"/>
            <w:spacing w:val="5"/>
          </w:rPr>
          <w:t>1Berkshire</w:t>
        </w:r>
      </w:hyperlink>
      <w:r w:rsidR="00BE53D5" w:rsidRPr="00DF152A">
        <w:rPr>
          <w:color w:val="1D1D26"/>
          <w:spacing w:val="5"/>
        </w:rPr>
        <w:t>  (Pittsfield/Berkshire Chamber of Commerce)</w:t>
      </w:r>
    </w:p>
    <w:p w:rsidR="00BE53D5" w:rsidRPr="00DF152A" w:rsidRDefault="00F677E5" w:rsidP="00256073">
      <w:pPr>
        <w:numPr>
          <w:ilvl w:val="1"/>
          <w:numId w:val="121"/>
        </w:numPr>
        <w:shd w:val="clear" w:color="auto" w:fill="FFFFFF" w:themeFill="background1"/>
        <w:spacing w:before="100" w:beforeAutospacing="1" w:after="100" w:afterAutospacing="1"/>
        <w:rPr>
          <w:color w:val="1D1D26"/>
          <w:spacing w:val="5"/>
        </w:rPr>
      </w:pPr>
      <w:hyperlink r:id="rId303" w:tgtFrame="_blank" w:history="1">
        <w:r w:rsidR="00BE53D5" w:rsidRPr="00DF152A">
          <w:rPr>
            <w:color w:val="009876"/>
            <w:spacing w:val="5"/>
          </w:rPr>
          <w:t>Southern Berkshire Chamber of Commerce</w:t>
        </w:r>
      </w:hyperlink>
    </w:p>
    <w:p w:rsidR="00BE53D5" w:rsidRPr="00DF152A" w:rsidRDefault="00F677E5" w:rsidP="00256073">
      <w:pPr>
        <w:numPr>
          <w:ilvl w:val="1"/>
          <w:numId w:val="121"/>
        </w:numPr>
        <w:shd w:val="clear" w:color="auto" w:fill="FFFFFF" w:themeFill="background1"/>
        <w:spacing w:before="100" w:beforeAutospacing="1" w:after="100" w:afterAutospacing="1"/>
        <w:rPr>
          <w:color w:val="1D1D26"/>
          <w:spacing w:val="5"/>
        </w:rPr>
      </w:pPr>
      <w:hyperlink r:id="rId304" w:tgtFrame="_blank" w:history="1">
        <w:r w:rsidR="00BE53D5" w:rsidRPr="00DF152A">
          <w:rPr>
            <w:color w:val="009876"/>
            <w:spacing w:val="5"/>
          </w:rPr>
          <w:t>North Adams Chamber of Commerce</w:t>
        </w:r>
      </w:hyperlink>
    </w:p>
    <w:p w:rsidR="00BE53D5" w:rsidRPr="00DF152A" w:rsidRDefault="00F677E5" w:rsidP="00256073">
      <w:pPr>
        <w:numPr>
          <w:ilvl w:val="0"/>
          <w:numId w:val="121"/>
        </w:numPr>
        <w:shd w:val="clear" w:color="auto" w:fill="FFFFFF" w:themeFill="background1"/>
        <w:spacing w:before="100" w:beforeAutospacing="1" w:after="100" w:afterAutospacing="1"/>
        <w:rPr>
          <w:color w:val="1D1D26"/>
          <w:spacing w:val="5"/>
        </w:rPr>
      </w:pPr>
      <w:hyperlink r:id="rId305" w:tgtFrame="_blank" w:history="1">
        <w:r w:rsidR="00BE53D5" w:rsidRPr="00DF152A">
          <w:rPr>
            <w:color w:val="009876"/>
            <w:spacing w:val="5"/>
          </w:rPr>
          <w:t>Commonwealth Corporation</w:t>
        </w:r>
      </w:hyperlink>
    </w:p>
    <w:p w:rsidR="00BE53D5" w:rsidRPr="00DF152A" w:rsidRDefault="00F677E5" w:rsidP="00256073">
      <w:pPr>
        <w:numPr>
          <w:ilvl w:val="0"/>
          <w:numId w:val="121"/>
        </w:numPr>
        <w:shd w:val="clear" w:color="auto" w:fill="FFFFFF" w:themeFill="background1"/>
        <w:spacing w:before="100" w:beforeAutospacing="1" w:after="100" w:afterAutospacing="1"/>
        <w:rPr>
          <w:color w:val="1D1D26"/>
          <w:spacing w:val="5"/>
        </w:rPr>
      </w:pPr>
      <w:hyperlink r:id="rId306" w:tgtFrame="_blank" w:history="1">
        <w:r w:rsidR="00BE53D5" w:rsidRPr="00DF152A">
          <w:rPr>
            <w:color w:val="009876"/>
            <w:spacing w:val="5"/>
          </w:rPr>
          <w:t>Department of Unemployment Assistance</w:t>
        </w:r>
      </w:hyperlink>
    </w:p>
    <w:p w:rsidR="00BE53D5" w:rsidRPr="00DF152A" w:rsidRDefault="00F677E5" w:rsidP="00256073">
      <w:pPr>
        <w:numPr>
          <w:ilvl w:val="0"/>
          <w:numId w:val="121"/>
        </w:numPr>
        <w:shd w:val="clear" w:color="auto" w:fill="FFFFFF" w:themeFill="background1"/>
        <w:spacing w:before="100" w:beforeAutospacing="1" w:after="100" w:afterAutospacing="1"/>
        <w:rPr>
          <w:color w:val="1D1D26"/>
          <w:spacing w:val="5"/>
        </w:rPr>
      </w:pPr>
      <w:hyperlink r:id="rId307" w:tgtFrame="_blank" w:history="1">
        <w:r w:rsidR="00BE53D5" w:rsidRPr="00DF152A">
          <w:rPr>
            <w:color w:val="009876"/>
            <w:spacing w:val="5"/>
          </w:rPr>
          <w:t>Employer Guide to Hire Vets</w:t>
        </w:r>
      </w:hyperlink>
    </w:p>
    <w:p w:rsidR="00BE53D5" w:rsidRPr="00DF152A" w:rsidRDefault="00F677E5" w:rsidP="00256073">
      <w:pPr>
        <w:numPr>
          <w:ilvl w:val="0"/>
          <w:numId w:val="121"/>
        </w:numPr>
        <w:shd w:val="clear" w:color="auto" w:fill="FFFFFF" w:themeFill="background1"/>
        <w:spacing w:before="100" w:beforeAutospacing="1" w:after="100" w:afterAutospacing="1"/>
        <w:rPr>
          <w:color w:val="1D1D26"/>
          <w:spacing w:val="5"/>
        </w:rPr>
      </w:pPr>
      <w:hyperlink r:id="rId308" w:tgtFrame="_blank" w:history="1">
        <w:r w:rsidR="00BE53D5" w:rsidRPr="00DF152A">
          <w:rPr>
            <w:color w:val="009876"/>
            <w:spacing w:val="5"/>
          </w:rPr>
          <w:t>Federal Bonding Program</w:t>
        </w:r>
      </w:hyperlink>
    </w:p>
    <w:p w:rsidR="00BE53D5" w:rsidRPr="00DF152A" w:rsidRDefault="00F677E5" w:rsidP="00256073">
      <w:pPr>
        <w:numPr>
          <w:ilvl w:val="0"/>
          <w:numId w:val="121"/>
        </w:numPr>
        <w:shd w:val="clear" w:color="auto" w:fill="FFFFFF" w:themeFill="background1"/>
        <w:spacing w:before="100" w:beforeAutospacing="1" w:after="100" w:afterAutospacing="1"/>
        <w:rPr>
          <w:color w:val="1D1D26"/>
          <w:spacing w:val="5"/>
        </w:rPr>
      </w:pPr>
      <w:hyperlink r:id="rId309" w:tgtFrame="_blank" w:history="1">
        <w:r w:rsidR="00BE53D5" w:rsidRPr="00DF152A">
          <w:rPr>
            <w:color w:val="009876"/>
            <w:spacing w:val="5"/>
          </w:rPr>
          <w:t>HRMA – Human Resource Management Association</w:t>
        </w:r>
      </w:hyperlink>
    </w:p>
    <w:p w:rsidR="00BE53D5" w:rsidRPr="00DF152A" w:rsidRDefault="00F677E5" w:rsidP="00256073">
      <w:pPr>
        <w:numPr>
          <w:ilvl w:val="0"/>
          <w:numId w:val="121"/>
        </w:numPr>
        <w:shd w:val="clear" w:color="auto" w:fill="FFFFFF" w:themeFill="background1"/>
        <w:spacing w:before="100" w:beforeAutospacing="1" w:after="100" w:afterAutospacing="1"/>
        <w:rPr>
          <w:color w:val="1D1D26"/>
          <w:spacing w:val="5"/>
        </w:rPr>
      </w:pPr>
      <w:hyperlink r:id="rId310" w:tgtFrame="_blank" w:history="1">
        <w:r w:rsidR="00BE53D5" w:rsidRPr="00DF152A">
          <w:rPr>
            <w:color w:val="009876"/>
            <w:spacing w:val="5"/>
          </w:rPr>
          <w:t>Labor Market Information</w:t>
        </w:r>
      </w:hyperlink>
    </w:p>
    <w:p w:rsidR="00BE53D5" w:rsidRPr="00DF152A" w:rsidRDefault="00F677E5" w:rsidP="00256073">
      <w:pPr>
        <w:numPr>
          <w:ilvl w:val="0"/>
          <w:numId w:val="121"/>
        </w:numPr>
        <w:shd w:val="clear" w:color="auto" w:fill="FFFFFF" w:themeFill="background1"/>
        <w:spacing w:before="100" w:beforeAutospacing="1" w:after="100" w:afterAutospacing="1"/>
        <w:rPr>
          <w:color w:val="1D1D26"/>
          <w:spacing w:val="5"/>
        </w:rPr>
      </w:pPr>
      <w:hyperlink r:id="rId311" w:tgtFrame="_blank" w:history="1">
        <w:r w:rsidR="00BE53D5" w:rsidRPr="00DF152A">
          <w:rPr>
            <w:color w:val="009876"/>
            <w:spacing w:val="5"/>
          </w:rPr>
          <w:t>Mandatory and EOE Posters</w:t>
        </w:r>
      </w:hyperlink>
    </w:p>
    <w:p w:rsidR="00BE53D5" w:rsidRPr="00DF152A" w:rsidRDefault="00F677E5" w:rsidP="00256073">
      <w:pPr>
        <w:numPr>
          <w:ilvl w:val="0"/>
          <w:numId w:val="121"/>
        </w:numPr>
        <w:shd w:val="clear" w:color="auto" w:fill="FFFFFF" w:themeFill="background1"/>
        <w:spacing w:before="100" w:beforeAutospacing="1" w:after="100" w:afterAutospacing="1"/>
        <w:rPr>
          <w:color w:val="1D1D26"/>
          <w:spacing w:val="5"/>
        </w:rPr>
      </w:pPr>
      <w:hyperlink r:id="rId312" w:tgtFrame="_blank" w:history="1">
        <w:r w:rsidR="00BE53D5" w:rsidRPr="00DF152A">
          <w:rPr>
            <w:color w:val="009876"/>
            <w:spacing w:val="5"/>
          </w:rPr>
          <w:t>Massachusetts Manufacturers Extension Partnership</w:t>
        </w:r>
      </w:hyperlink>
    </w:p>
    <w:p w:rsidR="00BE53D5" w:rsidRPr="00DF152A" w:rsidRDefault="0060435C" w:rsidP="00256073">
      <w:pPr>
        <w:numPr>
          <w:ilvl w:val="0"/>
          <w:numId w:val="121"/>
        </w:numPr>
        <w:shd w:val="clear" w:color="auto" w:fill="FFFFFF" w:themeFill="background1"/>
        <w:spacing w:before="100" w:beforeAutospacing="1" w:after="100" w:afterAutospacing="1"/>
        <w:rPr>
          <w:color w:val="1D1D26"/>
          <w:spacing w:val="5"/>
        </w:rPr>
      </w:pPr>
      <w:hyperlink r:id="rId313" w:tgtFrame="_blank" w:history="1">
        <w:r w:rsidR="00BE53D5" w:rsidRPr="00DF152A">
          <w:rPr>
            <w:color w:val="009876"/>
            <w:spacing w:val="5"/>
          </w:rPr>
          <w:t>Massachusetts Office of Business Development</w:t>
        </w:r>
      </w:hyperlink>
    </w:p>
    <w:p w:rsidR="00BE53D5" w:rsidRPr="00DF152A" w:rsidRDefault="00F677E5" w:rsidP="00256073">
      <w:pPr>
        <w:numPr>
          <w:ilvl w:val="0"/>
          <w:numId w:val="121"/>
        </w:numPr>
        <w:shd w:val="clear" w:color="auto" w:fill="FFFFFF" w:themeFill="background1"/>
        <w:spacing w:before="100" w:beforeAutospacing="1" w:after="100" w:afterAutospacing="1"/>
        <w:rPr>
          <w:color w:val="1D1D26"/>
          <w:spacing w:val="5"/>
        </w:rPr>
      </w:pPr>
      <w:hyperlink r:id="rId314" w:tgtFrame="_blank" w:history="1">
        <w:r w:rsidR="00BE53D5" w:rsidRPr="00DF152A">
          <w:rPr>
            <w:color w:val="009876"/>
            <w:spacing w:val="5"/>
          </w:rPr>
          <w:t>Massachusetts Rehabilitation Commission</w:t>
        </w:r>
      </w:hyperlink>
    </w:p>
    <w:p w:rsidR="00BE53D5" w:rsidRPr="00DF152A" w:rsidRDefault="00F677E5" w:rsidP="00256073">
      <w:pPr>
        <w:numPr>
          <w:ilvl w:val="0"/>
          <w:numId w:val="121"/>
        </w:numPr>
        <w:shd w:val="clear" w:color="auto" w:fill="FFFFFF" w:themeFill="background1"/>
        <w:spacing w:before="100" w:beforeAutospacing="1" w:after="100" w:afterAutospacing="1"/>
        <w:rPr>
          <w:color w:val="1D1D26"/>
          <w:spacing w:val="5"/>
        </w:rPr>
      </w:pPr>
      <w:hyperlink r:id="rId315" w:tgtFrame="_blank" w:history="1">
        <w:r w:rsidR="00BE53D5" w:rsidRPr="00DF152A">
          <w:rPr>
            <w:color w:val="009876"/>
            <w:spacing w:val="5"/>
          </w:rPr>
          <w:t>Office of Federal Contract Compliance Programs</w:t>
        </w:r>
      </w:hyperlink>
    </w:p>
    <w:p w:rsidR="00BE53D5" w:rsidRPr="00DF152A" w:rsidRDefault="00F677E5" w:rsidP="00256073">
      <w:pPr>
        <w:numPr>
          <w:ilvl w:val="0"/>
          <w:numId w:val="121"/>
        </w:numPr>
        <w:shd w:val="clear" w:color="auto" w:fill="FFFFFF" w:themeFill="background1"/>
        <w:spacing w:before="100" w:beforeAutospacing="1" w:after="100" w:afterAutospacing="1"/>
        <w:rPr>
          <w:color w:val="1D1D26"/>
          <w:spacing w:val="5"/>
        </w:rPr>
      </w:pPr>
      <w:hyperlink r:id="rId316" w:tgtFrame="_blank" w:history="1">
        <w:r w:rsidR="00BE53D5" w:rsidRPr="00DF152A">
          <w:rPr>
            <w:color w:val="009876"/>
            <w:spacing w:val="5"/>
          </w:rPr>
          <w:t>Rapid Response</w:t>
        </w:r>
      </w:hyperlink>
    </w:p>
    <w:p w:rsidR="00BE53D5" w:rsidRPr="00DF152A" w:rsidRDefault="00F677E5" w:rsidP="00256073">
      <w:pPr>
        <w:numPr>
          <w:ilvl w:val="0"/>
          <w:numId w:val="121"/>
        </w:numPr>
        <w:shd w:val="clear" w:color="auto" w:fill="FFFFFF" w:themeFill="background1"/>
        <w:spacing w:before="100" w:beforeAutospacing="1" w:after="100" w:afterAutospacing="1"/>
        <w:rPr>
          <w:color w:val="1D1D26"/>
          <w:spacing w:val="5"/>
        </w:rPr>
      </w:pPr>
      <w:hyperlink r:id="rId317" w:tgtFrame="_blank" w:history="1">
        <w:r w:rsidR="00BE53D5" w:rsidRPr="00DF152A">
          <w:rPr>
            <w:color w:val="009876"/>
            <w:spacing w:val="5"/>
          </w:rPr>
          <w:t>Small Business Association</w:t>
        </w:r>
      </w:hyperlink>
    </w:p>
    <w:p w:rsidR="00BE53D5" w:rsidRPr="00DF152A" w:rsidRDefault="00F677E5" w:rsidP="00256073">
      <w:pPr>
        <w:numPr>
          <w:ilvl w:val="0"/>
          <w:numId w:val="121"/>
        </w:numPr>
        <w:shd w:val="clear" w:color="auto" w:fill="FFFFFF" w:themeFill="background1"/>
        <w:spacing w:before="100" w:beforeAutospacing="1" w:after="100" w:afterAutospacing="1"/>
        <w:rPr>
          <w:color w:val="1D1D26"/>
          <w:spacing w:val="5"/>
        </w:rPr>
      </w:pPr>
      <w:hyperlink r:id="rId318" w:tgtFrame="_blank" w:history="1">
        <w:r w:rsidR="00BE53D5" w:rsidRPr="00DF152A">
          <w:rPr>
            <w:color w:val="009876"/>
            <w:spacing w:val="5"/>
          </w:rPr>
          <w:t>Small Business Development Center</w:t>
        </w:r>
      </w:hyperlink>
    </w:p>
    <w:p w:rsidR="00BE53D5" w:rsidRPr="00DF152A" w:rsidRDefault="00BE53D5" w:rsidP="00BE53D5">
      <w:pPr>
        <w:pStyle w:val="Heading3"/>
        <w:spacing w:before="0"/>
        <w:rPr>
          <w:rFonts w:ascii="Times New Roman" w:hAnsi="Times New Roman" w:cs="Times New Roman"/>
          <w:color w:val="009876"/>
        </w:rPr>
      </w:pPr>
      <w:r w:rsidRPr="00DF152A">
        <w:rPr>
          <w:rFonts w:ascii="Times New Roman" w:hAnsi="Times New Roman" w:cs="Times New Roman"/>
          <w:color w:val="009876"/>
        </w:rPr>
        <w:t>JOB INFORMATION for Youth</w:t>
      </w:r>
    </w:p>
    <w:p w:rsidR="00BE53D5" w:rsidRPr="00DF152A" w:rsidRDefault="00F677E5" w:rsidP="00256073">
      <w:pPr>
        <w:numPr>
          <w:ilvl w:val="0"/>
          <w:numId w:val="122"/>
        </w:numPr>
        <w:spacing w:before="100" w:beforeAutospacing="1" w:after="100" w:afterAutospacing="1"/>
        <w:rPr>
          <w:color w:val="1D1D26"/>
          <w:spacing w:val="5"/>
        </w:rPr>
      </w:pPr>
      <w:hyperlink r:id="rId319" w:tgtFrame="_blank" w:history="1">
        <w:r w:rsidR="00BE53D5" w:rsidRPr="00DF152A">
          <w:rPr>
            <w:rStyle w:val="Hyperlink"/>
            <w:color w:val="009876"/>
            <w:spacing w:val="5"/>
          </w:rPr>
          <w:t>Advocacy for Access</w:t>
        </w:r>
      </w:hyperlink>
    </w:p>
    <w:p w:rsidR="00BE53D5" w:rsidRPr="00DF152A" w:rsidRDefault="00F677E5" w:rsidP="00256073">
      <w:pPr>
        <w:numPr>
          <w:ilvl w:val="0"/>
          <w:numId w:val="122"/>
        </w:numPr>
        <w:spacing w:before="100" w:beforeAutospacing="1" w:after="100" w:afterAutospacing="1"/>
        <w:rPr>
          <w:color w:val="1D1D26"/>
          <w:spacing w:val="5"/>
        </w:rPr>
      </w:pPr>
      <w:hyperlink r:id="rId320" w:tgtFrame="_blank" w:history="1">
        <w:r w:rsidR="00BE53D5" w:rsidRPr="00DF152A">
          <w:rPr>
            <w:rStyle w:val="Hyperlink"/>
            <w:color w:val="009876"/>
            <w:spacing w:val="5"/>
          </w:rPr>
          <w:t>Child Labor Laws</w:t>
        </w:r>
      </w:hyperlink>
    </w:p>
    <w:p w:rsidR="00BE53D5" w:rsidRPr="00DF152A" w:rsidRDefault="00F677E5" w:rsidP="00256073">
      <w:pPr>
        <w:numPr>
          <w:ilvl w:val="0"/>
          <w:numId w:val="122"/>
        </w:numPr>
        <w:spacing w:before="100" w:beforeAutospacing="1" w:after="100" w:afterAutospacing="1"/>
        <w:rPr>
          <w:color w:val="1D1D26"/>
          <w:spacing w:val="5"/>
        </w:rPr>
      </w:pPr>
      <w:hyperlink r:id="rId321" w:tgtFrame="_blank" w:history="1">
        <w:r w:rsidR="00BE53D5" w:rsidRPr="00DF152A">
          <w:rPr>
            <w:rStyle w:val="Hyperlink"/>
            <w:color w:val="009876"/>
            <w:spacing w:val="5"/>
          </w:rPr>
          <w:t>Child Support</w:t>
        </w:r>
      </w:hyperlink>
    </w:p>
    <w:p w:rsidR="00BE53D5" w:rsidRPr="00DF152A" w:rsidRDefault="00F677E5" w:rsidP="00256073">
      <w:pPr>
        <w:numPr>
          <w:ilvl w:val="0"/>
          <w:numId w:val="122"/>
        </w:numPr>
        <w:spacing w:before="100" w:beforeAutospacing="1" w:after="100" w:afterAutospacing="1"/>
        <w:rPr>
          <w:color w:val="1D1D26"/>
          <w:spacing w:val="5"/>
        </w:rPr>
      </w:pPr>
      <w:hyperlink r:id="rId322" w:tgtFrame="_blank" w:history="1">
        <w:r w:rsidR="00BE53D5" w:rsidRPr="00DF152A">
          <w:rPr>
            <w:rStyle w:val="Hyperlink"/>
            <w:color w:val="009876"/>
            <w:spacing w:val="5"/>
          </w:rPr>
          <w:t>Christian Center</w:t>
        </w:r>
      </w:hyperlink>
    </w:p>
    <w:p w:rsidR="00BE53D5" w:rsidRPr="00DF152A" w:rsidRDefault="00F677E5" w:rsidP="00256073">
      <w:pPr>
        <w:numPr>
          <w:ilvl w:val="0"/>
          <w:numId w:val="122"/>
        </w:numPr>
        <w:spacing w:before="100" w:beforeAutospacing="1" w:after="100" w:afterAutospacing="1"/>
        <w:rPr>
          <w:color w:val="1D1D26"/>
          <w:spacing w:val="5"/>
        </w:rPr>
      </w:pPr>
      <w:hyperlink r:id="rId323" w:tgtFrame="_blank" w:history="1">
        <w:r w:rsidR="00BE53D5" w:rsidRPr="00DF152A">
          <w:rPr>
            <w:rStyle w:val="Hyperlink"/>
            <w:color w:val="009876"/>
            <w:spacing w:val="5"/>
          </w:rPr>
          <w:t>Clinical Support Options</w:t>
        </w:r>
      </w:hyperlink>
    </w:p>
    <w:p w:rsidR="00BE53D5" w:rsidRPr="00DF152A" w:rsidRDefault="00F677E5" w:rsidP="00256073">
      <w:pPr>
        <w:numPr>
          <w:ilvl w:val="0"/>
          <w:numId w:val="122"/>
        </w:numPr>
        <w:spacing w:before="100" w:beforeAutospacing="1" w:after="100" w:afterAutospacing="1"/>
        <w:rPr>
          <w:color w:val="1D1D26"/>
          <w:spacing w:val="5"/>
        </w:rPr>
      </w:pPr>
      <w:hyperlink r:id="rId324" w:tgtFrame="_blank" w:history="1">
        <w:r w:rsidR="00BE53D5" w:rsidRPr="00DF152A">
          <w:rPr>
            <w:rStyle w:val="Hyperlink"/>
            <w:color w:val="009876"/>
            <w:spacing w:val="5"/>
          </w:rPr>
          <w:t>Department of Children and Families</w:t>
        </w:r>
      </w:hyperlink>
    </w:p>
    <w:p w:rsidR="00BE53D5" w:rsidRPr="00DF152A" w:rsidRDefault="00F677E5" w:rsidP="00256073">
      <w:pPr>
        <w:numPr>
          <w:ilvl w:val="0"/>
          <w:numId w:val="122"/>
        </w:numPr>
        <w:spacing w:before="100" w:beforeAutospacing="1" w:after="100" w:afterAutospacing="1"/>
        <w:rPr>
          <w:color w:val="1D1D26"/>
          <w:spacing w:val="5"/>
        </w:rPr>
      </w:pPr>
      <w:hyperlink r:id="rId325" w:tgtFrame="_blank" w:history="1">
        <w:r w:rsidR="00BE53D5" w:rsidRPr="00DF152A">
          <w:rPr>
            <w:rStyle w:val="Hyperlink"/>
            <w:color w:val="009876"/>
            <w:spacing w:val="5"/>
          </w:rPr>
          <w:t>Job Corp</w:t>
        </w:r>
      </w:hyperlink>
    </w:p>
    <w:p w:rsidR="00BE53D5" w:rsidRPr="00DF152A" w:rsidRDefault="00F677E5" w:rsidP="00256073">
      <w:pPr>
        <w:numPr>
          <w:ilvl w:val="0"/>
          <w:numId w:val="122"/>
        </w:numPr>
        <w:spacing w:before="100" w:beforeAutospacing="1" w:after="100" w:afterAutospacing="1"/>
        <w:rPr>
          <w:color w:val="1D1D26"/>
          <w:spacing w:val="5"/>
        </w:rPr>
      </w:pPr>
      <w:hyperlink r:id="rId326" w:tgtFrame="_blank" w:history="1">
        <w:r w:rsidR="00BE53D5" w:rsidRPr="00DF152A">
          <w:rPr>
            <w:rStyle w:val="Hyperlink"/>
            <w:color w:val="009876"/>
            <w:spacing w:val="5"/>
          </w:rPr>
          <w:t>Healthy Families</w:t>
        </w:r>
      </w:hyperlink>
    </w:p>
    <w:p w:rsidR="00BE53D5" w:rsidRPr="00DF152A" w:rsidRDefault="00F677E5" w:rsidP="00256073">
      <w:pPr>
        <w:numPr>
          <w:ilvl w:val="0"/>
          <w:numId w:val="122"/>
        </w:numPr>
        <w:spacing w:before="100" w:beforeAutospacing="1" w:after="100" w:afterAutospacing="1"/>
        <w:rPr>
          <w:color w:val="1D1D26"/>
          <w:spacing w:val="5"/>
        </w:rPr>
      </w:pPr>
      <w:hyperlink r:id="rId327" w:tgtFrame="_blank" w:history="1">
        <w:r w:rsidR="00BE53D5" w:rsidRPr="00DF152A">
          <w:rPr>
            <w:rStyle w:val="Hyperlink"/>
            <w:color w:val="009876"/>
            <w:spacing w:val="5"/>
          </w:rPr>
          <w:t>HiSet</w:t>
        </w:r>
      </w:hyperlink>
    </w:p>
    <w:p w:rsidR="00BE53D5" w:rsidRPr="00DF152A" w:rsidRDefault="00F677E5" w:rsidP="00256073">
      <w:pPr>
        <w:numPr>
          <w:ilvl w:val="0"/>
          <w:numId w:val="122"/>
        </w:numPr>
        <w:spacing w:before="100" w:beforeAutospacing="1" w:after="100" w:afterAutospacing="1"/>
        <w:rPr>
          <w:color w:val="1D1D26"/>
          <w:spacing w:val="5"/>
        </w:rPr>
      </w:pPr>
      <w:hyperlink r:id="rId328" w:tgtFrame="_blank" w:history="1">
        <w:r w:rsidR="00BE53D5" w:rsidRPr="00DF152A">
          <w:rPr>
            <w:rStyle w:val="Hyperlink"/>
            <w:color w:val="009876"/>
            <w:spacing w:val="5"/>
          </w:rPr>
          <w:t>Juvenile Probation</w:t>
        </w:r>
      </w:hyperlink>
    </w:p>
    <w:p w:rsidR="00BE53D5" w:rsidRPr="00DF152A" w:rsidRDefault="00F677E5" w:rsidP="00256073">
      <w:pPr>
        <w:numPr>
          <w:ilvl w:val="0"/>
          <w:numId w:val="122"/>
        </w:numPr>
        <w:spacing w:before="100" w:beforeAutospacing="1" w:after="100" w:afterAutospacing="1"/>
        <w:rPr>
          <w:color w:val="1D1D26"/>
          <w:spacing w:val="5"/>
        </w:rPr>
      </w:pPr>
      <w:hyperlink r:id="rId329" w:tgtFrame="_blank" w:history="1">
        <w:r w:rsidR="00BE53D5" w:rsidRPr="00DF152A">
          <w:rPr>
            <w:rStyle w:val="Hyperlink"/>
            <w:color w:val="009876"/>
            <w:spacing w:val="5"/>
          </w:rPr>
          <w:t>Pregnancy Support</w:t>
        </w:r>
      </w:hyperlink>
    </w:p>
    <w:p w:rsidR="00BE53D5" w:rsidRPr="00DF152A" w:rsidRDefault="00F677E5" w:rsidP="00256073">
      <w:pPr>
        <w:numPr>
          <w:ilvl w:val="0"/>
          <w:numId w:val="122"/>
        </w:numPr>
        <w:spacing w:before="100" w:beforeAutospacing="1" w:after="100" w:afterAutospacing="1"/>
        <w:rPr>
          <w:color w:val="1D1D26"/>
          <w:spacing w:val="5"/>
        </w:rPr>
      </w:pPr>
      <w:hyperlink r:id="rId330" w:tgtFrame="_blank" w:history="1">
        <w:r w:rsidR="00BE53D5" w:rsidRPr="00DF152A">
          <w:rPr>
            <w:rStyle w:val="Hyperlink"/>
            <w:color w:val="009876"/>
            <w:spacing w:val="5"/>
          </w:rPr>
          <w:t>Select Service</w:t>
        </w:r>
      </w:hyperlink>
    </w:p>
    <w:p w:rsidR="00BE53D5" w:rsidRPr="00DF152A" w:rsidRDefault="00F677E5" w:rsidP="00256073">
      <w:pPr>
        <w:numPr>
          <w:ilvl w:val="0"/>
          <w:numId w:val="122"/>
        </w:numPr>
        <w:spacing w:before="100" w:beforeAutospacing="1" w:after="100" w:afterAutospacing="1"/>
        <w:rPr>
          <w:color w:val="1D1D26"/>
          <w:spacing w:val="5"/>
        </w:rPr>
      </w:pPr>
      <w:hyperlink r:id="rId331" w:tgtFrame="_blank" w:history="1">
        <w:r w:rsidR="00BE53D5" w:rsidRPr="00DF152A">
          <w:rPr>
            <w:rStyle w:val="Hyperlink"/>
            <w:color w:val="009876"/>
            <w:spacing w:val="5"/>
          </w:rPr>
          <w:t>Work Permit</w:t>
        </w:r>
      </w:hyperlink>
    </w:p>
    <w:p w:rsidR="00BE53D5" w:rsidRPr="00DF152A" w:rsidRDefault="00F677E5" w:rsidP="00256073">
      <w:pPr>
        <w:numPr>
          <w:ilvl w:val="0"/>
          <w:numId w:val="122"/>
        </w:numPr>
        <w:spacing w:before="100" w:beforeAutospacing="1" w:after="100" w:afterAutospacing="1"/>
        <w:rPr>
          <w:color w:val="1D1D26"/>
          <w:spacing w:val="5"/>
        </w:rPr>
      </w:pPr>
      <w:hyperlink r:id="rId332" w:tgtFrame="_blank" w:history="1">
        <w:r w:rsidR="00BE53D5" w:rsidRPr="00DF152A">
          <w:rPr>
            <w:rStyle w:val="Hyperlink"/>
            <w:color w:val="009876"/>
            <w:spacing w:val="5"/>
          </w:rPr>
          <w:t>Youthhood</w:t>
        </w:r>
      </w:hyperlink>
    </w:p>
    <w:p w:rsidR="00BE53D5" w:rsidRPr="00DF152A" w:rsidRDefault="00F677E5" w:rsidP="00256073">
      <w:pPr>
        <w:numPr>
          <w:ilvl w:val="0"/>
          <w:numId w:val="122"/>
        </w:numPr>
        <w:spacing w:before="100" w:beforeAutospacing="1" w:after="100" w:afterAutospacing="1"/>
        <w:rPr>
          <w:color w:val="1D1D26"/>
          <w:spacing w:val="5"/>
        </w:rPr>
      </w:pPr>
      <w:hyperlink r:id="rId333" w:tgtFrame="_blank" w:history="1">
        <w:r w:rsidR="00BE53D5" w:rsidRPr="00DF152A">
          <w:rPr>
            <w:rStyle w:val="Hyperlink"/>
            <w:color w:val="009876"/>
            <w:spacing w:val="5"/>
          </w:rPr>
          <w:t>Employment Connection</w:t>
        </w:r>
      </w:hyperlink>
    </w:p>
    <w:p w:rsidR="00BE53D5" w:rsidRPr="00DF152A" w:rsidRDefault="00F677E5" w:rsidP="00256073">
      <w:pPr>
        <w:numPr>
          <w:ilvl w:val="0"/>
          <w:numId w:val="122"/>
        </w:numPr>
        <w:spacing w:before="100" w:beforeAutospacing="1" w:after="100" w:afterAutospacing="1"/>
        <w:rPr>
          <w:color w:val="1D1D26"/>
          <w:spacing w:val="5"/>
        </w:rPr>
      </w:pPr>
      <w:hyperlink r:id="rId334" w:tgtFrame="_blank" w:history="1">
        <w:r w:rsidR="00BE53D5" w:rsidRPr="00DF152A">
          <w:rPr>
            <w:rStyle w:val="Hyperlink"/>
            <w:color w:val="009876"/>
            <w:spacing w:val="5"/>
          </w:rPr>
          <w:t>Today’s Military</w:t>
        </w:r>
      </w:hyperlink>
    </w:p>
    <w:p w:rsidR="00BE53D5" w:rsidRPr="00DF152A" w:rsidRDefault="00BE53D5" w:rsidP="00BE53D5">
      <w:pPr>
        <w:pStyle w:val="Heading3"/>
        <w:spacing w:before="0"/>
        <w:rPr>
          <w:rFonts w:ascii="Times New Roman" w:hAnsi="Times New Roman" w:cs="Times New Roman"/>
          <w:color w:val="009876"/>
        </w:rPr>
      </w:pPr>
      <w:r w:rsidRPr="00DF152A">
        <w:rPr>
          <w:rFonts w:ascii="Times New Roman" w:hAnsi="Times New Roman" w:cs="Times New Roman"/>
          <w:color w:val="009876"/>
        </w:rPr>
        <w:lastRenderedPageBreak/>
        <w:t>Community Resources</w:t>
      </w:r>
    </w:p>
    <w:p w:rsidR="00BE53D5" w:rsidRPr="00DF152A" w:rsidRDefault="00F677E5" w:rsidP="00256073">
      <w:pPr>
        <w:numPr>
          <w:ilvl w:val="0"/>
          <w:numId w:val="122"/>
        </w:numPr>
        <w:shd w:val="clear" w:color="auto" w:fill="FFFFFF" w:themeFill="background1"/>
        <w:spacing w:before="100" w:beforeAutospacing="1" w:after="100" w:afterAutospacing="1"/>
        <w:rPr>
          <w:color w:val="1D1D26"/>
          <w:spacing w:val="5"/>
        </w:rPr>
      </w:pPr>
      <w:hyperlink r:id="rId335" w:tgtFrame="_blank" w:history="1">
        <w:r w:rsidR="00BE53D5" w:rsidRPr="00DF152A">
          <w:rPr>
            <w:rStyle w:val="Hyperlink"/>
            <w:color w:val="009876"/>
            <w:spacing w:val="5"/>
          </w:rPr>
          <w:t>Berkshire Community Arc</w:t>
        </w:r>
      </w:hyperlink>
    </w:p>
    <w:p w:rsidR="00BE53D5" w:rsidRPr="00DF152A" w:rsidRDefault="00F677E5" w:rsidP="00256073">
      <w:pPr>
        <w:numPr>
          <w:ilvl w:val="0"/>
          <w:numId w:val="122"/>
        </w:numPr>
        <w:shd w:val="clear" w:color="auto" w:fill="FFFFFF" w:themeFill="background1"/>
        <w:spacing w:before="100" w:beforeAutospacing="1" w:after="100" w:afterAutospacing="1"/>
        <w:rPr>
          <w:color w:val="1D1D26"/>
          <w:spacing w:val="5"/>
        </w:rPr>
      </w:pPr>
      <w:hyperlink r:id="rId336" w:tgtFrame="_blank" w:history="1">
        <w:r w:rsidR="00BE53D5" w:rsidRPr="00DF152A">
          <w:rPr>
            <w:rStyle w:val="Hyperlink"/>
            <w:color w:val="009876"/>
            <w:spacing w:val="5"/>
          </w:rPr>
          <w:t>Berkshire Community Action</w:t>
        </w:r>
      </w:hyperlink>
    </w:p>
    <w:p w:rsidR="00BE53D5" w:rsidRPr="00DF152A" w:rsidRDefault="00F677E5" w:rsidP="00256073">
      <w:pPr>
        <w:numPr>
          <w:ilvl w:val="0"/>
          <w:numId w:val="122"/>
        </w:numPr>
        <w:shd w:val="clear" w:color="auto" w:fill="FFFFFF" w:themeFill="background1"/>
        <w:spacing w:before="100" w:beforeAutospacing="1" w:after="100" w:afterAutospacing="1"/>
        <w:rPr>
          <w:color w:val="1D1D26"/>
          <w:spacing w:val="5"/>
        </w:rPr>
      </w:pPr>
      <w:hyperlink r:id="rId337" w:tgtFrame="_blank" w:history="1">
        <w:r w:rsidR="00BE53D5" w:rsidRPr="00DF152A">
          <w:rPr>
            <w:rStyle w:val="Hyperlink"/>
            <w:color w:val="009876"/>
            <w:spacing w:val="5"/>
          </w:rPr>
          <w:t>Berkshire Families and Resources</w:t>
        </w:r>
      </w:hyperlink>
    </w:p>
    <w:p w:rsidR="00BE53D5" w:rsidRPr="00DF152A" w:rsidRDefault="00F677E5" w:rsidP="00256073">
      <w:pPr>
        <w:numPr>
          <w:ilvl w:val="0"/>
          <w:numId w:val="122"/>
        </w:numPr>
        <w:shd w:val="clear" w:color="auto" w:fill="FFFFFF" w:themeFill="background1"/>
        <w:spacing w:before="100" w:beforeAutospacing="1" w:after="100" w:afterAutospacing="1"/>
        <w:rPr>
          <w:color w:val="1D1D26"/>
          <w:spacing w:val="5"/>
        </w:rPr>
      </w:pPr>
      <w:hyperlink r:id="rId338" w:tgtFrame="_blank" w:history="1">
        <w:r w:rsidR="00BE53D5" w:rsidRPr="00DF152A">
          <w:rPr>
            <w:rStyle w:val="Hyperlink"/>
            <w:color w:val="009876"/>
            <w:spacing w:val="5"/>
          </w:rPr>
          <w:t>Berkshire Health Systems</w:t>
        </w:r>
      </w:hyperlink>
    </w:p>
    <w:p w:rsidR="00BE53D5" w:rsidRPr="00DF152A" w:rsidRDefault="00F677E5" w:rsidP="00256073">
      <w:pPr>
        <w:numPr>
          <w:ilvl w:val="0"/>
          <w:numId w:val="122"/>
        </w:numPr>
        <w:shd w:val="clear" w:color="auto" w:fill="FFFFFF" w:themeFill="background1"/>
        <w:spacing w:before="100" w:beforeAutospacing="1" w:after="100" w:afterAutospacing="1"/>
        <w:rPr>
          <w:color w:val="1D1D26"/>
          <w:spacing w:val="5"/>
        </w:rPr>
      </w:pPr>
      <w:hyperlink r:id="rId339" w:tgtFrame="_blank" w:history="1">
        <w:r w:rsidR="00BE53D5" w:rsidRPr="00DF152A">
          <w:rPr>
            <w:rStyle w:val="Hyperlink"/>
            <w:color w:val="009876"/>
            <w:spacing w:val="5"/>
          </w:rPr>
          <w:t>Berkshire Housing</w:t>
        </w:r>
      </w:hyperlink>
    </w:p>
    <w:p w:rsidR="00BE53D5" w:rsidRPr="00DF152A" w:rsidRDefault="00F677E5" w:rsidP="00256073">
      <w:pPr>
        <w:numPr>
          <w:ilvl w:val="0"/>
          <w:numId w:val="122"/>
        </w:numPr>
        <w:shd w:val="clear" w:color="auto" w:fill="FFFFFF" w:themeFill="background1"/>
        <w:spacing w:before="100" w:beforeAutospacing="1" w:after="100" w:afterAutospacing="1"/>
        <w:rPr>
          <w:color w:val="1D1D26"/>
          <w:spacing w:val="5"/>
        </w:rPr>
      </w:pPr>
      <w:hyperlink r:id="rId340" w:tgtFrame="_blank" w:history="1">
        <w:r w:rsidR="00BE53D5" w:rsidRPr="00DF152A">
          <w:rPr>
            <w:rStyle w:val="Hyperlink"/>
            <w:color w:val="009876"/>
            <w:spacing w:val="5"/>
          </w:rPr>
          <w:t>Berkshire Immigrant Center</w:t>
        </w:r>
      </w:hyperlink>
    </w:p>
    <w:p w:rsidR="00BE53D5" w:rsidRPr="00DF152A" w:rsidRDefault="00F677E5" w:rsidP="00256073">
      <w:pPr>
        <w:numPr>
          <w:ilvl w:val="0"/>
          <w:numId w:val="122"/>
        </w:numPr>
        <w:shd w:val="clear" w:color="auto" w:fill="FFFFFF" w:themeFill="background1"/>
        <w:spacing w:before="100" w:beforeAutospacing="1" w:after="100" w:afterAutospacing="1"/>
        <w:rPr>
          <w:color w:val="1D1D26"/>
          <w:spacing w:val="5"/>
        </w:rPr>
      </w:pPr>
      <w:hyperlink r:id="rId341" w:tgtFrame="_blank" w:history="1">
        <w:r w:rsidR="00BE53D5" w:rsidRPr="00DF152A">
          <w:rPr>
            <w:rStyle w:val="Hyperlink"/>
            <w:color w:val="009876"/>
            <w:spacing w:val="5"/>
          </w:rPr>
          <w:t>Berkshire Taconic Foundation</w:t>
        </w:r>
      </w:hyperlink>
    </w:p>
    <w:p w:rsidR="00BE53D5" w:rsidRPr="00DF152A" w:rsidRDefault="00F677E5" w:rsidP="00256073">
      <w:pPr>
        <w:numPr>
          <w:ilvl w:val="0"/>
          <w:numId w:val="122"/>
        </w:numPr>
        <w:shd w:val="clear" w:color="auto" w:fill="FFFFFF" w:themeFill="background1"/>
        <w:spacing w:before="100" w:beforeAutospacing="1" w:after="100" w:afterAutospacing="1"/>
        <w:rPr>
          <w:color w:val="1D1D26"/>
          <w:spacing w:val="5"/>
        </w:rPr>
      </w:pPr>
      <w:hyperlink r:id="rId342" w:tgtFrame="_blank" w:history="1">
        <w:r w:rsidR="00BE53D5" w:rsidRPr="00DF152A">
          <w:rPr>
            <w:rStyle w:val="Hyperlink"/>
            <w:color w:val="009876"/>
            <w:spacing w:val="5"/>
          </w:rPr>
          <w:t>Berkshire United Way</w:t>
        </w:r>
      </w:hyperlink>
    </w:p>
    <w:p w:rsidR="00BE53D5" w:rsidRPr="00DF152A" w:rsidRDefault="00F677E5" w:rsidP="00256073">
      <w:pPr>
        <w:numPr>
          <w:ilvl w:val="0"/>
          <w:numId w:val="122"/>
        </w:numPr>
        <w:shd w:val="clear" w:color="auto" w:fill="FFFFFF" w:themeFill="background1"/>
        <w:spacing w:before="100" w:beforeAutospacing="1" w:after="100" w:afterAutospacing="1"/>
        <w:rPr>
          <w:color w:val="1D1D26"/>
          <w:spacing w:val="5"/>
        </w:rPr>
      </w:pPr>
      <w:hyperlink r:id="rId343" w:tgtFrame="_blank" w:history="1">
        <w:r w:rsidR="00BE53D5" w:rsidRPr="00DF152A">
          <w:rPr>
            <w:rStyle w:val="Hyperlink"/>
            <w:color w:val="009876"/>
            <w:spacing w:val="5"/>
          </w:rPr>
          <w:t>Construct</w:t>
        </w:r>
      </w:hyperlink>
    </w:p>
    <w:p w:rsidR="00BE53D5" w:rsidRPr="00DF152A" w:rsidRDefault="00F677E5" w:rsidP="00256073">
      <w:pPr>
        <w:numPr>
          <w:ilvl w:val="0"/>
          <w:numId w:val="122"/>
        </w:numPr>
        <w:shd w:val="clear" w:color="auto" w:fill="FFFFFF" w:themeFill="background1"/>
        <w:spacing w:before="100" w:beforeAutospacing="1" w:after="100" w:afterAutospacing="1"/>
        <w:rPr>
          <w:color w:val="1D1D26"/>
          <w:spacing w:val="5"/>
        </w:rPr>
      </w:pPr>
      <w:hyperlink r:id="rId344" w:tgtFrame="_blank" w:history="1">
        <w:r w:rsidR="00BE53D5" w:rsidRPr="00DF152A">
          <w:rPr>
            <w:rStyle w:val="Hyperlink"/>
            <w:color w:val="009876"/>
            <w:spacing w:val="5"/>
          </w:rPr>
          <w:t>Elder Services of Berkshire County</w:t>
        </w:r>
      </w:hyperlink>
    </w:p>
    <w:p w:rsidR="00BE53D5" w:rsidRPr="00DF152A" w:rsidRDefault="00F677E5" w:rsidP="00256073">
      <w:pPr>
        <w:numPr>
          <w:ilvl w:val="0"/>
          <w:numId w:val="122"/>
        </w:numPr>
        <w:shd w:val="clear" w:color="auto" w:fill="FFFFFF" w:themeFill="background1"/>
        <w:spacing w:before="100" w:beforeAutospacing="1" w:after="100" w:afterAutospacing="1"/>
        <w:rPr>
          <w:color w:val="1D1D26"/>
          <w:spacing w:val="5"/>
        </w:rPr>
      </w:pPr>
      <w:hyperlink r:id="rId345" w:tgtFrame="_blank" w:tooltip="frcma" w:history="1">
        <w:r w:rsidR="00BE53D5" w:rsidRPr="00DF152A">
          <w:rPr>
            <w:rStyle w:val="Hyperlink"/>
            <w:color w:val="009876"/>
            <w:spacing w:val="5"/>
          </w:rPr>
          <w:t>Family Resource Centers</w:t>
        </w:r>
      </w:hyperlink>
    </w:p>
    <w:p w:rsidR="00BE53D5" w:rsidRPr="00DF152A" w:rsidRDefault="00F677E5" w:rsidP="00256073">
      <w:pPr>
        <w:numPr>
          <w:ilvl w:val="0"/>
          <w:numId w:val="122"/>
        </w:numPr>
        <w:shd w:val="clear" w:color="auto" w:fill="FFFFFF" w:themeFill="background1"/>
        <w:spacing w:before="100" w:beforeAutospacing="1" w:after="100" w:afterAutospacing="1"/>
        <w:rPr>
          <w:color w:val="1D1D26"/>
          <w:spacing w:val="5"/>
        </w:rPr>
      </w:pPr>
      <w:hyperlink r:id="rId346" w:tgtFrame="_blank" w:tooltip="GovBenefits.gov" w:history="1">
        <w:r w:rsidR="00BE53D5" w:rsidRPr="00DF152A">
          <w:rPr>
            <w:rStyle w:val="Hyperlink"/>
            <w:color w:val="009876"/>
            <w:spacing w:val="5"/>
          </w:rPr>
          <w:t>GovBenefits.gov</w:t>
        </w:r>
      </w:hyperlink>
    </w:p>
    <w:p w:rsidR="00BE53D5" w:rsidRPr="00DF152A" w:rsidRDefault="00F677E5" w:rsidP="00256073">
      <w:pPr>
        <w:numPr>
          <w:ilvl w:val="0"/>
          <w:numId w:val="122"/>
        </w:numPr>
        <w:shd w:val="clear" w:color="auto" w:fill="FFFFFF" w:themeFill="background1"/>
        <w:spacing w:before="100" w:beforeAutospacing="1" w:after="100" w:afterAutospacing="1"/>
        <w:rPr>
          <w:color w:val="1D1D26"/>
          <w:spacing w:val="5"/>
        </w:rPr>
      </w:pPr>
      <w:hyperlink r:id="rId347" w:tgtFrame="_blank" w:history="1">
        <w:r w:rsidR="00BE53D5" w:rsidRPr="00DF152A">
          <w:rPr>
            <w:rStyle w:val="Hyperlink"/>
            <w:color w:val="009876"/>
            <w:spacing w:val="5"/>
          </w:rPr>
          <w:t>Job Corps</w:t>
        </w:r>
      </w:hyperlink>
    </w:p>
    <w:p w:rsidR="00BE53D5" w:rsidRPr="00DF152A" w:rsidRDefault="00F677E5" w:rsidP="00256073">
      <w:pPr>
        <w:numPr>
          <w:ilvl w:val="0"/>
          <w:numId w:val="122"/>
        </w:numPr>
        <w:shd w:val="clear" w:color="auto" w:fill="FFFFFF" w:themeFill="background1"/>
        <w:spacing w:before="100" w:beforeAutospacing="1" w:after="100" w:afterAutospacing="1"/>
        <w:rPr>
          <w:color w:val="1D1D26"/>
          <w:spacing w:val="5"/>
        </w:rPr>
      </w:pPr>
      <w:hyperlink r:id="rId348" w:tgtFrame="_blank" w:tooltip="Grafton Job Corps" w:history="1">
        <w:r w:rsidR="00BE53D5" w:rsidRPr="00DF152A">
          <w:rPr>
            <w:rStyle w:val="Hyperlink"/>
            <w:color w:val="009876"/>
            <w:spacing w:val="5"/>
          </w:rPr>
          <w:t>Grafton Job Corps</w:t>
        </w:r>
      </w:hyperlink>
    </w:p>
    <w:p w:rsidR="00BE53D5" w:rsidRPr="00DF152A" w:rsidRDefault="00F677E5" w:rsidP="00256073">
      <w:pPr>
        <w:numPr>
          <w:ilvl w:val="0"/>
          <w:numId w:val="122"/>
        </w:numPr>
        <w:shd w:val="clear" w:color="auto" w:fill="FFFFFF" w:themeFill="background1"/>
        <w:spacing w:before="100" w:beforeAutospacing="1" w:after="100" w:afterAutospacing="1"/>
        <w:rPr>
          <w:color w:val="1D1D26"/>
          <w:spacing w:val="5"/>
        </w:rPr>
      </w:pPr>
      <w:hyperlink r:id="rId349" w:history="1">
        <w:r w:rsidR="00BE53D5" w:rsidRPr="00DF152A">
          <w:rPr>
            <w:rStyle w:val="Hyperlink"/>
            <w:color w:val="009876"/>
            <w:spacing w:val="5"/>
          </w:rPr>
          <w:t>Massachusetts Adult Literacy Hotline</w:t>
        </w:r>
      </w:hyperlink>
    </w:p>
    <w:p w:rsidR="00BE53D5" w:rsidRPr="00DF152A" w:rsidRDefault="00F677E5" w:rsidP="00256073">
      <w:pPr>
        <w:numPr>
          <w:ilvl w:val="0"/>
          <w:numId w:val="122"/>
        </w:numPr>
        <w:shd w:val="clear" w:color="auto" w:fill="FFFFFF" w:themeFill="background1"/>
        <w:spacing w:before="100" w:beforeAutospacing="1" w:after="100" w:afterAutospacing="1"/>
        <w:rPr>
          <w:color w:val="1D1D26"/>
          <w:spacing w:val="5"/>
        </w:rPr>
      </w:pPr>
      <w:hyperlink r:id="rId350" w:tgtFrame="_blank" w:tooltip="Massachusetts 2-1-1" w:history="1">
        <w:r w:rsidR="00BE53D5" w:rsidRPr="00DF152A">
          <w:rPr>
            <w:rStyle w:val="Hyperlink"/>
            <w:color w:val="009876"/>
            <w:spacing w:val="5"/>
          </w:rPr>
          <w:t>Massachusetts 2-1-1: Health and Human Services Information</w:t>
        </w:r>
      </w:hyperlink>
    </w:p>
    <w:p w:rsidR="00BE53D5" w:rsidRPr="00DF152A" w:rsidRDefault="00F677E5" w:rsidP="00256073">
      <w:pPr>
        <w:numPr>
          <w:ilvl w:val="0"/>
          <w:numId w:val="122"/>
        </w:numPr>
        <w:shd w:val="clear" w:color="auto" w:fill="FFFFFF" w:themeFill="background1"/>
        <w:spacing w:before="100" w:beforeAutospacing="1" w:after="100" w:afterAutospacing="1"/>
        <w:rPr>
          <w:color w:val="1D1D26"/>
          <w:spacing w:val="5"/>
        </w:rPr>
      </w:pPr>
      <w:hyperlink r:id="rId351" w:tgtFrame="_blank" w:tooltip="Massachusetts Commission for the Blind" w:history="1">
        <w:r w:rsidR="00BE53D5" w:rsidRPr="00DF152A">
          <w:rPr>
            <w:rStyle w:val="Hyperlink"/>
            <w:color w:val="009876"/>
            <w:spacing w:val="5"/>
          </w:rPr>
          <w:t>Massachusetts Commission for the Blind</w:t>
        </w:r>
      </w:hyperlink>
    </w:p>
    <w:p w:rsidR="00BE53D5" w:rsidRPr="00DF152A" w:rsidRDefault="00F677E5" w:rsidP="00256073">
      <w:pPr>
        <w:numPr>
          <w:ilvl w:val="0"/>
          <w:numId w:val="122"/>
        </w:numPr>
        <w:shd w:val="clear" w:color="auto" w:fill="FFFFFF" w:themeFill="background1"/>
        <w:spacing w:before="100" w:beforeAutospacing="1" w:after="100" w:afterAutospacing="1"/>
        <w:rPr>
          <w:color w:val="1D1D26"/>
          <w:spacing w:val="5"/>
        </w:rPr>
      </w:pPr>
      <w:hyperlink r:id="rId352" w:tgtFrame="_blank" w:tooltip="Massachusetts Commission for the Deaf and Hard of Hearing" w:history="1">
        <w:r w:rsidR="00BE53D5" w:rsidRPr="00DF152A">
          <w:rPr>
            <w:rStyle w:val="Hyperlink"/>
            <w:color w:val="009876"/>
            <w:spacing w:val="5"/>
          </w:rPr>
          <w:t>Massachusetts Commission for the Deaf and Hard of Hearing</w:t>
        </w:r>
      </w:hyperlink>
    </w:p>
    <w:p w:rsidR="00BE53D5" w:rsidRPr="00DF152A" w:rsidRDefault="00F677E5" w:rsidP="00256073">
      <w:pPr>
        <w:numPr>
          <w:ilvl w:val="0"/>
          <w:numId w:val="122"/>
        </w:numPr>
        <w:shd w:val="clear" w:color="auto" w:fill="FFFFFF" w:themeFill="background1"/>
        <w:spacing w:before="100" w:beforeAutospacing="1" w:after="100" w:afterAutospacing="1"/>
        <w:rPr>
          <w:color w:val="1D1D26"/>
          <w:spacing w:val="5"/>
        </w:rPr>
      </w:pPr>
      <w:hyperlink r:id="rId353" w:tgtFrame="_blank" w:history="1">
        <w:r w:rsidR="00BE53D5" w:rsidRPr="00DF152A">
          <w:rPr>
            <w:rStyle w:val="Hyperlink"/>
            <w:color w:val="009876"/>
            <w:spacing w:val="5"/>
          </w:rPr>
          <w:t>Massachusetts Department of Housing and Community Development</w:t>
        </w:r>
      </w:hyperlink>
    </w:p>
    <w:p w:rsidR="00BE53D5" w:rsidRPr="00DF152A" w:rsidRDefault="00F677E5" w:rsidP="00256073">
      <w:pPr>
        <w:numPr>
          <w:ilvl w:val="0"/>
          <w:numId w:val="122"/>
        </w:numPr>
        <w:shd w:val="clear" w:color="auto" w:fill="FFFFFF" w:themeFill="background1"/>
        <w:spacing w:before="100" w:beforeAutospacing="1" w:after="100" w:afterAutospacing="1"/>
        <w:rPr>
          <w:color w:val="1D1D26"/>
          <w:spacing w:val="5"/>
        </w:rPr>
      </w:pPr>
      <w:hyperlink r:id="rId354" w:tgtFrame="_blank" w:tooltip="Massachusetts Department of Transitional Assistance" w:history="1">
        <w:r w:rsidR="00BE53D5" w:rsidRPr="00DF152A">
          <w:rPr>
            <w:rStyle w:val="Hyperlink"/>
            <w:color w:val="009876"/>
            <w:spacing w:val="5"/>
          </w:rPr>
          <w:t>Massachusetts Department of Transitional Assistance</w:t>
        </w:r>
      </w:hyperlink>
    </w:p>
    <w:p w:rsidR="00BE53D5" w:rsidRPr="00DF152A" w:rsidRDefault="00F677E5" w:rsidP="00256073">
      <w:pPr>
        <w:numPr>
          <w:ilvl w:val="0"/>
          <w:numId w:val="122"/>
        </w:numPr>
        <w:shd w:val="clear" w:color="auto" w:fill="FFFFFF" w:themeFill="background1"/>
        <w:spacing w:before="100" w:beforeAutospacing="1" w:after="100" w:afterAutospacing="1"/>
        <w:rPr>
          <w:color w:val="1D1D26"/>
          <w:spacing w:val="5"/>
        </w:rPr>
      </w:pPr>
      <w:hyperlink r:id="rId355" w:history="1">
        <w:r w:rsidR="00BE53D5" w:rsidRPr="00DF152A">
          <w:rPr>
            <w:rStyle w:val="Hyperlink"/>
            <w:color w:val="009876"/>
            <w:spacing w:val="5"/>
          </w:rPr>
          <w:t>Massachusetts Health Connector</w:t>
        </w:r>
      </w:hyperlink>
    </w:p>
    <w:p w:rsidR="00BE53D5" w:rsidRPr="00DF152A" w:rsidRDefault="00F677E5" w:rsidP="00256073">
      <w:pPr>
        <w:numPr>
          <w:ilvl w:val="0"/>
          <w:numId w:val="122"/>
        </w:numPr>
        <w:shd w:val="clear" w:color="auto" w:fill="FFFFFF" w:themeFill="background1"/>
        <w:spacing w:before="100" w:beforeAutospacing="1" w:after="100" w:afterAutospacing="1"/>
        <w:rPr>
          <w:color w:val="1D1D26"/>
          <w:spacing w:val="5"/>
        </w:rPr>
      </w:pPr>
      <w:hyperlink r:id="rId356" w:history="1">
        <w:r w:rsidR="00BE53D5" w:rsidRPr="00DF152A">
          <w:rPr>
            <w:rStyle w:val="Hyperlink"/>
            <w:color w:val="009876"/>
            <w:spacing w:val="5"/>
          </w:rPr>
          <w:t>Massachusetts Health and Human Services Gateway</w:t>
        </w:r>
      </w:hyperlink>
    </w:p>
    <w:p w:rsidR="00BE53D5" w:rsidRPr="00DF152A" w:rsidRDefault="00F677E5" w:rsidP="00256073">
      <w:pPr>
        <w:numPr>
          <w:ilvl w:val="0"/>
          <w:numId w:val="122"/>
        </w:numPr>
        <w:shd w:val="clear" w:color="auto" w:fill="FFFFFF" w:themeFill="background1"/>
        <w:spacing w:before="100" w:beforeAutospacing="1" w:after="100" w:afterAutospacing="1"/>
        <w:rPr>
          <w:color w:val="1D1D26"/>
          <w:spacing w:val="5"/>
        </w:rPr>
      </w:pPr>
      <w:hyperlink r:id="rId357" w:tgtFrame="_blank" w:tooltip="Massachusetts Rehabilitation Commission" w:history="1">
        <w:r w:rsidR="00BE53D5" w:rsidRPr="00DF152A">
          <w:rPr>
            <w:rStyle w:val="Hyperlink"/>
            <w:color w:val="009876"/>
            <w:spacing w:val="5"/>
          </w:rPr>
          <w:t>Massachusetts Rehabilitation Commission</w:t>
        </w:r>
      </w:hyperlink>
    </w:p>
    <w:p w:rsidR="00BE53D5" w:rsidRPr="00DF152A" w:rsidRDefault="00F677E5" w:rsidP="00256073">
      <w:pPr>
        <w:numPr>
          <w:ilvl w:val="0"/>
          <w:numId w:val="122"/>
        </w:numPr>
        <w:shd w:val="clear" w:color="auto" w:fill="FFFFFF" w:themeFill="background1"/>
        <w:spacing w:before="100" w:beforeAutospacing="1" w:after="100" w:afterAutospacing="1"/>
        <w:rPr>
          <w:color w:val="1D1D26"/>
          <w:spacing w:val="5"/>
        </w:rPr>
      </w:pPr>
      <w:hyperlink r:id="rId358" w:tgtFrame="_blank" w:tooltip="masssubstancehelp" w:history="1">
        <w:r w:rsidR="00BE53D5" w:rsidRPr="00DF152A">
          <w:rPr>
            <w:rStyle w:val="Hyperlink"/>
            <w:color w:val="009876"/>
            <w:spacing w:val="5"/>
          </w:rPr>
          <w:t>Mass Substance Abuse Hotline</w:t>
        </w:r>
      </w:hyperlink>
    </w:p>
    <w:p w:rsidR="00BE53D5" w:rsidRPr="00DF152A" w:rsidRDefault="00F677E5" w:rsidP="00256073">
      <w:pPr>
        <w:numPr>
          <w:ilvl w:val="0"/>
          <w:numId w:val="122"/>
        </w:numPr>
        <w:shd w:val="clear" w:color="auto" w:fill="FFFFFF" w:themeFill="background1"/>
        <w:spacing w:before="100" w:beforeAutospacing="1" w:after="100" w:afterAutospacing="1"/>
        <w:rPr>
          <w:color w:val="1D1D26"/>
          <w:spacing w:val="5"/>
        </w:rPr>
      </w:pPr>
      <w:hyperlink r:id="rId359" w:tgtFrame="_blank" w:tooltip="Massachusetts Veterans Inc." w:history="1">
        <w:r w:rsidR="00BE53D5" w:rsidRPr="00DF152A">
          <w:rPr>
            <w:rStyle w:val="Hyperlink"/>
            <w:color w:val="009876"/>
            <w:spacing w:val="5"/>
          </w:rPr>
          <w:t>Massachusetts Veterans Inc.</w:t>
        </w:r>
      </w:hyperlink>
    </w:p>
    <w:p w:rsidR="00BE53D5" w:rsidRPr="00DF152A" w:rsidRDefault="00F677E5" w:rsidP="00256073">
      <w:pPr>
        <w:numPr>
          <w:ilvl w:val="0"/>
          <w:numId w:val="122"/>
        </w:numPr>
        <w:shd w:val="clear" w:color="auto" w:fill="FFFFFF" w:themeFill="background1"/>
        <w:spacing w:before="100" w:beforeAutospacing="1" w:after="100" w:afterAutospacing="1"/>
        <w:rPr>
          <w:color w:val="1D1D26"/>
          <w:spacing w:val="5"/>
        </w:rPr>
      </w:pPr>
      <w:hyperlink r:id="rId360" w:tgtFrame="_blank" w:history="1">
        <w:r w:rsidR="00BE53D5" w:rsidRPr="00DF152A">
          <w:rPr>
            <w:rStyle w:val="Hyperlink"/>
            <w:color w:val="009876"/>
            <w:spacing w:val="5"/>
          </w:rPr>
          <w:t>New England Farm Workers</w:t>
        </w:r>
      </w:hyperlink>
    </w:p>
    <w:p w:rsidR="00BE53D5" w:rsidRPr="00DF152A" w:rsidRDefault="00F677E5" w:rsidP="00256073">
      <w:pPr>
        <w:numPr>
          <w:ilvl w:val="0"/>
          <w:numId w:val="122"/>
        </w:numPr>
        <w:shd w:val="clear" w:color="auto" w:fill="FFFFFF" w:themeFill="background1"/>
        <w:spacing w:before="100" w:beforeAutospacing="1" w:after="100" w:afterAutospacing="1"/>
        <w:rPr>
          <w:color w:val="1D1D26"/>
          <w:spacing w:val="5"/>
        </w:rPr>
      </w:pPr>
      <w:hyperlink r:id="rId361" w:tgtFrame="_blank" w:tooltip="NeedyMeds" w:history="1">
        <w:r w:rsidR="00BE53D5" w:rsidRPr="00DF152A">
          <w:rPr>
            <w:rStyle w:val="Hyperlink"/>
            <w:color w:val="009876"/>
            <w:spacing w:val="5"/>
          </w:rPr>
          <w:t>NeedyMeds</w:t>
        </w:r>
      </w:hyperlink>
    </w:p>
    <w:p w:rsidR="00BE53D5" w:rsidRPr="00DF152A" w:rsidRDefault="00F677E5" w:rsidP="00256073">
      <w:pPr>
        <w:numPr>
          <w:ilvl w:val="0"/>
          <w:numId w:val="122"/>
        </w:numPr>
        <w:shd w:val="clear" w:color="auto" w:fill="FFFFFF" w:themeFill="background1"/>
        <w:spacing w:before="100" w:beforeAutospacing="1" w:after="100" w:afterAutospacing="1"/>
        <w:rPr>
          <w:color w:val="1D1D26"/>
          <w:spacing w:val="5"/>
        </w:rPr>
      </w:pPr>
      <w:hyperlink r:id="rId362" w:tgtFrame="_blank" w:history="1">
        <w:r w:rsidR="00BE53D5" w:rsidRPr="00DF152A">
          <w:rPr>
            <w:rStyle w:val="Hyperlink"/>
            <w:color w:val="009876"/>
            <w:spacing w:val="5"/>
          </w:rPr>
          <w:t>Pittsfield Housing</w:t>
        </w:r>
      </w:hyperlink>
    </w:p>
    <w:p w:rsidR="00BE53D5" w:rsidRPr="00DF152A" w:rsidRDefault="00F677E5" w:rsidP="00256073">
      <w:pPr>
        <w:numPr>
          <w:ilvl w:val="0"/>
          <w:numId w:val="122"/>
        </w:numPr>
        <w:shd w:val="clear" w:color="auto" w:fill="FFFFFF" w:themeFill="background1"/>
        <w:spacing w:before="100" w:beforeAutospacing="1" w:after="100" w:afterAutospacing="1"/>
        <w:rPr>
          <w:color w:val="1D1D26"/>
          <w:spacing w:val="5"/>
        </w:rPr>
      </w:pPr>
      <w:hyperlink r:id="rId363" w:tgtFrame="_blank" w:history="1">
        <w:r w:rsidR="00BE53D5" w:rsidRPr="00DF152A">
          <w:rPr>
            <w:rStyle w:val="Hyperlink"/>
            <w:color w:val="009876"/>
            <w:spacing w:val="5"/>
          </w:rPr>
          <w:t>Pittsfield Public Library</w:t>
        </w:r>
      </w:hyperlink>
    </w:p>
    <w:p w:rsidR="00BE53D5" w:rsidRPr="00DF152A" w:rsidRDefault="00F677E5" w:rsidP="00256073">
      <w:pPr>
        <w:numPr>
          <w:ilvl w:val="0"/>
          <w:numId w:val="122"/>
        </w:numPr>
        <w:shd w:val="clear" w:color="auto" w:fill="FFFFFF" w:themeFill="background1"/>
        <w:spacing w:before="100" w:beforeAutospacing="1" w:after="100" w:afterAutospacing="1"/>
        <w:rPr>
          <w:color w:val="1D1D26"/>
          <w:spacing w:val="5"/>
        </w:rPr>
      </w:pPr>
      <w:hyperlink r:id="rId364" w:tgtFrame="_blank" w:tooltip="Salvation Army Kids" w:history="1">
        <w:r w:rsidR="00BE53D5" w:rsidRPr="00DF152A">
          <w:rPr>
            <w:rStyle w:val="Hyperlink"/>
            <w:color w:val="009876"/>
            <w:spacing w:val="5"/>
          </w:rPr>
          <w:t>Salvation Army Kids Club</w:t>
        </w:r>
      </w:hyperlink>
    </w:p>
    <w:p w:rsidR="00BE53D5" w:rsidRPr="00DF152A" w:rsidRDefault="00F677E5" w:rsidP="00256073">
      <w:pPr>
        <w:numPr>
          <w:ilvl w:val="0"/>
          <w:numId w:val="122"/>
        </w:numPr>
        <w:shd w:val="clear" w:color="auto" w:fill="FFFFFF" w:themeFill="background1"/>
        <w:spacing w:before="100" w:beforeAutospacing="1" w:after="100" w:afterAutospacing="1"/>
        <w:rPr>
          <w:color w:val="1D1D26"/>
          <w:spacing w:val="5"/>
        </w:rPr>
      </w:pPr>
      <w:hyperlink r:id="rId365" w:tgtFrame="_blank" w:tooltip="Social Security Online" w:history="1">
        <w:r w:rsidR="00BE53D5" w:rsidRPr="00DF152A">
          <w:rPr>
            <w:rStyle w:val="Hyperlink"/>
            <w:color w:val="009876"/>
            <w:spacing w:val="5"/>
          </w:rPr>
          <w:t>Social Security Online</w:t>
        </w:r>
      </w:hyperlink>
    </w:p>
    <w:p w:rsidR="00BE53D5" w:rsidRPr="00DF152A" w:rsidRDefault="00F677E5" w:rsidP="00256073">
      <w:pPr>
        <w:numPr>
          <w:ilvl w:val="0"/>
          <w:numId w:val="122"/>
        </w:numPr>
        <w:shd w:val="clear" w:color="auto" w:fill="FFFFFF" w:themeFill="background1"/>
        <w:spacing w:before="100" w:beforeAutospacing="1" w:after="100" w:afterAutospacing="1"/>
        <w:rPr>
          <w:color w:val="1D1D26"/>
          <w:spacing w:val="5"/>
        </w:rPr>
      </w:pPr>
      <w:hyperlink r:id="rId366" w:tgtFrame="_blank" w:tooltip="Women, Infants and Children (WIC) Nutrition Program" w:history="1">
        <w:r w:rsidR="00BE53D5" w:rsidRPr="00DF152A">
          <w:rPr>
            <w:rStyle w:val="Hyperlink"/>
            <w:color w:val="009876"/>
            <w:spacing w:val="5"/>
          </w:rPr>
          <w:t>Women, Infants and Children (WIC) Nutrition Program</w:t>
        </w:r>
      </w:hyperlink>
    </w:p>
    <w:p w:rsidR="00BE53D5" w:rsidRPr="00DF152A" w:rsidRDefault="00BE53D5" w:rsidP="00BE53D5">
      <w:pPr>
        <w:spacing w:before="100" w:beforeAutospacing="1" w:after="100" w:afterAutospacing="1"/>
        <w:rPr>
          <w:color w:val="1D1D26"/>
          <w:spacing w:val="5"/>
        </w:rPr>
      </w:pPr>
      <w:r>
        <w:rPr>
          <w:color w:val="1D1D26"/>
          <w:spacing w:val="5"/>
        </w:rPr>
        <w:t xml:space="preserve">Career Center counselors will work with customers to ensure there is labor market information to support their career choices. </w:t>
      </w:r>
    </w:p>
    <w:p w:rsidR="00BE53D5" w:rsidRPr="00DF152A" w:rsidRDefault="00BE53D5" w:rsidP="00BE53D5"/>
    <w:p w:rsidR="00BE53D5" w:rsidRPr="00BE53D5" w:rsidRDefault="00BE53D5" w:rsidP="00BE53D5"/>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C6A12" w:rsidRPr="007C6A12" w:rsidRDefault="007C6A12" w:rsidP="007C6A12"/>
    <w:p w:rsidR="00730AF7" w:rsidRDefault="00730AF7" w:rsidP="004F0718">
      <w:pPr>
        <w:pStyle w:val="TOC1"/>
        <w:rPr>
          <w:rStyle w:val="Level1Char"/>
        </w:rPr>
      </w:pPr>
    </w:p>
    <w:p w:rsidR="00730AF7" w:rsidRDefault="00730AF7" w:rsidP="004F0718">
      <w:pPr>
        <w:pStyle w:val="TOC1"/>
        <w:rPr>
          <w:rStyle w:val="Level1Char"/>
        </w:rPr>
      </w:pPr>
    </w:p>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F400D7" w:rsidTr="00F400D7">
        <w:trPr>
          <w:trHeight w:val="360"/>
        </w:trPr>
        <w:tc>
          <w:tcPr>
            <w:tcW w:w="2119" w:type="dxa"/>
            <w:vMerge w:val="restart"/>
            <w:vAlign w:val="center"/>
          </w:tcPr>
          <w:p w:rsidR="00F400D7" w:rsidRPr="00077E05" w:rsidRDefault="00F400D7" w:rsidP="00F400D7">
            <w:pPr>
              <w:pStyle w:val="Header"/>
              <w:jc w:val="center"/>
              <w:rPr>
                <w:rFonts w:ascii="Arial" w:hAnsi="Arial" w:cs="Arial"/>
                <w:b/>
                <w:sz w:val="26"/>
                <w:szCs w:val="26"/>
              </w:rPr>
            </w:pPr>
            <w:r>
              <w:rPr>
                <w:rFonts w:ascii="Arial" w:hAnsi="Arial" w:cs="Arial"/>
                <w:b/>
                <w:noProof/>
                <w:sz w:val="26"/>
                <w:szCs w:val="26"/>
              </w:rPr>
              <w:drawing>
                <wp:inline distT="0" distB="0" distL="0" distR="0" wp14:anchorId="555BB2A6" wp14:editId="39E1759A">
                  <wp:extent cx="1060704" cy="848563"/>
                  <wp:effectExtent l="0" t="0" r="0" b="0"/>
                  <wp:docPr id="207535" name="Picture 207535"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F400D7" w:rsidRPr="003C23E0" w:rsidRDefault="00F400D7" w:rsidP="00F400D7">
            <w:pPr>
              <w:pStyle w:val="Header"/>
              <w:rPr>
                <w:rFonts w:ascii="Arial" w:hAnsi="Arial" w:cs="Arial"/>
                <w:b/>
                <w:bCs/>
                <w:sz w:val="26"/>
                <w:szCs w:val="26"/>
              </w:rPr>
            </w:pPr>
            <w:r w:rsidRPr="003C23E0">
              <w:rPr>
                <w:rFonts w:ascii="Arial" w:hAnsi="Arial" w:cs="Arial"/>
                <w:b/>
                <w:bCs/>
                <w:sz w:val="26"/>
                <w:szCs w:val="26"/>
              </w:rPr>
              <w:t>Department</w:t>
            </w:r>
          </w:p>
          <w:p w:rsidR="00F400D7" w:rsidRDefault="00F400D7" w:rsidP="00F400D7">
            <w:pPr>
              <w:pStyle w:val="Header"/>
              <w:rPr>
                <w:rStyle w:val="Level1Char"/>
                <w:sz w:val="28"/>
                <w:szCs w:val="28"/>
              </w:rPr>
            </w:pPr>
            <w:r w:rsidRPr="003C23E0">
              <w:rPr>
                <w:rFonts w:ascii="Arial" w:hAnsi="Arial" w:cs="Arial"/>
                <w:b/>
                <w:bCs/>
                <w:sz w:val="26"/>
                <w:szCs w:val="26"/>
              </w:rPr>
              <w:t>Division/Function</w:t>
            </w:r>
            <w:r w:rsidRPr="00CC060B">
              <w:rPr>
                <w:rStyle w:val="Level1Char"/>
                <w:sz w:val="28"/>
                <w:szCs w:val="28"/>
              </w:rPr>
              <w:t xml:space="preserve">    </w:t>
            </w:r>
          </w:p>
          <w:p w:rsidR="00F400D7" w:rsidRPr="00273730" w:rsidRDefault="00F400D7" w:rsidP="00F400D7">
            <w:pPr>
              <w:pStyle w:val="Header"/>
              <w:rPr>
                <w:sz w:val="28"/>
                <w:szCs w:val="28"/>
              </w:rPr>
            </w:pPr>
            <w:r>
              <w:rPr>
                <w:rStyle w:val="Level1Char"/>
                <w:sz w:val="28"/>
                <w:szCs w:val="28"/>
              </w:rPr>
              <w:t>WIOA Performance Outcomes</w:t>
            </w:r>
          </w:p>
        </w:tc>
        <w:tc>
          <w:tcPr>
            <w:tcW w:w="2700" w:type="dxa"/>
            <w:vAlign w:val="center"/>
          </w:tcPr>
          <w:p w:rsidR="00F400D7" w:rsidRPr="003C23E0" w:rsidRDefault="00F400D7" w:rsidP="00F400D7">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F400D7" w:rsidRPr="00C923B0" w:rsidRDefault="00F400D7" w:rsidP="00F400D7">
            <w:pPr>
              <w:pStyle w:val="Header"/>
              <w:rPr>
                <w:rFonts w:ascii="Arial" w:hAnsi="Arial" w:cs="Arial"/>
                <w:sz w:val="28"/>
                <w:szCs w:val="28"/>
              </w:rPr>
            </w:pPr>
            <w:r>
              <w:rPr>
                <w:rFonts w:ascii="Arial" w:hAnsi="Arial" w:cs="Arial"/>
                <w:sz w:val="28"/>
                <w:szCs w:val="28"/>
              </w:rPr>
              <w:t>6</w:t>
            </w:r>
            <w:r w:rsidRPr="00C923B0">
              <w:rPr>
                <w:rFonts w:ascii="Arial" w:hAnsi="Arial" w:cs="Arial"/>
                <w:sz w:val="28"/>
                <w:szCs w:val="28"/>
              </w:rPr>
              <w:t>.</w:t>
            </w:r>
            <w:r>
              <w:rPr>
                <w:rFonts w:ascii="Arial" w:hAnsi="Arial" w:cs="Arial"/>
                <w:sz w:val="28"/>
                <w:szCs w:val="28"/>
              </w:rPr>
              <w:t>15</w:t>
            </w:r>
          </w:p>
        </w:tc>
      </w:tr>
      <w:tr w:rsidR="00F400D7" w:rsidTr="00F400D7">
        <w:trPr>
          <w:trHeight w:val="360"/>
        </w:trPr>
        <w:tc>
          <w:tcPr>
            <w:tcW w:w="2119" w:type="dxa"/>
            <w:vMerge/>
            <w:vAlign w:val="center"/>
          </w:tcPr>
          <w:p w:rsidR="00F400D7" w:rsidRPr="003C23E0" w:rsidRDefault="00F400D7" w:rsidP="00F400D7">
            <w:pPr>
              <w:pStyle w:val="Header"/>
              <w:rPr>
                <w:rFonts w:ascii="Arial" w:hAnsi="Arial" w:cs="Arial"/>
                <w:sz w:val="26"/>
                <w:szCs w:val="26"/>
              </w:rPr>
            </w:pPr>
          </w:p>
        </w:tc>
        <w:tc>
          <w:tcPr>
            <w:tcW w:w="3060" w:type="dxa"/>
            <w:vMerge/>
            <w:vAlign w:val="center"/>
          </w:tcPr>
          <w:p w:rsidR="00F400D7" w:rsidRPr="003C23E0" w:rsidRDefault="00F400D7" w:rsidP="00F400D7">
            <w:pPr>
              <w:pStyle w:val="Header"/>
              <w:rPr>
                <w:rFonts w:ascii="Arial" w:hAnsi="Arial" w:cs="Arial"/>
                <w:sz w:val="26"/>
                <w:szCs w:val="26"/>
              </w:rPr>
            </w:pPr>
          </w:p>
        </w:tc>
        <w:tc>
          <w:tcPr>
            <w:tcW w:w="2700" w:type="dxa"/>
            <w:vAlign w:val="center"/>
          </w:tcPr>
          <w:p w:rsidR="00F400D7" w:rsidRPr="003C23E0" w:rsidRDefault="00F400D7" w:rsidP="00F400D7">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F400D7" w:rsidRDefault="00F400D7" w:rsidP="00F400D7">
            <w:pPr>
              <w:pStyle w:val="Header"/>
              <w:rPr>
                <w:rFonts w:ascii="Arial" w:hAnsi="Arial" w:cs="Arial"/>
                <w:sz w:val="18"/>
                <w:szCs w:val="18"/>
              </w:rPr>
            </w:pPr>
          </w:p>
        </w:tc>
      </w:tr>
      <w:tr w:rsidR="00F400D7" w:rsidTr="00F400D7">
        <w:trPr>
          <w:trHeight w:val="360"/>
        </w:trPr>
        <w:tc>
          <w:tcPr>
            <w:tcW w:w="2119" w:type="dxa"/>
            <w:vMerge/>
            <w:vAlign w:val="center"/>
          </w:tcPr>
          <w:p w:rsidR="00F400D7" w:rsidRPr="003C23E0" w:rsidRDefault="00F400D7" w:rsidP="00F400D7">
            <w:pPr>
              <w:pStyle w:val="Header"/>
              <w:rPr>
                <w:rFonts w:ascii="Arial" w:hAnsi="Arial" w:cs="Arial"/>
                <w:sz w:val="26"/>
                <w:szCs w:val="26"/>
              </w:rPr>
            </w:pPr>
          </w:p>
        </w:tc>
        <w:tc>
          <w:tcPr>
            <w:tcW w:w="3060" w:type="dxa"/>
            <w:vMerge/>
            <w:vAlign w:val="center"/>
          </w:tcPr>
          <w:p w:rsidR="00F400D7" w:rsidRPr="003C23E0" w:rsidRDefault="00F400D7" w:rsidP="00F400D7">
            <w:pPr>
              <w:pStyle w:val="Header"/>
              <w:rPr>
                <w:rFonts w:ascii="Arial" w:hAnsi="Arial" w:cs="Arial"/>
                <w:sz w:val="26"/>
                <w:szCs w:val="26"/>
              </w:rPr>
            </w:pPr>
          </w:p>
        </w:tc>
        <w:tc>
          <w:tcPr>
            <w:tcW w:w="2700" w:type="dxa"/>
            <w:vAlign w:val="center"/>
          </w:tcPr>
          <w:p w:rsidR="00F400D7" w:rsidRPr="003C23E0" w:rsidRDefault="00F400D7" w:rsidP="00F400D7">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F400D7" w:rsidRDefault="00F400D7" w:rsidP="00F400D7">
            <w:pPr>
              <w:pStyle w:val="Header"/>
              <w:rPr>
                <w:rFonts w:ascii="Arial" w:hAnsi="Arial" w:cs="Arial"/>
                <w:sz w:val="18"/>
                <w:szCs w:val="18"/>
              </w:rPr>
            </w:pPr>
            <w:r>
              <w:rPr>
                <w:rFonts w:ascii="Arial" w:hAnsi="Arial" w:cs="Arial"/>
                <w:sz w:val="18"/>
                <w:szCs w:val="18"/>
              </w:rPr>
              <w:t>7/1/2018</w:t>
            </w:r>
          </w:p>
        </w:tc>
      </w:tr>
      <w:tr w:rsidR="00F400D7" w:rsidTr="00F400D7">
        <w:trPr>
          <w:trHeight w:val="360"/>
        </w:trPr>
        <w:tc>
          <w:tcPr>
            <w:tcW w:w="2119" w:type="dxa"/>
            <w:vAlign w:val="center"/>
          </w:tcPr>
          <w:p w:rsidR="00F400D7" w:rsidRPr="003C23E0" w:rsidRDefault="00F400D7" w:rsidP="00F400D7">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F400D7" w:rsidRPr="003C23E0" w:rsidRDefault="00BE53D5" w:rsidP="00F400D7">
            <w:pPr>
              <w:pStyle w:val="Header"/>
              <w:rPr>
                <w:rFonts w:ascii="Arial" w:hAnsi="Arial" w:cs="Arial"/>
                <w:sz w:val="26"/>
                <w:szCs w:val="26"/>
              </w:rPr>
            </w:pPr>
            <w:r>
              <w:rPr>
                <w:rFonts w:ascii="Arial" w:hAnsi="Arial" w:cs="Arial"/>
                <w:sz w:val="26"/>
                <w:szCs w:val="26"/>
              </w:rPr>
              <w:t>1</w:t>
            </w:r>
            <w:r w:rsidR="00F400D7" w:rsidRPr="003C23E0">
              <w:rPr>
                <w:rFonts w:ascii="Arial" w:hAnsi="Arial" w:cs="Arial"/>
                <w:sz w:val="26"/>
                <w:szCs w:val="26"/>
              </w:rPr>
              <w:t xml:space="preserve"> of </w:t>
            </w:r>
            <w:r>
              <w:rPr>
                <w:rFonts w:ascii="Arial" w:hAnsi="Arial" w:cs="Arial"/>
                <w:sz w:val="26"/>
                <w:szCs w:val="26"/>
              </w:rPr>
              <w:t>2</w:t>
            </w:r>
          </w:p>
        </w:tc>
        <w:tc>
          <w:tcPr>
            <w:tcW w:w="2700" w:type="dxa"/>
            <w:vAlign w:val="center"/>
          </w:tcPr>
          <w:p w:rsidR="00F400D7" w:rsidRPr="003C23E0" w:rsidRDefault="00F400D7" w:rsidP="00F400D7">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F400D7" w:rsidRDefault="00F400D7" w:rsidP="00F400D7">
            <w:pPr>
              <w:pStyle w:val="Header"/>
              <w:rPr>
                <w:rFonts w:ascii="Arial" w:hAnsi="Arial" w:cs="Arial"/>
                <w:sz w:val="18"/>
                <w:szCs w:val="18"/>
              </w:rPr>
            </w:pPr>
          </w:p>
        </w:tc>
      </w:tr>
      <w:tr w:rsidR="00F400D7" w:rsidTr="00F400D7">
        <w:trPr>
          <w:trHeight w:val="360"/>
        </w:trPr>
        <w:tc>
          <w:tcPr>
            <w:tcW w:w="2119" w:type="dxa"/>
            <w:vAlign w:val="center"/>
          </w:tcPr>
          <w:p w:rsidR="00F400D7" w:rsidRPr="003C23E0" w:rsidRDefault="00F400D7" w:rsidP="00F400D7">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F400D7" w:rsidRPr="003C23E0" w:rsidRDefault="00F400D7" w:rsidP="00F400D7">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F400D7" w:rsidRPr="003C23E0" w:rsidRDefault="00F400D7" w:rsidP="00F400D7">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F400D7" w:rsidRDefault="00F400D7" w:rsidP="00F400D7">
            <w:pPr>
              <w:pStyle w:val="Header"/>
              <w:rPr>
                <w:rFonts w:ascii="Arial" w:hAnsi="Arial" w:cs="Arial"/>
                <w:sz w:val="18"/>
                <w:szCs w:val="18"/>
              </w:rPr>
            </w:pPr>
          </w:p>
        </w:tc>
      </w:tr>
    </w:tbl>
    <w:p w:rsidR="00F400D7" w:rsidRDefault="00F400D7" w:rsidP="00F400D7">
      <w:pPr>
        <w:pStyle w:val="Heading1"/>
        <w:rPr>
          <w:sz w:val="24"/>
          <w:szCs w:val="24"/>
        </w:rPr>
      </w:pPr>
      <w:r w:rsidRPr="003C23E0">
        <w:rPr>
          <w:sz w:val="24"/>
          <w:szCs w:val="24"/>
        </w:rPr>
        <w:t>Standard Operating Procedure</w:t>
      </w:r>
    </w:p>
    <w:p w:rsidR="00F400D7" w:rsidRDefault="00F400D7" w:rsidP="00F400D7">
      <w:pPr>
        <w:rPr>
          <w:sz w:val="28"/>
          <w:szCs w:val="28"/>
        </w:rPr>
      </w:pPr>
      <w:r>
        <w:rPr>
          <w:sz w:val="28"/>
          <w:szCs w:val="28"/>
        </w:rPr>
        <w:t>SECTION   Performance Outcomes</w:t>
      </w:r>
    </w:p>
    <w:p w:rsidR="00F400D7" w:rsidRPr="00C923B0" w:rsidRDefault="00F400D7" w:rsidP="00F400D7">
      <w:pPr>
        <w:rPr>
          <w:sz w:val="28"/>
          <w:szCs w:val="28"/>
        </w:rPr>
      </w:pPr>
    </w:p>
    <w:p w:rsidR="00F400D7" w:rsidRPr="003C23E0" w:rsidRDefault="00F400D7" w:rsidP="00F400D7">
      <w:pPr>
        <w:pStyle w:val="Heading2"/>
        <w:rPr>
          <w:sz w:val="24"/>
          <w:szCs w:val="24"/>
        </w:rPr>
      </w:pPr>
      <w:r w:rsidRPr="003C23E0">
        <w:rPr>
          <w:sz w:val="24"/>
          <w:szCs w:val="24"/>
        </w:rPr>
        <w:t>1.</w:t>
      </w:r>
      <w:r w:rsidRPr="003C23E0">
        <w:rPr>
          <w:sz w:val="24"/>
          <w:szCs w:val="24"/>
        </w:rPr>
        <w:tab/>
        <w:t>Purpose</w:t>
      </w:r>
    </w:p>
    <w:p w:rsidR="00F400D7" w:rsidRDefault="00F400D7" w:rsidP="00F400D7">
      <w:pPr>
        <w:rPr>
          <w:rFonts w:ascii="Arial" w:hAnsi="Arial" w:cs="Arial"/>
          <w:sz w:val="22"/>
          <w:szCs w:val="22"/>
        </w:rPr>
      </w:pPr>
      <w:r w:rsidRPr="00CE130C">
        <w:rPr>
          <w:rFonts w:ascii="Arial" w:hAnsi="Arial" w:cs="Arial"/>
          <w:sz w:val="22"/>
          <w:szCs w:val="22"/>
        </w:rPr>
        <w:t xml:space="preserve">To establish local operating procedures to guide </w:t>
      </w:r>
      <w:r>
        <w:rPr>
          <w:rFonts w:ascii="Arial" w:hAnsi="Arial" w:cs="Arial"/>
          <w:sz w:val="22"/>
          <w:szCs w:val="22"/>
        </w:rPr>
        <w:t>MASSHIRE BERKSHIRE CAREER CENTER</w:t>
      </w:r>
      <w:r w:rsidRPr="00CE130C">
        <w:rPr>
          <w:rFonts w:ascii="Arial" w:hAnsi="Arial" w:cs="Arial"/>
          <w:sz w:val="22"/>
          <w:szCs w:val="22"/>
        </w:rPr>
        <w:t xml:space="preserve"> staff in the proper procedures relating to </w:t>
      </w:r>
      <w:r>
        <w:rPr>
          <w:rFonts w:ascii="Arial" w:hAnsi="Arial" w:cs="Arial"/>
          <w:sz w:val="22"/>
          <w:szCs w:val="22"/>
        </w:rPr>
        <w:t>performance outcomes</w:t>
      </w:r>
    </w:p>
    <w:p w:rsidR="00F400D7" w:rsidRPr="003C23E0" w:rsidRDefault="00F400D7" w:rsidP="00F400D7">
      <w:pPr>
        <w:pStyle w:val="Heading2"/>
        <w:rPr>
          <w:sz w:val="24"/>
          <w:szCs w:val="24"/>
        </w:rPr>
      </w:pPr>
      <w:r w:rsidRPr="003C23E0">
        <w:rPr>
          <w:sz w:val="24"/>
          <w:szCs w:val="24"/>
        </w:rPr>
        <w:t>2.</w:t>
      </w:r>
      <w:r w:rsidRPr="003C23E0">
        <w:rPr>
          <w:sz w:val="24"/>
          <w:szCs w:val="24"/>
        </w:rPr>
        <w:tab/>
        <w:t>Scope</w:t>
      </w:r>
    </w:p>
    <w:p w:rsidR="00F400D7" w:rsidRPr="003C23E0" w:rsidRDefault="00F400D7" w:rsidP="00F400D7">
      <w:pPr>
        <w:rPr>
          <w:rFonts w:ascii="Arial" w:hAnsi="Arial" w:cs="Arial"/>
        </w:rPr>
      </w:pPr>
      <w:r w:rsidRPr="00CE130C">
        <w:rPr>
          <w:rFonts w:ascii="Arial" w:hAnsi="Arial" w:cs="Arial"/>
          <w:sz w:val="22"/>
          <w:szCs w:val="22"/>
        </w:rPr>
        <w:t xml:space="preserve">This policy is intended to provide guidance to the </w:t>
      </w:r>
      <w:r w:rsidRPr="00307C44">
        <w:rPr>
          <w:rFonts w:ascii="Century Gothic" w:hAnsi="Century Gothic"/>
        </w:rPr>
        <w:t>MASSHIRE BERKSHIRE CAREER CENTER</w:t>
      </w:r>
      <w:r>
        <w:rPr>
          <w:rFonts w:ascii="Arial Narrow" w:hAnsi="Arial Narrow"/>
          <w:sz w:val="28"/>
          <w:szCs w:val="28"/>
        </w:rPr>
        <w:t xml:space="preserve"> staff.</w:t>
      </w:r>
    </w:p>
    <w:p w:rsidR="00F400D7" w:rsidRPr="003C23E0" w:rsidRDefault="00F400D7" w:rsidP="00F400D7">
      <w:pPr>
        <w:pStyle w:val="Heading2"/>
        <w:rPr>
          <w:sz w:val="24"/>
          <w:szCs w:val="24"/>
        </w:rPr>
      </w:pPr>
      <w:r w:rsidRPr="003C23E0">
        <w:rPr>
          <w:sz w:val="24"/>
          <w:szCs w:val="24"/>
        </w:rPr>
        <w:t>3.</w:t>
      </w:r>
      <w:r w:rsidRPr="003C23E0">
        <w:rPr>
          <w:sz w:val="24"/>
          <w:szCs w:val="24"/>
        </w:rPr>
        <w:tab/>
        <w:t>Prerequisites</w:t>
      </w:r>
    </w:p>
    <w:p w:rsidR="00F400D7" w:rsidRPr="003C23E0" w:rsidRDefault="00F400D7" w:rsidP="00F400D7">
      <w:pPr>
        <w:rPr>
          <w:rFonts w:ascii="Arial" w:hAnsi="Arial" w:cs="Arial"/>
        </w:rPr>
      </w:pPr>
      <w:r>
        <w:rPr>
          <w:rFonts w:ascii="Arial" w:hAnsi="Arial" w:cs="Arial"/>
        </w:rPr>
        <w:t>All program staff will be required to attend the WIOA Program and Performance training provided by the Department of Career Services.</w:t>
      </w:r>
    </w:p>
    <w:p w:rsidR="00F400D7" w:rsidRPr="003C23E0" w:rsidRDefault="00F400D7" w:rsidP="00F400D7">
      <w:pPr>
        <w:pStyle w:val="Heading2"/>
        <w:rPr>
          <w:sz w:val="24"/>
          <w:szCs w:val="24"/>
        </w:rPr>
      </w:pPr>
      <w:r w:rsidRPr="003C23E0">
        <w:rPr>
          <w:sz w:val="24"/>
          <w:szCs w:val="24"/>
        </w:rPr>
        <w:t>4.</w:t>
      </w:r>
      <w:r w:rsidRPr="003C23E0">
        <w:rPr>
          <w:sz w:val="24"/>
          <w:szCs w:val="24"/>
        </w:rPr>
        <w:tab/>
        <w:t>Responsibilities</w:t>
      </w:r>
    </w:p>
    <w:p w:rsidR="00F400D7" w:rsidRDefault="00F400D7" w:rsidP="00F400D7">
      <w:pPr>
        <w:rPr>
          <w:rFonts w:ascii="Arial" w:hAnsi="Arial" w:cs="Arial"/>
        </w:rPr>
      </w:pPr>
      <w:r>
        <w:rPr>
          <w:rFonts w:ascii="Arial" w:hAnsi="Arial" w:cs="Arial"/>
        </w:rPr>
        <w:t>Career center staff will follow guidance as listed below for WIOA performance outcomes.</w:t>
      </w:r>
    </w:p>
    <w:p w:rsidR="00F400D7" w:rsidRDefault="00F400D7" w:rsidP="00F400D7">
      <w:pPr>
        <w:rPr>
          <w:rFonts w:ascii="Arial" w:hAnsi="Arial" w:cs="Arial"/>
        </w:rPr>
      </w:pPr>
    </w:p>
    <w:p w:rsidR="00F400D7" w:rsidRDefault="00F400D7" w:rsidP="00F400D7">
      <w:pPr>
        <w:rPr>
          <w:rFonts w:ascii="Arial" w:hAnsi="Arial" w:cs="Arial"/>
        </w:rPr>
      </w:pPr>
    </w:p>
    <w:p w:rsidR="00F400D7" w:rsidRPr="003C23E0" w:rsidRDefault="00F400D7" w:rsidP="00F400D7">
      <w:pPr>
        <w:pStyle w:val="Heading2"/>
        <w:rPr>
          <w:sz w:val="24"/>
          <w:szCs w:val="24"/>
        </w:rPr>
      </w:pPr>
      <w:r w:rsidRPr="003C23E0">
        <w:rPr>
          <w:sz w:val="24"/>
          <w:szCs w:val="24"/>
        </w:rPr>
        <w:t>Procedure</w:t>
      </w:r>
    </w:p>
    <w:p w:rsidR="00F400D7" w:rsidRPr="00276B6B" w:rsidRDefault="00F400D7" w:rsidP="00F400D7">
      <w:pPr>
        <w:rPr>
          <w:b/>
        </w:rPr>
      </w:pPr>
      <w:r w:rsidRPr="00276B6B">
        <w:rPr>
          <w:b/>
        </w:rPr>
        <w:t>Performance Indicators for Dislocated Worker and Adult WIOA programs are as follows:</w:t>
      </w:r>
    </w:p>
    <w:p w:rsidR="00F400D7" w:rsidRDefault="00F400D7" w:rsidP="00F400D7">
      <w:r>
        <w:t>In employment during 2</w:t>
      </w:r>
      <w:r w:rsidRPr="00155B01">
        <w:rPr>
          <w:vertAlign w:val="superscript"/>
        </w:rPr>
        <w:t>nd</w:t>
      </w:r>
      <w:r>
        <w:t xml:space="preserve"> quarter after exit</w:t>
      </w:r>
    </w:p>
    <w:p w:rsidR="00F400D7" w:rsidRDefault="00F400D7" w:rsidP="00F400D7">
      <w:r>
        <w:t>In employment 4</w:t>
      </w:r>
      <w:r w:rsidRPr="00155B01">
        <w:rPr>
          <w:vertAlign w:val="superscript"/>
        </w:rPr>
        <w:t>th</w:t>
      </w:r>
      <w:r>
        <w:t xml:space="preserve"> quarter after exit</w:t>
      </w:r>
    </w:p>
    <w:p w:rsidR="00F400D7" w:rsidRDefault="00F400D7" w:rsidP="00F400D7">
      <w:r>
        <w:t>Median wages 2</w:t>
      </w:r>
      <w:r w:rsidRPr="00155B01">
        <w:rPr>
          <w:vertAlign w:val="superscript"/>
        </w:rPr>
        <w:t>nd</w:t>
      </w:r>
      <w:r>
        <w:t xml:space="preserve"> quarter after exit</w:t>
      </w:r>
    </w:p>
    <w:p w:rsidR="00F400D7" w:rsidRDefault="00F400D7" w:rsidP="00F400D7">
      <w:r>
        <w:t>Credential attainment</w:t>
      </w:r>
    </w:p>
    <w:p w:rsidR="00F400D7" w:rsidRDefault="00F400D7" w:rsidP="00F400D7">
      <w:r>
        <w:t>Measurable skills gain</w:t>
      </w:r>
    </w:p>
    <w:p w:rsidR="00F400D7" w:rsidRDefault="00F400D7" w:rsidP="00F400D7">
      <w:r>
        <w:t xml:space="preserve">Employer retention measure </w:t>
      </w:r>
    </w:p>
    <w:p w:rsidR="00F400D7" w:rsidRDefault="00F400D7" w:rsidP="00F400D7">
      <w:pPr>
        <w:rPr>
          <w:b/>
        </w:rPr>
      </w:pPr>
      <w:r w:rsidRPr="00276B6B">
        <w:rPr>
          <w:b/>
        </w:rPr>
        <w:t>Performance Indicators for youth are as follows:</w:t>
      </w:r>
    </w:p>
    <w:p w:rsidR="00F400D7" w:rsidRDefault="00F400D7" w:rsidP="00F400D7">
      <w:r>
        <w:t>In employment or post-secondary education or training in the 2</w:t>
      </w:r>
      <w:r w:rsidRPr="00190F93">
        <w:rPr>
          <w:vertAlign w:val="superscript"/>
        </w:rPr>
        <w:t>nd</w:t>
      </w:r>
      <w:r>
        <w:t xml:space="preserve"> quarter after exit</w:t>
      </w:r>
    </w:p>
    <w:p w:rsidR="00F400D7" w:rsidRDefault="00F400D7" w:rsidP="00F400D7">
      <w:r>
        <w:t>In employment of post-secondary education or training in the 4</w:t>
      </w:r>
      <w:r w:rsidRPr="00190F93">
        <w:rPr>
          <w:vertAlign w:val="superscript"/>
        </w:rPr>
        <w:t>th</w:t>
      </w:r>
      <w:r>
        <w:t xml:space="preserve"> quarter after exit</w:t>
      </w:r>
    </w:p>
    <w:p w:rsidR="00F400D7" w:rsidRDefault="00F400D7" w:rsidP="00F400D7">
      <w:r>
        <w:t>Median wages 2</w:t>
      </w:r>
      <w:r w:rsidRPr="00190F93">
        <w:rPr>
          <w:vertAlign w:val="superscript"/>
        </w:rPr>
        <w:t>nd</w:t>
      </w:r>
      <w:r>
        <w:t xml:space="preserve"> quarter after exit</w:t>
      </w:r>
    </w:p>
    <w:p w:rsidR="00F400D7" w:rsidRDefault="00F400D7" w:rsidP="00F400D7">
      <w:r>
        <w:t>Credential attainment</w:t>
      </w:r>
    </w:p>
    <w:p w:rsidR="00F400D7" w:rsidRDefault="00F400D7" w:rsidP="00F400D7">
      <w:r>
        <w:t>Measurable skills gain</w:t>
      </w:r>
    </w:p>
    <w:p w:rsidR="00F400D7" w:rsidRPr="00190F93" w:rsidRDefault="00F400D7" w:rsidP="00F400D7">
      <w:r>
        <w:t>Employer retention measure</w:t>
      </w:r>
    </w:p>
    <w:p w:rsidR="00F400D7" w:rsidRPr="00276B6B" w:rsidRDefault="00F400D7" w:rsidP="00F400D7">
      <w:pPr>
        <w:rPr>
          <w:b/>
        </w:rPr>
      </w:pPr>
    </w:p>
    <w:p w:rsidR="00F400D7" w:rsidRDefault="00F400D7" w:rsidP="00F400D7">
      <w:pPr>
        <w:jc w:val="center"/>
      </w:pPr>
    </w:p>
    <w:p w:rsidR="00F400D7" w:rsidRDefault="00F400D7" w:rsidP="00F400D7">
      <w:pPr>
        <w:pStyle w:val="Heading2"/>
        <w:rPr>
          <w:sz w:val="24"/>
          <w:szCs w:val="24"/>
        </w:rPr>
      </w:pPr>
      <w:r w:rsidRPr="003C23E0">
        <w:rPr>
          <w:sz w:val="24"/>
          <w:szCs w:val="24"/>
        </w:rPr>
        <w:lastRenderedPageBreak/>
        <w:t>6.</w:t>
      </w:r>
      <w:r w:rsidRPr="003C23E0">
        <w:rPr>
          <w:sz w:val="24"/>
          <w:szCs w:val="24"/>
        </w:rPr>
        <w:tab/>
        <w:t>References</w:t>
      </w:r>
    </w:p>
    <w:p w:rsidR="00F400D7" w:rsidRPr="009264D0" w:rsidRDefault="00F677E5" w:rsidP="00F400D7">
      <w:hyperlink r:id="rId367" w:history="1">
        <w:r w:rsidR="00F400D7" w:rsidRPr="00147C73">
          <w:rPr>
            <w:rStyle w:val="Hyperlink"/>
          </w:rPr>
          <w:t>https://wdr.doleta.gov/directives/corr_doc.cfm?DOCN=8226</w:t>
        </w:r>
      </w:hyperlink>
      <w:r w:rsidR="00F400D7">
        <w:t xml:space="preserve"> </w:t>
      </w:r>
    </w:p>
    <w:p w:rsidR="00F400D7" w:rsidRDefault="00F400D7" w:rsidP="007545D7">
      <w:pPr>
        <w:pStyle w:val="Heading2"/>
        <w:numPr>
          <w:ilvl w:val="0"/>
          <w:numId w:val="19"/>
        </w:numPr>
        <w:rPr>
          <w:sz w:val="24"/>
          <w:szCs w:val="24"/>
        </w:rPr>
      </w:pPr>
      <w:r w:rsidRPr="003C23E0">
        <w:rPr>
          <w:sz w:val="24"/>
          <w:szCs w:val="24"/>
        </w:rPr>
        <w:t xml:space="preserve">Definitions </w:t>
      </w:r>
    </w:p>
    <w:p w:rsidR="00F400D7" w:rsidRPr="00F400D7" w:rsidRDefault="00F400D7" w:rsidP="00F400D7">
      <w:pPr>
        <w:ind w:left="360"/>
      </w:pPr>
      <w:r>
        <w:t>N/a</w:t>
      </w:r>
    </w:p>
    <w:p w:rsidR="00F400D7" w:rsidRDefault="00F400D7" w:rsidP="00F400D7"/>
    <w:p w:rsidR="00F400D7" w:rsidRPr="00F400D7" w:rsidRDefault="00F400D7" w:rsidP="00F400D7"/>
    <w:p w:rsidR="00730AF7" w:rsidRDefault="00730AF7" w:rsidP="004F0718">
      <w:pPr>
        <w:pStyle w:val="TOC1"/>
        <w:rPr>
          <w:rStyle w:val="Level1Char"/>
        </w:rPr>
      </w:pPr>
    </w:p>
    <w:p w:rsidR="00730AF7" w:rsidRDefault="00730AF7" w:rsidP="004F0718">
      <w:pPr>
        <w:pStyle w:val="TOC1"/>
        <w:rPr>
          <w:rStyle w:val="Level1Char"/>
        </w:rPr>
      </w:pPr>
    </w:p>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F70F84" w:rsidRDefault="00F70F84"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Pr="007C6A12" w:rsidRDefault="007C6A12" w:rsidP="007C6A12"/>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2550A9" w:rsidTr="000D6A8F">
        <w:trPr>
          <w:trHeight w:val="360"/>
        </w:trPr>
        <w:tc>
          <w:tcPr>
            <w:tcW w:w="2119" w:type="dxa"/>
            <w:vMerge w:val="restart"/>
            <w:vAlign w:val="center"/>
          </w:tcPr>
          <w:p w:rsidR="002550A9" w:rsidRPr="00077E05" w:rsidRDefault="00DA3957" w:rsidP="000D6A8F">
            <w:pPr>
              <w:pStyle w:val="Header"/>
              <w:jc w:val="center"/>
              <w:rPr>
                <w:rFonts w:ascii="Arial" w:hAnsi="Arial" w:cs="Arial"/>
                <w:b/>
                <w:sz w:val="26"/>
                <w:szCs w:val="26"/>
              </w:rPr>
            </w:pPr>
            <w:r>
              <w:rPr>
                <w:rFonts w:ascii="Arial" w:hAnsi="Arial" w:cs="Arial"/>
                <w:b/>
                <w:noProof/>
                <w:sz w:val="26"/>
                <w:szCs w:val="26"/>
              </w:rPr>
              <w:drawing>
                <wp:inline distT="0" distB="0" distL="0" distR="0" wp14:anchorId="06A04D67" wp14:editId="4EC62E67">
                  <wp:extent cx="1060704" cy="848563"/>
                  <wp:effectExtent l="0" t="0" r="0" b="0"/>
                  <wp:docPr id="75173" name="Picture 75173"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Department</w:t>
            </w:r>
          </w:p>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Division/Function</w:t>
            </w:r>
          </w:p>
          <w:p w:rsidR="002550A9" w:rsidRPr="003C23E0" w:rsidRDefault="005E4DC1" w:rsidP="000D6A8F">
            <w:pPr>
              <w:pStyle w:val="Header"/>
              <w:rPr>
                <w:rFonts w:ascii="Arial" w:hAnsi="Arial" w:cs="Arial"/>
                <w:b/>
                <w:bCs/>
                <w:sz w:val="26"/>
                <w:szCs w:val="26"/>
              </w:rPr>
            </w:pPr>
            <w:r w:rsidRPr="00CC060B">
              <w:rPr>
                <w:rStyle w:val="Level1Char"/>
              </w:rPr>
              <w:t>Internal Monitorin</w:t>
            </w:r>
            <w:r>
              <w:rPr>
                <w:rStyle w:val="Level1Char"/>
              </w:rPr>
              <w:t>g</w:t>
            </w: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2550A9" w:rsidRPr="005E4DC1" w:rsidRDefault="005E4DC1" w:rsidP="000D6A8F">
            <w:pPr>
              <w:pStyle w:val="Header"/>
              <w:rPr>
                <w:rFonts w:ascii="Arial" w:hAnsi="Arial" w:cs="Arial"/>
              </w:rPr>
            </w:pPr>
            <w:r w:rsidRPr="005E4DC1">
              <w:rPr>
                <w:rFonts w:ascii="Arial" w:hAnsi="Arial" w:cs="Arial"/>
              </w:rPr>
              <w:t>6.1</w:t>
            </w:r>
            <w:r w:rsidR="00C35C1B">
              <w:rPr>
                <w:rFonts w:ascii="Arial" w:hAnsi="Arial" w:cs="Arial"/>
              </w:rPr>
              <w:t>6</w:t>
            </w:r>
          </w:p>
        </w:tc>
      </w:tr>
      <w:tr w:rsidR="002550A9" w:rsidTr="000D6A8F">
        <w:trPr>
          <w:trHeight w:val="360"/>
        </w:trPr>
        <w:tc>
          <w:tcPr>
            <w:tcW w:w="2119" w:type="dxa"/>
            <w:vMerge/>
            <w:vAlign w:val="center"/>
          </w:tcPr>
          <w:p w:rsidR="002550A9" w:rsidRPr="003C23E0" w:rsidRDefault="002550A9" w:rsidP="000D6A8F">
            <w:pPr>
              <w:pStyle w:val="Header"/>
              <w:rPr>
                <w:rFonts w:ascii="Arial" w:hAnsi="Arial" w:cs="Arial"/>
                <w:sz w:val="26"/>
                <w:szCs w:val="26"/>
              </w:rPr>
            </w:pPr>
          </w:p>
        </w:tc>
        <w:tc>
          <w:tcPr>
            <w:tcW w:w="3060" w:type="dxa"/>
            <w:vMerge/>
            <w:vAlign w:val="center"/>
          </w:tcPr>
          <w:p w:rsidR="002550A9" w:rsidRPr="003C23E0" w:rsidRDefault="002550A9" w:rsidP="000D6A8F">
            <w:pPr>
              <w:pStyle w:val="Header"/>
              <w:rPr>
                <w:rFonts w:ascii="Arial" w:hAnsi="Arial" w:cs="Arial"/>
                <w:sz w:val="26"/>
                <w:szCs w:val="26"/>
              </w:rPr>
            </w:pP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2550A9" w:rsidRDefault="002550A9" w:rsidP="000D6A8F">
            <w:pPr>
              <w:pStyle w:val="Header"/>
              <w:rPr>
                <w:rFonts w:ascii="Arial" w:hAnsi="Arial" w:cs="Arial"/>
                <w:sz w:val="18"/>
                <w:szCs w:val="18"/>
              </w:rPr>
            </w:pPr>
          </w:p>
        </w:tc>
      </w:tr>
      <w:tr w:rsidR="002550A9" w:rsidTr="000D6A8F">
        <w:trPr>
          <w:trHeight w:val="360"/>
        </w:trPr>
        <w:tc>
          <w:tcPr>
            <w:tcW w:w="2119" w:type="dxa"/>
            <w:vMerge/>
            <w:vAlign w:val="center"/>
          </w:tcPr>
          <w:p w:rsidR="002550A9" w:rsidRPr="003C23E0" w:rsidRDefault="002550A9" w:rsidP="000D6A8F">
            <w:pPr>
              <w:pStyle w:val="Header"/>
              <w:rPr>
                <w:rFonts w:ascii="Arial" w:hAnsi="Arial" w:cs="Arial"/>
                <w:sz w:val="26"/>
                <w:szCs w:val="26"/>
              </w:rPr>
            </w:pPr>
          </w:p>
        </w:tc>
        <w:tc>
          <w:tcPr>
            <w:tcW w:w="3060" w:type="dxa"/>
            <w:vMerge/>
            <w:vAlign w:val="center"/>
          </w:tcPr>
          <w:p w:rsidR="002550A9" w:rsidRPr="003C23E0" w:rsidRDefault="002550A9" w:rsidP="000D6A8F">
            <w:pPr>
              <w:pStyle w:val="Header"/>
              <w:rPr>
                <w:rFonts w:ascii="Arial" w:hAnsi="Arial" w:cs="Arial"/>
                <w:sz w:val="26"/>
                <w:szCs w:val="26"/>
              </w:rPr>
            </w:pP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2550A9" w:rsidRDefault="002550A9" w:rsidP="000D6A8F">
            <w:pPr>
              <w:pStyle w:val="Header"/>
              <w:rPr>
                <w:rFonts w:ascii="Arial" w:hAnsi="Arial" w:cs="Arial"/>
                <w:sz w:val="18"/>
                <w:szCs w:val="18"/>
              </w:rPr>
            </w:pPr>
          </w:p>
        </w:tc>
      </w:tr>
      <w:tr w:rsidR="002550A9" w:rsidTr="000D6A8F">
        <w:trPr>
          <w:trHeight w:val="360"/>
        </w:trPr>
        <w:tc>
          <w:tcPr>
            <w:tcW w:w="2119" w:type="dxa"/>
            <w:vAlign w:val="center"/>
          </w:tcPr>
          <w:p w:rsidR="002550A9" w:rsidRPr="003C23E0" w:rsidRDefault="002550A9" w:rsidP="000D6A8F">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2550A9" w:rsidRPr="003C23E0" w:rsidRDefault="00DA3957" w:rsidP="000D6A8F">
            <w:pPr>
              <w:pStyle w:val="Header"/>
              <w:rPr>
                <w:rFonts w:ascii="Arial" w:hAnsi="Arial" w:cs="Arial"/>
                <w:sz w:val="26"/>
                <w:szCs w:val="26"/>
              </w:rPr>
            </w:pPr>
            <w:r>
              <w:rPr>
                <w:rFonts w:ascii="Arial" w:hAnsi="Arial" w:cs="Arial"/>
                <w:sz w:val="26"/>
                <w:szCs w:val="26"/>
              </w:rPr>
              <w:t xml:space="preserve">1 </w:t>
            </w:r>
            <w:r w:rsidR="002550A9" w:rsidRPr="003C23E0">
              <w:rPr>
                <w:rFonts w:ascii="Arial" w:hAnsi="Arial" w:cs="Arial"/>
                <w:sz w:val="26"/>
                <w:szCs w:val="26"/>
              </w:rPr>
              <w:t xml:space="preserve">of </w:t>
            </w:r>
            <w:r>
              <w:rPr>
                <w:rFonts w:ascii="Arial" w:hAnsi="Arial" w:cs="Arial"/>
                <w:sz w:val="26"/>
                <w:szCs w:val="26"/>
              </w:rPr>
              <w:t>2</w:t>
            </w: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2550A9" w:rsidRDefault="002550A9" w:rsidP="000D6A8F">
            <w:pPr>
              <w:pStyle w:val="Header"/>
              <w:rPr>
                <w:rFonts w:ascii="Arial" w:hAnsi="Arial" w:cs="Arial"/>
                <w:sz w:val="18"/>
                <w:szCs w:val="18"/>
              </w:rPr>
            </w:pPr>
          </w:p>
        </w:tc>
      </w:tr>
      <w:tr w:rsidR="002550A9" w:rsidTr="000D6A8F">
        <w:trPr>
          <w:trHeight w:val="360"/>
        </w:trPr>
        <w:tc>
          <w:tcPr>
            <w:tcW w:w="2119"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2550A9" w:rsidRPr="003C23E0" w:rsidRDefault="002550A9" w:rsidP="000D6A8F">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2550A9" w:rsidRPr="003C23E0" w:rsidRDefault="002550A9" w:rsidP="000D6A8F">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2550A9" w:rsidRDefault="002550A9" w:rsidP="000D6A8F">
            <w:pPr>
              <w:pStyle w:val="Header"/>
              <w:rPr>
                <w:rFonts w:ascii="Arial" w:hAnsi="Arial" w:cs="Arial"/>
                <w:sz w:val="18"/>
                <w:szCs w:val="18"/>
              </w:rPr>
            </w:pPr>
          </w:p>
        </w:tc>
      </w:tr>
    </w:tbl>
    <w:p w:rsidR="002550A9" w:rsidRDefault="002550A9" w:rsidP="002550A9">
      <w:pPr>
        <w:pStyle w:val="Heading1"/>
        <w:rPr>
          <w:sz w:val="24"/>
          <w:szCs w:val="24"/>
        </w:rPr>
      </w:pPr>
      <w:r w:rsidRPr="003C23E0">
        <w:rPr>
          <w:sz w:val="24"/>
          <w:szCs w:val="24"/>
        </w:rPr>
        <w:t>Standard Operating Procedure</w:t>
      </w:r>
    </w:p>
    <w:p w:rsidR="002550A9" w:rsidRPr="005E4DC1" w:rsidRDefault="005E4DC1" w:rsidP="002550A9">
      <w:pPr>
        <w:rPr>
          <w:rFonts w:ascii="Arial" w:hAnsi="Arial" w:cs="Arial"/>
          <w:sz w:val="28"/>
          <w:szCs w:val="28"/>
        </w:rPr>
      </w:pPr>
      <w:r w:rsidRPr="005E4DC1">
        <w:rPr>
          <w:rStyle w:val="Level1Char"/>
          <w:sz w:val="28"/>
          <w:szCs w:val="28"/>
        </w:rPr>
        <w:t>Internal Monitoring</w:t>
      </w:r>
    </w:p>
    <w:p w:rsidR="002550A9" w:rsidRPr="003C23E0" w:rsidRDefault="002550A9" w:rsidP="002550A9">
      <w:pPr>
        <w:pStyle w:val="Heading2"/>
        <w:rPr>
          <w:sz w:val="24"/>
          <w:szCs w:val="24"/>
        </w:rPr>
      </w:pPr>
      <w:r w:rsidRPr="003C23E0">
        <w:rPr>
          <w:sz w:val="24"/>
          <w:szCs w:val="24"/>
        </w:rPr>
        <w:t>1.</w:t>
      </w:r>
      <w:r w:rsidRPr="003C23E0">
        <w:rPr>
          <w:sz w:val="24"/>
          <w:szCs w:val="24"/>
        </w:rPr>
        <w:tab/>
        <w:t>Purpose</w:t>
      </w:r>
    </w:p>
    <w:p w:rsidR="002550A9" w:rsidRPr="003C23E0" w:rsidRDefault="002550A9" w:rsidP="002550A9">
      <w:pPr>
        <w:rPr>
          <w:rFonts w:ascii="Arial" w:hAnsi="Arial" w:cs="Arial"/>
        </w:rPr>
      </w:pPr>
      <w:r w:rsidRPr="00CE130C">
        <w:rPr>
          <w:rFonts w:ascii="Arial" w:hAnsi="Arial" w:cs="Arial"/>
          <w:sz w:val="22"/>
          <w:szCs w:val="22"/>
        </w:rPr>
        <w:t xml:space="preserve">To establish local operating procedures to guide </w:t>
      </w:r>
      <w:r>
        <w:rPr>
          <w:rFonts w:ascii="Arial" w:hAnsi="Arial" w:cs="Arial"/>
          <w:sz w:val="22"/>
          <w:szCs w:val="22"/>
        </w:rPr>
        <w:t>MASSHIRE BERKSHIRE CAREER CENTER</w:t>
      </w:r>
      <w:r w:rsidRPr="00CE130C">
        <w:rPr>
          <w:rFonts w:ascii="Arial" w:hAnsi="Arial" w:cs="Arial"/>
          <w:sz w:val="22"/>
          <w:szCs w:val="22"/>
        </w:rPr>
        <w:t xml:space="preserve"> staff in the proper procedures relating to </w:t>
      </w:r>
      <w:r w:rsidR="00DA3957">
        <w:rPr>
          <w:rFonts w:ascii="Arial" w:hAnsi="Arial" w:cs="Arial"/>
          <w:sz w:val="22"/>
          <w:szCs w:val="22"/>
        </w:rPr>
        <w:t>Internal Monitoring.</w:t>
      </w: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2.</w:t>
      </w:r>
      <w:r w:rsidRPr="003C23E0">
        <w:rPr>
          <w:sz w:val="24"/>
          <w:szCs w:val="24"/>
        </w:rPr>
        <w:tab/>
        <w:t>Scope</w:t>
      </w:r>
    </w:p>
    <w:p w:rsidR="002550A9" w:rsidRPr="003C23E0" w:rsidRDefault="002550A9" w:rsidP="002550A9">
      <w:pPr>
        <w:rPr>
          <w:rFonts w:ascii="Arial" w:hAnsi="Arial" w:cs="Arial"/>
        </w:rPr>
      </w:pPr>
      <w:r w:rsidRPr="00CE130C">
        <w:rPr>
          <w:rFonts w:ascii="Arial" w:hAnsi="Arial" w:cs="Arial"/>
          <w:sz w:val="22"/>
          <w:szCs w:val="22"/>
        </w:rPr>
        <w:t xml:space="preserve">This policy is intended to provide guidance to the </w:t>
      </w:r>
      <w:r w:rsidRPr="00307C44">
        <w:rPr>
          <w:rFonts w:ascii="Century Gothic" w:hAnsi="Century Gothic"/>
        </w:rPr>
        <w:t>MASSHIRE BERKSHIRE CAREER CENTER</w:t>
      </w:r>
      <w:r>
        <w:rPr>
          <w:rFonts w:ascii="Arial Narrow" w:hAnsi="Arial Narrow"/>
          <w:sz w:val="28"/>
          <w:szCs w:val="28"/>
        </w:rPr>
        <w:t xml:space="preserve"> staff, </w:t>
      </w:r>
      <w:r w:rsidRPr="00307C44">
        <w:rPr>
          <w:rFonts w:ascii="Century Gothic" w:hAnsi="Century Gothic"/>
        </w:rPr>
        <w:t>MASSHIRE BERKSHIRE WORKFORCE BOARD</w:t>
      </w:r>
      <w:r w:rsidRPr="004D6D7A">
        <w:rPr>
          <w:rFonts w:ascii="Arial Narrow" w:hAnsi="Arial Narrow"/>
          <w:sz w:val="28"/>
          <w:szCs w:val="28"/>
        </w:rPr>
        <w:t xml:space="preserve">, </w:t>
      </w:r>
      <w:r w:rsidR="00DA3957">
        <w:rPr>
          <w:rFonts w:ascii="Arial Narrow" w:hAnsi="Arial Narrow"/>
          <w:sz w:val="28"/>
          <w:szCs w:val="28"/>
        </w:rPr>
        <w:t>MassHire</w:t>
      </w:r>
      <w:r>
        <w:rPr>
          <w:rFonts w:ascii="Arial Narrow" w:hAnsi="Arial Narrow"/>
          <w:sz w:val="28"/>
          <w:szCs w:val="28"/>
        </w:rPr>
        <w:t xml:space="preserve"> workforce partners and </w:t>
      </w:r>
      <w:r w:rsidRPr="00307C44">
        <w:rPr>
          <w:rFonts w:ascii="Century Gothic" w:hAnsi="Century Gothic"/>
        </w:rPr>
        <w:t>non-MASSHIRE</w:t>
      </w:r>
      <w:r>
        <w:rPr>
          <w:rFonts w:ascii="Arial Narrow" w:hAnsi="Arial Narrow"/>
          <w:sz w:val="28"/>
          <w:szCs w:val="28"/>
        </w:rPr>
        <w:t xml:space="preserve"> employees and contractors</w:t>
      </w:r>
    </w:p>
    <w:p w:rsidR="002550A9" w:rsidRPr="003C23E0" w:rsidRDefault="002550A9" w:rsidP="002550A9">
      <w:pPr>
        <w:pStyle w:val="Heading2"/>
        <w:rPr>
          <w:sz w:val="24"/>
          <w:szCs w:val="24"/>
        </w:rPr>
      </w:pPr>
      <w:r w:rsidRPr="003C23E0">
        <w:rPr>
          <w:sz w:val="24"/>
          <w:szCs w:val="24"/>
        </w:rPr>
        <w:t>3.</w:t>
      </w:r>
      <w:r w:rsidRPr="003C23E0">
        <w:rPr>
          <w:sz w:val="24"/>
          <w:szCs w:val="24"/>
        </w:rPr>
        <w:tab/>
        <w:t>Prerequisites</w:t>
      </w:r>
    </w:p>
    <w:p w:rsidR="002550A9" w:rsidRPr="003C23E0" w:rsidRDefault="00DA3957" w:rsidP="002550A9">
      <w:pPr>
        <w:rPr>
          <w:rFonts w:ascii="Arial" w:hAnsi="Arial" w:cs="Arial"/>
        </w:rPr>
      </w:pPr>
      <w:r>
        <w:rPr>
          <w:rFonts w:ascii="Arial" w:hAnsi="Arial" w:cs="Arial"/>
        </w:rPr>
        <w:t>WIOA eligibility issuance, programs and documentation</w:t>
      </w:r>
      <w:r w:rsidR="002550A9" w:rsidRPr="003C23E0">
        <w:rPr>
          <w:rFonts w:ascii="Arial" w:hAnsi="Arial" w:cs="Arial"/>
        </w:rPr>
        <w:t xml:space="preserve">  </w:t>
      </w:r>
    </w:p>
    <w:p w:rsidR="002550A9" w:rsidRDefault="002550A9" w:rsidP="002550A9">
      <w:pPr>
        <w:pStyle w:val="Heading2"/>
        <w:rPr>
          <w:sz w:val="24"/>
          <w:szCs w:val="24"/>
        </w:rPr>
      </w:pPr>
      <w:r w:rsidRPr="003C23E0">
        <w:rPr>
          <w:sz w:val="24"/>
          <w:szCs w:val="24"/>
        </w:rPr>
        <w:t>4.</w:t>
      </w:r>
      <w:r w:rsidRPr="003C23E0">
        <w:rPr>
          <w:sz w:val="24"/>
          <w:szCs w:val="24"/>
        </w:rPr>
        <w:tab/>
        <w:t>Responsibilities</w:t>
      </w:r>
    </w:p>
    <w:p w:rsidR="005E5485" w:rsidRDefault="005E5485" w:rsidP="005E5485">
      <w:pPr>
        <w:rPr>
          <w:rFonts w:ascii="Arial" w:hAnsi="Arial" w:cs="Arial"/>
        </w:rPr>
      </w:pPr>
      <w:r>
        <w:rPr>
          <w:rFonts w:ascii="Arial" w:hAnsi="Arial" w:cs="Arial"/>
        </w:rPr>
        <w:t>Career center staff will follow guidance as listed below for Internal Monitoring.</w:t>
      </w:r>
    </w:p>
    <w:p w:rsidR="005E5485" w:rsidRPr="005E5485" w:rsidRDefault="005E5485" w:rsidP="005E5485"/>
    <w:p w:rsidR="002550A9" w:rsidRPr="003C23E0" w:rsidRDefault="002550A9" w:rsidP="002550A9">
      <w:pPr>
        <w:pStyle w:val="Heading2"/>
        <w:rPr>
          <w:sz w:val="24"/>
          <w:szCs w:val="24"/>
        </w:rPr>
      </w:pPr>
      <w:r w:rsidRPr="003C23E0">
        <w:rPr>
          <w:sz w:val="24"/>
          <w:szCs w:val="24"/>
        </w:rPr>
        <w:t>5.</w:t>
      </w:r>
      <w:r w:rsidRPr="003C23E0">
        <w:rPr>
          <w:sz w:val="24"/>
          <w:szCs w:val="24"/>
        </w:rPr>
        <w:tab/>
        <w:t>Procedure</w:t>
      </w:r>
    </w:p>
    <w:p w:rsidR="005E5485" w:rsidRPr="003C23E0" w:rsidRDefault="005E5485" w:rsidP="005E5485">
      <w:pPr>
        <w:rPr>
          <w:rFonts w:ascii="Arial" w:hAnsi="Arial" w:cs="Arial"/>
        </w:rPr>
      </w:pPr>
      <w:r>
        <w:rPr>
          <w:rFonts w:ascii="Arial" w:hAnsi="Arial" w:cs="Arial"/>
        </w:rPr>
        <w:t>Each quarter a sampling (4 to 5 files) of WIOA Adult, Dislocated and Youth enrolled customers files will be pulled for verification of all required documentation is in customer file and the customer has been enrolled in the MOSES data systems per enrollment policy.  In the event customer information is not per policy, Program Manager will review with Employment Specialist and corrective action of the customer file and the M</w:t>
      </w:r>
      <w:r w:rsidR="00534CAA">
        <w:rPr>
          <w:rFonts w:ascii="Arial" w:hAnsi="Arial" w:cs="Arial"/>
        </w:rPr>
        <w:t xml:space="preserve">OSES system will be completed. </w:t>
      </w:r>
    </w:p>
    <w:p w:rsidR="002550A9" w:rsidRPr="003C23E0" w:rsidRDefault="002550A9" w:rsidP="002550A9">
      <w:pPr>
        <w:rPr>
          <w:rFonts w:ascii="Arial" w:hAnsi="Arial" w:cs="Arial"/>
        </w:rPr>
      </w:pP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6.</w:t>
      </w:r>
      <w:r w:rsidRPr="003C23E0">
        <w:rPr>
          <w:sz w:val="24"/>
          <w:szCs w:val="24"/>
        </w:rPr>
        <w:tab/>
        <w:t>References</w:t>
      </w:r>
    </w:p>
    <w:p w:rsidR="002550A9" w:rsidRPr="003C23E0" w:rsidRDefault="005E5485" w:rsidP="002550A9">
      <w:pPr>
        <w:rPr>
          <w:rFonts w:ascii="Arial" w:hAnsi="Arial" w:cs="Arial"/>
        </w:rPr>
      </w:pPr>
      <w:r>
        <w:rPr>
          <w:rFonts w:ascii="Arial" w:hAnsi="Arial" w:cs="Arial"/>
        </w:rPr>
        <w:t>N/A</w:t>
      </w:r>
    </w:p>
    <w:p w:rsidR="002550A9" w:rsidRPr="003C23E0" w:rsidRDefault="002550A9" w:rsidP="002550A9">
      <w:pPr>
        <w:rPr>
          <w:rFonts w:ascii="Arial" w:hAnsi="Arial" w:cs="Arial"/>
        </w:rPr>
      </w:pPr>
    </w:p>
    <w:p w:rsidR="002550A9" w:rsidRPr="003C23E0" w:rsidRDefault="002550A9" w:rsidP="002550A9">
      <w:pPr>
        <w:pStyle w:val="Heading2"/>
        <w:rPr>
          <w:sz w:val="24"/>
          <w:szCs w:val="24"/>
        </w:rPr>
      </w:pPr>
      <w:r w:rsidRPr="003C23E0">
        <w:rPr>
          <w:sz w:val="24"/>
          <w:szCs w:val="24"/>
        </w:rPr>
        <w:t xml:space="preserve">7. </w:t>
      </w:r>
      <w:r w:rsidRPr="003C23E0">
        <w:rPr>
          <w:sz w:val="24"/>
          <w:szCs w:val="24"/>
        </w:rPr>
        <w:tab/>
        <w:t xml:space="preserve">Definitions </w:t>
      </w:r>
    </w:p>
    <w:p w:rsidR="002550A9" w:rsidRPr="003C23E0" w:rsidRDefault="005E5485" w:rsidP="002550A9">
      <w:pPr>
        <w:rPr>
          <w:rFonts w:ascii="Arial" w:hAnsi="Arial" w:cs="Arial"/>
        </w:rPr>
      </w:pPr>
      <w:r>
        <w:rPr>
          <w:rFonts w:ascii="Arial" w:hAnsi="Arial" w:cs="Arial"/>
        </w:rPr>
        <w:t>MHBCC – MassHire Berkshire Career Center</w:t>
      </w:r>
    </w:p>
    <w:p w:rsidR="002550A9" w:rsidRDefault="002550A9" w:rsidP="002550A9"/>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2550A9" w:rsidRDefault="002550A9" w:rsidP="002550A9"/>
    <w:p w:rsidR="00730AF7" w:rsidRDefault="00730AF7" w:rsidP="004F0718">
      <w:pPr>
        <w:pStyle w:val="TOC1"/>
        <w:rPr>
          <w:rStyle w:val="Level1Char"/>
        </w:rPr>
      </w:pPr>
    </w:p>
    <w:bookmarkStart w:id="37" w:name="_MON_1593255890"/>
    <w:bookmarkEnd w:id="37"/>
    <w:p w:rsidR="003F50BA" w:rsidRDefault="00E0330D" w:rsidP="004F0718">
      <w:pPr>
        <w:pStyle w:val="TOC1"/>
        <w:rPr>
          <w:rStyle w:val="Level1Char"/>
        </w:rPr>
      </w:pPr>
      <w:r w:rsidRPr="00175B30">
        <w:rPr>
          <w:rStyle w:val="Level1Char"/>
          <w:noProof/>
        </w:rPr>
        <w:object w:dxaOrig="9360" w:dyaOrig="5829">
          <v:shape id="_x0000_i1037" type="#_x0000_t75" alt="" style="width:468.95pt;height:290.3pt;mso-width-percent:0;mso-height-percent:0;mso-width-percent:0;mso-height-percent:0" o:ole="">
            <v:imagedata r:id="rId368" o:title=""/>
          </v:shape>
          <o:OLEObject Type="Embed" ProgID="Word.Document.12" ShapeID="_x0000_i1037" DrawAspect="Content" ObjectID="_1606202481" r:id="rId369">
            <o:FieldCodes>\s</o:FieldCodes>
          </o:OLEObject>
        </w:object>
      </w:r>
    </w:p>
    <w:p w:rsidR="00627998" w:rsidRDefault="00627998" w:rsidP="004F0718">
      <w:pPr>
        <w:pStyle w:val="TOC1"/>
        <w:rPr>
          <w:rStyle w:val="Level1Char"/>
        </w:rPr>
      </w:pPr>
    </w:p>
    <w:p w:rsidR="00627998" w:rsidRDefault="00627998" w:rsidP="004F0718">
      <w:pPr>
        <w:pStyle w:val="TOC1"/>
        <w:rPr>
          <w:rStyle w:val="Level1Char"/>
        </w:rPr>
      </w:pPr>
    </w:p>
    <w:p w:rsidR="00627998" w:rsidRDefault="00627998" w:rsidP="004F0718">
      <w:pPr>
        <w:pStyle w:val="TOC1"/>
        <w:rPr>
          <w:rStyle w:val="Level1Char"/>
        </w:rPr>
      </w:pPr>
    </w:p>
    <w:p w:rsidR="00627998" w:rsidRDefault="00627998" w:rsidP="004F0718">
      <w:pPr>
        <w:pStyle w:val="TOC1"/>
        <w:rPr>
          <w:rStyle w:val="Level1Char"/>
        </w:rPr>
      </w:pPr>
    </w:p>
    <w:p w:rsidR="00627998" w:rsidRDefault="00627998" w:rsidP="004F0718">
      <w:pPr>
        <w:pStyle w:val="TOC1"/>
        <w:rPr>
          <w:rStyle w:val="Level1Char"/>
        </w:rPr>
      </w:pPr>
    </w:p>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7C6A12" w:rsidRDefault="007C6A12" w:rsidP="007C6A12"/>
    <w:p w:rsidR="00BE53D5" w:rsidRDefault="00BE53D5" w:rsidP="004F0718">
      <w:pPr>
        <w:pStyle w:val="TOC1"/>
        <w:rPr>
          <w:rStyle w:val="Level1Char"/>
        </w:rPr>
      </w:pPr>
    </w:p>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BE53D5" w:rsidTr="00BE53D5">
        <w:trPr>
          <w:trHeight w:val="360"/>
        </w:trPr>
        <w:tc>
          <w:tcPr>
            <w:tcW w:w="2119" w:type="dxa"/>
            <w:vMerge w:val="restart"/>
            <w:vAlign w:val="center"/>
          </w:tcPr>
          <w:p w:rsidR="00BE53D5" w:rsidRPr="00077E05" w:rsidRDefault="00BE53D5" w:rsidP="00BE53D5">
            <w:pPr>
              <w:pStyle w:val="Header"/>
              <w:jc w:val="center"/>
              <w:rPr>
                <w:rFonts w:ascii="Arial" w:hAnsi="Arial" w:cs="Arial"/>
                <w:b/>
                <w:sz w:val="26"/>
                <w:szCs w:val="26"/>
              </w:rPr>
            </w:pPr>
            <w:r>
              <w:rPr>
                <w:rFonts w:ascii="Arial" w:hAnsi="Arial" w:cs="Arial"/>
                <w:b/>
                <w:noProof/>
                <w:sz w:val="26"/>
                <w:szCs w:val="26"/>
              </w:rPr>
              <w:drawing>
                <wp:inline distT="0" distB="0" distL="0" distR="0" wp14:anchorId="134750B1" wp14:editId="31EF4176">
                  <wp:extent cx="1060704" cy="848563"/>
                  <wp:effectExtent l="0" t="0" r="0" b="0"/>
                  <wp:docPr id="12" name="Picture 12"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BE53D5" w:rsidRPr="003C23E0" w:rsidRDefault="00BE53D5" w:rsidP="00BE53D5">
            <w:pPr>
              <w:pStyle w:val="Header"/>
              <w:rPr>
                <w:rFonts w:ascii="Arial" w:hAnsi="Arial" w:cs="Arial"/>
                <w:b/>
                <w:bCs/>
                <w:sz w:val="26"/>
                <w:szCs w:val="26"/>
              </w:rPr>
            </w:pPr>
            <w:r w:rsidRPr="003C23E0">
              <w:rPr>
                <w:rFonts w:ascii="Arial" w:hAnsi="Arial" w:cs="Arial"/>
                <w:b/>
                <w:bCs/>
                <w:sz w:val="26"/>
                <w:szCs w:val="26"/>
              </w:rPr>
              <w:t>Department</w:t>
            </w:r>
          </w:p>
          <w:p w:rsidR="00BE53D5" w:rsidRDefault="00BE53D5" w:rsidP="00BE53D5">
            <w:pPr>
              <w:pStyle w:val="Header"/>
              <w:rPr>
                <w:rStyle w:val="Level1Char"/>
                <w:sz w:val="28"/>
                <w:szCs w:val="28"/>
              </w:rPr>
            </w:pPr>
            <w:r w:rsidRPr="003C23E0">
              <w:rPr>
                <w:rFonts w:ascii="Arial" w:hAnsi="Arial" w:cs="Arial"/>
                <w:b/>
                <w:bCs/>
                <w:sz w:val="26"/>
                <w:szCs w:val="26"/>
              </w:rPr>
              <w:t>Division/Function</w:t>
            </w:r>
            <w:r w:rsidRPr="00CC060B">
              <w:rPr>
                <w:rStyle w:val="Level1Char"/>
                <w:sz w:val="28"/>
                <w:szCs w:val="28"/>
              </w:rPr>
              <w:t xml:space="preserve">    </w:t>
            </w:r>
          </w:p>
          <w:p w:rsidR="00BE53D5" w:rsidRPr="00273730" w:rsidRDefault="00BE53D5" w:rsidP="00BE53D5">
            <w:pPr>
              <w:pStyle w:val="Header"/>
              <w:rPr>
                <w:sz w:val="28"/>
                <w:szCs w:val="28"/>
              </w:rPr>
            </w:pPr>
            <w:r>
              <w:rPr>
                <w:rStyle w:val="Level1Char"/>
                <w:sz w:val="28"/>
                <w:szCs w:val="28"/>
              </w:rPr>
              <w:t>WIOA Unified Complaint System</w:t>
            </w:r>
          </w:p>
        </w:tc>
        <w:tc>
          <w:tcPr>
            <w:tcW w:w="2700" w:type="dxa"/>
            <w:vAlign w:val="center"/>
          </w:tcPr>
          <w:p w:rsidR="00BE53D5" w:rsidRPr="003C23E0" w:rsidRDefault="00BE53D5" w:rsidP="00BE53D5">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BE53D5" w:rsidRPr="00C923B0" w:rsidRDefault="00542D2C" w:rsidP="00BE53D5">
            <w:pPr>
              <w:pStyle w:val="Header"/>
              <w:rPr>
                <w:rFonts w:ascii="Arial" w:hAnsi="Arial" w:cs="Arial"/>
                <w:sz w:val="28"/>
                <w:szCs w:val="28"/>
              </w:rPr>
            </w:pPr>
            <w:r>
              <w:rPr>
                <w:rFonts w:ascii="Arial" w:hAnsi="Arial" w:cs="Arial"/>
                <w:sz w:val="28"/>
                <w:szCs w:val="28"/>
              </w:rPr>
              <w:t>7.1</w:t>
            </w:r>
          </w:p>
        </w:tc>
      </w:tr>
      <w:tr w:rsidR="00BE53D5" w:rsidTr="00BE53D5">
        <w:trPr>
          <w:trHeight w:val="360"/>
        </w:trPr>
        <w:tc>
          <w:tcPr>
            <w:tcW w:w="2119" w:type="dxa"/>
            <w:vMerge/>
            <w:vAlign w:val="center"/>
          </w:tcPr>
          <w:p w:rsidR="00BE53D5" w:rsidRPr="003C23E0" w:rsidRDefault="00BE53D5" w:rsidP="00BE53D5">
            <w:pPr>
              <w:pStyle w:val="Header"/>
              <w:rPr>
                <w:rFonts w:ascii="Arial" w:hAnsi="Arial" w:cs="Arial"/>
                <w:sz w:val="26"/>
                <w:szCs w:val="26"/>
              </w:rPr>
            </w:pPr>
          </w:p>
        </w:tc>
        <w:tc>
          <w:tcPr>
            <w:tcW w:w="3060" w:type="dxa"/>
            <w:vMerge/>
            <w:vAlign w:val="center"/>
          </w:tcPr>
          <w:p w:rsidR="00BE53D5" w:rsidRPr="003C23E0" w:rsidRDefault="00BE53D5" w:rsidP="00BE53D5">
            <w:pPr>
              <w:pStyle w:val="Header"/>
              <w:rPr>
                <w:rFonts w:ascii="Arial" w:hAnsi="Arial" w:cs="Arial"/>
                <w:sz w:val="26"/>
                <w:szCs w:val="26"/>
              </w:rPr>
            </w:pPr>
          </w:p>
        </w:tc>
        <w:tc>
          <w:tcPr>
            <w:tcW w:w="2700" w:type="dxa"/>
            <w:vAlign w:val="center"/>
          </w:tcPr>
          <w:p w:rsidR="00BE53D5" w:rsidRPr="003C23E0" w:rsidRDefault="00BE53D5" w:rsidP="00BE53D5">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BE53D5" w:rsidRDefault="00BE53D5" w:rsidP="00BE53D5">
            <w:pPr>
              <w:pStyle w:val="Header"/>
              <w:rPr>
                <w:rFonts w:ascii="Arial" w:hAnsi="Arial" w:cs="Arial"/>
                <w:sz w:val="18"/>
                <w:szCs w:val="18"/>
              </w:rPr>
            </w:pPr>
          </w:p>
        </w:tc>
      </w:tr>
      <w:tr w:rsidR="00BE53D5" w:rsidTr="00BE53D5">
        <w:trPr>
          <w:trHeight w:val="360"/>
        </w:trPr>
        <w:tc>
          <w:tcPr>
            <w:tcW w:w="2119" w:type="dxa"/>
            <w:vMerge/>
            <w:vAlign w:val="center"/>
          </w:tcPr>
          <w:p w:rsidR="00BE53D5" w:rsidRPr="003C23E0" w:rsidRDefault="00BE53D5" w:rsidP="00BE53D5">
            <w:pPr>
              <w:pStyle w:val="Header"/>
              <w:rPr>
                <w:rFonts w:ascii="Arial" w:hAnsi="Arial" w:cs="Arial"/>
                <w:sz w:val="26"/>
                <w:szCs w:val="26"/>
              </w:rPr>
            </w:pPr>
          </w:p>
        </w:tc>
        <w:tc>
          <w:tcPr>
            <w:tcW w:w="3060" w:type="dxa"/>
            <w:vMerge/>
            <w:vAlign w:val="center"/>
          </w:tcPr>
          <w:p w:rsidR="00BE53D5" w:rsidRPr="003C23E0" w:rsidRDefault="00BE53D5" w:rsidP="00BE53D5">
            <w:pPr>
              <w:pStyle w:val="Header"/>
              <w:rPr>
                <w:rFonts w:ascii="Arial" w:hAnsi="Arial" w:cs="Arial"/>
                <w:sz w:val="26"/>
                <w:szCs w:val="26"/>
              </w:rPr>
            </w:pPr>
          </w:p>
        </w:tc>
        <w:tc>
          <w:tcPr>
            <w:tcW w:w="2700" w:type="dxa"/>
            <w:vAlign w:val="center"/>
          </w:tcPr>
          <w:p w:rsidR="00BE53D5" w:rsidRPr="003C23E0" w:rsidRDefault="00BE53D5" w:rsidP="00BE53D5">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BE53D5" w:rsidRDefault="00BE53D5" w:rsidP="00BE53D5">
            <w:pPr>
              <w:pStyle w:val="Header"/>
              <w:rPr>
                <w:rFonts w:ascii="Arial" w:hAnsi="Arial" w:cs="Arial"/>
                <w:sz w:val="18"/>
                <w:szCs w:val="18"/>
              </w:rPr>
            </w:pPr>
            <w:r>
              <w:rPr>
                <w:rFonts w:ascii="Arial" w:hAnsi="Arial" w:cs="Arial"/>
                <w:sz w:val="18"/>
                <w:szCs w:val="18"/>
              </w:rPr>
              <w:t>7/1/2018</w:t>
            </w:r>
          </w:p>
        </w:tc>
      </w:tr>
      <w:tr w:rsidR="00BE53D5" w:rsidTr="00BE53D5">
        <w:trPr>
          <w:trHeight w:val="360"/>
        </w:trPr>
        <w:tc>
          <w:tcPr>
            <w:tcW w:w="2119" w:type="dxa"/>
            <w:vAlign w:val="center"/>
          </w:tcPr>
          <w:p w:rsidR="00BE53D5" w:rsidRPr="003C23E0" w:rsidRDefault="00BE53D5" w:rsidP="00BE53D5">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BE53D5" w:rsidRPr="003C23E0" w:rsidRDefault="00542D2C" w:rsidP="00BE53D5">
            <w:pPr>
              <w:pStyle w:val="Header"/>
              <w:rPr>
                <w:rFonts w:ascii="Arial" w:hAnsi="Arial" w:cs="Arial"/>
                <w:sz w:val="26"/>
                <w:szCs w:val="26"/>
              </w:rPr>
            </w:pPr>
            <w:r>
              <w:rPr>
                <w:rFonts w:ascii="Arial" w:hAnsi="Arial" w:cs="Arial"/>
                <w:sz w:val="26"/>
                <w:szCs w:val="26"/>
              </w:rPr>
              <w:t>1</w:t>
            </w:r>
            <w:r w:rsidR="00BE53D5" w:rsidRPr="003C23E0">
              <w:rPr>
                <w:rFonts w:ascii="Arial" w:hAnsi="Arial" w:cs="Arial"/>
                <w:sz w:val="26"/>
                <w:szCs w:val="26"/>
              </w:rPr>
              <w:t xml:space="preserve"> of </w:t>
            </w:r>
            <w:r>
              <w:rPr>
                <w:rFonts w:ascii="Arial" w:hAnsi="Arial" w:cs="Arial"/>
                <w:sz w:val="26"/>
                <w:szCs w:val="26"/>
              </w:rPr>
              <w:t>4</w:t>
            </w:r>
          </w:p>
        </w:tc>
        <w:tc>
          <w:tcPr>
            <w:tcW w:w="2700" w:type="dxa"/>
            <w:vAlign w:val="center"/>
          </w:tcPr>
          <w:p w:rsidR="00BE53D5" w:rsidRPr="003C23E0" w:rsidRDefault="00BE53D5" w:rsidP="00BE53D5">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BE53D5" w:rsidRDefault="00BE53D5" w:rsidP="00BE53D5">
            <w:pPr>
              <w:pStyle w:val="Header"/>
              <w:rPr>
                <w:rFonts w:ascii="Arial" w:hAnsi="Arial" w:cs="Arial"/>
                <w:sz w:val="18"/>
                <w:szCs w:val="18"/>
              </w:rPr>
            </w:pPr>
          </w:p>
        </w:tc>
      </w:tr>
      <w:tr w:rsidR="00BE53D5" w:rsidTr="00BE53D5">
        <w:trPr>
          <w:trHeight w:val="360"/>
        </w:trPr>
        <w:tc>
          <w:tcPr>
            <w:tcW w:w="2119" w:type="dxa"/>
            <w:vAlign w:val="center"/>
          </w:tcPr>
          <w:p w:rsidR="00BE53D5" w:rsidRPr="003C23E0" w:rsidRDefault="00BE53D5" w:rsidP="00BE53D5">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BE53D5" w:rsidRPr="003C23E0" w:rsidRDefault="00BE53D5" w:rsidP="00BE53D5">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BE53D5" w:rsidRPr="003C23E0" w:rsidRDefault="00BE53D5" w:rsidP="00BE53D5">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BE53D5" w:rsidRDefault="00BE53D5" w:rsidP="00BE53D5">
            <w:pPr>
              <w:pStyle w:val="Header"/>
              <w:rPr>
                <w:rFonts w:ascii="Arial" w:hAnsi="Arial" w:cs="Arial"/>
                <w:sz w:val="18"/>
                <w:szCs w:val="18"/>
              </w:rPr>
            </w:pPr>
          </w:p>
        </w:tc>
      </w:tr>
    </w:tbl>
    <w:p w:rsidR="00BE53D5" w:rsidRDefault="00BE53D5" w:rsidP="00BE53D5">
      <w:pPr>
        <w:pStyle w:val="Heading1"/>
        <w:rPr>
          <w:sz w:val="24"/>
          <w:szCs w:val="24"/>
        </w:rPr>
      </w:pPr>
      <w:r w:rsidRPr="003C23E0">
        <w:rPr>
          <w:sz w:val="24"/>
          <w:szCs w:val="24"/>
        </w:rPr>
        <w:t>Standard Operating Procedure</w:t>
      </w:r>
    </w:p>
    <w:p w:rsidR="00BE53D5" w:rsidRDefault="00BE53D5" w:rsidP="00BE53D5">
      <w:pPr>
        <w:rPr>
          <w:sz w:val="28"/>
          <w:szCs w:val="28"/>
        </w:rPr>
      </w:pPr>
      <w:r>
        <w:rPr>
          <w:sz w:val="28"/>
          <w:szCs w:val="28"/>
        </w:rPr>
        <w:t>SECTION   Unified Complaint System</w:t>
      </w:r>
    </w:p>
    <w:p w:rsidR="00BE53D5" w:rsidRPr="00C923B0" w:rsidRDefault="00BE53D5" w:rsidP="00BE53D5">
      <w:pPr>
        <w:rPr>
          <w:sz w:val="28"/>
          <w:szCs w:val="28"/>
        </w:rPr>
      </w:pPr>
    </w:p>
    <w:p w:rsidR="00BE53D5" w:rsidRPr="003C23E0" w:rsidRDefault="00BE53D5" w:rsidP="00BE53D5">
      <w:pPr>
        <w:pStyle w:val="Heading2"/>
        <w:rPr>
          <w:sz w:val="24"/>
          <w:szCs w:val="24"/>
        </w:rPr>
      </w:pPr>
      <w:r w:rsidRPr="003C23E0">
        <w:rPr>
          <w:sz w:val="24"/>
          <w:szCs w:val="24"/>
        </w:rPr>
        <w:t>1.</w:t>
      </w:r>
      <w:r w:rsidRPr="003C23E0">
        <w:rPr>
          <w:sz w:val="24"/>
          <w:szCs w:val="24"/>
        </w:rPr>
        <w:tab/>
        <w:t>Purpose</w:t>
      </w:r>
    </w:p>
    <w:p w:rsidR="00BE53D5" w:rsidRDefault="00BE53D5" w:rsidP="00BE53D5">
      <w:pPr>
        <w:rPr>
          <w:rFonts w:ascii="Arial" w:hAnsi="Arial" w:cs="Arial"/>
          <w:sz w:val="22"/>
          <w:szCs w:val="22"/>
        </w:rPr>
      </w:pPr>
      <w:r w:rsidRPr="00CE130C">
        <w:rPr>
          <w:rFonts w:ascii="Arial" w:hAnsi="Arial" w:cs="Arial"/>
          <w:sz w:val="22"/>
          <w:szCs w:val="22"/>
        </w:rPr>
        <w:t xml:space="preserve">To establish local operating procedures to guide </w:t>
      </w:r>
      <w:r>
        <w:rPr>
          <w:rFonts w:ascii="Arial" w:hAnsi="Arial" w:cs="Arial"/>
          <w:sz w:val="22"/>
          <w:szCs w:val="22"/>
        </w:rPr>
        <w:t>MASSHIRE BERKSHIRE CAREER CENTER</w:t>
      </w:r>
      <w:r w:rsidRPr="00CE130C">
        <w:rPr>
          <w:rFonts w:ascii="Arial" w:hAnsi="Arial" w:cs="Arial"/>
          <w:sz w:val="22"/>
          <w:szCs w:val="22"/>
        </w:rPr>
        <w:t xml:space="preserve"> staff in the proper procedures relating to </w:t>
      </w:r>
      <w:r>
        <w:rPr>
          <w:rFonts w:ascii="Arial" w:hAnsi="Arial" w:cs="Arial"/>
          <w:sz w:val="22"/>
          <w:szCs w:val="22"/>
        </w:rPr>
        <w:t>the Unified Complaint System</w:t>
      </w:r>
    </w:p>
    <w:p w:rsidR="00BE53D5" w:rsidRPr="003C23E0" w:rsidRDefault="00BE53D5" w:rsidP="00BE53D5">
      <w:pPr>
        <w:pStyle w:val="Heading2"/>
        <w:rPr>
          <w:sz w:val="24"/>
          <w:szCs w:val="24"/>
        </w:rPr>
      </w:pPr>
      <w:r w:rsidRPr="003C23E0">
        <w:rPr>
          <w:sz w:val="24"/>
          <w:szCs w:val="24"/>
        </w:rPr>
        <w:t>2.</w:t>
      </w:r>
      <w:r w:rsidRPr="003C23E0">
        <w:rPr>
          <w:sz w:val="24"/>
          <w:szCs w:val="24"/>
        </w:rPr>
        <w:tab/>
        <w:t>Scope</w:t>
      </w:r>
    </w:p>
    <w:p w:rsidR="00BE53D5" w:rsidRPr="003C23E0" w:rsidRDefault="00BE53D5" w:rsidP="00BE53D5">
      <w:pPr>
        <w:rPr>
          <w:rFonts w:ascii="Arial" w:hAnsi="Arial" w:cs="Arial"/>
        </w:rPr>
      </w:pPr>
      <w:r w:rsidRPr="00CE130C">
        <w:rPr>
          <w:rFonts w:ascii="Arial" w:hAnsi="Arial" w:cs="Arial"/>
          <w:sz w:val="22"/>
          <w:szCs w:val="22"/>
        </w:rPr>
        <w:t xml:space="preserve">This policy is intended to provide guidance to the </w:t>
      </w:r>
      <w:r w:rsidRPr="00307C44">
        <w:rPr>
          <w:rFonts w:ascii="Century Gothic" w:hAnsi="Century Gothic"/>
        </w:rPr>
        <w:t>MASSHIRE BERKSHIRE CAREER CENTER</w:t>
      </w:r>
      <w:r>
        <w:rPr>
          <w:rFonts w:ascii="Arial Narrow" w:hAnsi="Arial Narrow"/>
          <w:sz w:val="28"/>
          <w:szCs w:val="28"/>
        </w:rPr>
        <w:t xml:space="preserve"> staff.</w:t>
      </w:r>
    </w:p>
    <w:p w:rsidR="00BE53D5" w:rsidRDefault="00BE53D5" w:rsidP="00BE53D5">
      <w:pPr>
        <w:pStyle w:val="Heading2"/>
        <w:rPr>
          <w:sz w:val="24"/>
          <w:szCs w:val="24"/>
        </w:rPr>
      </w:pPr>
      <w:r w:rsidRPr="003C23E0">
        <w:rPr>
          <w:sz w:val="24"/>
          <w:szCs w:val="24"/>
        </w:rPr>
        <w:t>3.</w:t>
      </w:r>
      <w:r w:rsidRPr="003C23E0">
        <w:rPr>
          <w:sz w:val="24"/>
          <w:szCs w:val="24"/>
        </w:rPr>
        <w:tab/>
        <w:t>Prerequisites</w:t>
      </w:r>
    </w:p>
    <w:p w:rsidR="00BE53D5" w:rsidRPr="002925D8" w:rsidRDefault="00BE53D5" w:rsidP="00BE53D5">
      <w:r>
        <w:t>N/A</w:t>
      </w:r>
    </w:p>
    <w:p w:rsidR="00BE53D5" w:rsidRPr="003C23E0" w:rsidRDefault="00BE53D5" w:rsidP="00BE53D5">
      <w:pPr>
        <w:pStyle w:val="Heading2"/>
        <w:rPr>
          <w:sz w:val="24"/>
          <w:szCs w:val="24"/>
        </w:rPr>
      </w:pPr>
      <w:r w:rsidRPr="003C23E0">
        <w:rPr>
          <w:sz w:val="24"/>
          <w:szCs w:val="24"/>
        </w:rPr>
        <w:t>4.</w:t>
      </w:r>
      <w:r w:rsidRPr="003C23E0">
        <w:rPr>
          <w:sz w:val="24"/>
          <w:szCs w:val="24"/>
        </w:rPr>
        <w:tab/>
        <w:t>Responsibilities</w:t>
      </w:r>
      <w:r>
        <w:rPr>
          <w:sz w:val="24"/>
          <w:szCs w:val="24"/>
        </w:rPr>
        <w:t xml:space="preserve"> MassHire Staff should become familiar with referenced Complaint Policy (reference below)</w:t>
      </w:r>
    </w:p>
    <w:p w:rsidR="00BE53D5" w:rsidRPr="0005367A" w:rsidRDefault="00BE53D5" w:rsidP="00BE53D5">
      <w:pPr>
        <w:widowControl w:val="0"/>
        <w:autoSpaceDE w:val="0"/>
        <w:autoSpaceDN w:val="0"/>
        <w:rPr>
          <w:rFonts w:eastAsia="Arial" w:hAnsi="Arial" w:cs="Arial"/>
          <w:sz w:val="20"/>
          <w:szCs w:val="28"/>
        </w:rPr>
      </w:pPr>
    </w:p>
    <w:p w:rsidR="00BE53D5" w:rsidRPr="00C53F87" w:rsidRDefault="00BE53D5" w:rsidP="00BE53D5">
      <w:pPr>
        <w:pStyle w:val="Heading2"/>
        <w:rPr>
          <w:b w:val="0"/>
          <w:i w:val="0"/>
          <w:sz w:val="24"/>
          <w:szCs w:val="24"/>
        </w:rPr>
      </w:pPr>
      <w:r w:rsidRPr="003C23E0">
        <w:rPr>
          <w:sz w:val="24"/>
          <w:szCs w:val="24"/>
        </w:rPr>
        <w:t>Procedure</w:t>
      </w:r>
      <w:r>
        <w:rPr>
          <w:sz w:val="24"/>
          <w:szCs w:val="24"/>
        </w:rPr>
        <w:t xml:space="preserve"> </w:t>
      </w:r>
    </w:p>
    <w:p w:rsidR="00BE53D5" w:rsidRPr="00C53F87" w:rsidRDefault="00BE53D5" w:rsidP="00BE53D5">
      <w:pPr>
        <w:widowControl w:val="0"/>
        <w:autoSpaceDE w:val="0"/>
        <w:autoSpaceDN w:val="0"/>
        <w:spacing w:before="64"/>
        <w:ind w:left="3941" w:right="3515"/>
        <w:jc w:val="center"/>
        <w:outlineLvl w:val="0"/>
        <w:rPr>
          <w:rFonts w:ascii="Arial" w:eastAsia="Arial" w:hAnsi="Arial" w:cs="Arial"/>
          <w:b/>
          <w:bCs/>
          <w:color w:val="7E7E7E"/>
        </w:rPr>
      </w:pPr>
    </w:p>
    <w:p w:rsidR="00BE53D5" w:rsidRPr="00362174" w:rsidRDefault="00BE53D5" w:rsidP="00BE53D5">
      <w:pPr>
        <w:widowControl w:val="0"/>
        <w:autoSpaceDE w:val="0"/>
        <w:autoSpaceDN w:val="0"/>
        <w:spacing w:before="64"/>
        <w:ind w:left="3941" w:right="3515"/>
        <w:jc w:val="center"/>
        <w:outlineLvl w:val="0"/>
        <w:rPr>
          <w:rFonts w:ascii="Arial" w:eastAsia="Arial" w:hAnsi="Arial" w:cs="Arial"/>
          <w:b/>
          <w:bCs/>
          <w:sz w:val="29"/>
          <w:szCs w:val="29"/>
        </w:rPr>
      </w:pPr>
      <w:r>
        <w:rPr>
          <w:rFonts w:ascii="Arial" w:eastAsia="Arial" w:hAnsi="Arial" w:cs="Arial"/>
          <w:b/>
          <w:bCs/>
          <w:color w:val="7E7E7E"/>
          <w:sz w:val="29"/>
          <w:szCs w:val="29"/>
        </w:rPr>
        <w:t xml:space="preserve"> </w:t>
      </w:r>
      <w:r w:rsidRPr="00362174">
        <w:rPr>
          <w:rFonts w:ascii="Arial" w:eastAsia="Arial" w:hAnsi="Arial" w:cs="Arial"/>
          <w:b/>
          <w:bCs/>
          <w:color w:val="7E7E7E"/>
          <w:sz w:val="29"/>
          <w:szCs w:val="29"/>
        </w:rPr>
        <w:t>ATTACHMENT A</w:t>
      </w:r>
    </w:p>
    <w:p w:rsidR="00BE53D5" w:rsidRDefault="00BE53D5" w:rsidP="00BE53D5">
      <w:pPr>
        <w:widowControl w:val="0"/>
        <w:autoSpaceDE w:val="0"/>
        <w:autoSpaceDN w:val="0"/>
        <w:spacing w:before="253"/>
        <w:ind w:left="2814"/>
        <w:rPr>
          <w:rFonts w:ascii="Arial" w:eastAsia="Arial" w:hAnsi="Arial" w:cs="Arial"/>
          <w:b/>
          <w:color w:val="7E7E7E"/>
          <w:spacing w:val="-62"/>
          <w:sz w:val="29"/>
          <w:szCs w:val="22"/>
        </w:rPr>
      </w:pPr>
      <w:r w:rsidRPr="00362174">
        <w:rPr>
          <w:rFonts w:ascii="Arial" w:eastAsia="Arial" w:hAnsi="Arial" w:cs="Arial"/>
          <w:b/>
          <w:color w:val="7E7E7E"/>
          <w:sz w:val="29"/>
          <w:szCs w:val="22"/>
        </w:rPr>
        <w:t>EQUAL OPPORTUNITY IS THE</w:t>
      </w:r>
      <w:r>
        <w:rPr>
          <w:rFonts w:ascii="Arial" w:eastAsia="Arial" w:hAnsi="Arial" w:cs="Arial"/>
          <w:b/>
          <w:color w:val="7E7E7E"/>
          <w:sz w:val="29"/>
          <w:szCs w:val="22"/>
        </w:rPr>
        <w:t xml:space="preserve"> </w:t>
      </w:r>
      <w:r w:rsidRPr="00362174">
        <w:rPr>
          <w:rFonts w:ascii="Arial" w:eastAsia="Arial" w:hAnsi="Arial" w:cs="Arial"/>
          <w:b/>
          <w:color w:val="7E7E7E"/>
          <w:spacing w:val="-62"/>
          <w:sz w:val="29"/>
          <w:szCs w:val="22"/>
        </w:rPr>
        <w:t>LAW</w:t>
      </w:r>
    </w:p>
    <w:p w:rsidR="00BE53D5" w:rsidRPr="00362174" w:rsidRDefault="00BE53D5" w:rsidP="00BE53D5">
      <w:pPr>
        <w:widowControl w:val="0"/>
        <w:autoSpaceDE w:val="0"/>
        <w:autoSpaceDN w:val="0"/>
        <w:spacing w:before="253"/>
        <w:rPr>
          <w:rFonts w:ascii="Arial" w:eastAsia="Arial" w:hAnsi="Arial" w:cs="Arial"/>
        </w:rPr>
      </w:pPr>
    </w:p>
    <w:p w:rsidR="00BE53D5" w:rsidRPr="00362174" w:rsidRDefault="00BE53D5" w:rsidP="00BE53D5">
      <w:pPr>
        <w:widowControl w:val="0"/>
        <w:autoSpaceDE w:val="0"/>
        <w:autoSpaceDN w:val="0"/>
        <w:spacing w:before="262" w:line="312" w:lineRule="auto"/>
        <w:ind w:left="278" w:right="181" w:firstLine="80"/>
        <w:rPr>
          <w:rFonts w:ascii="Arial" w:eastAsia="Arial" w:hAnsi="Arial" w:cs="Arial"/>
        </w:rPr>
      </w:pPr>
      <w:r w:rsidRPr="00362174">
        <w:rPr>
          <w:rFonts w:ascii="Arial" w:eastAsia="Arial" w:hAnsi="Arial" w:cs="Arial"/>
          <w:color w:val="4F4F4F"/>
          <w:w w:val="105"/>
        </w:rPr>
        <w:t xml:space="preserve">MassHire Career Center is prohibited from discriminating on the grounds of race, color, religion, sex, nationa-1 origin, age, disability, political affiliation or belief and for beneficiaries  only,  citizenship  or participation in programs funded under the Workforce Innovation and Opportunity Act (WIOA) of 2014 in admission or access to, opportunity or treatment in, or employment  in the  administration of  or in connection with any, WIOA funded program or activity. If you think you have been subjected </w:t>
      </w:r>
      <w:r w:rsidR="00542D2C" w:rsidRPr="00362174">
        <w:rPr>
          <w:rFonts w:ascii="Arial" w:eastAsia="Arial" w:hAnsi="Arial" w:cs="Arial"/>
          <w:color w:val="4F4F4F"/>
          <w:w w:val="105"/>
        </w:rPr>
        <w:t>to discrimination</w:t>
      </w:r>
      <w:r w:rsidRPr="00362174">
        <w:rPr>
          <w:rFonts w:ascii="Arial" w:eastAsia="Arial" w:hAnsi="Arial" w:cs="Arial"/>
          <w:color w:val="4F4F4F"/>
          <w:w w:val="105"/>
        </w:rPr>
        <w:t xml:space="preserve"> under a </w:t>
      </w:r>
      <w:r w:rsidR="00542D2C" w:rsidRPr="00362174">
        <w:rPr>
          <w:rFonts w:ascii="Arial" w:eastAsia="Arial" w:hAnsi="Arial" w:cs="Arial"/>
          <w:color w:val="4F4F4F"/>
          <w:w w:val="105"/>
        </w:rPr>
        <w:t>WI</w:t>
      </w:r>
      <w:r w:rsidR="00542D2C">
        <w:rPr>
          <w:rFonts w:ascii="Arial" w:eastAsia="Arial" w:hAnsi="Arial" w:cs="Arial"/>
          <w:color w:val="4F4F4F"/>
          <w:w w:val="105"/>
        </w:rPr>
        <w:t>O</w:t>
      </w:r>
      <w:r w:rsidR="00542D2C" w:rsidRPr="00362174">
        <w:rPr>
          <w:rFonts w:ascii="Arial" w:eastAsia="Arial" w:hAnsi="Arial" w:cs="Arial"/>
          <w:color w:val="4F4F4F"/>
          <w:w w:val="105"/>
        </w:rPr>
        <w:t>A funded</w:t>
      </w:r>
      <w:r w:rsidRPr="00362174">
        <w:rPr>
          <w:rFonts w:ascii="Arial" w:eastAsia="Arial" w:hAnsi="Arial" w:cs="Arial"/>
          <w:color w:val="4F4F4F"/>
          <w:w w:val="105"/>
        </w:rPr>
        <w:t xml:space="preserve"> program or activity, you may file </w:t>
      </w:r>
      <w:r w:rsidRPr="00362174">
        <w:rPr>
          <w:rFonts w:ascii="Arial" w:eastAsia="Arial" w:hAnsi="Arial" w:cs="Arial"/>
          <w:color w:val="646464"/>
          <w:w w:val="105"/>
        </w:rPr>
        <w:t xml:space="preserve">a </w:t>
      </w:r>
      <w:r w:rsidRPr="00362174">
        <w:rPr>
          <w:rFonts w:ascii="Arial" w:eastAsia="Arial" w:hAnsi="Arial" w:cs="Arial"/>
          <w:color w:val="4F4F4F"/>
          <w:w w:val="105"/>
        </w:rPr>
        <w:lastRenderedPageBreak/>
        <w:t>complaint  within 180 days from  the date of the alleged violation with the recipient's Equal Opportunity officer</w:t>
      </w:r>
      <w:r w:rsidRPr="00362174">
        <w:rPr>
          <w:rFonts w:ascii="Arial" w:eastAsia="Arial" w:hAnsi="Arial" w:cs="Arial"/>
          <w:color w:val="4F4F4F"/>
          <w:spacing w:val="22"/>
          <w:w w:val="105"/>
        </w:rPr>
        <w:t xml:space="preserve"> </w:t>
      </w:r>
      <w:r w:rsidRPr="00362174">
        <w:rPr>
          <w:rFonts w:ascii="Arial" w:eastAsia="Arial" w:hAnsi="Arial" w:cs="Arial"/>
          <w:color w:val="4F4F4F"/>
          <w:w w:val="105"/>
        </w:rPr>
        <w:t>(or</w:t>
      </w:r>
    </w:p>
    <w:p w:rsidR="00BE53D5" w:rsidRPr="00362174" w:rsidRDefault="00BE53D5" w:rsidP="00BE53D5">
      <w:pPr>
        <w:widowControl w:val="0"/>
        <w:autoSpaceDE w:val="0"/>
        <w:autoSpaceDN w:val="0"/>
        <w:spacing w:line="318" w:lineRule="exact"/>
        <w:ind w:left="263"/>
        <w:rPr>
          <w:rFonts w:ascii="Arial" w:eastAsia="Arial" w:hAnsi="Arial" w:cs="Arial"/>
        </w:rPr>
      </w:pPr>
      <w:r w:rsidRPr="00362174">
        <w:rPr>
          <w:rFonts w:ascii="Arial" w:eastAsia="Arial" w:hAnsi="Arial" w:cs="Arial"/>
          <w:color w:val="4F4F4F"/>
          <w:w w:val="105"/>
        </w:rPr>
        <w:t>the person designated for this purpose), or you may file a complaint</w:t>
      </w:r>
    </w:p>
    <w:p w:rsidR="00BE53D5" w:rsidRPr="00362174" w:rsidRDefault="00BE53D5" w:rsidP="00BE53D5">
      <w:pPr>
        <w:widowControl w:val="0"/>
        <w:autoSpaceDE w:val="0"/>
        <w:autoSpaceDN w:val="0"/>
        <w:spacing w:before="76"/>
        <w:ind w:left="254"/>
        <w:rPr>
          <w:rFonts w:ascii="Arial" w:eastAsia="Arial" w:hAnsi="Arial" w:cs="Arial"/>
        </w:rPr>
      </w:pPr>
      <w:r w:rsidRPr="00362174">
        <w:rPr>
          <w:rFonts w:ascii="Arial" w:eastAsia="Arial" w:hAnsi="Arial" w:cs="Arial"/>
          <w:color w:val="4F4F4F"/>
          <w:w w:val="105"/>
        </w:rPr>
        <w:t>directly with the Director, Directorate of Civil Rights (DCR}:</w:t>
      </w:r>
    </w:p>
    <w:p w:rsidR="00BE53D5" w:rsidRPr="00362174" w:rsidRDefault="00BE53D5" w:rsidP="00BE53D5">
      <w:pPr>
        <w:widowControl w:val="0"/>
        <w:autoSpaceDE w:val="0"/>
        <w:autoSpaceDN w:val="0"/>
        <w:rPr>
          <w:rFonts w:ascii="Arial" w:eastAsia="Arial" w:hAnsi="Arial" w:cs="Arial"/>
        </w:rPr>
      </w:pPr>
    </w:p>
    <w:p w:rsidR="00BE53D5" w:rsidRPr="00362174" w:rsidRDefault="00BE53D5" w:rsidP="00BE53D5">
      <w:pPr>
        <w:widowControl w:val="0"/>
        <w:autoSpaceDE w:val="0"/>
        <w:autoSpaceDN w:val="0"/>
        <w:rPr>
          <w:rFonts w:ascii="Arial" w:eastAsia="Arial" w:hAnsi="Arial" w:cs="Arial"/>
        </w:rPr>
      </w:pPr>
    </w:p>
    <w:p w:rsidR="00BE53D5" w:rsidRPr="00362174" w:rsidRDefault="00BE53D5" w:rsidP="00BE53D5">
      <w:pPr>
        <w:widowControl w:val="0"/>
        <w:autoSpaceDE w:val="0"/>
        <w:autoSpaceDN w:val="0"/>
        <w:spacing w:before="7"/>
        <w:rPr>
          <w:rFonts w:ascii="Arial" w:eastAsia="Arial" w:hAnsi="Arial" w:cs="Arial"/>
        </w:rPr>
      </w:pPr>
    </w:p>
    <w:p w:rsidR="00BE53D5" w:rsidRPr="00362174" w:rsidRDefault="00BE53D5" w:rsidP="00BE53D5">
      <w:pPr>
        <w:widowControl w:val="0"/>
        <w:autoSpaceDE w:val="0"/>
        <w:autoSpaceDN w:val="0"/>
        <w:rPr>
          <w:rFonts w:eastAsia="Arial" w:hAnsi="Arial" w:cs="Arial"/>
          <w:sz w:val="19"/>
          <w:szCs w:val="22"/>
        </w:rPr>
        <w:sectPr w:rsidR="00BE53D5" w:rsidRPr="00362174" w:rsidSect="00BE53D5">
          <w:pgSz w:w="12240" w:h="15840"/>
          <w:pgMar w:top="120" w:right="920" w:bottom="280" w:left="1520" w:header="720" w:footer="720" w:gutter="0"/>
          <w:cols w:space="720"/>
        </w:sectPr>
      </w:pPr>
    </w:p>
    <w:p w:rsidR="00BE53D5" w:rsidRPr="00362174" w:rsidRDefault="00BE53D5" w:rsidP="00BE53D5">
      <w:pPr>
        <w:widowControl w:val="0"/>
        <w:autoSpaceDE w:val="0"/>
        <w:autoSpaceDN w:val="0"/>
        <w:spacing w:before="155" w:line="429" w:lineRule="auto"/>
        <w:ind w:left="185" w:right="191" w:firstLine="43"/>
        <w:rPr>
          <w:rFonts w:ascii="Arial" w:eastAsia="Arial" w:hAnsi="Arial" w:cs="Arial"/>
          <w:color w:val="4F4F4F"/>
          <w:w w:val="105"/>
          <w:sz w:val="28"/>
          <w:szCs w:val="22"/>
        </w:rPr>
      </w:pPr>
      <w:r w:rsidRPr="00362174">
        <w:rPr>
          <w:rFonts w:ascii="Arial" w:eastAsia="Arial" w:hAnsi="Arial" w:cs="Arial"/>
          <w:b/>
          <w:color w:val="646464"/>
          <w:w w:val="105"/>
          <w:sz w:val="27"/>
          <w:szCs w:val="22"/>
        </w:rPr>
        <w:lastRenderedPageBreak/>
        <w:t xml:space="preserve">Debra Crespo </w:t>
      </w:r>
      <w:r w:rsidRPr="00362174">
        <w:rPr>
          <w:rFonts w:ascii="Arial" w:eastAsia="Arial" w:hAnsi="Arial" w:cs="Arial"/>
          <w:color w:val="4F4F4F"/>
          <w:w w:val="105"/>
          <w:sz w:val="28"/>
          <w:szCs w:val="22"/>
        </w:rPr>
        <w:t xml:space="preserve">AA/EEO Officer </w:t>
      </w:r>
    </w:p>
    <w:p w:rsidR="00BE53D5" w:rsidRPr="00362174" w:rsidRDefault="00BE53D5" w:rsidP="00BE53D5">
      <w:pPr>
        <w:widowControl w:val="0"/>
        <w:autoSpaceDE w:val="0"/>
        <w:autoSpaceDN w:val="0"/>
        <w:spacing w:before="155" w:line="429" w:lineRule="auto"/>
        <w:ind w:left="185" w:right="191" w:firstLine="43"/>
        <w:rPr>
          <w:rFonts w:ascii="Arial" w:eastAsia="Arial" w:hAnsi="Arial" w:cs="Arial"/>
          <w:color w:val="4F4F4F"/>
          <w:w w:val="105"/>
          <w:sz w:val="28"/>
          <w:szCs w:val="22"/>
        </w:rPr>
      </w:pPr>
      <w:r w:rsidRPr="00362174">
        <w:rPr>
          <w:rFonts w:ascii="Arial" w:eastAsia="Arial" w:hAnsi="Arial" w:cs="Arial"/>
          <w:color w:val="4F4F4F"/>
          <w:w w:val="105"/>
          <w:sz w:val="28"/>
          <w:szCs w:val="22"/>
        </w:rPr>
        <w:t>MassHireBerkshireCareer Center</w:t>
      </w:r>
    </w:p>
    <w:p w:rsidR="00BE53D5" w:rsidRPr="00362174" w:rsidRDefault="00BE53D5" w:rsidP="00BE53D5">
      <w:pPr>
        <w:widowControl w:val="0"/>
        <w:autoSpaceDE w:val="0"/>
        <w:autoSpaceDN w:val="0"/>
        <w:spacing w:before="155" w:line="429" w:lineRule="auto"/>
        <w:ind w:left="185" w:right="191" w:firstLine="43"/>
        <w:rPr>
          <w:rFonts w:ascii="Arial" w:eastAsia="Arial" w:hAnsi="Arial" w:cs="Arial"/>
          <w:sz w:val="28"/>
          <w:szCs w:val="22"/>
        </w:rPr>
      </w:pPr>
      <w:r w:rsidRPr="00362174">
        <w:rPr>
          <w:rFonts w:eastAsia="Arial" w:hAnsi="Arial" w:cs="Arial"/>
          <w:color w:val="4F4F4F"/>
          <w:w w:val="105"/>
          <w:sz w:val="30"/>
          <w:szCs w:val="22"/>
        </w:rPr>
        <w:t xml:space="preserve">160 </w:t>
      </w:r>
      <w:r w:rsidRPr="00362174">
        <w:rPr>
          <w:rFonts w:ascii="Arial" w:eastAsia="Arial" w:hAnsi="Arial" w:cs="Arial"/>
          <w:color w:val="4F4F4F"/>
          <w:w w:val="105"/>
          <w:sz w:val="28"/>
          <w:szCs w:val="22"/>
        </w:rPr>
        <w:t>North Street</w:t>
      </w:r>
    </w:p>
    <w:p w:rsidR="00BE53D5" w:rsidRPr="00362174" w:rsidRDefault="00BE53D5" w:rsidP="00BE53D5">
      <w:pPr>
        <w:widowControl w:val="0"/>
        <w:autoSpaceDE w:val="0"/>
        <w:autoSpaceDN w:val="0"/>
        <w:spacing w:line="309" w:lineRule="exact"/>
        <w:ind w:left="189"/>
        <w:rPr>
          <w:rFonts w:eastAsia="Arial" w:hAnsi="Arial" w:cs="Arial"/>
          <w:color w:val="4F4F4F"/>
          <w:w w:val="110"/>
          <w:sz w:val="30"/>
          <w:szCs w:val="22"/>
        </w:rPr>
      </w:pPr>
      <w:r w:rsidRPr="00362174">
        <w:rPr>
          <w:rFonts w:ascii="Arial" w:eastAsia="Arial" w:hAnsi="Arial" w:cs="Arial"/>
          <w:color w:val="4F4F4F"/>
          <w:w w:val="110"/>
          <w:sz w:val="28"/>
          <w:szCs w:val="22"/>
        </w:rPr>
        <w:t xml:space="preserve">Pittsfield, MA </w:t>
      </w:r>
      <w:r w:rsidRPr="00362174">
        <w:rPr>
          <w:rFonts w:eastAsia="Arial" w:hAnsi="Arial" w:cs="Arial"/>
          <w:color w:val="4F4F4F"/>
          <w:w w:val="110"/>
          <w:sz w:val="30"/>
          <w:szCs w:val="22"/>
        </w:rPr>
        <w:t>01201</w:t>
      </w:r>
    </w:p>
    <w:p w:rsidR="00BE53D5" w:rsidRPr="00362174" w:rsidRDefault="00BE53D5" w:rsidP="00BE53D5">
      <w:pPr>
        <w:widowControl w:val="0"/>
        <w:autoSpaceDE w:val="0"/>
        <w:autoSpaceDN w:val="0"/>
        <w:spacing w:line="309" w:lineRule="exact"/>
        <w:ind w:left="189"/>
        <w:rPr>
          <w:rFonts w:eastAsia="Arial" w:hAnsi="Arial" w:cs="Arial"/>
          <w:sz w:val="30"/>
          <w:szCs w:val="22"/>
        </w:rPr>
      </w:pPr>
    </w:p>
    <w:p w:rsidR="00BE53D5" w:rsidRPr="00362174" w:rsidRDefault="00BE53D5" w:rsidP="00BE53D5">
      <w:pPr>
        <w:widowControl w:val="0"/>
        <w:tabs>
          <w:tab w:val="left" w:pos="2067"/>
        </w:tabs>
        <w:autoSpaceDE w:val="0"/>
        <w:autoSpaceDN w:val="0"/>
        <w:spacing w:before="85"/>
        <w:ind w:left="185"/>
        <w:rPr>
          <w:rFonts w:ascii="Arial" w:eastAsia="Arial" w:hAnsi="Arial" w:cs="Arial"/>
          <w:b/>
          <w:sz w:val="27"/>
          <w:szCs w:val="22"/>
        </w:rPr>
      </w:pPr>
      <w:r w:rsidRPr="00362174">
        <w:rPr>
          <w:rFonts w:ascii="Arial" w:eastAsia="Arial" w:hAnsi="Arial" w:cs="Arial"/>
          <w:sz w:val="22"/>
          <w:szCs w:val="22"/>
        </w:rPr>
        <w:br w:type="column"/>
      </w:r>
      <w:r w:rsidRPr="00362174">
        <w:rPr>
          <w:rFonts w:eastAsia="Arial" w:hAnsi="Arial" w:cs="Arial"/>
          <w:b/>
          <w:i/>
          <w:color w:val="646464"/>
          <w:position w:val="1"/>
          <w:sz w:val="34"/>
          <w:szCs w:val="22"/>
        </w:rPr>
        <w:lastRenderedPageBreak/>
        <w:t>or</w:t>
      </w:r>
      <w:r w:rsidRPr="00362174">
        <w:rPr>
          <w:rFonts w:eastAsia="Arial" w:hAnsi="Arial" w:cs="Arial"/>
          <w:b/>
          <w:i/>
          <w:color w:val="646464"/>
          <w:position w:val="1"/>
          <w:sz w:val="34"/>
          <w:szCs w:val="22"/>
        </w:rPr>
        <w:tab/>
      </w:r>
      <w:r w:rsidRPr="00362174">
        <w:rPr>
          <w:rFonts w:ascii="Arial" w:eastAsia="Arial" w:hAnsi="Arial" w:cs="Arial"/>
          <w:b/>
          <w:color w:val="646464"/>
          <w:sz w:val="27"/>
          <w:szCs w:val="22"/>
        </w:rPr>
        <w:t>Director</w:t>
      </w:r>
    </w:p>
    <w:p w:rsidR="00BE53D5" w:rsidRPr="00362174" w:rsidRDefault="00BE53D5" w:rsidP="00BE53D5">
      <w:pPr>
        <w:widowControl w:val="0"/>
        <w:autoSpaceDE w:val="0"/>
        <w:autoSpaceDN w:val="0"/>
        <w:spacing w:before="251"/>
        <w:ind w:left="2051"/>
        <w:rPr>
          <w:rFonts w:ascii="Arial" w:eastAsia="Arial" w:hAnsi="Arial" w:cs="Arial"/>
          <w:sz w:val="28"/>
          <w:szCs w:val="28"/>
        </w:rPr>
      </w:pPr>
      <w:r w:rsidRPr="00362174">
        <w:rPr>
          <w:rFonts w:ascii="Arial" w:eastAsia="Arial" w:hAnsi="Arial" w:cs="Arial"/>
          <w:color w:val="4F4F4F"/>
          <w:w w:val="105"/>
          <w:sz w:val="28"/>
          <w:szCs w:val="28"/>
        </w:rPr>
        <w:t>Director or Civil Rights</w:t>
      </w:r>
    </w:p>
    <w:p w:rsidR="00BE53D5" w:rsidRPr="00362174" w:rsidRDefault="00BE53D5" w:rsidP="00BE53D5">
      <w:pPr>
        <w:widowControl w:val="0"/>
        <w:autoSpaceDE w:val="0"/>
        <w:autoSpaceDN w:val="0"/>
        <w:spacing w:before="232" w:line="405" w:lineRule="auto"/>
        <w:ind w:left="2026" w:right="207" w:firstLine="35"/>
        <w:rPr>
          <w:rFonts w:eastAsia="Arial" w:hAnsi="Arial" w:cs="Arial"/>
          <w:sz w:val="30"/>
          <w:szCs w:val="28"/>
        </w:rPr>
      </w:pPr>
      <w:r w:rsidRPr="00362174">
        <w:rPr>
          <w:rFonts w:eastAsia="Arial" w:hAnsi="Arial" w:cs="Arial"/>
          <w:color w:val="4F4F4F"/>
          <w:w w:val="105"/>
          <w:sz w:val="30"/>
          <w:szCs w:val="28"/>
        </w:rPr>
        <w:t xml:space="preserve">U.S. </w:t>
      </w:r>
      <w:r w:rsidRPr="00362174">
        <w:rPr>
          <w:rFonts w:ascii="Arial" w:eastAsia="Arial" w:hAnsi="Arial" w:cs="Arial"/>
          <w:color w:val="4F4F4F"/>
          <w:w w:val="105"/>
          <w:sz w:val="28"/>
          <w:szCs w:val="28"/>
        </w:rPr>
        <w:t xml:space="preserve">Department of Labor </w:t>
      </w:r>
      <w:r w:rsidRPr="00362174">
        <w:rPr>
          <w:rFonts w:eastAsia="Arial" w:hAnsi="Arial" w:cs="Arial"/>
          <w:color w:val="4F4F4F"/>
          <w:w w:val="105"/>
          <w:sz w:val="30"/>
          <w:szCs w:val="28"/>
        </w:rPr>
        <w:t xml:space="preserve">200 </w:t>
      </w:r>
      <w:r w:rsidRPr="00362174">
        <w:rPr>
          <w:rFonts w:ascii="Arial" w:eastAsia="Arial" w:hAnsi="Arial" w:cs="Arial"/>
          <w:color w:val="4F4F4F"/>
          <w:w w:val="105"/>
          <w:sz w:val="28"/>
          <w:szCs w:val="28"/>
        </w:rPr>
        <w:t xml:space="preserve">Constitution Avenue Washington, </w:t>
      </w:r>
      <w:r w:rsidRPr="00362174">
        <w:rPr>
          <w:rFonts w:ascii="Arial" w:eastAsia="Arial" w:hAnsi="Arial" w:cs="Arial"/>
          <w:color w:val="646464"/>
          <w:w w:val="105"/>
          <w:sz w:val="28"/>
          <w:szCs w:val="28"/>
        </w:rPr>
        <w:t xml:space="preserve">D.C. </w:t>
      </w:r>
      <w:r w:rsidRPr="00362174">
        <w:rPr>
          <w:rFonts w:eastAsia="Arial" w:hAnsi="Arial" w:cs="Arial"/>
          <w:color w:val="646464"/>
          <w:w w:val="105"/>
          <w:sz w:val="30"/>
          <w:szCs w:val="28"/>
        </w:rPr>
        <w:t>2021</w:t>
      </w:r>
    </w:p>
    <w:p w:rsidR="00BE53D5" w:rsidRPr="00362174" w:rsidRDefault="00BE53D5" w:rsidP="00BE53D5">
      <w:pPr>
        <w:widowControl w:val="0"/>
        <w:autoSpaceDE w:val="0"/>
        <w:autoSpaceDN w:val="0"/>
        <w:spacing w:line="405" w:lineRule="auto"/>
        <w:rPr>
          <w:rFonts w:eastAsia="Arial" w:hAnsi="Arial" w:cs="Arial"/>
          <w:sz w:val="30"/>
          <w:szCs w:val="22"/>
        </w:rPr>
        <w:sectPr w:rsidR="00BE53D5" w:rsidRPr="00362174">
          <w:type w:val="continuous"/>
          <w:pgSz w:w="12240" w:h="15840"/>
          <w:pgMar w:top="120" w:right="920" w:bottom="280" w:left="1520" w:header="720" w:footer="720" w:gutter="0"/>
          <w:cols w:num="2" w:space="720" w:equalWidth="0">
            <w:col w:w="2904" w:space="1272"/>
            <w:col w:w="5624"/>
          </w:cols>
        </w:sectPr>
      </w:pPr>
    </w:p>
    <w:p w:rsidR="00BE53D5" w:rsidRPr="00362174" w:rsidRDefault="00BE53D5" w:rsidP="00BE53D5">
      <w:pPr>
        <w:widowControl w:val="0"/>
        <w:autoSpaceDE w:val="0"/>
        <w:autoSpaceDN w:val="0"/>
        <w:spacing w:before="13" w:line="321" w:lineRule="auto"/>
        <w:ind w:left="115" w:right="181" w:firstLine="61"/>
        <w:rPr>
          <w:rFonts w:ascii="Arial" w:eastAsia="Arial" w:hAnsi="Arial" w:cs="Arial"/>
        </w:rPr>
      </w:pPr>
      <w:r w:rsidRPr="00362174">
        <w:rPr>
          <w:rFonts w:ascii="Arial" w:eastAsia="Arial" w:hAnsi="Arial" w:cs="Arial"/>
          <w:color w:val="646464"/>
          <w:w w:val="105"/>
        </w:rPr>
        <w:lastRenderedPageBreak/>
        <w:t xml:space="preserve">If you elect to file your complaint with the recipient, you must wait until the recipient issues a decision or until 60 days have passed, whichever is sooner, before filing with DCR (see address above). If the recipient has not provided you with written decision with 60 days of the filing of the complaint, you need not wait for a decision to be </w:t>
      </w:r>
      <w:r w:rsidR="00542D2C" w:rsidRPr="00362174">
        <w:rPr>
          <w:rFonts w:ascii="Arial" w:eastAsia="Arial" w:hAnsi="Arial" w:cs="Arial"/>
          <w:color w:val="646464"/>
          <w:w w:val="105"/>
        </w:rPr>
        <w:t>issued but</w:t>
      </w:r>
      <w:r w:rsidRPr="00362174">
        <w:rPr>
          <w:rFonts w:ascii="Arial" w:eastAsia="Arial" w:hAnsi="Arial" w:cs="Arial"/>
          <w:color w:val="646464"/>
          <w:w w:val="105"/>
        </w:rPr>
        <w:t xml:space="preserve"> may file a complaint with OCR within 30 days of the expiration of the 60 day period. If you are dissatisfied with the recipient's resolution of your complaint, you may file a complaint with DRC. Such a complaint must be filed within 20 days of the date you received notice of the recipient's proposed resolution.</w:t>
      </w:r>
    </w:p>
    <w:p w:rsidR="00BE53D5" w:rsidRDefault="00BE53D5" w:rsidP="00BE53D5">
      <w:pPr>
        <w:jc w:val="center"/>
      </w:pPr>
    </w:p>
    <w:p w:rsidR="00BE53D5" w:rsidRDefault="00BE53D5" w:rsidP="00BE53D5">
      <w:pPr>
        <w:pStyle w:val="Heading2"/>
        <w:rPr>
          <w:sz w:val="24"/>
          <w:szCs w:val="24"/>
        </w:rPr>
      </w:pPr>
      <w:r>
        <w:rPr>
          <w:sz w:val="24"/>
          <w:szCs w:val="24"/>
        </w:rPr>
        <w:t>References</w:t>
      </w:r>
    </w:p>
    <w:p w:rsidR="00542D2C" w:rsidRPr="00542D2C" w:rsidRDefault="00BE53D5" w:rsidP="00542D2C">
      <w:pPr>
        <w:pStyle w:val="NormalWeb"/>
        <w:spacing w:before="0" w:beforeAutospacing="0" w:after="420" w:afterAutospacing="0"/>
        <w:rPr>
          <w:color w:val="141414"/>
        </w:rPr>
      </w:pPr>
      <w:r w:rsidRPr="00542D2C">
        <w:rPr>
          <w:b/>
          <w:bCs/>
          <w:i/>
          <w:iCs/>
          <w:color w:val="141414"/>
        </w:rPr>
        <w:t xml:space="preserve"> </w:t>
      </w:r>
      <w:hyperlink r:id="rId370" w:history="1">
        <w:r w:rsidR="00542D2C" w:rsidRPr="00542D2C">
          <w:rPr>
            <w:b/>
            <w:bCs/>
            <w:color w:val="14558F"/>
            <w:u w:val="single"/>
          </w:rPr>
          <w:t>Unified Workforce Development System Complaint and Appeals Process</w:t>
        </w:r>
      </w:hyperlink>
      <w:r w:rsidR="00542D2C" w:rsidRPr="00542D2C">
        <w:rPr>
          <w:color w:val="141414"/>
        </w:rPr>
        <w:t>  </w:t>
      </w:r>
    </w:p>
    <w:p w:rsidR="00542D2C" w:rsidRPr="00542D2C" w:rsidRDefault="00542D2C" w:rsidP="00542D2C">
      <w:pPr>
        <w:spacing w:after="420"/>
        <w:rPr>
          <w:rFonts w:ascii="&amp;quot" w:hAnsi="&amp;quot"/>
          <w:color w:val="141414"/>
          <w:sz w:val="30"/>
          <w:szCs w:val="30"/>
        </w:rPr>
      </w:pPr>
      <w:r w:rsidRPr="00542D2C">
        <w:rPr>
          <w:b/>
          <w:bCs/>
          <w:color w:val="141414"/>
        </w:rPr>
        <w:t>Issuance: 100 DCS 03.101.2   Issued: 05-29-18</w:t>
      </w:r>
      <w:r w:rsidRPr="00542D2C">
        <w:rPr>
          <w:color w:val="141414"/>
        </w:rPr>
        <w:br/>
        <w:t>03-101-2A: </w:t>
      </w:r>
      <w:hyperlink r:id="rId371" w:history="1">
        <w:r w:rsidRPr="00542D2C">
          <w:rPr>
            <w:b/>
            <w:bCs/>
            <w:color w:val="14558F"/>
            <w:u w:val="single"/>
          </w:rPr>
          <w:t>Unified Complaint System Required Elements</w:t>
        </w:r>
      </w:hyperlink>
      <w:r w:rsidRPr="00542D2C">
        <w:rPr>
          <w:color w:val="141414"/>
        </w:rPr>
        <w:br/>
        <w:t>03-101-2A1: </w:t>
      </w:r>
      <w:hyperlink r:id="rId372" w:history="1">
        <w:r w:rsidRPr="00542D2C">
          <w:rPr>
            <w:b/>
            <w:bCs/>
            <w:color w:val="14558F"/>
            <w:u w:val="single"/>
          </w:rPr>
          <w:t>Unified Complaint System Common Steps</w:t>
        </w:r>
      </w:hyperlink>
      <w:r w:rsidRPr="00542D2C">
        <w:rPr>
          <w:color w:val="141414"/>
        </w:rPr>
        <w:br/>
        <w:t>03-101-2A2: </w:t>
      </w:r>
      <w:hyperlink r:id="rId373" w:history="1">
        <w:r w:rsidRPr="00542D2C">
          <w:rPr>
            <w:b/>
            <w:bCs/>
            <w:color w:val="14558F"/>
            <w:u w:val="single"/>
          </w:rPr>
          <w:t>Complaint Covered and Procedures</w:t>
        </w:r>
      </w:hyperlink>
      <w:r w:rsidRPr="00542D2C">
        <w:rPr>
          <w:color w:val="141414"/>
        </w:rPr>
        <w:br/>
        <w:t>03-101-2A3: </w:t>
      </w:r>
      <w:hyperlink r:id="rId374" w:history="1">
        <w:r w:rsidRPr="00542D2C">
          <w:rPr>
            <w:b/>
            <w:bCs/>
            <w:color w:val="14558F"/>
            <w:u w:val="single"/>
            <w:bdr w:val="none" w:sz="0" w:space="0" w:color="auto" w:frame="1"/>
          </w:rPr>
          <w:t>Complaint NOT Covered and Procedures</w:t>
        </w:r>
      </w:hyperlink>
      <w:r w:rsidRPr="00542D2C">
        <w:rPr>
          <w:color w:val="141414"/>
        </w:rPr>
        <w:br/>
        <w:t>03-101-2B: </w:t>
      </w:r>
      <w:hyperlink r:id="rId375" w:history="1">
        <w:r w:rsidRPr="00542D2C">
          <w:rPr>
            <w:b/>
            <w:bCs/>
            <w:color w:val="14558F"/>
            <w:u w:val="single"/>
          </w:rPr>
          <w:t>Jurisdiction and Timeframes</w:t>
        </w:r>
      </w:hyperlink>
      <w:r w:rsidRPr="00542D2C">
        <w:rPr>
          <w:color w:val="141414"/>
        </w:rPr>
        <w:br/>
        <w:t>03-101-2C: </w:t>
      </w:r>
      <w:hyperlink r:id="rId376" w:history="1">
        <w:r w:rsidRPr="00542D2C">
          <w:rPr>
            <w:b/>
            <w:bCs/>
            <w:color w:val="14558F"/>
            <w:u w:val="single"/>
          </w:rPr>
          <w:t>Sample Informal Resolution Flow Chart</w:t>
        </w:r>
      </w:hyperlink>
      <w:r w:rsidRPr="00542D2C">
        <w:rPr>
          <w:color w:val="141414"/>
        </w:rPr>
        <w:br/>
        <w:t>03-101-2C1: </w:t>
      </w:r>
      <w:hyperlink r:id="rId377" w:history="1">
        <w:r w:rsidRPr="00542D2C">
          <w:rPr>
            <w:b/>
            <w:bCs/>
            <w:color w:val="14558F"/>
            <w:u w:val="single"/>
          </w:rPr>
          <w:t>Complaint Process Flow Chart – (Wagner-Peyser Title III)</w:t>
        </w:r>
      </w:hyperlink>
      <w:r w:rsidRPr="00542D2C">
        <w:rPr>
          <w:color w:val="141414"/>
        </w:rPr>
        <w:br/>
        <w:t>03-101-2C2: </w:t>
      </w:r>
      <w:hyperlink r:id="rId378" w:history="1">
        <w:r w:rsidRPr="00542D2C">
          <w:rPr>
            <w:b/>
            <w:bCs/>
            <w:color w:val="14558F"/>
            <w:u w:val="single"/>
          </w:rPr>
          <w:t>Complaint Process Flow Chart – (WIOA - Title I)</w:t>
        </w:r>
      </w:hyperlink>
      <w:r w:rsidRPr="00542D2C">
        <w:rPr>
          <w:color w:val="141414"/>
        </w:rPr>
        <w:br/>
        <w:t>03-101-2D: </w:t>
      </w:r>
      <w:hyperlink r:id="rId379" w:history="1">
        <w:r w:rsidRPr="00542D2C">
          <w:rPr>
            <w:b/>
            <w:bCs/>
            <w:color w:val="14558F"/>
            <w:u w:val="single"/>
          </w:rPr>
          <w:t>Unified Workforce Development System Complaint Referral Record</w:t>
        </w:r>
      </w:hyperlink>
      <w:r w:rsidRPr="00542D2C">
        <w:rPr>
          <w:color w:val="141414"/>
        </w:rPr>
        <w:br/>
        <w:t>03-101-2D1: </w:t>
      </w:r>
      <w:hyperlink r:id="rId380" w:history="1">
        <w:r w:rsidRPr="00542D2C">
          <w:rPr>
            <w:b/>
            <w:bCs/>
            <w:color w:val="14558F"/>
            <w:u w:val="single"/>
          </w:rPr>
          <w:t>Unified Workforce Development System Complaint Referral Record Form instructions</w:t>
        </w:r>
      </w:hyperlink>
      <w:r w:rsidRPr="00542D2C">
        <w:rPr>
          <w:color w:val="141414"/>
        </w:rPr>
        <w:br/>
        <w:t>03-101-2E: </w:t>
      </w:r>
      <w:hyperlink r:id="rId381" w:history="1">
        <w:r w:rsidRPr="00542D2C">
          <w:rPr>
            <w:b/>
            <w:bCs/>
            <w:color w:val="14558F"/>
            <w:u w:val="single"/>
          </w:rPr>
          <w:t>Complaint Form 2014a with Instructions – English*</w:t>
        </w:r>
      </w:hyperlink>
      <w:r w:rsidRPr="00542D2C">
        <w:rPr>
          <w:color w:val="141414"/>
        </w:rPr>
        <w:t> </w:t>
      </w:r>
      <w:r w:rsidRPr="00542D2C">
        <w:rPr>
          <w:color w:val="141414"/>
        </w:rPr>
        <w:br/>
        <w:t>03-101-2E1: </w:t>
      </w:r>
      <w:hyperlink r:id="rId382" w:history="1">
        <w:r w:rsidRPr="00542D2C">
          <w:rPr>
            <w:b/>
            <w:bCs/>
            <w:color w:val="14558F"/>
            <w:u w:val="single"/>
          </w:rPr>
          <w:t>Complaint Form 2014a with Instructions – Spanish*</w:t>
        </w:r>
      </w:hyperlink>
      <w:r w:rsidRPr="00542D2C">
        <w:rPr>
          <w:color w:val="141414"/>
        </w:rPr>
        <w:br/>
        <w:t>03-101-2F: </w:t>
      </w:r>
      <w:hyperlink r:id="rId383" w:history="1">
        <w:r w:rsidRPr="00542D2C">
          <w:rPr>
            <w:b/>
            <w:bCs/>
            <w:color w:val="14558F"/>
            <w:u w:val="single"/>
          </w:rPr>
          <w:t>Unified Workforce Investment System Complaint Log</w:t>
        </w:r>
      </w:hyperlink>
      <w:r w:rsidRPr="00542D2C">
        <w:rPr>
          <w:color w:val="141414"/>
        </w:rPr>
        <w:t> </w:t>
      </w:r>
      <w:r w:rsidRPr="00542D2C">
        <w:rPr>
          <w:color w:val="141414"/>
        </w:rPr>
        <w:br/>
        <w:t>03-101-2F1: </w:t>
      </w:r>
      <w:hyperlink r:id="rId384" w:history="1">
        <w:r w:rsidRPr="00542D2C">
          <w:rPr>
            <w:b/>
            <w:bCs/>
            <w:color w:val="14558F"/>
            <w:u w:val="single"/>
          </w:rPr>
          <w:t>Unified Workforce Development System Complaint Log Instructions</w:t>
        </w:r>
      </w:hyperlink>
      <w:r w:rsidRPr="00542D2C">
        <w:rPr>
          <w:color w:val="141414"/>
        </w:rPr>
        <w:br/>
        <w:t>03-101-2G:  </w:t>
      </w:r>
      <w:hyperlink r:id="rId385" w:history="1">
        <w:r w:rsidRPr="00542D2C">
          <w:rPr>
            <w:b/>
            <w:bCs/>
            <w:color w:val="14558F"/>
            <w:u w:val="single"/>
          </w:rPr>
          <w:t>Unified Workforce Development System Complaint Process Handout /English</w:t>
        </w:r>
      </w:hyperlink>
      <w:r w:rsidRPr="00542D2C">
        <w:rPr>
          <w:color w:val="141414"/>
        </w:rPr>
        <w:br/>
        <w:t>03-101-2G1: </w:t>
      </w:r>
      <w:hyperlink r:id="rId386" w:history="1">
        <w:r w:rsidRPr="00542D2C">
          <w:rPr>
            <w:b/>
            <w:bCs/>
            <w:color w:val="14558F"/>
            <w:u w:val="single"/>
          </w:rPr>
          <w:t>Unified Workforce Development System Complaint Process Handout /Spanish</w:t>
        </w:r>
      </w:hyperlink>
      <w:r w:rsidRPr="00542D2C">
        <w:rPr>
          <w:color w:val="141414"/>
        </w:rPr>
        <w:br/>
        <w:t>03-101-2H:  </w:t>
      </w:r>
      <w:hyperlink r:id="rId387" w:history="1">
        <w:r w:rsidRPr="00542D2C">
          <w:rPr>
            <w:b/>
            <w:bCs/>
            <w:color w:val="14558F"/>
            <w:u w:val="single"/>
          </w:rPr>
          <w:t>Appeals and Hearing Process</w:t>
        </w:r>
      </w:hyperlink>
      <w:r w:rsidRPr="00542D2C">
        <w:rPr>
          <w:color w:val="141414"/>
        </w:rPr>
        <w:t> </w:t>
      </w:r>
      <w:r w:rsidRPr="00542D2C">
        <w:rPr>
          <w:color w:val="141414"/>
        </w:rPr>
        <w:br/>
        <w:t xml:space="preserve">03-101-2H1: </w:t>
      </w:r>
      <w:hyperlink r:id="rId388" w:history="1">
        <w:r w:rsidRPr="00542D2C">
          <w:rPr>
            <w:b/>
            <w:bCs/>
            <w:color w:val="14558F"/>
            <w:u w:val="single"/>
          </w:rPr>
          <w:t>Sample Hearing Script-Oath-Opening Statement</w:t>
        </w:r>
      </w:hyperlink>
      <w:r w:rsidRPr="00542D2C">
        <w:rPr>
          <w:color w:val="141414"/>
        </w:rPr>
        <w:br/>
        <w:t xml:space="preserve">03-101-2H2: </w:t>
      </w:r>
      <w:hyperlink r:id="rId389" w:history="1">
        <w:r w:rsidRPr="00542D2C">
          <w:rPr>
            <w:b/>
            <w:bCs/>
            <w:color w:val="14558F"/>
            <w:u w:val="single"/>
          </w:rPr>
          <w:t>Sample Local Notice of Hearing</w:t>
        </w:r>
      </w:hyperlink>
      <w:r w:rsidRPr="00542D2C">
        <w:rPr>
          <w:color w:val="141414"/>
        </w:rPr>
        <w:t> </w:t>
      </w:r>
      <w:r w:rsidRPr="00542D2C">
        <w:rPr>
          <w:color w:val="141414"/>
        </w:rPr>
        <w:br/>
        <w:t>03-101-2H3:</w:t>
      </w:r>
      <w:hyperlink r:id="rId390" w:history="1">
        <w:r w:rsidRPr="00542D2C">
          <w:rPr>
            <w:b/>
            <w:bCs/>
            <w:color w:val="14558F"/>
            <w:u w:val="single"/>
          </w:rPr>
          <w:t xml:space="preserve"> Sample Local Office Hearing Determination</w:t>
        </w:r>
      </w:hyperlink>
      <w:r w:rsidRPr="00542D2C">
        <w:rPr>
          <w:color w:val="141414"/>
        </w:rPr>
        <w:br/>
        <w:t>03-101-2I: </w:t>
      </w:r>
      <w:hyperlink r:id="rId391" w:history="1">
        <w:r w:rsidRPr="00542D2C">
          <w:rPr>
            <w:b/>
            <w:bCs/>
            <w:color w:val="14558F"/>
            <w:u w:val="single"/>
          </w:rPr>
          <w:t>Training Provider Appeal Form</w:t>
        </w:r>
      </w:hyperlink>
      <w:r w:rsidRPr="00542D2C">
        <w:rPr>
          <w:color w:val="141414"/>
        </w:rPr>
        <w:br/>
        <w:t>03-101-2J: </w:t>
      </w:r>
      <w:hyperlink r:id="rId392" w:history="1">
        <w:r w:rsidRPr="00542D2C">
          <w:rPr>
            <w:b/>
            <w:bCs/>
            <w:color w:val="14558F"/>
            <w:u w:val="single"/>
          </w:rPr>
          <w:t>Federal Contractor Statutes and Complaint Contact Information</w:t>
        </w:r>
      </w:hyperlink>
      <w:r w:rsidRPr="00542D2C">
        <w:rPr>
          <w:color w:val="141414"/>
        </w:rPr>
        <w:br/>
        <w:t>03-101-2K: </w:t>
      </w:r>
      <w:hyperlink r:id="rId393" w:history="1">
        <w:r w:rsidRPr="00542D2C">
          <w:rPr>
            <w:b/>
            <w:bCs/>
            <w:color w:val="14558F"/>
            <w:u w:val="single"/>
          </w:rPr>
          <w:t>Training and Employment Guidance Letter 37-14</w:t>
        </w:r>
      </w:hyperlink>
      <w:r w:rsidRPr="00542D2C">
        <w:rPr>
          <w:color w:val="141414"/>
        </w:rPr>
        <w:br/>
        <w:t>03-101-2L: </w:t>
      </w:r>
      <w:hyperlink r:id="rId394" w:history="1">
        <w:r w:rsidRPr="00542D2C">
          <w:rPr>
            <w:b/>
            <w:bCs/>
            <w:color w:val="14558F"/>
            <w:u w:val="single"/>
          </w:rPr>
          <w:t>Definitions</w:t>
        </w:r>
      </w:hyperlink>
      <w:r w:rsidRPr="00542D2C">
        <w:rPr>
          <w:color w:val="141414"/>
        </w:rPr>
        <w:br/>
        <w:t>03-101-2M:  </w:t>
      </w:r>
      <w:hyperlink r:id="rId395" w:history="1">
        <w:r w:rsidRPr="00542D2C">
          <w:rPr>
            <w:b/>
            <w:bCs/>
            <w:color w:val="14558F"/>
            <w:u w:val="single"/>
          </w:rPr>
          <w:t>Complaint System Poster (English/Spanish)</w:t>
        </w:r>
      </w:hyperlink>
      <w:r w:rsidRPr="00542D2C">
        <w:rPr>
          <w:color w:val="141414"/>
        </w:rPr>
        <w:t xml:space="preserve">           PI </w:t>
      </w:r>
      <w:hyperlink r:id="rId396" w:history="1">
        <w:r w:rsidRPr="00542D2C">
          <w:rPr>
            <w:b/>
            <w:bCs/>
            <w:color w:val="14558F"/>
            <w:u w:val="single"/>
          </w:rPr>
          <w:t>100 DCS 10.100.2</w:t>
        </w:r>
      </w:hyperlink>
      <w:r w:rsidRPr="00542D2C">
        <w:rPr>
          <w:color w:val="141414"/>
        </w:rPr>
        <w:t> </w:t>
      </w:r>
      <w:r w:rsidRPr="00542D2C">
        <w:rPr>
          <w:color w:val="141414"/>
        </w:rPr>
        <w:br/>
        <w:t>03-101-2M1: </w:t>
      </w:r>
      <w:hyperlink r:id="rId397" w:history="1">
        <w:r w:rsidRPr="00542D2C">
          <w:rPr>
            <w:b/>
            <w:bCs/>
            <w:color w:val="14558F"/>
            <w:u w:val="single"/>
          </w:rPr>
          <w:t>“Equal Opportunity is the Law” Poster - English</w:t>
        </w:r>
      </w:hyperlink>
      <w:r w:rsidRPr="00542D2C">
        <w:rPr>
          <w:color w:val="141414"/>
        </w:rPr>
        <w:t xml:space="preserve">    PI </w:t>
      </w:r>
      <w:hyperlink r:id="rId398" w:history="1">
        <w:r w:rsidRPr="00542D2C">
          <w:rPr>
            <w:b/>
            <w:bCs/>
            <w:color w:val="14558F"/>
            <w:u w:val="single"/>
          </w:rPr>
          <w:t>100 DCS 10.100.2</w:t>
        </w:r>
      </w:hyperlink>
      <w:r w:rsidRPr="00542D2C">
        <w:rPr>
          <w:color w:val="141414"/>
        </w:rPr>
        <w:br/>
      </w:r>
      <w:r w:rsidRPr="00542D2C">
        <w:rPr>
          <w:color w:val="141414"/>
        </w:rPr>
        <w:lastRenderedPageBreak/>
        <w:t>03-101-2M2: </w:t>
      </w:r>
      <w:hyperlink r:id="rId399" w:history="1">
        <w:r w:rsidRPr="00542D2C">
          <w:rPr>
            <w:b/>
            <w:bCs/>
            <w:color w:val="14558F"/>
            <w:u w:val="single"/>
          </w:rPr>
          <w:t>“Equal Opportunity is the Law” Poster - Spanish</w:t>
        </w:r>
      </w:hyperlink>
      <w:r w:rsidRPr="00542D2C">
        <w:rPr>
          <w:color w:val="141414"/>
        </w:rPr>
        <w:t xml:space="preserve">    PI </w:t>
      </w:r>
      <w:hyperlink r:id="rId400" w:history="1">
        <w:r w:rsidRPr="00542D2C">
          <w:rPr>
            <w:b/>
            <w:bCs/>
            <w:color w:val="14558F"/>
            <w:u w:val="single"/>
          </w:rPr>
          <w:t>100 DCS 10.100.2</w:t>
        </w:r>
      </w:hyperlink>
      <w:r w:rsidRPr="00542D2C">
        <w:rPr>
          <w:color w:val="141414"/>
        </w:rPr>
        <w:br/>
        <w:t>03-101-2N: </w:t>
      </w:r>
      <w:hyperlink r:id="rId401" w:history="1">
        <w:r w:rsidRPr="00542D2C">
          <w:rPr>
            <w:b/>
            <w:bCs/>
            <w:color w:val="14558F"/>
            <w:u w:val="single"/>
          </w:rPr>
          <w:t>Key to Changes Regarding Attachments</w:t>
        </w:r>
      </w:hyperlink>
    </w:p>
    <w:p w:rsidR="00BE53D5" w:rsidRPr="00DA043C" w:rsidRDefault="00BE53D5" w:rsidP="00542D2C">
      <w:pPr>
        <w:pStyle w:val="Heading2"/>
      </w:pPr>
    </w:p>
    <w:p w:rsidR="00BE53D5" w:rsidRPr="003C23E0" w:rsidRDefault="00BE53D5" w:rsidP="00BE53D5">
      <w:pPr>
        <w:pStyle w:val="Heading2"/>
        <w:rPr>
          <w:sz w:val="24"/>
          <w:szCs w:val="24"/>
        </w:rPr>
      </w:pPr>
      <w:r>
        <w:rPr>
          <w:sz w:val="24"/>
          <w:szCs w:val="24"/>
        </w:rPr>
        <w:t>Def</w:t>
      </w:r>
      <w:r w:rsidRPr="003C23E0">
        <w:rPr>
          <w:sz w:val="24"/>
          <w:szCs w:val="24"/>
        </w:rPr>
        <w:t xml:space="preserve">initions </w:t>
      </w:r>
    </w:p>
    <w:p w:rsidR="00BE53D5" w:rsidRDefault="00BE53D5" w:rsidP="00BE53D5"/>
    <w:p w:rsidR="00BE53D5" w:rsidRPr="003C23E0" w:rsidRDefault="00BE53D5" w:rsidP="00BE53D5">
      <w:pPr>
        <w:rPr>
          <w:rFonts w:ascii="Arial" w:hAnsi="Arial" w:cs="Arial"/>
        </w:rPr>
      </w:pPr>
      <w:r>
        <w:rPr>
          <w:rFonts w:ascii="Arial" w:hAnsi="Arial" w:cs="Arial"/>
        </w:rPr>
        <w:t>N/A</w:t>
      </w:r>
    </w:p>
    <w:p w:rsidR="00730AF7" w:rsidRDefault="00331395" w:rsidP="004F0718">
      <w:pPr>
        <w:pStyle w:val="TOC1"/>
        <w:rPr>
          <w:rStyle w:val="Level1Char"/>
        </w:rPr>
      </w:pPr>
      <w:r>
        <w:rPr>
          <w:rStyle w:val="Level1Char"/>
        </w:rPr>
        <w:t xml:space="preserve">                                                                        </w:t>
      </w: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542D2C" w:rsidRDefault="00542D2C" w:rsidP="00542D2C"/>
    <w:p w:rsidR="00542D2C" w:rsidRPr="00542D2C" w:rsidRDefault="00542D2C" w:rsidP="00542D2C"/>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3F50BA" w:rsidRDefault="003F50BA" w:rsidP="004F0718">
      <w:pPr>
        <w:pStyle w:val="TOC1"/>
        <w:rPr>
          <w:rStyle w:val="Level1Char"/>
        </w:rPr>
      </w:pPr>
    </w:p>
    <w:bookmarkStart w:id="38" w:name="_MON_1593255972"/>
    <w:bookmarkEnd w:id="38"/>
    <w:p w:rsidR="003F50BA" w:rsidRDefault="00E0330D" w:rsidP="004F0718">
      <w:pPr>
        <w:pStyle w:val="TOC1"/>
        <w:rPr>
          <w:rStyle w:val="Level1Char"/>
        </w:rPr>
      </w:pPr>
      <w:r w:rsidRPr="00175B30">
        <w:rPr>
          <w:rStyle w:val="Level1Char"/>
          <w:noProof/>
        </w:rPr>
        <w:object w:dxaOrig="9360" w:dyaOrig="5692">
          <v:shape id="_x0000_i1038" type="#_x0000_t75" alt="" style="width:468.95pt;height:284.6pt;mso-width-percent:0;mso-height-percent:0;mso-width-percent:0;mso-height-percent:0" o:ole="">
            <v:imagedata r:id="rId402" o:title=""/>
          </v:shape>
          <o:OLEObject Type="Embed" ProgID="Word.Document.12" ShapeID="_x0000_i1038" DrawAspect="Content" ObjectID="_1606202482" r:id="rId403">
            <o:FieldCodes>\s</o:FieldCodes>
          </o:OLEObject>
        </w:object>
      </w:r>
    </w:p>
    <w:p w:rsidR="00F13AD4" w:rsidRDefault="00F13AD4" w:rsidP="003F50BA">
      <w:pPr>
        <w:rPr>
          <w:rStyle w:val="Level1Char"/>
          <w:rFonts w:ascii="Arial Narrow" w:hAnsi="Arial Narrow"/>
          <w:sz w:val="28"/>
          <w:szCs w:val="28"/>
        </w:rPr>
      </w:pPr>
    </w:p>
    <w:p w:rsidR="00F13AD4" w:rsidRDefault="00F13AD4" w:rsidP="003F50BA">
      <w:pPr>
        <w:rPr>
          <w:rStyle w:val="Level1Char"/>
          <w:rFonts w:ascii="Arial Narrow" w:hAnsi="Arial Narrow"/>
          <w:sz w:val="28"/>
          <w:szCs w:val="28"/>
        </w:rPr>
      </w:pPr>
    </w:p>
    <w:p w:rsidR="00F13AD4" w:rsidRDefault="00F13AD4" w:rsidP="003F50BA">
      <w:pPr>
        <w:rPr>
          <w:rStyle w:val="Level1Char"/>
          <w:rFonts w:ascii="Arial Narrow" w:hAnsi="Arial Narrow"/>
          <w:sz w:val="28"/>
          <w:szCs w:val="28"/>
        </w:rPr>
      </w:pPr>
    </w:p>
    <w:p w:rsidR="00F13AD4" w:rsidRDefault="00F13AD4" w:rsidP="003F50BA">
      <w:pPr>
        <w:rPr>
          <w:rStyle w:val="Level1Char"/>
          <w:rFonts w:ascii="Arial Narrow" w:hAnsi="Arial Narrow"/>
          <w:sz w:val="28"/>
          <w:szCs w:val="28"/>
        </w:rPr>
      </w:pPr>
    </w:p>
    <w:p w:rsidR="00F13AD4" w:rsidRDefault="00F13AD4" w:rsidP="003F50BA">
      <w:pPr>
        <w:rPr>
          <w:rStyle w:val="Level1Char"/>
          <w:rFonts w:ascii="Arial Narrow" w:hAnsi="Arial Narrow"/>
          <w:sz w:val="28"/>
          <w:szCs w:val="28"/>
        </w:rPr>
      </w:pPr>
    </w:p>
    <w:p w:rsidR="00F13AD4" w:rsidRDefault="00F13AD4" w:rsidP="003F50BA">
      <w:pPr>
        <w:rPr>
          <w:rStyle w:val="Level1Char"/>
          <w:rFonts w:ascii="Arial Narrow" w:hAnsi="Arial Narrow"/>
          <w:sz w:val="28"/>
          <w:szCs w:val="28"/>
        </w:rPr>
      </w:pPr>
    </w:p>
    <w:p w:rsidR="00F13AD4" w:rsidRDefault="00F13AD4" w:rsidP="003F50BA">
      <w:pPr>
        <w:rPr>
          <w:rStyle w:val="Level1Char"/>
          <w:rFonts w:ascii="Arial Narrow" w:hAnsi="Arial Narrow"/>
          <w:sz w:val="28"/>
          <w:szCs w:val="28"/>
        </w:rPr>
      </w:pPr>
    </w:p>
    <w:p w:rsidR="00F13AD4" w:rsidRDefault="00F13AD4" w:rsidP="003F50BA">
      <w:pPr>
        <w:rPr>
          <w:rStyle w:val="Level1Char"/>
          <w:rFonts w:ascii="Arial Narrow" w:hAnsi="Arial Narrow"/>
          <w:sz w:val="28"/>
          <w:szCs w:val="28"/>
        </w:rPr>
      </w:pPr>
    </w:p>
    <w:p w:rsidR="00F13AD4" w:rsidRDefault="00F13AD4" w:rsidP="003F50BA">
      <w:pPr>
        <w:rPr>
          <w:rStyle w:val="Level1Char"/>
          <w:rFonts w:ascii="Arial Narrow" w:hAnsi="Arial Narrow"/>
          <w:sz w:val="28"/>
          <w:szCs w:val="28"/>
        </w:rPr>
      </w:pPr>
    </w:p>
    <w:p w:rsidR="00F13AD4" w:rsidRDefault="00F13AD4" w:rsidP="003F50BA">
      <w:pPr>
        <w:rPr>
          <w:rStyle w:val="Level1Char"/>
          <w:rFonts w:ascii="Arial Narrow" w:hAnsi="Arial Narrow"/>
          <w:sz w:val="28"/>
          <w:szCs w:val="28"/>
        </w:rPr>
      </w:pPr>
    </w:p>
    <w:p w:rsidR="00F13AD4" w:rsidRDefault="00F13AD4" w:rsidP="003F50BA">
      <w:pPr>
        <w:rPr>
          <w:rStyle w:val="Level1Char"/>
          <w:rFonts w:ascii="Arial Narrow" w:hAnsi="Arial Narrow"/>
          <w:sz w:val="28"/>
          <w:szCs w:val="28"/>
        </w:rPr>
      </w:pPr>
    </w:p>
    <w:p w:rsidR="00F13AD4" w:rsidRDefault="00F13AD4" w:rsidP="003F50BA">
      <w:pPr>
        <w:rPr>
          <w:rStyle w:val="Level1Char"/>
          <w:rFonts w:ascii="Arial Narrow" w:hAnsi="Arial Narrow"/>
          <w:sz w:val="28"/>
          <w:szCs w:val="28"/>
        </w:rPr>
      </w:pPr>
    </w:p>
    <w:p w:rsidR="00F13AD4" w:rsidRDefault="00F13AD4" w:rsidP="003F50BA">
      <w:pPr>
        <w:rPr>
          <w:rStyle w:val="Level1Char"/>
          <w:rFonts w:ascii="Arial Narrow" w:hAnsi="Arial Narrow"/>
          <w:sz w:val="28"/>
          <w:szCs w:val="28"/>
        </w:rPr>
      </w:pPr>
    </w:p>
    <w:p w:rsidR="00F13AD4" w:rsidRDefault="00F13AD4" w:rsidP="003F50BA">
      <w:pPr>
        <w:rPr>
          <w:rStyle w:val="Level1Char"/>
          <w:rFonts w:ascii="Arial Narrow" w:hAnsi="Arial Narrow"/>
          <w:sz w:val="28"/>
          <w:szCs w:val="28"/>
        </w:rPr>
      </w:pPr>
    </w:p>
    <w:p w:rsidR="00F13AD4" w:rsidRDefault="00F13AD4" w:rsidP="003F50BA">
      <w:pPr>
        <w:rPr>
          <w:rStyle w:val="Level1Char"/>
          <w:rFonts w:ascii="Arial Narrow" w:hAnsi="Arial Narrow"/>
          <w:sz w:val="28"/>
          <w:szCs w:val="28"/>
        </w:rPr>
      </w:pPr>
    </w:p>
    <w:p w:rsidR="00F13AD4" w:rsidRDefault="00F13AD4" w:rsidP="003F50BA">
      <w:pPr>
        <w:rPr>
          <w:rStyle w:val="Level1Char"/>
          <w:rFonts w:ascii="Arial Narrow" w:hAnsi="Arial Narrow"/>
          <w:sz w:val="28"/>
          <w:szCs w:val="28"/>
        </w:rPr>
      </w:pPr>
    </w:p>
    <w:p w:rsidR="00F13AD4" w:rsidRDefault="00F13AD4" w:rsidP="003F50BA">
      <w:pPr>
        <w:rPr>
          <w:rStyle w:val="Level1Char"/>
          <w:rFonts w:ascii="Arial Narrow" w:hAnsi="Arial Narrow"/>
          <w:sz w:val="28"/>
          <w:szCs w:val="28"/>
        </w:rPr>
      </w:pPr>
    </w:p>
    <w:p w:rsidR="00F13AD4" w:rsidRDefault="00F13AD4" w:rsidP="003F50BA">
      <w:pPr>
        <w:rPr>
          <w:rStyle w:val="Level1Char"/>
          <w:rFonts w:ascii="Arial Narrow" w:hAnsi="Arial Narrow"/>
          <w:sz w:val="28"/>
          <w:szCs w:val="28"/>
        </w:rPr>
      </w:pPr>
    </w:p>
    <w:p w:rsidR="00F13AD4" w:rsidRDefault="00F13AD4" w:rsidP="003F50BA">
      <w:pPr>
        <w:rPr>
          <w:rStyle w:val="Level1Char"/>
          <w:rFonts w:ascii="Arial Narrow" w:hAnsi="Arial Narrow"/>
          <w:sz w:val="28"/>
          <w:szCs w:val="28"/>
        </w:rPr>
      </w:pPr>
    </w:p>
    <w:p w:rsidR="00F13AD4" w:rsidRDefault="00F13AD4" w:rsidP="003F50BA">
      <w:pPr>
        <w:rPr>
          <w:rStyle w:val="Level1Char"/>
          <w:rFonts w:ascii="Arial Narrow" w:hAnsi="Arial Narrow"/>
          <w:sz w:val="28"/>
          <w:szCs w:val="28"/>
        </w:rPr>
      </w:pPr>
    </w:p>
    <w:p w:rsidR="00F13AD4" w:rsidRDefault="00F13AD4" w:rsidP="003F50BA">
      <w:pPr>
        <w:rPr>
          <w:rStyle w:val="Level1Char"/>
          <w:rFonts w:ascii="Arial Narrow" w:hAnsi="Arial Narrow"/>
          <w:sz w:val="28"/>
          <w:szCs w:val="28"/>
        </w:rPr>
      </w:pPr>
    </w:p>
    <w:p w:rsidR="00F13AD4" w:rsidRDefault="00F13AD4" w:rsidP="003F50BA">
      <w:pPr>
        <w:rPr>
          <w:rStyle w:val="Level1Char"/>
          <w:rFonts w:ascii="Arial Narrow" w:hAnsi="Arial Narrow"/>
          <w:sz w:val="28"/>
          <w:szCs w:val="28"/>
        </w:rPr>
      </w:pPr>
    </w:p>
    <w:p w:rsidR="00F13AD4" w:rsidRPr="003C23E0" w:rsidRDefault="00F13AD4" w:rsidP="00F13AD4">
      <w:pPr>
        <w:pStyle w:val="Heading1"/>
        <w:rPr>
          <w:sz w:val="24"/>
          <w:szCs w:val="24"/>
        </w:rPr>
      </w:pPr>
      <w:r w:rsidRPr="003C23E0">
        <w:rPr>
          <w:sz w:val="24"/>
          <w:szCs w:val="24"/>
        </w:rPr>
        <w:lastRenderedPageBreak/>
        <w:t>Standard Operating Procedure</w:t>
      </w:r>
    </w:p>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F13AD4" w:rsidTr="00F13AD4">
        <w:trPr>
          <w:trHeight w:val="360"/>
        </w:trPr>
        <w:tc>
          <w:tcPr>
            <w:tcW w:w="2119" w:type="dxa"/>
            <w:vMerge w:val="restart"/>
            <w:vAlign w:val="center"/>
          </w:tcPr>
          <w:p w:rsidR="00F13AD4" w:rsidRPr="00077E05" w:rsidRDefault="00F13AD4" w:rsidP="00F13AD4">
            <w:pPr>
              <w:pStyle w:val="Header"/>
              <w:jc w:val="center"/>
              <w:rPr>
                <w:rFonts w:ascii="Arial" w:hAnsi="Arial" w:cs="Arial"/>
                <w:b/>
                <w:sz w:val="26"/>
                <w:szCs w:val="26"/>
              </w:rPr>
            </w:pPr>
            <w:r>
              <w:rPr>
                <w:rFonts w:ascii="Arial" w:hAnsi="Arial" w:cs="Arial"/>
                <w:b/>
                <w:noProof/>
                <w:sz w:val="26"/>
                <w:szCs w:val="26"/>
              </w:rPr>
              <w:drawing>
                <wp:inline distT="0" distB="0" distL="0" distR="0" wp14:anchorId="2FF24CEE" wp14:editId="7D7E1C53">
                  <wp:extent cx="1060704" cy="848563"/>
                  <wp:effectExtent l="0" t="0" r="0" b="0"/>
                  <wp:docPr id="59" name="Picture 59"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F13AD4" w:rsidRPr="003C23E0" w:rsidRDefault="00F13AD4" w:rsidP="00F13AD4">
            <w:pPr>
              <w:pStyle w:val="Header"/>
              <w:rPr>
                <w:rFonts w:ascii="Arial" w:hAnsi="Arial" w:cs="Arial"/>
                <w:b/>
                <w:bCs/>
                <w:sz w:val="26"/>
                <w:szCs w:val="26"/>
              </w:rPr>
            </w:pPr>
            <w:r w:rsidRPr="003C23E0">
              <w:rPr>
                <w:rFonts w:ascii="Arial" w:hAnsi="Arial" w:cs="Arial"/>
                <w:b/>
                <w:bCs/>
                <w:sz w:val="26"/>
                <w:szCs w:val="26"/>
              </w:rPr>
              <w:t>Department</w:t>
            </w:r>
          </w:p>
          <w:p w:rsidR="00F13AD4" w:rsidRDefault="00F13AD4" w:rsidP="00F13AD4">
            <w:pPr>
              <w:pStyle w:val="Header"/>
              <w:rPr>
                <w:rStyle w:val="Level1Char"/>
                <w:sz w:val="28"/>
                <w:szCs w:val="28"/>
              </w:rPr>
            </w:pPr>
            <w:r w:rsidRPr="003C23E0">
              <w:rPr>
                <w:rFonts w:ascii="Arial" w:hAnsi="Arial" w:cs="Arial"/>
                <w:b/>
                <w:bCs/>
                <w:sz w:val="26"/>
                <w:szCs w:val="26"/>
              </w:rPr>
              <w:t>Division/Function</w:t>
            </w:r>
            <w:r w:rsidRPr="00CC060B">
              <w:rPr>
                <w:rStyle w:val="Level1Char"/>
                <w:sz w:val="28"/>
                <w:szCs w:val="28"/>
              </w:rPr>
              <w:t xml:space="preserve">    </w:t>
            </w:r>
          </w:p>
          <w:p w:rsidR="00F13AD4" w:rsidRPr="00FE7828" w:rsidRDefault="00F13AD4" w:rsidP="00F13AD4">
            <w:pPr>
              <w:pStyle w:val="Header"/>
              <w:rPr>
                <w:rFonts w:ascii="Arial" w:hAnsi="Arial" w:cs="Arial"/>
                <w:b/>
                <w:bCs/>
                <w:sz w:val="26"/>
                <w:szCs w:val="26"/>
              </w:rPr>
            </w:pPr>
            <w:r>
              <w:rPr>
                <w:rFonts w:ascii="Arial" w:hAnsi="Arial" w:cs="Arial"/>
                <w:b/>
                <w:bCs/>
                <w:sz w:val="26"/>
                <w:szCs w:val="26"/>
              </w:rPr>
              <w:t>Industry Briefings</w:t>
            </w:r>
          </w:p>
        </w:tc>
        <w:tc>
          <w:tcPr>
            <w:tcW w:w="2700" w:type="dxa"/>
            <w:vAlign w:val="center"/>
          </w:tcPr>
          <w:p w:rsidR="00F13AD4" w:rsidRPr="003C23E0" w:rsidRDefault="00F13AD4" w:rsidP="00F13AD4">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F13AD4" w:rsidRPr="00C923B0" w:rsidRDefault="00F13AD4" w:rsidP="00F13AD4">
            <w:pPr>
              <w:pStyle w:val="Header"/>
              <w:rPr>
                <w:rFonts w:ascii="Arial" w:hAnsi="Arial" w:cs="Arial"/>
                <w:sz w:val="28"/>
                <w:szCs w:val="28"/>
              </w:rPr>
            </w:pPr>
            <w:r>
              <w:rPr>
                <w:rFonts w:ascii="Arial" w:hAnsi="Arial" w:cs="Arial"/>
                <w:sz w:val="28"/>
                <w:szCs w:val="28"/>
              </w:rPr>
              <w:t>8</w:t>
            </w:r>
            <w:r w:rsidRPr="00C923B0">
              <w:rPr>
                <w:rFonts w:ascii="Arial" w:hAnsi="Arial" w:cs="Arial"/>
                <w:sz w:val="28"/>
                <w:szCs w:val="28"/>
              </w:rPr>
              <w:t>.</w:t>
            </w:r>
            <w:r>
              <w:rPr>
                <w:rFonts w:ascii="Arial" w:hAnsi="Arial" w:cs="Arial"/>
                <w:sz w:val="28"/>
                <w:szCs w:val="28"/>
              </w:rPr>
              <w:t>1</w:t>
            </w:r>
          </w:p>
        </w:tc>
      </w:tr>
      <w:tr w:rsidR="00F13AD4" w:rsidTr="00F13AD4">
        <w:trPr>
          <w:trHeight w:val="360"/>
        </w:trPr>
        <w:tc>
          <w:tcPr>
            <w:tcW w:w="2119" w:type="dxa"/>
            <w:vMerge/>
            <w:vAlign w:val="center"/>
          </w:tcPr>
          <w:p w:rsidR="00F13AD4" w:rsidRPr="003C23E0" w:rsidRDefault="00F13AD4" w:rsidP="00F13AD4">
            <w:pPr>
              <w:pStyle w:val="Header"/>
              <w:rPr>
                <w:rFonts w:ascii="Arial" w:hAnsi="Arial" w:cs="Arial"/>
                <w:sz w:val="26"/>
                <w:szCs w:val="26"/>
              </w:rPr>
            </w:pPr>
          </w:p>
        </w:tc>
        <w:tc>
          <w:tcPr>
            <w:tcW w:w="3060" w:type="dxa"/>
            <w:vMerge/>
            <w:vAlign w:val="center"/>
          </w:tcPr>
          <w:p w:rsidR="00F13AD4" w:rsidRPr="003C23E0" w:rsidRDefault="00F13AD4" w:rsidP="00F13AD4">
            <w:pPr>
              <w:pStyle w:val="Header"/>
              <w:rPr>
                <w:rFonts w:ascii="Arial" w:hAnsi="Arial" w:cs="Arial"/>
                <w:sz w:val="26"/>
                <w:szCs w:val="26"/>
              </w:rPr>
            </w:pPr>
          </w:p>
        </w:tc>
        <w:tc>
          <w:tcPr>
            <w:tcW w:w="2700" w:type="dxa"/>
            <w:vAlign w:val="center"/>
          </w:tcPr>
          <w:p w:rsidR="00F13AD4" w:rsidRPr="003C23E0" w:rsidRDefault="00F13AD4" w:rsidP="00F13AD4">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F13AD4" w:rsidRDefault="00F13AD4" w:rsidP="00F13AD4">
            <w:pPr>
              <w:pStyle w:val="Header"/>
              <w:rPr>
                <w:rFonts w:ascii="Arial" w:hAnsi="Arial" w:cs="Arial"/>
                <w:sz w:val="18"/>
                <w:szCs w:val="18"/>
              </w:rPr>
            </w:pPr>
          </w:p>
        </w:tc>
      </w:tr>
      <w:tr w:rsidR="00F13AD4" w:rsidTr="00F13AD4">
        <w:trPr>
          <w:trHeight w:val="360"/>
        </w:trPr>
        <w:tc>
          <w:tcPr>
            <w:tcW w:w="2119" w:type="dxa"/>
            <w:vMerge/>
            <w:vAlign w:val="center"/>
          </w:tcPr>
          <w:p w:rsidR="00F13AD4" w:rsidRPr="003C23E0" w:rsidRDefault="00F13AD4" w:rsidP="00F13AD4">
            <w:pPr>
              <w:pStyle w:val="Header"/>
              <w:rPr>
                <w:rFonts w:ascii="Arial" w:hAnsi="Arial" w:cs="Arial"/>
                <w:sz w:val="26"/>
                <w:szCs w:val="26"/>
              </w:rPr>
            </w:pPr>
          </w:p>
        </w:tc>
        <w:tc>
          <w:tcPr>
            <w:tcW w:w="3060" w:type="dxa"/>
            <w:vMerge/>
            <w:vAlign w:val="center"/>
          </w:tcPr>
          <w:p w:rsidR="00F13AD4" w:rsidRPr="003C23E0" w:rsidRDefault="00F13AD4" w:rsidP="00F13AD4">
            <w:pPr>
              <w:pStyle w:val="Header"/>
              <w:rPr>
                <w:rFonts w:ascii="Arial" w:hAnsi="Arial" w:cs="Arial"/>
                <w:sz w:val="26"/>
                <w:szCs w:val="26"/>
              </w:rPr>
            </w:pPr>
          </w:p>
        </w:tc>
        <w:tc>
          <w:tcPr>
            <w:tcW w:w="2700" w:type="dxa"/>
            <w:vAlign w:val="center"/>
          </w:tcPr>
          <w:p w:rsidR="00F13AD4" w:rsidRPr="003C23E0" w:rsidRDefault="00F13AD4" w:rsidP="00F13AD4">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F13AD4" w:rsidRDefault="00F13AD4" w:rsidP="00F13AD4">
            <w:pPr>
              <w:pStyle w:val="Header"/>
              <w:rPr>
                <w:rFonts w:ascii="Arial" w:hAnsi="Arial" w:cs="Arial"/>
                <w:sz w:val="18"/>
                <w:szCs w:val="18"/>
              </w:rPr>
            </w:pPr>
            <w:r>
              <w:rPr>
                <w:rFonts w:ascii="Arial" w:hAnsi="Arial" w:cs="Arial"/>
                <w:sz w:val="18"/>
                <w:szCs w:val="18"/>
              </w:rPr>
              <w:t>7/1/2018</w:t>
            </w:r>
          </w:p>
        </w:tc>
      </w:tr>
      <w:tr w:rsidR="00F13AD4" w:rsidTr="00F13AD4">
        <w:trPr>
          <w:trHeight w:val="360"/>
        </w:trPr>
        <w:tc>
          <w:tcPr>
            <w:tcW w:w="2119" w:type="dxa"/>
            <w:vAlign w:val="center"/>
          </w:tcPr>
          <w:p w:rsidR="00F13AD4" w:rsidRPr="003C23E0" w:rsidRDefault="00F13AD4" w:rsidP="00F13AD4">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F13AD4" w:rsidRPr="003C23E0" w:rsidRDefault="00F13AD4" w:rsidP="00F13AD4">
            <w:pPr>
              <w:pStyle w:val="Header"/>
              <w:rPr>
                <w:rFonts w:ascii="Arial" w:hAnsi="Arial" w:cs="Arial"/>
                <w:sz w:val="26"/>
                <w:szCs w:val="26"/>
              </w:rPr>
            </w:pPr>
            <w:r>
              <w:rPr>
                <w:rFonts w:ascii="Arial" w:hAnsi="Arial" w:cs="Arial"/>
                <w:sz w:val="26"/>
                <w:szCs w:val="26"/>
              </w:rPr>
              <w:t xml:space="preserve">1 </w:t>
            </w:r>
            <w:r w:rsidRPr="003C23E0">
              <w:rPr>
                <w:rFonts w:ascii="Arial" w:hAnsi="Arial" w:cs="Arial"/>
                <w:sz w:val="26"/>
                <w:szCs w:val="26"/>
              </w:rPr>
              <w:t xml:space="preserve">of </w:t>
            </w:r>
            <w:r>
              <w:rPr>
                <w:rFonts w:ascii="Arial" w:hAnsi="Arial" w:cs="Arial"/>
                <w:sz w:val="26"/>
                <w:szCs w:val="26"/>
              </w:rPr>
              <w:t>2</w:t>
            </w:r>
          </w:p>
        </w:tc>
        <w:tc>
          <w:tcPr>
            <w:tcW w:w="2700" w:type="dxa"/>
            <w:vAlign w:val="center"/>
          </w:tcPr>
          <w:p w:rsidR="00F13AD4" w:rsidRPr="003C23E0" w:rsidRDefault="00F13AD4" w:rsidP="00F13AD4">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F13AD4" w:rsidRDefault="00F13AD4" w:rsidP="00F13AD4">
            <w:pPr>
              <w:pStyle w:val="Header"/>
              <w:rPr>
                <w:rFonts w:ascii="Arial" w:hAnsi="Arial" w:cs="Arial"/>
                <w:sz w:val="18"/>
                <w:szCs w:val="18"/>
              </w:rPr>
            </w:pPr>
          </w:p>
        </w:tc>
      </w:tr>
      <w:tr w:rsidR="00F13AD4" w:rsidTr="00F13AD4">
        <w:trPr>
          <w:trHeight w:val="360"/>
        </w:trPr>
        <w:tc>
          <w:tcPr>
            <w:tcW w:w="2119" w:type="dxa"/>
            <w:vAlign w:val="center"/>
          </w:tcPr>
          <w:p w:rsidR="00F13AD4" w:rsidRPr="003C23E0" w:rsidRDefault="00F13AD4" w:rsidP="00F13AD4">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F13AD4" w:rsidRPr="003C23E0" w:rsidRDefault="00F13AD4" w:rsidP="00F13AD4">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F13AD4" w:rsidRPr="003C23E0" w:rsidRDefault="00F13AD4" w:rsidP="00F13AD4">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F13AD4" w:rsidRDefault="00F13AD4" w:rsidP="00F13AD4">
            <w:pPr>
              <w:pStyle w:val="Header"/>
              <w:rPr>
                <w:rFonts w:ascii="Arial" w:hAnsi="Arial" w:cs="Arial"/>
                <w:sz w:val="18"/>
                <w:szCs w:val="18"/>
              </w:rPr>
            </w:pPr>
          </w:p>
        </w:tc>
      </w:tr>
    </w:tbl>
    <w:p w:rsidR="00F13AD4" w:rsidRDefault="00F13AD4" w:rsidP="00F13AD4">
      <w:pPr>
        <w:pStyle w:val="Heading1"/>
        <w:rPr>
          <w:sz w:val="24"/>
          <w:szCs w:val="24"/>
        </w:rPr>
      </w:pPr>
      <w:r w:rsidRPr="003C23E0">
        <w:rPr>
          <w:sz w:val="24"/>
          <w:szCs w:val="24"/>
        </w:rPr>
        <w:t>Standard Operating Procedure</w:t>
      </w:r>
    </w:p>
    <w:p w:rsidR="00F13AD4" w:rsidRPr="00C923B0" w:rsidRDefault="00F13AD4" w:rsidP="00F13AD4">
      <w:pPr>
        <w:rPr>
          <w:sz w:val="28"/>
          <w:szCs w:val="28"/>
        </w:rPr>
      </w:pPr>
      <w:r>
        <w:rPr>
          <w:sz w:val="28"/>
          <w:szCs w:val="28"/>
        </w:rPr>
        <w:t>Industry Briefings</w:t>
      </w:r>
    </w:p>
    <w:p w:rsidR="00F13AD4" w:rsidRPr="003C23E0" w:rsidRDefault="00F13AD4" w:rsidP="00F13AD4">
      <w:pPr>
        <w:pStyle w:val="Heading2"/>
        <w:rPr>
          <w:sz w:val="24"/>
          <w:szCs w:val="24"/>
        </w:rPr>
      </w:pPr>
      <w:r w:rsidRPr="003C23E0">
        <w:rPr>
          <w:sz w:val="24"/>
          <w:szCs w:val="24"/>
        </w:rPr>
        <w:t>1.</w:t>
      </w:r>
      <w:r w:rsidRPr="003C23E0">
        <w:rPr>
          <w:sz w:val="24"/>
          <w:szCs w:val="24"/>
        </w:rPr>
        <w:tab/>
        <w:t>Purpose</w:t>
      </w:r>
    </w:p>
    <w:p w:rsidR="00F13AD4" w:rsidRDefault="00F13AD4" w:rsidP="00F13AD4">
      <w:pPr>
        <w:rPr>
          <w:rFonts w:ascii="Arial" w:hAnsi="Arial" w:cs="Arial"/>
          <w:sz w:val="22"/>
          <w:szCs w:val="22"/>
        </w:rPr>
      </w:pPr>
      <w:r w:rsidRPr="00CE130C">
        <w:rPr>
          <w:rFonts w:ascii="Arial" w:hAnsi="Arial" w:cs="Arial"/>
          <w:sz w:val="22"/>
          <w:szCs w:val="22"/>
        </w:rPr>
        <w:t xml:space="preserve">To establish local operating procedures to guide </w:t>
      </w:r>
      <w:r>
        <w:rPr>
          <w:rFonts w:ascii="Arial" w:hAnsi="Arial" w:cs="Arial"/>
          <w:sz w:val="22"/>
          <w:szCs w:val="22"/>
        </w:rPr>
        <w:t>MASSHIRE BERKSHIRE CAREER CENTER</w:t>
      </w:r>
      <w:r w:rsidRPr="00CE130C">
        <w:rPr>
          <w:rFonts w:ascii="Arial" w:hAnsi="Arial" w:cs="Arial"/>
          <w:sz w:val="22"/>
          <w:szCs w:val="22"/>
        </w:rPr>
        <w:t xml:space="preserve"> staff in the proper procedures relating to </w:t>
      </w:r>
      <w:r>
        <w:rPr>
          <w:rFonts w:ascii="Arial" w:hAnsi="Arial" w:cs="Arial"/>
          <w:sz w:val="22"/>
          <w:szCs w:val="22"/>
        </w:rPr>
        <w:t>Industry Briefings.</w:t>
      </w:r>
    </w:p>
    <w:p w:rsidR="00F13AD4" w:rsidRPr="003C23E0" w:rsidRDefault="00F13AD4" w:rsidP="00F13AD4">
      <w:pPr>
        <w:pStyle w:val="Heading2"/>
        <w:rPr>
          <w:sz w:val="24"/>
          <w:szCs w:val="24"/>
        </w:rPr>
      </w:pPr>
      <w:r w:rsidRPr="003C23E0">
        <w:rPr>
          <w:sz w:val="24"/>
          <w:szCs w:val="24"/>
        </w:rPr>
        <w:t>2.</w:t>
      </w:r>
      <w:r w:rsidRPr="003C23E0">
        <w:rPr>
          <w:sz w:val="24"/>
          <w:szCs w:val="24"/>
        </w:rPr>
        <w:tab/>
        <w:t>Scope</w:t>
      </w:r>
    </w:p>
    <w:p w:rsidR="00F13AD4" w:rsidRPr="003C23E0" w:rsidRDefault="00F13AD4" w:rsidP="00F13AD4">
      <w:pPr>
        <w:rPr>
          <w:rFonts w:ascii="Arial" w:hAnsi="Arial" w:cs="Arial"/>
        </w:rPr>
      </w:pPr>
      <w:r w:rsidRPr="00CE130C">
        <w:rPr>
          <w:rFonts w:ascii="Arial" w:hAnsi="Arial" w:cs="Arial"/>
          <w:sz w:val="22"/>
          <w:szCs w:val="22"/>
        </w:rPr>
        <w:t xml:space="preserve">This policy is intended to provide guidance to the </w:t>
      </w:r>
      <w:r w:rsidRPr="00307C44">
        <w:rPr>
          <w:rFonts w:ascii="Century Gothic" w:hAnsi="Century Gothic"/>
        </w:rPr>
        <w:t>MASSHIRE BERKSHIRE CAREER CENTER</w:t>
      </w:r>
      <w:r>
        <w:rPr>
          <w:rFonts w:ascii="Arial Narrow" w:hAnsi="Arial Narrow"/>
          <w:sz w:val="28"/>
          <w:szCs w:val="28"/>
        </w:rPr>
        <w:t xml:space="preserve"> staff who are working with businesses interested in industry trends, job openings and labor market information.</w:t>
      </w:r>
    </w:p>
    <w:p w:rsidR="00F13AD4" w:rsidRPr="003C23E0" w:rsidRDefault="00F13AD4" w:rsidP="00F13AD4">
      <w:pPr>
        <w:pStyle w:val="Heading2"/>
        <w:rPr>
          <w:sz w:val="24"/>
          <w:szCs w:val="24"/>
        </w:rPr>
      </w:pPr>
      <w:r w:rsidRPr="003C23E0">
        <w:rPr>
          <w:sz w:val="24"/>
          <w:szCs w:val="24"/>
        </w:rPr>
        <w:t>3.</w:t>
      </w:r>
      <w:r w:rsidRPr="003C23E0">
        <w:rPr>
          <w:sz w:val="24"/>
          <w:szCs w:val="24"/>
        </w:rPr>
        <w:tab/>
        <w:t>Prerequisites</w:t>
      </w:r>
    </w:p>
    <w:p w:rsidR="00F13AD4" w:rsidRPr="007B5AF7" w:rsidRDefault="00F13AD4" w:rsidP="00F13AD4">
      <w:pPr>
        <w:pStyle w:val="Heading2"/>
        <w:rPr>
          <w:b w:val="0"/>
          <w:i w:val="0"/>
          <w:sz w:val="24"/>
          <w:szCs w:val="24"/>
        </w:rPr>
      </w:pPr>
      <w:r w:rsidRPr="007B5AF7">
        <w:rPr>
          <w:b w:val="0"/>
          <w:i w:val="0"/>
          <w:sz w:val="24"/>
          <w:szCs w:val="24"/>
        </w:rPr>
        <w:t>N/A</w:t>
      </w:r>
    </w:p>
    <w:p w:rsidR="00F13AD4" w:rsidRPr="003C23E0" w:rsidRDefault="00F13AD4" w:rsidP="00F13AD4">
      <w:pPr>
        <w:pStyle w:val="Heading2"/>
        <w:rPr>
          <w:sz w:val="24"/>
          <w:szCs w:val="24"/>
        </w:rPr>
      </w:pPr>
      <w:r w:rsidRPr="003C23E0">
        <w:rPr>
          <w:sz w:val="24"/>
          <w:szCs w:val="24"/>
        </w:rPr>
        <w:t>4.</w:t>
      </w:r>
      <w:r w:rsidRPr="003C23E0">
        <w:rPr>
          <w:sz w:val="24"/>
          <w:szCs w:val="24"/>
        </w:rPr>
        <w:tab/>
        <w:t>Responsibilities</w:t>
      </w:r>
    </w:p>
    <w:p w:rsidR="00F13AD4" w:rsidRPr="007B5AF7" w:rsidRDefault="00F13AD4" w:rsidP="00F13AD4">
      <w:pPr>
        <w:pStyle w:val="Heading2"/>
        <w:rPr>
          <w:b w:val="0"/>
          <w:i w:val="0"/>
          <w:sz w:val="24"/>
          <w:szCs w:val="24"/>
        </w:rPr>
      </w:pPr>
      <w:r>
        <w:rPr>
          <w:b w:val="0"/>
          <w:i w:val="0"/>
          <w:sz w:val="24"/>
          <w:szCs w:val="24"/>
        </w:rPr>
        <w:t>This event / activity is organized by the BSR. This is a business led event / activity. The discussion includes job seekers and / or career center staff.</w:t>
      </w:r>
    </w:p>
    <w:p w:rsidR="00F13AD4" w:rsidRDefault="00F13AD4" w:rsidP="00F13AD4">
      <w:pPr>
        <w:pStyle w:val="Heading2"/>
        <w:rPr>
          <w:sz w:val="24"/>
          <w:szCs w:val="24"/>
        </w:rPr>
      </w:pPr>
      <w:bookmarkStart w:id="39" w:name="_Hlk531165130"/>
      <w:r>
        <w:rPr>
          <w:sz w:val="24"/>
          <w:szCs w:val="24"/>
        </w:rPr>
        <w:t>5.</w:t>
      </w:r>
      <w:r w:rsidRPr="003C23E0">
        <w:rPr>
          <w:sz w:val="24"/>
          <w:szCs w:val="24"/>
        </w:rPr>
        <w:tab/>
        <w:t>Procedure</w:t>
      </w:r>
    </w:p>
    <w:bookmarkEnd w:id="39"/>
    <w:p w:rsidR="00F13AD4" w:rsidRDefault="00F13AD4" w:rsidP="00D7064D">
      <w:pPr>
        <w:pStyle w:val="ListParagraph"/>
        <w:numPr>
          <w:ilvl w:val="0"/>
          <w:numId w:val="46"/>
        </w:numPr>
        <w:rPr>
          <w:rFonts w:ascii="Arial" w:hAnsi="Arial" w:cs="Arial"/>
        </w:rPr>
      </w:pPr>
      <w:r>
        <w:rPr>
          <w:rFonts w:ascii="Arial" w:hAnsi="Arial" w:cs="Arial"/>
        </w:rPr>
        <w:t>Select date and time for event</w:t>
      </w:r>
    </w:p>
    <w:p w:rsidR="00F13AD4" w:rsidRDefault="00F13AD4" w:rsidP="00D7064D">
      <w:pPr>
        <w:pStyle w:val="ListParagraph"/>
        <w:numPr>
          <w:ilvl w:val="0"/>
          <w:numId w:val="46"/>
        </w:numPr>
        <w:rPr>
          <w:rFonts w:ascii="Arial" w:hAnsi="Arial" w:cs="Arial"/>
        </w:rPr>
      </w:pPr>
      <w:r>
        <w:rPr>
          <w:rFonts w:ascii="Arial" w:hAnsi="Arial" w:cs="Arial"/>
        </w:rPr>
        <w:t>Create event in Moses on employer side and job seeker side</w:t>
      </w:r>
    </w:p>
    <w:p w:rsidR="00F13AD4" w:rsidRDefault="00F13AD4" w:rsidP="00D7064D">
      <w:pPr>
        <w:pStyle w:val="ListParagraph"/>
        <w:numPr>
          <w:ilvl w:val="0"/>
          <w:numId w:val="46"/>
        </w:numPr>
        <w:rPr>
          <w:rFonts w:ascii="Arial" w:hAnsi="Arial" w:cs="Arial"/>
        </w:rPr>
      </w:pPr>
      <w:r>
        <w:rPr>
          <w:rFonts w:ascii="Arial" w:hAnsi="Arial" w:cs="Arial"/>
        </w:rPr>
        <w:t>Invite businesses</w:t>
      </w:r>
    </w:p>
    <w:p w:rsidR="00F13AD4" w:rsidRDefault="00F13AD4" w:rsidP="00D7064D">
      <w:pPr>
        <w:pStyle w:val="ListParagraph"/>
        <w:numPr>
          <w:ilvl w:val="0"/>
          <w:numId w:val="46"/>
        </w:numPr>
        <w:rPr>
          <w:rFonts w:ascii="Arial" w:hAnsi="Arial" w:cs="Arial"/>
        </w:rPr>
      </w:pPr>
      <w:r>
        <w:rPr>
          <w:rFonts w:ascii="Arial" w:hAnsi="Arial" w:cs="Arial"/>
        </w:rPr>
        <w:t>Register participating businesses into Moses event</w:t>
      </w:r>
    </w:p>
    <w:p w:rsidR="00F13AD4" w:rsidRDefault="00F13AD4" w:rsidP="00D7064D">
      <w:pPr>
        <w:pStyle w:val="ListParagraph"/>
        <w:numPr>
          <w:ilvl w:val="0"/>
          <w:numId w:val="46"/>
        </w:numPr>
        <w:rPr>
          <w:rFonts w:ascii="Arial" w:hAnsi="Arial" w:cs="Arial"/>
        </w:rPr>
      </w:pPr>
      <w:r>
        <w:rPr>
          <w:rFonts w:ascii="Arial" w:hAnsi="Arial" w:cs="Arial"/>
        </w:rPr>
        <w:t>Invite job seekers</w:t>
      </w:r>
    </w:p>
    <w:p w:rsidR="00F13AD4" w:rsidRDefault="00F13AD4" w:rsidP="00D7064D">
      <w:pPr>
        <w:pStyle w:val="ListParagraph"/>
        <w:numPr>
          <w:ilvl w:val="0"/>
          <w:numId w:val="46"/>
        </w:numPr>
        <w:rPr>
          <w:rFonts w:ascii="Arial" w:hAnsi="Arial" w:cs="Arial"/>
        </w:rPr>
      </w:pPr>
      <w:r>
        <w:rPr>
          <w:rFonts w:ascii="Arial" w:hAnsi="Arial" w:cs="Arial"/>
        </w:rPr>
        <w:t>Any career center staff can register job seekers into Moses event</w:t>
      </w:r>
    </w:p>
    <w:p w:rsidR="00F13AD4" w:rsidRDefault="00F13AD4" w:rsidP="00D7064D">
      <w:pPr>
        <w:pStyle w:val="ListParagraph"/>
        <w:numPr>
          <w:ilvl w:val="0"/>
          <w:numId w:val="46"/>
        </w:numPr>
        <w:rPr>
          <w:rFonts w:ascii="Arial" w:hAnsi="Arial" w:cs="Arial"/>
        </w:rPr>
      </w:pPr>
      <w:r>
        <w:rPr>
          <w:rFonts w:ascii="Arial" w:hAnsi="Arial" w:cs="Arial"/>
        </w:rPr>
        <w:t>BSR records attendance for businesses in Moses after event</w:t>
      </w:r>
    </w:p>
    <w:p w:rsidR="00F13AD4" w:rsidRDefault="00F13AD4" w:rsidP="00D7064D">
      <w:pPr>
        <w:pStyle w:val="ListParagraph"/>
        <w:numPr>
          <w:ilvl w:val="0"/>
          <w:numId w:val="46"/>
        </w:numPr>
        <w:rPr>
          <w:rFonts w:ascii="Arial" w:hAnsi="Arial" w:cs="Arial"/>
        </w:rPr>
      </w:pPr>
      <w:r>
        <w:rPr>
          <w:rFonts w:ascii="Arial" w:hAnsi="Arial" w:cs="Arial"/>
        </w:rPr>
        <w:t>Any career center staff can record attendance for job seekers in Moses after event</w:t>
      </w:r>
    </w:p>
    <w:p w:rsidR="00F13AD4" w:rsidRDefault="00F13AD4" w:rsidP="00F13AD4">
      <w:pPr>
        <w:rPr>
          <w:rFonts w:ascii="Arial" w:hAnsi="Arial" w:cs="Arial"/>
          <w:b/>
          <w:i/>
        </w:rPr>
      </w:pPr>
    </w:p>
    <w:p w:rsidR="00F13AD4" w:rsidRDefault="00F13AD4" w:rsidP="00F13AD4">
      <w:pPr>
        <w:rPr>
          <w:rFonts w:ascii="Arial" w:hAnsi="Arial" w:cs="Arial"/>
          <w:b/>
          <w:i/>
        </w:rPr>
      </w:pPr>
      <w:r>
        <w:rPr>
          <w:rFonts w:ascii="Arial" w:hAnsi="Arial" w:cs="Arial"/>
          <w:b/>
          <w:i/>
        </w:rPr>
        <w:lastRenderedPageBreak/>
        <w:t>6.</w:t>
      </w:r>
      <w:r>
        <w:rPr>
          <w:rFonts w:ascii="Arial" w:hAnsi="Arial" w:cs="Arial"/>
          <w:b/>
          <w:i/>
        </w:rPr>
        <w:tab/>
        <w:t>References</w:t>
      </w:r>
    </w:p>
    <w:p w:rsidR="00F13AD4" w:rsidRDefault="00F13AD4" w:rsidP="00F13AD4">
      <w:pPr>
        <w:rPr>
          <w:rFonts w:ascii="Arial" w:hAnsi="Arial" w:cs="Arial"/>
        </w:rPr>
      </w:pPr>
      <w:r>
        <w:rPr>
          <w:rFonts w:ascii="Arial" w:hAnsi="Arial" w:cs="Arial"/>
        </w:rPr>
        <w:t>FY 17 Employer Services Definitions (November 2016)</w:t>
      </w:r>
    </w:p>
    <w:p w:rsidR="00F13AD4" w:rsidRDefault="00F13AD4" w:rsidP="00F13AD4">
      <w:pPr>
        <w:rPr>
          <w:rFonts w:ascii="Arial" w:hAnsi="Arial" w:cs="Arial"/>
          <w:b/>
          <w:i/>
        </w:rPr>
      </w:pPr>
      <w:r>
        <w:rPr>
          <w:rFonts w:ascii="Arial" w:hAnsi="Arial" w:cs="Arial"/>
          <w:b/>
          <w:i/>
        </w:rPr>
        <w:t>7.</w:t>
      </w:r>
      <w:r>
        <w:rPr>
          <w:rFonts w:ascii="Arial" w:hAnsi="Arial" w:cs="Arial"/>
          <w:b/>
          <w:i/>
        </w:rPr>
        <w:tab/>
        <w:t>Definitions</w:t>
      </w:r>
    </w:p>
    <w:p w:rsidR="00F13AD4" w:rsidRDefault="00F13AD4" w:rsidP="00D7064D">
      <w:pPr>
        <w:pStyle w:val="ListParagraph"/>
        <w:numPr>
          <w:ilvl w:val="0"/>
          <w:numId w:val="47"/>
        </w:numPr>
        <w:rPr>
          <w:rFonts w:ascii="Arial" w:hAnsi="Arial" w:cs="Arial"/>
        </w:rPr>
      </w:pPr>
      <w:r>
        <w:rPr>
          <w:rFonts w:ascii="Arial" w:hAnsi="Arial" w:cs="Arial"/>
        </w:rPr>
        <w:t>BSR – Business Services Representative</w:t>
      </w:r>
    </w:p>
    <w:p w:rsidR="00F13AD4" w:rsidRDefault="00F13AD4" w:rsidP="00D7064D">
      <w:pPr>
        <w:pStyle w:val="ListParagraph"/>
        <w:numPr>
          <w:ilvl w:val="0"/>
          <w:numId w:val="47"/>
        </w:numPr>
        <w:rPr>
          <w:rFonts w:ascii="Arial" w:hAnsi="Arial" w:cs="Arial"/>
        </w:rPr>
      </w:pPr>
      <w:r>
        <w:rPr>
          <w:rFonts w:ascii="Arial" w:hAnsi="Arial" w:cs="Arial"/>
        </w:rPr>
        <w:t>Moses – Massachusetts On Stop Employment System</w:t>
      </w:r>
    </w:p>
    <w:p w:rsidR="00F13AD4" w:rsidRPr="00670D6C" w:rsidRDefault="00F13AD4" w:rsidP="00F13AD4">
      <w:pPr>
        <w:rPr>
          <w:rFonts w:ascii="Arial" w:hAnsi="Arial" w:cs="Arial"/>
        </w:rPr>
      </w:pPr>
    </w:p>
    <w:p w:rsidR="00730AF7" w:rsidRPr="00F13AD4" w:rsidRDefault="00730AF7" w:rsidP="00F13AD4">
      <w:pPr>
        <w:rPr>
          <w:rStyle w:val="Level1Char"/>
          <w:rFonts w:ascii="Arial Narrow" w:hAnsi="Arial Narrow"/>
          <w:sz w:val="28"/>
          <w:szCs w:val="28"/>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Pr="007D0BB2" w:rsidRDefault="007D0BB2" w:rsidP="007D0BB2"/>
    <w:p w:rsidR="00730AF7" w:rsidRDefault="00730AF7" w:rsidP="004F0718">
      <w:pPr>
        <w:pStyle w:val="TOC1"/>
        <w:rPr>
          <w:rStyle w:val="Level1Char"/>
        </w:rPr>
      </w:pPr>
    </w:p>
    <w:p w:rsidR="00F13AD4" w:rsidRPr="003C23E0" w:rsidRDefault="00F13AD4" w:rsidP="00F13AD4">
      <w:pPr>
        <w:pStyle w:val="Heading1"/>
        <w:rPr>
          <w:sz w:val="24"/>
          <w:szCs w:val="24"/>
        </w:rPr>
      </w:pPr>
      <w:r w:rsidRPr="003C23E0">
        <w:rPr>
          <w:sz w:val="24"/>
          <w:szCs w:val="24"/>
        </w:rPr>
        <w:lastRenderedPageBreak/>
        <w:t>Standard Operating Procedure</w:t>
      </w:r>
    </w:p>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F13AD4" w:rsidTr="00F13AD4">
        <w:trPr>
          <w:trHeight w:val="360"/>
        </w:trPr>
        <w:tc>
          <w:tcPr>
            <w:tcW w:w="2119" w:type="dxa"/>
            <w:vMerge w:val="restart"/>
            <w:vAlign w:val="center"/>
          </w:tcPr>
          <w:p w:rsidR="00F13AD4" w:rsidRPr="00077E05" w:rsidRDefault="00F13AD4" w:rsidP="00F13AD4">
            <w:pPr>
              <w:pStyle w:val="Header"/>
              <w:jc w:val="center"/>
              <w:rPr>
                <w:rFonts w:ascii="Arial" w:hAnsi="Arial" w:cs="Arial"/>
                <w:b/>
                <w:sz w:val="26"/>
                <w:szCs w:val="26"/>
              </w:rPr>
            </w:pPr>
            <w:r>
              <w:rPr>
                <w:rFonts w:ascii="Arial" w:hAnsi="Arial" w:cs="Arial"/>
                <w:b/>
                <w:noProof/>
                <w:sz w:val="26"/>
                <w:szCs w:val="26"/>
              </w:rPr>
              <w:drawing>
                <wp:inline distT="0" distB="0" distL="0" distR="0" wp14:anchorId="74D24373" wp14:editId="41727C47">
                  <wp:extent cx="1060704" cy="848563"/>
                  <wp:effectExtent l="0" t="0" r="0" b="0"/>
                  <wp:docPr id="61" name="Picture 61"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F13AD4" w:rsidRPr="003C23E0" w:rsidRDefault="00F13AD4" w:rsidP="00F13AD4">
            <w:pPr>
              <w:pStyle w:val="Header"/>
              <w:rPr>
                <w:rFonts w:ascii="Arial" w:hAnsi="Arial" w:cs="Arial"/>
                <w:b/>
                <w:bCs/>
                <w:sz w:val="26"/>
                <w:szCs w:val="26"/>
              </w:rPr>
            </w:pPr>
            <w:r w:rsidRPr="003C23E0">
              <w:rPr>
                <w:rFonts w:ascii="Arial" w:hAnsi="Arial" w:cs="Arial"/>
                <w:b/>
                <w:bCs/>
                <w:sz w:val="26"/>
                <w:szCs w:val="26"/>
              </w:rPr>
              <w:t>Department</w:t>
            </w:r>
          </w:p>
          <w:p w:rsidR="00F13AD4" w:rsidRDefault="00F13AD4" w:rsidP="00F13AD4">
            <w:pPr>
              <w:pStyle w:val="Header"/>
              <w:rPr>
                <w:rStyle w:val="Level1Char"/>
                <w:sz w:val="28"/>
                <w:szCs w:val="28"/>
              </w:rPr>
            </w:pPr>
            <w:r w:rsidRPr="003C23E0">
              <w:rPr>
                <w:rFonts w:ascii="Arial" w:hAnsi="Arial" w:cs="Arial"/>
                <w:b/>
                <w:bCs/>
                <w:sz w:val="26"/>
                <w:szCs w:val="26"/>
              </w:rPr>
              <w:t>Division/Function</w:t>
            </w:r>
            <w:r w:rsidRPr="00CC060B">
              <w:rPr>
                <w:rStyle w:val="Level1Char"/>
                <w:sz w:val="28"/>
                <w:szCs w:val="28"/>
              </w:rPr>
              <w:t xml:space="preserve">    </w:t>
            </w:r>
          </w:p>
          <w:p w:rsidR="00F13AD4" w:rsidRPr="00FE7828" w:rsidRDefault="00F13AD4" w:rsidP="00F13AD4">
            <w:pPr>
              <w:pStyle w:val="Header"/>
              <w:rPr>
                <w:rFonts w:ascii="Arial" w:hAnsi="Arial" w:cs="Arial"/>
                <w:b/>
                <w:bCs/>
                <w:sz w:val="26"/>
                <w:szCs w:val="26"/>
              </w:rPr>
            </w:pPr>
            <w:r>
              <w:rPr>
                <w:rFonts w:ascii="Arial" w:hAnsi="Arial" w:cs="Arial"/>
                <w:b/>
                <w:bCs/>
                <w:sz w:val="26"/>
                <w:szCs w:val="26"/>
              </w:rPr>
              <w:t>Recruitment</w:t>
            </w:r>
          </w:p>
        </w:tc>
        <w:tc>
          <w:tcPr>
            <w:tcW w:w="2700" w:type="dxa"/>
            <w:vAlign w:val="center"/>
          </w:tcPr>
          <w:p w:rsidR="00F13AD4" w:rsidRPr="003C23E0" w:rsidRDefault="00F13AD4" w:rsidP="00F13AD4">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F13AD4" w:rsidRPr="00C923B0" w:rsidRDefault="00F13AD4" w:rsidP="00F13AD4">
            <w:pPr>
              <w:pStyle w:val="Header"/>
              <w:rPr>
                <w:rFonts w:ascii="Arial" w:hAnsi="Arial" w:cs="Arial"/>
                <w:sz w:val="28"/>
                <w:szCs w:val="28"/>
              </w:rPr>
            </w:pPr>
            <w:r>
              <w:rPr>
                <w:rFonts w:ascii="Arial" w:hAnsi="Arial" w:cs="Arial"/>
                <w:sz w:val="28"/>
                <w:szCs w:val="28"/>
              </w:rPr>
              <w:t>8</w:t>
            </w:r>
            <w:r w:rsidRPr="00C923B0">
              <w:rPr>
                <w:rFonts w:ascii="Arial" w:hAnsi="Arial" w:cs="Arial"/>
                <w:sz w:val="28"/>
                <w:szCs w:val="28"/>
              </w:rPr>
              <w:t>.</w:t>
            </w:r>
            <w:r>
              <w:rPr>
                <w:rFonts w:ascii="Arial" w:hAnsi="Arial" w:cs="Arial"/>
                <w:sz w:val="28"/>
                <w:szCs w:val="28"/>
              </w:rPr>
              <w:t>2</w:t>
            </w:r>
          </w:p>
        </w:tc>
      </w:tr>
      <w:tr w:rsidR="00F13AD4" w:rsidTr="00F13AD4">
        <w:trPr>
          <w:trHeight w:val="360"/>
        </w:trPr>
        <w:tc>
          <w:tcPr>
            <w:tcW w:w="2119" w:type="dxa"/>
            <w:vMerge/>
            <w:vAlign w:val="center"/>
          </w:tcPr>
          <w:p w:rsidR="00F13AD4" w:rsidRPr="003C23E0" w:rsidRDefault="00F13AD4" w:rsidP="00F13AD4">
            <w:pPr>
              <w:pStyle w:val="Header"/>
              <w:rPr>
                <w:rFonts w:ascii="Arial" w:hAnsi="Arial" w:cs="Arial"/>
                <w:sz w:val="26"/>
                <w:szCs w:val="26"/>
              </w:rPr>
            </w:pPr>
          </w:p>
        </w:tc>
        <w:tc>
          <w:tcPr>
            <w:tcW w:w="3060" w:type="dxa"/>
            <w:vMerge/>
            <w:vAlign w:val="center"/>
          </w:tcPr>
          <w:p w:rsidR="00F13AD4" w:rsidRPr="003C23E0" w:rsidRDefault="00F13AD4" w:rsidP="00F13AD4">
            <w:pPr>
              <w:pStyle w:val="Header"/>
              <w:rPr>
                <w:rFonts w:ascii="Arial" w:hAnsi="Arial" w:cs="Arial"/>
                <w:sz w:val="26"/>
                <w:szCs w:val="26"/>
              </w:rPr>
            </w:pPr>
          </w:p>
        </w:tc>
        <w:tc>
          <w:tcPr>
            <w:tcW w:w="2700" w:type="dxa"/>
            <w:vAlign w:val="center"/>
          </w:tcPr>
          <w:p w:rsidR="00F13AD4" w:rsidRPr="003C23E0" w:rsidRDefault="00F13AD4" w:rsidP="00F13AD4">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F13AD4" w:rsidRDefault="00F13AD4" w:rsidP="00F13AD4">
            <w:pPr>
              <w:pStyle w:val="Header"/>
              <w:rPr>
                <w:rFonts w:ascii="Arial" w:hAnsi="Arial" w:cs="Arial"/>
                <w:sz w:val="18"/>
                <w:szCs w:val="18"/>
              </w:rPr>
            </w:pPr>
          </w:p>
        </w:tc>
      </w:tr>
      <w:tr w:rsidR="00F13AD4" w:rsidTr="00F13AD4">
        <w:trPr>
          <w:trHeight w:val="360"/>
        </w:trPr>
        <w:tc>
          <w:tcPr>
            <w:tcW w:w="2119" w:type="dxa"/>
            <w:vMerge/>
            <w:vAlign w:val="center"/>
          </w:tcPr>
          <w:p w:rsidR="00F13AD4" w:rsidRPr="003C23E0" w:rsidRDefault="00F13AD4" w:rsidP="00F13AD4">
            <w:pPr>
              <w:pStyle w:val="Header"/>
              <w:rPr>
                <w:rFonts w:ascii="Arial" w:hAnsi="Arial" w:cs="Arial"/>
                <w:sz w:val="26"/>
                <w:szCs w:val="26"/>
              </w:rPr>
            </w:pPr>
          </w:p>
        </w:tc>
        <w:tc>
          <w:tcPr>
            <w:tcW w:w="3060" w:type="dxa"/>
            <w:vMerge/>
            <w:vAlign w:val="center"/>
          </w:tcPr>
          <w:p w:rsidR="00F13AD4" w:rsidRPr="003C23E0" w:rsidRDefault="00F13AD4" w:rsidP="00F13AD4">
            <w:pPr>
              <w:pStyle w:val="Header"/>
              <w:rPr>
                <w:rFonts w:ascii="Arial" w:hAnsi="Arial" w:cs="Arial"/>
                <w:sz w:val="26"/>
                <w:szCs w:val="26"/>
              </w:rPr>
            </w:pPr>
          </w:p>
        </w:tc>
        <w:tc>
          <w:tcPr>
            <w:tcW w:w="2700" w:type="dxa"/>
            <w:vAlign w:val="center"/>
          </w:tcPr>
          <w:p w:rsidR="00F13AD4" w:rsidRPr="003C23E0" w:rsidRDefault="00F13AD4" w:rsidP="00F13AD4">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F13AD4" w:rsidRDefault="00F13AD4" w:rsidP="00F13AD4">
            <w:pPr>
              <w:pStyle w:val="Header"/>
              <w:rPr>
                <w:rFonts w:ascii="Arial" w:hAnsi="Arial" w:cs="Arial"/>
                <w:sz w:val="18"/>
                <w:szCs w:val="18"/>
              </w:rPr>
            </w:pPr>
            <w:r>
              <w:rPr>
                <w:rFonts w:ascii="Arial" w:hAnsi="Arial" w:cs="Arial"/>
                <w:sz w:val="18"/>
                <w:szCs w:val="18"/>
              </w:rPr>
              <w:t>7/1/2018</w:t>
            </w:r>
          </w:p>
        </w:tc>
      </w:tr>
      <w:tr w:rsidR="00F13AD4" w:rsidTr="00F13AD4">
        <w:trPr>
          <w:trHeight w:val="360"/>
        </w:trPr>
        <w:tc>
          <w:tcPr>
            <w:tcW w:w="2119" w:type="dxa"/>
            <w:vAlign w:val="center"/>
          </w:tcPr>
          <w:p w:rsidR="00F13AD4" w:rsidRPr="003C23E0" w:rsidRDefault="00F13AD4" w:rsidP="00F13AD4">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F13AD4" w:rsidRPr="003C23E0" w:rsidRDefault="00F13AD4" w:rsidP="00F13AD4">
            <w:pPr>
              <w:pStyle w:val="Header"/>
              <w:rPr>
                <w:rFonts w:ascii="Arial" w:hAnsi="Arial" w:cs="Arial"/>
                <w:sz w:val="26"/>
                <w:szCs w:val="26"/>
              </w:rPr>
            </w:pPr>
            <w:r>
              <w:rPr>
                <w:rFonts w:ascii="Arial" w:hAnsi="Arial" w:cs="Arial"/>
                <w:sz w:val="26"/>
                <w:szCs w:val="26"/>
              </w:rPr>
              <w:t xml:space="preserve">1 </w:t>
            </w:r>
            <w:r w:rsidRPr="003C23E0">
              <w:rPr>
                <w:rFonts w:ascii="Arial" w:hAnsi="Arial" w:cs="Arial"/>
                <w:sz w:val="26"/>
                <w:szCs w:val="26"/>
              </w:rPr>
              <w:t xml:space="preserve">of </w:t>
            </w:r>
            <w:r>
              <w:rPr>
                <w:rFonts w:ascii="Arial" w:hAnsi="Arial" w:cs="Arial"/>
                <w:sz w:val="26"/>
                <w:szCs w:val="26"/>
              </w:rPr>
              <w:t>2</w:t>
            </w:r>
          </w:p>
        </w:tc>
        <w:tc>
          <w:tcPr>
            <w:tcW w:w="2700" w:type="dxa"/>
            <w:vAlign w:val="center"/>
          </w:tcPr>
          <w:p w:rsidR="00F13AD4" w:rsidRPr="003C23E0" w:rsidRDefault="00F13AD4" w:rsidP="00F13AD4">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F13AD4" w:rsidRDefault="00F13AD4" w:rsidP="00F13AD4">
            <w:pPr>
              <w:pStyle w:val="Header"/>
              <w:rPr>
                <w:rFonts w:ascii="Arial" w:hAnsi="Arial" w:cs="Arial"/>
                <w:sz w:val="18"/>
                <w:szCs w:val="18"/>
              </w:rPr>
            </w:pPr>
          </w:p>
        </w:tc>
      </w:tr>
      <w:tr w:rsidR="00F13AD4" w:rsidTr="00F13AD4">
        <w:trPr>
          <w:trHeight w:val="360"/>
        </w:trPr>
        <w:tc>
          <w:tcPr>
            <w:tcW w:w="2119" w:type="dxa"/>
            <w:vAlign w:val="center"/>
          </w:tcPr>
          <w:p w:rsidR="00F13AD4" w:rsidRPr="003C23E0" w:rsidRDefault="00F13AD4" w:rsidP="00F13AD4">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F13AD4" w:rsidRPr="003C23E0" w:rsidRDefault="00F13AD4" w:rsidP="00F13AD4">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F13AD4" w:rsidRPr="003C23E0" w:rsidRDefault="00F13AD4" w:rsidP="00F13AD4">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F13AD4" w:rsidRDefault="00F13AD4" w:rsidP="00F13AD4">
            <w:pPr>
              <w:pStyle w:val="Header"/>
              <w:rPr>
                <w:rFonts w:ascii="Arial" w:hAnsi="Arial" w:cs="Arial"/>
                <w:sz w:val="18"/>
                <w:szCs w:val="18"/>
              </w:rPr>
            </w:pPr>
          </w:p>
        </w:tc>
      </w:tr>
    </w:tbl>
    <w:p w:rsidR="00F13AD4" w:rsidRDefault="00F13AD4" w:rsidP="00F13AD4">
      <w:pPr>
        <w:pStyle w:val="Heading1"/>
        <w:rPr>
          <w:sz w:val="24"/>
          <w:szCs w:val="24"/>
        </w:rPr>
      </w:pPr>
      <w:r w:rsidRPr="003C23E0">
        <w:rPr>
          <w:sz w:val="24"/>
          <w:szCs w:val="24"/>
        </w:rPr>
        <w:t>Standard Operating Procedure</w:t>
      </w:r>
    </w:p>
    <w:p w:rsidR="00F13AD4" w:rsidRPr="00C923B0" w:rsidRDefault="00F13AD4" w:rsidP="00F13AD4">
      <w:pPr>
        <w:rPr>
          <w:sz w:val="28"/>
          <w:szCs w:val="28"/>
        </w:rPr>
      </w:pPr>
      <w:r>
        <w:rPr>
          <w:sz w:val="28"/>
          <w:szCs w:val="28"/>
        </w:rPr>
        <w:t>Recruitment</w:t>
      </w:r>
    </w:p>
    <w:p w:rsidR="00F13AD4" w:rsidRPr="003C23E0" w:rsidRDefault="00F13AD4" w:rsidP="00F13AD4">
      <w:pPr>
        <w:pStyle w:val="Heading2"/>
        <w:rPr>
          <w:sz w:val="24"/>
          <w:szCs w:val="24"/>
        </w:rPr>
      </w:pPr>
      <w:r w:rsidRPr="003C23E0">
        <w:rPr>
          <w:sz w:val="24"/>
          <w:szCs w:val="24"/>
        </w:rPr>
        <w:t>1.</w:t>
      </w:r>
      <w:r w:rsidRPr="003C23E0">
        <w:rPr>
          <w:sz w:val="24"/>
          <w:szCs w:val="24"/>
        </w:rPr>
        <w:tab/>
        <w:t>Purpose</w:t>
      </w:r>
    </w:p>
    <w:p w:rsidR="00F13AD4" w:rsidRDefault="00F13AD4" w:rsidP="00F13AD4">
      <w:pPr>
        <w:rPr>
          <w:rFonts w:ascii="Arial" w:hAnsi="Arial" w:cs="Arial"/>
          <w:sz w:val="22"/>
          <w:szCs w:val="22"/>
        </w:rPr>
      </w:pPr>
      <w:r w:rsidRPr="00CE130C">
        <w:rPr>
          <w:rFonts w:ascii="Arial" w:hAnsi="Arial" w:cs="Arial"/>
          <w:sz w:val="22"/>
          <w:szCs w:val="22"/>
        </w:rPr>
        <w:t xml:space="preserve">To establish local operating procedures to guide </w:t>
      </w:r>
      <w:r>
        <w:rPr>
          <w:rFonts w:ascii="Arial" w:hAnsi="Arial" w:cs="Arial"/>
          <w:sz w:val="22"/>
          <w:szCs w:val="22"/>
        </w:rPr>
        <w:t>MASSHIRE BERKSHIRE CAREER CENTER</w:t>
      </w:r>
      <w:r w:rsidRPr="00CE130C">
        <w:rPr>
          <w:rFonts w:ascii="Arial" w:hAnsi="Arial" w:cs="Arial"/>
          <w:sz w:val="22"/>
          <w:szCs w:val="22"/>
        </w:rPr>
        <w:t xml:space="preserve"> staff in the proper procedures relating to </w:t>
      </w:r>
      <w:r>
        <w:rPr>
          <w:rFonts w:ascii="Arial" w:hAnsi="Arial" w:cs="Arial"/>
          <w:sz w:val="22"/>
          <w:szCs w:val="22"/>
        </w:rPr>
        <w:t>Recruitment.</w:t>
      </w:r>
    </w:p>
    <w:p w:rsidR="00F13AD4" w:rsidRPr="003C23E0" w:rsidRDefault="00F13AD4" w:rsidP="00F13AD4">
      <w:pPr>
        <w:pStyle w:val="Heading2"/>
        <w:rPr>
          <w:sz w:val="24"/>
          <w:szCs w:val="24"/>
        </w:rPr>
      </w:pPr>
      <w:r w:rsidRPr="003C23E0">
        <w:rPr>
          <w:sz w:val="24"/>
          <w:szCs w:val="24"/>
        </w:rPr>
        <w:t>2.</w:t>
      </w:r>
      <w:r w:rsidRPr="003C23E0">
        <w:rPr>
          <w:sz w:val="24"/>
          <w:szCs w:val="24"/>
        </w:rPr>
        <w:tab/>
        <w:t>Scope</w:t>
      </w:r>
    </w:p>
    <w:p w:rsidR="00F13AD4" w:rsidRPr="003C23E0" w:rsidRDefault="00F13AD4" w:rsidP="00F13AD4">
      <w:pPr>
        <w:rPr>
          <w:rFonts w:ascii="Arial" w:hAnsi="Arial" w:cs="Arial"/>
        </w:rPr>
      </w:pPr>
      <w:r w:rsidRPr="00CE130C">
        <w:rPr>
          <w:rFonts w:ascii="Arial" w:hAnsi="Arial" w:cs="Arial"/>
          <w:sz w:val="22"/>
          <w:szCs w:val="22"/>
        </w:rPr>
        <w:t xml:space="preserve">This policy is intended to provide guidance to the </w:t>
      </w:r>
      <w:r w:rsidRPr="00307C44">
        <w:rPr>
          <w:rFonts w:ascii="Century Gothic" w:hAnsi="Century Gothic"/>
        </w:rPr>
        <w:t>MASSHIRE BERKSHIRE CAREER CENTER</w:t>
      </w:r>
      <w:r>
        <w:rPr>
          <w:rFonts w:ascii="Arial Narrow" w:hAnsi="Arial Narrow"/>
          <w:sz w:val="28"/>
          <w:szCs w:val="28"/>
        </w:rPr>
        <w:t xml:space="preserve"> staff who are working with businesses that have job openings. This is an event facilitated by the career center where the businesses interview job seekers for their open positions.</w:t>
      </w:r>
    </w:p>
    <w:p w:rsidR="00F13AD4" w:rsidRPr="003C23E0" w:rsidRDefault="00F13AD4" w:rsidP="00F13AD4">
      <w:pPr>
        <w:pStyle w:val="Heading2"/>
        <w:rPr>
          <w:sz w:val="24"/>
          <w:szCs w:val="24"/>
        </w:rPr>
      </w:pPr>
      <w:r w:rsidRPr="003C23E0">
        <w:rPr>
          <w:sz w:val="24"/>
          <w:szCs w:val="24"/>
        </w:rPr>
        <w:t>3.</w:t>
      </w:r>
      <w:r w:rsidRPr="003C23E0">
        <w:rPr>
          <w:sz w:val="24"/>
          <w:szCs w:val="24"/>
        </w:rPr>
        <w:tab/>
        <w:t>Prerequisites</w:t>
      </w:r>
    </w:p>
    <w:p w:rsidR="00F13AD4" w:rsidRPr="007B5AF7" w:rsidRDefault="00F13AD4" w:rsidP="00F13AD4">
      <w:pPr>
        <w:pStyle w:val="Heading2"/>
        <w:rPr>
          <w:b w:val="0"/>
          <w:i w:val="0"/>
          <w:sz w:val="24"/>
          <w:szCs w:val="24"/>
        </w:rPr>
      </w:pPr>
      <w:r>
        <w:rPr>
          <w:b w:val="0"/>
          <w:i w:val="0"/>
          <w:sz w:val="24"/>
          <w:szCs w:val="24"/>
        </w:rPr>
        <w:t>The business must have job openings to participate in this event.</w:t>
      </w:r>
    </w:p>
    <w:p w:rsidR="00F13AD4" w:rsidRPr="003C23E0" w:rsidRDefault="00F13AD4" w:rsidP="00F13AD4">
      <w:pPr>
        <w:pStyle w:val="Heading2"/>
        <w:rPr>
          <w:sz w:val="24"/>
          <w:szCs w:val="24"/>
        </w:rPr>
      </w:pPr>
      <w:r w:rsidRPr="003C23E0">
        <w:rPr>
          <w:sz w:val="24"/>
          <w:szCs w:val="24"/>
        </w:rPr>
        <w:t>4.</w:t>
      </w:r>
      <w:r w:rsidRPr="003C23E0">
        <w:rPr>
          <w:sz w:val="24"/>
          <w:szCs w:val="24"/>
        </w:rPr>
        <w:tab/>
        <w:t>Responsibilities</w:t>
      </w:r>
    </w:p>
    <w:p w:rsidR="00F13AD4" w:rsidRPr="007B5AF7" w:rsidRDefault="00F13AD4" w:rsidP="00F13AD4">
      <w:pPr>
        <w:pStyle w:val="Heading2"/>
        <w:rPr>
          <w:b w:val="0"/>
          <w:i w:val="0"/>
          <w:sz w:val="24"/>
          <w:szCs w:val="24"/>
        </w:rPr>
      </w:pPr>
      <w:r>
        <w:rPr>
          <w:b w:val="0"/>
          <w:i w:val="0"/>
          <w:sz w:val="24"/>
          <w:szCs w:val="24"/>
        </w:rPr>
        <w:t>This BSR will schedule the event date and time. This BSR will sign up employers with job openings to attend this event. The BSR will market the event. The BSR will record the employer attendance. The BSR will provide follow-up to the business after the event for job seekers hired or not hired.</w:t>
      </w:r>
    </w:p>
    <w:p w:rsidR="00F13AD4" w:rsidRDefault="00F13AD4" w:rsidP="00F13AD4">
      <w:pPr>
        <w:pStyle w:val="Heading2"/>
        <w:rPr>
          <w:sz w:val="24"/>
          <w:szCs w:val="24"/>
        </w:rPr>
      </w:pPr>
      <w:r>
        <w:rPr>
          <w:sz w:val="24"/>
          <w:szCs w:val="24"/>
        </w:rPr>
        <w:t>5.</w:t>
      </w:r>
      <w:r w:rsidRPr="003C23E0">
        <w:rPr>
          <w:sz w:val="24"/>
          <w:szCs w:val="24"/>
        </w:rPr>
        <w:tab/>
        <w:t>Procedure</w:t>
      </w:r>
    </w:p>
    <w:p w:rsidR="00F13AD4" w:rsidRDefault="00F13AD4" w:rsidP="00D7064D">
      <w:pPr>
        <w:pStyle w:val="ListParagraph"/>
        <w:numPr>
          <w:ilvl w:val="0"/>
          <w:numId w:val="46"/>
        </w:numPr>
        <w:rPr>
          <w:rFonts w:ascii="Arial" w:hAnsi="Arial" w:cs="Arial"/>
        </w:rPr>
      </w:pPr>
      <w:r>
        <w:rPr>
          <w:rFonts w:ascii="Arial" w:hAnsi="Arial" w:cs="Arial"/>
        </w:rPr>
        <w:t>The BSR schedules a date and time for the recruitment to be held at the career center</w:t>
      </w:r>
    </w:p>
    <w:p w:rsidR="00F13AD4" w:rsidRDefault="00F13AD4" w:rsidP="00D7064D">
      <w:pPr>
        <w:pStyle w:val="ListParagraph"/>
        <w:numPr>
          <w:ilvl w:val="0"/>
          <w:numId w:val="46"/>
        </w:numPr>
        <w:rPr>
          <w:rFonts w:ascii="Arial" w:hAnsi="Arial" w:cs="Arial"/>
        </w:rPr>
      </w:pPr>
      <w:r>
        <w:rPr>
          <w:rFonts w:ascii="Arial" w:hAnsi="Arial" w:cs="Arial"/>
        </w:rPr>
        <w:t>The BSR creates the event in Moses on the employer and job seeker sides</w:t>
      </w:r>
    </w:p>
    <w:p w:rsidR="00F13AD4" w:rsidRDefault="00F13AD4" w:rsidP="00D7064D">
      <w:pPr>
        <w:pStyle w:val="ListParagraph"/>
        <w:numPr>
          <w:ilvl w:val="0"/>
          <w:numId w:val="46"/>
        </w:numPr>
        <w:rPr>
          <w:rFonts w:ascii="Arial" w:hAnsi="Arial" w:cs="Arial"/>
        </w:rPr>
      </w:pPr>
      <w:r>
        <w:rPr>
          <w:rFonts w:ascii="Arial" w:hAnsi="Arial" w:cs="Arial"/>
        </w:rPr>
        <w:t>The BSR will reach out to invite businesses with job openings to the recruitment</w:t>
      </w:r>
    </w:p>
    <w:p w:rsidR="00F13AD4" w:rsidRDefault="00F13AD4" w:rsidP="00D7064D">
      <w:pPr>
        <w:pStyle w:val="ListParagraph"/>
        <w:numPr>
          <w:ilvl w:val="0"/>
          <w:numId w:val="46"/>
        </w:numPr>
        <w:rPr>
          <w:rFonts w:ascii="Arial" w:hAnsi="Arial" w:cs="Arial"/>
        </w:rPr>
      </w:pPr>
      <w:r>
        <w:rPr>
          <w:rFonts w:ascii="Arial" w:hAnsi="Arial" w:cs="Arial"/>
        </w:rPr>
        <w:t>The BSR will register companies in Moses under the event</w:t>
      </w:r>
    </w:p>
    <w:p w:rsidR="00F13AD4" w:rsidRDefault="00F13AD4" w:rsidP="00D7064D">
      <w:pPr>
        <w:pStyle w:val="ListParagraph"/>
        <w:numPr>
          <w:ilvl w:val="0"/>
          <w:numId w:val="46"/>
        </w:numPr>
        <w:rPr>
          <w:rFonts w:ascii="Arial" w:hAnsi="Arial" w:cs="Arial"/>
        </w:rPr>
      </w:pPr>
      <w:r>
        <w:rPr>
          <w:rFonts w:ascii="Arial" w:hAnsi="Arial" w:cs="Arial"/>
        </w:rPr>
        <w:t xml:space="preserve">The BSR will direct participating employers to post their job openings online at </w:t>
      </w:r>
      <w:hyperlink r:id="rId404" w:history="1">
        <w:r w:rsidRPr="00237829">
          <w:rPr>
            <w:rStyle w:val="Hyperlink"/>
            <w:rFonts w:ascii="Arial" w:hAnsi="Arial" w:cs="Arial"/>
          </w:rPr>
          <w:t>www.MassHireBerkshireCC.com</w:t>
        </w:r>
      </w:hyperlink>
      <w:r>
        <w:rPr>
          <w:rFonts w:ascii="Arial" w:hAnsi="Arial" w:cs="Arial"/>
        </w:rPr>
        <w:t>. This will allow job seekers to view the open positions businesses are recruiting / interviewing for</w:t>
      </w:r>
    </w:p>
    <w:p w:rsidR="00F13AD4" w:rsidRDefault="00F13AD4" w:rsidP="00D7064D">
      <w:pPr>
        <w:pStyle w:val="ListParagraph"/>
        <w:numPr>
          <w:ilvl w:val="0"/>
          <w:numId w:val="46"/>
        </w:numPr>
        <w:rPr>
          <w:rFonts w:ascii="Arial" w:hAnsi="Arial" w:cs="Arial"/>
        </w:rPr>
      </w:pPr>
      <w:r>
        <w:rPr>
          <w:rFonts w:ascii="Arial" w:hAnsi="Arial" w:cs="Arial"/>
        </w:rPr>
        <w:lastRenderedPageBreak/>
        <w:t>When job postings are submitted, the BSR will create a job order in Moses</w:t>
      </w:r>
    </w:p>
    <w:p w:rsidR="00F13AD4" w:rsidRDefault="00F13AD4" w:rsidP="00D7064D">
      <w:pPr>
        <w:pStyle w:val="ListParagraph"/>
        <w:numPr>
          <w:ilvl w:val="0"/>
          <w:numId w:val="46"/>
        </w:numPr>
        <w:rPr>
          <w:rFonts w:ascii="Arial" w:hAnsi="Arial" w:cs="Arial"/>
        </w:rPr>
      </w:pPr>
      <w:r>
        <w:rPr>
          <w:rFonts w:ascii="Arial" w:hAnsi="Arial" w:cs="Arial"/>
        </w:rPr>
        <w:t>BSR will market the recruitment events. Career Counselors at the career center will refer job seekers to register for the event</w:t>
      </w:r>
    </w:p>
    <w:p w:rsidR="00F13AD4" w:rsidRDefault="00F13AD4" w:rsidP="00D7064D">
      <w:pPr>
        <w:pStyle w:val="ListParagraph"/>
        <w:numPr>
          <w:ilvl w:val="0"/>
          <w:numId w:val="46"/>
        </w:numPr>
        <w:rPr>
          <w:rFonts w:ascii="Arial" w:hAnsi="Arial" w:cs="Arial"/>
        </w:rPr>
      </w:pPr>
      <w:r>
        <w:rPr>
          <w:rFonts w:ascii="Arial" w:hAnsi="Arial" w:cs="Arial"/>
        </w:rPr>
        <w:t>The BSR will record attendance for businesses in Moses under the event</w:t>
      </w:r>
    </w:p>
    <w:p w:rsidR="00F13AD4" w:rsidRDefault="00F13AD4" w:rsidP="00D7064D">
      <w:pPr>
        <w:pStyle w:val="ListParagraph"/>
        <w:numPr>
          <w:ilvl w:val="0"/>
          <w:numId w:val="46"/>
        </w:numPr>
        <w:rPr>
          <w:rFonts w:ascii="Arial" w:hAnsi="Arial" w:cs="Arial"/>
        </w:rPr>
      </w:pPr>
      <w:r>
        <w:rPr>
          <w:rFonts w:ascii="Arial" w:hAnsi="Arial" w:cs="Arial"/>
        </w:rPr>
        <w:t>Any career center staff can record job seeker attendance in Moses</w:t>
      </w:r>
    </w:p>
    <w:p w:rsidR="00F13AD4" w:rsidRPr="009B3830" w:rsidRDefault="00F13AD4" w:rsidP="00D7064D">
      <w:pPr>
        <w:pStyle w:val="ListParagraph"/>
        <w:numPr>
          <w:ilvl w:val="0"/>
          <w:numId w:val="46"/>
        </w:numPr>
        <w:rPr>
          <w:rFonts w:ascii="Arial" w:hAnsi="Arial" w:cs="Arial"/>
        </w:rPr>
      </w:pPr>
      <w:r>
        <w:rPr>
          <w:rFonts w:ascii="Arial" w:hAnsi="Arial" w:cs="Arial"/>
        </w:rPr>
        <w:t>Follow-up will be sent to employers who participated by the BSR to record hires that were a direct result of the recruitment event</w:t>
      </w:r>
    </w:p>
    <w:p w:rsidR="00F13AD4" w:rsidRDefault="00F13AD4" w:rsidP="00F13AD4">
      <w:pPr>
        <w:rPr>
          <w:rFonts w:ascii="Arial" w:hAnsi="Arial" w:cs="Arial"/>
          <w:b/>
          <w:i/>
        </w:rPr>
      </w:pPr>
      <w:r>
        <w:rPr>
          <w:rFonts w:ascii="Arial" w:hAnsi="Arial" w:cs="Arial"/>
          <w:b/>
          <w:i/>
        </w:rPr>
        <w:t>6.</w:t>
      </w:r>
      <w:r>
        <w:rPr>
          <w:rFonts w:ascii="Arial" w:hAnsi="Arial" w:cs="Arial"/>
          <w:b/>
          <w:i/>
        </w:rPr>
        <w:tab/>
        <w:t>References</w:t>
      </w:r>
    </w:p>
    <w:p w:rsidR="00F13AD4" w:rsidRDefault="00F13AD4" w:rsidP="00D7064D">
      <w:pPr>
        <w:pStyle w:val="ListParagraph"/>
        <w:numPr>
          <w:ilvl w:val="0"/>
          <w:numId w:val="48"/>
        </w:numPr>
        <w:rPr>
          <w:rFonts w:ascii="Arial" w:hAnsi="Arial" w:cs="Arial"/>
        </w:rPr>
      </w:pPr>
      <w:r w:rsidRPr="009B3830">
        <w:rPr>
          <w:rFonts w:ascii="Arial" w:hAnsi="Arial" w:cs="Arial"/>
        </w:rPr>
        <w:t>FY 17 Employer Services Definitions (November 2016)</w:t>
      </w:r>
    </w:p>
    <w:p w:rsidR="00F13AD4" w:rsidRDefault="00F13AD4" w:rsidP="00D7064D">
      <w:pPr>
        <w:pStyle w:val="ListParagraph"/>
        <w:numPr>
          <w:ilvl w:val="0"/>
          <w:numId w:val="48"/>
        </w:numPr>
        <w:rPr>
          <w:rFonts w:ascii="Arial" w:hAnsi="Arial" w:cs="Arial"/>
        </w:rPr>
      </w:pPr>
      <w:r>
        <w:rPr>
          <w:rFonts w:ascii="Arial" w:hAnsi="Arial" w:cs="Arial"/>
        </w:rPr>
        <w:t>Job Fair / Recruitment – Recommended guidelines for posting in Moses</w:t>
      </w:r>
    </w:p>
    <w:p w:rsidR="00F13AD4" w:rsidRDefault="00F13AD4" w:rsidP="00D7064D">
      <w:pPr>
        <w:pStyle w:val="ListParagraph"/>
        <w:numPr>
          <w:ilvl w:val="0"/>
          <w:numId w:val="48"/>
        </w:numPr>
        <w:rPr>
          <w:rFonts w:ascii="Arial" w:hAnsi="Arial" w:cs="Arial"/>
        </w:rPr>
      </w:pPr>
      <w:r>
        <w:rPr>
          <w:rFonts w:ascii="Arial" w:hAnsi="Arial" w:cs="Arial"/>
        </w:rPr>
        <w:t>Basic Data Entry of Employer Records and Services in Moses</w:t>
      </w:r>
    </w:p>
    <w:p w:rsidR="00F13AD4" w:rsidRDefault="00F13AD4" w:rsidP="00D7064D">
      <w:pPr>
        <w:pStyle w:val="ListParagraph"/>
        <w:numPr>
          <w:ilvl w:val="0"/>
          <w:numId w:val="48"/>
        </w:numPr>
        <w:rPr>
          <w:rFonts w:ascii="Arial" w:hAnsi="Arial" w:cs="Arial"/>
        </w:rPr>
      </w:pPr>
      <w:r>
        <w:rPr>
          <w:rFonts w:ascii="Arial" w:hAnsi="Arial" w:cs="Arial"/>
        </w:rPr>
        <w:t>Business Services Data Entry in Moses and the JobQuest Application</w:t>
      </w:r>
    </w:p>
    <w:p w:rsidR="00F13AD4" w:rsidRPr="009B3830" w:rsidRDefault="00F13AD4" w:rsidP="00D7064D">
      <w:pPr>
        <w:pStyle w:val="ListParagraph"/>
        <w:numPr>
          <w:ilvl w:val="0"/>
          <w:numId w:val="48"/>
        </w:numPr>
        <w:rPr>
          <w:rFonts w:ascii="Arial" w:hAnsi="Arial" w:cs="Arial"/>
        </w:rPr>
      </w:pPr>
      <w:r>
        <w:rPr>
          <w:rFonts w:ascii="Arial" w:hAnsi="Arial" w:cs="Arial"/>
        </w:rPr>
        <w:t>Mass Biz Works Trainings – Mod 1, Mod 2, and Mod 3</w:t>
      </w:r>
    </w:p>
    <w:p w:rsidR="00F13AD4" w:rsidRDefault="00F13AD4" w:rsidP="00F13AD4">
      <w:pPr>
        <w:rPr>
          <w:rFonts w:ascii="Arial" w:hAnsi="Arial" w:cs="Arial"/>
          <w:b/>
          <w:i/>
        </w:rPr>
      </w:pPr>
      <w:r>
        <w:rPr>
          <w:rFonts w:ascii="Arial" w:hAnsi="Arial" w:cs="Arial"/>
          <w:b/>
          <w:i/>
        </w:rPr>
        <w:t>7.</w:t>
      </w:r>
      <w:r>
        <w:rPr>
          <w:rFonts w:ascii="Arial" w:hAnsi="Arial" w:cs="Arial"/>
          <w:b/>
          <w:i/>
        </w:rPr>
        <w:tab/>
        <w:t>Definitions</w:t>
      </w:r>
    </w:p>
    <w:p w:rsidR="00F13AD4" w:rsidRDefault="00F13AD4" w:rsidP="00D7064D">
      <w:pPr>
        <w:pStyle w:val="ListParagraph"/>
        <w:numPr>
          <w:ilvl w:val="0"/>
          <w:numId w:val="47"/>
        </w:numPr>
        <w:rPr>
          <w:rFonts w:ascii="Arial" w:hAnsi="Arial" w:cs="Arial"/>
        </w:rPr>
      </w:pPr>
      <w:r>
        <w:rPr>
          <w:rFonts w:ascii="Arial" w:hAnsi="Arial" w:cs="Arial"/>
        </w:rPr>
        <w:t>BSR – Business Services Representative</w:t>
      </w:r>
    </w:p>
    <w:p w:rsidR="00F13AD4" w:rsidRDefault="00F13AD4" w:rsidP="00D7064D">
      <w:pPr>
        <w:pStyle w:val="ListParagraph"/>
        <w:numPr>
          <w:ilvl w:val="0"/>
          <w:numId w:val="47"/>
        </w:numPr>
        <w:rPr>
          <w:rFonts w:ascii="Arial" w:hAnsi="Arial" w:cs="Arial"/>
        </w:rPr>
      </w:pPr>
      <w:r>
        <w:rPr>
          <w:rFonts w:ascii="Arial" w:hAnsi="Arial" w:cs="Arial"/>
        </w:rPr>
        <w:t>Moses – Massachusetts On Stop Employment System</w:t>
      </w:r>
    </w:p>
    <w:p w:rsidR="00F13AD4" w:rsidRPr="00670D6C" w:rsidRDefault="00F13AD4" w:rsidP="00F13AD4">
      <w:pPr>
        <w:rPr>
          <w:rFonts w:ascii="Arial" w:hAnsi="Arial" w:cs="Arial"/>
        </w:rPr>
      </w:pPr>
    </w:p>
    <w:p w:rsidR="00F13AD4" w:rsidRPr="00670D6C" w:rsidRDefault="00F13AD4" w:rsidP="00F13AD4">
      <w:pPr>
        <w:rPr>
          <w:rFonts w:ascii="Arial" w:hAnsi="Arial" w:cs="Arial"/>
          <w:b/>
          <w:i/>
        </w:rPr>
      </w:pPr>
    </w:p>
    <w:p w:rsidR="003F50BA" w:rsidRPr="003F50BA" w:rsidRDefault="003F50BA" w:rsidP="003F50BA"/>
    <w:p w:rsidR="00730AF7" w:rsidRDefault="00730AF7" w:rsidP="004F0718">
      <w:pPr>
        <w:pStyle w:val="TOC1"/>
        <w:rPr>
          <w:rStyle w:val="Level1Char"/>
        </w:rPr>
      </w:pPr>
    </w:p>
    <w:p w:rsidR="00331395" w:rsidRPr="00C63090" w:rsidRDefault="00331395" w:rsidP="004F0718">
      <w:pPr>
        <w:pStyle w:val="TOC1"/>
        <w:rPr>
          <w:rStyle w:val="Level1Char"/>
        </w:rPr>
      </w:pPr>
      <w:r>
        <w:rPr>
          <w:rStyle w:val="Level1Char"/>
        </w:rPr>
        <w:t xml:space="preserve">                                                   </w:t>
      </w:r>
    </w:p>
    <w:p w:rsidR="00730AF7" w:rsidRDefault="00730AF7" w:rsidP="00F13AD4">
      <w:pPr>
        <w:pStyle w:val="TOC1"/>
        <w:ind w:left="0"/>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Pr="007D0BB2" w:rsidRDefault="007D0BB2" w:rsidP="007D0BB2"/>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F13AD4" w:rsidRDefault="00331395" w:rsidP="004F0718">
      <w:pPr>
        <w:pStyle w:val="TOC1"/>
        <w:rPr>
          <w:rStyle w:val="Level1Char"/>
        </w:rPr>
      </w:pPr>
      <w:r>
        <w:rPr>
          <w:rStyle w:val="Level1Char"/>
        </w:rPr>
        <w:t xml:space="preserve">                  </w:t>
      </w:r>
    </w:p>
    <w:p w:rsidR="00F13AD4" w:rsidRPr="003C23E0" w:rsidRDefault="00F13AD4" w:rsidP="00F13AD4">
      <w:pPr>
        <w:pStyle w:val="Heading1"/>
        <w:rPr>
          <w:sz w:val="24"/>
          <w:szCs w:val="24"/>
        </w:rPr>
      </w:pPr>
      <w:r w:rsidRPr="003C23E0">
        <w:rPr>
          <w:sz w:val="24"/>
          <w:szCs w:val="24"/>
        </w:rPr>
        <w:lastRenderedPageBreak/>
        <w:t>Standard Operating Procedure</w:t>
      </w:r>
    </w:p>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F13AD4" w:rsidTr="00F13AD4">
        <w:trPr>
          <w:trHeight w:val="360"/>
        </w:trPr>
        <w:tc>
          <w:tcPr>
            <w:tcW w:w="2119" w:type="dxa"/>
            <w:vMerge w:val="restart"/>
            <w:vAlign w:val="center"/>
          </w:tcPr>
          <w:p w:rsidR="00F13AD4" w:rsidRPr="00077E05" w:rsidRDefault="00F13AD4" w:rsidP="00F13AD4">
            <w:pPr>
              <w:pStyle w:val="Header"/>
              <w:jc w:val="center"/>
              <w:rPr>
                <w:rFonts w:ascii="Arial" w:hAnsi="Arial" w:cs="Arial"/>
                <w:b/>
                <w:sz w:val="26"/>
                <w:szCs w:val="26"/>
              </w:rPr>
            </w:pPr>
            <w:r>
              <w:rPr>
                <w:rFonts w:ascii="Arial" w:hAnsi="Arial" w:cs="Arial"/>
                <w:b/>
                <w:noProof/>
                <w:sz w:val="26"/>
                <w:szCs w:val="26"/>
              </w:rPr>
              <w:drawing>
                <wp:inline distT="0" distB="0" distL="0" distR="0" wp14:anchorId="2A17A45E" wp14:editId="68097DB1">
                  <wp:extent cx="1060704" cy="848563"/>
                  <wp:effectExtent l="0" t="0" r="0" b="0"/>
                  <wp:docPr id="60" name="Picture 60"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F13AD4" w:rsidRPr="003C23E0" w:rsidRDefault="00F13AD4" w:rsidP="00F13AD4">
            <w:pPr>
              <w:pStyle w:val="Header"/>
              <w:rPr>
                <w:rFonts w:ascii="Arial" w:hAnsi="Arial" w:cs="Arial"/>
                <w:b/>
                <w:bCs/>
                <w:sz w:val="26"/>
                <w:szCs w:val="26"/>
              </w:rPr>
            </w:pPr>
            <w:r w:rsidRPr="003C23E0">
              <w:rPr>
                <w:rFonts w:ascii="Arial" w:hAnsi="Arial" w:cs="Arial"/>
                <w:b/>
                <w:bCs/>
                <w:sz w:val="26"/>
                <w:szCs w:val="26"/>
              </w:rPr>
              <w:t>Department</w:t>
            </w:r>
          </w:p>
          <w:p w:rsidR="00F13AD4" w:rsidRDefault="00F13AD4" w:rsidP="00F13AD4">
            <w:pPr>
              <w:pStyle w:val="Header"/>
              <w:rPr>
                <w:rStyle w:val="Level1Char"/>
                <w:sz w:val="28"/>
                <w:szCs w:val="28"/>
              </w:rPr>
            </w:pPr>
            <w:r w:rsidRPr="003C23E0">
              <w:rPr>
                <w:rFonts w:ascii="Arial" w:hAnsi="Arial" w:cs="Arial"/>
                <w:b/>
                <w:bCs/>
                <w:sz w:val="26"/>
                <w:szCs w:val="26"/>
              </w:rPr>
              <w:t>Division/Function</w:t>
            </w:r>
            <w:r w:rsidRPr="00CC060B">
              <w:rPr>
                <w:rStyle w:val="Level1Char"/>
                <w:sz w:val="28"/>
                <w:szCs w:val="28"/>
              </w:rPr>
              <w:t xml:space="preserve">    </w:t>
            </w:r>
          </w:p>
          <w:p w:rsidR="00F13AD4" w:rsidRPr="00FE7828" w:rsidRDefault="00F13AD4" w:rsidP="00F13AD4">
            <w:pPr>
              <w:pStyle w:val="Header"/>
              <w:rPr>
                <w:rFonts w:ascii="Arial" w:hAnsi="Arial" w:cs="Arial"/>
                <w:b/>
                <w:bCs/>
                <w:sz w:val="26"/>
                <w:szCs w:val="26"/>
              </w:rPr>
            </w:pPr>
            <w:r>
              <w:rPr>
                <w:rFonts w:ascii="Arial" w:hAnsi="Arial" w:cs="Arial"/>
                <w:b/>
                <w:bCs/>
                <w:sz w:val="26"/>
                <w:szCs w:val="26"/>
              </w:rPr>
              <w:t>Job Orders and Referrals</w:t>
            </w:r>
          </w:p>
        </w:tc>
        <w:tc>
          <w:tcPr>
            <w:tcW w:w="2700" w:type="dxa"/>
            <w:vAlign w:val="center"/>
          </w:tcPr>
          <w:p w:rsidR="00F13AD4" w:rsidRPr="003C23E0" w:rsidRDefault="00F13AD4" w:rsidP="00F13AD4">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F13AD4" w:rsidRPr="00C923B0" w:rsidRDefault="00F13AD4" w:rsidP="00F13AD4">
            <w:pPr>
              <w:pStyle w:val="Header"/>
              <w:rPr>
                <w:rFonts w:ascii="Arial" w:hAnsi="Arial" w:cs="Arial"/>
                <w:sz w:val="28"/>
                <w:szCs w:val="28"/>
              </w:rPr>
            </w:pPr>
            <w:r>
              <w:rPr>
                <w:rFonts w:ascii="Arial" w:hAnsi="Arial" w:cs="Arial"/>
                <w:sz w:val="28"/>
                <w:szCs w:val="28"/>
              </w:rPr>
              <w:t>8</w:t>
            </w:r>
            <w:r w:rsidRPr="00C923B0">
              <w:rPr>
                <w:rFonts w:ascii="Arial" w:hAnsi="Arial" w:cs="Arial"/>
                <w:sz w:val="28"/>
                <w:szCs w:val="28"/>
              </w:rPr>
              <w:t>.</w:t>
            </w:r>
            <w:r>
              <w:rPr>
                <w:rFonts w:ascii="Arial" w:hAnsi="Arial" w:cs="Arial"/>
                <w:sz w:val="28"/>
                <w:szCs w:val="28"/>
              </w:rPr>
              <w:t>3</w:t>
            </w:r>
          </w:p>
        </w:tc>
      </w:tr>
      <w:tr w:rsidR="00F13AD4" w:rsidTr="00F13AD4">
        <w:trPr>
          <w:trHeight w:val="360"/>
        </w:trPr>
        <w:tc>
          <w:tcPr>
            <w:tcW w:w="2119" w:type="dxa"/>
            <w:vMerge/>
            <w:vAlign w:val="center"/>
          </w:tcPr>
          <w:p w:rsidR="00F13AD4" w:rsidRPr="003C23E0" w:rsidRDefault="00F13AD4" w:rsidP="00F13AD4">
            <w:pPr>
              <w:pStyle w:val="Header"/>
              <w:rPr>
                <w:rFonts w:ascii="Arial" w:hAnsi="Arial" w:cs="Arial"/>
                <w:sz w:val="26"/>
                <w:szCs w:val="26"/>
              </w:rPr>
            </w:pPr>
          </w:p>
        </w:tc>
        <w:tc>
          <w:tcPr>
            <w:tcW w:w="3060" w:type="dxa"/>
            <w:vMerge/>
            <w:vAlign w:val="center"/>
          </w:tcPr>
          <w:p w:rsidR="00F13AD4" w:rsidRPr="003C23E0" w:rsidRDefault="00F13AD4" w:rsidP="00F13AD4">
            <w:pPr>
              <w:pStyle w:val="Header"/>
              <w:rPr>
                <w:rFonts w:ascii="Arial" w:hAnsi="Arial" w:cs="Arial"/>
                <w:sz w:val="26"/>
                <w:szCs w:val="26"/>
              </w:rPr>
            </w:pPr>
          </w:p>
        </w:tc>
        <w:tc>
          <w:tcPr>
            <w:tcW w:w="2700" w:type="dxa"/>
            <w:vAlign w:val="center"/>
          </w:tcPr>
          <w:p w:rsidR="00F13AD4" w:rsidRPr="003C23E0" w:rsidRDefault="00F13AD4" w:rsidP="00F13AD4">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F13AD4" w:rsidRDefault="00F13AD4" w:rsidP="00F13AD4">
            <w:pPr>
              <w:pStyle w:val="Header"/>
              <w:rPr>
                <w:rFonts w:ascii="Arial" w:hAnsi="Arial" w:cs="Arial"/>
                <w:sz w:val="18"/>
                <w:szCs w:val="18"/>
              </w:rPr>
            </w:pPr>
          </w:p>
        </w:tc>
      </w:tr>
      <w:tr w:rsidR="00F13AD4" w:rsidTr="00F13AD4">
        <w:trPr>
          <w:trHeight w:val="360"/>
        </w:trPr>
        <w:tc>
          <w:tcPr>
            <w:tcW w:w="2119" w:type="dxa"/>
            <w:vMerge/>
            <w:vAlign w:val="center"/>
          </w:tcPr>
          <w:p w:rsidR="00F13AD4" w:rsidRPr="003C23E0" w:rsidRDefault="00F13AD4" w:rsidP="00F13AD4">
            <w:pPr>
              <w:pStyle w:val="Header"/>
              <w:rPr>
                <w:rFonts w:ascii="Arial" w:hAnsi="Arial" w:cs="Arial"/>
                <w:sz w:val="26"/>
                <w:szCs w:val="26"/>
              </w:rPr>
            </w:pPr>
          </w:p>
        </w:tc>
        <w:tc>
          <w:tcPr>
            <w:tcW w:w="3060" w:type="dxa"/>
            <w:vMerge/>
            <w:vAlign w:val="center"/>
          </w:tcPr>
          <w:p w:rsidR="00F13AD4" w:rsidRPr="003C23E0" w:rsidRDefault="00F13AD4" w:rsidP="00F13AD4">
            <w:pPr>
              <w:pStyle w:val="Header"/>
              <w:rPr>
                <w:rFonts w:ascii="Arial" w:hAnsi="Arial" w:cs="Arial"/>
                <w:sz w:val="26"/>
                <w:szCs w:val="26"/>
              </w:rPr>
            </w:pPr>
          </w:p>
        </w:tc>
        <w:tc>
          <w:tcPr>
            <w:tcW w:w="2700" w:type="dxa"/>
            <w:vAlign w:val="center"/>
          </w:tcPr>
          <w:p w:rsidR="00F13AD4" w:rsidRPr="003C23E0" w:rsidRDefault="00F13AD4" w:rsidP="00F13AD4">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F13AD4" w:rsidRDefault="00F13AD4" w:rsidP="00F13AD4">
            <w:pPr>
              <w:pStyle w:val="Header"/>
              <w:rPr>
                <w:rFonts w:ascii="Arial" w:hAnsi="Arial" w:cs="Arial"/>
                <w:sz w:val="18"/>
                <w:szCs w:val="18"/>
              </w:rPr>
            </w:pPr>
            <w:r>
              <w:rPr>
                <w:rFonts w:ascii="Arial" w:hAnsi="Arial" w:cs="Arial"/>
                <w:sz w:val="18"/>
                <w:szCs w:val="18"/>
              </w:rPr>
              <w:t>7/1/2018</w:t>
            </w:r>
          </w:p>
        </w:tc>
      </w:tr>
      <w:tr w:rsidR="00F13AD4" w:rsidTr="00F13AD4">
        <w:trPr>
          <w:trHeight w:val="360"/>
        </w:trPr>
        <w:tc>
          <w:tcPr>
            <w:tcW w:w="2119" w:type="dxa"/>
            <w:vAlign w:val="center"/>
          </w:tcPr>
          <w:p w:rsidR="00F13AD4" w:rsidRPr="003C23E0" w:rsidRDefault="00F13AD4" w:rsidP="00F13AD4">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F13AD4" w:rsidRPr="003C23E0" w:rsidRDefault="00F13AD4" w:rsidP="00F13AD4">
            <w:pPr>
              <w:pStyle w:val="Header"/>
              <w:rPr>
                <w:rFonts w:ascii="Arial" w:hAnsi="Arial" w:cs="Arial"/>
                <w:sz w:val="26"/>
                <w:szCs w:val="26"/>
              </w:rPr>
            </w:pPr>
            <w:r>
              <w:rPr>
                <w:rFonts w:ascii="Arial" w:hAnsi="Arial" w:cs="Arial"/>
                <w:sz w:val="26"/>
                <w:szCs w:val="26"/>
              </w:rPr>
              <w:t xml:space="preserve">1 </w:t>
            </w:r>
            <w:r w:rsidRPr="003C23E0">
              <w:rPr>
                <w:rFonts w:ascii="Arial" w:hAnsi="Arial" w:cs="Arial"/>
                <w:sz w:val="26"/>
                <w:szCs w:val="26"/>
              </w:rPr>
              <w:t xml:space="preserve">of </w:t>
            </w:r>
            <w:r>
              <w:rPr>
                <w:rFonts w:ascii="Arial" w:hAnsi="Arial" w:cs="Arial"/>
                <w:sz w:val="26"/>
                <w:szCs w:val="26"/>
              </w:rPr>
              <w:t>2</w:t>
            </w:r>
          </w:p>
        </w:tc>
        <w:tc>
          <w:tcPr>
            <w:tcW w:w="2700" w:type="dxa"/>
            <w:vAlign w:val="center"/>
          </w:tcPr>
          <w:p w:rsidR="00F13AD4" w:rsidRPr="003C23E0" w:rsidRDefault="00F13AD4" w:rsidP="00F13AD4">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F13AD4" w:rsidRDefault="00F13AD4" w:rsidP="00F13AD4">
            <w:pPr>
              <w:pStyle w:val="Header"/>
              <w:rPr>
                <w:rFonts w:ascii="Arial" w:hAnsi="Arial" w:cs="Arial"/>
                <w:sz w:val="18"/>
                <w:szCs w:val="18"/>
              </w:rPr>
            </w:pPr>
          </w:p>
        </w:tc>
      </w:tr>
      <w:tr w:rsidR="00F13AD4" w:rsidTr="00F13AD4">
        <w:trPr>
          <w:trHeight w:val="360"/>
        </w:trPr>
        <w:tc>
          <w:tcPr>
            <w:tcW w:w="2119" w:type="dxa"/>
            <w:vAlign w:val="center"/>
          </w:tcPr>
          <w:p w:rsidR="00F13AD4" w:rsidRPr="003C23E0" w:rsidRDefault="00F13AD4" w:rsidP="00F13AD4">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F13AD4" w:rsidRPr="003C23E0" w:rsidRDefault="00F13AD4" w:rsidP="00F13AD4">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F13AD4" w:rsidRPr="003C23E0" w:rsidRDefault="00F13AD4" w:rsidP="00F13AD4">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F13AD4" w:rsidRDefault="00F13AD4" w:rsidP="00F13AD4">
            <w:pPr>
              <w:pStyle w:val="Header"/>
              <w:rPr>
                <w:rFonts w:ascii="Arial" w:hAnsi="Arial" w:cs="Arial"/>
                <w:sz w:val="18"/>
                <w:szCs w:val="18"/>
              </w:rPr>
            </w:pPr>
          </w:p>
        </w:tc>
      </w:tr>
    </w:tbl>
    <w:p w:rsidR="00F13AD4" w:rsidRDefault="00F13AD4" w:rsidP="00F13AD4">
      <w:pPr>
        <w:pStyle w:val="Heading1"/>
        <w:rPr>
          <w:sz w:val="24"/>
          <w:szCs w:val="24"/>
        </w:rPr>
      </w:pPr>
      <w:r w:rsidRPr="003C23E0">
        <w:rPr>
          <w:sz w:val="24"/>
          <w:szCs w:val="24"/>
        </w:rPr>
        <w:t>Standard Operating Procedure</w:t>
      </w:r>
    </w:p>
    <w:p w:rsidR="00F13AD4" w:rsidRPr="00C923B0" w:rsidRDefault="00F13AD4" w:rsidP="00F13AD4">
      <w:pPr>
        <w:rPr>
          <w:sz w:val="28"/>
          <w:szCs w:val="28"/>
        </w:rPr>
      </w:pPr>
      <w:r>
        <w:rPr>
          <w:sz w:val="28"/>
          <w:szCs w:val="28"/>
        </w:rPr>
        <w:t>Job Orders and Referrals</w:t>
      </w:r>
    </w:p>
    <w:p w:rsidR="00F13AD4" w:rsidRPr="003C23E0" w:rsidRDefault="00F13AD4" w:rsidP="00F13AD4">
      <w:pPr>
        <w:pStyle w:val="Heading2"/>
        <w:rPr>
          <w:sz w:val="24"/>
          <w:szCs w:val="24"/>
        </w:rPr>
      </w:pPr>
      <w:r w:rsidRPr="003C23E0">
        <w:rPr>
          <w:sz w:val="24"/>
          <w:szCs w:val="24"/>
        </w:rPr>
        <w:t>1.</w:t>
      </w:r>
      <w:r w:rsidRPr="003C23E0">
        <w:rPr>
          <w:sz w:val="24"/>
          <w:szCs w:val="24"/>
        </w:rPr>
        <w:tab/>
        <w:t>Purpose</w:t>
      </w:r>
    </w:p>
    <w:p w:rsidR="00F13AD4" w:rsidRDefault="00F13AD4" w:rsidP="00F13AD4">
      <w:pPr>
        <w:rPr>
          <w:rFonts w:ascii="Arial" w:hAnsi="Arial" w:cs="Arial"/>
          <w:sz w:val="22"/>
          <w:szCs w:val="22"/>
        </w:rPr>
      </w:pPr>
      <w:r w:rsidRPr="00CE130C">
        <w:rPr>
          <w:rFonts w:ascii="Arial" w:hAnsi="Arial" w:cs="Arial"/>
          <w:sz w:val="22"/>
          <w:szCs w:val="22"/>
        </w:rPr>
        <w:t xml:space="preserve">To establish local operating procedures to guide </w:t>
      </w:r>
      <w:r>
        <w:rPr>
          <w:rFonts w:ascii="Arial" w:hAnsi="Arial" w:cs="Arial"/>
          <w:sz w:val="22"/>
          <w:szCs w:val="22"/>
        </w:rPr>
        <w:t>MASSHIRE BERKSHIRE CAREER CENTER</w:t>
      </w:r>
      <w:r w:rsidRPr="00CE130C">
        <w:rPr>
          <w:rFonts w:ascii="Arial" w:hAnsi="Arial" w:cs="Arial"/>
          <w:sz w:val="22"/>
          <w:szCs w:val="22"/>
        </w:rPr>
        <w:t xml:space="preserve"> staff in the proper procedures relating to </w:t>
      </w:r>
      <w:r>
        <w:rPr>
          <w:rFonts w:ascii="Arial" w:hAnsi="Arial" w:cs="Arial"/>
          <w:sz w:val="22"/>
          <w:szCs w:val="22"/>
        </w:rPr>
        <w:t>Job Orders and Referrals.</w:t>
      </w:r>
    </w:p>
    <w:p w:rsidR="00F13AD4" w:rsidRPr="003C23E0" w:rsidRDefault="00F13AD4" w:rsidP="00F13AD4">
      <w:pPr>
        <w:pStyle w:val="Heading2"/>
        <w:rPr>
          <w:sz w:val="24"/>
          <w:szCs w:val="24"/>
        </w:rPr>
      </w:pPr>
      <w:r w:rsidRPr="003C23E0">
        <w:rPr>
          <w:sz w:val="24"/>
          <w:szCs w:val="24"/>
        </w:rPr>
        <w:t>2.</w:t>
      </w:r>
      <w:r w:rsidRPr="003C23E0">
        <w:rPr>
          <w:sz w:val="24"/>
          <w:szCs w:val="24"/>
        </w:rPr>
        <w:tab/>
        <w:t>Scope</w:t>
      </w:r>
    </w:p>
    <w:p w:rsidR="00F13AD4" w:rsidRPr="003C23E0" w:rsidRDefault="00F13AD4" w:rsidP="00F13AD4">
      <w:pPr>
        <w:rPr>
          <w:rFonts w:ascii="Arial" w:hAnsi="Arial" w:cs="Arial"/>
        </w:rPr>
      </w:pPr>
      <w:r w:rsidRPr="00CE130C">
        <w:rPr>
          <w:rFonts w:ascii="Arial" w:hAnsi="Arial" w:cs="Arial"/>
          <w:sz w:val="22"/>
          <w:szCs w:val="22"/>
        </w:rPr>
        <w:t xml:space="preserve">This policy is intended to provide guidance to the </w:t>
      </w:r>
      <w:r w:rsidRPr="00307C44">
        <w:rPr>
          <w:rFonts w:ascii="Century Gothic" w:hAnsi="Century Gothic"/>
        </w:rPr>
        <w:t>MASSHIRE BERKSHIRE CAREER CENTER</w:t>
      </w:r>
      <w:r>
        <w:rPr>
          <w:rFonts w:ascii="Arial Narrow" w:hAnsi="Arial Narrow"/>
          <w:sz w:val="28"/>
          <w:szCs w:val="28"/>
        </w:rPr>
        <w:t xml:space="preserve"> staff who are working with businesses that have job openings, posting the jobs creating job orders and vetting and referring job seekers to the open positions. </w:t>
      </w:r>
    </w:p>
    <w:p w:rsidR="00F13AD4" w:rsidRPr="003C23E0" w:rsidRDefault="00F13AD4" w:rsidP="00F13AD4">
      <w:pPr>
        <w:pStyle w:val="Heading2"/>
        <w:rPr>
          <w:sz w:val="24"/>
          <w:szCs w:val="24"/>
        </w:rPr>
      </w:pPr>
      <w:r w:rsidRPr="003C23E0">
        <w:rPr>
          <w:sz w:val="24"/>
          <w:szCs w:val="24"/>
        </w:rPr>
        <w:t>3.</w:t>
      </w:r>
      <w:r w:rsidRPr="003C23E0">
        <w:rPr>
          <w:sz w:val="24"/>
          <w:szCs w:val="24"/>
        </w:rPr>
        <w:tab/>
        <w:t>Prerequisites</w:t>
      </w:r>
    </w:p>
    <w:p w:rsidR="00F13AD4" w:rsidRDefault="00F13AD4" w:rsidP="00D7064D">
      <w:pPr>
        <w:pStyle w:val="Heading2"/>
        <w:numPr>
          <w:ilvl w:val="0"/>
          <w:numId w:val="49"/>
        </w:numPr>
        <w:pBdr>
          <w:bottom w:val="single" w:sz="4" w:space="2" w:color="000080"/>
        </w:pBdr>
        <w:spacing w:before="120" w:after="120"/>
        <w:rPr>
          <w:b w:val="0"/>
          <w:i w:val="0"/>
          <w:sz w:val="24"/>
          <w:szCs w:val="24"/>
        </w:rPr>
      </w:pPr>
      <w:r>
        <w:rPr>
          <w:b w:val="0"/>
          <w:i w:val="0"/>
          <w:sz w:val="24"/>
          <w:szCs w:val="24"/>
        </w:rPr>
        <w:t>The business must have job openings or anticipated job openings</w:t>
      </w:r>
    </w:p>
    <w:p w:rsidR="00F13AD4" w:rsidRDefault="00F13AD4" w:rsidP="00D7064D">
      <w:pPr>
        <w:pStyle w:val="Heading2"/>
        <w:numPr>
          <w:ilvl w:val="0"/>
          <w:numId w:val="49"/>
        </w:numPr>
        <w:pBdr>
          <w:bottom w:val="single" w:sz="4" w:space="2" w:color="000080"/>
        </w:pBdr>
        <w:spacing w:before="120" w:after="120"/>
        <w:rPr>
          <w:b w:val="0"/>
          <w:i w:val="0"/>
          <w:sz w:val="24"/>
          <w:szCs w:val="24"/>
        </w:rPr>
      </w:pPr>
      <w:r>
        <w:rPr>
          <w:b w:val="0"/>
          <w:i w:val="0"/>
          <w:sz w:val="24"/>
          <w:szCs w:val="24"/>
        </w:rPr>
        <w:t>There must be an assessment of the qualifications of the job seeker with respect of the identified needs of the employer and the job</w:t>
      </w:r>
    </w:p>
    <w:p w:rsidR="00F13AD4" w:rsidRDefault="00F13AD4" w:rsidP="00D7064D">
      <w:pPr>
        <w:pStyle w:val="ListParagraph"/>
        <w:numPr>
          <w:ilvl w:val="0"/>
          <w:numId w:val="49"/>
        </w:numPr>
      </w:pPr>
      <w:r>
        <w:t>Must review the job seeker’s resume</w:t>
      </w:r>
    </w:p>
    <w:p w:rsidR="00F13AD4" w:rsidRPr="00634751" w:rsidRDefault="00F13AD4" w:rsidP="00D7064D">
      <w:pPr>
        <w:pStyle w:val="ListParagraph"/>
        <w:numPr>
          <w:ilvl w:val="0"/>
          <w:numId w:val="49"/>
        </w:numPr>
      </w:pPr>
      <w:r>
        <w:t>Referral to an open job position should only be recorded once the career center staff has obtained evidence that the job seeker has successfully completed the employer’s application process (online application, email resume, etc.) or has met with the employer after an interview was arranged for the job seeker</w:t>
      </w:r>
    </w:p>
    <w:p w:rsidR="00F13AD4" w:rsidRPr="003C23E0" w:rsidRDefault="00F13AD4" w:rsidP="00F13AD4">
      <w:pPr>
        <w:pStyle w:val="Heading2"/>
        <w:rPr>
          <w:sz w:val="24"/>
          <w:szCs w:val="24"/>
        </w:rPr>
      </w:pPr>
      <w:r w:rsidRPr="003C23E0">
        <w:rPr>
          <w:sz w:val="24"/>
          <w:szCs w:val="24"/>
        </w:rPr>
        <w:t>4.</w:t>
      </w:r>
      <w:r w:rsidRPr="003C23E0">
        <w:rPr>
          <w:sz w:val="24"/>
          <w:szCs w:val="24"/>
        </w:rPr>
        <w:tab/>
        <w:t>Responsibilities</w:t>
      </w:r>
    </w:p>
    <w:p w:rsidR="00F13AD4" w:rsidRPr="00DB612B" w:rsidRDefault="00F13AD4" w:rsidP="00F13AD4">
      <w:pPr>
        <w:pStyle w:val="Heading2"/>
        <w:rPr>
          <w:b w:val="0"/>
          <w:i w:val="0"/>
          <w:sz w:val="24"/>
          <w:szCs w:val="24"/>
        </w:rPr>
      </w:pPr>
      <w:r>
        <w:rPr>
          <w:b w:val="0"/>
          <w:i w:val="0"/>
          <w:sz w:val="24"/>
          <w:szCs w:val="24"/>
        </w:rPr>
        <w:t xml:space="preserve">This BSR will post the open positions in Moses and on JobQuest. Career Center staff will provide assessment of job seeker’s qualifications (in person preferred). Career Center staff will record the pre-referral activity in Moses (Call-in/Pre-Referral Contact-Pending, Call-in/Pre-referral Contact-Vetted/Pending Application Confirmation, Job Referral Staff-Pending Application Confirmed), and then the results of the referral under the job seeker in Moses. The BSR may record the hire or not hire under the employer in </w:t>
      </w:r>
      <w:r>
        <w:rPr>
          <w:b w:val="0"/>
          <w:i w:val="0"/>
          <w:sz w:val="24"/>
          <w:szCs w:val="24"/>
        </w:rPr>
        <w:lastRenderedPageBreak/>
        <w:t>Moses or the Career Center staff may record the hire or not hire under the job seeker in Moses.</w:t>
      </w:r>
    </w:p>
    <w:p w:rsidR="00F13AD4" w:rsidRDefault="00F13AD4" w:rsidP="00F13AD4">
      <w:pPr>
        <w:pStyle w:val="Heading2"/>
        <w:rPr>
          <w:sz w:val="24"/>
          <w:szCs w:val="24"/>
        </w:rPr>
      </w:pPr>
      <w:r>
        <w:rPr>
          <w:sz w:val="24"/>
          <w:szCs w:val="24"/>
        </w:rPr>
        <w:t>5.</w:t>
      </w:r>
      <w:r w:rsidRPr="003C23E0">
        <w:rPr>
          <w:sz w:val="24"/>
          <w:szCs w:val="24"/>
        </w:rPr>
        <w:tab/>
        <w:t>Procedure</w:t>
      </w:r>
    </w:p>
    <w:p w:rsidR="00F13AD4" w:rsidRDefault="00F13AD4" w:rsidP="00D7064D">
      <w:pPr>
        <w:pStyle w:val="ListParagraph"/>
        <w:numPr>
          <w:ilvl w:val="0"/>
          <w:numId w:val="50"/>
        </w:numPr>
      </w:pPr>
      <w:r>
        <w:t xml:space="preserve">The BSR will post the open positions in Moses and JobQuest generating a job order, describing the job title and skills for each job the employer wants to fill, along with pay, shift, and many other details. </w:t>
      </w:r>
    </w:p>
    <w:p w:rsidR="00F13AD4" w:rsidRDefault="00F13AD4" w:rsidP="00D7064D">
      <w:pPr>
        <w:pStyle w:val="ListParagraph"/>
        <w:numPr>
          <w:ilvl w:val="0"/>
          <w:numId w:val="50"/>
        </w:numPr>
      </w:pPr>
      <w:r>
        <w:t xml:space="preserve">Career Center staff will assess interested job seekers </w:t>
      </w:r>
    </w:p>
    <w:p w:rsidR="00F13AD4" w:rsidRDefault="00F13AD4" w:rsidP="00D7064D">
      <w:pPr>
        <w:pStyle w:val="ListParagraph"/>
        <w:numPr>
          <w:ilvl w:val="0"/>
          <w:numId w:val="50"/>
        </w:numPr>
      </w:pPr>
      <w:r>
        <w:t>Career Center staff will review job seeker’s resume</w:t>
      </w:r>
    </w:p>
    <w:p w:rsidR="00F13AD4" w:rsidRDefault="00F13AD4" w:rsidP="00D7064D">
      <w:pPr>
        <w:pStyle w:val="ListParagraph"/>
        <w:numPr>
          <w:ilvl w:val="0"/>
          <w:numId w:val="50"/>
        </w:numPr>
      </w:pPr>
      <w:r>
        <w:t>Career Center staff will provide the job seeker with the application instructions</w:t>
      </w:r>
    </w:p>
    <w:p w:rsidR="00F13AD4" w:rsidRDefault="00F13AD4" w:rsidP="00D7064D">
      <w:pPr>
        <w:pStyle w:val="ListParagraph"/>
        <w:numPr>
          <w:ilvl w:val="0"/>
          <w:numId w:val="50"/>
        </w:numPr>
      </w:pPr>
      <w:r>
        <w:t>Career Center staff will record the results of the referral in Moses under the job seeker</w:t>
      </w:r>
    </w:p>
    <w:p w:rsidR="00F13AD4" w:rsidRDefault="00F13AD4" w:rsidP="00D7064D">
      <w:pPr>
        <w:pStyle w:val="ListParagraph"/>
        <w:numPr>
          <w:ilvl w:val="0"/>
          <w:numId w:val="50"/>
        </w:numPr>
      </w:pPr>
      <w:r>
        <w:t>BSR will provide follow-up to the employer to record interview, hired, or not hired on the employer side in Moses OR Career Center staff will provide follow up to the job seeker to record interview, hired, or not hired on the job seeker side in Moses</w:t>
      </w:r>
    </w:p>
    <w:p w:rsidR="00F13AD4" w:rsidRDefault="00F13AD4" w:rsidP="00F13AD4">
      <w:pPr>
        <w:rPr>
          <w:rFonts w:ascii="Arial" w:hAnsi="Arial" w:cs="Arial"/>
          <w:b/>
          <w:i/>
        </w:rPr>
      </w:pPr>
      <w:r>
        <w:rPr>
          <w:rFonts w:ascii="Arial" w:hAnsi="Arial" w:cs="Arial"/>
          <w:b/>
          <w:i/>
        </w:rPr>
        <w:t>6.</w:t>
      </w:r>
      <w:r>
        <w:rPr>
          <w:rFonts w:ascii="Arial" w:hAnsi="Arial" w:cs="Arial"/>
          <w:b/>
          <w:i/>
        </w:rPr>
        <w:tab/>
        <w:t>References</w:t>
      </w:r>
    </w:p>
    <w:p w:rsidR="00F13AD4" w:rsidRDefault="00F13AD4" w:rsidP="00D7064D">
      <w:pPr>
        <w:pStyle w:val="ListParagraph"/>
        <w:numPr>
          <w:ilvl w:val="0"/>
          <w:numId w:val="48"/>
        </w:numPr>
        <w:rPr>
          <w:rFonts w:ascii="Arial" w:hAnsi="Arial" w:cs="Arial"/>
        </w:rPr>
      </w:pPr>
      <w:r w:rsidRPr="009B3830">
        <w:rPr>
          <w:rFonts w:ascii="Arial" w:hAnsi="Arial" w:cs="Arial"/>
        </w:rPr>
        <w:t>FY 17 Employer Services Definitions (November 2016)</w:t>
      </w:r>
    </w:p>
    <w:p w:rsidR="00F13AD4" w:rsidRDefault="00F13AD4" w:rsidP="00D7064D">
      <w:pPr>
        <w:pStyle w:val="ListParagraph"/>
        <w:numPr>
          <w:ilvl w:val="0"/>
          <w:numId w:val="48"/>
        </w:numPr>
        <w:rPr>
          <w:rFonts w:ascii="Arial" w:hAnsi="Arial" w:cs="Arial"/>
        </w:rPr>
      </w:pPr>
      <w:r>
        <w:rPr>
          <w:rFonts w:ascii="Arial" w:hAnsi="Arial" w:cs="Arial"/>
        </w:rPr>
        <w:t>Basic Data Entry of Employer Records and Services in Moses</w:t>
      </w:r>
    </w:p>
    <w:p w:rsidR="00F13AD4" w:rsidRDefault="00F13AD4" w:rsidP="00D7064D">
      <w:pPr>
        <w:pStyle w:val="ListParagraph"/>
        <w:numPr>
          <w:ilvl w:val="0"/>
          <w:numId w:val="48"/>
        </w:numPr>
        <w:rPr>
          <w:rFonts w:ascii="Arial" w:hAnsi="Arial" w:cs="Arial"/>
        </w:rPr>
      </w:pPr>
      <w:r>
        <w:rPr>
          <w:rFonts w:ascii="Arial" w:hAnsi="Arial" w:cs="Arial"/>
        </w:rPr>
        <w:t>Business Services Data Entry in Moses and the JobQuest Application</w:t>
      </w:r>
    </w:p>
    <w:p w:rsidR="00F13AD4" w:rsidRPr="00DB612B" w:rsidRDefault="00F13AD4" w:rsidP="00D7064D">
      <w:pPr>
        <w:pStyle w:val="ListParagraph"/>
        <w:numPr>
          <w:ilvl w:val="0"/>
          <w:numId w:val="48"/>
        </w:numPr>
        <w:rPr>
          <w:rFonts w:ascii="Arial" w:hAnsi="Arial" w:cs="Arial"/>
          <w:b/>
          <w:i/>
        </w:rPr>
      </w:pPr>
      <w:r>
        <w:rPr>
          <w:rFonts w:ascii="Arial" w:hAnsi="Arial" w:cs="Arial"/>
        </w:rPr>
        <w:t xml:space="preserve">Mass Biz Works Trainings </w:t>
      </w:r>
    </w:p>
    <w:p w:rsidR="00F13AD4" w:rsidRPr="00DB612B" w:rsidRDefault="00F13AD4" w:rsidP="00F13AD4">
      <w:pPr>
        <w:rPr>
          <w:rFonts w:ascii="Arial" w:hAnsi="Arial" w:cs="Arial"/>
          <w:b/>
          <w:i/>
        </w:rPr>
      </w:pPr>
      <w:r w:rsidRPr="00DB612B">
        <w:rPr>
          <w:rFonts w:ascii="Arial" w:hAnsi="Arial" w:cs="Arial"/>
          <w:b/>
          <w:i/>
        </w:rPr>
        <w:t>7.</w:t>
      </w:r>
      <w:r w:rsidRPr="00DB612B">
        <w:rPr>
          <w:rFonts w:ascii="Arial" w:hAnsi="Arial" w:cs="Arial"/>
          <w:b/>
          <w:i/>
        </w:rPr>
        <w:tab/>
        <w:t>Definitions</w:t>
      </w:r>
    </w:p>
    <w:p w:rsidR="00F13AD4" w:rsidRDefault="00F13AD4" w:rsidP="00D7064D">
      <w:pPr>
        <w:pStyle w:val="ListParagraph"/>
        <w:numPr>
          <w:ilvl w:val="0"/>
          <w:numId w:val="47"/>
        </w:numPr>
        <w:rPr>
          <w:rFonts w:ascii="Arial" w:hAnsi="Arial" w:cs="Arial"/>
        </w:rPr>
      </w:pPr>
      <w:r>
        <w:rPr>
          <w:rFonts w:ascii="Arial" w:hAnsi="Arial" w:cs="Arial"/>
        </w:rPr>
        <w:t>BSR – Business Services Representative</w:t>
      </w:r>
    </w:p>
    <w:p w:rsidR="00F13AD4" w:rsidRDefault="00F13AD4" w:rsidP="00D7064D">
      <w:pPr>
        <w:pStyle w:val="ListParagraph"/>
        <w:numPr>
          <w:ilvl w:val="0"/>
          <w:numId w:val="47"/>
        </w:numPr>
        <w:rPr>
          <w:rFonts w:ascii="Arial" w:hAnsi="Arial" w:cs="Arial"/>
        </w:rPr>
      </w:pPr>
      <w:r>
        <w:rPr>
          <w:rFonts w:ascii="Arial" w:hAnsi="Arial" w:cs="Arial"/>
        </w:rPr>
        <w:t>Moses – Massachusetts On Stop Employment System</w:t>
      </w:r>
    </w:p>
    <w:p w:rsidR="00F13AD4" w:rsidRPr="00670D6C" w:rsidRDefault="00F13AD4" w:rsidP="00F13AD4">
      <w:pPr>
        <w:rPr>
          <w:rFonts w:ascii="Arial" w:hAnsi="Arial" w:cs="Arial"/>
        </w:rPr>
      </w:pPr>
    </w:p>
    <w:p w:rsidR="00F13AD4" w:rsidRPr="00670D6C" w:rsidRDefault="00F13AD4" w:rsidP="00F13AD4">
      <w:pPr>
        <w:rPr>
          <w:rFonts w:ascii="Arial" w:hAnsi="Arial" w:cs="Arial"/>
          <w:b/>
          <w:i/>
        </w:rPr>
      </w:pPr>
    </w:p>
    <w:p w:rsidR="00331395" w:rsidRPr="00C63090" w:rsidRDefault="00331395" w:rsidP="004F0718">
      <w:pPr>
        <w:pStyle w:val="TOC1"/>
        <w:rPr>
          <w:rStyle w:val="Level1Char"/>
        </w:rPr>
      </w:pPr>
      <w:r>
        <w:rPr>
          <w:rStyle w:val="Level1Char"/>
        </w:rPr>
        <w:t xml:space="preserve">                                                </w:t>
      </w: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330304" w:rsidRPr="003C23E0" w:rsidRDefault="00330304" w:rsidP="00330304">
      <w:pPr>
        <w:pStyle w:val="Heading1"/>
        <w:rPr>
          <w:sz w:val="24"/>
          <w:szCs w:val="24"/>
        </w:rPr>
      </w:pPr>
      <w:r w:rsidRPr="003C23E0">
        <w:rPr>
          <w:sz w:val="24"/>
          <w:szCs w:val="24"/>
        </w:rPr>
        <w:lastRenderedPageBreak/>
        <w:t>Standard Operating Procedure</w:t>
      </w:r>
    </w:p>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330304" w:rsidTr="00330304">
        <w:trPr>
          <w:trHeight w:val="360"/>
        </w:trPr>
        <w:tc>
          <w:tcPr>
            <w:tcW w:w="2119" w:type="dxa"/>
            <w:vMerge w:val="restart"/>
            <w:vAlign w:val="center"/>
          </w:tcPr>
          <w:p w:rsidR="00330304" w:rsidRPr="00077E05" w:rsidRDefault="00330304" w:rsidP="00330304">
            <w:pPr>
              <w:pStyle w:val="Header"/>
              <w:jc w:val="center"/>
              <w:rPr>
                <w:rFonts w:ascii="Arial" w:hAnsi="Arial" w:cs="Arial"/>
                <w:b/>
                <w:sz w:val="26"/>
                <w:szCs w:val="26"/>
              </w:rPr>
            </w:pPr>
            <w:r>
              <w:rPr>
                <w:rFonts w:ascii="Arial" w:hAnsi="Arial" w:cs="Arial"/>
                <w:b/>
                <w:noProof/>
                <w:sz w:val="26"/>
                <w:szCs w:val="26"/>
              </w:rPr>
              <w:drawing>
                <wp:inline distT="0" distB="0" distL="0" distR="0" wp14:anchorId="369A1629" wp14:editId="5050FF6E">
                  <wp:extent cx="1060704" cy="848563"/>
                  <wp:effectExtent l="0" t="0" r="0" b="0"/>
                  <wp:docPr id="207523" name="Picture 207523"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330304" w:rsidRPr="003C23E0" w:rsidRDefault="00330304" w:rsidP="00330304">
            <w:pPr>
              <w:pStyle w:val="Header"/>
              <w:rPr>
                <w:rFonts w:ascii="Arial" w:hAnsi="Arial" w:cs="Arial"/>
                <w:b/>
                <w:bCs/>
                <w:sz w:val="26"/>
                <w:szCs w:val="26"/>
              </w:rPr>
            </w:pPr>
            <w:r w:rsidRPr="003C23E0">
              <w:rPr>
                <w:rFonts w:ascii="Arial" w:hAnsi="Arial" w:cs="Arial"/>
                <w:b/>
                <w:bCs/>
                <w:sz w:val="26"/>
                <w:szCs w:val="26"/>
              </w:rPr>
              <w:t>Department</w:t>
            </w:r>
          </w:p>
          <w:p w:rsidR="00330304" w:rsidRDefault="00330304" w:rsidP="00330304">
            <w:pPr>
              <w:pStyle w:val="Header"/>
              <w:rPr>
                <w:rStyle w:val="Level1Char"/>
                <w:sz w:val="28"/>
                <w:szCs w:val="28"/>
              </w:rPr>
            </w:pPr>
            <w:r w:rsidRPr="003C23E0">
              <w:rPr>
                <w:rFonts w:ascii="Arial" w:hAnsi="Arial" w:cs="Arial"/>
                <w:b/>
                <w:bCs/>
                <w:sz w:val="26"/>
                <w:szCs w:val="26"/>
              </w:rPr>
              <w:t>Division/Function</w:t>
            </w:r>
            <w:r w:rsidRPr="00CC060B">
              <w:rPr>
                <w:rStyle w:val="Level1Char"/>
                <w:sz w:val="28"/>
                <w:szCs w:val="28"/>
              </w:rPr>
              <w:t xml:space="preserve">    </w:t>
            </w:r>
          </w:p>
          <w:p w:rsidR="00330304" w:rsidRPr="00FE7828" w:rsidRDefault="00330304" w:rsidP="00330304">
            <w:pPr>
              <w:pStyle w:val="Header"/>
              <w:rPr>
                <w:rFonts w:ascii="Arial" w:hAnsi="Arial" w:cs="Arial"/>
                <w:b/>
                <w:bCs/>
                <w:sz w:val="26"/>
                <w:szCs w:val="26"/>
              </w:rPr>
            </w:pPr>
            <w:r>
              <w:rPr>
                <w:rFonts w:ascii="Arial" w:hAnsi="Arial" w:cs="Arial"/>
                <w:b/>
                <w:bCs/>
                <w:sz w:val="26"/>
                <w:szCs w:val="26"/>
              </w:rPr>
              <w:t>Rapid Response</w:t>
            </w:r>
          </w:p>
        </w:tc>
        <w:tc>
          <w:tcPr>
            <w:tcW w:w="2700" w:type="dxa"/>
            <w:vAlign w:val="center"/>
          </w:tcPr>
          <w:p w:rsidR="00330304" w:rsidRPr="003C23E0" w:rsidRDefault="00330304" w:rsidP="00330304">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330304" w:rsidRPr="00C923B0" w:rsidRDefault="00330304" w:rsidP="00330304">
            <w:pPr>
              <w:pStyle w:val="Header"/>
              <w:rPr>
                <w:rFonts w:ascii="Arial" w:hAnsi="Arial" w:cs="Arial"/>
                <w:sz w:val="28"/>
                <w:szCs w:val="28"/>
              </w:rPr>
            </w:pPr>
            <w:r>
              <w:rPr>
                <w:rFonts w:ascii="Arial" w:hAnsi="Arial" w:cs="Arial"/>
                <w:sz w:val="28"/>
                <w:szCs w:val="28"/>
              </w:rPr>
              <w:t>8.4</w:t>
            </w:r>
          </w:p>
        </w:tc>
      </w:tr>
      <w:tr w:rsidR="00330304" w:rsidTr="00330304">
        <w:trPr>
          <w:trHeight w:val="360"/>
        </w:trPr>
        <w:tc>
          <w:tcPr>
            <w:tcW w:w="2119" w:type="dxa"/>
            <w:vMerge/>
            <w:vAlign w:val="center"/>
          </w:tcPr>
          <w:p w:rsidR="00330304" w:rsidRPr="003C23E0" w:rsidRDefault="00330304" w:rsidP="00330304">
            <w:pPr>
              <w:pStyle w:val="Header"/>
              <w:rPr>
                <w:rFonts w:ascii="Arial" w:hAnsi="Arial" w:cs="Arial"/>
                <w:sz w:val="26"/>
                <w:szCs w:val="26"/>
              </w:rPr>
            </w:pPr>
          </w:p>
        </w:tc>
        <w:tc>
          <w:tcPr>
            <w:tcW w:w="3060" w:type="dxa"/>
            <w:vMerge/>
            <w:vAlign w:val="center"/>
          </w:tcPr>
          <w:p w:rsidR="00330304" w:rsidRPr="003C23E0" w:rsidRDefault="00330304" w:rsidP="00330304">
            <w:pPr>
              <w:pStyle w:val="Header"/>
              <w:rPr>
                <w:rFonts w:ascii="Arial" w:hAnsi="Arial" w:cs="Arial"/>
                <w:sz w:val="26"/>
                <w:szCs w:val="26"/>
              </w:rPr>
            </w:pPr>
          </w:p>
        </w:tc>
        <w:tc>
          <w:tcPr>
            <w:tcW w:w="2700" w:type="dxa"/>
            <w:vAlign w:val="center"/>
          </w:tcPr>
          <w:p w:rsidR="00330304" w:rsidRPr="003C23E0" w:rsidRDefault="00330304" w:rsidP="00330304">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330304" w:rsidRDefault="00330304" w:rsidP="00330304">
            <w:pPr>
              <w:pStyle w:val="Header"/>
              <w:rPr>
                <w:rFonts w:ascii="Arial" w:hAnsi="Arial" w:cs="Arial"/>
                <w:sz w:val="18"/>
                <w:szCs w:val="18"/>
              </w:rPr>
            </w:pPr>
          </w:p>
        </w:tc>
      </w:tr>
      <w:tr w:rsidR="00330304" w:rsidTr="00330304">
        <w:trPr>
          <w:trHeight w:val="360"/>
        </w:trPr>
        <w:tc>
          <w:tcPr>
            <w:tcW w:w="2119" w:type="dxa"/>
            <w:vMerge/>
            <w:vAlign w:val="center"/>
          </w:tcPr>
          <w:p w:rsidR="00330304" w:rsidRPr="003C23E0" w:rsidRDefault="00330304" w:rsidP="00330304">
            <w:pPr>
              <w:pStyle w:val="Header"/>
              <w:rPr>
                <w:rFonts w:ascii="Arial" w:hAnsi="Arial" w:cs="Arial"/>
                <w:sz w:val="26"/>
                <w:szCs w:val="26"/>
              </w:rPr>
            </w:pPr>
          </w:p>
        </w:tc>
        <w:tc>
          <w:tcPr>
            <w:tcW w:w="3060" w:type="dxa"/>
            <w:vMerge/>
            <w:vAlign w:val="center"/>
          </w:tcPr>
          <w:p w:rsidR="00330304" w:rsidRPr="003C23E0" w:rsidRDefault="00330304" w:rsidP="00330304">
            <w:pPr>
              <w:pStyle w:val="Header"/>
              <w:rPr>
                <w:rFonts w:ascii="Arial" w:hAnsi="Arial" w:cs="Arial"/>
                <w:sz w:val="26"/>
                <w:szCs w:val="26"/>
              </w:rPr>
            </w:pPr>
          </w:p>
        </w:tc>
        <w:tc>
          <w:tcPr>
            <w:tcW w:w="2700" w:type="dxa"/>
            <w:vAlign w:val="center"/>
          </w:tcPr>
          <w:p w:rsidR="00330304" w:rsidRPr="003C23E0" w:rsidRDefault="00330304" w:rsidP="00330304">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330304" w:rsidRDefault="00330304" w:rsidP="00330304">
            <w:pPr>
              <w:pStyle w:val="Header"/>
              <w:rPr>
                <w:rFonts w:ascii="Arial" w:hAnsi="Arial" w:cs="Arial"/>
                <w:sz w:val="18"/>
                <w:szCs w:val="18"/>
              </w:rPr>
            </w:pPr>
            <w:r>
              <w:rPr>
                <w:rFonts w:ascii="Arial" w:hAnsi="Arial" w:cs="Arial"/>
                <w:sz w:val="18"/>
                <w:szCs w:val="18"/>
              </w:rPr>
              <w:t>7/1/2018</w:t>
            </w:r>
          </w:p>
        </w:tc>
      </w:tr>
      <w:tr w:rsidR="00330304" w:rsidTr="00330304">
        <w:trPr>
          <w:trHeight w:val="360"/>
        </w:trPr>
        <w:tc>
          <w:tcPr>
            <w:tcW w:w="2119" w:type="dxa"/>
            <w:vAlign w:val="center"/>
          </w:tcPr>
          <w:p w:rsidR="00330304" w:rsidRPr="003C23E0" w:rsidRDefault="00330304" w:rsidP="00330304">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330304" w:rsidRPr="003C23E0" w:rsidRDefault="00330304" w:rsidP="00330304">
            <w:pPr>
              <w:pStyle w:val="Header"/>
              <w:rPr>
                <w:rFonts w:ascii="Arial" w:hAnsi="Arial" w:cs="Arial"/>
                <w:sz w:val="26"/>
                <w:szCs w:val="26"/>
              </w:rPr>
            </w:pPr>
            <w:r>
              <w:rPr>
                <w:rFonts w:ascii="Arial" w:hAnsi="Arial" w:cs="Arial"/>
                <w:sz w:val="26"/>
                <w:szCs w:val="26"/>
              </w:rPr>
              <w:t>1</w:t>
            </w:r>
            <w:r w:rsidRPr="003C23E0">
              <w:rPr>
                <w:rFonts w:ascii="Arial" w:hAnsi="Arial" w:cs="Arial"/>
                <w:sz w:val="26"/>
                <w:szCs w:val="26"/>
              </w:rPr>
              <w:t xml:space="preserve"> of </w:t>
            </w:r>
            <w:r>
              <w:rPr>
                <w:rFonts w:ascii="Arial" w:hAnsi="Arial" w:cs="Arial"/>
                <w:sz w:val="26"/>
                <w:szCs w:val="26"/>
              </w:rPr>
              <w:t>4</w:t>
            </w:r>
          </w:p>
        </w:tc>
        <w:tc>
          <w:tcPr>
            <w:tcW w:w="2700" w:type="dxa"/>
            <w:vAlign w:val="center"/>
          </w:tcPr>
          <w:p w:rsidR="00330304" w:rsidRPr="003C23E0" w:rsidRDefault="00330304" w:rsidP="00330304">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330304" w:rsidRDefault="00330304" w:rsidP="00330304">
            <w:pPr>
              <w:pStyle w:val="Header"/>
              <w:rPr>
                <w:rFonts w:ascii="Arial" w:hAnsi="Arial" w:cs="Arial"/>
                <w:sz w:val="18"/>
                <w:szCs w:val="18"/>
              </w:rPr>
            </w:pPr>
          </w:p>
        </w:tc>
      </w:tr>
      <w:tr w:rsidR="00330304" w:rsidTr="00330304">
        <w:trPr>
          <w:trHeight w:val="360"/>
        </w:trPr>
        <w:tc>
          <w:tcPr>
            <w:tcW w:w="2119" w:type="dxa"/>
            <w:vAlign w:val="center"/>
          </w:tcPr>
          <w:p w:rsidR="00330304" w:rsidRPr="003C23E0" w:rsidRDefault="00330304" w:rsidP="00330304">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330304" w:rsidRPr="003C23E0" w:rsidRDefault="00330304" w:rsidP="00330304">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330304" w:rsidRPr="003C23E0" w:rsidRDefault="00330304" w:rsidP="00330304">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330304" w:rsidRDefault="00330304" w:rsidP="00330304">
            <w:pPr>
              <w:pStyle w:val="Header"/>
              <w:rPr>
                <w:rFonts w:ascii="Arial" w:hAnsi="Arial" w:cs="Arial"/>
                <w:sz w:val="18"/>
                <w:szCs w:val="18"/>
              </w:rPr>
            </w:pPr>
          </w:p>
        </w:tc>
      </w:tr>
    </w:tbl>
    <w:p w:rsidR="00330304" w:rsidRDefault="00330304" w:rsidP="00330304">
      <w:pPr>
        <w:pStyle w:val="Heading1"/>
        <w:rPr>
          <w:sz w:val="24"/>
          <w:szCs w:val="24"/>
        </w:rPr>
      </w:pPr>
      <w:r w:rsidRPr="003C23E0">
        <w:rPr>
          <w:sz w:val="24"/>
          <w:szCs w:val="24"/>
        </w:rPr>
        <w:t>Standard Operating Procedure</w:t>
      </w:r>
    </w:p>
    <w:p w:rsidR="00330304" w:rsidRDefault="00330304" w:rsidP="00330304">
      <w:pPr>
        <w:rPr>
          <w:sz w:val="28"/>
          <w:szCs w:val="28"/>
        </w:rPr>
      </w:pPr>
      <w:r>
        <w:rPr>
          <w:sz w:val="28"/>
          <w:szCs w:val="28"/>
        </w:rPr>
        <w:t>Rapid Response</w:t>
      </w:r>
    </w:p>
    <w:p w:rsidR="00330304" w:rsidRPr="00C923B0" w:rsidRDefault="00330304" w:rsidP="00330304">
      <w:pPr>
        <w:rPr>
          <w:sz w:val="28"/>
          <w:szCs w:val="28"/>
        </w:rPr>
      </w:pPr>
    </w:p>
    <w:p w:rsidR="00330304" w:rsidRPr="003C23E0" w:rsidRDefault="00330304" w:rsidP="00330304">
      <w:pPr>
        <w:pStyle w:val="Heading2"/>
        <w:rPr>
          <w:sz w:val="24"/>
          <w:szCs w:val="24"/>
        </w:rPr>
      </w:pPr>
      <w:r w:rsidRPr="003C23E0">
        <w:rPr>
          <w:sz w:val="24"/>
          <w:szCs w:val="24"/>
        </w:rPr>
        <w:t>1.</w:t>
      </w:r>
      <w:r w:rsidRPr="003C23E0">
        <w:rPr>
          <w:sz w:val="24"/>
          <w:szCs w:val="24"/>
        </w:rPr>
        <w:tab/>
        <w:t>Purpose</w:t>
      </w:r>
    </w:p>
    <w:p w:rsidR="00330304" w:rsidRDefault="00330304" w:rsidP="00330304">
      <w:pPr>
        <w:rPr>
          <w:rFonts w:ascii="Arial" w:hAnsi="Arial" w:cs="Arial"/>
          <w:sz w:val="22"/>
          <w:szCs w:val="22"/>
        </w:rPr>
      </w:pPr>
      <w:r w:rsidRPr="00CE130C">
        <w:rPr>
          <w:rFonts w:ascii="Arial" w:hAnsi="Arial" w:cs="Arial"/>
          <w:sz w:val="22"/>
          <w:szCs w:val="22"/>
        </w:rPr>
        <w:t xml:space="preserve">To establish local operating procedures to guide </w:t>
      </w:r>
      <w:r>
        <w:rPr>
          <w:rFonts w:ascii="Arial" w:hAnsi="Arial" w:cs="Arial"/>
          <w:sz w:val="22"/>
          <w:szCs w:val="22"/>
        </w:rPr>
        <w:t>MASSHIRE BERKSHIRE CAREER CENTER</w:t>
      </w:r>
      <w:r w:rsidRPr="00CE130C">
        <w:rPr>
          <w:rFonts w:ascii="Arial" w:hAnsi="Arial" w:cs="Arial"/>
          <w:sz w:val="22"/>
          <w:szCs w:val="22"/>
        </w:rPr>
        <w:t xml:space="preserve"> staff in the proper procedures relating to </w:t>
      </w:r>
      <w:r>
        <w:rPr>
          <w:rFonts w:ascii="Arial" w:hAnsi="Arial" w:cs="Arial"/>
          <w:sz w:val="22"/>
          <w:szCs w:val="22"/>
        </w:rPr>
        <w:t>Rapid Response Services</w:t>
      </w:r>
    </w:p>
    <w:p w:rsidR="00330304" w:rsidRPr="003C23E0" w:rsidRDefault="00330304" w:rsidP="00330304">
      <w:pPr>
        <w:pStyle w:val="Heading2"/>
        <w:rPr>
          <w:sz w:val="24"/>
          <w:szCs w:val="24"/>
        </w:rPr>
      </w:pPr>
      <w:r w:rsidRPr="003C23E0">
        <w:rPr>
          <w:sz w:val="24"/>
          <w:szCs w:val="24"/>
        </w:rPr>
        <w:t>2.</w:t>
      </w:r>
      <w:r w:rsidRPr="003C23E0">
        <w:rPr>
          <w:sz w:val="24"/>
          <w:szCs w:val="24"/>
        </w:rPr>
        <w:tab/>
        <w:t>Scope</w:t>
      </w:r>
    </w:p>
    <w:p w:rsidR="00330304" w:rsidRPr="003C23E0" w:rsidRDefault="00330304" w:rsidP="00330304">
      <w:pPr>
        <w:rPr>
          <w:rFonts w:ascii="Arial" w:hAnsi="Arial" w:cs="Arial"/>
        </w:rPr>
      </w:pPr>
      <w:r w:rsidRPr="00CE130C">
        <w:rPr>
          <w:rFonts w:ascii="Arial" w:hAnsi="Arial" w:cs="Arial"/>
          <w:sz w:val="22"/>
          <w:szCs w:val="22"/>
        </w:rPr>
        <w:t xml:space="preserve">This policy is intended to provide guidance to the </w:t>
      </w:r>
      <w:r w:rsidRPr="00307C44">
        <w:rPr>
          <w:rFonts w:ascii="Century Gothic" w:hAnsi="Century Gothic"/>
        </w:rPr>
        <w:t>MASSHIRE BERKSHIRE CAREER CENTER</w:t>
      </w:r>
      <w:r>
        <w:rPr>
          <w:rFonts w:ascii="Arial Narrow" w:hAnsi="Arial Narrow"/>
          <w:sz w:val="28"/>
          <w:szCs w:val="28"/>
        </w:rPr>
        <w:t xml:space="preserve"> staff, </w:t>
      </w:r>
      <w:r w:rsidRPr="00307C44">
        <w:rPr>
          <w:rFonts w:ascii="Century Gothic" w:hAnsi="Century Gothic"/>
        </w:rPr>
        <w:t>MASSHIRE BERKSHIRE WORKFORCE BOARD</w:t>
      </w:r>
      <w:r w:rsidRPr="004D6D7A">
        <w:rPr>
          <w:rFonts w:ascii="Arial Narrow" w:hAnsi="Arial Narrow"/>
          <w:sz w:val="28"/>
          <w:szCs w:val="28"/>
        </w:rPr>
        <w:t xml:space="preserve">, </w:t>
      </w:r>
      <w:r>
        <w:rPr>
          <w:rFonts w:ascii="Arial Narrow" w:hAnsi="Arial Narrow"/>
          <w:sz w:val="28"/>
          <w:szCs w:val="28"/>
        </w:rPr>
        <w:t>MASSHIRE workforce partners.</w:t>
      </w:r>
    </w:p>
    <w:p w:rsidR="00330304" w:rsidRPr="003C23E0" w:rsidRDefault="00330304" w:rsidP="00330304">
      <w:pPr>
        <w:rPr>
          <w:rFonts w:ascii="Arial" w:hAnsi="Arial" w:cs="Arial"/>
        </w:rPr>
      </w:pPr>
    </w:p>
    <w:p w:rsidR="00330304" w:rsidRPr="003C23E0" w:rsidRDefault="00330304" w:rsidP="00330304">
      <w:pPr>
        <w:pStyle w:val="Heading2"/>
        <w:rPr>
          <w:sz w:val="24"/>
          <w:szCs w:val="24"/>
        </w:rPr>
      </w:pPr>
      <w:r w:rsidRPr="003C23E0">
        <w:rPr>
          <w:sz w:val="24"/>
          <w:szCs w:val="24"/>
        </w:rPr>
        <w:t>3.</w:t>
      </w:r>
      <w:r w:rsidRPr="003C23E0">
        <w:rPr>
          <w:sz w:val="24"/>
          <w:szCs w:val="24"/>
        </w:rPr>
        <w:tab/>
        <w:t>Prerequisites</w:t>
      </w:r>
    </w:p>
    <w:p w:rsidR="00330304" w:rsidRPr="003C23E0" w:rsidRDefault="00330304" w:rsidP="00330304">
      <w:pPr>
        <w:rPr>
          <w:rFonts w:ascii="Arial" w:hAnsi="Arial" w:cs="Arial"/>
        </w:rPr>
      </w:pPr>
      <w:r>
        <w:rPr>
          <w:rFonts w:ascii="Arial" w:hAnsi="Arial" w:cs="Arial"/>
        </w:rPr>
        <w:t>N/A</w:t>
      </w:r>
    </w:p>
    <w:p w:rsidR="00330304" w:rsidRPr="003C23E0" w:rsidRDefault="00330304" w:rsidP="00330304">
      <w:pPr>
        <w:pStyle w:val="Heading2"/>
        <w:rPr>
          <w:sz w:val="24"/>
          <w:szCs w:val="24"/>
        </w:rPr>
      </w:pPr>
      <w:r w:rsidRPr="003C23E0">
        <w:rPr>
          <w:sz w:val="24"/>
          <w:szCs w:val="24"/>
        </w:rPr>
        <w:t>4.</w:t>
      </w:r>
      <w:r w:rsidRPr="003C23E0">
        <w:rPr>
          <w:sz w:val="24"/>
          <w:szCs w:val="24"/>
        </w:rPr>
        <w:tab/>
        <w:t>Responsibilities</w:t>
      </w:r>
    </w:p>
    <w:p w:rsidR="00330304" w:rsidRDefault="00330304" w:rsidP="00330304">
      <w:pPr>
        <w:rPr>
          <w:sz w:val="23"/>
          <w:szCs w:val="23"/>
        </w:rPr>
      </w:pPr>
      <w:r>
        <w:rPr>
          <w:rFonts w:ascii="Arial" w:hAnsi="Arial" w:cs="Arial"/>
        </w:rPr>
        <w:t>Career center staff will assist Rapid Response team when needed.</w:t>
      </w:r>
      <w:r w:rsidRPr="0017616E">
        <w:rPr>
          <w:rFonts w:ascii="Arial" w:hAnsi="Arial" w:cs="Arial"/>
        </w:rPr>
        <w:t xml:space="preserve"> Rapid Response (RR) is a Layoff Aversion / Outplacement program designed to respond to businesses in transition, including major layoffs and plant closings, by rapidly coordinating services and providing immediate aid to affected companies and their workers. The success of any effort to avoid potential closings or layoffs is dependent on how quickly and smoothly state and local workforce </w:t>
      </w:r>
      <w:r>
        <w:rPr>
          <w:rFonts w:ascii="Arial" w:hAnsi="Arial" w:cs="Arial"/>
        </w:rPr>
        <w:t>d</w:t>
      </w:r>
      <w:r w:rsidRPr="0017616E">
        <w:rPr>
          <w:rFonts w:ascii="Arial" w:hAnsi="Arial" w:cs="Arial"/>
        </w:rPr>
        <w:t>evelopment partners can implement an appropriate service strategy</w:t>
      </w:r>
      <w:r>
        <w:rPr>
          <w:sz w:val="23"/>
          <w:szCs w:val="23"/>
        </w:rPr>
        <w:t xml:space="preserve"> </w:t>
      </w:r>
    </w:p>
    <w:p w:rsidR="00330304" w:rsidRDefault="00330304" w:rsidP="00330304">
      <w:pPr>
        <w:rPr>
          <w:sz w:val="23"/>
          <w:szCs w:val="23"/>
        </w:rPr>
      </w:pPr>
    </w:p>
    <w:p w:rsidR="00330304" w:rsidRDefault="00330304" w:rsidP="00330304">
      <w:pPr>
        <w:rPr>
          <w:rFonts w:ascii="Arial" w:hAnsi="Arial" w:cs="Arial"/>
        </w:rPr>
      </w:pPr>
    </w:p>
    <w:p w:rsidR="00330304" w:rsidRPr="003C23E0" w:rsidRDefault="00330304" w:rsidP="00330304">
      <w:pPr>
        <w:pStyle w:val="Heading2"/>
        <w:rPr>
          <w:sz w:val="24"/>
          <w:szCs w:val="24"/>
        </w:rPr>
      </w:pPr>
      <w:r w:rsidRPr="003C23E0">
        <w:rPr>
          <w:sz w:val="24"/>
          <w:szCs w:val="24"/>
        </w:rPr>
        <w:t>5.</w:t>
      </w:r>
      <w:r w:rsidRPr="003C23E0">
        <w:rPr>
          <w:sz w:val="24"/>
          <w:szCs w:val="24"/>
        </w:rPr>
        <w:tab/>
        <w:t>Procedure</w:t>
      </w:r>
    </w:p>
    <w:p w:rsidR="00330304" w:rsidRDefault="00330304" w:rsidP="00330304">
      <w:pPr>
        <w:pStyle w:val="Default"/>
      </w:pPr>
    </w:p>
    <w:p w:rsidR="00330304" w:rsidRDefault="00330304" w:rsidP="00330304">
      <w:pPr>
        <w:pStyle w:val="Default"/>
        <w:rPr>
          <w:sz w:val="23"/>
          <w:szCs w:val="23"/>
        </w:rPr>
      </w:pPr>
      <w:r w:rsidRPr="0017616E">
        <w:rPr>
          <w:rFonts w:ascii="Arial Narrow" w:hAnsi="Arial Narrow"/>
        </w:rPr>
        <w:t xml:space="preserve"> </w:t>
      </w:r>
      <w:r>
        <w:rPr>
          <w:b/>
          <w:bCs/>
          <w:sz w:val="23"/>
          <w:szCs w:val="23"/>
        </w:rPr>
        <w:t xml:space="preserve">MASSACHUSETTS RAPID RESPONSE PROCESS </w:t>
      </w:r>
    </w:p>
    <w:p w:rsidR="00330304" w:rsidRPr="0017616E" w:rsidRDefault="00330304" w:rsidP="00330304">
      <w:pPr>
        <w:pStyle w:val="Default"/>
        <w:rPr>
          <w:rFonts w:ascii="Arial" w:hAnsi="Arial" w:cs="Arial"/>
        </w:rPr>
      </w:pPr>
      <w:r w:rsidRPr="0017616E">
        <w:rPr>
          <w:rFonts w:ascii="Arial" w:hAnsi="Arial" w:cs="Arial"/>
          <w:b/>
          <w:bCs/>
        </w:rPr>
        <w:t xml:space="preserve">Step 1: Plant Closing / Layoff Notification </w:t>
      </w:r>
    </w:p>
    <w:p w:rsidR="00330304" w:rsidRPr="0017616E" w:rsidRDefault="00330304" w:rsidP="00330304">
      <w:pPr>
        <w:pStyle w:val="Default"/>
        <w:rPr>
          <w:rFonts w:ascii="Arial" w:hAnsi="Arial" w:cs="Arial"/>
        </w:rPr>
      </w:pPr>
      <w:r w:rsidRPr="0017616E">
        <w:rPr>
          <w:rFonts w:ascii="Arial" w:hAnsi="Arial" w:cs="Arial"/>
        </w:rPr>
        <w:lastRenderedPageBreak/>
        <w:t xml:space="preserve"> Rapid Response activities are initiated upon receipt of information regarding a plant closing or a significant layoff. Such information may come from a number of sources such as but not limited to: MA Executive Office of Labor and Workforce Development (EOLWD), Department of Career Services (DCS), Department of Unemployment Assistance (DUA), One-Stop Career Centers (OSCCs), Organized Labor, the DCS Rapid Response (RR) Team or through a formal WARN notification submitted by the company, itself. </w:t>
      </w:r>
    </w:p>
    <w:p w:rsidR="00330304" w:rsidRPr="0017616E" w:rsidRDefault="00330304" w:rsidP="00330304">
      <w:pPr>
        <w:pStyle w:val="Default"/>
        <w:rPr>
          <w:rFonts w:ascii="Arial" w:hAnsi="Arial" w:cs="Arial"/>
        </w:rPr>
      </w:pPr>
    </w:p>
    <w:p w:rsidR="00330304" w:rsidRPr="0017616E" w:rsidRDefault="00330304" w:rsidP="00330304">
      <w:pPr>
        <w:pStyle w:val="Default"/>
        <w:rPr>
          <w:rFonts w:ascii="Arial" w:hAnsi="Arial" w:cs="Arial"/>
        </w:rPr>
      </w:pPr>
      <w:r w:rsidRPr="0017616E">
        <w:rPr>
          <w:rFonts w:ascii="Arial" w:hAnsi="Arial" w:cs="Arial"/>
        </w:rPr>
        <w:t xml:space="preserve">If the information is not received directly by the Rapid Response Team, please ensure that the </w:t>
      </w:r>
      <w:r w:rsidRPr="0017616E">
        <w:rPr>
          <w:rFonts w:ascii="Arial" w:hAnsi="Arial" w:cs="Arial"/>
          <w:b/>
          <w:bCs/>
        </w:rPr>
        <w:t xml:space="preserve">Rapid Response Manager and/or local Rapid Response Coordinator </w:t>
      </w:r>
      <w:r w:rsidRPr="0017616E">
        <w:rPr>
          <w:rFonts w:ascii="Arial" w:hAnsi="Arial" w:cs="Arial"/>
          <w:b/>
          <w:bCs/>
          <w:i/>
          <w:iCs/>
        </w:rPr>
        <w:t xml:space="preserve">are notified immediately </w:t>
      </w:r>
      <w:r w:rsidRPr="0017616E">
        <w:rPr>
          <w:rFonts w:ascii="Arial" w:hAnsi="Arial" w:cs="Arial"/>
          <w:b/>
          <w:bCs/>
        </w:rPr>
        <w:t xml:space="preserve">of any plant closing or layoff. </w:t>
      </w:r>
    </w:p>
    <w:p w:rsidR="00330304" w:rsidRPr="0017616E" w:rsidRDefault="00330304" w:rsidP="00330304">
      <w:pPr>
        <w:pStyle w:val="Default"/>
        <w:rPr>
          <w:rFonts w:ascii="Arial" w:hAnsi="Arial" w:cs="Arial"/>
        </w:rPr>
      </w:pPr>
      <w:r w:rsidRPr="0017616E">
        <w:rPr>
          <w:rFonts w:ascii="Arial" w:hAnsi="Arial" w:cs="Arial"/>
          <w:b/>
          <w:bCs/>
        </w:rPr>
        <w:t xml:space="preserve">Step 2: Call to Company </w:t>
      </w:r>
    </w:p>
    <w:p w:rsidR="00330304" w:rsidRPr="0017616E" w:rsidRDefault="00330304" w:rsidP="00330304">
      <w:pPr>
        <w:pStyle w:val="Default"/>
        <w:rPr>
          <w:rFonts w:ascii="Arial" w:hAnsi="Arial" w:cs="Arial"/>
        </w:rPr>
      </w:pPr>
      <w:r w:rsidRPr="0017616E">
        <w:rPr>
          <w:rFonts w:ascii="Arial" w:hAnsi="Arial" w:cs="Arial"/>
        </w:rPr>
        <w:t xml:space="preserve"> Upon receipt of notification, it is the responsibility of the Rapid Response Manager or designated Rapid Response Coordinator to: </w:t>
      </w:r>
    </w:p>
    <w:p w:rsidR="00330304" w:rsidRPr="0017616E" w:rsidRDefault="00330304" w:rsidP="00330304">
      <w:pPr>
        <w:pStyle w:val="Default"/>
        <w:rPr>
          <w:rFonts w:ascii="Arial" w:hAnsi="Arial" w:cs="Arial"/>
        </w:rPr>
      </w:pPr>
    </w:p>
    <w:p w:rsidR="00330304" w:rsidRPr="0017616E" w:rsidRDefault="00330304" w:rsidP="00330304">
      <w:pPr>
        <w:pStyle w:val="Default"/>
        <w:rPr>
          <w:rFonts w:ascii="Arial" w:hAnsi="Arial" w:cs="Arial"/>
        </w:rPr>
      </w:pPr>
      <w:r w:rsidRPr="0017616E">
        <w:rPr>
          <w:rFonts w:ascii="Arial" w:hAnsi="Arial" w:cs="Arial"/>
        </w:rPr>
        <w:t xml:space="preserve">o make the initial contact to the identified company to verify the information regarding a layoff/closing </w:t>
      </w:r>
    </w:p>
    <w:p w:rsidR="00330304" w:rsidRPr="0017616E" w:rsidRDefault="00330304" w:rsidP="00330304">
      <w:pPr>
        <w:pStyle w:val="Default"/>
        <w:rPr>
          <w:rFonts w:ascii="Arial" w:hAnsi="Arial" w:cs="Arial"/>
        </w:rPr>
      </w:pPr>
      <w:r w:rsidRPr="0017616E">
        <w:rPr>
          <w:rFonts w:ascii="Arial" w:hAnsi="Arial" w:cs="Arial"/>
        </w:rPr>
        <w:t xml:space="preserve">o investigate possible layoff aversion strategies </w:t>
      </w:r>
    </w:p>
    <w:p w:rsidR="00330304" w:rsidRPr="0017616E" w:rsidRDefault="00330304" w:rsidP="00330304">
      <w:pPr>
        <w:pStyle w:val="Default"/>
        <w:rPr>
          <w:rFonts w:ascii="Arial" w:hAnsi="Arial" w:cs="Arial"/>
        </w:rPr>
      </w:pPr>
      <w:r w:rsidRPr="0017616E">
        <w:rPr>
          <w:rFonts w:ascii="Arial" w:hAnsi="Arial" w:cs="Arial"/>
        </w:rPr>
        <w:t xml:space="preserve">o determine labor union involvement </w:t>
      </w:r>
    </w:p>
    <w:p w:rsidR="00330304" w:rsidRPr="0017616E" w:rsidRDefault="00330304" w:rsidP="00330304">
      <w:pPr>
        <w:pStyle w:val="Default"/>
        <w:rPr>
          <w:rFonts w:ascii="Arial" w:hAnsi="Arial" w:cs="Arial"/>
        </w:rPr>
      </w:pPr>
      <w:r w:rsidRPr="0017616E">
        <w:rPr>
          <w:rFonts w:ascii="Arial" w:hAnsi="Arial" w:cs="Arial"/>
        </w:rPr>
        <w:t xml:space="preserve">o introduce the company to potential services, and </w:t>
      </w:r>
    </w:p>
    <w:p w:rsidR="00330304" w:rsidRPr="0017616E" w:rsidRDefault="00330304" w:rsidP="00330304">
      <w:pPr>
        <w:pStyle w:val="Default"/>
        <w:rPr>
          <w:rFonts w:ascii="Arial" w:hAnsi="Arial" w:cs="Arial"/>
        </w:rPr>
      </w:pPr>
      <w:r w:rsidRPr="0017616E">
        <w:rPr>
          <w:rFonts w:ascii="Arial" w:hAnsi="Arial" w:cs="Arial"/>
        </w:rPr>
        <w:t xml:space="preserve">o request the scheduling of an initial on-site company meeting </w:t>
      </w:r>
    </w:p>
    <w:p w:rsidR="00330304" w:rsidRPr="0017616E" w:rsidRDefault="00330304" w:rsidP="00330304">
      <w:pPr>
        <w:pStyle w:val="Default"/>
        <w:rPr>
          <w:rFonts w:ascii="Arial" w:hAnsi="Arial" w:cs="Arial"/>
        </w:rPr>
      </w:pPr>
    </w:p>
    <w:p w:rsidR="00330304" w:rsidRPr="0017616E" w:rsidRDefault="00330304" w:rsidP="00330304">
      <w:pPr>
        <w:pStyle w:val="Default"/>
        <w:rPr>
          <w:rFonts w:ascii="Arial" w:hAnsi="Arial" w:cs="Arial"/>
        </w:rPr>
      </w:pPr>
      <w:r w:rsidRPr="0017616E">
        <w:rPr>
          <w:rFonts w:ascii="Arial" w:hAnsi="Arial" w:cs="Arial"/>
          <w:b/>
          <w:bCs/>
        </w:rPr>
        <w:t xml:space="preserve">Step 3: Initial On-site Company Meeting </w:t>
      </w:r>
    </w:p>
    <w:p w:rsidR="00330304" w:rsidRPr="0017616E" w:rsidRDefault="00330304" w:rsidP="00330304">
      <w:pPr>
        <w:pStyle w:val="Default"/>
        <w:rPr>
          <w:rFonts w:ascii="Arial" w:hAnsi="Arial" w:cs="Arial"/>
        </w:rPr>
      </w:pPr>
      <w:r w:rsidRPr="0017616E">
        <w:rPr>
          <w:rFonts w:ascii="Arial" w:hAnsi="Arial" w:cs="Arial"/>
        </w:rPr>
        <w:t xml:space="preserve"> The Rapid Response Manager and/or Rapid Response Coordinator will attend the initial on-site company meeting. </w:t>
      </w:r>
    </w:p>
    <w:p w:rsidR="00330304" w:rsidRPr="0017616E" w:rsidRDefault="00330304" w:rsidP="00330304">
      <w:pPr>
        <w:pStyle w:val="Default"/>
        <w:rPr>
          <w:rFonts w:ascii="Arial" w:hAnsi="Arial" w:cs="Arial"/>
        </w:rPr>
      </w:pPr>
      <w:r w:rsidRPr="0017616E">
        <w:rPr>
          <w:rFonts w:ascii="Arial" w:hAnsi="Arial" w:cs="Arial"/>
        </w:rPr>
        <w:t> The Rapid Response Manager or Coordinator will provide the company with general information regarding the services available to the company and its workers through the local MA Workforce Development/One-Stop Career Center system. The presentation will also include information with respect to layoff aversion strategies, matching affected workers with area employers who are hiring, Trade Adjustment Assistance (TAA), National Dislocated Worker Grants (NDWG), Rapid Response Set-Aside Grants, the MA WorkShare Program and the other available on-site services.</w:t>
      </w:r>
    </w:p>
    <w:p w:rsidR="00330304" w:rsidRPr="0017616E" w:rsidRDefault="00330304" w:rsidP="00330304">
      <w:pPr>
        <w:pStyle w:val="Default"/>
        <w:pageBreakBefore/>
        <w:rPr>
          <w:rFonts w:ascii="Arial" w:hAnsi="Arial" w:cs="Arial"/>
        </w:rPr>
      </w:pPr>
    </w:p>
    <w:p w:rsidR="00330304" w:rsidRPr="0017616E" w:rsidRDefault="00330304" w:rsidP="00330304">
      <w:pPr>
        <w:pStyle w:val="Default"/>
        <w:rPr>
          <w:rFonts w:ascii="Arial" w:hAnsi="Arial" w:cs="Arial"/>
        </w:rPr>
      </w:pPr>
      <w:r w:rsidRPr="0017616E">
        <w:rPr>
          <w:rFonts w:ascii="Arial" w:hAnsi="Arial" w:cs="Arial"/>
        </w:rPr>
        <w:t xml:space="preserve"> The Rapid Response Manager or Coordinator will coordinate completion of the Company Questionnaire/Demographic Report (Attachment A) that includes a confidentiality waiver. </w:t>
      </w:r>
    </w:p>
    <w:p w:rsidR="00330304" w:rsidRPr="0017616E" w:rsidRDefault="00330304" w:rsidP="00330304">
      <w:pPr>
        <w:pStyle w:val="Default"/>
        <w:rPr>
          <w:rFonts w:ascii="Arial" w:hAnsi="Arial" w:cs="Arial"/>
        </w:rPr>
      </w:pPr>
      <w:r w:rsidRPr="0017616E">
        <w:rPr>
          <w:rFonts w:ascii="Arial" w:hAnsi="Arial" w:cs="Arial"/>
        </w:rPr>
        <w:t xml:space="preserve"> The local Rapid Response Coordinator will enter all available company information, the employer services rendered and the workforce demographics into the Massachusetts One-Stop Employment System (MOSES) database. </w:t>
      </w:r>
    </w:p>
    <w:p w:rsidR="00330304" w:rsidRPr="0017616E" w:rsidRDefault="00330304" w:rsidP="00330304">
      <w:pPr>
        <w:pStyle w:val="Default"/>
        <w:rPr>
          <w:rFonts w:ascii="Arial" w:hAnsi="Arial" w:cs="Arial"/>
        </w:rPr>
      </w:pPr>
    </w:p>
    <w:p w:rsidR="00330304" w:rsidRPr="0017616E" w:rsidRDefault="00330304" w:rsidP="00330304">
      <w:pPr>
        <w:pStyle w:val="Default"/>
        <w:rPr>
          <w:rFonts w:ascii="Arial" w:hAnsi="Arial" w:cs="Arial"/>
        </w:rPr>
      </w:pPr>
      <w:r w:rsidRPr="0017616E">
        <w:rPr>
          <w:rFonts w:ascii="Arial" w:hAnsi="Arial" w:cs="Arial"/>
          <w:b/>
          <w:bCs/>
        </w:rPr>
        <w:t xml:space="preserve">Step 4: On-Site Services </w:t>
      </w:r>
    </w:p>
    <w:p w:rsidR="00330304" w:rsidRPr="0017616E" w:rsidRDefault="00330304" w:rsidP="00330304">
      <w:pPr>
        <w:pStyle w:val="Default"/>
        <w:rPr>
          <w:rFonts w:ascii="Arial" w:hAnsi="Arial" w:cs="Arial"/>
        </w:rPr>
      </w:pPr>
      <w:r w:rsidRPr="0017616E">
        <w:rPr>
          <w:rFonts w:ascii="Arial" w:hAnsi="Arial" w:cs="Arial"/>
        </w:rPr>
        <w:t xml:space="preserve">At a minimum the Rapid Response Team will deliver on-site employee meetings that provide workers with information and access to unemployment compensation benefits, comprehensive One-Stop Career Center system services, and employment and training activities including information on the Trade Adjustment Assistance program (TAA) and National Dislocated Worker Grants (NDWG). </w:t>
      </w:r>
    </w:p>
    <w:p w:rsidR="00330304" w:rsidRPr="0017616E" w:rsidRDefault="00330304" w:rsidP="00330304">
      <w:pPr>
        <w:pStyle w:val="Default"/>
        <w:rPr>
          <w:rFonts w:ascii="Arial" w:hAnsi="Arial" w:cs="Arial"/>
        </w:rPr>
      </w:pPr>
      <w:r w:rsidRPr="0017616E">
        <w:rPr>
          <w:rFonts w:ascii="Arial" w:hAnsi="Arial" w:cs="Arial"/>
        </w:rPr>
        <w:t xml:space="preserve">When appropriate, the Rapid Response Team will provide additional services on-site to employees, which may include: </w:t>
      </w:r>
    </w:p>
    <w:p w:rsidR="00330304" w:rsidRPr="0017616E" w:rsidRDefault="00330304" w:rsidP="00330304">
      <w:pPr>
        <w:pStyle w:val="Default"/>
        <w:rPr>
          <w:rFonts w:ascii="Arial" w:hAnsi="Arial" w:cs="Arial"/>
        </w:rPr>
      </w:pPr>
      <w:r w:rsidRPr="0017616E">
        <w:rPr>
          <w:rFonts w:ascii="Arial" w:hAnsi="Arial" w:cs="Arial"/>
        </w:rPr>
        <w:t xml:space="preserve"> Group or Individual Registration </w:t>
      </w:r>
    </w:p>
    <w:p w:rsidR="00330304" w:rsidRPr="0017616E" w:rsidRDefault="00330304" w:rsidP="00330304">
      <w:pPr>
        <w:pStyle w:val="Default"/>
        <w:rPr>
          <w:rFonts w:ascii="Arial" w:hAnsi="Arial" w:cs="Arial"/>
        </w:rPr>
      </w:pPr>
      <w:r w:rsidRPr="0017616E">
        <w:rPr>
          <w:rFonts w:ascii="Arial" w:hAnsi="Arial" w:cs="Arial"/>
        </w:rPr>
        <w:t xml:space="preserve"> Job Search Workshops </w:t>
      </w:r>
    </w:p>
    <w:p w:rsidR="00330304" w:rsidRPr="0017616E" w:rsidRDefault="00330304" w:rsidP="00330304">
      <w:pPr>
        <w:pStyle w:val="Default"/>
        <w:rPr>
          <w:rFonts w:ascii="Arial" w:hAnsi="Arial" w:cs="Arial"/>
        </w:rPr>
      </w:pPr>
      <w:r w:rsidRPr="0017616E">
        <w:rPr>
          <w:rFonts w:ascii="Arial" w:hAnsi="Arial" w:cs="Arial"/>
        </w:rPr>
        <w:t xml:space="preserve"> Individual Assessment/Counseling </w:t>
      </w:r>
    </w:p>
    <w:p w:rsidR="00330304" w:rsidRPr="0017616E" w:rsidRDefault="00330304" w:rsidP="00330304">
      <w:pPr>
        <w:pStyle w:val="Default"/>
        <w:rPr>
          <w:rFonts w:ascii="Arial" w:hAnsi="Arial" w:cs="Arial"/>
        </w:rPr>
      </w:pPr>
      <w:r w:rsidRPr="0017616E">
        <w:rPr>
          <w:rFonts w:ascii="Arial" w:hAnsi="Arial" w:cs="Arial"/>
        </w:rPr>
        <w:t xml:space="preserve"> Job Search Strategies and Techniques </w:t>
      </w:r>
    </w:p>
    <w:p w:rsidR="00330304" w:rsidRPr="0017616E" w:rsidRDefault="00330304" w:rsidP="00330304">
      <w:pPr>
        <w:pStyle w:val="Default"/>
        <w:rPr>
          <w:rFonts w:ascii="Arial" w:hAnsi="Arial" w:cs="Arial"/>
        </w:rPr>
      </w:pPr>
      <w:r w:rsidRPr="0017616E">
        <w:rPr>
          <w:rFonts w:ascii="Arial" w:hAnsi="Arial" w:cs="Arial"/>
        </w:rPr>
        <w:t xml:space="preserve"> Resume Writing </w:t>
      </w:r>
    </w:p>
    <w:p w:rsidR="00330304" w:rsidRPr="0017616E" w:rsidRDefault="00330304" w:rsidP="00330304">
      <w:pPr>
        <w:pStyle w:val="Default"/>
        <w:rPr>
          <w:rFonts w:ascii="Arial" w:hAnsi="Arial" w:cs="Arial"/>
        </w:rPr>
      </w:pPr>
      <w:r w:rsidRPr="0017616E">
        <w:rPr>
          <w:rFonts w:ascii="Arial" w:hAnsi="Arial" w:cs="Arial"/>
        </w:rPr>
        <w:t xml:space="preserve"> Interviewing </w:t>
      </w:r>
    </w:p>
    <w:p w:rsidR="00330304" w:rsidRPr="0017616E" w:rsidRDefault="00330304" w:rsidP="00330304">
      <w:pPr>
        <w:pStyle w:val="Default"/>
        <w:rPr>
          <w:rFonts w:ascii="Arial" w:hAnsi="Arial" w:cs="Arial"/>
        </w:rPr>
      </w:pPr>
      <w:r w:rsidRPr="0017616E">
        <w:rPr>
          <w:rFonts w:ascii="Arial" w:hAnsi="Arial" w:cs="Arial"/>
        </w:rPr>
        <w:t xml:space="preserve"> TAA Orientations </w:t>
      </w:r>
    </w:p>
    <w:p w:rsidR="00330304" w:rsidRPr="0017616E" w:rsidRDefault="00330304" w:rsidP="00330304">
      <w:pPr>
        <w:pStyle w:val="Default"/>
        <w:rPr>
          <w:rFonts w:ascii="Arial" w:hAnsi="Arial" w:cs="Arial"/>
        </w:rPr>
      </w:pPr>
      <w:r w:rsidRPr="0017616E">
        <w:rPr>
          <w:rFonts w:ascii="Arial" w:hAnsi="Arial" w:cs="Arial"/>
        </w:rPr>
        <w:t xml:space="preserve"> Job fairs/Company matching </w:t>
      </w:r>
    </w:p>
    <w:p w:rsidR="00330304" w:rsidRPr="0017616E" w:rsidRDefault="00330304" w:rsidP="00330304">
      <w:pPr>
        <w:pStyle w:val="Default"/>
        <w:rPr>
          <w:rFonts w:ascii="Arial" w:hAnsi="Arial" w:cs="Arial"/>
        </w:rPr>
      </w:pPr>
      <w:r w:rsidRPr="0017616E">
        <w:rPr>
          <w:rFonts w:ascii="Arial" w:hAnsi="Arial" w:cs="Arial"/>
        </w:rPr>
        <w:t xml:space="preserve"> Other services as necessary </w:t>
      </w:r>
    </w:p>
    <w:p w:rsidR="00330304" w:rsidRPr="0017616E" w:rsidRDefault="00330304" w:rsidP="00330304">
      <w:pPr>
        <w:pStyle w:val="Default"/>
        <w:rPr>
          <w:rFonts w:ascii="Arial" w:hAnsi="Arial" w:cs="Arial"/>
        </w:rPr>
      </w:pPr>
    </w:p>
    <w:p w:rsidR="00330304" w:rsidRPr="0017616E" w:rsidRDefault="00330304" w:rsidP="00330304">
      <w:pPr>
        <w:pStyle w:val="Default"/>
        <w:rPr>
          <w:rFonts w:ascii="Arial" w:hAnsi="Arial" w:cs="Arial"/>
        </w:rPr>
      </w:pPr>
      <w:r w:rsidRPr="0017616E">
        <w:rPr>
          <w:rFonts w:ascii="Arial" w:hAnsi="Arial" w:cs="Arial"/>
          <w:b/>
          <w:bCs/>
        </w:rPr>
        <w:t xml:space="preserve">Step 5: Layoff Aversion </w:t>
      </w:r>
    </w:p>
    <w:p w:rsidR="00330304" w:rsidRPr="0017616E" w:rsidRDefault="00330304" w:rsidP="00330304">
      <w:pPr>
        <w:pStyle w:val="Default"/>
        <w:rPr>
          <w:rFonts w:ascii="Arial" w:hAnsi="Arial" w:cs="Arial"/>
        </w:rPr>
      </w:pPr>
      <w:r w:rsidRPr="0017616E">
        <w:rPr>
          <w:rFonts w:ascii="Arial" w:hAnsi="Arial" w:cs="Arial"/>
        </w:rPr>
        <w:t xml:space="preserve">The Rapid Response Team will develop and maintain collaborative partnerships with a range of organizations that can help identify and avert potential layoffs. These partnerships will include but are not limited to: Massachusetts Office of Business Development (MOBD), the U.S. Department of Commerce Trade Adjustment Assistance for Firms and the Department of Unemployment Assistance Incumbent Worker Training and WorkShare Programs. Information will be gathered at all downsizing companies regarding reasons for layoff as well as what, if anything, the state can do to avert the layoff. Through job matching and on site job fairs, Rapid Response will also work with affected employees to assist with transition to either a different job with the same employer or to a new job with a different employer while experiencing minimal or no spell of unemployment. The Rapid Response Team will support the strategic planning and implementation of revitalized or enhanced business engagement activities within the state. Rapid Response, working with our workforce development partners, shall focus on the goal of improving program performance through the delivery of </w:t>
      </w:r>
    </w:p>
    <w:p w:rsidR="00330304" w:rsidRPr="0017616E" w:rsidRDefault="00330304" w:rsidP="00330304">
      <w:pPr>
        <w:rPr>
          <w:rFonts w:ascii="Arial" w:hAnsi="Arial" w:cs="Arial"/>
        </w:rPr>
      </w:pPr>
      <w:r w:rsidRPr="0017616E">
        <w:rPr>
          <w:rFonts w:ascii="Arial" w:hAnsi="Arial" w:cs="Arial"/>
        </w:rPr>
        <w:t>enhanced business services, with the focus stemming from the Mass BizWorks strategic, statewide business engagement plan.</w:t>
      </w:r>
    </w:p>
    <w:p w:rsidR="00330304" w:rsidRDefault="00330304" w:rsidP="00330304">
      <w:pPr>
        <w:pStyle w:val="Heading2"/>
        <w:rPr>
          <w:sz w:val="24"/>
          <w:szCs w:val="24"/>
        </w:rPr>
      </w:pPr>
      <w:r w:rsidRPr="003C23E0">
        <w:rPr>
          <w:sz w:val="24"/>
          <w:szCs w:val="24"/>
        </w:rPr>
        <w:lastRenderedPageBreak/>
        <w:t>6.</w:t>
      </w:r>
      <w:r w:rsidRPr="003C23E0">
        <w:rPr>
          <w:sz w:val="24"/>
          <w:szCs w:val="24"/>
        </w:rPr>
        <w:tab/>
        <w:t>References</w:t>
      </w:r>
    </w:p>
    <w:p w:rsidR="00330304" w:rsidRDefault="00F677E5" w:rsidP="00330304">
      <w:pPr>
        <w:rPr>
          <w:rStyle w:val="Strong"/>
          <w:rFonts w:ascii="Texta" w:hAnsi="Texta"/>
          <w:color w:val="141414"/>
          <w:sz w:val="33"/>
          <w:szCs w:val="33"/>
        </w:rPr>
      </w:pPr>
      <w:hyperlink r:id="rId405" w:history="1">
        <w:r w:rsidR="00330304">
          <w:rPr>
            <w:rStyle w:val="Hyperlink"/>
            <w:rFonts w:ascii="Texta" w:hAnsi="Texta"/>
            <w:sz w:val="33"/>
            <w:szCs w:val="33"/>
          </w:rPr>
          <w:t>Rapid Response Set-Aside Funding </w:t>
        </w:r>
      </w:hyperlink>
      <w:r w:rsidR="00330304">
        <w:rPr>
          <w:rStyle w:val="Strong"/>
          <w:rFonts w:ascii="Texta" w:hAnsi="Texta"/>
          <w:color w:val="141414"/>
          <w:sz w:val="33"/>
          <w:szCs w:val="33"/>
        </w:rPr>
        <w:t> </w:t>
      </w:r>
    </w:p>
    <w:p w:rsidR="00330304" w:rsidRPr="0017616E" w:rsidRDefault="00330304" w:rsidP="00330304">
      <w:pPr>
        <w:rPr>
          <w:rFonts w:ascii="Arial" w:hAnsi="Arial" w:cs="Arial"/>
        </w:rPr>
      </w:pPr>
      <w:r>
        <w:rPr>
          <w:rFonts w:ascii="Arial" w:hAnsi="Arial" w:cs="Arial"/>
        </w:rPr>
        <w:t>Please see all attachments in this policy for further clarification</w:t>
      </w:r>
    </w:p>
    <w:p w:rsidR="00330304" w:rsidRPr="003C23E0" w:rsidRDefault="00330304" w:rsidP="00330304">
      <w:pPr>
        <w:pStyle w:val="Heading2"/>
        <w:rPr>
          <w:sz w:val="24"/>
          <w:szCs w:val="24"/>
        </w:rPr>
      </w:pPr>
      <w:r w:rsidRPr="003C23E0">
        <w:rPr>
          <w:sz w:val="24"/>
          <w:szCs w:val="24"/>
        </w:rPr>
        <w:t xml:space="preserve">7. </w:t>
      </w:r>
      <w:r w:rsidRPr="003C23E0">
        <w:rPr>
          <w:sz w:val="24"/>
          <w:szCs w:val="24"/>
        </w:rPr>
        <w:tab/>
        <w:t xml:space="preserve">Definitions </w:t>
      </w:r>
    </w:p>
    <w:p w:rsidR="00330304" w:rsidRDefault="00330304" w:rsidP="00330304"/>
    <w:p w:rsidR="00330304" w:rsidRPr="003C23E0" w:rsidRDefault="00330304" w:rsidP="00330304">
      <w:pPr>
        <w:rPr>
          <w:rFonts w:ascii="Arial" w:hAnsi="Arial" w:cs="Arial"/>
        </w:rPr>
      </w:pPr>
      <w:r>
        <w:rPr>
          <w:rFonts w:ascii="Arial" w:hAnsi="Arial" w:cs="Arial"/>
        </w:rPr>
        <w:t>N/A</w:t>
      </w:r>
    </w:p>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30AF7" w:rsidRDefault="00730AF7" w:rsidP="004F0718">
      <w:pPr>
        <w:pStyle w:val="TOC1"/>
        <w:rPr>
          <w:rStyle w:val="Level1Char"/>
        </w:rPr>
      </w:pPr>
    </w:p>
    <w:p w:rsidR="00730AF7" w:rsidRDefault="00730AF7" w:rsidP="004F0718">
      <w:pPr>
        <w:pStyle w:val="TOC1"/>
        <w:rPr>
          <w:rStyle w:val="Level1Char"/>
        </w:rPr>
      </w:pPr>
    </w:p>
    <w:p w:rsidR="00331395" w:rsidRPr="00C63090" w:rsidRDefault="00331395" w:rsidP="004F0718">
      <w:pPr>
        <w:pStyle w:val="TOC1"/>
        <w:rPr>
          <w:rStyle w:val="Level1Char"/>
        </w:rPr>
      </w:pPr>
      <w:r>
        <w:rPr>
          <w:rStyle w:val="Level1Char"/>
        </w:rPr>
        <w:t xml:space="preserve">                                             </w:t>
      </w: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7D0BB2" w:rsidRDefault="007D0BB2" w:rsidP="007D0BB2"/>
    <w:p w:rsidR="00330304" w:rsidRDefault="00330304" w:rsidP="004F0718">
      <w:pPr>
        <w:pStyle w:val="TOC1"/>
        <w:rPr>
          <w:rStyle w:val="Level1Char"/>
        </w:rPr>
      </w:pPr>
    </w:p>
    <w:p w:rsidR="00330304" w:rsidRPr="003C23E0" w:rsidRDefault="00330304" w:rsidP="00330304">
      <w:pPr>
        <w:pStyle w:val="Heading1"/>
        <w:rPr>
          <w:sz w:val="24"/>
          <w:szCs w:val="24"/>
        </w:rPr>
      </w:pPr>
      <w:r w:rsidRPr="003C23E0">
        <w:rPr>
          <w:sz w:val="24"/>
          <w:szCs w:val="24"/>
        </w:rPr>
        <w:lastRenderedPageBreak/>
        <w:t>Standard Operating Procedure</w:t>
      </w:r>
    </w:p>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330304" w:rsidTr="00330304">
        <w:trPr>
          <w:trHeight w:val="360"/>
        </w:trPr>
        <w:tc>
          <w:tcPr>
            <w:tcW w:w="2119" w:type="dxa"/>
            <w:vMerge w:val="restart"/>
            <w:vAlign w:val="center"/>
          </w:tcPr>
          <w:p w:rsidR="00330304" w:rsidRPr="00077E05" w:rsidRDefault="00330304" w:rsidP="00330304">
            <w:pPr>
              <w:pStyle w:val="Header"/>
              <w:jc w:val="center"/>
              <w:rPr>
                <w:rFonts w:ascii="Arial" w:hAnsi="Arial" w:cs="Arial"/>
                <w:b/>
                <w:sz w:val="26"/>
                <w:szCs w:val="26"/>
              </w:rPr>
            </w:pPr>
            <w:r>
              <w:rPr>
                <w:rFonts w:ascii="Arial" w:hAnsi="Arial" w:cs="Arial"/>
                <w:b/>
                <w:noProof/>
                <w:sz w:val="26"/>
                <w:szCs w:val="26"/>
              </w:rPr>
              <w:drawing>
                <wp:inline distT="0" distB="0" distL="0" distR="0" wp14:anchorId="26B2FB3D" wp14:editId="3B5D0CA1">
                  <wp:extent cx="1060704" cy="848563"/>
                  <wp:effectExtent l="0" t="0" r="0" b="0"/>
                  <wp:docPr id="207531" name="Picture 207531"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330304" w:rsidRPr="003C23E0" w:rsidRDefault="00330304" w:rsidP="00330304">
            <w:pPr>
              <w:pStyle w:val="Header"/>
              <w:rPr>
                <w:rFonts w:ascii="Arial" w:hAnsi="Arial" w:cs="Arial"/>
                <w:b/>
                <w:bCs/>
                <w:sz w:val="26"/>
                <w:szCs w:val="26"/>
              </w:rPr>
            </w:pPr>
            <w:r w:rsidRPr="003C23E0">
              <w:rPr>
                <w:rFonts w:ascii="Arial" w:hAnsi="Arial" w:cs="Arial"/>
                <w:b/>
                <w:bCs/>
                <w:sz w:val="26"/>
                <w:szCs w:val="26"/>
              </w:rPr>
              <w:t>Department</w:t>
            </w:r>
          </w:p>
          <w:p w:rsidR="00330304" w:rsidRDefault="00330304" w:rsidP="00330304">
            <w:pPr>
              <w:pStyle w:val="Header"/>
              <w:rPr>
                <w:rStyle w:val="Level1Char"/>
                <w:sz w:val="28"/>
                <w:szCs w:val="28"/>
              </w:rPr>
            </w:pPr>
            <w:r w:rsidRPr="003C23E0">
              <w:rPr>
                <w:rFonts w:ascii="Arial" w:hAnsi="Arial" w:cs="Arial"/>
                <w:b/>
                <w:bCs/>
                <w:sz w:val="26"/>
                <w:szCs w:val="26"/>
              </w:rPr>
              <w:t>Division/Function</w:t>
            </w:r>
            <w:r w:rsidRPr="00CC060B">
              <w:rPr>
                <w:rStyle w:val="Level1Char"/>
                <w:sz w:val="28"/>
                <w:szCs w:val="28"/>
              </w:rPr>
              <w:t xml:space="preserve">    </w:t>
            </w:r>
          </w:p>
          <w:p w:rsidR="00330304" w:rsidRPr="00FE7828" w:rsidRDefault="00330304" w:rsidP="00330304">
            <w:pPr>
              <w:pStyle w:val="Header"/>
              <w:rPr>
                <w:rFonts w:ascii="Arial" w:hAnsi="Arial" w:cs="Arial"/>
                <w:b/>
                <w:bCs/>
                <w:sz w:val="26"/>
                <w:szCs w:val="26"/>
              </w:rPr>
            </w:pPr>
            <w:r>
              <w:rPr>
                <w:rFonts w:ascii="Arial" w:hAnsi="Arial" w:cs="Arial"/>
                <w:b/>
                <w:bCs/>
                <w:sz w:val="26"/>
                <w:szCs w:val="26"/>
              </w:rPr>
              <w:t>MA BizWorks</w:t>
            </w:r>
          </w:p>
        </w:tc>
        <w:tc>
          <w:tcPr>
            <w:tcW w:w="2700" w:type="dxa"/>
            <w:vAlign w:val="center"/>
          </w:tcPr>
          <w:p w:rsidR="00330304" w:rsidRPr="003C23E0" w:rsidRDefault="00330304" w:rsidP="00330304">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330304" w:rsidRPr="00C923B0" w:rsidRDefault="00330304" w:rsidP="00330304">
            <w:pPr>
              <w:pStyle w:val="Header"/>
              <w:rPr>
                <w:rFonts w:ascii="Arial" w:hAnsi="Arial" w:cs="Arial"/>
                <w:sz w:val="28"/>
                <w:szCs w:val="28"/>
              </w:rPr>
            </w:pPr>
            <w:r>
              <w:rPr>
                <w:rFonts w:ascii="Arial" w:hAnsi="Arial" w:cs="Arial"/>
                <w:sz w:val="28"/>
                <w:szCs w:val="28"/>
              </w:rPr>
              <w:t>8</w:t>
            </w:r>
            <w:r w:rsidRPr="00C923B0">
              <w:rPr>
                <w:rFonts w:ascii="Arial" w:hAnsi="Arial" w:cs="Arial"/>
                <w:sz w:val="28"/>
                <w:szCs w:val="28"/>
              </w:rPr>
              <w:t>.</w:t>
            </w:r>
            <w:r>
              <w:rPr>
                <w:rFonts w:ascii="Arial" w:hAnsi="Arial" w:cs="Arial"/>
                <w:sz w:val="28"/>
                <w:szCs w:val="28"/>
              </w:rPr>
              <w:t>5</w:t>
            </w:r>
          </w:p>
        </w:tc>
      </w:tr>
      <w:tr w:rsidR="00330304" w:rsidTr="00330304">
        <w:trPr>
          <w:trHeight w:val="360"/>
        </w:trPr>
        <w:tc>
          <w:tcPr>
            <w:tcW w:w="2119" w:type="dxa"/>
            <w:vMerge/>
            <w:vAlign w:val="center"/>
          </w:tcPr>
          <w:p w:rsidR="00330304" w:rsidRPr="003C23E0" w:rsidRDefault="00330304" w:rsidP="00330304">
            <w:pPr>
              <w:pStyle w:val="Header"/>
              <w:rPr>
                <w:rFonts w:ascii="Arial" w:hAnsi="Arial" w:cs="Arial"/>
                <w:sz w:val="26"/>
                <w:szCs w:val="26"/>
              </w:rPr>
            </w:pPr>
          </w:p>
        </w:tc>
        <w:tc>
          <w:tcPr>
            <w:tcW w:w="3060" w:type="dxa"/>
            <w:vMerge/>
            <w:vAlign w:val="center"/>
          </w:tcPr>
          <w:p w:rsidR="00330304" w:rsidRPr="003C23E0" w:rsidRDefault="00330304" w:rsidP="00330304">
            <w:pPr>
              <w:pStyle w:val="Header"/>
              <w:rPr>
                <w:rFonts w:ascii="Arial" w:hAnsi="Arial" w:cs="Arial"/>
                <w:sz w:val="26"/>
                <w:szCs w:val="26"/>
              </w:rPr>
            </w:pPr>
          </w:p>
        </w:tc>
        <w:tc>
          <w:tcPr>
            <w:tcW w:w="2700" w:type="dxa"/>
            <w:vAlign w:val="center"/>
          </w:tcPr>
          <w:p w:rsidR="00330304" w:rsidRPr="003C23E0" w:rsidRDefault="00330304" w:rsidP="00330304">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330304" w:rsidRDefault="00330304" w:rsidP="00330304">
            <w:pPr>
              <w:pStyle w:val="Header"/>
              <w:rPr>
                <w:rFonts w:ascii="Arial" w:hAnsi="Arial" w:cs="Arial"/>
                <w:sz w:val="18"/>
                <w:szCs w:val="18"/>
              </w:rPr>
            </w:pPr>
          </w:p>
        </w:tc>
      </w:tr>
      <w:tr w:rsidR="00330304" w:rsidTr="00330304">
        <w:trPr>
          <w:trHeight w:val="360"/>
        </w:trPr>
        <w:tc>
          <w:tcPr>
            <w:tcW w:w="2119" w:type="dxa"/>
            <w:vMerge/>
            <w:vAlign w:val="center"/>
          </w:tcPr>
          <w:p w:rsidR="00330304" w:rsidRPr="003C23E0" w:rsidRDefault="00330304" w:rsidP="00330304">
            <w:pPr>
              <w:pStyle w:val="Header"/>
              <w:rPr>
                <w:rFonts w:ascii="Arial" w:hAnsi="Arial" w:cs="Arial"/>
                <w:sz w:val="26"/>
                <w:szCs w:val="26"/>
              </w:rPr>
            </w:pPr>
          </w:p>
        </w:tc>
        <w:tc>
          <w:tcPr>
            <w:tcW w:w="3060" w:type="dxa"/>
            <w:vMerge/>
            <w:vAlign w:val="center"/>
          </w:tcPr>
          <w:p w:rsidR="00330304" w:rsidRPr="003C23E0" w:rsidRDefault="00330304" w:rsidP="00330304">
            <w:pPr>
              <w:pStyle w:val="Header"/>
              <w:rPr>
                <w:rFonts w:ascii="Arial" w:hAnsi="Arial" w:cs="Arial"/>
                <w:sz w:val="26"/>
                <w:szCs w:val="26"/>
              </w:rPr>
            </w:pPr>
          </w:p>
        </w:tc>
        <w:tc>
          <w:tcPr>
            <w:tcW w:w="2700" w:type="dxa"/>
            <w:vAlign w:val="center"/>
          </w:tcPr>
          <w:p w:rsidR="00330304" w:rsidRPr="003C23E0" w:rsidRDefault="00330304" w:rsidP="00330304">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330304" w:rsidRDefault="00330304" w:rsidP="00330304">
            <w:pPr>
              <w:pStyle w:val="Header"/>
              <w:rPr>
                <w:rFonts w:ascii="Arial" w:hAnsi="Arial" w:cs="Arial"/>
                <w:sz w:val="18"/>
                <w:szCs w:val="18"/>
              </w:rPr>
            </w:pPr>
            <w:r>
              <w:rPr>
                <w:rFonts w:ascii="Arial" w:hAnsi="Arial" w:cs="Arial"/>
                <w:sz w:val="18"/>
                <w:szCs w:val="18"/>
              </w:rPr>
              <w:t>7/1/2018</w:t>
            </w:r>
          </w:p>
        </w:tc>
      </w:tr>
      <w:tr w:rsidR="00330304" w:rsidTr="00330304">
        <w:trPr>
          <w:trHeight w:val="360"/>
        </w:trPr>
        <w:tc>
          <w:tcPr>
            <w:tcW w:w="2119" w:type="dxa"/>
            <w:vAlign w:val="center"/>
          </w:tcPr>
          <w:p w:rsidR="00330304" w:rsidRPr="003C23E0" w:rsidRDefault="00330304" w:rsidP="00330304">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330304" w:rsidRPr="003C23E0" w:rsidRDefault="00330304" w:rsidP="00330304">
            <w:pPr>
              <w:pStyle w:val="Header"/>
              <w:rPr>
                <w:rFonts w:ascii="Arial" w:hAnsi="Arial" w:cs="Arial"/>
                <w:sz w:val="26"/>
                <w:szCs w:val="26"/>
              </w:rPr>
            </w:pPr>
            <w:r>
              <w:rPr>
                <w:rFonts w:ascii="Arial" w:hAnsi="Arial" w:cs="Arial"/>
                <w:sz w:val="26"/>
                <w:szCs w:val="26"/>
              </w:rPr>
              <w:t xml:space="preserve">146 </w:t>
            </w:r>
            <w:r w:rsidRPr="003C23E0">
              <w:rPr>
                <w:rFonts w:ascii="Arial" w:hAnsi="Arial" w:cs="Arial"/>
                <w:sz w:val="26"/>
                <w:szCs w:val="26"/>
              </w:rPr>
              <w:t>of xx</w:t>
            </w:r>
          </w:p>
        </w:tc>
        <w:tc>
          <w:tcPr>
            <w:tcW w:w="2700" w:type="dxa"/>
            <w:vAlign w:val="center"/>
          </w:tcPr>
          <w:p w:rsidR="00330304" w:rsidRPr="003C23E0" w:rsidRDefault="00330304" w:rsidP="00330304">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330304" w:rsidRDefault="00330304" w:rsidP="00330304">
            <w:pPr>
              <w:pStyle w:val="Header"/>
              <w:rPr>
                <w:rFonts w:ascii="Arial" w:hAnsi="Arial" w:cs="Arial"/>
                <w:sz w:val="18"/>
                <w:szCs w:val="18"/>
              </w:rPr>
            </w:pPr>
          </w:p>
        </w:tc>
      </w:tr>
      <w:tr w:rsidR="00330304" w:rsidTr="00330304">
        <w:trPr>
          <w:trHeight w:val="360"/>
        </w:trPr>
        <w:tc>
          <w:tcPr>
            <w:tcW w:w="2119" w:type="dxa"/>
            <w:vAlign w:val="center"/>
          </w:tcPr>
          <w:p w:rsidR="00330304" w:rsidRPr="003C23E0" w:rsidRDefault="00330304" w:rsidP="00330304">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330304" w:rsidRPr="003C23E0" w:rsidRDefault="00330304" w:rsidP="00330304">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330304" w:rsidRPr="003C23E0" w:rsidRDefault="00330304" w:rsidP="00330304">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330304" w:rsidRDefault="00330304" w:rsidP="00330304">
            <w:pPr>
              <w:pStyle w:val="Header"/>
              <w:rPr>
                <w:rFonts w:ascii="Arial" w:hAnsi="Arial" w:cs="Arial"/>
                <w:sz w:val="18"/>
                <w:szCs w:val="18"/>
              </w:rPr>
            </w:pPr>
          </w:p>
        </w:tc>
      </w:tr>
    </w:tbl>
    <w:p w:rsidR="00330304" w:rsidRDefault="00330304" w:rsidP="00330304">
      <w:pPr>
        <w:pStyle w:val="Heading1"/>
        <w:rPr>
          <w:sz w:val="24"/>
          <w:szCs w:val="24"/>
        </w:rPr>
      </w:pPr>
      <w:r w:rsidRPr="003C23E0">
        <w:rPr>
          <w:sz w:val="24"/>
          <w:szCs w:val="24"/>
        </w:rPr>
        <w:t>Standard Operating Procedure</w:t>
      </w:r>
    </w:p>
    <w:p w:rsidR="00330304" w:rsidRPr="00C923B0" w:rsidRDefault="00330304" w:rsidP="00330304">
      <w:pPr>
        <w:rPr>
          <w:sz w:val="28"/>
          <w:szCs w:val="28"/>
        </w:rPr>
      </w:pPr>
      <w:r>
        <w:rPr>
          <w:sz w:val="28"/>
          <w:szCs w:val="28"/>
        </w:rPr>
        <w:t>SECTION   10.1 MA BizWorks</w:t>
      </w:r>
    </w:p>
    <w:p w:rsidR="00330304" w:rsidRPr="003C23E0" w:rsidRDefault="00330304" w:rsidP="00330304">
      <w:pPr>
        <w:pStyle w:val="Heading2"/>
        <w:rPr>
          <w:sz w:val="24"/>
          <w:szCs w:val="24"/>
        </w:rPr>
      </w:pPr>
      <w:r w:rsidRPr="003C23E0">
        <w:rPr>
          <w:sz w:val="24"/>
          <w:szCs w:val="24"/>
        </w:rPr>
        <w:t>1.</w:t>
      </w:r>
      <w:r w:rsidRPr="003C23E0">
        <w:rPr>
          <w:sz w:val="24"/>
          <w:szCs w:val="24"/>
        </w:rPr>
        <w:tab/>
        <w:t>Purpose</w:t>
      </w:r>
    </w:p>
    <w:p w:rsidR="00330304" w:rsidRDefault="00330304" w:rsidP="00330304">
      <w:pPr>
        <w:rPr>
          <w:rFonts w:ascii="Arial" w:hAnsi="Arial" w:cs="Arial"/>
          <w:sz w:val="22"/>
          <w:szCs w:val="22"/>
        </w:rPr>
      </w:pPr>
      <w:r w:rsidRPr="00CE130C">
        <w:rPr>
          <w:rFonts w:ascii="Arial" w:hAnsi="Arial" w:cs="Arial"/>
          <w:sz w:val="22"/>
          <w:szCs w:val="22"/>
        </w:rPr>
        <w:t xml:space="preserve">To establish local operating procedures to guide </w:t>
      </w:r>
      <w:r>
        <w:rPr>
          <w:rFonts w:ascii="Arial" w:hAnsi="Arial" w:cs="Arial"/>
          <w:sz w:val="22"/>
          <w:szCs w:val="22"/>
        </w:rPr>
        <w:t>MASSHIRE BERKSHIRE CAREER CENTER</w:t>
      </w:r>
      <w:r w:rsidRPr="00CE130C">
        <w:rPr>
          <w:rFonts w:ascii="Arial" w:hAnsi="Arial" w:cs="Arial"/>
          <w:sz w:val="22"/>
          <w:szCs w:val="22"/>
        </w:rPr>
        <w:t xml:space="preserve"> staff in the proper procedures relating to </w:t>
      </w:r>
      <w:r>
        <w:rPr>
          <w:rFonts w:ascii="Arial" w:hAnsi="Arial" w:cs="Arial"/>
          <w:sz w:val="22"/>
          <w:szCs w:val="22"/>
        </w:rPr>
        <w:t>MA BizWorks.</w:t>
      </w:r>
    </w:p>
    <w:p w:rsidR="00330304" w:rsidRPr="003C23E0" w:rsidRDefault="00330304" w:rsidP="00330304">
      <w:pPr>
        <w:pStyle w:val="Heading2"/>
        <w:rPr>
          <w:sz w:val="24"/>
          <w:szCs w:val="24"/>
        </w:rPr>
      </w:pPr>
      <w:r w:rsidRPr="003C23E0">
        <w:rPr>
          <w:sz w:val="24"/>
          <w:szCs w:val="24"/>
        </w:rPr>
        <w:t>2.</w:t>
      </w:r>
      <w:r w:rsidRPr="003C23E0">
        <w:rPr>
          <w:sz w:val="24"/>
          <w:szCs w:val="24"/>
        </w:rPr>
        <w:tab/>
        <w:t>Scope</w:t>
      </w:r>
    </w:p>
    <w:p w:rsidR="00330304" w:rsidRPr="003C23E0" w:rsidRDefault="00330304" w:rsidP="00330304">
      <w:pPr>
        <w:rPr>
          <w:rFonts w:ascii="Arial" w:hAnsi="Arial" w:cs="Arial"/>
        </w:rPr>
      </w:pPr>
      <w:r w:rsidRPr="00CE130C">
        <w:rPr>
          <w:rFonts w:ascii="Arial" w:hAnsi="Arial" w:cs="Arial"/>
          <w:sz w:val="22"/>
          <w:szCs w:val="22"/>
        </w:rPr>
        <w:t xml:space="preserve">This policy is intended to provide guidance to the </w:t>
      </w:r>
      <w:r w:rsidRPr="00307C44">
        <w:rPr>
          <w:rFonts w:ascii="Century Gothic" w:hAnsi="Century Gothic"/>
        </w:rPr>
        <w:t>MASSHIRE BERKSHIRE CAREER CENTER</w:t>
      </w:r>
      <w:r>
        <w:rPr>
          <w:rFonts w:ascii="Arial Narrow" w:hAnsi="Arial Narrow"/>
          <w:sz w:val="28"/>
          <w:szCs w:val="28"/>
        </w:rPr>
        <w:t xml:space="preserve"> when meeting with a new business initially to promote</w:t>
      </w:r>
      <w:r w:rsidRPr="00ED783C">
        <w:rPr>
          <w:rFonts w:ascii="Arial Narrow" w:hAnsi="Arial Narrow"/>
          <w:sz w:val="28"/>
          <w:szCs w:val="28"/>
        </w:rPr>
        <w:t xml:space="preserve"> the use of the Career Center to fill job vacancies, to provide information about tax credits and special programs, to market the Workforce Training Fund, to market Rapid Response outplacement services,</w:t>
      </w:r>
      <w:r>
        <w:rPr>
          <w:rFonts w:ascii="Arial Narrow" w:hAnsi="Arial Narrow"/>
          <w:sz w:val="28"/>
          <w:szCs w:val="28"/>
        </w:rPr>
        <w:t xml:space="preserve"> </w:t>
      </w:r>
      <w:r w:rsidRPr="00ED783C">
        <w:rPr>
          <w:rFonts w:ascii="Arial Narrow" w:hAnsi="Arial Narrow"/>
          <w:sz w:val="28"/>
          <w:szCs w:val="28"/>
        </w:rPr>
        <w:t>and other state or federal programs</w:t>
      </w:r>
      <w:r>
        <w:rPr>
          <w:rFonts w:ascii="Arial Narrow" w:hAnsi="Arial Narrow"/>
          <w:sz w:val="28"/>
          <w:szCs w:val="28"/>
        </w:rPr>
        <w:t xml:space="preserve">. Knowledgeable about </w:t>
      </w:r>
      <w:r w:rsidRPr="005E6FBD">
        <w:rPr>
          <w:rFonts w:ascii="Arial Narrow" w:hAnsi="Arial Narrow"/>
          <w:sz w:val="28"/>
          <w:szCs w:val="28"/>
        </w:rPr>
        <w:t>resources for business growth or expansion</w:t>
      </w:r>
      <w:r>
        <w:rPr>
          <w:rFonts w:ascii="Arial Narrow" w:hAnsi="Arial Narrow"/>
          <w:sz w:val="28"/>
          <w:szCs w:val="28"/>
        </w:rPr>
        <w:t xml:space="preserve">, </w:t>
      </w:r>
      <w:r w:rsidRPr="005E6FBD">
        <w:rPr>
          <w:rFonts w:ascii="Arial Narrow" w:hAnsi="Arial Narrow"/>
          <w:sz w:val="28"/>
          <w:szCs w:val="28"/>
        </w:rPr>
        <w:t>business maintenance</w:t>
      </w:r>
      <w:r>
        <w:rPr>
          <w:rFonts w:ascii="Arial Narrow" w:hAnsi="Arial Narrow"/>
          <w:sz w:val="28"/>
          <w:szCs w:val="28"/>
        </w:rPr>
        <w:t xml:space="preserve">, and </w:t>
      </w:r>
      <w:r w:rsidRPr="005E6FBD">
        <w:rPr>
          <w:rFonts w:ascii="Arial Narrow" w:hAnsi="Arial Narrow"/>
          <w:sz w:val="28"/>
          <w:szCs w:val="28"/>
        </w:rPr>
        <w:t>for business downsizing</w:t>
      </w:r>
      <w:r>
        <w:rPr>
          <w:rFonts w:ascii="Arial Narrow" w:hAnsi="Arial Narrow"/>
          <w:sz w:val="28"/>
          <w:szCs w:val="28"/>
        </w:rPr>
        <w:t>.</w:t>
      </w:r>
    </w:p>
    <w:p w:rsidR="00330304" w:rsidRPr="003C23E0" w:rsidRDefault="00330304" w:rsidP="00330304">
      <w:pPr>
        <w:pStyle w:val="Heading2"/>
        <w:rPr>
          <w:sz w:val="24"/>
          <w:szCs w:val="24"/>
        </w:rPr>
      </w:pPr>
      <w:r w:rsidRPr="003C23E0">
        <w:rPr>
          <w:sz w:val="24"/>
          <w:szCs w:val="24"/>
        </w:rPr>
        <w:t>3.</w:t>
      </w:r>
      <w:r w:rsidRPr="003C23E0">
        <w:rPr>
          <w:sz w:val="24"/>
          <w:szCs w:val="24"/>
        </w:rPr>
        <w:tab/>
        <w:t>Prerequisites</w:t>
      </w:r>
    </w:p>
    <w:p w:rsidR="00330304" w:rsidRPr="007B5AF7" w:rsidRDefault="00330304" w:rsidP="00330304">
      <w:pPr>
        <w:pStyle w:val="Heading2"/>
        <w:rPr>
          <w:b w:val="0"/>
          <w:i w:val="0"/>
          <w:sz w:val="24"/>
          <w:szCs w:val="24"/>
        </w:rPr>
      </w:pPr>
      <w:r w:rsidRPr="007B5AF7">
        <w:rPr>
          <w:b w:val="0"/>
          <w:i w:val="0"/>
          <w:sz w:val="24"/>
          <w:szCs w:val="24"/>
        </w:rPr>
        <w:t>N/A</w:t>
      </w:r>
    </w:p>
    <w:p w:rsidR="00330304" w:rsidRPr="003C23E0" w:rsidRDefault="00330304" w:rsidP="00330304">
      <w:pPr>
        <w:pStyle w:val="Heading2"/>
        <w:rPr>
          <w:sz w:val="24"/>
          <w:szCs w:val="24"/>
        </w:rPr>
      </w:pPr>
      <w:r w:rsidRPr="003C23E0">
        <w:rPr>
          <w:sz w:val="24"/>
          <w:szCs w:val="24"/>
        </w:rPr>
        <w:t>4.</w:t>
      </w:r>
      <w:r w:rsidRPr="003C23E0">
        <w:rPr>
          <w:sz w:val="24"/>
          <w:szCs w:val="24"/>
        </w:rPr>
        <w:tab/>
        <w:t>Responsibilities</w:t>
      </w:r>
    </w:p>
    <w:p w:rsidR="00330304" w:rsidRPr="007B5AF7" w:rsidRDefault="00330304" w:rsidP="00330304">
      <w:pPr>
        <w:pStyle w:val="Heading2"/>
        <w:rPr>
          <w:b w:val="0"/>
          <w:i w:val="0"/>
          <w:sz w:val="24"/>
          <w:szCs w:val="24"/>
        </w:rPr>
      </w:pPr>
      <w:r>
        <w:rPr>
          <w:b w:val="0"/>
          <w:i w:val="0"/>
          <w:sz w:val="24"/>
          <w:szCs w:val="24"/>
        </w:rPr>
        <w:t xml:space="preserve">The BSR would meet with the new company to inform them of the programs and services. The BSR enters the employer services in Moses. BSR would make appropriate referrals to grant provider, </w:t>
      </w:r>
    </w:p>
    <w:p w:rsidR="00330304" w:rsidRDefault="00330304" w:rsidP="00330304">
      <w:pPr>
        <w:pStyle w:val="Heading2"/>
        <w:rPr>
          <w:sz w:val="24"/>
          <w:szCs w:val="24"/>
        </w:rPr>
      </w:pPr>
      <w:r>
        <w:rPr>
          <w:sz w:val="24"/>
          <w:szCs w:val="24"/>
        </w:rPr>
        <w:t>5.</w:t>
      </w:r>
      <w:r w:rsidRPr="003C23E0">
        <w:rPr>
          <w:sz w:val="24"/>
          <w:szCs w:val="24"/>
        </w:rPr>
        <w:tab/>
        <w:t>Procedure</w:t>
      </w:r>
    </w:p>
    <w:p w:rsidR="00330304" w:rsidRDefault="00330304" w:rsidP="00330304">
      <w:pPr>
        <w:pStyle w:val="ListParagraph"/>
        <w:numPr>
          <w:ilvl w:val="0"/>
          <w:numId w:val="46"/>
        </w:numPr>
        <w:rPr>
          <w:rFonts w:ascii="Arial" w:hAnsi="Arial" w:cs="Arial"/>
        </w:rPr>
      </w:pPr>
      <w:r>
        <w:rPr>
          <w:rFonts w:ascii="Arial" w:hAnsi="Arial" w:cs="Arial"/>
        </w:rPr>
        <w:t>Select date and time for initial meeting with company</w:t>
      </w:r>
    </w:p>
    <w:p w:rsidR="00330304" w:rsidRDefault="00330304" w:rsidP="00330304">
      <w:pPr>
        <w:pStyle w:val="ListParagraph"/>
        <w:numPr>
          <w:ilvl w:val="0"/>
          <w:numId w:val="46"/>
        </w:numPr>
        <w:rPr>
          <w:rFonts w:ascii="Arial" w:hAnsi="Arial" w:cs="Arial"/>
        </w:rPr>
      </w:pPr>
      <w:r>
        <w:rPr>
          <w:rFonts w:ascii="Arial" w:hAnsi="Arial" w:cs="Arial"/>
        </w:rPr>
        <w:t>BSR has comprehensive meeting with the company representative and assesses current state of operations and discusses related needs</w:t>
      </w:r>
    </w:p>
    <w:p w:rsidR="00330304" w:rsidRDefault="00330304" w:rsidP="00330304">
      <w:pPr>
        <w:pStyle w:val="ListParagraph"/>
        <w:numPr>
          <w:ilvl w:val="0"/>
          <w:numId w:val="46"/>
        </w:numPr>
        <w:rPr>
          <w:rFonts w:ascii="Arial" w:hAnsi="Arial" w:cs="Arial"/>
        </w:rPr>
      </w:pPr>
      <w:r>
        <w:rPr>
          <w:rFonts w:ascii="Arial" w:hAnsi="Arial" w:cs="Arial"/>
        </w:rPr>
        <w:t xml:space="preserve">BSR discusses the services offered by the Commonwealth’s workforce system (Hiring and Recruiting:  local career center, job postings with JobQuest, WOTC; Training and Workplace Safety: ABE and ESOL, Commonwealth Corporation’s </w:t>
      </w:r>
      <w:r>
        <w:rPr>
          <w:rFonts w:ascii="Arial" w:hAnsi="Arial" w:cs="Arial"/>
        </w:rPr>
        <w:lastRenderedPageBreak/>
        <w:t>WTFP, OJT Program, DAS Apprenticeship Programs, DIA’s Safety Grant Program, and DLS’s OSHA Consultation Program; Layoff Aversion and Management: DCS’s Rapid Response, DUA’s UI Program, DUA’s WorkShare Program; and Business Development / Partnerships: MOBD; Mass Development, MSBDC Network, MGCC, OSD, Workforce Development Boards</w:t>
      </w:r>
    </w:p>
    <w:p w:rsidR="00330304" w:rsidRDefault="00330304" w:rsidP="00330304">
      <w:pPr>
        <w:pStyle w:val="ListParagraph"/>
        <w:numPr>
          <w:ilvl w:val="0"/>
          <w:numId w:val="46"/>
        </w:numPr>
        <w:rPr>
          <w:rFonts w:ascii="Arial" w:hAnsi="Arial" w:cs="Arial"/>
        </w:rPr>
      </w:pPr>
      <w:r>
        <w:rPr>
          <w:rFonts w:ascii="Arial" w:hAnsi="Arial" w:cs="Arial"/>
        </w:rPr>
        <w:t>BSR enters services for employer in Moses</w:t>
      </w:r>
    </w:p>
    <w:p w:rsidR="00330304" w:rsidRDefault="00330304" w:rsidP="00330304">
      <w:pPr>
        <w:pStyle w:val="ListParagraph"/>
        <w:numPr>
          <w:ilvl w:val="0"/>
          <w:numId w:val="46"/>
        </w:numPr>
        <w:rPr>
          <w:rFonts w:ascii="Arial" w:hAnsi="Arial" w:cs="Arial"/>
        </w:rPr>
      </w:pPr>
      <w:r>
        <w:rPr>
          <w:rFonts w:ascii="Arial" w:hAnsi="Arial" w:cs="Arial"/>
        </w:rPr>
        <w:t>BSR makes appropriate referrals based on assessment and business needs</w:t>
      </w:r>
    </w:p>
    <w:p w:rsidR="00330304" w:rsidRPr="00C12664" w:rsidRDefault="00330304" w:rsidP="00330304">
      <w:pPr>
        <w:pStyle w:val="ListParagraph"/>
        <w:numPr>
          <w:ilvl w:val="0"/>
          <w:numId w:val="46"/>
        </w:numPr>
        <w:rPr>
          <w:rFonts w:ascii="Arial" w:hAnsi="Arial" w:cs="Arial"/>
        </w:rPr>
      </w:pPr>
      <w:r>
        <w:rPr>
          <w:rFonts w:ascii="Arial" w:hAnsi="Arial" w:cs="Arial"/>
        </w:rPr>
        <w:t>BSR will provide follow-up</w:t>
      </w:r>
    </w:p>
    <w:p w:rsidR="00330304" w:rsidRDefault="00330304" w:rsidP="00330304">
      <w:pPr>
        <w:rPr>
          <w:rFonts w:ascii="Arial" w:hAnsi="Arial" w:cs="Arial"/>
          <w:b/>
          <w:i/>
        </w:rPr>
      </w:pPr>
      <w:r>
        <w:rPr>
          <w:rFonts w:ascii="Arial" w:hAnsi="Arial" w:cs="Arial"/>
          <w:b/>
          <w:i/>
        </w:rPr>
        <w:t>6.</w:t>
      </w:r>
      <w:r>
        <w:rPr>
          <w:rFonts w:ascii="Arial" w:hAnsi="Arial" w:cs="Arial"/>
          <w:b/>
          <w:i/>
        </w:rPr>
        <w:tab/>
        <w:t>References</w:t>
      </w:r>
    </w:p>
    <w:p w:rsidR="00330304" w:rsidRDefault="00330304" w:rsidP="00330304">
      <w:pPr>
        <w:rPr>
          <w:rFonts w:ascii="Arial" w:hAnsi="Arial" w:cs="Arial"/>
        </w:rPr>
      </w:pPr>
      <w:r>
        <w:rPr>
          <w:rFonts w:ascii="Arial" w:hAnsi="Arial" w:cs="Arial"/>
        </w:rPr>
        <w:t>FY 17 Employer Services Definitions (November 2016)</w:t>
      </w:r>
    </w:p>
    <w:p w:rsidR="00330304" w:rsidRDefault="00330304" w:rsidP="00330304">
      <w:pPr>
        <w:rPr>
          <w:rFonts w:ascii="Arial" w:hAnsi="Arial" w:cs="Arial"/>
        </w:rPr>
      </w:pPr>
      <w:r>
        <w:rPr>
          <w:rFonts w:ascii="Arial" w:hAnsi="Arial" w:cs="Arial"/>
        </w:rPr>
        <w:t>BizWorks Resource Guide</w:t>
      </w:r>
    </w:p>
    <w:p w:rsidR="00330304" w:rsidRDefault="00330304" w:rsidP="00330304">
      <w:pPr>
        <w:rPr>
          <w:rFonts w:ascii="Arial" w:hAnsi="Arial" w:cs="Arial"/>
        </w:rPr>
      </w:pPr>
      <w:r>
        <w:rPr>
          <w:rFonts w:ascii="Arial" w:hAnsi="Arial" w:cs="Arial"/>
        </w:rPr>
        <w:t>BizWorks Resource Card</w:t>
      </w:r>
    </w:p>
    <w:p w:rsidR="00330304" w:rsidRDefault="00330304" w:rsidP="00330304">
      <w:pPr>
        <w:rPr>
          <w:rFonts w:ascii="Arial" w:hAnsi="Arial" w:cs="Arial"/>
        </w:rPr>
      </w:pPr>
      <w:r>
        <w:rPr>
          <w:rFonts w:ascii="Arial" w:hAnsi="Arial" w:cs="Arial"/>
        </w:rPr>
        <w:t>BSR Training – Mod 1, Mod 2, Mod 3</w:t>
      </w:r>
    </w:p>
    <w:p w:rsidR="00330304" w:rsidRDefault="00330304" w:rsidP="00330304">
      <w:pPr>
        <w:rPr>
          <w:rFonts w:ascii="Arial" w:hAnsi="Arial" w:cs="Arial"/>
          <w:b/>
          <w:i/>
        </w:rPr>
      </w:pPr>
      <w:r>
        <w:rPr>
          <w:rFonts w:ascii="Arial" w:hAnsi="Arial" w:cs="Arial"/>
          <w:b/>
          <w:i/>
        </w:rPr>
        <w:t>7.</w:t>
      </w:r>
      <w:r>
        <w:rPr>
          <w:rFonts w:ascii="Arial" w:hAnsi="Arial" w:cs="Arial"/>
          <w:b/>
          <w:i/>
        </w:rPr>
        <w:tab/>
        <w:t>Definitions</w:t>
      </w:r>
    </w:p>
    <w:p w:rsidR="00330304" w:rsidRDefault="00330304" w:rsidP="00330304">
      <w:pPr>
        <w:pStyle w:val="ListParagraph"/>
        <w:numPr>
          <w:ilvl w:val="0"/>
          <w:numId w:val="47"/>
        </w:numPr>
        <w:rPr>
          <w:rFonts w:ascii="Arial" w:hAnsi="Arial" w:cs="Arial"/>
        </w:rPr>
      </w:pPr>
      <w:r>
        <w:rPr>
          <w:rFonts w:ascii="Arial" w:hAnsi="Arial" w:cs="Arial"/>
        </w:rPr>
        <w:t>BSR – Business Services Representative</w:t>
      </w:r>
    </w:p>
    <w:p w:rsidR="00330304" w:rsidRDefault="00330304" w:rsidP="00330304">
      <w:pPr>
        <w:pStyle w:val="ListParagraph"/>
        <w:numPr>
          <w:ilvl w:val="0"/>
          <w:numId w:val="47"/>
        </w:numPr>
        <w:rPr>
          <w:rFonts w:ascii="Arial" w:hAnsi="Arial" w:cs="Arial"/>
        </w:rPr>
      </w:pPr>
      <w:r>
        <w:rPr>
          <w:rFonts w:ascii="Arial" w:hAnsi="Arial" w:cs="Arial"/>
        </w:rPr>
        <w:t>Moses – Massachusetts On Stop Employment System</w:t>
      </w:r>
    </w:p>
    <w:p w:rsidR="00330304" w:rsidRDefault="00330304" w:rsidP="00330304">
      <w:pPr>
        <w:pStyle w:val="ListParagraph"/>
        <w:numPr>
          <w:ilvl w:val="0"/>
          <w:numId w:val="47"/>
        </w:numPr>
        <w:rPr>
          <w:rFonts w:ascii="Arial" w:hAnsi="Arial" w:cs="Arial"/>
        </w:rPr>
      </w:pPr>
      <w:r>
        <w:rPr>
          <w:rFonts w:ascii="Arial" w:hAnsi="Arial" w:cs="Arial"/>
        </w:rPr>
        <w:t xml:space="preserve">WOTC - </w:t>
      </w:r>
      <w:r w:rsidRPr="00C12664">
        <w:rPr>
          <w:rFonts w:ascii="Arial" w:hAnsi="Arial" w:cs="Arial"/>
        </w:rPr>
        <w:t>Work Opportunity Tax Credit</w:t>
      </w:r>
    </w:p>
    <w:p w:rsidR="00330304" w:rsidRDefault="00330304" w:rsidP="00330304">
      <w:pPr>
        <w:pStyle w:val="ListParagraph"/>
        <w:numPr>
          <w:ilvl w:val="0"/>
          <w:numId w:val="47"/>
        </w:numPr>
        <w:rPr>
          <w:rFonts w:ascii="Arial" w:hAnsi="Arial" w:cs="Arial"/>
        </w:rPr>
      </w:pPr>
      <w:r>
        <w:rPr>
          <w:rFonts w:ascii="Arial" w:hAnsi="Arial" w:cs="Arial"/>
        </w:rPr>
        <w:t>ABE – Adult Basic Education</w:t>
      </w:r>
    </w:p>
    <w:p w:rsidR="00330304" w:rsidRDefault="00330304" w:rsidP="00330304">
      <w:pPr>
        <w:pStyle w:val="ListParagraph"/>
        <w:numPr>
          <w:ilvl w:val="0"/>
          <w:numId w:val="47"/>
        </w:numPr>
        <w:rPr>
          <w:rFonts w:ascii="Arial" w:hAnsi="Arial" w:cs="Arial"/>
        </w:rPr>
      </w:pPr>
      <w:r>
        <w:rPr>
          <w:rFonts w:ascii="Arial" w:hAnsi="Arial" w:cs="Arial"/>
        </w:rPr>
        <w:t>ESOL – English for speakers of other languages</w:t>
      </w:r>
    </w:p>
    <w:p w:rsidR="00330304" w:rsidRDefault="00330304" w:rsidP="00330304">
      <w:pPr>
        <w:pStyle w:val="ListParagraph"/>
        <w:numPr>
          <w:ilvl w:val="0"/>
          <w:numId w:val="47"/>
        </w:numPr>
        <w:rPr>
          <w:rFonts w:ascii="Arial" w:hAnsi="Arial" w:cs="Arial"/>
        </w:rPr>
      </w:pPr>
      <w:r>
        <w:rPr>
          <w:rFonts w:ascii="Arial" w:hAnsi="Arial" w:cs="Arial"/>
        </w:rPr>
        <w:t>WTFP – Workforce Training Fund Program</w:t>
      </w:r>
    </w:p>
    <w:p w:rsidR="00330304" w:rsidRDefault="00330304" w:rsidP="00330304">
      <w:pPr>
        <w:pStyle w:val="ListParagraph"/>
        <w:numPr>
          <w:ilvl w:val="0"/>
          <w:numId w:val="47"/>
        </w:numPr>
        <w:rPr>
          <w:rFonts w:ascii="Arial" w:hAnsi="Arial" w:cs="Arial"/>
        </w:rPr>
      </w:pPr>
      <w:r>
        <w:rPr>
          <w:rFonts w:ascii="Arial" w:hAnsi="Arial" w:cs="Arial"/>
        </w:rPr>
        <w:t xml:space="preserve">OJT - </w:t>
      </w:r>
      <w:r w:rsidRPr="00C12664">
        <w:rPr>
          <w:rFonts w:ascii="Arial" w:hAnsi="Arial" w:cs="Arial"/>
        </w:rPr>
        <w:t>On-the-Job Training</w:t>
      </w:r>
    </w:p>
    <w:p w:rsidR="00330304" w:rsidRDefault="00330304" w:rsidP="00330304">
      <w:pPr>
        <w:pStyle w:val="ListParagraph"/>
        <w:numPr>
          <w:ilvl w:val="0"/>
          <w:numId w:val="47"/>
        </w:numPr>
        <w:rPr>
          <w:rFonts w:ascii="Arial" w:hAnsi="Arial" w:cs="Arial"/>
        </w:rPr>
      </w:pPr>
      <w:r>
        <w:rPr>
          <w:rFonts w:ascii="Arial" w:hAnsi="Arial" w:cs="Arial"/>
        </w:rPr>
        <w:t>DAS – Division of Apprentice Standards</w:t>
      </w:r>
    </w:p>
    <w:p w:rsidR="00330304" w:rsidRDefault="00330304" w:rsidP="00330304">
      <w:pPr>
        <w:pStyle w:val="ListParagraph"/>
        <w:numPr>
          <w:ilvl w:val="0"/>
          <w:numId w:val="47"/>
        </w:numPr>
        <w:rPr>
          <w:rFonts w:ascii="Arial" w:hAnsi="Arial" w:cs="Arial"/>
        </w:rPr>
      </w:pPr>
      <w:r>
        <w:rPr>
          <w:rFonts w:ascii="Arial" w:hAnsi="Arial" w:cs="Arial"/>
        </w:rPr>
        <w:t>DIA – Department of Industrial Accidents</w:t>
      </w:r>
    </w:p>
    <w:p w:rsidR="00330304" w:rsidRDefault="00330304" w:rsidP="00330304">
      <w:pPr>
        <w:pStyle w:val="ListParagraph"/>
        <w:numPr>
          <w:ilvl w:val="0"/>
          <w:numId w:val="47"/>
        </w:numPr>
        <w:rPr>
          <w:rFonts w:ascii="Arial" w:hAnsi="Arial" w:cs="Arial"/>
        </w:rPr>
      </w:pPr>
      <w:r>
        <w:rPr>
          <w:rFonts w:ascii="Arial" w:hAnsi="Arial" w:cs="Arial"/>
        </w:rPr>
        <w:t>DLS – Department of Labor Standards</w:t>
      </w:r>
    </w:p>
    <w:p w:rsidR="00330304" w:rsidRDefault="00330304" w:rsidP="00330304">
      <w:pPr>
        <w:pStyle w:val="ListParagraph"/>
        <w:numPr>
          <w:ilvl w:val="0"/>
          <w:numId w:val="47"/>
        </w:numPr>
        <w:rPr>
          <w:rFonts w:ascii="Arial" w:hAnsi="Arial" w:cs="Arial"/>
        </w:rPr>
      </w:pPr>
      <w:r>
        <w:rPr>
          <w:rFonts w:ascii="Arial" w:hAnsi="Arial" w:cs="Arial"/>
        </w:rPr>
        <w:t>DCS – Department of Career Services</w:t>
      </w:r>
    </w:p>
    <w:p w:rsidR="00330304" w:rsidRDefault="00330304" w:rsidP="00330304">
      <w:pPr>
        <w:pStyle w:val="ListParagraph"/>
        <w:numPr>
          <w:ilvl w:val="0"/>
          <w:numId w:val="47"/>
        </w:numPr>
        <w:rPr>
          <w:rFonts w:ascii="Arial" w:hAnsi="Arial" w:cs="Arial"/>
        </w:rPr>
      </w:pPr>
      <w:r>
        <w:rPr>
          <w:rFonts w:ascii="Arial" w:hAnsi="Arial" w:cs="Arial"/>
        </w:rPr>
        <w:t>DUA – Department of Unemployment Assistance</w:t>
      </w:r>
    </w:p>
    <w:p w:rsidR="00330304" w:rsidRDefault="00330304" w:rsidP="00330304">
      <w:pPr>
        <w:pStyle w:val="ListParagraph"/>
        <w:numPr>
          <w:ilvl w:val="0"/>
          <w:numId w:val="47"/>
        </w:numPr>
        <w:rPr>
          <w:rFonts w:ascii="Arial" w:hAnsi="Arial" w:cs="Arial"/>
        </w:rPr>
      </w:pPr>
      <w:r>
        <w:rPr>
          <w:rFonts w:ascii="Arial" w:hAnsi="Arial" w:cs="Arial"/>
        </w:rPr>
        <w:t>UI – Unemployment Insurance</w:t>
      </w:r>
    </w:p>
    <w:p w:rsidR="00330304" w:rsidRDefault="00330304" w:rsidP="00330304">
      <w:pPr>
        <w:pStyle w:val="ListParagraph"/>
        <w:numPr>
          <w:ilvl w:val="0"/>
          <w:numId w:val="47"/>
        </w:numPr>
        <w:rPr>
          <w:rFonts w:ascii="Arial" w:hAnsi="Arial" w:cs="Arial"/>
        </w:rPr>
      </w:pPr>
      <w:r>
        <w:rPr>
          <w:rFonts w:ascii="Arial" w:hAnsi="Arial" w:cs="Arial"/>
        </w:rPr>
        <w:t>MOBD – Massachusetts Office of Business Development</w:t>
      </w:r>
    </w:p>
    <w:p w:rsidR="00330304" w:rsidRDefault="00330304" w:rsidP="00330304">
      <w:pPr>
        <w:pStyle w:val="ListParagraph"/>
        <w:numPr>
          <w:ilvl w:val="0"/>
          <w:numId w:val="47"/>
        </w:numPr>
        <w:rPr>
          <w:rFonts w:ascii="Arial" w:hAnsi="Arial" w:cs="Arial"/>
        </w:rPr>
      </w:pPr>
      <w:r>
        <w:rPr>
          <w:rFonts w:ascii="Arial" w:hAnsi="Arial" w:cs="Arial"/>
        </w:rPr>
        <w:t>MSBDC – The MA Small Business Development Center</w:t>
      </w:r>
    </w:p>
    <w:p w:rsidR="00330304" w:rsidRDefault="00330304" w:rsidP="00330304">
      <w:pPr>
        <w:pStyle w:val="ListParagraph"/>
        <w:numPr>
          <w:ilvl w:val="0"/>
          <w:numId w:val="47"/>
        </w:numPr>
        <w:rPr>
          <w:rFonts w:ascii="Arial" w:hAnsi="Arial" w:cs="Arial"/>
        </w:rPr>
      </w:pPr>
      <w:r>
        <w:rPr>
          <w:rFonts w:ascii="Arial" w:hAnsi="Arial" w:cs="Arial"/>
        </w:rPr>
        <w:t>MGCC – Massachusetts Growth Capital Corporation</w:t>
      </w:r>
    </w:p>
    <w:p w:rsidR="00330304" w:rsidRDefault="00330304" w:rsidP="00330304">
      <w:pPr>
        <w:pStyle w:val="ListParagraph"/>
        <w:numPr>
          <w:ilvl w:val="0"/>
          <w:numId w:val="47"/>
        </w:numPr>
        <w:rPr>
          <w:rFonts w:ascii="Arial" w:hAnsi="Arial" w:cs="Arial"/>
        </w:rPr>
      </w:pPr>
      <w:r>
        <w:rPr>
          <w:rFonts w:ascii="Arial" w:hAnsi="Arial" w:cs="Arial"/>
        </w:rPr>
        <w:t>OSD – Operational Service Division</w:t>
      </w:r>
    </w:p>
    <w:p w:rsidR="00330304" w:rsidRPr="00514EB6" w:rsidRDefault="00330304" w:rsidP="00330304">
      <w:pPr>
        <w:ind w:left="360"/>
        <w:rPr>
          <w:rFonts w:ascii="Arial" w:hAnsi="Arial" w:cs="Arial"/>
        </w:rPr>
      </w:pPr>
    </w:p>
    <w:p w:rsidR="00330304" w:rsidRDefault="00330304" w:rsidP="00330304">
      <w:pPr>
        <w:pStyle w:val="ListParagraph"/>
        <w:rPr>
          <w:rFonts w:ascii="Arial" w:hAnsi="Arial" w:cs="Arial"/>
        </w:rPr>
      </w:pPr>
    </w:p>
    <w:p w:rsidR="00330304" w:rsidRPr="00670D6C" w:rsidRDefault="00330304" w:rsidP="00330304">
      <w:pPr>
        <w:rPr>
          <w:rFonts w:ascii="Arial" w:hAnsi="Arial" w:cs="Arial"/>
        </w:rPr>
      </w:pPr>
    </w:p>
    <w:p w:rsidR="00330304" w:rsidRPr="00670D6C" w:rsidRDefault="00330304" w:rsidP="00330304">
      <w:pPr>
        <w:rPr>
          <w:rFonts w:ascii="Arial" w:hAnsi="Arial" w:cs="Arial"/>
          <w:b/>
          <w:i/>
        </w:rPr>
      </w:pPr>
    </w:p>
    <w:p w:rsidR="00331395" w:rsidRDefault="00331395" w:rsidP="004F0718">
      <w:pPr>
        <w:pStyle w:val="TOC1"/>
        <w:rPr>
          <w:rStyle w:val="Level1Char"/>
        </w:rPr>
      </w:pPr>
      <w:r>
        <w:rPr>
          <w:rStyle w:val="Level1Char"/>
        </w:rPr>
        <w:t xml:space="preserve">                                                </w:t>
      </w:r>
    </w:p>
    <w:p w:rsidR="00683489" w:rsidRDefault="00683489" w:rsidP="002550A9">
      <w:pPr>
        <w:rPr>
          <w:rFonts w:ascii="Arial" w:hAnsi="Arial" w:cs="Arial"/>
        </w:rPr>
      </w:pPr>
    </w:p>
    <w:p w:rsidR="00683489" w:rsidRDefault="00683489" w:rsidP="002550A9">
      <w:pPr>
        <w:rPr>
          <w:rFonts w:ascii="Arial" w:hAnsi="Arial" w:cs="Arial"/>
        </w:rPr>
      </w:pPr>
    </w:p>
    <w:p w:rsidR="00683489" w:rsidRDefault="00683489" w:rsidP="002550A9">
      <w:pPr>
        <w:rPr>
          <w:rFonts w:ascii="Arial" w:hAnsi="Arial" w:cs="Arial"/>
        </w:rPr>
      </w:pPr>
    </w:p>
    <w:p w:rsidR="00683489" w:rsidRDefault="00683489" w:rsidP="002550A9">
      <w:pPr>
        <w:rPr>
          <w:rFonts w:ascii="Arial" w:hAnsi="Arial" w:cs="Arial"/>
        </w:rPr>
      </w:pPr>
    </w:p>
    <w:p w:rsidR="00683489" w:rsidRDefault="00683489" w:rsidP="002550A9">
      <w:pPr>
        <w:rPr>
          <w:rFonts w:ascii="Arial" w:hAnsi="Arial" w:cs="Arial"/>
        </w:rPr>
      </w:pPr>
    </w:p>
    <w:p w:rsidR="00683489" w:rsidRDefault="00683489" w:rsidP="002550A9">
      <w:pPr>
        <w:rPr>
          <w:rFonts w:ascii="Arial" w:hAnsi="Arial" w:cs="Arial"/>
        </w:rPr>
      </w:pPr>
    </w:p>
    <w:p w:rsidR="00683489" w:rsidRDefault="00683489" w:rsidP="002550A9">
      <w:pPr>
        <w:rPr>
          <w:rFonts w:ascii="Arial" w:hAnsi="Arial" w:cs="Arial"/>
        </w:rPr>
      </w:pPr>
    </w:p>
    <w:p w:rsidR="00683489" w:rsidRDefault="00683489" w:rsidP="002550A9">
      <w:pPr>
        <w:rPr>
          <w:rFonts w:ascii="Arial" w:hAnsi="Arial" w:cs="Arial"/>
        </w:rPr>
      </w:pPr>
    </w:p>
    <w:p w:rsidR="00683489" w:rsidRDefault="00683489" w:rsidP="002550A9">
      <w:pPr>
        <w:rPr>
          <w:rFonts w:ascii="Arial" w:hAnsi="Arial" w:cs="Arial"/>
        </w:rPr>
      </w:pPr>
    </w:p>
    <w:p w:rsidR="00683489" w:rsidRDefault="00683489" w:rsidP="002550A9">
      <w:pPr>
        <w:rPr>
          <w:rFonts w:ascii="Arial" w:hAnsi="Arial" w:cs="Arial"/>
        </w:rPr>
      </w:pPr>
    </w:p>
    <w:p w:rsidR="002550A9" w:rsidRDefault="002550A9" w:rsidP="002550A9"/>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bookmarkStart w:id="40" w:name="_MON_1593256050"/>
    <w:bookmarkEnd w:id="40"/>
    <w:p w:rsidR="003F50BA" w:rsidRDefault="00E0330D" w:rsidP="004F0718">
      <w:pPr>
        <w:pStyle w:val="TOC1"/>
        <w:rPr>
          <w:rStyle w:val="Level1Char"/>
        </w:rPr>
      </w:pPr>
      <w:r w:rsidRPr="00175B30">
        <w:rPr>
          <w:rStyle w:val="Level1Char"/>
          <w:noProof/>
        </w:rPr>
        <w:object w:dxaOrig="9360" w:dyaOrig="5692">
          <v:shape id="_x0000_i1039" type="#_x0000_t75" alt="" style="width:468.95pt;height:284.6pt;mso-width-percent:0;mso-height-percent:0;mso-width-percent:0;mso-height-percent:0" o:ole="">
            <v:imagedata r:id="rId406" o:title=""/>
          </v:shape>
          <o:OLEObject Type="Embed" ProgID="Word.Document.12" ShapeID="_x0000_i1039" DrawAspect="Content" ObjectID="_1606202483" r:id="rId407">
            <o:FieldCodes>\s</o:FieldCodes>
          </o:OLEObject>
        </w:object>
      </w:r>
    </w:p>
    <w:p w:rsidR="00331395" w:rsidRPr="00C63090" w:rsidRDefault="003F50BA" w:rsidP="003F50BA">
      <w:pPr>
        <w:rPr>
          <w:rStyle w:val="Level1Char"/>
          <w:rFonts w:ascii="Arial Narrow" w:hAnsi="Arial Narrow"/>
          <w:sz w:val="28"/>
          <w:szCs w:val="28"/>
        </w:rPr>
      </w:pPr>
      <w:r>
        <w:rPr>
          <w:rStyle w:val="Level1Char"/>
          <w:rFonts w:ascii="Arial Narrow" w:hAnsi="Arial Narrow"/>
          <w:sz w:val="28"/>
          <w:szCs w:val="28"/>
        </w:rPr>
        <w:br w:type="page"/>
      </w:r>
      <w:r w:rsidR="00331395">
        <w:rPr>
          <w:rStyle w:val="Level1Char"/>
          <w:rFonts w:ascii="Arial Narrow" w:hAnsi="Arial Narrow"/>
          <w:sz w:val="28"/>
          <w:szCs w:val="28"/>
        </w:rPr>
        <w:lastRenderedPageBreak/>
        <w:t>X</w:t>
      </w:r>
      <w:r w:rsidR="00331395" w:rsidRPr="00C63090">
        <w:rPr>
          <w:rStyle w:val="Level1Char"/>
          <w:rFonts w:ascii="Arial Narrow" w:hAnsi="Arial Narrow"/>
          <w:sz w:val="28"/>
          <w:szCs w:val="28"/>
        </w:rPr>
        <w:t>.      Fiscal-related</w:t>
      </w:r>
    </w:p>
    <w:p w:rsidR="00331395" w:rsidRPr="00C63090" w:rsidRDefault="00256073" w:rsidP="004F0718">
      <w:pPr>
        <w:pStyle w:val="TOC1"/>
        <w:rPr>
          <w:rStyle w:val="Level1Char"/>
        </w:rPr>
      </w:pPr>
      <w:r>
        <w:rPr>
          <w:rStyle w:val="Level1Char"/>
        </w:rPr>
        <w:t>9.1</w:t>
      </w:r>
      <w:r w:rsidR="00331395" w:rsidRPr="00C63090">
        <w:rPr>
          <w:rStyle w:val="Level1Char"/>
        </w:rPr>
        <w:t xml:space="preserve">.      Stand-In Costs, Cost Sharing and Matching </w:t>
      </w:r>
      <w:r w:rsidR="00331395">
        <w:rPr>
          <w:rStyle w:val="Level1Char"/>
        </w:rPr>
        <w:t xml:space="preserve">    </w:t>
      </w:r>
      <w:r w:rsidR="00331395" w:rsidRPr="00C63090">
        <w:rPr>
          <w:rStyle w:val="Level1Char"/>
        </w:rPr>
        <w:t>100 DCS 01.110</w:t>
      </w:r>
      <w:r w:rsidR="00331395" w:rsidRPr="00C63090">
        <w:rPr>
          <w:rStyle w:val="Level1Char"/>
        </w:rPr>
        <w:tab/>
        <w:t>2/3/2017</w:t>
      </w:r>
    </w:p>
    <w:p w:rsidR="00331395" w:rsidRPr="00C63090" w:rsidRDefault="00256073" w:rsidP="004F0718">
      <w:pPr>
        <w:pStyle w:val="TOC1"/>
        <w:rPr>
          <w:rStyle w:val="Level1Char"/>
        </w:rPr>
      </w:pPr>
      <w:r>
        <w:rPr>
          <w:rStyle w:val="Level1Char"/>
        </w:rPr>
        <w:t>9.2</w:t>
      </w:r>
      <w:r w:rsidR="00331395" w:rsidRPr="00C63090">
        <w:rPr>
          <w:rStyle w:val="Level1Char"/>
        </w:rPr>
        <w:t>.      Property</w:t>
      </w:r>
      <w:r w:rsidR="00331395">
        <w:rPr>
          <w:rStyle w:val="Level1Char"/>
        </w:rPr>
        <w:t xml:space="preserve">                                                               </w:t>
      </w:r>
      <w:r w:rsidR="00331395" w:rsidRPr="00C63090">
        <w:rPr>
          <w:rStyle w:val="Level1Char"/>
        </w:rPr>
        <w:t>100 DCS 01.109</w:t>
      </w:r>
      <w:r w:rsidR="00331395" w:rsidRPr="00C63090">
        <w:rPr>
          <w:rStyle w:val="Level1Char"/>
        </w:rPr>
        <w:tab/>
        <w:t>2/3/2017</w:t>
      </w:r>
    </w:p>
    <w:p w:rsidR="00331395" w:rsidRPr="00C63090" w:rsidRDefault="00256073" w:rsidP="004F0718">
      <w:pPr>
        <w:pStyle w:val="TOC1"/>
        <w:rPr>
          <w:rStyle w:val="Level1Char"/>
        </w:rPr>
      </w:pPr>
      <w:r>
        <w:rPr>
          <w:rStyle w:val="Level1Char"/>
        </w:rPr>
        <w:t>9.3</w:t>
      </w:r>
      <w:r w:rsidR="00331395" w:rsidRPr="00C63090">
        <w:rPr>
          <w:rStyle w:val="Level1Char"/>
        </w:rPr>
        <w:t>.      WIOA Funds Transfer Authority</w:t>
      </w:r>
      <w:r w:rsidR="00331395">
        <w:rPr>
          <w:rStyle w:val="Level1Char"/>
        </w:rPr>
        <w:t xml:space="preserve">                       </w:t>
      </w:r>
      <w:r w:rsidR="00331395" w:rsidRPr="00C63090">
        <w:rPr>
          <w:rStyle w:val="Level1Char"/>
        </w:rPr>
        <w:t>100 DCS 01.108</w:t>
      </w:r>
      <w:r w:rsidR="00331395" w:rsidRPr="00C63090">
        <w:rPr>
          <w:rStyle w:val="Level1Char"/>
        </w:rPr>
        <w:tab/>
        <w:t>2/3/2017</w:t>
      </w:r>
    </w:p>
    <w:p w:rsidR="00331395" w:rsidRPr="00C63090" w:rsidRDefault="00256073" w:rsidP="004F0718">
      <w:pPr>
        <w:pStyle w:val="TOC1"/>
        <w:rPr>
          <w:rStyle w:val="Level1Char"/>
        </w:rPr>
      </w:pPr>
      <w:r>
        <w:rPr>
          <w:rStyle w:val="Level1Char"/>
        </w:rPr>
        <w:t>9.4</w:t>
      </w:r>
      <w:r w:rsidR="00331395" w:rsidRPr="00C63090">
        <w:rPr>
          <w:rStyle w:val="Level1Char"/>
        </w:rPr>
        <w:t>.      Funds as Funds of Last Report</w:t>
      </w:r>
      <w:r w:rsidR="00331395">
        <w:rPr>
          <w:rStyle w:val="Level1Char"/>
        </w:rPr>
        <w:t xml:space="preserve">                        </w:t>
      </w:r>
      <w:r w:rsidR="00331395" w:rsidRPr="00C63090">
        <w:rPr>
          <w:rStyle w:val="Level1Char"/>
        </w:rPr>
        <w:t>100 DCS 01.107</w:t>
      </w:r>
      <w:r w:rsidR="00331395" w:rsidRPr="00C63090">
        <w:rPr>
          <w:rStyle w:val="Level1Char"/>
        </w:rPr>
        <w:tab/>
        <w:t>2/3/2017</w:t>
      </w:r>
    </w:p>
    <w:p w:rsidR="00331395" w:rsidRDefault="00256073" w:rsidP="004F0718">
      <w:pPr>
        <w:pStyle w:val="TOC1"/>
        <w:rPr>
          <w:rStyle w:val="Level1Char"/>
        </w:rPr>
      </w:pPr>
      <w:r>
        <w:rPr>
          <w:rStyle w:val="Level1Char"/>
        </w:rPr>
        <w:t>9.5</w:t>
      </w:r>
      <w:r w:rsidR="00331395" w:rsidRPr="00C63090">
        <w:rPr>
          <w:rStyle w:val="Level1Char"/>
        </w:rPr>
        <w:t xml:space="preserve">.      Indirect Cost Rate Proposal and Cost Allocation Plan Guidance </w:t>
      </w:r>
      <w:r w:rsidR="00331395" w:rsidRPr="00C63090">
        <w:rPr>
          <w:rStyle w:val="Level1Char"/>
        </w:rPr>
        <w:tab/>
      </w:r>
    </w:p>
    <w:p w:rsidR="00331395" w:rsidRPr="00C63090" w:rsidRDefault="00331395" w:rsidP="004F0718">
      <w:pPr>
        <w:pStyle w:val="TOC1"/>
        <w:rPr>
          <w:rStyle w:val="Level1Char"/>
        </w:rPr>
      </w:pPr>
      <w:r>
        <w:rPr>
          <w:rStyle w:val="Level1Char"/>
        </w:rPr>
        <w:t xml:space="preserve">                                                                                         </w:t>
      </w:r>
      <w:r w:rsidRPr="00C63090">
        <w:rPr>
          <w:rStyle w:val="Level1Char"/>
        </w:rPr>
        <w:t>100 DCS 01.106</w:t>
      </w:r>
      <w:r w:rsidRPr="00C63090">
        <w:rPr>
          <w:rStyle w:val="Level1Char"/>
        </w:rPr>
        <w:tab/>
        <w:t>2/3/2017</w:t>
      </w:r>
    </w:p>
    <w:p w:rsidR="00331395" w:rsidRPr="00C63090" w:rsidRDefault="00256073" w:rsidP="004F0718">
      <w:pPr>
        <w:pStyle w:val="TOC1"/>
        <w:rPr>
          <w:rStyle w:val="Level1Char"/>
        </w:rPr>
      </w:pPr>
      <w:r>
        <w:rPr>
          <w:rStyle w:val="Level1Char"/>
        </w:rPr>
        <w:t>9.6</w:t>
      </w:r>
      <w:r w:rsidR="00331395" w:rsidRPr="00C63090">
        <w:rPr>
          <w:rStyle w:val="Level1Char"/>
        </w:rPr>
        <w:t>.       Title I Reallotment and Reallocation</w:t>
      </w:r>
      <w:r w:rsidR="00331395">
        <w:rPr>
          <w:rStyle w:val="Level1Char"/>
        </w:rPr>
        <w:t xml:space="preserve">                   </w:t>
      </w:r>
      <w:r w:rsidR="00331395" w:rsidRPr="00C63090">
        <w:rPr>
          <w:rStyle w:val="Level1Char"/>
        </w:rPr>
        <w:t>100 DCS 01.105</w:t>
      </w:r>
      <w:r w:rsidR="00331395" w:rsidRPr="00C63090">
        <w:rPr>
          <w:rStyle w:val="Level1Char"/>
        </w:rPr>
        <w:tab/>
        <w:t>2/3/2017</w:t>
      </w:r>
    </w:p>
    <w:p w:rsidR="00331395" w:rsidRPr="00C63090" w:rsidRDefault="00256073" w:rsidP="004F0718">
      <w:pPr>
        <w:pStyle w:val="TOC1"/>
        <w:rPr>
          <w:rStyle w:val="Level1Char"/>
        </w:rPr>
      </w:pPr>
      <w:r>
        <w:rPr>
          <w:rStyle w:val="Level1Char"/>
        </w:rPr>
        <w:t>9.7</w:t>
      </w:r>
      <w:r w:rsidR="00331395" w:rsidRPr="00C63090">
        <w:rPr>
          <w:rStyle w:val="Level1Char"/>
        </w:rPr>
        <w:t>.      Program Income Under WIOA</w:t>
      </w:r>
      <w:r w:rsidR="00331395">
        <w:rPr>
          <w:rStyle w:val="Level1Char"/>
        </w:rPr>
        <w:t xml:space="preserve">                            </w:t>
      </w:r>
      <w:r w:rsidR="00331395" w:rsidRPr="00C63090">
        <w:rPr>
          <w:rStyle w:val="Level1Char"/>
        </w:rPr>
        <w:t>100 DCS 01.104</w:t>
      </w:r>
      <w:r w:rsidR="00331395" w:rsidRPr="00C63090">
        <w:rPr>
          <w:rStyle w:val="Level1Char"/>
        </w:rPr>
        <w:tab/>
        <w:t>12/8/2016</w:t>
      </w:r>
    </w:p>
    <w:p w:rsidR="00331395" w:rsidRPr="00C63090" w:rsidRDefault="00256073" w:rsidP="004F0718">
      <w:pPr>
        <w:pStyle w:val="TOC1"/>
        <w:rPr>
          <w:rStyle w:val="Level1Char"/>
        </w:rPr>
      </w:pPr>
      <w:r>
        <w:rPr>
          <w:rStyle w:val="Level1Char"/>
        </w:rPr>
        <w:t>9.8</w:t>
      </w:r>
      <w:r w:rsidR="00331395" w:rsidRPr="00C63090">
        <w:rPr>
          <w:rStyle w:val="Level1Char"/>
        </w:rPr>
        <w:t xml:space="preserve">.     Single Audit Requirements </w:t>
      </w:r>
      <w:r w:rsidR="00331395">
        <w:rPr>
          <w:rStyle w:val="Level1Char"/>
        </w:rPr>
        <w:t xml:space="preserve">                                 </w:t>
      </w:r>
      <w:r w:rsidR="00331395" w:rsidRPr="00C63090">
        <w:rPr>
          <w:rStyle w:val="Level1Char"/>
        </w:rPr>
        <w:t>101 DCS 01.103</w:t>
      </w:r>
      <w:r w:rsidR="00331395" w:rsidRPr="00C63090">
        <w:rPr>
          <w:rStyle w:val="Level1Char"/>
        </w:rPr>
        <w:tab/>
        <w:t>6/6/2016</w:t>
      </w:r>
    </w:p>
    <w:p w:rsidR="00331395" w:rsidRPr="00C63090" w:rsidRDefault="00256073" w:rsidP="004F0718">
      <w:pPr>
        <w:pStyle w:val="TOC1"/>
        <w:rPr>
          <w:rStyle w:val="Level1Char"/>
        </w:rPr>
      </w:pPr>
      <w:r>
        <w:rPr>
          <w:rStyle w:val="Level1Char"/>
        </w:rPr>
        <w:t>9.9</w:t>
      </w:r>
      <w:r w:rsidR="00331395" w:rsidRPr="00C63090">
        <w:rPr>
          <w:rStyle w:val="Level1Char"/>
        </w:rPr>
        <w:t xml:space="preserve">.      Procurement and Contracting </w:t>
      </w:r>
      <w:r w:rsidR="00331395">
        <w:rPr>
          <w:rStyle w:val="Level1Char"/>
        </w:rPr>
        <w:t xml:space="preserve">                            </w:t>
      </w:r>
      <w:r w:rsidR="00331395" w:rsidRPr="00C63090">
        <w:rPr>
          <w:rStyle w:val="Level1Char"/>
        </w:rPr>
        <w:t>102 DCS 01.102</w:t>
      </w:r>
      <w:r w:rsidR="00331395" w:rsidRPr="00C63090">
        <w:rPr>
          <w:rStyle w:val="Level1Char"/>
        </w:rPr>
        <w:tab/>
        <w:t>5/12/2016</w:t>
      </w:r>
    </w:p>
    <w:p w:rsidR="00331395" w:rsidRPr="00C63090" w:rsidRDefault="00256073" w:rsidP="004F0718">
      <w:pPr>
        <w:pStyle w:val="TOC1"/>
        <w:rPr>
          <w:rStyle w:val="Level1Char"/>
        </w:rPr>
      </w:pPr>
      <w:r>
        <w:rPr>
          <w:rStyle w:val="Level1Char"/>
        </w:rPr>
        <w:t>9.10</w:t>
      </w:r>
      <w:r w:rsidR="00331395" w:rsidRPr="00C63090">
        <w:rPr>
          <w:rStyle w:val="Level1Char"/>
        </w:rPr>
        <w:t>.     2-Year Local WIOA Expenditure Limitation</w:t>
      </w:r>
      <w:r w:rsidR="00331395">
        <w:rPr>
          <w:rStyle w:val="Level1Char"/>
        </w:rPr>
        <w:t xml:space="preserve">         </w:t>
      </w:r>
      <w:r w:rsidR="00331395" w:rsidRPr="00C63090">
        <w:rPr>
          <w:rStyle w:val="Level1Char"/>
        </w:rPr>
        <w:t>103 DCS 01.101</w:t>
      </w:r>
      <w:r w:rsidR="00331395" w:rsidRPr="00C63090">
        <w:rPr>
          <w:rStyle w:val="Level1Char"/>
        </w:rPr>
        <w:tab/>
        <w:t>3/16/2016</w:t>
      </w:r>
    </w:p>
    <w:p w:rsidR="00331395" w:rsidRDefault="00256073" w:rsidP="004F0718">
      <w:pPr>
        <w:pStyle w:val="TOC1"/>
        <w:rPr>
          <w:rStyle w:val="Level1Char"/>
        </w:rPr>
      </w:pPr>
      <w:r>
        <w:rPr>
          <w:rStyle w:val="Level1Char"/>
        </w:rPr>
        <w:t>9.11</w:t>
      </w:r>
      <w:r w:rsidR="00331395" w:rsidRPr="00C63090">
        <w:rPr>
          <w:rStyle w:val="Level1Char"/>
        </w:rPr>
        <w:t>.    Salary and Bonus Limitations Related to ETA Appropriated Funds</w:t>
      </w:r>
      <w:r w:rsidR="00331395" w:rsidRPr="00C63090">
        <w:rPr>
          <w:rStyle w:val="Level1Char"/>
        </w:rPr>
        <w:tab/>
      </w:r>
    </w:p>
    <w:p w:rsidR="00331395" w:rsidRDefault="00331395" w:rsidP="004F0718">
      <w:pPr>
        <w:pStyle w:val="TOC1"/>
        <w:rPr>
          <w:rStyle w:val="Level1Char"/>
        </w:rPr>
      </w:pPr>
      <w:r>
        <w:rPr>
          <w:rStyle w:val="Level1Char"/>
        </w:rPr>
        <w:t xml:space="preserve">                                                                                        </w:t>
      </w:r>
      <w:r w:rsidRPr="00C63090">
        <w:rPr>
          <w:rStyle w:val="Level1Char"/>
        </w:rPr>
        <w:t>104 DCS 01.100</w:t>
      </w:r>
      <w:r w:rsidRPr="00C63090">
        <w:rPr>
          <w:rStyle w:val="Level1Char"/>
        </w:rPr>
        <w:tab/>
        <w:t>2/29/2016</w:t>
      </w:r>
    </w:p>
    <w:p w:rsidR="00730AF7" w:rsidRDefault="00730AF7" w:rsidP="004F0718">
      <w:pPr>
        <w:pStyle w:val="TOC1"/>
        <w:rPr>
          <w:rStyle w:val="Level1Char"/>
        </w:rPr>
      </w:pPr>
    </w:p>
    <w:p w:rsidR="00730AF7" w:rsidRDefault="00730AF7" w:rsidP="004F0718">
      <w:pPr>
        <w:pStyle w:val="TOC1"/>
        <w:rPr>
          <w:rStyle w:val="Level1Char"/>
        </w:rPr>
      </w:pPr>
    </w:p>
    <w:p w:rsidR="00DB580D" w:rsidRDefault="00DB580D" w:rsidP="00DB580D"/>
    <w:p w:rsidR="00DB580D" w:rsidRDefault="00DB580D" w:rsidP="00DB580D"/>
    <w:p w:rsidR="00DB580D" w:rsidRDefault="00DB580D" w:rsidP="00DB580D"/>
    <w:p w:rsidR="00DB580D" w:rsidRDefault="00DB580D" w:rsidP="00DB580D"/>
    <w:p w:rsidR="006C3EC0" w:rsidRDefault="006C3EC0" w:rsidP="00DB580D"/>
    <w:p w:rsidR="006C3EC0" w:rsidRDefault="006C3EC0" w:rsidP="00DB580D"/>
    <w:p w:rsidR="006C3EC0" w:rsidRDefault="006C3EC0" w:rsidP="00DB580D"/>
    <w:p w:rsidR="006C3EC0" w:rsidRDefault="006C3EC0" w:rsidP="00DB580D"/>
    <w:p w:rsidR="006C3EC0" w:rsidRDefault="006C3EC0" w:rsidP="00DB580D"/>
    <w:p w:rsidR="006C3EC0" w:rsidRDefault="006C3EC0" w:rsidP="00DB580D"/>
    <w:p w:rsidR="006C3EC0" w:rsidRDefault="006C3EC0" w:rsidP="00DB580D"/>
    <w:p w:rsidR="006C3EC0" w:rsidRDefault="006C3EC0" w:rsidP="00DB580D"/>
    <w:p w:rsidR="006C3EC0" w:rsidRDefault="006C3EC0" w:rsidP="00DB580D"/>
    <w:p w:rsidR="006C3EC0" w:rsidRDefault="006C3EC0" w:rsidP="00DB580D"/>
    <w:p w:rsidR="006C3EC0" w:rsidRDefault="006C3EC0" w:rsidP="00DB580D"/>
    <w:p w:rsidR="006C3EC0" w:rsidRDefault="006C3EC0" w:rsidP="00DB580D"/>
    <w:p w:rsidR="006C3EC0" w:rsidRDefault="006C3EC0" w:rsidP="00DB580D"/>
    <w:p w:rsidR="006C3EC0" w:rsidRDefault="006C3EC0" w:rsidP="00DB580D"/>
    <w:p w:rsidR="006C3EC0" w:rsidRDefault="006C3EC0" w:rsidP="00DB580D"/>
    <w:p w:rsidR="006C3EC0" w:rsidRDefault="006C3EC0" w:rsidP="00DB580D"/>
    <w:p w:rsidR="006C3EC0" w:rsidRDefault="006C3EC0" w:rsidP="00DB580D"/>
    <w:p w:rsidR="006C3EC0" w:rsidRDefault="006C3EC0" w:rsidP="00DB580D"/>
    <w:p w:rsidR="006C3EC0" w:rsidRDefault="006C3EC0" w:rsidP="00DB580D"/>
    <w:p w:rsidR="006C3EC0" w:rsidRDefault="006C3EC0" w:rsidP="00DB580D"/>
    <w:p w:rsidR="006C3EC0" w:rsidRDefault="006C3EC0" w:rsidP="00DB580D"/>
    <w:p w:rsidR="006C3EC0" w:rsidRDefault="006C3EC0" w:rsidP="00DB580D"/>
    <w:p w:rsidR="006C3EC0" w:rsidRDefault="006C3EC0" w:rsidP="00DB580D"/>
    <w:p w:rsidR="006C3EC0" w:rsidRDefault="006C3EC0" w:rsidP="00DB580D"/>
    <w:p w:rsidR="006C3EC0" w:rsidRDefault="006C3EC0" w:rsidP="00DB580D"/>
    <w:p w:rsidR="006C3EC0" w:rsidRDefault="006C3EC0" w:rsidP="00DB580D"/>
    <w:p w:rsidR="006C3EC0" w:rsidRDefault="006C3EC0" w:rsidP="00DB580D"/>
    <w:p w:rsidR="006C3EC0" w:rsidRDefault="006C3EC0" w:rsidP="00DB580D"/>
    <w:p w:rsidR="006C3EC0" w:rsidRDefault="006C3EC0" w:rsidP="00DB580D"/>
    <w:p w:rsidR="00E84E19" w:rsidRPr="003C23E0" w:rsidRDefault="00E84E19" w:rsidP="00E84E19">
      <w:pPr>
        <w:pStyle w:val="Heading1"/>
        <w:rPr>
          <w:sz w:val="24"/>
          <w:szCs w:val="24"/>
        </w:rPr>
      </w:pPr>
      <w:r w:rsidRPr="003C23E0">
        <w:rPr>
          <w:sz w:val="24"/>
          <w:szCs w:val="24"/>
        </w:rPr>
        <w:lastRenderedPageBreak/>
        <w:t>Standard Operating Procedure</w:t>
      </w:r>
    </w:p>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E84E19" w:rsidTr="00120CEA">
        <w:trPr>
          <w:trHeight w:val="360"/>
        </w:trPr>
        <w:tc>
          <w:tcPr>
            <w:tcW w:w="2119" w:type="dxa"/>
            <w:vMerge w:val="restart"/>
            <w:vAlign w:val="center"/>
          </w:tcPr>
          <w:p w:rsidR="00E84E19" w:rsidRPr="00077E05" w:rsidRDefault="00E84E19" w:rsidP="00120CEA">
            <w:pPr>
              <w:pStyle w:val="Header"/>
              <w:jc w:val="center"/>
              <w:rPr>
                <w:rFonts w:ascii="Arial" w:hAnsi="Arial" w:cs="Arial"/>
                <w:b/>
                <w:sz w:val="26"/>
                <w:szCs w:val="26"/>
              </w:rPr>
            </w:pPr>
            <w:r>
              <w:rPr>
                <w:rFonts w:ascii="Arial" w:hAnsi="Arial" w:cs="Arial"/>
                <w:b/>
                <w:noProof/>
                <w:sz w:val="26"/>
                <w:szCs w:val="26"/>
              </w:rPr>
              <w:drawing>
                <wp:inline distT="0" distB="0" distL="0" distR="0" wp14:anchorId="0B0AC7BB" wp14:editId="379D08C2">
                  <wp:extent cx="1060704" cy="848563"/>
                  <wp:effectExtent l="0" t="0" r="0" b="0"/>
                  <wp:docPr id="207539" name="Picture 207539"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E84E19" w:rsidRPr="003C23E0" w:rsidRDefault="00E84E19" w:rsidP="00120CEA">
            <w:pPr>
              <w:pStyle w:val="Header"/>
              <w:rPr>
                <w:rFonts w:ascii="Arial" w:hAnsi="Arial" w:cs="Arial"/>
                <w:b/>
                <w:bCs/>
                <w:sz w:val="26"/>
                <w:szCs w:val="26"/>
              </w:rPr>
            </w:pPr>
            <w:r w:rsidRPr="003C23E0">
              <w:rPr>
                <w:rFonts w:ascii="Arial" w:hAnsi="Arial" w:cs="Arial"/>
                <w:b/>
                <w:bCs/>
                <w:sz w:val="26"/>
                <w:szCs w:val="26"/>
              </w:rPr>
              <w:t>Department</w:t>
            </w:r>
          </w:p>
          <w:p w:rsidR="00E84E19" w:rsidRDefault="00E84E19" w:rsidP="00120CEA">
            <w:pPr>
              <w:pStyle w:val="Header"/>
              <w:rPr>
                <w:rStyle w:val="Level1Char"/>
                <w:sz w:val="28"/>
                <w:szCs w:val="28"/>
              </w:rPr>
            </w:pPr>
            <w:r w:rsidRPr="003C23E0">
              <w:rPr>
                <w:rFonts w:ascii="Arial" w:hAnsi="Arial" w:cs="Arial"/>
                <w:b/>
                <w:bCs/>
                <w:sz w:val="26"/>
                <w:szCs w:val="26"/>
              </w:rPr>
              <w:t>Division/Function</w:t>
            </w:r>
            <w:r w:rsidRPr="00CC060B">
              <w:rPr>
                <w:rStyle w:val="Level1Char"/>
                <w:sz w:val="28"/>
                <w:szCs w:val="28"/>
              </w:rPr>
              <w:t xml:space="preserve">    </w:t>
            </w:r>
          </w:p>
          <w:p w:rsidR="00E84E19" w:rsidRPr="00FE7828" w:rsidRDefault="00E84E19" w:rsidP="00120CEA">
            <w:pPr>
              <w:pStyle w:val="Header"/>
              <w:rPr>
                <w:rFonts w:ascii="Arial" w:hAnsi="Arial" w:cs="Arial"/>
                <w:b/>
                <w:bCs/>
                <w:sz w:val="26"/>
                <w:szCs w:val="26"/>
              </w:rPr>
            </w:pPr>
            <w:r>
              <w:rPr>
                <w:rFonts w:ascii="Arial" w:hAnsi="Arial" w:cs="Arial"/>
                <w:b/>
                <w:bCs/>
                <w:sz w:val="26"/>
                <w:szCs w:val="26"/>
              </w:rPr>
              <w:t>WIOA Stand-In Costs, Cost Sharing and Matching</w:t>
            </w:r>
          </w:p>
        </w:tc>
        <w:tc>
          <w:tcPr>
            <w:tcW w:w="2700" w:type="dxa"/>
            <w:vAlign w:val="center"/>
          </w:tcPr>
          <w:p w:rsidR="00E84E19" w:rsidRPr="003C23E0" w:rsidRDefault="00E84E19" w:rsidP="00120CEA">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E84E19" w:rsidRPr="00C923B0" w:rsidRDefault="00E84E19" w:rsidP="00120CEA">
            <w:pPr>
              <w:pStyle w:val="Header"/>
              <w:rPr>
                <w:rFonts w:ascii="Arial" w:hAnsi="Arial" w:cs="Arial"/>
                <w:sz w:val="28"/>
                <w:szCs w:val="28"/>
              </w:rPr>
            </w:pPr>
            <w:r>
              <w:rPr>
                <w:rFonts w:ascii="Arial" w:hAnsi="Arial" w:cs="Arial"/>
                <w:sz w:val="28"/>
                <w:szCs w:val="28"/>
              </w:rPr>
              <w:t>9.1</w:t>
            </w:r>
          </w:p>
        </w:tc>
      </w:tr>
      <w:tr w:rsidR="00E84E19" w:rsidTr="00120CEA">
        <w:trPr>
          <w:trHeight w:val="360"/>
        </w:trPr>
        <w:tc>
          <w:tcPr>
            <w:tcW w:w="2119" w:type="dxa"/>
            <w:vMerge/>
            <w:vAlign w:val="center"/>
          </w:tcPr>
          <w:p w:rsidR="00E84E19" w:rsidRPr="003C23E0" w:rsidRDefault="00E84E19" w:rsidP="00120CEA">
            <w:pPr>
              <w:pStyle w:val="Header"/>
              <w:rPr>
                <w:rFonts w:ascii="Arial" w:hAnsi="Arial" w:cs="Arial"/>
                <w:sz w:val="26"/>
                <w:szCs w:val="26"/>
              </w:rPr>
            </w:pPr>
          </w:p>
        </w:tc>
        <w:tc>
          <w:tcPr>
            <w:tcW w:w="3060" w:type="dxa"/>
            <w:vMerge/>
            <w:vAlign w:val="center"/>
          </w:tcPr>
          <w:p w:rsidR="00E84E19" w:rsidRPr="003C23E0" w:rsidRDefault="00E84E19" w:rsidP="00120CEA">
            <w:pPr>
              <w:pStyle w:val="Header"/>
              <w:rPr>
                <w:rFonts w:ascii="Arial" w:hAnsi="Arial" w:cs="Arial"/>
                <w:sz w:val="26"/>
                <w:szCs w:val="26"/>
              </w:rPr>
            </w:pPr>
          </w:p>
        </w:tc>
        <w:tc>
          <w:tcPr>
            <w:tcW w:w="2700" w:type="dxa"/>
            <w:vAlign w:val="center"/>
          </w:tcPr>
          <w:p w:rsidR="00E84E19" w:rsidRPr="003C23E0" w:rsidRDefault="00E84E19" w:rsidP="00120CEA">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E84E19" w:rsidRDefault="00E84E19" w:rsidP="00120CEA">
            <w:pPr>
              <w:pStyle w:val="Header"/>
              <w:rPr>
                <w:rFonts w:ascii="Arial" w:hAnsi="Arial" w:cs="Arial"/>
                <w:sz w:val="18"/>
                <w:szCs w:val="18"/>
              </w:rPr>
            </w:pPr>
          </w:p>
        </w:tc>
      </w:tr>
      <w:tr w:rsidR="00E84E19" w:rsidTr="00120CEA">
        <w:trPr>
          <w:trHeight w:val="360"/>
        </w:trPr>
        <w:tc>
          <w:tcPr>
            <w:tcW w:w="2119" w:type="dxa"/>
            <w:vMerge/>
            <w:vAlign w:val="center"/>
          </w:tcPr>
          <w:p w:rsidR="00E84E19" w:rsidRPr="003C23E0" w:rsidRDefault="00E84E19" w:rsidP="00120CEA">
            <w:pPr>
              <w:pStyle w:val="Header"/>
              <w:rPr>
                <w:rFonts w:ascii="Arial" w:hAnsi="Arial" w:cs="Arial"/>
                <w:sz w:val="26"/>
                <w:szCs w:val="26"/>
              </w:rPr>
            </w:pPr>
          </w:p>
        </w:tc>
        <w:tc>
          <w:tcPr>
            <w:tcW w:w="3060" w:type="dxa"/>
            <w:vMerge/>
            <w:vAlign w:val="center"/>
          </w:tcPr>
          <w:p w:rsidR="00E84E19" w:rsidRPr="003C23E0" w:rsidRDefault="00E84E19" w:rsidP="00120CEA">
            <w:pPr>
              <w:pStyle w:val="Header"/>
              <w:rPr>
                <w:rFonts w:ascii="Arial" w:hAnsi="Arial" w:cs="Arial"/>
                <w:sz w:val="26"/>
                <w:szCs w:val="26"/>
              </w:rPr>
            </w:pPr>
          </w:p>
        </w:tc>
        <w:tc>
          <w:tcPr>
            <w:tcW w:w="2700" w:type="dxa"/>
            <w:vAlign w:val="center"/>
          </w:tcPr>
          <w:p w:rsidR="00E84E19" w:rsidRPr="003C23E0" w:rsidRDefault="00E84E19" w:rsidP="00120CEA">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E84E19" w:rsidRDefault="00E84E19" w:rsidP="00120CEA">
            <w:pPr>
              <w:pStyle w:val="Header"/>
              <w:rPr>
                <w:rFonts w:ascii="Arial" w:hAnsi="Arial" w:cs="Arial"/>
                <w:sz w:val="18"/>
                <w:szCs w:val="18"/>
              </w:rPr>
            </w:pPr>
            <w:r>
              <w:rPr>
                <w:rFonts w:ascii="Arial" w:hAnsi="Arial" w:cs="Arial"/>
                <w:sz w:val="18"/>
                <w:szCs w:val="18"/>
              </w:rPr>
              <w:t>7/1/2018</w:t>
            </w:r>
          </w:p>
        </w:tc>
      </w:tr>
      <w:tr w:rsidR="00E84E19" w:rsidTr="00120CEA">
        <w:trPr>
          <w:trHeight w:val="360"/>
        </w:trPr>
        <w:tc>
          <w:tcPr>
            <w:tcW w:w="2119" w:type="dxa"/>
            <w:vAlign w:val="center"/>
          </w:tcPr>
          <w:p w:rsidR="00E84E19" w:rsidRPr="003C23E0" w:rsidRDefault="00E84E19" w:rsidP="00120CEA">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E84E19" w:rsidRPr="003C23E0" w:rsidRDefault="00E84E19" w:rsidP="00120CEA">
            <w:pPr>
              <w:pStyle w:val="Header"/>
              <w:rPr>
                <w:rFonts w:ascii="Arial" w:hAnsi="Arial" w:cs="Arial"/>
                <w:sz w:val="26"/>
                <w:szCs w:val="26"/>
              </w:rPr>
            </w:pPr>
            <w:r>
              <w:rPr>
                <w:rFonts w:ascii="Arial" w:hAnsi="Arial" w:cs="Arial"/>
                <w:sz w:val="26"/>
                <w:szCs w:val="26"/>
              </w:rPr>
              <w:t xml:space="preserve">1 </w:t>
            </w:r>
            <w:r w:rsidRPr="003C23E0">
              <w:rPr>
                <w:rFonts w:ascii="Arial" w:hAnsi="Arial" w:cs="Arial"/>
                <w:sz w:val="26"/>
                <w:szCs w:val="26"/>
              </w:rPr>
              <w:t xml:space="preserve">of </w:t>
            </w:r>
            <w:r>
              <w:rPr>
                <w:rFonts w:ascii="Arial" w:hAnsi="Arial" w:cs="Arial"/>
                <w:sz w:val="26"/>
                <w:szCs w:val="26"/>
              </w:rPr>
              <w:t>7</w:t>
            </w:r>
          </w:p>
        </w:tc>
        <w:tc>
          <w:tcPr>
            <w:tcW w:w="2700" w:type="dxa"/>
            <w:vAlign w:val="center"/>
          </w:tcPr>
          <w:p w:rsidR="00E84E19" w:rsidRPr="003C23E0" w:rsidRDefault="00E84E19" w:rsidP="00120CEA">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E84E19" w:rsidRDefault="00E84E19" w:rsidP="00120CEA">
            <w:pPr>
              <w:pStyle w:val="Header"/>
              <w:rPr>
                <w:rFonts w:ascii="Arial" w:hAnsi="Arial" w:cs="Arial"/>
                <w:sz w:val="18"/>
                <w:szCs w:val="18"/>
              </w:rPr>
            </w:pPr>
          </w:p>
        </w:tc>
      </w:tr>
      <w:tr w:rsidR="00E84E19" w:rsidTr="00120CEA">
        <w:trPr>
          <w:trHeight w:val="360"/>
        </w:trPr>
        <w:tc>
          <w:tcPr>
            <w:tcW w:w="2119" w:type="dxa"/>
            <w:vAlign w:val="center"/>
          </w:tcPr>
          <w:p w:rsidR="00E84E19" w:rsidRPr="003C23E0" w:rsidRDefault="00E84E19" w:rsidP="00120CEA">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E84E19" w:rsidRPr="003C23E0" w:rsidRDefault="00E84E19" w:rsidP="00120CEA">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E84E19" w:rsidRPr="003C23E0" w:rsidRDefault="00E84E19" w:rsidP="00120CEA">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E84E19" w:rsidRDefault="00E84E19" w:rsidP="00120CEA">
            <w:pPr>
              <w:pStyle w:val="Header"/>
              <w:rPr>
                <w:rFonts w:ascii="Arial" w:hAnsi="Arial" w:cs="Arial"/>
                <w:sz w:val="18"/>
                <w:szCs w:val="18"/>
              </w:rPr>
            </w:pPr>
          </w:p>
        </w:tc>
      </w:tr>
    </w:tbl>
    <w:p w:rsidR="00E84E19" w:rsidRDefault="00E84E19" w:rsidP="00E84E19">
      <w:pPr>
        <w:pStyle w:val="Heading1"/>
        <w:rPr>
          <w:sz w:val="24"/>
          <w:szCs w:val="24"/>
        </w:rPr>
      </w:pPr>
      <w:r w:rsidRPr="003C23E0">
        <w:rPr>
          <w:sz w:val="24"/>
          <w:szCs w:val="24"/>
        </w:rPr>
        <w:t>Standard Operating Procedure</w:t>
      </w:r>
    </w:p>
    <w:p w:rsidR="00E84E19" w:rsidRDefault="00E84E19" w:rsidP="00E84E19">
      <w:pPr>
        <w:rPr>
          <w:sz w:val="28"/>
          <w:szCs w:val="28"/>
        </w:rPr>
      </w:pPr>
      <w:r>
        <w:rPr>
          <w:sz w:val="28"/>
          <w:szCs w:val="28"/>
        </w:rPr>
        <w:t>WIOA Stand-In Costs, Cost Sharing and Matching</w:t>
      </w:r>
    </w:p>
    <w:p w:rsidR="00E84E19" w:rsidRPr="00C923B0" w:rsidRDefault="00E84E19" w:rsidP="00E84E19">
      <w:pPr>
        <w:rPr>
          <w:sz w:val="28"/>
          <w:szCs w:val="28"/>
        </w:rPr>
      </w:pPr>
    </w:p>
    <w:p w:rsidR="00E84E19" w:rsidRPr="003C23E0" w:rsidRDefault="00E84E19" w:rsidP="00E84E19">
      <w:pPr>
        <w:pStyle w:val="Heading2"/>
        <w:rPr>
          <w:sz w:val="24"/>
          <w:szCs w:val="24"/>
        </w:rPr>
      </w:pPr>
      <w:r w:rsidRPr="003C23E0">
        <w:rPr>
          <w:sz w:val="24"/>
          <w:szCs w:val="24"/>
        </w:rPr>
        <w:t>1.</w:t>
      </w:r>
      <w:r w:rsidRPr="003C23E0">
        <w:rPr>
          <w:sz w:val="24"/>
          <w:szCs w:val="24"/>
        </w:rPr>
        <w:tab/>
        <w:t>Purpose</w:t>
      </w:r>
    </w:p>
    <w:p w:rsidR="00E84E19" w:rsidRPr="00CF15F7" w:rsidRDefault="00E84E19" w:rsidP="00E84E19">
      <w:pPr>
        <w:autoSpaceDE w:val="0"/>
        <w:autoSpaceDN w:val="0"/>
        <w:adjustRightInd w:val="0"/>
        <w:rPr>
          <w:color w:val="000000"/>
        </w:rPr>
      </w:pPr>
    </w:p>
    <w:p w:rsidR="00E84E19" w:rsidRPr="00CF15F7" w:rsidRDefault="00E84E19" w:rsidP="00E84E19">
      <w:pPr>
        <w:autoSpaceDE w:val="0"/>
        <w:autoSpaceDN w:val="0"/>
        <w:adjustRightInd w:val="0"/>
        <w:rPr>
          <w:color w:val="000000"/>
          <w:sz w:val="23"/>
          <w:szCs w:val="23"/>
        </w:rPr>
      </w:pPr>
      <w:r>
        <w:rPr>
          <w:color w:val="000000"/>
          <w:sz w:val="23"/>
          <w:szCs w:val="23"/>
        </w:rPr>
        <w:t>G</w:t>
      </w:r>
      <w:r w:rsidRPr="00CF15F7">
        <w:rPr>
          <w:color w:val="000000"/>
          <w:sz w:val="23"/>
          <w:szCs w:val="23"/>
        </w:rPr>
        <w:t xml:space="preserve">uidance pertaining to the use of “stand-in” costs as a method for repaying disallowed costs and to establish acceptable cost sharing and matching costs contributions. </w:t>
      </w:r>
    </w:p>
    <w:p w:rsidR="00E84E19" w:rsidRPr="003C23E0" w:rsidRDefault="00E84E19" w:rsidP="00E84E19">
      <w:pPr>
        <w:pStyle w:val="Heading2"/>
        <w:rPr>
          <w:sz w:val="24"/>
          <w:szCs w:val="24"/>
        </w:rPr>
      </w:pPr>
      <w:r w:rsidRPr="003C23E0">
        <w:rPr>
          <w:sz w:val="24"/>
          <w:szCs w:val="24"/>
        </w:rPr>
        <w:t>2.</w:t>
      </w:r>
      <w:r w:rsidRPr="003C23E0">
        <w:rPr>
          <w:sz w:val="24"/>
          <w:szCs w:val="24"/>
        </w:rPr>
        <w:tab/>
        <w:t>Scope</w:t>
      </w:r>
    </w:p>
    <w:p w:rsidR="00E84E19" w:rsidRPr="003C23E0" w:rsidRDefault="00E84E19" w:rsidP="00E84E19">
      <w:pPr>
        <w:rPr>
          <w:rFonts w:ascii="Arial" w:hAnsi="Arial" w:cs="Arial"/>
        </w:rPr>
      </w:pPr>
      <w:r w:rsidRPr="00CE130C">
        <w:rPr>
          <w:rFonts w:ascii="Arial" w:hAnsi="Arial" w:cs="Arial"/>
          <w:sz w:val="22"/>
          <w:szCs w:val="22"/>
        </w:rPr>
        <w:t xml:space="preserve">This policy is intended to provide guidance to the </w:t>
      </w:r>
      <w:r w:rsidRPr="00307C44">
        <w:rPr>
          <w:rFonts w:ascii="Century Gothic" w:hAnsi="Century Gothic"/>
        </w:rPr>
        <w:t>MASSHIRE BERKSHIRE CAREER CENTER</w:t>
      </w:r>
      <w:r>
        <w:rPr>
          <w:rFonts w:ascii="Arial Narrow" w:hAnsi="Arial Narrow"/>
          <w:sz w:val="28"/>
          <w:szCs w:val="28"/>
        </w:rPr>
        <w:t xml:space="preserve"> staff.</w:t>
      </w:r>
    </w:p>
    <w:p w:rsidR="00E84E19" w:rsidRPr="003C23E0" w:rsidRDefault="00E84E19" w:rsidP="00E84E19">
      <w:pPr>
        <w:pStyle w:val="Heading2"/>
        <w:rPr>
          <w:sz w:val="24"/>
          <w:szCs w:val="24"/>
        </w:rPr>
      </w:pPr>
      <w:r w:rsidRPr="003C23E0">
        <w:rPr>
          <w:sz w:val="24"/>
          <w:szCs w:val="24"/>
        </w:rPr>
        <w:t>3.</w:t>
      </w:r>
      <w:r w:rsidRPr="003C23E0">
        <w:rPr>
          <w:sz w:val="24"/>
          <w:szCs w:val="24"/>
        </w:rPr>
        <w:tab/>
        <w:t>Prerequisites</w:t>
      </w:r>
    </w:p>
    <w:p w:rsidR="00E84E19" w:rsidRPr="003C23E0" w:rsidRDefault="00E84E19" w:rsidP="00E84E19">
      <w:pPr>
        <w:rPr>
          <w:rFonts w:ascii="Arial" w:hAnsi="Arial" w:cs="Arial"/>
        </w:rPr>
      </w:pPr>
      <w:r>
        <w:rPr>
          <w:rFonts w:ascii="Arial" w:hAnsi="Arial" w:cs="Arial"/>
        </w:rPr>
        <w:t>N/A</w:t>
      </w:r>
    </w:p>
    <w:p w:rsidR="00E84E19" w:rsidRPr="003C23E0" w:rsidRDefault="00E84E19" w:rsidP="00E84E19">
      <w:pPr>
        <w:pStyle w:val="Heading2"/>
        <w:rPr>
          <w:sz w:val="24"/>
          <w:szCs w:val="24"/>
        </w:rPr>
      </w:pPr>
      <w:r w:rsidRPr="003C23E0">
        <w:rPr>
          <w:sz w:val="24"/>
          <w:szCs w:val="24"/>
        </w:rPr>
        <w:t>4.</w:t>
      </w:r>
      <w:r w:rsidRPr="003C23E0">
        <w:rPr>
          <w:sz w:val="24"/>
          <w:szCs w:val="24"/>
        </w:rPr>
        <w:tab/>
        <w:t>Responsibilities</w:t>
      </w:r>
    </w:p>
    <w:p w:rsidR="00E84E19" w:rsidRDefault="00E84E19" w:rsidP="00E84E19">
      <w:pPr>
        <w:rPr>
          <w:sz w:val="23"/>
          <w:szCs w:val="23"/>
        </w:rPr>
      </w:pPr>
      <w:r>
        <w:rPr>
          <w:rFonts w:ascii="Arial" w:hAnsi="Arial" w:cs="Arial"/>
        </w:rPr>
        <w:t>Career center staff will follow 100 DCS 01.110 Mass Workforce Issuance</w:t>
      </w:r>
    </w:p>
    <w:p w:rsidR="00E84E19" w:rsidRDefault="00E84E19" w:rsidP="00E84E19">
      <w:pPr>
        <w:rPr>
          <w:rFonts w:ascii="Arial" w:hAnsi="Arial" w:cs="Arial"/>
        </w:rPr>
      </w:pPr>
    </w:p>
    <w:p w:rsidR="00E84E19" w:rsidRPr="00E84E19" w:rsidRDefault="00E84E19" w:rsidP="00E84E19">
      <w:pPr>
        <w:pStyle w:val="Heading2"/>
        <w:rPr>
          <w:sz w:val="24"/>
          <w:szCs w:val="24"/>
        </w:rPr>
      </w:pPr>
      <w:r w:rsidRPr="003C23E0">
        <w:rPr>
          <w:sz w:val="24"/>
          <w:szCs w:val="24"/>
        </w:rPr>
        <w:t>5.</w:t>
      </w:r>
      <w:r w:rsidRPr="003C23E0">
        <w:rPr>
          <w:sz w:val="24"/>
          <w:szCs w:val="24"/>
        </w:rPr>
        <w:tab/>
        <w:t>Procedure</w:t>
      </w:r>
    </w:p>
    <w:p w:rsidR="00E84E19" w:rsidRDefault="00E84E19" w:rsidP="00E84E19">
      <w:pPr>
        <w:jc w:val="center"/>
      </w:pPr>
    </w:p>
    <w:p w:rsidR="00E84E19" w:rsidRDefault="00E84E19" w:rsidP="00E84E19">
      <w:pPr>
        <w:jc w:val="center"/>
        <w:rPr>
          <w:rFonts w:ascii="Arial" w:hAnsi="Arial" w:cs="Arial"/>
          <w:b/>
          <w:sz w:val="28"/>
          <w:szCs w:val="28"/>
        </w:rPr>
      </w:pPr>
      <w:r>
        <w:rPr>
          <w:rFonts w:ascii="Arial" w:hAnsi="Arial" w:cs="Arial"/>
          <w:b/>
          <w:sz w:val="28"/>
          <w:szCs w:val="28"/>
        </w:rPr>
        <w:t>WIOA Stand-In Costs, Cost Sharing and Matching</w:t>
      </w:r>
    </w:p>
    <w:p w:rsidR="00E84E19" w:rsidRDefault="00E84E19" w:rsidP="00E84E19">
      <w:pPr>
        <w:pStyle w:val="Default"/>
      </w:pPr>
    </w:p>
    <w:p w:rsidR="00E84E19" w:rsidRDefault="00E84E19" w:rsidP="00E84E19">
      <w:pPr>
        <w:pStyle w:val="Default"/>
        <w:rPr>
          <w:sz w:val="23"/>
          <w:szCs w:val="23"/>
        </w:rPr>
      </w:pPr>
      <w:r>
        <w:t xml:space="preserve"> </w:t>
      </w:r>
      <w:r>
        <w:rPr>
          <w:b/>
          <w:bCs/>
          <w:sz w:val="23"/>
          <w:szCs w:val="23"/>
        </w:rPr>
        <w:t xml:space="preserve">Background: </w:t>
      </w:r>
      <w:r>
        <w:rPr>
          <w:sz w:val="23"/>
          <w:szCs w:val="23"/>
        </w:rPr>
        <w:t xml:space="preserve">Stand-In Costs are non-Federal costs that may be used to substitute for disallowed costs in audit and monitoring resolution. The application of stand-in costs occurs at the audit or monitoring resolution stage. If an auditee agrees that a questioned cost is unallowable and wishes to propose the use of stand-in costs as substitutes for otherwise unallowable costs, the proposal should be included with the audit or monitoring resolution report or other document by which the auditee provides its comments to the resolution agency. If the auditee is uncertain about the allowability of a </w:t>
      </w:r>
      <w:r>
        <w:rPr>
          <w:sz w:val="23"/>
          <w:szCs w:val="23"/>
        </w:rPr>
        <w:lastRenderedPageBreak/>
        <w:t xml:space="preserve">questioned cost before receipt of the Initial Determination, the proposal to use stand-in costs may be presented during the Informal Resolution. </w:t>
      </w:r>
    </w:p>
    <w:p w:rsidR="00E84E19" w:rsidRDefault="00E84E19" w:rsidP="00E84E19">
      <w:pPr>
        <w:jc w:val="center"/>
        <w:rPr>
          <w:sz w:val="23"/>
          <w:szCs w:val="23"/>
        </w:rPr>
      </w:pPr>
      <w:r>
        <w:rPr>
          <w:b/>
          <w:bCs/>
          <w:sz w:val="23"/>
          <w:szCs w:val="23"/>
        </w:rPr>
        <w:t xml:space="preserve">Policy: </w:t>
      </w:r>
      <w:r>
        <w:rPr>
          <w:sz w:val="23"/>
          <w:szCs w:val="23"/>
        </w:rPr>
        <w:t>The Commonwealth’s Stand-In Costs, Cost Sharing and Matching Policy are specified herein. Any provisions contained in the Workforce Innovation and Opportunity Act, or other applicable laws and regulations shall apply, even if they are not explicitly stated in this policy. Nothing in this policy shall be construed to contradict prevailing laws and requirements in accordance with applicable uniform administrative requirements.</w:t>
      </w:r>
    </w:p>
    <w:p w:rsidR="00E84E19" w:rsidRDefault="00E84E19" w:rsidP="00E84E19">
      <w:pPr>
        <w:jc w:val="center"/>
        <w:rPr>
          <w:rFonts w:ascii="Arial" w:hAnsi="Arial" w:cs="Arial"/>
          <w:b/>
          <w:sz w:val="28"/>
          <w:szCs w:val="28"/>
        </w:rPr>
      </w:pPr>
    </w:p>
    <w:p w:rsidR="00E84E19" w:rsidRDefault="00E84E19" w:rsidP="00E84E19">
      <w:pPr>
        <w:jc w:val="center"/>
        <w:rPr>
          <w:rFonts w:ascii="Arial" w:hAnsi="Arial" w:cs="Arial"/>
          <w:b/>
          <w:sz w:val="28"/>
          <w:szCs w:val="28"/>
        </w:rPr>
      </w:pPr>
    </w:p>
    <w:p w:rsidR="00E84E19" w:rsidRDefault="00E84E19" w:rsidP="00E84E19">
      <w:pPr>
        <w:spacing w:after="77" w:line="238" w:lineRule="auto"/>
        <w:ind w:left="1207" w:right="1212"/>
        <w:jc w:val="center"/>
      </w:pPr>
      <w:r>
        <w:rPr>
          <w:b/>
        </w:rPr>
        <w:t xml:space="preserve">DEPARTMENT OF CAREER SERVICES STAND-IN COSTS, COSTS SHARING OR MATCHING POLICY </w:t>
      </w:r>
    </w:p>
    <w:p w:rsidR="00E84E19" w:rsidRDefault="00E84E19" w:rsidP="00E84E19">
      <w:pPr>
        <w:spacing w:line="259" w:lineRule="auto"/>
        <w:ind w:left="80"/>
        <w:jc w:val="center"/>
      </w:pPr>
      <w:r>
        <w:rPr>
          <w:b/>
          <w:sz w:val="32"/>
        </w:rPr>
        <w:t xml:space="preserve"> </w:t>
      </w:r>
    </w:p>
    <w:p w:rsidR="00E84E19" w:rsidRDefault="00E84E19" w:rsidP="00E84E19">
      <w:pPr>
        <w:ind w:left="-5"/>
      </w:pPr>
      <w:r>
        <w:rPr>
          <w:b/>
          <w:i/>
        </w:rPr>
        <w:t>Stand-in costs</w:t>
      </w:r>
      <w:r>
        <w:t xml:space="preserve"> means costs paid from non-Federal sources that a recipient proposes to substitute for Federal costs that have been disallowed as a result of an audit or other review.  In order to be considered as valid substitutions, the costs (1) shall have been reported on the FSR by the grantee as uncharged program costs under the same title and in the same program year in which the disallowed costs were incurred, (2) shall have been incurred in compliance with laws, regulations, and contractual provisions governing WIOA, (3) must have been included within the scope of the audit (not necessarily tested but potentially subject to testing) and (4) shall not result in a violation of the applicable cost limitations. </w:t>
      </w:r>
    </w:p>
    <w:p w:rsidR="00E84E19" w:rsidRDefault="00E84E19" w:rsidP="00E84E19">
      <w:pPr>
        <w:spacing w:line="259" w:lineRule="auto"/>
      </w:pPr>
      <w:r>
        <w:t xml:space="preserve"> </w:t>
      </w:r>
    </w:p>
    <w:p w:rsidR="00E84E19" w:rsidRDefault="00E84E19" w:rsidP="00E84E19">
      <w:pPr>
        <w:ind w:left="-5"/>
      </w:pPr>
      <w:r>
        <w:rPr>
          <w:b/>
          <w:i/>
        </w:rPr>
        <w:t>Cost sharing or matching</w:t>
      </w:r>
      <w:r>
        <w:rPr>
          <w:i/>
        </w:rPr>
        <w:t xml:space="preserve"> </w:t>
      </w:r>
      <w:r>
        <w:t>means the portion of project costs not paid by Federal funds.</w:t>
      </w:r>
      <w:r>
        <w:rPr>
          <w:b/>
        </w:rPr>
        <w:t xml:space="preserve"> </w:t>
      </w:r>
    </w:p>
    <w:p w:rsidR="00E84E19" w:rsidRDefault="00E84E19" w:rsidP="00E84E19">
      <w:pPr>
        <w:spacing w:after="56" w:line="259" w:lineRule="auto"/>
      </w:pPr>
      <w:r>
        <w:rPr>
          <w:sz w:val="16"/>
        </w:rPr>
        <w:t xml:space="preserve"> </w:t>
      </w:r>
    </w:p>
    <w:p w:rsidR="00E84E19" w:rsidRDefault="00E84E19" w:rsidP="00E84E19">
      <w:pPr>
        <w:ind w:left="-5"/>
      </w:pPr>
      <w:r>
        <w:t xml:space="preserve">Cash is the preferred method of repaying disallowed costs.  Cost sharing and matching costs may be used (pursuant to USDOL approval) as stand-in costs in case(s) of certain disallowances of WIOA expenditures.  To be considered, the state and Local Workforce Development Area (LWDA) shall maintain records with respect to programs and activities carried out under Title I that identify any costs incurred (such as stand-in costs) that are otherwise allowable except for funding limitations (Section 185 (f)(2)). </w:t>
      </w:r>
    </w:p>
    <w:p w:rsidR="00E84E19" w:rsidRDefault="00E84E19" w:rsidP="00E84E19">
      <w:pPr>
        <w:spacing w:after="53" w:line="259" w:lineRule="auto"/>
      </w:pPr>
      <w:r>
        <w:rPr>
          <w:sz w:val="16"/>
        </w:rPr>
        <w:t xml:space="preserve"> </w:t>
      </w:r>
    </w:p>
    <w:p w:rsidR="00E84E19" w:rsidRDefault="00E84E19" w:rsidP="00E84E19">
      <w:pPr>
        <w:ind w:left="-5"/>
      </w:pPr>
      <w:r>
        <w:t xml:space="preserve">Stand-in costs cannot be constructed using circumstances or conditions that appear to be legitimate liabilities if no actual costs are incurred by any entity. </w:t>
      </w:r>
    </w:p>
    <w:p w:rsidR="00E84E19" w:rsidRDefault="00E84E19" w:rsidP="00E84E19">
      <w:pPr>
        <w:spacing w:after="56" w:line="259" w:lineRule="auto"/>
      </w:pPr>
      <w:r>
        <w:rPr>
          <w:sz w:val="16"/>
        </w:rPr>
        <w:t xml:space="preserve"> </w:t>
      </w:r>
    </w:p>
    <w:p w:rsidR="00E84E19" w:rsidRDefault="00E84E19" w:rsidP="00E84E19">
      <w:pPr>
        <w:ind w:left="-5"/>
      </w:pPr>
      <w:r>
        <w:t xml:space="preserve">If the cause of the disallowed costs was fraud, then proposals of stand-in costs to substitute for the disallowed costs will not be considered. </w:t>
      </w:r>
    </w:p>
    <w:p w:rsidR="00E84E19" w:rsidRDefault="00E84E19" w:rsidP="00E84E19">
      <w:pPr>
        <w:spacing w:line="259" w:lineRule="auto"/>
      </w:pPr>
      <w:r>
        <w:t xml:space="preserve"> </w:t>
      </w:r>
    </w:p>
    <w:p w:rsidR="00E84E19" w:rsidRDefault="00E84E19" w:rsidP="00E84E19">
      <w:pPr>
        <w:spacing w:line="259" w:lineRule="auto"/>
      </w:pPr>
      <w:r>
        <w:rPr>
          <w:sz w:val="23"/>
        </w:rPr>
        <w:t xml:space="preserve"> </w:t>
      </w:r>
    </w:p>
    <w:p w:rsidR="00E84E19" w:rsidRDefault="00E84E19" w:rsidP="00E84E19">
      <w:pPr>
        <w:pStyle w:val="Heading1"/>
        <w:ind w:left="-5"/>
      </w:pPr>
      <w:r>
        <w:t xml:space="preserve">COSTS AND CONTRIBUTIONS ACCEPTABLE (Matching or Cost Sharing) </w:t>
      </w:r>
    </w:p>
    <w:p w:rsidR="00E84E19" w:rsidRDefault="00E84E19" w:rsidP="00E84E19">
      <w:pPr>
        <w:spacing w:after="56" w:line="259" w:lineRule="auto"/>
      </w:pPr>
      <w:r>
        <w:rPr>
          <w:sz w:val="16"/>
        </w:rPr>
        <w:t xml:space="preserve"> </w:t>
      </w:r>
    </w:p>
    <w:p w:rsidR="00E84E19" w:rsidRDefault="00E84E19" w:rsidP="00E84E19">
      <w:pPr>
        <w:ind w:left="-5"/>
      </w:pPr>
      <w:r>
        <w:t xml:space="preserve">Matching or cost sharing may be satisfied by either or both of the following: </w:t>
      </w:r>
    </w:p>
    <w:p w:rsidR="00E84E19" w:rsidRDefault="00E84E19" w:rsidP="00E84E19">
      <w:pPr>
        <w:spacing w:after="56" w:line="259" w:lineRule="auto"/>
      </w:pPr>
      <w:r>
        <w:rPr>
          <w:sz w:val="16"/>
        </w:rPr>
        <w:t xml:space="preserve"> </w:t>
      </w:r>
    </w:p>
    <w:p w:rsidR="00E84E19" w:rsidRDefault="00E84E19" w:rsidP="00E84E19">
      <w:pPr>
        <w:numPr>
          <w:ilvl w:val="0"/>
          <w:numId w:val="57"/>
        </w:numPr>
        <w:spacing w:after="3" w:line="249" w:lineRule="auto"/>
        <w:ind w:hanging="360"/>
      </w:pPr>
      <w:r>
        <w:lastRenderedPageBreak/>
        <w:t xml:space="preserve">Allowable costs incurred by the grantee, subgrantee or a cost-type contractor under the assistance agreement.  This includes allowable costs borne by non-Federal grants or by other cash donations from non-Federal third parties. </w:t>
      </w:r>
    </w:p>
    <w:p w:rsidR="00E84E19" w:rsidRDefault="00E84E19" w:rsidP="00E84E19">
      <w:pPr>
        <w:spacing w:after="53" w:line="259" w:lineRule="auto"/>
        <w:ind w:left="360"/>
      </w:pPr>
      <w:r>
        <w:rPr>
          <w:sz w:val="16"/>
        </w:rPr>
        <w:t xml:space="preserve"> </w:t>
      </w:r>
    </w:p>
    <w:p w:rsidR="00E84E19" w:rsidRDefault="00E84E19" w:rsidP="00E84E19">
      <w:pPr>
        <w:numPr>
          <w:ilvl w:val="0"/>
          <w:numId w:val="57"/>
        </w:numPr>
        <w:spacing w:after="3" w:line="249" w:lineRule="auto"/>
        <w:ind w:hanging="360"/>
      </w:pPr>
      <w:r>
        <w:t xml:space="preserve">The value of third party in-kind contributions applicable to the period to which cost sharing or matching applies. </w:t>
      </w:r>
    </w:p>
    <w:p w:rsidR="00E84E19" w:rsidRDefault="00E84E19" w:rsidP="00E84E19">
      <w:pPr>
        <w:spacing w:after="56" w:line="259" w:lineRule="auto"/>
        <w:ind w:left="360"/>
      </w:pPr>
      <w:r>
        <w:rPr>
          <w:sz w:val="16"/>
        </w:rPr>
        <w:t xml:space="preserve"> </w:t>
      </w:r>
    </w:p>
    <w:p w:rsidR="00E84E19" w:rsidRDefault="00E84E19" w:rsidP="00E84E19">
      <w:pPr>
        <w:ind w:left="-5"/>
      </w:pPr>
      <w:r>
        <w:t xml:space="preserve">Matching costs must meet the same criteria in regard to allowability, reasonableness, necessity, distribution to cost categories, etc. as the WIOA funds for which they are used to match.  Matching costs must be reported on the Contractor’s Expenditure Report and related backup forms.  In addition to the guidance set forth in 2 CFR 200.306 (b), for Federal awards from the Department of Labor, the non-Federal entity accounts for funds used for cost sharing or match within their accounting systems as the funds are expended (2 CFR 2900.8). </w:t>
      </w:r>
    </w:p>
    <w:p w:rsidR="00E84E19" w:rsidRDefault="00E84E19" w:rsidP="00E84E19">
      <w:pPr>
        <w:spacing w:line="259" w:lineRule="auto"/>
      </w:pPr>
      <w:r>
        <w:t xml:space="preserve"> </w:t>
      </w:r>
    </w:p>
    <w:p w:rsidR="00E84E19" w:rsidRDefault="00E84E19" w:rsidP="00E84E19">
      <w:pPr>
        <w:spacing w:line="259" w:lineRule="auto"/>
      </w:pPr>
      <w:r>
        <w:t xml:space="preserve"> </w:t>
      </w:r>
    </w:p>
    <w:p w:rsidR="00E84E19" w:rsidRDefault="00E84E19" w:rsidP="00E84E19">
      <w:pPr>
        <w:spacing w:line="259" w:lineRule="auto"/>
      </w:pPr>
      <w:r>
        <w:rPr>
          <w:b/>
        </w:rPr>
        <w:t xml:space="preserve"> </w:t>
      </w:r>
    </w:p>
    <w:p w:rsidR="00E84E19" w:rsidRDefault="00E84E19" w:rsidP="00E84E19">
      <w:pPr>
        <w:spacing w:line="259" w:lineRule="auto"/>
      </w:pPr>
      <w:r>
        <w:rPr>
          <w:b/>
        </w:rPr>
        <w:t xml:space="preserve"> </w:t>
      </w:r>
    </w:p>
    <w:p w:rsidR="00E84E19" w:rsidRDefault="00E84E19" w:rsidP="00E84E19">
      <w:pPr>
        <w:pStyle w:val="Heading1"/>
        <w:ind w:left="-5"/>
      </w:pPr>
      <w:r>
        <w:t xml:space="preserve">QUALIFICATIONS AND EXCEPTIONS </w:t>
      </w:r>
    </w:p>
    <w:p w:rsidR="00E84E19" w:rsidRDefault="00E84E19" w:rsidP="00E84E19">
      <w:pPr>
        <w:spacing w:after="59" w:line="259" w:lineRule="auto"/>
      </w:pPr>
      <w:r>
        <w:rPr>
          <w:sz w:val="16"/>
        </w:rPr>
        <w:t xml:space="preserve"> </w:t>
      </w:r>
    </w:p>
    <w:p w:rsidR="00E84E19" w:rsidRDefault="00E84E19" w:rsidP="00E84E19">
      <w:pPr>
        <w:numPr>
          <w:ilvl w:val="0"/>
          <w:numId w:val="58"/>
        </w:numPr>
        <w:spacing w:after="3" w:line="249" w:lineRule="auto"/>
        <w:ind w:hanging="360"/>
      </w:pPr>
      <w:r>
        <w:rPr>
          <w:b/>
          <w:i/>
        </w:rPr>
        <w:t>Costs borne by other Federal grant agreements</w:t>
      </w:r>
      <w:r>
        <w:rPr>
          <w:i/>
        </w:rPr>
        <w:t>.</w:t>
      </w:r>
      <w:r>
        <w:t xml:space="preserve">  Except as provided by Federal statute, cost sharing or matching may not be met by costs borne by another Federal grant.  This prohibition does not apply to income earned by a grantee or subgrantee from a contract awarded under another Federal grant. </w:t>
      </w:r>
    </w:p>
    <w:p w:rsidR="00E84E19" w:rsidRDefault="00E84E19" w:rsidP="00E84E19">
      <w:pPr>
        <w:spacing w:after="78" w:line="259" w:lineRule="auto"/>
        <w:ind w:left="360"/>
      </w:pPr>
      <w:r>
        <w:rPr>
          <w:sz w:val="16"/>
        </w:rPr>
        <w:t xml:space="preserve"> </w:t>
      </w:r>
    </w:p>
    <w:p w:rsidR="00E84E19" w:rsidRDefault="00E84E19" w:rsidP="00E84E19">
      <w:pPr>
        <w:numPr>
          <w:ilvl w:val="0"/>
          <w:numId w:val="58"/>
        </w:numPr>
        <w:spacing w:after="3" w:line="249" w:lineRule="auto"/>
        <w:ind w:hanging="360"/>
      </w:pPr>
      <w:r>
        <w:rPr>
          <w:b/>
          <w:i/>
        </w:rPr>
        <w:t>Cost or contributions counted towards other Federal cost-sharing requirements</w:t>
      </w:r>
      <w:r>
        <w:t xml:space="preserve">.  Neither costs nor the values of third party in-kind contributions may count towards satisfying cost sharing or matching of a grant agreement if they have been or will be counted towards satisfying a cost sharing or matching requirement of another Federal grant agreement, a Federal procurement contract, or any other award of Federal funds (2 CFR 200.403 (b)(2)). </w:t>
      </w:r>
    </w:p>
    <w:p w:rsidR="00E84E19" w:rsidRDefault="00E84E19" w:rsidP="00E84E19">
      <w:pPr>
        <w:spacing w:after="81" w:line="259" w:lineRule="auto"/>
        <w:ind w:left="360"/>
      </w:pPr>
      <w:r>
        <w:rPr>
          <w:sz w:val="16"/>
        </w:rPr>
        <w:t xml:space="preserve"> </w:t>
      </w:r>
    </w:p>
    <w:p w:rsidR="00E84E19" w:rsidRDefault="00E84E19" w:rsidP="00E84E19">
      <w:pPr>
        <w:numPr>
          <w:ilvl w:val="0"/>
          <w:numId w:val="58"/>
        </w:numPr>
        <w:spacing w:after="3" w:line="249" w:lineRule="auto"/>
        <w:ind w:hanging="360"/>
      </w:pPr>
      <w:r>
        <w:rPr>
          <w:b/>
          <w:i/>
        </w:rPr>
        <w:t>Costs financed by program income</w:t>
      </w:r>
      <w:r>
        <w:t xml:space="preserve">.  Costs financed by program income shall not count towards satisfying a cost sharing or matching requirement unless they have prior approval of the Federal awarding agency.  The official policy regarding program income is presented in MassWorkforce Issuance #100 DCS 01.104, Program Income Under WIOA. </w:t>
      </w:r>
    </w:p>
    <w:p w:rsidR="00E84E19" w:rsidRDefault="00E84E19" w:rsidP="00E84E19">
      <w:pPr>
        <w:spacing w:after="78" w:line="259" w:lineRule="auto"/>
        <w:ind w:left="360"/>
      </w:pPr>
      <w:r>
        <w:rPr>
          <w:sz w:val="16"/>
        </w:rPr>
        <w:t xml:space="preserve"> </w:t>
      </w:r>
    </w:p>
    <w:p w:rsidR="00E84E19" w:rsidRDefault="00E84E19" w:rsidP="00E84E19">
      <w:pPr>
        <w:numPr>
          <w:ilvl w:val="0"/>
          <w:numId w:val="58"/>
        </w:numPr>
        <w:spacing w:after="3" w:line="249" w:lineRule="auto"/>
        <w:ind w:hanging="360"/>
      </w:pPr>
      <w:r>
        <w:rPr>
          <w:b/>
          <w:i/>
        </w:rPr>
        <w:t>Services or property financed by program income earned by subrecipients</w:t>
      </w:r>
      <w:r>
        <w:t xml:space="preserve">.  Subrecipients under a grant may earn program income from the activities carried out under the WIOA agreement in addition to the amounts earned from the party awarding the WIOA grant agreement.  No costs of services or property supported by this program income may count toward satisfying cost sharing or matching unless prior approval has been obtained from the Federal awarding agency that expressly permits this kind of income to be used for cost sharing or matching. </w:t>
      </w:r>
    </w:p>
    <w:p w:rsidR="00E84E19" w:rsidRDefault="00E84E19" w:rsidP="00E84E19">
      <w:pPr>
        <w:spacing w:after="80" w:line="259" w:lineRule="auto"/>
        <w:ind w:left="360"/>
      </w:pPr>
      <w:r>
        <w:rPr>
          <w:sz w:val="16"/>
        </w:rPr>
        <w:lastRenderedPageBreak/>
        <w:t xml:space="preserve"> </w:t>
      </w:r>
    </w:p>
    <w:p w:rsidR="00E84E19" w:rsidRDefault="00E84E19" w:rsidP="00E84E19">
      <w:pPr>
        <w:numPr>
          <w:ilvl w:val="0"/>
          <w:numId w:val="58"/>
        </w:numPr>
        <w:spacing w:after="3" w:line="249" w:lineRule="auto"/>
        <w:ind w:hanging="360"/>
      </w:pPr>
      <w:r>
        <w:rPr>
          <w:b/>
          <w:i/>
        </w:rPr>
        <w:t>Records</w:t>
      </w:r>
      <w:r>
        <w:t xml:space="preserve">.  Costs and third party in-kind contributions counting towards satisfying cost sharing or matching must be verifiable from the records of grantees and subgrantees or cost-type contractors.  These records must show how the value placed on third party in-kind contributions was derived. </w:t>
      </w:r>
    </w:p>
    <w:p w:rsidR="00E84E19" w:rsidRDefault="00E84E19" w:rsidP="00E84E19">
      <w:pPr>
        <w:spacing w:after="78" w:line="259" w:lineRule="auto"/>
      </w:pPr>
      <w:r>
        <w:rPr>
          <w:sz w:val="16"/>
        </w:rPr>
        <w:t xml:space="preserve"> </w:t>
      </w:r>
    </w:p>
    <w:p w:rsidR="00E84E19" w:rsidRDefault="00E84E19" w:rsidP="00E84E19">
      <w:pPr>
        <w:numPr>
          <w:ilvl w:val="0"/>
          <w:numId w:val="58"/>
        </w:numPr>
        <w:spacing w:line="259" w:lineRule="auto"/>
        <w:ind w:hanging="360"/>
      </w:pPr>
      <w:r>
        <w:rPr>
          <w:b/>
          <w:i/>
        </w:rPr>
        <w:t>Special standards for third party in-kind contributions</w:t>
      </w:r>
      <w:r>
        <w:t xml:space="preserve">. </w:t>
      </w:r>
    </w:p>
    <w:p w:rsidR="00E84E19" w:rsidRDefault="00E84E19" w:rsidP="00E84E19">
      <w:pPr>
        <w:spacing w:after="87" w:line="259" w:lineRule="auto"/>
        <w:ind w:left="900"/>
      </w:pPr>
      <w:r>
        <w:rPr>
          <w:sz w:val="16"/>
        </w:rPr>
        <w:t xml:space="preserve"> </w:t>
      </w:r>
    </w:p>
    <w:p w:rsidR="00E84E19" w:rsidRDefault="00E84E19" w:rsidP="00E84E19">
      <w:pPr>
        <w:numPr>
          <w:ilvl w:val="1"/>
          <w:numId w:val="58"/>
        </w:numPr>
        <w:spacing w:after="5" w:line="249" w:lineRule="auto"/>
        <w:ind w:hanging="360"/>
      </w:pPr>
      <w:r>
        <w:rPr>
          <w:sz w:val="23"/>
        </w:rPr>
        <w:t>Third party in-kind contributions count towards satisfying cost sharing or matching only where, if the party receiving the contributions were to pay for them, the payments would be allowable costs.</w:t>
      </w:r>
      <w:r>
        <w:t xml:space="preserve"> </w:t>
      </w:r>
    </w:p>
    <w:p w:rsidR="00E84E19" w:rsidRDefault="00E84E19" w:rsidP="00E84E19">
      <w:pPr>
        <w:spacing w:after="172" w:line="259" w:lineRule="auto"/>
        <w:ind w:left="900"/>
      </w:pPr>
      <w:r>
        <w:rPr>
          <w:sz w:val="8"/>
        </w:rPr>
        <w:t xml:space="preserve"> </w:t>
      </w:r>
    </w:p>
    <w:p w:rsidR="00E84E19" w:rsidRDefault="00E84E19" w:rsidP="00E84E19">
      <w:pPr>
        <w:numPr>
          <w:ilvl w:val="1"/>
          <w:numId w:val="58"/>
        </w:numPr>
        <w:spacing w:after="5" w:line="249" w:lineRule="auto"/>
        <w:ind w:hanging="360"/>
      </w:pPr>
      <w:r>
        <w:rPr>
          <w:sz w:val="23"/>
        </w:rPr>
        <w:t>Some third party in-kind contributions are goods and services that, if the grantee, subgrantee, or contractor receiving the contribution had to pay for them, the payments would have been an indirect cost.  Cost sharing or matching credit for such contributions shall be given only if the grantee, subgrantee, or contractor has established, along with its regular indirect cost rate, a special rate for allocating to individual projects or programs the value of the contributions and has received prior approval from the Federal awarding agency.</w:t>
      </w:r>
      <w:r>
        <w:t xml:space="preserve"> </w:t>
      </w:r>
    </w:p>
    <w:p w:rsidR="00E84E19" w:rsidRDefault="00E84E19" w:rsidP="00E84E19">
      <w:pPr>
        <w:spacing w:after="169" w:line="259" w:lineRule="auto"/>
        <w:ind w:left="900"/>
      </w:pPr>
      <w:r>
        <w:rPr>
          <w:sz w:val="8"/>
        </w:rPr>
        <w:t xml:space="preserve"> </w:t>
      </w:r>
    </w:p>
    <w:p w:rsidR="00E84E19" w:rsidRDefault="00E84E19" w:rsidP="00E84E19">
      <w:pPr>
        <w:numPr>
          <w:ilvl w:val="1"/>
          <w:numId w:val="58"/>
        </w:numPr>
        <w:spacing w:after="5" w:line="249" w:lineRule="auto"/>
        <w:ind w:hanging="360"/>
      </w:pPr>
      <w:r>
        <w:rPr>
          <w:sz w:val="23"/>
        </w:rPr>
        <w:t>A third party in-kind contribution to a fixed price contract may count towards satisfying cost sharing or matching only if it results in:</w:t>
      </w:r>
      <w:r>
        <w:t xml:space="preserve"> </w:t>
      </w:r>
    </w:p>
    <w:p w:rsidR="00E84E19" w:rsidRDefault="00E84E19" w:rsidP="00E84E19">
      <w:pPr>
        <w:numPr>
          <w:ilvl w:val="2"/>
          <w:numId w:val="58"/>
        </w:numPr>
        <w:spacing w:after="5" w:line="249" w:lineRule="auto"/>
        <w:ind w:hanging="360"/>
      </w:pPr>
      <w:r>
        <w:rPr>
          <w:sz w:val="23"/>
        </w:rPr>
        <w:t>An increase in the services or property provided under the contract (without additional cost to the grantee or subgrantee); or</w:t>
      </w:r>
      <w:r>
        <w:t xml:space="preserve"> </w:t>
      </w:r>
    </w:p>
    <w:p w:rsidR="00E84E19" w:rsidRDefault="00E84E19" w:rsidP="00E84E19">
      <w:pPr>
        <w:numPr>
          <w:ilvl w:val="2"/>
          <w:numId w:val="58"/>
        </w:numPr>
        <w:spacing w:after="5" w:line="249" w:lineRule="auto"/>
        <w:ind w:hanging="360"/>
      </w:pPr>
      <w:r>
        <w:rPr>
          <w:sz w:val="23"/>
        </w:rPr>
        <w:t>A cost savings to the grantee or subgrantee.</w:t>
      </w:r>
      <w:r>
        <w:t xml:space="preserve"> </w:t>
      </w:r>
    </w:p>
    <w:p w:rsidR="00E84E19" w:rsidRDefault="00E84E19" w:rsidP="00E84E19">
      <w:pPr>
        <w:spacing w:after="131" w:line="259" w:lineRule="auto"/>
        <w:ind w:left="900"/>
      </w:pPr>
      <w:r>
        <w:rPr>
          <w:sz w:val="8"/>
        </w:rPr>
        <w:t xml:space="preserve"> </w:t>
      </w:r>
    </w:p>
    <w:p w:rsidR="00E84E19" w:rsidRDefault="00E84E19" w:rsidP="00E84E19">
      <w:pPr>
        <w:numPr>
          <w:ilvl w:val="1"/>
          <w:numId w:val="58"/>
        </w:numPr>
        <w:spacing w:after="5" w:line="249" w:lineRule="auto"/>
        <w:ind w:hanging="360"/>
      </w:pPr>
      <w:r>
        <w:rPr>
          <w:sz w:val="23"/>
        </w:rPr>
        <w:t xml:space="preserve">The values placed on third party in-kind contributions for cost sharing or matching purposes will conform to the rules in the succeeding sections of this part.  If a third party in-kind contribution is a type not treated in those sections, the value placed upon it shall be fair and reasonable. </w:t>
      </w:r>
    </w:p>
    <w:p w:rsidR="00E84E19" w:rsidRDefault="00E84E19" w:rsidP="00E84E19">
      <w:pPr>
        <w:spacing w:line="259" w:lineRule="auto"/>
        <w:ind w:left="271"/>
      </w:pPr>
      <w:r>
        <w:rPr>
          <w:sz w:val="23"/>
        </w:rPr>
        <w:t xml:space="preserve"> </w:t>
      </w:r>
    </w:p>
    <w:p w:rsidR="00E84E19" w:rsidRDefault="00E84E19" w:rsidP="00E84E19">
      <w:pPr>
        <w:spacing w:line="259" w:lineRule="auto"/>
        <w:ind w:left="271"/>
      </w:pPr>
      <w:r>
        <w:rPr>
          <w:sz w:val="23"/>
        </w:rPr>
        <w:t xml:space="preserve"> </w:t>
      </w:r>
    </w:p>
    <w:p w:rsidR="00E84E19" w:rsidRDefault="00E84E19" w:rsidP="00E84E19">
      <w:pPr>
        <w:pStyle w:val="Heading1"/>
        <w:ind w:left="-5"/>
      </w:pPr>
      <w:r>
        <w:t xml:space="preserve">VALUATION OF DONATED SERVICES </w:t>
      </w:r>
    </w:p>
    <w:p w:rsidR="00E84E19" w:rsidRDefault="00E84E19" w:rsidP="00E84E19">
      <w:pPr>
        <w:spacing w:after="58" w:line="259" w:lineRule="auto"/>
      </w:pPr>
      <w:r>
        <w:rPr>
          <w:sz w:val="16"/>
        </w:rPr>
        <w:t xml:space="preserve"> </w:t>
      </w:r>
    </w:p>
    <w:p w:rsidR="00E84E19" w:rsidRDefault="00E84E19" w:rsidP="00E84E19">
      <w:pPr>
        <w:numPr>
          <w:ilvl w:val="0"/>
          <w:numId w:val="59"/>
        </w:numPr>
        <w:spacing w:after="3" w:line="249" w:lineRule="auto"/>
        <w:ind w:hanging="360"/>
      </w:pPr>
      <w:r>
        <w:rPr>
          <w:b/>
          <w:i/>
        </w:rPr>
        <w:t>Volunteer services</w:t>
      </w:r>
      <w:r>
        <w:t xml:space="preserve">.  Volunteer services furnished by third-party professional and technical personnel, consultants, and other skilled and unskilled labor may be counted as cost sharing or matching if the service is an integral and necessary part of an approved project or program.  Unpaid services provided to a grantee, subgrantee or a subrecipient by individuals will be valued at rates consistent with those ordinarily paid for similar work in the grantee’s or subgrantee’s organization.  If the grantee or subgrantee does not have employees performing similar work, the rates will be consistent with those ordinarily paid by other </w:t>
      </w:r>
      <w:r>
        <w:lastRenderedPageBreak/>
        <w:t xml:space="preserve">employers for similar work in the same labor market.  In either case, paid fringe benefits that are reasonable, necessary, allocable, and otherwise allowable may be included in the valuation. </w:t>
      </w:r>
    </w:p>
    <w:p w:rsidR="00E84E19" w:rsidRDefault="00E84E19" w:rsidP="00E84E19">
      <w:pPr>
        <w:spacing w:after="77" w:line="259" w:lineRule="auto"/>
        <w:ind w:left="360"/>
      </w:pPr>
      <w:r>
        <w:rPr>
          <w:sz w:val="16"/>
        </w:rPr>
        <w:t xml:space="preserve"> </w:t>
      </w:r>
    </w:p>
    <w:p w:rsidR="00E84E19" w:rsidRDefault="00E84E19" w:rsidP="00E84E19">
      <w:pPr>
        <w:ind w:left="370"/>
      </w:pPr>
      <w:r>
        <w:t xml:space="preserve">To the extent feasible, volunteer services will be supported by the same methods that the organization uses to support the allowability of regular personnel costs. </w:t>
      </w:r>
    </w:p>
    <w:p w:rsidR="00E84E19" w:rsidRDefault="00E84E19" w:rsidP="00E84E19">
      <w:pPr>
        <w:spacing w:after="5" w:line="259" w:lineRule="auto"/>
        <w:ind w:left="720"/>
      </w:pPr>
      <w:r>
        <w:rPr>
          <w:sz w:val="16"/>
        </w:rPr>
        <w:t xml:space="preserve"> </w:t>
      </w:r>
    </w:p>
    <w:p w:rsidR="00E84E19" w:rsidRDefault="00E84E19" w:rsidP="00E84E19">
      <w:pPr>
        <w:spacing w:after="59" w:line="259" w:lineRule="auto"/>
        <w:ind w:left="360"/>
      </w:pPr>
      <w:r>
        <w:rPr>
          <w:sz w:val="16"/>
        </w:rPr>
        <w:t xml:space="preserve"> </w:t>
      </w:r>
    </w:p>
    <w:p w:rsidR="00E84E19" w:rsidRDefault="00E84E19" w:rsidP="00E84E19">
      <w:pPr>
        <w:numPr>
          <w:ilvl w:val="0"/>
          <w:numId w:val="59"/>
        </w:numPr>
        <w:spacing w:after="3" w:line="249" w:lineRule="auto"/>
        <w:ind w:hanging="360"/>
      </w:pPr>
      <w:r>
        <w:rPr>
          <w:b/>
          <w:i/>
        </w:rPr>
        <w:t>Employees of other organizations</w:t>
      </w:r>
      <w:r>
        <w:t xml:space="preserve">.  When an employer other than a grantee, subgrantee, or cost-type contractor furnishes free of charge the services of an employee in the employee’s normal line of work, these services must be valued at the employee’s regular rate of pay plus an amount of fringe benefits that is reasonable, necessary, allocable, and otherwise allowable, and indirect costs at either the third-party organization's approved indirect cost rate or the subrecipient’s indirect cost rate.  If the services provided are different than the employee’s normal line of work, paragraph (1) of this section applies. </w:t>
      </w:r>
    </w:p>
    <w:p w:rsidR="00E84E19" w:rsidRDefault="00E84E19" w:rsidP="00E84E19">
      <w:pPr>
        <w:spacing w:line="259" w:lineRule="auto"/>
      </w:pPr>
      <w:r>
        <w:t xml:space="preserve"> </w:t>
      </w:r>
    </w:p>
    <w:p w:rsidR="00E84E19" w:rsidRDefault="00E84E19" w:rsidP="00E84E19">
      <w:pPr>
        <w:spacing w:line="259" w:lineRule="auto"/>
      </w:pPr>
      <w:r>
        <w:rPr>
          <w:sz w:val="23"/>
        </w:rPr>
        <w:t xml:space="preserve"> </w:t>
      </w:r>
    </w:p>
    <w:p w:rsidR="00E84E19" w:rsidRDefault="00E84E19" w:rsidP="00E84E19">
      <w:pPr>
        <w:pStyle w:val="Heading1"/>
        <w:ind w:left="-5"/>
      </w:pPr>
      <w:r>
        <w:t>VALUATION OF THIRD PARTY DONATED SUPPLIES AND LOANED EQUIPMENT OR SPACE</w:t>
      </w:r>
      <w:r>
        <w:rPr>
          <w:rFonts w:ascii="Times New Roman" w:hAnsi="Times New Roman" w:cs="Times New Roman"/>
          <w:b w:val="0"/>
        </w:rPr>
        <w:t xml:space="preserve"> </w:t>
      </w:r>
    </w:p>
    <w:p w:rsidR="00E84E19" w:rsidRDefault="00E84E19" w:rsidP="00E84E19">
      <w:pPr>
        <w:spacing w:after="53" w:line="259" w:lineRule="auto"/>
      </w:pPr>
      <w:r>
        <w:rPr>
          <w:b/>
          <w:sz w:val="16"/>
        </w:rPr>
        <w:t xml:space="preserve"> </w:t>
      </w:r>
    </w:p>
    <w:p w:rsidR="00E84E19" w:rsidRDefault="00E84E19" w:rsidP="00E84E19">
      <w:pPr>
        <w:numPr>
          <w:ilvl w:val="0"/>
          <w:numId w:val="60"/>
        </w:numPr>
        <w:spacing w:after="3" w:line="249" w:lineRule="auto"/>
        <w:ind w:hanging="360"/>
      </w:pPr>
      <w:r>
        <w:t xml:space="preserve">If a third party donates supplies, the contribution will be valued at the market value of the supplies at the time of donation. </w:t>
      </w:r>
    </w:p>
    <w:p w:rsidR="00E84E19" w:rsidRDefault="00E84E19" w:rsidP="00E84E19">
      <w:pPr>
        <w:spacing w:after="53" w:line="259" w:lineRule="auto"/>
        <w:ind w:left="360"/>
      </w:pPr>
      <w:r>
        <w:rPr>
          <w:sz w:val="16"/>
        </w:rPr>
        <w:t xml:space="preserve"> </w:t>
      </w:r>
    </w:p>
    <w:p w:rsidR="00E84E19" w:rsidRDefault="00E84E19" w:rsidP="00E84E19">
      <w:pPr>
        <w:numPr>
          <w:ilvl w:val="0"/>
          <w:numId w:val="60"/>
        </w:numPr>
        <w:spacing w:after="3" w:line="249" w:lineRule="auto"/>
        <w:ind w:hanging="360"/>
      </w:pPr>
      <w:r>
        <w:t xml:space="preserve">If a third party donates the use of equipment or space in a building but retains title: </w:t>
      </w:r>
    </w:p>
    <w:p w:rsidR="00E84E19" w:rsidRDefault="00E84E19" w:rsidP="00E84E19">
      <w:pPr>
        <w:spacing w:after="56" w:line="259" w:lineRule="auto"/>
        <w:ind w:left="360"/>
      </w:pPr>
      <w:r>
        <w:rPr>
          <w:sz w:val="16"/>
        </w:rPr>
        <w:t xml:space="preserve"> </w:t>
      </w:r>
    </w:p>
    <w:p w:rsidR="00E84E19" w:rsidRDefault="00E84E19" w:rsidP="00E84E19">
      <w:pPr>
        <w:numPr>
          <w:ilvl w:val="1"/>
          <w:numId w:val="60"/>
        </w:numPr>
        <w:spacing w:after="3" w:line="249" w:lineRule="auto"/>
        <w:ind w:hanging="360"/>
      </w:pPr>
      <w:r>
        <w:t xml:space="preserve">the value of donated equipment must not exceed the fair market value of equipment of the same age and condition at the time of donation; and </w:t>
      </w:r>
    </w:p>
    <w:p w:rsidR="00E84E19" w:rsidRDefault="00E84E19" w:rsidP="00E84E19">
      <w:pPr>
        <w:spacing w:after="53" w:line="259" w:lineRule="auto"/>
        <w:ind w:left="1080"/>
      </w:pPr>
      <w:r>
        <w:rPr>
          <w:sz w:val="16"/>
        </w:rPr>
        <w:t xml:space="preserve"> </w:t>
      </w:r>
    </w:p>
    <w:p w:rsidR="00E84E19" w:rsidRDefault="00E84E19" w:rsidP="00E84E19">
      <w:pPr>
        <w:numPr>
          <w:ilvl w:val="1"/>
          <w:numId w:val="60"/>
        </w:numPr>
        <w:spacing w:after="3" w:line="249" w:lineRule="auto"/>
        <w:ind w:hanging="360"/>
      </w:pPr>
      <w:r>
        <w:t xml:space="preserve">the value of donated space must not exceed the fair rental value of comparable space as established by an independent appraisal of comparable space and facilities in a privately-owned building in the same locality. </w:t>
      </w:r>
    </w:p>
    <w:p w:rsidR="00E84E19" w:rsidRDefault="00E84E19" w:rsidP="00E84E19">
      <w:pPr>
        <w:spacing w:line="259" w:lineRule="auto"/>
      </w:pPr>
      <w:r>
        <w:t xml:space="preserve"> </w:t>
      </w:r>
    </w:p>
    <w:p w:rsidR="00E84E19" w:rsidRDefault="00E84E19" w:rsidP="00E84E19">
      <w:pPr>
        <w:spacing w:line="259" w:lineRule="auto"/>
      </w:pPr>
      <w:r>
        <w:t xml:space="preserve"> </w:t>
      </w:r>
    </w:p>
    <w:p w:rsidR="00E84E19" w:rsidRDefault="00E84E19" w:rsidP="00E84E19">
      <w:pPr>
        <w:pStyle w:val="Heading1"/>
        <w:ind w:left="-5"/>
      </w:pPr>
      <w:r>
        <w:t>VALUATION OF THIRD PARTY DONATED EQUIPMENT, BUILDINGS, AND LAND</w:t>
      </w:r>
      <w:r>
        <w:rPr>
          <w:rFonts w:ascii="Times New Roman" w:hAnsi="Times New Roman" w:cs="Times New Roman"/>
          <w:b w:val="0"/>
        </w:rPr>
        <w:t xml:space="preserve"> </w:t>
      </w:r>
    </w:p>
    <w:p w:rsidR="00E84E19" w:rsidRDefault="00E84E19" w:rsidP="00E84E19">
      <w:pPr>
        <w:spacing w:after="56" w:line="259" w:lineRule="auto"/>
      </w:pPr>
      <w:r>
        <w:rPr>
          <w:sz w:val="16"/>
        </w:rPr>
        <w:t xml:space="preserve"> </w:t>
      </w:r>
    </w:p>
    <w:p w:rsidR="00E84E19" w:rsidRDefault="00E84E19" w:rsidP="00E84E19">
      <w:pPr>
        <w:ind w:left="-5"/>
      </w:pPr>
      <w:r>
        <w:t xml:space="preserve">If a third party donates equipment, buildings, or land, and title passes to a grantee or subgrantee, the treatment of the donated property will depend upon the purpose of the grant or subgrant, as follows: </w:t>
      </w:r>
    </w:p>
    <w:p w:rsidR="00E84E19" w:rsidRDefault="00E84E19" w:rsidP="00E84E19">
      <w:pPr>
        <w:spacing w:after="98" w:line="259" w:lineRule="auto"/>
      </w:pPr>
      <w:r>
        <w:rPr>
          <w:sz w:val="12"/>
        </w:rPr>
        <w:t xml:space="preserve"> </w:t>
      </w:r>
    </w:p>
    <w:p w:rsidR="00E84E19" w:rsidRDefault="00E84E19" w:rsidP="00E84E19">
      <w:pPr>
        <w:numPr>
          <w:ilvl w:val="0"/>
          <w:numId w:val="61"/>
        </w:numPr>
        <w:spacing w:after="3" w:line="249" w:lineRule="auto"/>
        <w:ind w:hanging="360"/>
      </w:pPr>
      <w:r>
        <w:rPr>
          <w:b/>
          <w:i/>
        </w:rPr>
        <w:lastRenderedPageBreak/>
        <w:t>Awards for capital expenditures</w:t>
      </w:r>
      <w:r>
        <w:t xml:space="preserve">.  If the purpose of the grant or subgrant is to assist the grantee or subgrantee in the acquisition of property, the market value of that property at the time of donation may be counted as cost sharing or matching. </w:t>
      </w:r>
    </w:p>
    <w:p w:rsidR="00E84E19" w:rsidRDefault="00E84E19" w:rsidP="00E84E19">
      <w:pPr>
        <w:spacing w:after="112" w:line="259" w:lineRule="auto"/>
      </w:pPr>
      <w:r>
        <w:rPr>
          <w:sz w:val="12"/>
        </w:rPr>
        <w:t xml:space="preserve"> </w:t>
      </w:r>
    </w:p>
    <w:p w:rsidR="00E84E19" w:rsidRDefault="00E84E19" w:rsidP="00E84E19">
      <w:pPr>
        <w:numPr>
          <w:ilvl w:val="0"/>
          <w:numId w:val="61"/>
        </w:numPr>
        <w:spacing w:after="3" w:line="249" w:lineRule="auto"/>
        <w:ind w:hanging="360"/>
      </w:pPr>
      <w:r>
        <w:rPr>
          <w:b/>
          <w:i/>
        </w:rPr>
        <w:t>Other awards</w:t>
      </w:r>
      <w:r>
        <w:t xml:space="preserve">.  If assisting in the acquisition of property is not the purpose of the grant or subgrant, paragraphs (2) (i) and (ii) of this section apply: </w:t>
      </w:r>
    </w:p>
    <w:p w:rsidR="00E84E19" w:rsidRDefault="00E84E19" w:rsidP="00E84E19">
      <w:pPr>
        <w:spacing w:after="67" w:line="259" w:lineRule="auto"/>
        <w:ind w:left="360"/>
      </w:pPr>
      <w:r>
        <w:rPr>
          <w:sz w:val="16"/>
        </w:rPr>
        <w:t xml:space="preserve"> </w:t>
      </w:r>
    </w:p>
    <w:p w:rsidR="00E84E19" w:rsidRDefault="00E84E19" w:rsidP="00E84E19">
      <w:pPr>
        <w:numPr>
          <w:ilvl w:val="1"/>
          <w:numId w:val="61"/>
        </w:numPr>
        <w:spacing w:after="5" w:line="249" w:lineRule="auto"/>
        <w:ind w:hanging="360"/>
      </w:pPr>
      <w:r>
        <w:rPr>
          <w:sz w:val="23"/>
        </w:rPr>
        <w:t>If approval is obtained from DCS, the market value at the time of donation of the donated equipment or buildings and the fair rental rate of the donated land may be counted as cost sharing or matching.  In the case of a subgrant, the terms of the grant agreement may require that the approval be obtained from DCS as well as the grantee.  In all cases, the approval may be given only if a purchase of the equipment or rental of the land would be approved as an allowable direct cost.  If any part of the donated property was acquired with Federal funds, only the non-federal share of the property may be counted as cost sharing or matching.</w:t>
      </w:r>
      <w:r>
        <w:t xml:space="preserve"> </w:t>
      </w:r>
    </w:p>
    <w:p w:rsidR="00E84E19" w:rsidRDefault="00E84E19" w:rsidP="00E84E19">
      <w:pPr>
        <w:spacing w:after="65" w:line="259" w:lineRule="auto"/>
        <w:ind w:left="1080"/>
      </w:pPr>
      <w:r>
        <w:rPr>
          <w:sz w:val="16"/>
        </w:rPr>
        <w:t xml:space="preserve"> </w:t>
      </w:r>
    </w:p>
    <w:p w:rsidR="00E84E19" w:rsidRDefault="00E84E19" w:rsidP="00E84E19">
      <w:pPr>
        <w:numPr>
          <w:ilvl w:val="1"/>
          <w:numId w:val="61"/>
        </w:numPr>
        <w:spacing w:after="5" w:line="249" w:lineRule="auto"/>
        <w:ind w:hanging="360"/>
      </w:pPr>
      <w:r>
        <w:rPr>
          <w:sz w:val="23"/>
        </w:rPr>
        <w:t>If approval is not obtained under paragraph (2) (i) of this section, no amount may be counted for donated land; and only depreciation may be counted for donated equipment and buildings.  The depreciation allowance for this property is not treated as third party in-kind contributions.  Instead, they are treated as costs incurred by the grantee or subgrantee.  They are computed and allocated (usually as indirect costs) in accordance with the cost principles (specified in 2 CFR 200 Subpart E) in the same way as depreciation for purchased equipment and buildings.  The amount of depreciation for donated equipment and buildings is based on the property’s market value at the time it was donated.</w:t>
      </w:r>
      <w:r>
        <w:t xml:space="preserve"> </w:t>
      </w:r>
    </w:p>
    <w:p w:rsidR="00E84E19" w:rsidRDefault="00E84E19" w:rsidP="00E84E19">
      <w:pPr>
        <w:spacing w:line="259" w:lineRule="auto"/>
      </w:pPr>
      <w:r>
        <w:t xml:space="preserve"> </w:t>
      </w:r>
    </w:p>
    <w:p w:rsidR="00E84E19" w:rsidRDefault="00E84E19" w:rsidP="00E84E19">
      <w:pPr>
        <w:spacing w:line="259" w:lineRule="auto"/>
      </w:pPr>
      <w:r>
        <w:t xml:space="preserve"> </w:t>
      </w:r>
    </w:p>
    <w:p w:rsidR="00E84E19" w:rsidRDefault="00E84E19" w:rsidP="00E84E19">
      <w:pPr>
        <w:pStyle w:val="Heading1"/>
        <w:ind w:left="-5"/>
      </w:pPr>
      <w:r>
        <w:t>VALUATION OF GRANTEE, SUBGRANTEE, OR SUBRECIPIENT DONATED REAL PROPERTY FOR CONSTRUCTION / ACQUISITION</w:t>
      </w:r>
      <w:r>
        <w:rPr>
          <w:rFonts w:ascii="Times New Roman" w:hAnsi="Times New Roman" w:cs="Times New Roman"/>
          <w:b w:val="0"/>
        </w:rPr>
        <w:t xml:space="preserve"> </w:t>
      </w:r>
    </w:p>
    <w:p w:rsidR="00E84E19" w:rsidRDefault="00E84E19" w:rsidP="00E84E19">
      <w:pPr>
        <w:spacing w:after="53" w:line="259" w:lineRule="auto"/>
      </w:pPr>
      <w:r>
        <w:rPr>
          <w:sz w:val="16"/>
        </w:rPr>
        <w:t xml:space="preserve"> </w:t>
      </w:r>
    </w:p>
    <w:p w:rsidR="00E84E19" w:rsidRDefault="00E84E19" w:rsidP="00E84E19">
      <w:pPr>
        <w:ind w:left="-5"/>
      </w:pPr>
      <w:r>
        <w:t xml:space="preserve">If a grantee, subgrantee, or subrecipient donates real property for a construction or facilities acquisition project, the current market value of that property may be counted as cost sharing or matching.  If any part of the donated property was acquired with Federal funds, only the nonfederal share of the property may be counted as cost sharing or matching. </w:t>
      </w:r>
    </w:p>
    <w:p w:rsidR="00E84E19" w:rsidRDefault="00E84E19" w:rsidP="00E84E19">
      <w:pPr>
        <w:spacing w:line="259" w:lineRule="auto"/>
      </w:pPr>
      <w:r>
        <w:t xml:space="preserve"> </w:t>
      </w:r>
    </w:p>
    <w:p w:rsidR="00E84E19" w:rsidRDefault="00E84E19" w:rsidP="00E84E19">
      <w:pPr>
        <w:spacing w:line="259" w:lineRule="auto"/>
      </w:pPr>
      <w:r>
        <w:t xml:space="preserve"> </w:t>
      </w:r>
    </w:p>
    <w:p w:rsidR="00E84E19" w:rsidRDefault="00E84E19" w:rsidP="00E84E19">
      <w:pPr>
        <w:pStyle w:val="Heading1"/>
        <w:ind w:left="-5"/>
      </w:pPr>
      <w:r>
        <w:t>APPRAISAL OF REAL PROPERTY</w:t>
      </w:r>
      <w:r>
        <w:rPr>
          <w:rFonts w:ascii="Times New Roman" w:hAnsi="Times New Roman" w:cs="Times New Roman"/>
          <w:b w:val="0"/>
        </w:rPr>
        <w:t xml:space="preserve"> </w:t>
      </w:r>
    </w:p>
    <w:p w:rsidR="00E84E19" w:rsidRDefault="00E84E19" w:rsidP="00E84E19">
      <w:pPr>
        <w:spacing w:after="97" w:line="259" w:lineRule="auto"/>
      </w:pPr>
      <w:r>
        <w:rPr>
          <w:sz w:val="12"/>
        </w:rPr>
        <w:t xml:space="preserve"> </w:t>
      </w:r>
    </w:p>
    <w:p w:rsidR="00E84E19" w:rsidRDefault="00E84E19" w:rsidP="00E84E19">
      <w:pPr>
        <w:ind w:left="-5"/>
      </w:pPr>
      <w:r>
        <w:t xml:space="preserve">In some cases (as discussed above in Valuation of Third Party Donated Supplies and Loaned </w:t>
      </w:r>
    </w:p>
    <w:p w:rsidR="00E84E19" w:rsidRDefault="00E84E19" w:rsidP="00E84E19">
      <w:pPr>
        <w:ind w:left="-5"/>
      </w:pPr>
      <w:r>
        <w:t xml:space="preserve">Equipment or Space; Valuation of Third Party Donated Equipment, Buildings, and Land; and </w:t>
      </w:r>
    </w:p>
    <w:p w:rsidR="00E84E19" w:rsidRDefault="00E84E19" w:rsidP="00E84E19">
      <w:pPr>
        <w:ind w:left="-5"/>
      </w:pPr>
      <w:r>
        <w:lastRenderedPageBreak/>
        <w:t xml:space="preserve">Valuation of Grantee, Subgrantee, or Subrecipient Donated Real Property for </w:t>
      </w:r>
    </w:p>
    <w:p w:rsidR="00E84E19" w:rsidRDefault="00E84E19" w:rsidP="00E84E19">
      <w:pPr>
        <w:ind w:left="-5"/>
      </w:pPr>
      <w:r>
        <w:t>Construction/Acquisition), it will be necessary to establish the market value of land or a building or the fair rental rate of land or of space in a building.  In these cases, value of donated land and buildings must not exceed its fair market value at the time of donation as established by an independent appraiser (e.g., certified real property appraiser or General Services Administration representative) and certified by a responsible official of the grantee.  This requirement will also be imposed by the grantee on subgrantees.  Should it be determined that the matching cost values submitted by the LWDA exceed the actual cost incurred, or if the LWDA’s documentation does not substantiate all or any part of said cost values, the deficiency will be adjusted by increasing the matching costs to the required level, by a corresponding reduction of the WIOA grant amount, or by the LWDA’s refund to DCS in non-WIOA dollars in the amount of the deficiency</w:t>
      </w:r>
      <w:r>
        <w:rPr>
          <w:sz w:val="23"/>
        </w:rPr>
        <w:t xml:space="preserve">. </w:t>
      </w:r>
    </w:p>
    <w:p w:rsidR="00E84E19" w:rsidRDefault="00E84E19" w:rsidP="00E84E19">
      <w:pPr>
        <w:spacing w:line="259" w:lineRule="auto"/>
      </w:pPr>
      <w:r>
        <w:rPr>
          <w:b/>
        </w:rPr>
        <w:t xml:space="preserve"> </w:t>
      </w:r>
    </w:p>
    <w:p w:rsidR="00E84E19" w:rsidRDefault="00E84E19" w:rsidP="00E84E19">
      <w:pPr>
        <w:spacing w:line="259" w:lineRule="auto"/>
      </w:pPr>
      <w:r>
        <w:rPr>
          <w:b/>
        </w:rPr>
        <w:t xml:space="preserve"> </w:t>
      </w:r>
    </w:p>
    <w:p w:rsidR="00E84E19" w:rsidRDefault="00E84E19" w:rsidP="00E84E19">
      <w:pPr>
        <w:pStyle w:val="Heading1"/>
        <w:ind w:left="-5"/>
      </w:pPr>
      <w:r>
        <w:t>APPRAISAL OF EQUIPMENT</w:t>
      </w:r>
      <w:r>
        <w:rPr>
          <w:rFonts w:ascii="Times New Roman" w:hAnsi="Times New Roman" w:cs="Times New Roman"/>
          <w:b w:val="0"/>
        </w:rPr>
        <w:t xml:space="preserve"> </w:t>
      </w:r>
    </w:p>
    <w:p w:rsidR="00E84E19" w:rsidRDefault="00E84E19" w:rsidP="00E84E19">
      <w:pPr>
        <w:spacing w:after="95" w:line="259" w:lineRule="auto"/>
      </w:pPr>
      <w:r>
        <w:rPr>
          <w:sz w:val="12"/>
        </w:rPr>
        <w:t xml:space="preserve"> </w:t>
      </w:r>
    </w:p>
    <w:p w:rsidR="00E84E19" w:rsidRDefault="00E84E19" w:rsidP="00E84E19">
      <w:pPr>
        <w:ind w:left="-5"/>
      </w:pPr>
      <w:r>
        <w:t xml:space="preserve">In some cases (as discussed in Valuation of Third Party Donated Supplies and Loaned </w:t>
      </w:r>
    </w:p>
    <w:p w:rsidR="00E84E19" w:rsidRDefault="00E84E19" w:rsidP="00E84E19">
      <w:pPr>
        <w:ind w:left="-5"/>
      </w:pPr>
      <w:r>
        <w:t xml:space="preserve">Equipment or Space; Valuation of Third Party Donated Equipment, Buildings, and Land; and </w:t>
      </w:r>
    </w:p>
    <w:p w:rsidR="00E84E19" w:rsidRDefault="00E84E19" w:rsidP="00E84E19">
      <w:pPr>
        <w:ind w:left="-5"/>
      </w:pPr>
      <w:r>
        <w:t xml:space="preserve">Valuation of Grantee, Subgrantee, or Subrecipient Donated Real Property for </w:t>
      </w:r>
    </w:p>
    <w:p w:rsidR="00E84E19" w:rsidRDefault="00E84E19" w:rsidP="00E84E19">
      <w:pPr>
        <w:ind w:left="-5"/>
      </w:pPr>
      <w:r>
        <w:t xml:space="preserve">Construction/Acquisition), it may be necessary to establish the market value of equipment.  In these cases, the market value should be determined by an independent appraiser knowledgeable in the particular equipment to be appraised.  An example of an independent appraisal may include, but is not limited to, appraisals by a dealer in the type of equipment being appraised.  </w:t>
      </w:r>
    </w:p>
    <w:p w:rsidR="00E84E19" w:rsidRDefault="00E84E19" w:rsidP="00E84E19">
      <w:pPr>
        <w:ind w:left="-5"/>
      </w:pPr>
      <w:r>
        <w:t xml:space="preserve">For automobiles, trucks, vans, etc., the “Blue Book” value may be used for the market value.  </w:t>
      </w:r>
    </w:p>
    <w:p w:rsidR="00E84E19" w:rsidRDefault="00E84E19" w:rsidP="00E84E19">
      <w:pPr>
        <w:jc w:val="center"/>
        <w:rPr>
          <w:rFonts w:ascii="Arial" w:hAnsi="Arial" w:cs="Arial"/>
          <w:b/>
          <w:sz w:val="28"/>
          <w:szCs w:val="28"/>
        </w:rPr>
      </w:pPr>
      <w:r>
        <w:t>Documentation to support the appraisal should be maintained as part of the accounting records.  Should it be determined that the matching cost values submitted by the LWDA exceed the actual cost incurred, or if the LWDA’s documentation does not substantiate all or any part of said cost values, the deficiency will be adjusted by increasing the matching costs to the required level, by a corresponding reduction of the WIOA grant amount, or by the LWDA’s refund to DCS in non WIOA dollars in the amount of the deficiency</w:t>
      </w:r>
    </w:p>
    <w:p w:rsidR="006C3EC0" w:rsidRDefault="006C3EC0" w:rsidP="00DB580D"/>
    <w:p w:rsidR="006C3EC0" w:rsidRDefault="006C3EC0" w:rsidP="00DB580D"/>
    <w:p w:rsidR="00DB580D" w:rsidRDefault="00DB580D" w:rsidP="00DB580D"/>
    <w:p w:rsidR="00DB580D" w:rsidRDefault="00DB580D" w:rsidP="00DB580D"/>
    <w:p w:rsidR="00DB580D" w:rsidRDefault="00DB580D" w:rsidP="00DB580D"/>
    <w:p w:rsidR="00DB580D" w:rsidRDefault="00DB580D" w:rsidP="00DB580D"/>
    <w:p w:rsidR="00DB580D" w:rsidRDefault="00DB580D" w:rsidP="00DB580D"/>
    <w:p w:rsidR="00DB580D" w:rsidRDefault="00DB580D" w:rsidP="00DB580D"/>
    <w:p w:rsidR="00DB580D" w:rsidRDefault="00DB580D" w:rsidP="00DB580D"/>
    <w:p w:rsidR="00DB580D" w:rsidRDefault="00DB580D" w:rsidP="00DB580D"/>
    <w:p w:rsidR="00DB580D" w:rsidRDefault="00DB580D" w:rsidP="00DB580D"/>
    <w:p w:rsidR="00DB580D" w:rsidRDefault="00DB580D" w:rsidP="00DB580D"/>
    <w:p w:rsidR="00C01E46" w:rsidRDefault="00C01E46" w:rsidP="00DB580D"/>
    <w:p w:rsidR="00C01E46" w:rsidRDefault="00C01E46" w:rsidP="00DB580D"/>
    <w:p w:rsidR="00C01E46" w:rsidRDefault="00C01E46" w:rsidP="00DB580D"/>
    <w:p w:rsidR="00E84E19" w:rsidRPr="003C23E0" w:rsidRDefault="00542D2C" w:rsidP="00E84E19">
      <w:pPr>
        <w:pStyle w:val="Heading1"/>
        <w:rPr>
          <w:sz w:val="24"/>
          <w:szCs w:val="24"/>
        </w:rPr>
      </w:pPr>
      <w:r>
        <w:rPr>
          <w:sz w:val="24"/>
          <w:szCs w:val="24"/>
        </w:rPr>
        <w:lastRenderedPageBreak/>
        <w:t>S</w:t>
      </w:r>
      <w:r w:rsidR="00E84E19" w:rsidRPr="003C23E0">
        <w:rPr>
          <w:sz w:val="24"/>
          <w:szCs w:val="24"/>
        </w:rPr>
        <w:t>tandard Operating Procedure</w:t>
      </w:r>
    </w:p>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E84E19" w:rsidTr="00120CEA">
        <w:trPr>
          <w:trHeight w:val="360"/>
        </w:trPr>
        <w:tc>
          <w:tcPr>
            <w:tcW w:w="2119" w:type="dxa"/>
            <w:vMerge w:val="restart"/>
            <w:vAlign w:val="center"/>
          </w:tcPr>
          <w:p w:rsidR="00E84E19" w:rsidRPr="00077E05" w:rsidRDefault="00E84E19" w:rsidP="00120CEA">
            <w:pPr>
              <w:pStyle w:val="Header"/>
              <w:jc w:val="center"/>
              <w:rPr>
                <w:rFonts w:ascii="Arial" w:hAnsi="Arial" w:cs="Arial"/>
                <w:b/>
                <w:sz w:val="26"/>
                <w:szCs w:val="26"/>
              </w:rPr>
            </w:pPr>
            <w:r>
              <w:rPr>
                <w:rFonts w:ascii="Arial" w:hAnsi="Arial" w:cs="Arial"/>
                <w:b/>
                <w:noProof/>
                <w:sz w:val="26"/>
                <w:szCs w:val="26"/>
              </w:rPr>
              <w:drawing>
                <wp:inline distT="0" distB="0" distL="0" distR="0" wp14:anchorId="35C7A3E2" wp14:editId="46E6EBCB">
                  <wp:extent cx="1060704" cy="848563"/>
                  <wp:effectExtent l="0" t="0" r="0" b="0"/>
                  <wp:docPr id="207540" name="Picture 207540"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E84E19" w:rsidRPr="003C23E0" w:rsidRDefault="00E84E19" w:rsidP="00120CEA">
            <w:pPr>
              <w:pStyle w:val="Header"/>
              <w:rPr>
                <w:rFonts w:ascii="Arial" w:hAnsi="Arial" w:cs="Arial"/>
                <w:b/>
                <w:bCs/>
                <w:sz w:val="26"/>
                <w:szCs w:val="26"/>
              </w:rPr>
            </w:pPr>
            <w:r w:rsidRPr="003C23E0">
              <w:rPr>
                <w:rFonts w:ascii="Arial" w:hAnsi="Arial" w:cs="Arial"/>
                <w:b/>
                <w:bCs/>
                <w:sz w:val="26"/>
                <w:szCs w:val="26"/>
              </w:rPr>
              <w:t>Department</w:t>
            </w:r>
          </w:p>
          <w:p w:rsidR="00E84E19" w:rsidRDefault="00E84E19" w:rsidP="00120CEA">
            <w:pPr>
              <w:pStyle w:val="Header"/>
              <w:rPr>
                <w:rStyle w:val="Level1Char"/>
                <w:sz w:val="28"/>
                <w:szCs w:val="28"/>
              </w:rPr>
            </w:pPr>
            <w:r w:rsidRPr="003C23E0">
              <w:rPr>
                <w:rFonts w:ascii="Arial" w:hAnsi="Arial" w:cs="Arial"/>
                <w:b/>
                <w:bCs/>
                <w:sz w:val="26"/>
                <w:szCs w:val="26"/>
              </w:rPr>
              <w:t>Division/Function</w:t>
            </w:r>
            <w:r w:rsidRPr="00CC060B">
              <w:rPr>
                <w:rStyle w:val="Level1Char"/>
                <w:sz w:val="28"/>
                <w:szCs w:val="28"/>
              </w:rPr>
              <w:t xml:space="preserve">    </w:t>
            </w:r>
          </w:p>
          <w:p w:rsidR="00E84E19" w:rsidRPr="00FE7828" w:rsidRDefault="00E84E19" w:rsidP="00120CEA">
            <w:pPr>
              <w:pStyle w:val="Header"/>
              <w:rPr>
                <w:rFonts w:ascii="Arial" w:hAnsi="Arial" w:cs="Arial"/>
                <w:b/>
                <w:bCs/>
                <w:sz w:val="26"/>
                <w:szCs w:val="26"/>
              </w:rPr>
            </w:pPr>
            <w:r>
              <w:rPr>
                <w:rFonts w:ascii="Arial" w:hAnsi="Arial" w:cs="Arial"/>
                <w:b/>
                <w:bCs/>
                <w:sz w:val="26"/>
                <w:szCs w:val="26"/>
              </w:rPr>
              <w:t>Property</w:t>
            </w:r>
          </w:p>
        </w:tc>
        <w:tc>
          <w:tcPr>
            <w:tcW w:w="2700" w:type="dxa"/>
            <w:vAlign w:val="center"/>
          </w:tcPr>
          <w:p w:rsidR="00E84E19" w:rsidRPr="003C23E0" w:rsidRDefault="00E84E19" w:rsidP="00120CEA">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E84E19" w:rsidRPr="00C923B0" w:rsidRDefault="00E84E19" w:rsidP="00120CEA">
            <w:pPr>
              <w:pStyle w:val="Header"/>
              <w:rPr>
                <w:rFonts w:ascii="Arial" w:hAnsi="Arial" w:cs="Arial"/>
                <w:sz w:val="28"/>
                <w:szCs w:val="28"/>
              </w:rPr>
            </w:pPr>
            <w:r>
              <w:rPr>
                <w:rFonts w:ascii="Arial" w:hAnsi="Arial" w:cs="Arial"/>
                <w:sz w:val="28"/>
                <w:szCs w:val="28"/>
              </w:rPr>
              <w:t>9.2</w:t>
            </w:r>
          </w:p>
        </w:tc>
      </w:tr>
      <w:tr w:rsidR="00E84E19" w:rsidTr="00120CEA">
        <w:trPr>
          <w:trHeight w:val="360"/>
        </w:trPr>
        <w:tc>
          <w:tcPr>
            <w:tcW w:w="2119" w:type="dxa"/>
            <w:vMerge/>
            <w:vAlign w:val="center"/>
          </w:tcPr>
          <w:p w:rsidR="00E84E19" w:rsidRPr="003C23E0" w:rsidRDefault="00E84E19" w:rsidP="00120CEA">
            <w:pPr>
              <w:pStyle w:val="Header"/>
              <w:rPr>
                <w:rFonts w:ascii="Arial" w:hAnsi="Arial" w:cs="Arial"/>
                <w:sz w:val="26"/>
                <w:szCs w:val="26"/>
              </w:rPr>
            </w:pPr>
          </w:p>
        </w:tc>
        <w:tc>
          <w:tcPr>
            <w:tcW w:w="3060" w:type="dxa"/>
            <w:vMerge/>
            <w:vAlign w:val="center"/>
          </w:tcPr>
          <w:p w:rsidR="00E84E19" w:rsidRPr="003C23E0" w:rsidRDefault="00E84E19" w:rsidP="00120CEA">
            <w:pPr>
              <w:pStyle w:val="Header"/>
              <w:rPr>
                <w:rFonts w:ascii="Arial" w:hAnsi="Arial" w:cs="Arial"/>
                <w:sz w:val="26"/>
                <w:szCs w:val="26"/>
              </w:rPr>
            </w:pPr>
          </w:p>
        </w:tc>
        <w:tc>
          <w:tcPr>
            <w:tcW w:w="2700" w:type="dxa"/>
            <w:vAlign w:val="center"/>
          </w:tcPr>
          <w:p w:rsidR="00E84E19" w:rsidRPr="003C23E0" w:rsidRDefault="00E84E19" w:rsidP="00120CEA">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E84E19" w:rsidRDefault="00E84E19" w:rsidP="00120CEA">
            <w:pPr>
              <w:pStyle w:val="Header"/>
              <w:rPr>
                <w:rFonts w:ascii="Arial" w:hAnsi="Arial" w:cs="Arial"/>
                <w:sz w:val="18"/>
                <w:szCs w:val="18"/>
              </w:rPr>
            </w:pPr>
          </w:p>
        </w:tc>
      </w:tr>
      <w:tr w:rsidR="00E84E19" w:rsidTr="00120CEA">
        <w:trPr>
          <w:trHeight w:val="360"/>
        </w:trPr>
        <w:tc>
          <w:tcPr>
            <w:tcW w:w="2119" w:type="dxa"/>
            <w:vMerge/>
            <w:vAlign w:val="center"/>
          </w:tcPr>
          <w:p w:rsidR="00E84E19" w:rsidRPr="003C23E0" w:rsidRDefault="00E84E19" w:rsidP="00120CEA">
            <w:pPr>
              <w:pStyle w:val="Header"/>
              <w:rPr>
                <w:rFonts w:ascii="Arial" w:hAnsi="Arial" w:cs="Arial"/>
                <w:sz w:val="26"/>
                <w:szCs w:val="26"/>
              </w:rPr>
            </w:pPr>
          </w:p>
        </w:tc>
        <w:tc>
          <w:tcPr>
            <w:tcW w:w="3060" w:type="dxa"/>
            <w:vMerge/>
            <w:vAlign w:val="center"/>
          </w:tcPr>
          <w:p w:rsidR="00E84E19" w:rsidRPr="003C23E0" w:rsidRDefault="00E84E19" w:rsidP="00120CEA">
            <w:pPr>
              <w:pStyle w:val="Header"/>
              <w:rPr>
                <w:rFonts w:ascii="Arial" w:hAnsi="Arial" w:cs="Arial"/>
                <w:sz w:val="26"/>
                <w:szCs w:val="26"/>
              </w:rPr>
            </w:pPr>
          </w:p>
        </w:tc>
        <w:tc>
          <w:tcPr>
            <w:tcW w:w="2700" w:type="dxa"/>
            <w:vAlign w:val="center"/>
          </w:tcPr>
          <w:p w:rsidR="00E84E19" w:rsidRPr="003C23E0" w:rsidRDefault="00E84E19" w:rsidP="00120CEA">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E84E19" w:rsidRDefault="00E84E19" w:rsidP="00120CEA">
            <w:pPr>
              <w:pStyle w:val="Header"/>
              <w:rPr>
                <w:rFonts w:ascii="Arial" w:hAnsi="Arial" w:cs="Arial"/>
                <w:sz w:val="18"/>
                <w:szCs w:val="18"/>
              </w:rPr>
            </w:pPr>
            <w:r>
              <w:rPr>
                <w:rFonts w:ascii="Arial" w:hAnsi="Arial" w:cs="Arial"/>
                <w:sz w:val="18"/>
                <w:szCs w:val="18"/>
              </w:rPr>
              <w:t>7/1/2018</w:t>
            </w:r>
          </w:p>
        </w:tc>
      </w:tr>
      <w:tr w:rsidR="00E84E19" w:rsidTr="00120CEA">
        <w:trPr>
          <w:trHeight w:val="360"/>
        </w:trPr>
        <w:tc>
          <w:tcPr>
            <w:tcW w:w="2119" w:type="dxa"/>
            <w:vAlign w:val="center"/>
          </w:tcPr>
          <w:p w:rsidR="00E84E19" w:rsidRPr="003C23E0" w:rsidRDefault="00E84E19" w:rsidP="00120CEA">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E84E19" w:rsidRPr="003C23E0" w:rsidRDefault="00E84E19" w:rsidP="00120CEA">
            <w:pPr>
              <w:pStyle w:val="Header"/>
              <w:rPr>
                <w:rFonts w:ascii="Arial" w:hAnsi="Arial" w:cs="Arial"/>
                <w:sz w:val="26"/>
                <w:szCs w:val="26"/>
              </w:rPr>
            </w:pPr>
            <w:r>
              <w:rPr>
                <w:rFonts w:ascii="Arial" w:hAnsi="Arial" w:cs="Arial"/>
                <w:sz w:val="26"/>
                <w:szCs w:val="26"/>
              </w:rPr>
              <w:t>1</w:t>
            </w:r>
            <w:r w:rsidRPr="003C23E0">
              <w:rPr>
                <w:rFonts w:ascii="Arial" w:hAnsi="Arial" w:cs="Arial"/>
                <w:sz w:val="26"/>
                <w:szCs w:val="26"/>
              </w:rPr>
              <w:t xml:space="preserve"> of </w:t>
            </w:r>
            <w:r>
              <w:rPr>
                <w:rFonts w:ascii="Arial" w:hAnsi="Arial" w:cs="Arial"/>
                <w:sz w:val="26"/>
                <w:szCs w:val="26"/>
              </w:rPr>
              <w:t>7</w:t>
            </w:r>
          </w:p>
        </w:tc>
        <w:tc>
          <w:tcPr>
            <w:tcW w:w="2700" w:type="dxa"/>
            <w:vAlign w:val="center"/>
          </w:tcPr>
          <w:p w:rsidR="00E84E19" w:rsidRPr="003C23E0" w:rsidRDefault="00E84E19" w:rsidP="00120CEA">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E84E19" w:rsidRDefault="00E84E19" w:rsidP="00120CEA">
            <w:pPr>
              <w:pStyle w:val="Header"/>
              <w:rPr>
                <w:rFonts w:ascii="Arial" w:hAnsi="Arial" w:cs="Arial"/>
                <w:sz w:val="18"/>
                <w:szCs w:val="18"/>
              </w:rPr>
            </w:pPr>
          </w:p>
        </w:tc>
      </w:tr>
      <w:tr w:rsidR="00E84E19" w:rsidTr="00120CEA">
        <w:trPr>
          <w:trHeight w:val="360"/>
        </w:trPr>
        <w:tc>
          <w:tcPr>
            <w:tcW w:w="2119" w:type="dxa"/>
            <w:vAlign w:val="center"/>
          </w:tcPr>
          <w:p w:rsidR="00E84E19" w:rsidRPr="003C23E0" w:rsidRDefault="00E84E19" w:rsidP="00120CEA">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E84E19" w:rsidRPr="003C23E0" w:rsidRDefault="00E84E19" w:rsidP="00120CEA">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E84E19" w:rsidRPr="003C23E0" w:rsidRDefault="00E84E19" w:rsidP="00120CEA">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E84E19" w:rsidRDefault="00E84E19" w:rsidP="00120CEA">
            <w:pPr>
              <w:pStyle w:val="Header"/>
              <w:rPr>
                <w:rFonts w:ascii="Arial" w:hAnsi="Arial" w:cs="Arial"/>
                <w:sz w:val="18"/>
                <w:szCs w:val="18"/>
              </w:rPr>
            </w:pPr>
          </w:p>
        </w:tc>
      </w:tr>
    </w:tbl>
    <w:p w:rsidR="00E84E19" w:rsidRDefault="00E84E19" w:rsidP="00E84E19">
      <w:pPr>
        <w:pStyle w:val="Heading1"/>
        <w:rPr>
          <w:sz w:val="24"/>
          <w:szCs w:val="24"/>
        </w:rPr>
      </w:pPr>
      <w:r w:rsidRPr="003C23E0">
        <w:rPr>
          <w:sz w:val="24"/>
          <w:szCs w:val="24"/>
        </w:rPr>
        <w:t>Standard Operating Procedure</w:t>
      </w:r>
    </w:p>
    <w:p w:rsidR="00E84E19" w:rsidRDefault="00E84E19" w:rsidP="00E84E19">
      <w:pPr>
        <w:rPr>
          <w:sz w:val="28"/>
          <w:szCs w:val="28"/>
        </w:rPr>
      </w:pPr>
      <w:r>
        <w:rPr>
          <w:sz w:val="28"/>
          <w:szCs w:val="28"/>
        </w:rPr>
        <w:t>Property</w:t>
      </w:r>
    </w:p>
    <w:p w:rsidR="00E84E19" w:rsidRPr="00C923B0" w:rsidRDefault="00E84E19" w:rsidP="00E84E19">
      <w:pPr>
        <w:rPr>
          <w:sz w:val="28"/>
          <w:szCs w:val="28"/>
        </w:rPr>
      </w:pPr>
    </w:p>
    <w:p w:rsidR="00E84E19" w:rsidRPr="003C23E0" w:rsidRDefault="00E84E19" w:rsidP="00E84E19">
      <w:pPr>
        <w:pStyle w:val="Heading2"/>
        <w:rPr>
          <w:sz w:val="24"/>
          <w:szCs w:val="24"/>
        </w:rPr>
      </w:pPr>
      <w:r w:rsidRPr="003C23E0">
        <w:rPr>
          <w:sz w:val="24"/>
          <w:szCs w:val="24"/>
        </w:rPr>
        <w:t>1.</w:t>
      </w:r>
      <w:r w:rsidRPr="003C23E0">
        <w:rPr>
          <w:sz w:val="24"/>
          <w:szCs w:val="24"/>
        </w:rPr>
        <w:tab/>
        <w:t>Purpose</w:t>
      </w:r>
    </w:p>
    <w:p w:rsidR="00E84E19" w:rsidRPr="00045B06" w:rsidRDefault="00E84E19" w:rsidP="00E84E19">
      <w:pPr>
        <w:autoSpaceDE w:val="0"/>
        <w:autoSpaceDN w:val="0"/>
        <w:adjustRightInd w:val="0"/>
        <w:rPr>
          <w:color w:val="000000"/>
        </w:rPr>
      </w:pPr>
    </w:p>
    <w:p w:rsidR="00E84E19" w:rsidRDefault="00E84E19" w:rsidP="00E84E19">
      <w:pPr>
        <w:pStyle w:val="Heading2"/>
        <w:rPr>
          <w:rFonts w:ascii="Times New Roman" w:hAnsi="Times New Roman" w:cs="Times New Roman"/>
          <w:b w:val="0"/>
          <w:bCs w:val="0"/>
          <w:i w:val="0"/>
          <w:iCs w:val="0"/>
          <w:color w:val="000000"/>
          <w:sz w:val="23"/>
          <w:szCs w:val="23"/>
        </w:rPr>
      </w:pPr>
      <w:r>
        <w:rPr>
          <w:rFonts w:ascii="Times New Roman" w:hAnsi="Times New Roman" w:cs="Times New Roman"/>
          <w:b w:val="0"/>
          <w:bCs w:val="0"/>
          <w:i w:val="0"/>
          <w:iCs w:val="0"/>
          <w:color w:val="000000"/>
          <w:sz w:val="24"/>
          <w:szCs w:val="24"/>
        </w:rPr>
        <w:t>G</w:t>
      </w:r>
      <w:r w:rsidRPr="00045B06">
        <w:rPr>
          <w:rFonts w:ascii="Times New Roman" w:hAnsi="Times New Roman" w:cs="Times New Roman"/>
          <w:b w:val="0"/>
          <w:bCs w:val="0"/>
          <w:i w:val="0"/>
          <w:iCs w:val="0"/>
          <w:color w:val="000000"/>
          <w:sz w:val="23"/>
          <w:szCs w:val="23"/>
        </w:rPr>
        <w:t xml:space="preserve">uidance with respect to property management requirements for each subrecipient for Federal and State programs administered by the Department of Career Services (DCS), including Workforce Innovation and Opportunity Act programs. </w:t>
      </w:r>
    </w:p>
    <w:p w:rsidR="00E84E19" w:rsidRPr="003C23E0" w:rsidRDefault="00E84E19" w:rsidP="00E84E19">
      <w:pPr>
        <w:pStyle w:val="Heading2"/>
        <w:rPr>
          <w:sz w:val="24"/>
          <w:szCs w:val="24"/>
        </w:rPr>
      </w:pPr>
      <w:r w:rsidRPr="003C23E0">
        <w:rPr>
          <w:sz w:val="24"/>
          <w:szCs w:val="24"/>
        </w:rPr>
        <w:t>2.</w:t>
      </w:r>
      <w:r w:rsidRPr="003C23E0">
        <w:rPr>
          <w:sz w:val="24"/>
          <w:szCs w:val="24"/>
        </w:rPr>
        <w:tab/>
        <w:t>Scope</w:t>
      </w:r>
    </w:p>
    <w:p w:rsidR="00E84E19" w:rsidRPr="003C23E0" w:rsidRDefault="00E84E19" w:rsidP="00E84E19">
      <w:pPr>
        <w:rPr>
          <w:rFonts w:ascii="Arial" w:hAnsi="Arial" w:cs="Arial"/>
        </w:rPr>
      </w:pPr>
      <w:r w:rsidRPr="00CE130C">
        <w:rPr>
          <w:rFonts w:ascii="Arial" w:hAnsi="Arial" w:cs="Arial"/>
          <w:sz w:val="22"/>
          <w:szCs w:val="22"/>
        </w:rPr>
        <w:t xml:space="preserve">This policy is intended to provide guidance to the </w:t>
      </w:r>
      <w:r w:rsidRPr="00307C44">
        <w:rPr>
          <w:rFonts w:ascii="Century Gothic" w:hAnsi="Century Gothic"/>
        </w:rPr>
        <w:t>MASSHIRE BERKSHIRE CAREER CENTER</w:t>
      </w:r>
      <w:r>
        <w:rPr>
          <w:rFonts w:ascii="Arial Narrow" w:hAnsi="Arial Narrow"/>
          <w:sz w:val="28"/>
          <w:szCs w:val="28"/>
        </w:rPr>
        <w:t xml:space="preserve"> staff.</w:t>
      </w:r>
    </w:p>
    <w:p w:rsidR="00E84E19" w:rsidRPr="003C23E0" w:rsidRDefault="00E84E19" w:rsidP="00E84E19">
      <w:pPr>
        <w:pStyle w:val="Heading2"/>
        <w:rPr>
          <w:sz w:val="24"/>
          <w:szCs w:val="24"/>
        </w:rPr>
      </w:pPr>
      <w:r w:rsidRPr="003C23E0">
        <w:rPr>
          <w:sz w:val="24"/>
          <w:szCs w:val="24"/>
        </w:rPr>
        <w:t>3.</w:t>
      </w:r>
      <w:r w:rsidRPr="003C23E0">
        <w:rPr>
          <w:sz w:val="24"/>
          <w:szCs w:val="24"/>
        </w:rPr>
        <w:tab/>
        <w:t>Prerequisites</w:t>
      </w:r>
    </w:p>
    <w:p w:rsidR="00E84E19" w:rsidRPr="003C23E0" w:rsidRDefault="00E84E19" w:rsidP="00E84E19">
      <w:pPr>
        <w:rPr>
          <w:rFonts w:ascii="Arial" w:hAnsi="Arial" w:cs="Arial"/>
        </w:rPr>
      </w:pPr>
      <w:r>
        <w:rPr>
          <w:rFonts w:ascii="Arial" w:hAnsi="Arial" w:cs="Arial"/>
        </w:rPr>
        <w:t>N/A</w:t>
      </w:r>
    </w:p>
    <w:p w:rsidR="00E84E19" w:rsidRPr="003C23E0" w:rsidRDefault="00E84E19" w:rsidP="00E84E19">
      <w:pPr>
        <w:pStyle w:val="Heading2"/>
        <w:rPr>
          <w:sz w:val="24"/>
          <w:szCs w:val="24"/>
        </w:rPr>
      </w:pPr>
      <w:r w:rsidRPr="003C23E0">
        <w:rPr>
          <w:sz w:val="24"/>
          <w:szCs w:val="24"/>
        </w:rPr>
        <w:t>4.</w:t>
      </w:r>
      <w:r w:rsidRPr="003C23E0">
        <w:rPr>
          <w:sz w:val="24"/>
          <w:szCs w:val="24"/>
        </w:rPr>
        <w:tab/>
        <w:t>Responsibilities</w:t>
      </w:r>
    </w:p>
    <w:p w:rsidR="00E84E19" w:rsidRDefault="00E84E19" w:rsidP="00E84E19">
      <w:pPr>
        <w:rPr>
          <w:sz w:val="23"/>
          <w:szCs w:val="23"/>
        </w:rPr>
      </w:pPr>
      <w:r>
        <w:rPr>
          <w:rFonts w:ascii="Arial" w:hAnsi="Arial" w:cs="Arial"/>
        </w:rPr>
        <w:t>Career center staff will follow 100 DCS 01.109 Mass Workforce Issuance</w:t>
      </w:r>
    </w:p>
    <w:p w:rsidR="00E84E19" w:rsidRDefault="00E84E19" w:rsidP="00E84E19">
      <w:pPr>
        <w:rPr>
          <w:rFonts w:ascii="Arial" w:hAnsi="Arial" w:cs="Arial"/>
        </w:rPr>
      </w:pPr>
    </w:p>
    <w:p w:rsidR="00E84E19" w:rsidRPr="003C23E0" w:rsidRDefault="00E84E19" w:rsidP="00E84E19">
      <w:pPr>
        <w:pStyle w:val="Heading2"/>
        <w:rPr>
          <w:sz w:val="24"/>
          <w:szCs w:val="24"/>
        </w:rPr>
      </w:pPr>
      <w:r w:rsidRPr="003C23E0">
        <w:rPr>
          <w:sz w:val="24"/>
          <w:szCs w:val="24"/>
        </w:rPr>
        <w:t>5.</w:t>
      </w:r>
      <w:r w:rsidRPr="003C23E0">
        <w:rPr>
          <w:sz w:val="24"/>
          <w:szCs w:val="24"/>
        </w:rPr>
        <w:tab/>
        <w:t>Procedure</w:t>
      </w:r>
    </w:p>
    <w:p w:rsidR="00E84E19" w:rsidRDefault="00E84E19" w:rsidP="00E84E19"/>
    <w:p w:rsidR="00E84E19" w:rsidRDefault="00E84E19" w:rsidP="00E84E19">
      <w:pPr>
        <w:jc w:val="center"/>
        <w:rPr>
          <w:b/>
        </w:rPr>
      </w:pPr>
      <w:r w:rsidRPr="00045B06">
        <w:rPr>
          <w:b/>
        </w:rPr>
        <w:t>PROPERTY</w:t>
      </w:r>
    </w:p>
    <w:p w:rsidR="00E84E19" w:rsidRDefault="00E84E19" w:rsidP="00E84E19">
      <w:pPr>
        <w:pStyle w:val="Heading1"/>
        <w:ind w:left="86"/>
      </w:pPr>
      <w:r>
        <w:t>REAL PROPERTY</w:t>
      </w:r>
      <w:r>
        <w:rPr>
          <w:u w:color="000000"/>
        </w:rPr>
        <w:t xml:space="preserve"> </w:t>
      </w:r>
    </w:p>
    <w:p w:rsidR="00E84E19" w:rsidRDefault="00E84E19" w:rsidP="00E84E19">
      <w:pPr>
        <w:spacing w:line="259" w:lineRule="auto"/>
        <w:ind w:left="91"/>
      </w:pPr>
      <w:r>
        <w:t xml:space="preserve"> </w:t>
      </w:r>
    </w:p>
    <w:p w:rsidR="00E84E19" w:rsidRDefault="00E84E19" w:rsidP="00E84E19">
      <w:pPr>
        <w:ind w:left="86"/>
      </w:pPr>
      <w:r>
        <w:t xml:space="preserve">Real property means land, including land improvements, structures and appurtenances thereto, excluding movable machinery and equipment. </w:t>
      </w:r>
    </w:p>
    <w:p w:rsidR="00E84E19" w:rsidRDefault="00E84E19" w:rsidP="00E84E19">
      <w:pPr>
        <w:spacing w:line="259" w:lineRule="auto"/>
        <w:ind w:left="91"/>
      </w:pPr>
      <w:r>
        <w:t xml:space="preserve"> </w:t>
      </w:r>
    </w:p>
    <w:p w:rsidR="00E84E19" w:rsidRDefault="00E84E19" w:rsidP="00E84E19">
      <w:pPr>
        <w:ind w:left="86"/>
      </w:pPr>
      <w:r>
        <w:lastRenderedPageBreak/>
        <w:t xml:space="preserve">The rules for the title, use and disposition of real property are established at 2 CFR 200.311-312 and are described as follows: </w:t>
      </w:r>
    </w:p>
    <w:p w:rsidR="00E84E19" w:rsidRDefault="00E84E19" w:rsidP="00E84E19">
      <w:pPr>
        <w:numPr>
          <w:ilvl w:val="0"/>
          <w:numId w:val="62"/>
        </w:numPr>
        <w:spacing w:after="3" w:line="248" w:lineRule="auto"/>
        <w:ind w:hanging="360"/>
        <w:jc w:val="both"/>
      </w:pPr>
      <w:r>
        <w:t xml:space="preserve">The acquiring entity has the right to use of the real property “for the originally authorized purposes as long as needed for the (sic) purpose,” but the entity does not have a right to dispose of or encumber (such as a mortgage) its title or other interests without State input. </w:t>
      </w:r>
    </w:p>
    <w:p w:rsidR="00E84E19" w:rsidRDefault="00E84E19" w:rsidP="00E84E19">
      <w:pPr>
        <w:spacing w:line="259" w:lineRule="auto"/>
        <w:ind w:left="91"/>
      </w:pPr>
      <w:r>
        <w:t xml:space="preserve"> </w:t>
      </w:r>
    </w:p>
    <w:p w:rsidR="00E84E19" w:rsidRDefault="00E84E19" w:rsidP="00E84E19">
      <w:pPr>
        <w:numPr>
          <w:ilvl w:val="0"/>
          <w:numId w:val="62"/>
        </w:numPr>
        <w:spacing w:after="3" w:line="248" w:lineRule="auto"/>
        <w:ind w:hanging="360"/>
        <w:jc w:val="both"/>
      </w:pPr>
      <w:r>
        <w:t xml:space="preserve">When the property is no longer needed for the originally authorized purpose, the entity with title will request disposition instructions from DCS (Department of Career Services). </w:t>
      </w:r>
    </w:p>
    <w:p w:rsidR="00E84E19" w:rsidRDefault="00E84E19" w:rsidP="00E84E19">
      <w:pPr>
        <w:spacing w:line="259" w:lineRule="auto"/>
        <w:ind w:left="811"/>
      </w:pPr>
      <w:r>
        <w:t xml:space="preserve"> </w:t>
      </w:r>
    </w:p>
    <w:p w:rsidR="00E84E19" w:rsidRDefault="00E84E19" w:rsidP="00E84E19">
      <w:pPr>
        <w:pStyle w:val="Heading2"/>
        <w:ind w:left="86"/>
      </w:pPr>
      <w:r>
        <w:t xml:space="preserve">Purchase </w:t>
      </w:r>
    </w:p>
    <w:p w:rsidR="00E84E19" w:rsidRDefault="00E84E19" w:rsidP="00E84E19">
      <w:pPr>
        <w:spacing w:line="259" w:lineRule="auto"/>
        <w:ind w:left="91"/>
      </w:pPr>
      <w:r>
        <w:rPr>
          <w:b/>
        </w:rPr>
        <w:t xml:space="preserve"> </w:t>
      </w:r>
    </w:p>
    <w:p w:rsidR="00E84E19" w:rsidRDefault="00E84E19" w:rsidP="00E84E19">
      <w:pPr>
        <w:ind w:left="86"/>
      </w:pPr>
      <w:r>
        <w:t xml:space="preserve">Subrecipients may not use WIOA funds to acquire Real Property without the prior approval of DCS.  Any subrecipient that owns Real Property must request disposition instructions from DCS prior to disposing of such items, and DCS will discuss disposition instructions with the U.S. Department of Labor (USDOL). </w:t>
      </w:r>
    </w:p>
    <w:p w:rsidR="00E84E19" w:rsidRDefault="00E84E19" w:rsidP="00E84E19">
      <w:pPr>
        <w:spacing w:line="259" w:lineRule="auto"/>
        <w:ind w:left="91"/>
      </w:pPr>
      <w:r>
        <w:t xml:space="preserve"> </w:t>
      </w:r>
    </w:p>
    <w:p w:rsidR="00E84E19" w:rsidRDefault="00E84E19" w:rsidP="00E84E19">
      <w:pPr>
        <w:pStyle w:val="Heading2"/>
        <w:ind w:left="86"/>
      </w:pPr>
      <w:r>
        <w:t xml:space="preserve">Construction or Purchase of Facilities or Buildings </w:t>
      </w:r>
    </w:p>
    <w:p w:rsidR="00E84E19" w:rsidRDefault="00E84E19" w:rsidP="00E84E19">
      <w:pPr>
        <w:spacing w:line="259" w:lineRule="auto"/>
        <w:ind w:left="91"/>
      </w:pPr>
      <w:r>
        <w:rPr>
          <w:b/>
        </w:rPr>
        <w:t xml:space="preserve"> </w:t>
      </w:r>
    </w:p>
    <w:p w:rsidR="00E84E19" w:rsidRDefault="00E84E19" w:rsidP="00E84E19">
      <w:pPr>
        <w:ind w:left="86"/>
      </w:pPr>
      <w:r>
        <w:t xml:space="preserve">The Uniform Guidance at 2 CFR 200.439(b)(3) prohibits the use of WIOA Title I funds for construction or purchase of facilities or buildings or other capital expenditures for improvements, except with prior approval of DCS.  Under the statue, WIOA Title I funds can be used for construction only in limited situations: </w:t>
      </w:r>
    </w:p>
    <w:p w:rsidR="00E84E19" w:rsidRDefault="00E84E19" w:rsidP="00E84E19">
      <w:pPr>
        <w:spacing w:line="259" w:lineRule="auto"/>
        <w:ind w:left="91"/>
      </w:pPr>
      <w:r>
        <w:t xml:space="preserve"> </w:t>
      </w:r>
    </w:p>
    <w:p w:rsidR="00E84E19" w:rsidRDefault="00E84E19" w:rsidP="00E84E19">
      <w:pPr>
        <w:numPr>
          <w:ilvl w:val="0"/>
          <w:numId w:val="63"/>
        </w:numPr>
        <w:spacing w:after="3" w:line="248" w:lineRule="auto"/>
        <w:ind w:hanging="360"/>
        <w:jc w:val="both"/>
      </w:pPr>
      <w:r>
        <w:t xml:space="preserve">To meet a recipient’s, as the term is defined in 29 CFR 38.4, obligation to provide physical and programmatic accessibility and reasonable accommodation, as required by Section 504 of the Rehabilitation Act of 1973, as amended, and the Americans with Disabilities Act of 1990, as amended. </w:t>
      </w:r>
    </w:p>
    <w:p w:rsidR="00E84E19" w:rsidRDefault="00E84E19" w:rsidP="00E84E19">
      <w:pPr>
        <w:spacing w:line="259" w:lineRule="auto"/>
        <w:ind w:left="811"/>
      </w:pPr>
      <w:r>
        <w:t xml:space="preserve"> </w:t>
      </w:r>
    </w:p>
    <w:p w:rsidR="00E84E19" w:rsidRDefault="00E84E19" w:rsidP="00E84E19">
      <w:pPr>
        <w:numPr>
          <w:ilvl w:val="0"/>
          <w:numId w:val="63"/>
        </w:numPr>
        <w:spacing w:after="3" w:line="248" w:lineRule="auto"/>
        <w:ind w:hanging="360"/>
        <w:jc w:val="both"/>
      </w:pPr>
      <w:r>
        <w:t xml:space="preserve">To fund repairs, renovations, alterations and capital improvement of property, including: </w:t>
      </w:r>
    </w:p>
    <w:p w:rsidR="00E84E19" w:rsidRDefault="00E84E19" w:rsidP="00E84E19">
      <w:pPr>
        <w:numPr>
          <w:ilvl w:val="1"/>
          <w:numId w:val="63"/>
        </w:numPr>
        <w:spacing w:after="3" w:line="248" w:lineRule="auto"/>
        <w:ind w:hanging="360"/>
        <w:jc w:val="both"/>
      </w:pPr>
      <w:r>
        <w:t xml:space="preserve">SESA real property, identified at 20 CFR 683.240, using a formula that assesses costs proportionate to space utilized; </w:t>
      </w:r>
    </w:p>
    <w:p w:rsidR="00E84E19" w:rsidRDefault="00E84E19" w:rsidP="00E84E19">
      <w:pPr>
        <w:numPr>
          <w:ilvl w:val="1"/>
          <w:numId w:val="63"/>
        </w:numPr>
        <w:spacing w:after="3" w:line="248" w:lineRule="auto"/>
        <w:ind w:hanging="360"/>
        <w:jc w:val="both"/>
      </w:pPr>
      <w:r>
        <w:t xml:space="preserve">JTPA/WIA property which is transferred to WIOA Title I programs; </w:t>
      </w:r>
    </w:p>
    <w:p w:rsidR="00E84E19" w:rsidRDefault="00E84E19" w:rsidP="00E84E19">
      <w:pPr>
        <w:spacing w:line="259" w:lineRule="auto"/>
        <w:ind w:left="1531"/>
      </w:pPr>
      <w:r>
        <w:t xml:space="preserve"> </w:t>
      </w:r>
    </w:p>
    <w:p w:rsidR="00E84E19" w:rsidRDefault="00E84E19" w:rsidP="00E84E19">
      <w:pPr>
        <w:numPr>
          <w:ilvl w:val="0"/>
          <w:numId w:val="63"/>
        </w:numPr>
        <w:spacing w:after="3" w:line="248" w:lineRule="auto"/>
        <w:ind w:hanging="360"/>
        <w:jc w:val="both"/>
      </w:pPr>
      <w:r>
        <w:t xml:space="preserve">Youth Build programs under WIOA sec. 171(c)(2)(A)(i);   </w:t>
      </w:r>
    </w:p>
    <w:p w:rsidR="00E84E19" w:rsidRDefault="00E84E19" w:rsidP="00E84E19">
      <w:pPr>
        <w:spacing w:line="259" w:lineRule="auto"/>
        <w:ind w:left="811"/>
      </w:pPr>
      <w:r>
        <w:t xml:space="preserve"> </w:t>
      </w:r>
    </w:p>
    <w:p w:rsidR="00E84E19" w:rsidRDefault="00E84E19" w:rsidP="00E84E19">
      <w:pPr>
        <w:numPr>
          <w:ilvl w:val="0"/>
          <w:numId w:val="63"/>
        </w:numPr>
        <w:spacing w:after="3" w:line="248" w:lineRule="auto"/>
        <w:ind w:hanging="360"/>
        <w:jc w:val="both"/>
      </w:pPr>
      <w:r>
        <w:t xml:space="preserve">To fund disaster relief employment on projects for demolition, cleaning, repair, renovation, and reconstruction of damaged and destroyed structures, facilities, and lands located within a disaster area (WIOA sec.170(d)); and </w:t>
      </w:r>
    </w:p>
    <w:p w:rsidR="00E84E19" w:rsidRDefault="00E84E19" w:rsidP="00E84E19">
      <w:pPr>
        <w:spacing w:line="259" w:lineRule="auto"/>
        <w:ind w:left="811"/>
      </w:pPr>
      <w:r>
        <w:t xml:space="preserve"> </w:t>
      </w:r>
    </w:p>
    <w:p w:rsidR="00E84E19" w:rsidRDefault="00E84E19" w:rsidP="00E84E19">
      <w:pPr>
        <w:numPr>
          <w:ilvl w:val="0"/>
          <w:numId w:val="63"/>
        </w:numPr>
        <w:spacing w:after="3" w:line="248" w:lineRule="auto"/>
        <w:ind w:hanging="360"/>
        <w:jc w:val="both"/>
      </w:pPr>
      <w:r>
        <w:t xml:space="preserve">Other projects that the Secretary determines necessary to carry out WIOA, as described by under WIOA sec. 189(c). </w:t>
      </w:r>
    </w:p>
    <w:p w:rsidR="00E84E19" w:rsidRDefault="00E84E19" w:rsidP="00E84E19">
      <w:pPr>
        <w:spacing w:line="259" w:lineRule="auto"/>
        <w:ind w:left="91"/>
      </w:pPr>
      <w:r>
        <w:t xml:space="preserve"> </w:t>
      </w:r>
    </w:p>
    <w:p w:rsidR="00E84E19" w:rsidRDefault="00E84E19" w:rsidP="00E84E19">
      <w:pPr>
        <w:pStyle w:val="Heading2"/>
        <w:ind w:left="86"/>
      </w:pPr>
      <w:r>
        <w:lastRenderedPageBreak/>
        <w:t xml:space="preserve">Disposition </w:t>
      </w:r>
    </w:p>
    <w:p w:rsidR="00E84E19" w:rsidRDefault="00E84E19" w:rsidP="00E84E19">
      <w:pPr>
        <w:spacing w:line="259" w:lineRule="auto"/>
        <w:ind w:left="91"/>
      </w:pPr>
      <w:r>
        <w:rPr>
          <w:b/>
        </w:rPr>
        <w:t xml:space="preserve"> </w:t>
      </w:r>
    </w:p>
    <w:p w:rsidR="00E84E19" w:rsidRDefault="00E84E19" w:rsidP="00E84E19">
      <w:pPr>
        <w:ind w:left="86"/>
      </w:pPr>
      <w:r>
        <w:t xml:space="preserve">In disposing of real property, the awarding agency will require one of the following options: </w:t>
      </w:r>
    </w:p>
    <w:p w:rsidR="00E84E19" w:rsidRDefault="00E84E19" w:rsidP="00E84E19">
      <w:pPr>
        <w:spacing w:line="259" w:lineRule="auto"/>
        <w:ind w:left="91"/>
      </w:pPr>
      <w:r>
        <w:t xml:space="preserve"> </w:t>
      </w:r>
    </w:p>
    <w:p w:rsidR="00E84E19" w:rsidRDefault="00E84E19" w:rsidP="00E84E19">
      <w:pPr>
        <w:numPr>
          <w:ilvl w:val="0"/>
          <w:numId w:val="64"/>
        </w:numPr>
        <w:spacing w:after="3" w:line="248" w:lineRule="auto"/>
        <w:ind w:hanging="180"/>
        <w:jc w:val="both"/>
      </w:pPr>
      <w:r>
        <w:rPr>
          <w:b/>
        </w:rPr>
        <w:t xml:space="preserve">Retention of Title.  </w:t>
      </w:r>
      <w:r>
        <w:t xml:space="preserve">Retention title after compensating the awarding agency.  The amount paid to the awarding agency will be computed by applying the awarding agency’s percentage of participation in the cost of the original purchase to the fair market value of the property.  However, in a situation where a grantee or subgrantee is disposing of real property acquired with WIOA funds and acquiring other real property to be used for the WIOA program, the net proceeds from the disposition may be used to offset the cost of the replacement property. </w:t>
      </w:r>
    </w:p>
    <w:p w:rsidR="00E84E19" w:rsidRDefault="00E84E19" w:rsidP="00E84E19">
      <w:pPr>
        <w:spacing w:line="259" w:lineRule="auto"/>
        <w:ind w:left="91"/>
      </w:pPr>
      <w:r>
        <w:t xml:space="preserve"> </w:t>
      </w:r>
    </w:p>
    <w:p w:rsidR="00E84E19" w:rsidRDefault="00E84E19" w:rsidP="00E84E19">
      <w:pPr>
        <w:numPr>
          <w:ilvl w:val="0"/>
          <w:numId w:val="64"/>
        </w:numPr>
        <w:spacing w:after="3" w:line="248" w:lineRule="auto"/>
        <w:ind w:hanging="180"/>
        <w:jc w:val="both"/>
      </w:pPr>
      <w:r>
        <w:rPr>
          <w:b/>
        </w:rPr>
        <w:t xml:space="preserve">Sale of Property.  </w:t>
      </w:r>
      <w:r>
        <w:t xml:space="preserve">Sell the property and compensate the awarding agency.  The amount due to the awarding agency will be calculated by applying the awarding agency’s percentage of participation in the cost of the original purchase to the proceeds of the sale after deduction of any actual and reasonable selling and fixing up expenses.  If the grant is still active, the net proceeds from sale may be offset against the original cost of the property. </w:t>
      </w:r>
    </w:p>
    <w:p w:rsidR="00E84E19" w:rsidRDefault="00E84E19" w:rsidP="00E84E19">
      <w:pPr>
        <w:spacing w:line="259" w:lineRule="auto"/>
        <w:ind w:left="811"/>
      </w:pPr>
      <w:r>
        <w:t xml:space="preserve"> </w:t>
      </w:r>
    </w:p>
    <w:p w:rsidR="00E84E19" w:rsidRDefault="00E84E19" w:rsidP="00E84E19">
      <w:pPr>
        <w:numPr>
          <w:ilvl w:val="0"/>
          <w:numId w:val="64"/>
        </w:numPr>
        <w:spacing w:after="3" w:line="248" w:lineRule="auto"/>
        <w:ind w:hanging="180"/>
        <w:jc w:val="both"/>
      </w:pPr>
      <w:r>
        <w:rPr>
          <w:b/>
        </w:rPr>
        <w:t xml:space="preserve">Transfer of Title.  </w:t>
      </w:r>
      <w:r>
        <w:t xml:space="preserve">Transfer title to the awarding agency or to a third party designated or approved by the awarding agency.  The grantee or subgrantee shall be paid an amount calculated by applying the grantee’s or subgrantee’s percentage of participation in the purchase of the real property to the current fair market value of the property. </w:t>
      </w:r>
    </w:p>
    <w:p w:rsidR="00E84E19" w:rsidRDefault="00E84E19" w:rsidP="00E84E19">
      <w:pPr>
        <w:spacing w:line="259" w:lineRule="auto"/>
        <w:ind w:left="811"/>
      </w:pPr>
      <w:r>
        <w:t xml:space="preserve"> </w:t>
      </w:r>
    </w:p>
    <w:p w:rsidR="00E84E19" w:rsidRDefault="00E84E19" w:rsidP="00E84E19">
      <w:pPr>
        <w:spacing w:line="259" w:lineRule="auto"/>
        <w:ind w:left="811"/>
      </w:pPr>
      <w:r>
        <w:t xml:space="preserve"> </w:t>
      </w:r>
    </w:p>
    <w:p w:rsidR="00E84E19" w:rsidRDefault="00E84E19" w:rsidP="00E84E19">
      <w:pPr>
        <w:pStyle w:val="Heading2"/>
        <w:ind w:left="86"/>
      </w:pPr>
      <w:r>
        <w:t>EQUIPMENT</w:t>
      </w:r>
      <w:r>
        <w:rPr>
          <w:rFonts w:eastAsia="Arial"/>
          <w:b w:val="0"/>
        </w:rPr>
        <w:t xml:space="preserve">  </w:t>
      </w:r>
    </w:p>
    <w:p w:rsidR="00E84E19" w:rsidRDefault="00E84E19" w:rsidP="00E84E19">
      <w:pPr>
        <w:spacing w:line="259" w:lineRule="auto"/>
        <w:ind w:left="91"/>
      </w:pPr>
      <w:r>
        <w:rPr>
          <w:rFonts w:ascii="Arial" w:eastAsia="Arial" w:hAnsi="Arial" w:cs="Arial"/>
        </w:rPr>
        <w:t xml:space="preserve"> </w:t>
      </w:r>
    </w:p>
    <w:p w:rsidR="00E84E19" w:rsidRDefault="00E84E19" w:rsidP="00E84E19">
      <w:pPr>
        <w:ind w:left="86"/>
      </w:pPr>
      <w:r>
        <w:t xml:space="preserve">All funds authorized in Title I of WIOA (and Wagner-Peyser) must be expended on only American made equipment and products as required by the Buy American Act (41 U.S.C. 8301-8305). </w:t>
      </w:r>
    </w:p>
    <w:p w:rsidR="00E84E19" w:rsidRDefault="00E84E19" w:rsidP="00E84E19">
      <w:pPr>
        <w:spacing w:line="259" w:lineRule="auto"/>
        <w:ind w:left="91"/>
      </w:pPr>
      <w:r>
        <w:rPr>
          <w:b/>
        </w:rPr>
        <w:t xml:space="preserve"> </w:t>
      </w:r>
    </w:p>
    <w:p w:rsidR="00E84E19" w:rsidRDefault="00E84E19" w:rsidP="00E84E19">
      <w:pPr>
        <w:ind w:left="86"/>
      </w:pPr>
      <w:r>
        <w:t xml:space="preserve">The definition of equipment is “tangible personal property (including information technology systems) having a useful life of more than one year and a per-unit acquisition cost which equals or exceeds the lesser of the capitalization level established by the non-Federal entity for financial statement purposes, or $5,000.”  The basis for determining acquisition cost is described at 2 CFR 200.2.  Unit cost is also applicable to identical items that are procured in lump sum quantities and the aggregate unit amount that exceeds $5,000.00. </w:t>
      </w:r>
    </w:p>
    <w:p w:rsidR="00E84E19" w:rsidRDefault="00E84E19" w:rsidP="00E84E19">
      <w:pPr>
        <w:spacing w:line="259" w:lineRule="auto"/>
        <w:ind w:left="91"/>
      </w:pPr>
      <w:r>
        <w:t xml:space="preserve"> </w:t>
      </w:r>
    </w:p>
    <w:p w:rsidR="00E84E19" w:rsidRDefault="00E84E19" w:rsidP="00E84E19">
      <w:pPr>
        <w:ind w:left="86"/>
      </w:pPr>
      <w:r>
        <w:t xml:space="preserve">Any personal property item with acquisition cost of $5,000 or more per unit and a useful life of more than one year is considered equipment that is covered under this policy.  Acquisition of equipment with a cost of $5,000 or more must be approved in writing by DCS prior to purchase (See attached Request for Approval).  The acquiring entity must use the equipment in the program or project for which it was acquired as long as it is needed.  When no longer needed for the original program or project, the equipment may be used in other DCS funded programs or projects. </w:t>
      </w:r>
    </w:p>
    <w:p w:rsidR="00E84E19" w:rsidRDefault="00E84E19" w:rsidP="00E84E19">
      <w:pPr>
        <w:spacing w:line="259" w:lineRule="auto"/>
        <w:ind w:left="91"/>
      </w:pPr>
      <w:r>
        <w:lastRenderedPageBreak/>
        <w:t xml:space="preserve"> </w:t>
      </w:r>
    </w:p>
    <w:p w:rsidR="00E84E19" w:rsidRDefault="00E84E19" w:rsidP="00E84E19">
      <w:pPr>
        <w:ind w:left="86"/>
      </w:pPr>
      <w:r>
        <w:t xml:space="preserve">During the time that equipment is used on the project or program for which it was acquired, the recipient shall make it available for use on other projects or programs if such other use will not interfere with the work on the project or program for which the equipment was originally acquired.  First preference for such other use shall be given to other projects or programs funded through DCS; second preference shall be given to projects or programs funded through other Federal programs.  If the equipment is owned by the Federal Government, use on other activities not sponsored by the Federal Government shall be permissible if authorized by the Federal awarding agency.  User charges shall be treated as program income. </w:t>
      </w:r>
    </w:p>
    <w:p w:rsidR="00E84E19" w:rsidRDefault="00E84E19" w:rsidP="00E84E19">
      <w:pPr>
        <w:spacing w:line="259" w:lineRule="auto"/>
        <w:ind w:left="91"/>
      </w:pPr>
      <w:r>
        <w:t xml:space="preserve"> </w:t>
      </w:r>
    </w:p>
    <w:p w:rsidR="00E84E19" w:rsidRDefault="00E84E19" w:rsidP="00E84E19">
      <w:pPr>
        <w:ind w:left="86"/>
      </w:pPr>
      <w:r>
        <w:t xml:space="preserve">The equipment cannot be used to provide services for a fee that is less than private companies charge for equivalent services unless specifically authorized by Federal statute for as long as the Federal Government retains an interest in the equipment. </w:t>
      </w:r>
    </w:p>
    <w:p w:rsidR="00E84E19" w:rsidRDefault="00E84E19" w:rsidP="00E84E19">
      <w:pPr>
        <w:spacing w:line="259" w:lineRule="auto"/>
        <w:ind w:left="91"/>
      </w:pPr>
      <w:r>
        <w:t xml:space="preserve"> </w:t>
      </w:r>
    </w:p>
    <w:p w:rsidR="00E84E19" w:rsidRDefault="00E84E19" w:rsidP="00E84E19">
      <w:pPr>
        <w:ind w:left="86"/>
      </w:pPr>
      <w:r>
        <w:t xml:space="preserve">On a fee-for-service basis, employers may use local area services, facilities, or equipment funded under Title I of WIOA to provide employment and training activities to incumbent workers: </w:t>
      </w:r>
    </w:p>
    <w:p w:rsidR="00E84E19" w:rsidRDefault="00E84E19" w:rsidP="00E84E19">
      <w:pPr>
        <w:spacing w:line="259" w:lineRule="auto"/>
        <w:ind w:left="91"/>
      </w:pPr>
      <w:r>
        <w:t xml:space="preserve"> </w:t>
      </w:r>
    </w:p>
    <w:p w:rsidR="00E84E19" w:rsidRDefault="00E84E19" w:rsidP="00E84E19">
      <w:pPr>
        <w:numPr>
          <w:ilvl w:val="0"/>
          <w:numId w:val="65"/>
        </w:numPr>
        <w:spacing w:after="3" w:line="248" w:lineRule="auto"/>
        <w:ind w:hanging="360"/>
        <w:jc w:val="both"/>
      </w:pPr>
      <w:r>
        <w:t xml:space="preserve">When the services, facilities, or equipment are not being used by eligible participants; </w:t>
      </w:r>
    </w:p>
    <w:p w:rsidR="00E84E19" w:rsidRDefault="00E84E19" w:rsidP="00E84E19">
      <w:pPr>
        <w:spacing w:line="259" w:lineRule="auto"/>
        <w:ind w:left="811"/>
      </w:pPr>
      <w:r>
        <w:t xml:space="preserve"> </w:t>
      </w:r>
    </w:p>
    <w:p w:rsidR="00E84E19" w:rsidRDefault="00E84E19" w:rsidP="00E84E19">
      <w:pPr>
        <w:numPr>
          <w:ilvl w:val="0"/>
          <w:numId w:val="65"/>
        </w:numPr>
        <w:spacing w:after="3" w:line="248" w:lineRule="auto"/>
        <w:ind w:hanging="360"/>
        <w:jc w:val="both"/>
      </w:pPr>
      <w:r>
        <w:t xml:space="preserve">If their use does not affect the ability of eligible participants to use the services, facilities, or equipment; and </w:t>
      </w:r>
    </w:p>
    <w:p w:rsidR="00E84E19" w:rsidRDefault="00E84E19" w:rsidP="00E84E19">
      <w:pPr>
        <w:spacing w:line="259" w:lineRule="auto"/>
        <w:ind w:left="811"/>
      </w:pPr>
      <w:r>
        <w:t xml:space="preserve"> </w:t>
      </w:r>
    </w:p>
    <w:p w:rsidR="00E84E19" w:rsidRDefault="00E84E19" w:rsidP="00E84E19">
      <w:pPr>
        <w:numPr>
          <w:ilvl w:val="0"/>
          <w:numId w:val="65"/>
        </w:numPr>
        <w:spacing w:after="3" w:line="248" w:lineRule="auto"/>
        <w:ind w:hanging="360"/>
        <w:jc w:val="both"/>
      </w:pPr>
      <w:r>
        <w:t xml:space="preserve">If the income generated from such fees is used to carry out programs authorized under this title. </w:t>
      </w:r>
    </w:p>
    <w:p w:rsidR="00E84E19" w:rsidRDefault="00E84E19" w:rsidP="00E84E19">
      <w:pPr>
        <w:spacing w:line="259" w:lineRule="auto"/>
        <w:ind w:left="91"/>
      </w:pPr>
      <w:r>
        <w:t xml:space="preserve"> </w:t>
      </w:r>
    </w:p>
    <w:p w:rsidR="00E84E19" w:rsidRDefault="00E84E19" w:rsidP="00E84E19">
      <w:pPr>
        <w:ind w:left="86"/>
      </w:pPr>
      <w:r>
        <w:t xml:space="preserve">With the approval of DCS, the acquiring agency may trade in or sell equipment and use the proceeds to purchase replacement equipment.  If the equipment is no longer needed for DCS funded programs or projects, the acquiring entity must contract DCS for disposal instructions. </w:t>
      </w:r>
    </w:p>
    <w:p w:rsidR="00E84E19" w:rsidRDefault="00E84E19" w:rsidP="00E84E19">
      <w:pPr>
        <w:spacing w:line="259" w:lineRule="auto"/>
        <w:ind w:left="91"/>
      </w:pPr>
      <w:r>
        <w:t xml:space="preserve"> </w:t>
      </w:r>
    </w:p>
    <w:p w:rsidR="00E84E19" w:rsidRDefault="00E84E19" w:rsidP="00E84E19">
      <w:pPr>
        <w:ind w:left="86"/>
      </w:pPr>
      <w:r>
        <w:t xml:space="preserve">The acquiring agency must meet the following minimum management standards: </w:t>
      </w:r>
    </w:p>
    <w:p w:rsidR="00E84E19" w:rsidRDefault="00E84E19" w:rsidP="00E84E19">
      <w:pPr>
        <w:spacing w:line="259" w:lineRule="auto"/>
        <w:ind w:left="91"/>
      </w:pPr>
      <w:r>
        <w:t xml:space="preserve"> </w:t>
      </w:r>
    </w:p>
    <w:p w:rsidR="00E84E19" w:rsidRDefault="00E84E19" w:rsidP="00E84E19">
      <w:pPr>
        <w:numPr>
          <w:ilvl w:val="0"/>
          <w:numId w:val="65"/>
        </w:numPr>
        <w:spacing w:after="3" w:line="248" w:lineRule="auto"/>
        <w:ind w:hanging="360"/>
        <w:jc w:val="both"/>
      </w:pPr>
      <w:r>
        <w:t xml:space="preserve">Equipment records must be maintained that include the following data on each piece of equipment: description; serial number; Contractor/Source of Property; title holder; acquisition date and cost; percentage of Federal or State participation in the cost; Federal or State funding stream; location, use and condition of the property; and, any ultimate disposition date including date of disposal and sale price.  See enclosed sample property inventory form. </w:t>
      </w:r>
    </w:p>
    <w:p w:rsidR="00E84E19" w:rsidRDefault="00E84E19" w:rsidP="00E84E19">
      <w:pPr>
        <w:spacing w:line="259" w:lineRule="auto"/>
        <w:ind w:left="91"/>
      </w:pPr>
      <w:r>
        <w:t xml:space="preserve"> </w:t>
      </w:r>
    </w:p>
    <w:p w:rsidR="00E84E19" w:rsidRDefault="00E84E19" w:rsidP="00E84E19">
      <w:pPr>
        <w:numPr>
          <w:ilvl w:val="0"/>
          <w:numId w:val="65"/>
        </w:numPr>
        <w:spacing w:after="3" w:line="248" w:lineRule="auto"/>
        <w:ind w:hanging="360"/>
        <w:jc w:val="both"/>
      </w:pPr>
      <w:r>
        <w:t xml:space="preserve">A physical inventory of the property must be taken, and the results reconciled with the property records at least once every two years.  Any differences between quantities determined by the physical inspection and those shown in the accounting records shall be investigated to determine the causes of the difference.  The recipient shall, in connection with the inventory, verify the existence, current utilization, and continued need for the equipment. </w:t>
      </w:r>
    </w:p>
    <w:p w:rsidR="00E84E19" w:rsidRDefault="00E84E19" w:rsidP="00E84E19">
      <w:pPr>
        <w:spacing w:line="259" w:lineRule="auto"/>
        <w:ind w:left="811"/>
      </w:pPr>
      <w:r>
        <w:t xml:space="preserve"> </w:t>
      </w:r>
    </w:p>
    <w:p w:rsidR="00E84E19" w:rsidRDefault="00E84E19" w:rsidP="00E84E19">
      <w:pPr>
        <w:numPr>
          <w:ilvl w:val="0"/>
          <w:numId w:val="65"/>
        </w:numPr>
        <w:spacing w:after="3" w:line="248" w:lineRule="auto"/>
        <w:ind w:hanging="360"/>
        <w:jc w:val="both"/>
      </w:pPr>
      <w:r>
        <w:lastRenderedPageBreak/>
        <w:t xml:space="preserve">A control system must be developed to ensure adequate safeguards to prevent any loss (including acts of nature such as floods and earthquakes), damage, or theft of the property.  Government participated partially or wholly in the acquisition of the equipment the recipient shall promptly notify DCS. </w:t>
      </w:r>
    </w:p>
    <w:p w:rsidR="00E84E19" w:rsidRDefault="00E84E19" w:rsidP="00E84E19">
      <w:pPr>
        <w:spacing w:line="259" w:lineRule="auto"/>
        <w:ind w:left="811"/>
      </w:pPr>
      <w:r>
        <w:t xml:space="preserve"> </w:t>
      </w:r>
    </w:p>
    <w:p w:rsidR="00E84E19" w:rsidRDefault="00E84E19" w:rsidP="00E84E19">
      <w:pPr>
        <w:numPr>
          <w:ilvl w:val="0"/>
          <w:numId w:val="65"/>
        </w:numPr>
        <w:spacing w:after="3" w:line="248" w:lineRule="auto"/>
        <w:ind w:hanging="360"/>
        <w:jc w:val="both"/>
      </w:pPr>
      <w:r>
        <w:t xml:space="preserve">Adequate maintenance procedures must be developed to keep the property in good condition. </w:t>
      </w:r>
    </w:p>
    <w:p w:rsidR="00E84E19" w:rsidRDefault="00E84E19" w:rsidP="00E84E19">
      <w:pPr>
        <w:spacing w:line="259" w:lineRule="auto"/>
        <w:ind w:left="811"/>
      </w:pPr>
      <w:r>
        <w:t xml:space="preserve"> </w:t>
      </w:r>
    </w:p>
    <w:p w:rsidR="00E84E19" w:rsidRDefault="00E84E19" w:rsidP="00E84E19">
      <w:pPr>
        <w:numPr>
          <w:ilvl w:val="0"/>
          <w:numId w:val="65"/>
        </w:numPr>
        <w:spacing w:after="3" w:line="248" w:lineRule="auto"/>
        <w:ind w:hanging="360"/>
        <w:jc w:val="both"/>
      </w:pPr>
      <w:r>
        <w:t xml:space="preserve">If property is sold (see disposition section), proper sales procedures must be established to provide competition to the extent practicable and result in the highest possible return. </w:t>
      </w:r>
    </w:p>
    <w:p w:rsidR="00E84E19" w:rsidRDefault="00E84E19" w:rsidP="00E84E19">
      <w:pPr>
        <w:spacing w:line="259" w:lineRule="auto"/>
        <w:ind w:left="91"/>
      </w:pPr>
      <w:r>
        <w:rPr>
          <w:b/>
        </w:rPr>
        <w:t xml:space="preserve"> </w:t>
      </w:r>
    </w:p>
    <w:p w:rsidR="00E84E19" w:rsidRDefault="00E84E19" w:rsidP="00E84E19">
      <w:pPr>
        <w:spacing w:line="259" w:lineRule="auto"/>
        <w:ind w:left="91"/>
      </w:pPr>
      <w:r>
        <w:rPr>
          <w:b/>
        </w:rPr>
        <w:t xml:space="preserve"> </w:t>
      </w:r>
    </w:p>
    <w:p w:rsidR="00E84E19" w:rsidRDefault="00E84E19" w:rsidP="00E84E19">
      <w:pPr>
        <w:pStyle w:val="Heading1"/>
        <w:ind w:left="86"/>
      </w:pPr>
      <w:r>
        <w:t>FEDERAL EQUIPMENT</w:t>
      </w:r>
      <w:r>
        <w:rPr>
          <w:u w:color="000000"/>
        </w:rPr>
        <w:t xml:space="preserve"> </w:t>
      </w:r>
    </w:p>
    <w:p w:rsidR="00E84E19" w:rsidRDefault="00E84E19" w:rsidP="00E84E19">
      <w:pPr>
        <w:spacing w:line="259" w:lineRule="auto"/>
        <w:ind w:left="91"/>
      </w:pPr>
      <w:r>
        <w:rPr>
          <w:b/>
        </w:rPr>
        <w:t xml:space="preserve"> </w:t>
      </w:r>
    </w:p>
    <w:p w:rsidR="00E84E19" w:rsidRDefault="00E84E19" w:rsidP="00E84E19">
      <w:pPr>
        <w:ind w:left="86"/>
      </w:pPr>
      <w:r>
        <w:t xml:space="preserve">2 CFR 200.312 states that if a grantee or subgrantee uses federally owned equipment, title will remain vested in the Federal government, and Federal agency rules will apply to its use, management, and disposition.  Federal equipment is not expected to be made available for WIOA activities or other DCS funded programs. </w:t>
      </w:r>
    </w:p>
    <w:p w:rsidR="00E84E19" w:rsidRDefault="00E84E19" w:rsidP="00E84E19">
      <w:pPr>
        <w:spacing w:line="259" w:lineRule="auto"/>
        <w:ind w:left="91"/>
      </w:pPr>
      <w:r>
        <w:t xml:space="preserve"> </w:t>
      </w:r>
    </w:p>
    <w:p w:rsidR="00E84E19" w:rsidRDefault="00E84E19" w:rsidP="00E84E19">
      <w:pPr>
        <w:spacing w:line="259" w:lineRule="auto"/>
        <w:ind w:left="91"/>
      </w:pPr>
      <w:r>
        <w:t xml:space="preserve"> </w:t>
      </w:r>
    </w:p>
    <w:p w:rsidR="00E84E19" w:rsidRDefault="00E84E19" w:rsidP="00E84E19">
      <w:pPr>
        <w:pStyle w:val="Heading1"/>
        <w:ind w:left="86"/>
      </w:pPr>
      <w:r>
        <w:t>SUPPLIES</w:t>
      </w:r>
      <w:r>
        <w:rPr>
          <w:u w:color="000000"/>
        </w:rPr>
        <w:t xml:space="preserve"> </w:t>
      </w:r>
    </w:p>
    <w:p w:rsidR="00E84E19" w:rsidRDefault="00E84E19" w:rsidP="00E84E19">
      <w:pPr>
        <w:spacing w:line="259" w:lineRule="auto"/>
        <w:ind w:left="91"/>
      </w:pPr>
      <w:r>
        <w:rPr>
          <w:b/>
        </w:rPr>
        <w:t xml:space="preserve"> </w:t>
      </w:r>
    </w:p>
    <w:p w:rsidR="00E84E19" w:rsidRDefault="00E84E19" w:rsidP="00E84E19">
      <w:pPr>
        <w:ind w:left="86"/>
      </w:pPr>
      <w:r>
        <w:t xml:space="preserve">Supplies mean all tangible personal property other than equipment, including costs of computing devices. </w:t>
      </w:r>
    </w:p>
    <w:p w:rsidR="00E84E19" w:rsidRDefault="00E84E19" w:rsidP="00E84E19">
      <w:pPr>
        <w:spacing w:line="259" w:lineRule="auto"/>
        <w:ind w:left="91"/>
      </w:pPr>
      <w:r>
        <w:t xml:space="preserve"> </w:t>
      </w:r>
    </w:p>
    <w:p w:rsidR="00E84E19" w:rsidRDefault="00E84E19" w:rsidP="00E84E19">
      <w:pPr>
        <w:ind w:left="86"/>
      </w:pPr>
      <w:r>
        <w:t xml:space="preserve">Title to supplies and other expendable property acquired under a federal grant or subgrant vests in the recipient or subrecipient respectively, upon acquisition.  If there is a residual inventory of unused supplies exceeding $5,000 in aggregate fair market value when the award is terminated or completed and if the supplies are not needed for any other DCS funded program or project, the recipient shall retain the supplies for use on non-federal sponsored activities or sell them.  In either case, the grant through which the supplies were purchased shall be compensated for the federal share of the supplies. </w:t>
      </w:r>
    </w:p>
    <w:p w:rsidR="00E84E19" w:rsidRDefault="00E84E19" w:rsidP="00E84E19">
      <w:pPr>
        <w:spacing w:line="259" w:lineRule="auto"/>
        <w:ind w:left="91"/>
      </w:pPr>
      <w:r>
        <w:t xml:space="preserve"> </w:t>
      </w:r>
    </w:p>
    <w:p w:rsidR="00E84E19" w:rsidRDefault="00E84E19" w:rsidP="00E84E19">
      <w:pPr>
        <w:ind w:left="86"/>
      </w:pPr>
      <w:r>
        <w:t xml:space="preserve">Recipients may not use supplies acquired with federal funds to provide services to non-federal outside organizations for a fee that is less than private companies charge for equivalent services, unless specifically authorized by federal statute, as long as the federal government retains an interest in the supplies. </w:t>
      </w:r>
    </w:p>
    <w:p w:rsidR="00E84E19" w:rsidRDefault="00E84E19" w:rsidP="00E84E19">
      <w:pPr>
        <w:spacing w:line="259" w:lineRule="auto"/>
        <w:ind w:left="91"/>
      </w:pPr>
      <w:r>
        <w:t xml:space="preserve"> </w:t>
      </w:r>
    </w:p>
    <w:p w:rsidR="00E84E19" w:rsidRDefault="00E84E19" w:rsidP="00E84E19">
      <w:pPr>
        <w:spacing w:line="259" w:lineRule="auto"/>
        <w:ind w:left="91"/>
      </w:pPr>
      <w:r>
        <w:t xml:space="preserve"> </w:t>
      </w:r>
    </w:p>
    <w:p w:rsidR="00E84E19" w:rsidRDefault="00E84E19" w:rsidP="00E84E19">
      <w:pPr>
        <w:pStyle w:val="Heading1"/>
        <w:ind w:left="86"/>
      </w:pPr>
      <w:r>
        <w:t>COPYRIGHTS</w:t>
      </w:r>
      <w:r>
        <w:rPr>
          <w:u w:color="000000"/>
        </w:rPr>
        <w:t xml:space="preserve"> </w:t>
      </w:r>
    </w:p>
    <w:p w:rsidR="00E84E19" w:rsidRDefault="00E84E19" w:rsidP="00E84E19">
      <w:pPr>
        <w:spacing w:line="259" w:lineRule="auto"/>
        <w:ind w:left="91"/>
      </w:pPr>
      <w:r>
        <w:rPr>
          <w:b/>
        </w:rPr>
        <w:t xml:space="preserve"> </w:t>
      </w:r>
    </w:p>
    <w:p w:rsidR="00E84E19" w:rsidRDefault="00E84E19" w:rsidP="00E84E19">
      <w:pPr>
        <w:numPr>
          <w:ilvl w:val="0"/>
          <w:numId w:val="66"/>
        </w:numPr>
        <w:spacing w:after="3" w:line="248" w:lineRule="auto"/>
        <w:ind w:left="436" w:hanging="360"/>
        <w:jc w:val="both"/>
      </w:pPr>
      <w:r>
        <w:lastRenderedPageBreak/>
        <w:t xml:space="preserve">The recipient may copyright any work that is subject to copyright and was developed, or for which ownership was purchased, under an award.  The Federal awarding agency reserves a royalty-free, nonexclusive and irrevocable right to reproduce, publish, and otherwise use, and authorize others to do so. </w:t>
      </w:r>
    </w:p>
    <w:p w:rsidR="00E84E19" w:rsidRDefault="00E84E19" w:rsidP="00E84E19">
      <w:pPr>
        <w:spacing w:line="259" w:lineRule="auto"/>
        <w:ind w:left="91"/>
      </w:pPr>
      <w:r>
        <w:t xml:space="preserve"> </w:t>
      </w:r>
    </w:p>
    <w:p w:rsidR="00E84E19" w:rsidRDefault="00E84E19" w:rsidP="00E84E19">
      <w:pPr>
        <w:numPr>
          <w:ilvl w:val="0"/>
          <w:numId w:val="66"/>
        </w:numPr>
        <w:spacing w:after="3" w:line="248" w:lineRule="auto"/>
        <w:ind w:left="436" w:hanging="360"/>
        <w:jc w:val="both"/>
      </w:pPr>
      <w:r>
        <w:t xml:space="preserve">Recipients are subject to applicable regulations governing patents and inventions, including government-wide regulations issued by the Department of Commerce at 37 CFR Part 401, “Rights to Inventions Made by Nonprofit Organizations and Small Business Firms Under Government Grants, Contract and Cooperative Agreements.” </w:t>
      </w:r>
    </w:p>
    <w:p w:rsidR="00E84E19" w:rsidRDefault="00E84E19" w:rsidP="00E84E19">
      <w:pPr>
        <w:spacing w:line="259" w:lineRule="auto"/>
        <w:ind w:left="811"/>
      </w:pPr>
      <w:r>
        <w:t xml:space="preserve"> </w:t>
      </w:r>
    </w:p>
    <w:p w:rsidR="00E84E19" w:rsidRDefault="00E84E19" w:rsidP="00E84E19">
      <w:pPr>
        <w:numPr>
          <w:ilvl w:val="0"/>
          <w:numId w:val="66"/>
        </w:numPr>
        <w:spacing w:after="3" w:line="248" w:lineRule="auto"/>
        <w:ind w:left="436" w:hanging="360"/>
        <w:jc w:val="both"/>
      </w:pPr>
      <w:r>
        <w:t xml:space="preserve">The Federal Government has the right to obtain, reproduce, publish or otherwise use the date first produced under an award and to authorize others to receive, reproduce, publish, or otherwise use such data for federal purposes. </w:t>
      </w:r>
    </w:p>
    <w:p w:rsidR="00E84E19" w:rsidRDefault="00E84E19" w:rsidP="00E84E19">
      <w:pPr>
        <w:spacing w:line="259" w:lineRule="auto"/>
        <w:ind w:left="452"/>
      </w:pPr>
      <w:r>
        <w:t xml:space="preserve"> </w:t>
      </w:r>
    </w:p>
    <w:p w:rsidR="00E84E19" w:rsidRDefault="00E84E19" w:rsidP="00E84E19">
      <w:pPr>
        <w:numPr>
          <w:ilvl w:val="0"/>
          <w:numId w:val="66"/>
        </w:numPr>
        <w:spacing w:after="3" w:line="248" w:lineRule="auto"/>
        <w:ind w:left="436" w:hanging="360"/>
        <w:jc w:val="both"/>
      </w:pPr>
      <w:r>
        <w:t xml:space="preserve">The Department of Labor requires intellectual property developed under a competitive Federal award process to be licensed under a Creative Commons Attribution license.  This license allows subsequent users to copy, distribute, transmit and adapt the copyrighted work and requires such users to attribute the work in the manner specified by the recipient. </w:t>
      </w:r>
    </w:p>
    <w:p w:rsidR="00E84E19" w:rsidRDefault="00E84E19" w:rsidP="00E84E19">
      <w:pPr>
        <w:spacing w:line="259" w:lineRule="auto"/>
        <w:ind w:left="811"/>
      </w:pPr>
      <w:r>
        <w:t xml:space="preserve"> </w:t>
      </w:r>
    </w:p>
    <w:p w:rsidR="00E84E19" w:rsidRDefault="00E84E19" w:rsidP="00E84E19">
      <w:pPr>
        <w:ind w:left="86"/>
      </w:pPr>
      <w:r>
        <w:rPr>
          <w:b/>
        </w:rPr>
        <w:t xml:space="preserve">Note: </w:t>
      </w:r>
      <w:r>
        <w:t xml:space="preserve">The Federal right in this instance “passes through” to contractors.  Both subrecipients and contractors must include in their contracts a clause giving notice of the above requirements. </w:t>
      </w:r>
    </w:p>
    <w:p w:rsidR="00E84E19" w:rsidRDefault="00E84E19" w:rsidP="00E84E19">
      <w:pPr>
        <w:spacing w:line="259" w:lineRule="auto"/>
        <w:ind w:left="91"/>
      </w:pPr>
      <w:r>
        <w:t xml:space="preserve"> </w:t>
      </w:r>
    </w:p>
    <w:p w:rsidR="00E84E19" w:rsidRDefault="00E84E19" w:rsidP="00E84E19">
      <w:pPr>
        <w:spacing w:line="259" w:lineRule="auto"/>
        <w:ind w:left="91"/>
      </w:pPr>
      <w:r>
        <w:t xml:space="preserve"> </w:t>
      </w:r>
    </w:p>
    <w:p w:rsidR="00E84E19" w:rsidRDefault="00E84E19" w:rsidP="00E84E19">
      <w:pPr>
        <w:pStyle w:val="Heading1"/>
        <w:ind w:left="86"/>
      </w:pPr>
      <w:r>
        <w:t>OTHER INTANGIBLE PROPERTY</w:t>
      </w:r>
      <w:r>
        <w:rPr>
          <w:u w:color="000000"/>
        </w:rPr>
        <w:t xml:space="preserve"> </w:t>
      </w:r>
    </w:p>
    <w:p w:rsidR="00E84E19" w:rsidRDefault="00E84E19" w:rsidP="00E84E19">
      <w:pPr>
        <w:spacing w:line="259" w:lineRule="auto"/>
        <w:ind w:left="91"/>
      </w:pPr>
      <w:r>
        <w:rPr>
          <w:b/>
        </w:rPr>
        <w:t xml:space="preserve"> </w:t>
      </w:r>
    </w:p>
    <w:p w:rsidR="00E84E19" w:rsidRDefault="00E84E19" w:rsidP="00E84E19">
      <w:pPr>
        <w:ind w:left="86"/>
      </w:pPr>
      <w:r>
        <w:t xml:space="preserve">Title to intangible property and debt instruments acquired under an award or subaward vests upon acquisition in the recipient.  The recipient shall use that property for the originally authorized purpose, and the recipient shall not encumber the property without approval of DCS.  When no longer needed for the originally authorized purpose, the recipient must contact DCS for instructions for disposition of the intangible property. </w:t>
      </w:r>
    </w:p>
    <w:p w:rsidR="00E84E19" w:rsidRDefault="00E84E19" w:rsidP="00E84E19">
      <w:pPr>
        <w:spacing w:line="259" w:lineRule="auto"/>
        <w:ind w:left="91"/>
      </w:pPr>
      <w:r>
        <w:t xml:space="preserve"> </w:t>
      </w:r>
    </w:p>
    <w:p w:rsidR="00E84E19" w:rsidRDefault="00E84E19" w:rsidP="00E84E19">
      <w:pPr>
        <w:ind w:left="86"/>
      </w:pPr>
      <w:r>
        <w:t xml:space="preserve">Research data relating to published research finds produced under an award that were used by the Federal Government in developing an agency action that has the force and effect of law may be requested by the Federal awarding agency.  Upon such request, the recipient shall provide, within a reasonable time, the research data so that they can be made available to the public through the procedures established under the Freedom of Information Act (FOIA).  If the Federal awarding agency obtains the research data solely in response to a FOIA request, the agency may charge the requester a reasonable fee equaling the full incremental cost of obtaining the research data.  This fee should reflect costs incurred by the agency, the recipient, and applicable subrecipients.  This fee is in addition to any fees the agency may assess under the FOIA (5U.S.C. 552(a)(4)A). </w:t>
      </w:r>
    </w:p>
    <w:p w:rsidR="00E84E19" w:rsidRDefault="00E84E19" w:rsidP="00E84E19">
      <w:pPr>
        <w:spacing w:line="259" w:lineRule="auto"/>
        <w:ind w:left="91"/>
      </w:pPr>
      <w:r>
        <w:t xml:space="preserve"> </w:t>
      </w:r>
    </w:p>
    <w:p w:rsidR="00E84E19" w:rsidRDefault="00E84E19" w:rsidP="00E84E19">
      <w:pPr>
        <w:ind w:left="86"/>
      </w:pPr>
      <w:r>
        <w:t xml:space="preserve">Awards to both subrecipients and contractors involving the use or development of computer programs or applications, or the maintenance of data bases or other computer data processing </w:t>
      </w:r>
      <w:r>
        <w:lastRenderedPageBreak/>
        <w:t xml:space="preserve">programs (including the inputting of data), must include a clause stating that the awarding agency and DOL have unlimited rights to data first produced or delivered under the agreement, and to authorize others to do the same for Federal purposes. </w:t>
      </w:r>
    </w:p>
    <w:p w:rsidR="00E84E19" w:rsidRDefault="00E84E19" w:rsidP="00E84E19">
      <w:pPr>
        <w:spacing w:line="259" w:lineRule="auto"/>
        <w:ind w:left="91"/>
      </w:pPr>
      <w:r>
        <w:t xml:space="preserve"> </w:t>
      </w:r>
    </w:p>
    <w:p w:rsidR="00E84E19" w:rsidRDefault="00E84E19" w:rsidP="00E84E19">
      <w:pPr>
        <w:ind w:left="86"/>
      </w:pPr>
      <w:r>
        <w:rPr>
          <w:b/>
        </w:rPr>
        <w:t xml:space="preserve">Property Trust Relationship.  </w:t>
      </w:r>
      <w:r>
        <w:t xml:space="preserve">Real property, equipment, intangible property and debt instruments that are acquired or improved with Federal funds shall be held in trust by the recipient as trustee for the beneficiaries of the project or program under which the property was acquired or improved.  Recipients must record liens or other appropriate notices of records to indicate that personal or real property has been acquired or improved with Federal funds and that use and disposition conditions apply to the property. </w:t>
      </w:r>
    </w:p>
    <w:p w:rsidR="00E84E19" w:rsidRDefault="00E84E19" w:rsidP="00E84E19">
      <w:pPr>
        <w:spacing w:line="259" w:lineRule="auto"/>
        <w:ind w:left="91"/>
      </w:pPr>
      <w:r>
        <w:t xml:space="preserve"> </w:t>
      </w:r>
    </w:p>
    <w:p w:rsidR="00E84E19" w:rsidRDefault="00E84E19" w:rsidP="00E84E19">
      <w:pPr>
        <w:spacing w:line="259" w:lineRule="auto"/>
        <w:ind w:left="91"/>
      </w:pPr>
      <w:r>
        <w:t xml:space="preserve"> </w:t>
      </w:r>
    </w:p>
    <w:p w:rsidR="00E84E19" w:rsidRDefault="00E84E19" w:rsidP="00E84E19">
      <w:pPr>
        <w:pStyle w:val="Heading1"/>
        <w:ind w:left="86"/>
      </w:pPr>
      <w:r>
        <w:t>COMMERCIAL RECIPIENTS AND SUBRECIPIENTS</w:t>
      </w:r>
      <w:r>
        <w:rPr>
          <w:u w:color="000000"/>
        </w:rPr>
        <w:t xml:space="preserve"> </w:t>
      </w:r>
    </w:p>
    <w:p w:rsidR="00E84E19" w:rsidRDefault="00E84E19" w:rsidP="00E84E19">
      <w:pPr>
        <w:spacing w:line="259" w:lineRule="auto"/>
        <w:ind w:left="91"/>
      </w:pPr>
      <w:r>
        <w:rPr>
          <w:b/>
        </w:rPr>
        <w:t xml:space="preserve"> </w:t>
      </w:r>
    </w:p>
    <w:p w:rsidR="00E84E19" w:rsidRDefault="00E84E19" w:rsidP="00E84E19">
      <w:pPr>
        <w:ind w:left="86"/>
      </w:pPr>
      <w:r>
        <w:rPr>
          <w:b/>
        </w:rPr>
        <w:t xml:space="preserve">Title.  </w:t>
      </w:r>
      <w:r>
        <w:t xml:space="preserve">Property acquired or produced by a subrecipient that is a commercial organization shall vest in the awarding agency, provided such agency is a governmental entity or non-governmental organization that is not a commercial organization.  Property so acquired or produced shall be considered to be acquired or produced by the awarding agency and regulations pertaining to the awarding agency’s status (State and governmental subrecipients or non-governmental non-profit subrecipients) shall apply to that property.  If the awarding agency is also a commercial organization, title shall vest in the higher level, noncommercial awarding agency that made the subaward to the commercial subrecipient. </w:t>
      </w:r>
    </w:p>
    <w:p w:rsidR="00E84E19" w:rsidRDefault="00E84E19" w:rsidP="00E84E19">
      <w:pPr>
        <w:spacing w:line="259" w:lineRule="auto"/>
        <w:ind w:left="91"/>
      </w:pPr>
      <w:r>
        <w:t xml:space="preserve"> </w:t>
      </w:r>
    </w:p>
    <w:p w:rsidR="00E84E19" w:rsidRDefault="00E84E19" w:rsidP="00E84E19">
      <w:pPr>
        <w:spacing w:line="259" w:lineRule="auto"/>
        <w:ind w:left="91"/>
      </w:pPr>
      <w:r>
        <w:t xml:space="preserve"> </w:t>
      </w:r>
    </w:p>
    <w:p w:rsidR="00E84E19" w:rsidRDefault="00E84E19" w:rsidP="00E84E19">
      <w:pPr>
        <w:spacing w:line="259" w:lineRule="auto"/>
        <w:ind w:left="91"/>
      </w:pPr>
      <w:r>
        <w:rPr>
          <w:b/>
        </w:rPr>
        <w:t xml:space="preserve"> </w:t>
      </w:r>
    </w:p>
    <w:p w:rsidR="00E84E19" w:rsidRDefault="00E84E19" w:rsidP="00E84E19">
      <w:pPr>
        <w:pStyle w:val="Heading1"/>
        <w:ind w:left="86"/>
      </w:pPr>
      <w:r>
        <w:t>OTHER PROPERTY MANAGEMENT CONSIDERATIONS</w:t>
      </w:r>
      <w:r>
        <w:rPr>
          <w:u w:color="000000"/>
        </w:rPr>
        <w:t xml:space="preserve"> </w:t>
      </w:r>
    </w:p>
    <w:p w:rsidR="00E84E19" w:rsidRDefault="00E84E19" w:rsidP="00E84E19">
      <w:pPr>
        <w:spacing w:line="259" w:lineRule="auto"/>
        <w:ind w:left="91"/>
      </w:pPr>
      <w:r>
        <w:rPr>
          <w:b/>
        </w:rPr>
        <w:t xml:space="preserve"> </w:t>
      </w:r>
    </w:p>
    <w:p w:rsidR="00E84E19" w:rsidRDefault="00E84E19" w:rsidP="00E84E19">
      <w:pPr>
        <w:spacing w:line="238" w:lineRule="auto"/>
        <w:ind w:left="91"/>
      </w:pPr>
      <w:r>
        <w:rPr>
          <w:b/>
        </w:rPr>
        <w:t xml:space="preserve">Property/Equipment Use by Subrecipients.  </w:t>
      </w:r>
      <w:r>
        <w:t xml:space="preserve">Subrecipients shall not fund property/equipment acquisitions under the terms of a contractual agreement unless absolutely necessary.  In such cases, the subrecipient administering the funding shall take possession of the property at the end of the program or project and shall include the property in its property inventory records.  The awarding agency must establish title and compensation rights to property. </w:t>
      </w:r>
    </w:p>
    <w:p w:rsidR="00E84E19" w:rsidRDefault="00E84E19" w:rsidP="00E84E19">
      <w:pPr>
        <w:spacing w:line="259" w:lineRule="auto"/>
        <w:ind w:left="91"/>
      </w:pPr>
      <w:r>
        <w:t xml:space="preserve"> </w:t>
      </w:r>
    </w:p>
    <w:p w:rsidR="00E84E19" w:rsidRDefault="00E84E19" w:rsidP="00E84E19">
      <w:pPr>
        <w:ind w:left="86"/>
      </w:pPr>
      <w:r>
        <w:t>Property transferred to WIOA from WIA, JTPA and CETA Programs is subject to the disposition and compensation provisions of 2 CFR 200.311.</w:t>
      </w:r>
      <w:r>
        <w:rPr>
          <w:b/>
        </w:rPr>
        <w:t xml:space="preserve"> </w:t>
      </w:r>
    </w:p>
    <w:p w:rsidR="00E84E19" w:rsidRDefault="00E84E19" w:rsidP="00E84E19">
      <w:pPr>
        <w:spacing w:line="259" w:lineRule="auto"/>
        <w:ind w:left="91"/>
      </w:pPr>
      <w:r>
        <w:rPr>
          <w:b/>
        </w:rPr>
        <w:t xml:space="preserve"> </w:t>
      </w:r>
    </w:p>
    <w:p w:rsidR="00E84E19" w:rsidRDefault="00E84E19" w:rsidP="00E84E19">
      <w:pPr>
        <w:ind w:left="86"/>
      </w:pPr>
      <w:r>
        <w:rPr>
          <w:b/>
        </w:rPr>
        <w:t xml:space="preserve">General Guidance Regarding Leasing.  </w:t>
      </w:r>
      <w:r>
        <w:t xml:space="preserve">Interest costs associated with Capital leases and other lease purchase arrangements are allowable so long as they are reasonable and allocable to the grant. </w:t>
      </w:r>
    </w:p>
    <w:p w:rsidR="00E84E19" w:rsidRDefault="00E84E19" w:rsidP="00E84E19">
      <w:pPr>
        <w:spacing w:line="259" w:lineRule="auto"/>
        <w:ind w:left="91"/>
      </w:pPr>
      <w:r>
        <w:t xml:space="preserve"> </w:t>
      </w:r>
    </w:p>
    <w:p w:rsidR="00E84E19" w:rsidRDefault="00E84E19" w:rsidP="00E84E19">
      <w:pPr>
        <w:ind w:left="86"/>
      </w:pPr>
      <w:r>
        <w:t xml:space="preserve">The decision to rent or buy needs to be governed by considerations of economy.  Considerations may differ by property type and according to market conditions.  Thus, leasing with an option to purchase is generally preferable to straight leasing. </w:t>
      </w:r>
    </w:p>
    <w:p w:rsidR="00E84E19" w:rsidRDefault="00E84E19" w:rsidP="00E84E19">
      <w:pPr>
        <w:spacing w:line="259" w:lineRule="auto"/>
        <w:ind w:left="91"/>
      </w:pPr>
      <w:r>
        <w:lastRenderedPageBreak/>
        <w:t xml:space="preserve"> </w:t>
      </w:r>
    </w:p>
    <w:p w:rsidR="00E84E19" w:rsidRDefault="00E84E19" w:rsidP="00E84E19">
      <w:pPr>
        <w:ind w:left="86"/>
      </w:pPr>
      <w:r>
        <w:t>Subject to provision of 2 CFR 200.465, subrecipients may not rent or lease their own personal property to the WIOA program or lease from other activities in which they have a vested interest or which has a vested interest in them.</w:t>
      </w:r>
      <w:r>
        <w:rPr>
          <w:b/>
        </w:rPr>
        <w:t xml:space="preserve"> </w:t>
      </w:r>
    </w:p>
    <w:p w:rsidR="00E84E19" w:rsidRDefault="00E84E19" w:rsidP="00E84E19">
      <w:pPr>
        <w:spacing w:line="259" w:lineRule="auto"/>
        <w:ind w:left="91"/>
      </w:pPr>
      <w:r>
        <w:t xml:space="preserve"> </w:t>
      </w:r>
      <w:r>
        <w:br w:type="page"/>
      </w:r>
    </w:p>
    <w:p w:rsidR="00E84E19" w:rsidRPr="003C23E0" w:rsidRDefault="00E84E19" w:rsidP="00E84E19">
      <w:pPr>
        <w:pStyle w:val="Heading1"/>
        <w:rPr>
          <w:sz w:val="24"/>
          <w:szCs w:val="24"/>
        </w:rPr>
      </w:pPr>
      <w:r w:rsidRPr="003C23E0">
        <w:rPr>
          <w:sz w:val="24"/>
          <w:szCs w:val="24"/>
        </w:rPr>
        <w:lastRenderedPageBreak/>
        <w:t>Standard Operating Procedure</w:t>
      </w:r>
    </w:p>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E84E19" w:rsidTr="00120CEA">
        <w:trPr>
          <w:trHeight w:val="360"/>
        </w:trPr>
        <w:tc>
          <w:tcPr>
            <w:tcW w:w="2119" w:type="dxa"/>
            <w:vMerge w:val="restart"/>
            <w:vAlign w:val="center"/>
          </w:tcPr>
          <w:p w:rsidR="00E84E19" w:rsidRPr="00077E05" w:rsidRDefault="00E84E19" w:rsidP="00120CEA">
            <w:pPr>
              <w:pStyle w:val="Header"/>
              <w:jc w:val="center"/>
              <w:rPr>
                <w:rFonts w:ascii="Arial" w:hAnsi="Arial" w:cs="Arial"/>
                <w:b/>
                <w:sz w:val="26"/>
                <w:szCs w:val="26"/>
              </w:rPr>
            </w:pPr>
            <w:r>
              <w:rPr>
                <w:rFonts w:ascii="Arial" w:hAnsi="Arial" w:cs="Arial"/>
                <w:b/>
                <w:sz w:val="26"/>
                <w:szCs w:val="26"/>
              </w:rPr>
              <w:t>l</w:t>
            </w:r>
            <w:r w:rsidRPr="00077E05">
              <w:rPr>
                <w:rFonts w:ascii="Arial" w:hAnsi="Arial" w:cs="Arial"/>
                <w:b/>
                <w:sz w:val="26"/>
                <w:szCs w:val="26"/>
              </w:rPr>
              <w:t>O</w:t>
            </w:r>
            <w:r>
              <w:rPr>
                <w:rFonts w:ascii="Arial" w:hAnsi="Arial" w:cs="Arial"/>
                <w:b/>
                <w:noProof/>
                <w:sz w:val="26"/>
                <w:szCs w:val="26"/>
              </w:rPr>
              <w:drawing>
                <wp:inline distT="0" distB="0" distL="0" distR="0" wp14:anchorId="51412FCF" wp14:editId="4CD3FFE6">
                  <wp:extent cx="1060704" cy="848563"/>
                  <wp:effectExtent l="0" t="0" r="0" b="0"/>
                  <wp:docPr id="207541" name="Picture 207541"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E84E19" w:rsidRPr="003C23E0" w:rsidRDefault="00E84E19" w:rsidP="00120CEA">
            <w:pPr>
              <w:pStyle w:val="Header"/>
              <w:rPr>
                <w:rFonts w:ascii="Arial" w:hAnsi="Arial" w:cs="Arial"/>
                <w:b/>
                <w:bCs/>
                <w:sz w:val="26"/>
                <w:szCs w:val="26"/>
              </w:rPr>
            </w:pPr>
            <w:r w:rsidRPr="003C23E0">
              <w:rPr>
                <w:rFonts w:ascii="Arial" w:hAnsi="Arial" w:cs="Arial"/>
                <w:b/>
                <w:bCs/>
                <w:sz w:val="26"/>
                <w:szCs w:val="26"/>
              </w:rPr>
              <w:t>Department</w:t>
            </w:r>
          </w:p>
          <w:p w:rsidR="00E84E19" w:rsidRDefault="00E84E19" w:rsidP="00120CEA">
            <w:pPr>
              <w:pStyle w:val="Header"/>
              <w:rPr>
                <w:rStyle w:val="Level1Char"/>
                <w:sz w:val="28"/>
                <w:szCs w:val="28"/>
              </w:rPr>
            </w:pPr>
            <w:r w:rsidRPr="003C23E0">
              <w:rPr>
                <w:rFonts w:ascii="Arial" w:hAnsi="Arial" w:cs="Arial"/>
                <w:b/>
                <w:bCs/>
                <w:sz w:val="26"/>
                <w:szCs w:val="26"/>
              </w:rPr>
              <w:t>Division/Function</w:t>
            </w:r>
            <w:r w:rsidRPr="00CC060B">
              <w:rPr>
                <w:rStyle w:val="Level1Char"/>
                <w:sz w:val="28"/>
                <w:szCs w:val="28"/>
              </w:rPr>
              <w:t xml:space="preserve">    </w:t>
            </w:r>
          </w:p>
          <w:p w:rsidR="00E84E19" w:rsidRPr="00FE7828" w:rsidRDefault="00E84E19" w:rsidP="00120CEA">
            <w:pPr>
              <w:pStyle w:val="Header"/>
              <w:rPr>
                <w:rFonts w:ascii="Arial" w:hAnsi="Arial" w:cs="Arial"/>
                <w:b/>
                <w:bCs/>
                <w:sz w:val="26"/>
                <w:szCs w:val="26"/>
              </w:rPr>
            </w:pPr>
            <w:r>
              <w:rPr>
                <w:rFonts w:ascii="Arial" w:hAnsi="Arial" w:cs="Arial"/>
                <w:b/>
                <w:bCs/>
                <w:sz w:val="26"/>
                <w:szCs w:val="26"/>
              </w:rPr>
              <w:t>WIOA Funds Transfer Authority</w:t>
            </w:r>
          </w:p>
        </w:tc>
        <w:tc>
          <w:tcPr>
            <w:tcW w:w="2700" w:type="dxa"/>
            <w:vAlign w:val="center"/>
          </w:tcPr>
          <w:p w:rsidR="00E84E19" w:rsidRPr="003C23E0" w:rsidRDefault="00E84E19" w:rsidP="00120CEA">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E84E19" w:rsidRPr="00C923B0" w:rsidRDefault="00E84E19" w:rsidP="00120CEA">
            <w:pPr>
              <w:pStyle w:val="Header"/>
              <w:rPr>
                <w:rFonts w:ascii="Arial" w:hAnsi="Arial" w:cs="Arial"/>
                <w:sz w:val="28"/>
                <w:szCs w:val="28"/>
              </w:rPr>
            </w:pPr>
            <w:r>
              <w:rPr>
                <w:rFonts w:ascii="Arial" w:hAnsi="Arial" w:cs="Arial"/>
                <w:sz w:val="28"/>
                <w:szCs w:val="28"/>
              </w:rPr>
              <w:t>9.3</w:t>
            </w:r>
          </w:p>
        </w:tc>
      </w:tr>
      <w:tr w:rsidR="00E84E19" w:rsidTr="00120CEA">
        <w:trPr>
          <w:trHeight w:val="360"/>
        </w:trPr>
        <w:tc>
          <w:tcPr>
            <w:tcW w:w="2119" w:type="dxa"/>
            <w:vMerge/>
            <w:vAlign w:val="center"/>
          </w:tcPr>
          <w:p w:rsidR="00E84E19" w:rsidRPr="003C23E0" w:rsidRDefault="00E84E19" w:rsidP="00120CEA">
            <w:pPr>
              <w:pStyle w:val="Header"/>
              <w:rPr>
                <w:rFonts w:ascii="Arial" w:hAnsi="Arial" w:cs="Arial"/>
                <w:sz w:val="26"/>
                <w:szCs w:val="26"/>
              </w:rPr>
            </w:pPr>
          </w:p>
        </w:tc>
        <w:tc>
          <w:tcPr>
            <w:tcW w:w="3060" w:type="dxa"/>
            <w:vMerge/>
            <w:vAlign w:val="center"/>
          </w:tcPr>
          <w:p w:rsidR="00E84E19" w:rsidRPr="003C23E0" w:rsidRDefault="00E84E19" w:rsidP="00120CEA">
            <w:pPr>
              <w:pStyle w:val="Header"/>
              <w:rPr>
                <w:rFonts w:ascii="Arial" w:hAnsi="Arial" w:cs="Arial"/>
                <w:sz w:val="26"/>
                <w:szCs w:val="26"/>
              </w:rPr>
            </w:pPr>
          </w:p>
        </w:tc>
        <w:tc>
          <w:tcPr>
            <w:tcW w:w="2700" w:type="dxa"/>
            <w:vAlign w:val="center"/>
          </w:tcPr>
          <w:p w:rsidR="00E84E19" w:rsidRPr="003C23E0" w:rsidRDefault="00E84E19" w:rsidP="00120CEA">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E84E19" w:rsidRDefault="00E84E19" w:rsidP="00120CEA">
            <w:pPr>
              <w:pStyle w:val="Header"/>
              <w:rPr>
                <w:rFonts w:ascii="Arial" w:hAnsi="Arial" w:cs="Arial"/>
                <w:sz w:val="18"/>
                <w:szCs w:val="18"/>
              </w:rPr>
            </w:pPr>
          </w:p>
        </w:tc>
      </w:tr>
      <w:tr w:rsidR="00E84E19" w:rsidTr="00120CEA">
        <w:trPr>
          <w:trHeight w:val="360"/>
        </w:trPr>
        <w:tc>
          <w:tcPr>
            <w:tcW w:w="2119" w:type="dxa"/>
            <w:vMerge/>
            <w:vAlign w:val="center"/>
          </w:tcPr>
          <w:p w:rsidR="00E84E19" w:rsidRPr="003C23E0" w:rsidRDefault="00E84E19" w:rsidP="00120CEA">
            <w:pPr>
              <w:pStyle w:val="Header"/>
              <w:rPr>
                <w:rFonts w:ascii="Arial" w:hAnsi="Arial" w:cs="Arial"/>
                <w:sz w:val="26"/>
                <w:szCs w:val="26"/>
              </w:rPr>
            </w:pPr>
          </w:p>
        </w:tc>
        <w:tc>
          <w:tcPr>
            <w:tcW w:w="3060" w:type="dxa"/>
            <w:vMerge/>
            <w:vAlign w:val="center"/>
          </w:tcPr>
          <w:p w:rsidR="00E84E19" w:rsidRPr="003C23E0" w:rsidRDefault="00E84E19" w:rsidP="00120CEA">
            <w:pPr>
              <w:pStyle w:val="Header"/>
              <w:rPr>
                <w:rFonts w:ascii="Arial" w:hAnsi="Arial" w:cs="Arial"/>
                <w:sz w:val="26"/>
                <w:szCs w:val="26"/>
              </w:rPr>
            </w:pPr>
          </w:p>
        </w:tc>
        <w:tc>
          <w:tcPr>
            <w:tcW w:w="2700" w:type="dxa"/>
            <w:vAlign w:val="center"/>
          </w:tcPr>
          <w:p w:rsidR="00E84E19" w:rsidRPr="003C23E0" w:rsidRDefault="00E84E19" w:rsidP="00120CEA">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E84E19" w:rsidRDefault="00E84E19" w:rsidP="00120CEA">
            <w:pPr>
              <w:pStyle w:val="Header"/>
              <w:rPr>
                <w:rFonts w:ascii="Arial" w:hAnsi="Arial" w:cs="Arial"/>
                <w:sz w:val="18"/>
                <w:szCs w:val="18"/>
              </w:rPr>
            </w:pPr>
            <w:r>
              <w:rPr>
                <w:rFonts w:ascii="Arial" w:hAnsi="Arial" w:cs="Arial"/>
                <w:sz w:val="18"/>
                <w:szCs w:val="18"/>
              </w:rPr>
              <w:t>7/1/2018</w:t>
            </w:r>
          </w:p>
        </w:tc>
      </w:tr>
      <w:tr w:rsidR="00E84E19" w:rsidTr="00120CEA">
        <w:trPr>
          <w:trHeight w:val="360"/>
        </w:trPr>
        <w:tc>
          <w:tcPr>
            <w:tcW w:w="2119" w:type="dxa"/>
            <w:vAlign w:val="center"/>
          </w:tcPr>
          <w:p w:rsidR="00E84E19" w:rsidRPr="003C23E0" w:rsidRDefault="00E84E19" w:rsidP="00120CEA">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E84E19" w:rsidRPr="003C23E0" w:rsidRDefault="00E84E19" w:rsidP="00120CEA">
            <w:pPr>
              <w:pStyle w:val="Header"/>
              <w:rPr>
                <w:rFonts w:ascii="Arial" w:hAnsi="Arial" w:cs="Arial"/>
                <w:sz w:val="26"/>
                <w:szCs w:val="26"/>
              </w:rPr>
            </w:pPr>
            <w:r>
              <w:rPr>
                <w:rFonts w:ascii="Arial" w:hAnsi="Arial" w:cs="Arial"/>
                <w:sz w:val="26"/>
                <w:szCs w:val="26"/>
              </w:rPr>
              <w:t xml:space="preserve">1 </w:t>
            </w:r>
            <w:r w:rsidRPr="003C23E0">
              <w:rPr>
                <w:rFonts w:ascii="Arial" w:hAnsi="Arial" w:cs="Arial"/>
                <w:sz w:val="26"/>
                <w:szCs w:val="26"/>
              </w:rPr>
              <w:t xml:space="preserve">of </w:t>
            </w:r>
            <w:r>
              <w:rPr>
                <w:rFonts w:ascii="Arial" w:hAnsi="Arial" w:cs="Arial"/>
                <w:sz w:val="26"/>
                <w:szCs w:val="26"/>
              </w:rPr>
              <w:t>3</w:t>
            </w:r>
          </w:p>
        </w:tc>
        <w:tc>
          <w:tcPr>
            <w:tcW w:w="2700" w:type="dxa"/>
            <w:vAlign w:val="center"/>
          </w:tcPr>
          <w:p w:rsidR="00E84E19" w:rsidRPr="003C23E0" w:rsidRDefault="00E84E19" w:rsidP="00120CEA">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E84E19" w:rsidRDefault="00E84E19" w:rsidP="00120CEA">
            <w:pPr>
              <w:pStyle w:val="Header"/>
              <w:rPr>
                <w:rFonts w:ascii="Arial" w:hAnsi="Arial" w:cs="Arial"/>
                <w:sz w:val="18"/>
                <w:szCs w:val="18"/>
              </w:rPr>
            </w:pPr>
          </w:p>
        </w:tc>
      </w:tr>
      <w:tr w:rsidR="00E84E19" w:rsidTr="00120CEA">
        <w:trPr>
          <w:trHeight w:val="360"/>
        </w:trPr>
        <w:tc>
          <w:tcPr>
            <w:tcW w:w="2119" w:type="dxa"/>
            <w:vAlign w:val="center"/>
          </w:tcPr>
          <w:p w:rsidR="00E84E19" w:rsidRPr="003C23E0" w:rsidRDefault="00E84E19" w:rsidP="00120CEA">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E84E19" w:rsidRPr="003C23E0" w:rsidRDefault="00E84E19" w:rsidP="00120CEA">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E84E19" w:rsidRPr="003C23E0" w:rsidRDefault="00E84E19" w:rsidP="00120CEA">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E84E19" w:rsidRDefault="00E84E19" w:rsidP="00120CEA">
            <w:pPr>
              <w:pStyle w:val="Header"/>
              <w:rPr>
                <w:rFonts w:ascii="Arial" w:hAnsi="Arial" w:cs="Arial"/>
                <w:sz w:val="18"/>
                <w:szCs w:val="18"/>
              </w:rPr>
            </w:pPr>
          </w:p>
        </w:tc>
      </w:tr>
    </w:tbl>
    <w:p w:rsidR="00E84E19" w:rsidRDefault="00E84E19" w:rsidP="00E84E19">
      <w:pPr>
        <w:pStyle w:val="Heading1"/>
        <w:rPr>
          <w:sz w:val="24"/>
          <w:szCs w:val="24"/>
        </w:rPr>
      </w:pPr>
      <w:r w:rsidRPr="003C23E0">
        <w:rPr>
          <w:sz w:val="24"/>
          <w:szCs w:val="24"/>
        </w:rPr>
        <w:t>Standard Operating Procedure</w:t>
      </w:r>
    </w:p>
    <w:p w:rsidR="00E84E19" w:rsidRDefault="00E84E19" w:rsidP="00E84E19">
      <w:pPr>
        <w:rPr>
          <w:sz w:val="28"/>
          <w:szCs w:val="28"/>
        </w:rPr>
      </w:pPr>
      <w:r>
        <w:rPr>
          <w:sz w:val="28"/>
          <w:szCs w:val="28"/>
        </w:rPr>
        <w:t>WIOA Funds Transfer Authority</w:t>
      </w:r>
    </w:p>
    <w:p w:rsidR="00E84E19" w:rsidRPr="00C923B0" w:rsidRDefault="00E84E19" w:rsidP="00E84E19">
      <w:pPr>
        <w:rPr>
          <w:sz w:val="28"/>
          <w:szCs w:val="28"/>
        </w:rPr>
      </w:pPr>
    </w:p>
    <w:p w:rsidR="00E84E19" w:rsidRPr="003C23E0" w:rsidRDefault="00E84E19" w:rsidP="00E84E19">
      <w:pPr>
        <w:pStyle w:val="Heading2"/>
        <w:rPr>
          <w:sz w:val="24"/>
          <w:szCs w:val="24"/>
        </w:rPr>
      </w:pPr>
      <w:r w:rsidRPr="003C23E0">
        <w:rPr>
          <w:sz w:val="24"/>
          <w:szCs w:val="24"/>
        </w:rPr>
        <w:t>1.</w:t>
      </w:r>
      <w:r w:rsidRPr="003C23E0">
        <w:rPr>
          <w:sz w:val="24"/>
          <w:szCs w:val="24"/>
        </w:rPr>
        <w:tab/>
        <w:t>Purpose</w:t>
      </w:r>
    </w:p>
    <w:p w:rsidR="00E84E19" w:rsidRPr="00045B06" w:rsidRDefault="00E84E19" w:rsidP="00E84E19">
      <w:pPr>
        <w:autoSpaceDE w:val="0"/>
        <w:autoSpaceDN w:val="0"/>
        <w:adjustRightInd w:val="0"/>
        <w:rPr>
          <w:color w:val="000000"/>
        </w:rPr>
      </w:pPr>
      <w:r>
        <w:rPr>
          <w:color w:val="000000"/>
        </w:rPr>
        <w:t>Guidance set forth regarding the transfer of WIOA funds between Adult and Dislocated Worker programs</w:t>
      </w:r>
    </w:p>
    <w:p w:rsidR="00E84E19" w:rsidRPr="003C23E0" w:rsidRDefault="00E84E19" w:rsidP="00E84E19">
      <w:pPr>
        <w:pStyle w:val="Heading2"/>
        <w:rPr>
          <w:sz w:val="24"/>
          <w:szCs w:val="24"/>
        </w:rPr>
      </w:pPr>
      <w:r w:rsidRPr="003C23E0">
        <w:rPr>
          <w:sz w:val="24"/>
          <w:szCs w:val="24"/>
        </w:rPr>
        <w:t>2.</w:t>
      </w:r>
      <w:r w:rsidRPr="003C23E0">
        <w:rPr>
          <w:sz w:val="24"/>
          <w:szCs w:val="24"/>
        </w:rPr>
        <w:tab/>
        <w:t>Scope</w:t>
      </w:r>
    </w:p>
    <w:p w:rsidR="00E84E19" w:rsidRPr="003C23E0" w:rsidRDefault="00E84E19" w:rsidP="00E84E19">
      <w:pPr>
        <w:rPr>
          <w:rFonts w:ascii="Arial" w:hAnsi="Arial" w:cs="Arial"/>
        </w:rPr>
      </w:pPr>
      <w:r w:rsidRPr="00CE130C">
        <w:rPr>
          <w:rFonts w:ascii="Arial" w:hAnsi="Arial" w:cs="Arial"/>
          <w:sz w:val="22"/>
          <w:szCs w:val="22"/>
        </w:rPr>
        <w:t xml:space="preserve">This policy is intended to provide guidance to the </w:t>
      </w:r>
      <w:r w:rsidRPr="00307C44">
        <w:rPr>
          <w:rFonts w:ascii="Century Gothic" w:hAnsi="Century Gothic"/>
        </w:rPr>
        <w:t>MASSHIRE BERKSHIRE CAREER CENTER</w:t>
      </w:r>
      <w:r>
        <w:rPr>
          <w:rFonts w:ascii="Arial Narrow" w:hAnsi="Arial Narrow"/>
          <w:sz w:val="28"/>
          <w:szCs w:val="28"/>
        </w:rPr>
        <w:t xml:space="preserve"> staff.</w:t>
      </w:r>
    </w:p>
    <w:p w:rsidR="00E84E19" w:rsidRPr="003C23E0" w:rsidRDefault="00E84E19" w:rsidP="00E84E19">
      <w:pPr>
        <w:pStyle w:val="Heading2"/>
        <w:rPr>
          <w:sz w:val="24"/>
          <w:szCs w:val="24"/>
        </w:rPr>
      </w:pPr>
      <w:r w:rsidRPr="003C23E0">
        <w:rPr>
          <w:sz w:val="24"/>
          <w:szCs w:val="24"/>
        </w:rPr>
        <w:t>3.</w:t>
      </w:r>
      <w:r w:rsidRPr="003C23E0">
        <w:rPr>
          <w:sz w:val="24"/>
          <w:szCs w:val="24"/>
        </w:rPr>
        <w:tab/>
        <w:t>Prerequisites</w:t>
      </w:r>
    </w:p>
    <w:p w:rsidR="00E84E19" w:rsidRPr="003C23E0" w:rsidRDefault="00E84E19" w:rsidP="00E84E19">
      <w:pPr>
        <w:rPr>
          <w:rFonts w:ascii="Arial" w:hAnsi="Arial" w:cs="Arial"/>
        </w:rPr>
      </w:pPr>
      <w:r>
        <w:rPr>
          <w:rFonts w:ascii="Arial" w:hAnsi="Arial" w:cs="Arial"/>
        </w:rPr>
        <w:t>N/A</w:t>
      </w:r>
    </w:p>
    <w:p w:rsidR="00E84E19" w:rsidRPr="003C23E0" w:rsidRDefault="00E84E19" w:rsidP="00E84E19">
      <w:pPr>
        <w:pStyle w:val="Heading2"/>
        <w:rPr>
          <w:sz w:val="24"/>
          <w:szCs w:val="24"/>
        </w:rPr>
      </w:pPr>
      <w:r w:rsidRPr="003C23E0">
        <w:rPr>
          <w:sz w:val="24"/>
          <w:szCs w:val="24"/>
        </w:rPr>
        <w:t>4.</w:t>
      </w:r>
      <w:r w:rsidRPr="003C23E0">
        <w:rPr>
          <w:sz w:val="24"/>
          <w:szCs w:val="24"/>
        </w:rPr>
        <w:tab/>
        <w:t>Responsibilities</w:t>
      </w:r>
    </w:p>
    <w:p w:rsidR="00E84E19" w:rsidRDefault="00E84E19" w:rsidP="00E84E19">
      <w:pPr>
        <w:rPr>
          <w:sz w:val="23"/>
          <w:szCs w:val="23"/>
        </w:rPr>
      </w:pPr>
      <w:r>
        <w:rPr>
          <w:rFonts w:ascii="Arial" w:hAnsi="Arial" w:cs="Arial"/>
        </w:rPr>
        <w:t>Career center staff will follow 100 DCS 01.108 Mass Workforce Issuance</w:t>
      </w:r>
    </w:p>
    <w:p w:rsidR="00E84E19" w:rsidRDefault="00E84E19" w:rsidP="00E84E19">
      <w:pPr>
        <w:rPr>
          <w:rFonts w:ascii="Arial" w:hAnsi="Arial" w:cs="Arial"/>
        </w:rPr>
      </w:pPr>
    </w:p>
    <w:p w:rsidR="00E84E19" w:rsidRPr="003C23E0" w:rsidRDefault="00E84E19" w:rsidP="00E84E19">
      <w:pPr>
        <w:pStyle w:val="Heading2"/>
        <w:rPr>
          <w:sz w:val="24"/>
          <w:szCs w:val="24"/>
        </w:rPr>
      </w:pPr>
      <w:r w:rsidRPr="003C23E0">
        <w:rPr>
          <w:sz w:val="24"/>
          <w:szCs w:val="24"/>
        </w:rPr>
        <w:t>5.</w:t>
      </w:r>
      <w:r w:rsidRPr="003C23E0">
        <w:rPr>
          <w:sz w:val="24"/>
          <w:szCs w:val="24"/>
        </w:rPr>
        <w:tab/>
        <w:t>Procedure</w:t>
      </w:r>
    </w:p>
    <w:p w:rsidR="00E84E19" w:rsidRDefault="00E84E19" w:rsidP="00E84E19">
      <w:pPr>
        <w:jc w:val="center"/>
      </w:pPr>
    </w:p>
    <w:p w:rsidR="00E84E19" w:rsidRDefault="00E84E19" w:rsidP="00E84E19">
      <w:pPr>
        <w:jc w:val="center"/>
      </w:pPr>
    </w:p>
    <w:p w:rsidR="00E84E19" w:rsidRDefault="00E84E19" w:rsidP="00E84E19">
      <w:pPr>
        <w:jc w:val="center"/>
      </w:pPr>
    </w:p>
    <w:p w:rsidR="00E84E19" w:rsidRDefault="00E84E19" w:rsidP="00E84E19">
      <w:pPr>
        <w:jc w:val="center"/>
      </w:pPr>
    </w:p>
    <w:p w:rsidR="00E84E19" w:rsidRDefault="00E84E19" w:rsidP="00E84E19">
      <w:pPr>
        <w:jc w:val="center"/>
      </w:pPr>
    </w:p>
    <w:p w:rsidR="00E84E19" w:rsidRDefault="00E84E19" w:rsidP="00E84E19">
      <w:pPr>
        <w:jc w:val="center"/>
      </w:pPr>
    </w:p>
    <w:p w:rsidR="00E84E19" w:rsidRDefault="00E84E19" w:rsidP="00E84E19">
      <w:pPr>
        <w:jc w:val="center"/>
      </w:pPr>
    </w:p>
    <w:p w:rsidR="00E84E19" w:rsidRDefault="00E84E19" w:rsidP="00E84E19">
      <w:pPr>
        <w:jc w:val="center"/>
        <w:rPr>
          <w:b/>
          <w:sz w:val="20"/>
        </w:rPr>
      </w:pPr>
      <w:r>
        <w:rPr>
          <w:b/>
          <w:sz w:val="20"/>
        </w:rPr>
        <w:t>FUNDS AS FUNDS OF LAST RESORT</w:t>
      </w:r>
    </w:p>
    <w:p w:rsidR="00E84E19" w:rsidRDefault="00E84E19" w:rsidP="00E84E19">
      <w:pPr>
        <w:jc w:val="center"/>
        <w:rPr>
          <w:b/>
          <w:sz w:val="20"/>
        </w:rPr>
      </w:pPr>
    </w:p>
    <w:p w:rsidR="00E84E19" w:rsidRDefault="00E84E19" w:rsidP="00E84E19">
      <w:pPr>
        <w:jc w:val="center"/>
        <w:rPr>
          <w:b/>
          <w:sz w:val="20"/>
        </w:rPr>
      </w:pPr>
    </w:p>
    <w:p w:rsidR="00E84E19" w:rsidRDefault="00E84E19" w:rsidP="00E84E19">
      <w:pPr>
        <w:jc w:val="center"/>
        <w:rPr>
          <w:b/>
          <w:sz w:val="20"/>
        </w:rPr>
      </w:pPr>
    </w:p>
    <w:p w:rsidR="00E84E19" w:rsidRDefault="00E84E19" w:rsidP="00E84E19">
      <w:pPr>
        <w:ind w:left="1435"/>
      </w:pPr>
      <w:r>
        <w:rPr>
          <w:b/>
        </w:rPr>
        <w:lastRenderedPageBreak/>
        <w:t xml:space="preserve">Background: </w:t>
      </w:r>
      <w:r>
        <w:t xml:space="preserve">The Workforce Innovation and Opportunity Act (WIOA) allows for the transfer of funds between the Adult and Dislocated Worker Programs (§133(b)(4)).  The provision to allow transfer of funds between the two programs provides local areas with a significant level of flexibility to meet local service needs.  On April 27, 2015 the Employment and Training Administration (ETA) issued Training and Employment Guidance Letter </w:t>
      </w:r>
      <w:hyperlink r:id="rId408">
        <w:r>
          <w:rPr>
            <w:color w:val="0000FF"/>
            <w:u w:val="single" w:color="0000FF"/>
          </w:rPr>
          <w:t>(TEGL) 29-14</w:t>
        </w:r>
      </w:hyperlink>
      <w:hyperlink r:id="rId409">
        <w:r>
          <w:t xml:space="preserve"> </w:t>
        </w:r>
      </w:hyperlink>
      <w:r>
        <w:t xml:space="preserve">which allows transfer authority up to 100 percent. </w:t>
      </w:r>
    </w:p>
    <w:p w:rsidR="00E84E19" w:rsidRDefault="00E84E19" w:rsidP="00E84E19">
      <w:pPr>
        <w:spacing w:line="259" w:lineRule="auto"/>
      </w:pPr>
      <w:r>
        <w:t xml:space="preserve"> </w:t>
      </w:r>
    </w:p>
    <w:p w:rsidR="00E84E19" w:rsidRDefault="00E84E19" w:rsidP="00E84E19">
      <w:pPr>
        <w:ind w:left="1435"/>
      </w:pPr>
      <w:r>
        <w:rPr>
          <w:b/>
        </w:rPr>
        <w:t>Policy:</w:t>
      </w:r>
      <w:r>
        <w:t xml:space="preserve"> </w:t>
      </w:r>
      <w:r>
        <w:tab/>
        <w:t xml:space="preserve">A Local Workforce Development Board may transfer up to 100 percent of its program year allocation for either adult or dislocated worker employment and training activities between the two programs.  Transfer of funds between any other programs covered by WIOA is not allowed. </w:t>
      </w:r>
    </w:p>
    <w:p w:rsidR="00E84E19" w:rsidRDefault="00E84E19" w:rsidP="00E84E19">
      <w:pPr>
        <w:spacing w:after="56" w:line="259" w:lineRule="auto"/>
      </w:pPr>
      <w:r>
        <w:rPr>
          <w:sz w:val="16"/>
        </w:rPr>
        <w:t xml:space="preserve"> </w:t>
      </w:r>
    </w:p>
    <w:p w:rsidR="00E84E19" w:rsidRDefault="00E84E19" w:rsidP="00E84E19">
      <w:pPr>
        <w:ind w:left="1435"/>
      </w:pPr>
      <w:r>
        <w:t xml:space="preserve"> </w:t>
      </w:r>
      <w:r>
        <w:tab/>
        <w:t xml:space="preserve">To transfer any amount of funds between the adult and dislocated worker programs for a program year, a Local Board must first obtain approval by emailing a formal request to: Lisa Caissie at </w:t>
      </w:r>
      <w:r>
        <w:rPr>
          <w:color w:val="0000FF"/>
          <w:u w:val="single" w:color="0000FF"/>
        </w:rPr>
        <w:t>Lisa.J.Caissie@MassMail.State.MA.US</w:t>
      </w:r>
      <w:r>
        <w:t xml:space="preserve">. </w:t>
      </w:r>
    </w:p>
    <w:p w:rsidR="00E84E19" w:rsidRDefault="00E84E19" w:rsidP="00E84E19">
      <w:pPr>
        <w:spacing w:after="221" w:line="259" w:lineRule="auto"/>
      </w:pPr>
      <w:r>
        <w:rPr>
          <w:sz w:val="16"/>
        </w:rPr>
        <w:t xml:space="preserve"> </w:t>
      </w:r>
    </w:p>
    <w:p w:rsidR="00E84E19" w:rsidRDefault="00E84E19" w:rsidP="00E84E19">
      <w:pPr>
        <w:spacing w:line="259" w:lineRule="auto"/>
        <w:ind w:left="43" w:right="1" w:hanging="10"/>
        <w:jc w:val="center"/>
      </w:pPr>
      <w:r>
        <w:rPr>
          <w:b/>
          <w:sz w:val="16"/>
        </w:rPr>
        <w:t xml:space="preserve">An equal opportunity employer/program. Auxiliary aids and services are available upon request to individuals with disabilities. </w:t>
      </w:r>
    </w:p>
    <w:p w:rsidR="00E84E19" w:rsidRDefault="00E84E19" w:rsidP="00E84E19">
      <w:pPr>
        <w:spacing w:after="82" w:line="259" w:lineRule="auto"/>
        <w:ind w:left="43" w:hanging="10"/>
        <w:jc w:val="center"/>
      </w:pPr>
      <w:r>
        <w:rPr>
          <w:b/>
          <w:sz w:val="16"/>
        </w:rPr>
        <w:t xml:space="preserve">TDD/TTY 1-800-439-2370  -  Voice 1-800-439-0183 </w:t>
      </w:r>
    </w:p>
    <w:p w:rsidR="00E84E19" w:rsidRDefault="00E84E19" w:rsidP="00E84E19">
      <w:pPr>
        <w:spacing w:line="259" w:lineRule="auto"/>
      </w:pPr>
      <w:r>
        <w:rPr>
          <w:rFonts w:ascii="Arial" w:eastAsia="Arial" w:hAnsi="Arial" w:cs="Arial"/>
          <w:sz w:val="22"/>
        </w:rPr>
        <w:t xml:space="preserve"> </w:t>
      </w:r>
    </w:p>
    <w:tbl>
      <w:tblPr>
        <w:tblStyle w:val="TableGrid0"/>
        <w:tblW w:w="9377" w:type="dxa"/>
        <w:tblInd w:w="0" w:type="dxa"/>
        <w:tblLook w:val="04A0" w:firstRow="1" w:lastRow="0" w:firstColumn="1" w:lastColumn="0" w:noHBand="0" w:noVBand="1"/>
      </w:tblPr>
      <w:tblGrid>
        <w:gridCol w:w="1440"/>
        <w:gridCol w:w="7937"/>
      </w:tblGrid>
      <w:tr w:rsidR="00E84E19" w:rsidTr="00120CEA">
        <w:trPr>
          <w:trHeight w:val="4115"/>
        </w:trPr>
        <w:tc>
          <w:tcPr>
            <w:tcW w:w="1440" w:type="dxa"/>
            <w:tcBorders>
              <w:top w:val="nil"/>
              <w:left w:val="nil"/>
              <w:bottom w:val="nil"/>
              <w:right w:val="nil"/>
            </w:tcBorders>
          </w:tcPr>
          <w:p w:rsidR="00E84E19" w:rsidRDefault="00E84E19" w:rsidP="00120CEA">
            <w:pPr>
              <w:spacing w:after="252" w:line="259" w:lineRule="auto"/>
            </w:pPr>
            <w:r>
              <w:t xml:space="preserve"> </w:t>
            </w:r>
          </w:p>
          <w:p w:rsidR="00E84E19" w:rsidRDefault="00E84E19" w:rsidP="00120CEA">
            <w:pPr>
              <w:spacing w:after="2460" w:line="259" w:lineRule="auto"/>
            </w:pPr>
            <w:r>
              <w:t xml:space="preserve"> </w:t>
            </w:r>
          </w:p>
          <w:p w:rsidR="00E84E19" w:rsidRDefault="00E84E19" w:rsidP="00120CEA">
            <w:pPr>
              <w:spacing w:line="259" w:lineRule="auto"/>
            </w:pPr>
            <w:r>
              <w:t xml:space="preserve"> </w:t>
            </w:r>
          </w:p>
          <w:p w:rsidR="00E84E19" w:rsidRDefault="00E84E19" w:rsidP="00120CEA">
            <w:pPr>
              <w:spacing w:line="259" w:lineRule="auto"/>
            </w:pPr>
            <w:r>
              <w:t xml:space="preserve"> </w:t>
            </w:r>
          </w:p>
          <w:p w:rsidR="00E84E19" w:rsidRDefault="00E84E19" w:rsidP="00120CEA">
            <w:pPr>
              <w:spacing w:line="259" w:lineRule="auto"/>
            </w:pPr>
            <w:r>
              <w:rPr>
                <w:b/>
              </w:rPr>
              <w:t>Action</w:t>
            </w:r>
            <w:r>
              <w:t xml:space="preserve"> </w:t>
            </w:r>
          </w:p>
        </w:tc>
        <w:tc>
          <w:tcPr>
            <w:tcW w:w="7937" w:type="dxa"/>
            <w:tcBorders>
              <w:top w:val="nil"/>
              <w:left w:val="nil"/>
              <w:bottom w:val="nil"/>
              <w:right w:val="nil"/>
            </w:tcBorders>
          </w:tcPr>
          <w:p w:rsidR="00E84E19" w:rsidRDefault="00E84E19" w:rsidP="00120CEA">
            <w:pPr>
              <w:spacing w:after="276" w:line="238" w:lineRule="auto"/>
            </w:pPr>
            <w:r>
              <w:t xml:space="preserve">Transfer requests received subsequent to the end of the third quarter of the fiscal year will be considered for approval only in extreme circumstances. </w:t>
            </w:r>
          </w:p>
          <w:p w:rsidR="00E84E19" w:rsidRDefault="00E84E19" w:rsidP="00120CEA">
            <w:pPr>
              <w:spacing w:line="238" w:lineRule="auto"/>
            </w:pPr>
            <w:r>
              <w:t xml:space="preserve">Please complete and submit the justification form (Attachment A) and updated Program Summary Charts that were submitted with your WIO Local Plan </w:t>
            </w:r>
            <w:hyperlink r:id="rId410">
              <w:r>
                <w:rPr>
                  <w:color w:val="0000FF"/>
                  <w:u w:val="single" w:color="0000FF"/>
                </w:rPr>
                <w:t>http://www.mass.gov/massworkforce/issuances/wioa-policy/04-local-annual-plan</w:t>
              </w:r>
            </w:hyperlink>
            <w:hyperlink r:id="rId411">
              <w:r>
                <w:rPr>
                  <w:color w:val="0000FF"/>
                  <w:u w:val="single" w:color="0000FF"/>
                </w:rPr>
                <w:t>guidance/</w:t>
              </w:r>
            </w:hyperlink>
            <w:hyperlink r:id="rId412">
              <w:r>
                <w:t xml:space="preserve"> </w:t>
              </w:r>
            </w:hyperlink>
            <w:r>
              <w:t xml:space="preserve">with the transfer request.   </w:t>
            </w:r>
          </w:p>
          <w:p w:rsidR="00E84E19" w:rsidRDefault="00E84E19" w:rsidP="00120CEA">
            <w:pPr>
              <w:spacing w:line="259" w:lineRule="auto"/>
            </w:pPr>
            <w:r>
              <w:t xml:space="preserve"> </w:t>
            </w:r>
          </w:p>
          <w:p w:rsidR="00E84E19" w:rsidRDefault="00E84E19" w:rsidP="00120CEA">
            <w:pPr>
              <w:spacing w:line="259" w:lineRule="auto"/>
            </w:pPr>
            <w:r>
              <w:t xml:space="preserve">A modification to the Local Plan Integrated Budget reflecting the transfer must be submitted within 10 days from receipt of the transfer approval.  The approved transfer documents will be incorporated as a modification to your WIOA Fiscal Year Annual Plan. </w:t>
            </w:r>
          </w:p>
        </w:tc>
      </w:tr>
      <w:tr w:rsidR="00E84E19" w:rsidTr="00120CEA">
        <w:trPr>
          <w:trHeight w:val="764"/>
        </w:trPr>
        <w:tc>
          <w:tcPr>
            <w:tcW w:w="1440" w:type="dxa"/>
            <w:tcBorders>
              <w:top w:val="nil"/>
              <w:left w:val="nil"/>
              <w:bottom w:val="nil"/>
              <w:right w:val="nil"/>
            </w:tcBorders>
          </w:tcPr>
          <w:p w:rsidR="00E84E19" w:rsidRDefault="00E84E19" w:rsidP="00120CEA">
            <w:pPr>
              <w:spacing w:after="208" w:line="259" w:lineRule="auto"/>
            </w:pPr>
            <w:r>
              <w:rPr>
                <w:b/>
              </w:rPr>
              <w:t xml:space="preserve">Required: </w:t>
            </w:r>
          </w:p>
          <w:p w:rsidR="00E84E19" w:rsidRDefault="00E84E19" w:rsidP="00120CEA">
            <w:pPr>
              <w:spacing w:line="259" w:lineRule="auto"/>
            </w:pPr>
            <w:r>
              <w:rPr>
                <w:b/>
              </w:rPr>
              <w:t xml:space="preserve"> </w:t>
            </w:r>
          </w:p>
        </w:tc>
        <w:tc>
          <w:tcPr>
            <w:tcW w:w="7937" w:type="dxa"/>
            <w:tcBorders>
              <w:top w:val="nil"/>
              <w:left w:val="nil"/>
              <w:bottom w:val="nil"/>
              <w:right w:val="nil"/>
            </w:tcBorders>
          </w:tcPr>
          <w:p w:rsidR="00E84E19" w:rsidRDefault="00E84E19" w:rsidP="00120CEA">
            <w:pPr>
              <w:spacing w:line="259" w:lineRule="auto"/>
            </w:pPr>
            <w:r>
              <w:t xml:space="preserve">Please assure that all appropriate individuals in are cognizant of this policy and ensure compliance with its content. </w:t>
            </w:r>
          </w:p>
        </w:tc>
      </w:tr>
      <w:tr w:rsidR="00E84E19" w:rsidTr="00120CEA">
        <w:trPr>
          <w:trHeight w:val="550"/>
        </w:trPr>
        <w:tc>
          <w:tcPr>
            <w:tcW w:w="1440" w:type="dxa"/>
            <w:tcBorders>
              <w:top w:val="nil"/>
              <w:left w:val="nil"/>
              <w:bottom w:val="nil"/>
              <w:right w:val="nil"/>
            </w:tcBorders>
          </w:tcPr>
          <w:p w:rsidR="00E84E19" w:rsidRDefault="00E84E19" w:rsidP="00120CEA">
            <w:pPr>
              <w:spacing w:line="259" w:lineRule="auto"/>
            </w:pPr>
            <w:r>
              <w:rPr>
                <w:b/>
              </w:rPr>
              <w:t xml:space="preserve">Effective: </w:t>
            </w:r>
          </w:p>
          <w:p w:rsidR="00E84E19" w:rsidRDefault="00E84E19" w:rsidP="00120CEA">
            <w:pPr>
              <w:spacing w:line="259" w:lineRule="auto"/>
            </w:pPr>
            <w:r>
              <w:t xml:space="preserve"> </w:t>
            </w:r>
          </w:p>
        </w:tc>
        <w:tc>
          <w:tcPr>
            <w:tcW w:w="7937" w:type="dxa"/>
            <w:tcBorders>
              <w:top w:val="nil"/>
              <w:left w:val="nil"/>
              <w:bottom w:val="nil"/>
              <w:right w:val="nil"/>
            </w:tcBorders>
          </w:tcPr>
          <w:p w:rsidR="00E84E19" w:rsidRDefault="00E84E19" w:rsidP="00120CEA">
            <w:pPr>
              <w:spacing w:line="259" w:lineRule="auto"/>
            </w:pPr>
            <w:r>
              <w:t>Immediately</w:t>
            </w:r>
            <w:r>
              <w:rPr>
                <w:b/>
              </w:rPr>
              <w:t xml:space="preserve"> </w:t>
            </w:r>
          </w:p>
        </w:tc>
      </w:tr>
      <w:tr w:rsidR="00E84E19" w:rsidTr="00120CEA">
        <w:trPr>
          <w:trHeight w:val="828"/>
        </w:trPr>
        <w:tc>
          <w:tcPr>
            <w:tcW w:w="1440" w:type="dxa"/>
            <w:tcBorders>
              <w:top w:val="nil"/>
              <w:left w:val="nil"/>
              <w:bottom w:val="nil"/>
              <w:right w:val="nil"/>
            </w:tcBorders>
          </w:tcPr>
          <w:p w:rsidR="00E84E19" w:rsidRDefault="00E84E19" w:rsidP="00120CEA">
            <w:pPr>
              <w:spacing w:after="252" w:line="259" w:lineRule="auto"/>
            </w:pPr>
            <w:r>
              <w:rPr>
                <w:b/>
              </w:rPr>
              <w:t xml:space="preserve">Inquiries: </w:t>
            </w:r>
          </w:p>
          <w:p w:rsidR="00E84E19" w:rsidRDefault="00E84E19" w:rsidP="00120CEA">
            <w:pPr>
              <w:spacing w:line="259" w:lineRule="auto"/>
            </w:pPr>
            <w:r>
              <w:t xml:space="preserve"> </w:t>
            </w:r>
          </w:p>
        </w:tc>
        <w:tc>
          <w:tcPr>
            <w:tcW w:w="7937" w:type="dxa"/>
            <w:tcBorders>
              <w:top w:val="nil"/>
              <w:left w:val="nil"/>
              <w:bottom w:val="nil"/>
              <w:right w:val="nil"/>
            </w:tcBorders>
          </w:tcPr>
          <w:p w:rsidR="00E84E19" w:rsidRDefault="00E84E19" w:rsidP="00120CEA">
            <w:pPr>
              <w:spacing w:line="259" w:lineRule="auto"/>
            </w:pPr>
            <w:r>
              <w:t xml:space="preserve">Please email all questions to </w:t>
            </w:r>
            <w:r>
              <w:rPr>
                <w:color w:val="0000FF"/>
                <w:u w:val="single" w:color="0000FF"/>
              </w:rPr>
              <w:t>PolicyQA@MassMail.State.MA.US</w:t>
            </w:r>
            <w:r>
              <w:t xml:space="preserve">.  Also, indicate Issuance number and title. </w:t>
            </w:r>
          </w:p>
        </w:tc>
      </w:tr>
      <w:tr w:rsidR="00E84E19" w:rsidTr="00120CEA">
        <w:trPr>
          <w:trHeight w:val="790"/>
        </w:trPr>
        <w:tc>
          <w:tcPr>
            <w:tcW w:w="1440" w:type="dxa"/>
            <w:tcBorders>
              <w:top w:val="nil"/>
              <w:left w:val="nil"/>
              <w:bottom w:val="nil"/>
              <w:right w:val="nil"/>
            </w:tcBorders>
          </w:tcPr>
          <w:p w:rsidR="00E84E19" w:rsidRDefault="00E84E19" w:rsidP="00120CEA">
            <w:pPr>
              <w:spacing w:line="259" w:lineRule="auto"/>
            </w:pPr>
            <w:r>
              <w:rPr>
                <w:b/>
              </w:rPr>
              <w:lastRenderedPageBreak/>
              <w:t>References:</w:t>
            </w:r>
            <w:r>
              <w:t xml:space="preserve"> </w:t>
            </w:r>
          </w:p>
        </w:tc>
        <w:tc>
          <w:tcPr>
            <w:tcW w:w="7937" w:type="dxa"/>
            <w:tcBorders>
              <w:top w:val="nil"/>
              <w:left w:val="nil"/>
              <w:bottom w:val="nil"/>
              <w:right w:val="nil"/>
            </w:tcBorders>
          </w:tcPr>
          <w:p w:rsidR="00E84E19" w:rsidRDefault="00E84E19" w:rsidP="00120CEA">
            <w:pPr>
              <w:spacing w:line="259" w:lineRule="auto"/>
            </w:pPr>
            <w:r>
              <w:t xml:space="preserve">WIOA Sec. 133(b)(4) </w:t>
            </w:r>
          </w:p>
          <w:p w:rsidR="00E84E19" w:rsidRDefault="00E84E19" w:rsidP="00120CEA">
            <w:pPr>
              <w:spacing w:line="259" w:lineRule="auto"/>
            </w:pPr>
            <w:r>
              <w:rPr>
                <w:sz w:val="22"/>
              </w:rPr>
              <w:t>Training and Employment Guidance Letter (TEGL) No. 29-14</w:t>
            </w:r>
            <w:r>
              <w:rPr>
                <w:rFonts w:ascii="Arial" w:eastAsia="Arial" w:hAnsi="Arial" w:cs="Arial"/>
                <w:sz w:val="22"/>
              </w:rPr>
              <w:t xml:space="preserve"> </w:t>
            </w:r>
          </w:p>
          <w:p w:rsidR="00E84E19" w:rsidRDefault="00E84E19" w:rsidP="00120CEA">
            <w:pPr>
              <w:spacing w:line="259" w:lineRule="auto"/>
            </w:pPr>
            <w:r>
              <w:t xml:space="preserve">20 CFR 683.130 </w:t>
            </w:r>
          </w:p>
        </w:tc>
      </w:tr>
    </w:tbl>
    <w:p w:rsidR="00E84E19" w:rsidRDefault="00E84E19" w:rsidP="00E84E19">
      <w:pPr>
        <w:spacing w:line="259" w:lineRule="auto"/>
      </w:pPr>
      <w:r>
        <w:t xml:space="preserve"> </w:t>
      </w:r>
    </w:p>
    <w:p w:rsidR="00E84E19" w:rsidRDefault="00E84E19" w:rsidP="00E84E19">
      <w:pPr>
        <w:ind w:left="-15"/>
      </w:pPr>
      <w:r>
        <w:rPr>
          <w:b/>
        </w:rPr>
        <w:t xml:space="preserve">Attachments:  </w:t>
      </w:r>
      <w:r>
        <w:t xml:space="preserve">A: </w:t>
      </w:r>
      <w:r>
        <w:rPr>
          <w:b/>
        </w:rPr>
        <w:t xml:space="preserve"> </w:t>
      </w:r>
      <w:r>
        <w:t xml:space="preserve">WIOA Transfer Request form </w:t>
      </w:r>
    </w:p>
    <w:p w:rsidR="00E84E19" w:rsidRDefault="00E84E19" w:rsidP="00E84E19">
      <w:pPr>
        <w:spacing w:line="259" w:lineRule="auto"/>
      </w:pPr>
      <w:r>
        <w:rPr>
          <w:b/>
        </w:rPr>
        <w:t xml:space="preserve">                        </w:t>
      </w:r>
      <w:r>
        <w:t xml:space="preserve"> </w:t>
      </w:r>
    </w:p>
    <w:p w:rsidR="00DB580D" w:rsidRDefault="00DB580D" w:rsidP="00DB580D"/>
    <w:p w:rsidR="00DB580D" w:rsidRDefault="00DB580D" w:rsidP="00DB580D"/>
    <w:p w:rsidR="00DB580D" w:rsidRDefault="00DB580D" w:rsidP="00DB580D"/>
    <w:p w:rsidR="00E84E19" w:rsidRDefault="00E84E19" w:rsidP="00DB580D"/>
    <w:p w:rsidR="00E84E19" w:rsidRDefault="00E84E19" w:rsidP="00DB580D"/>
    <w:p w:rsidR="00E84E19" w:rsidRDefault="00E84E19" w:rsidP="00DB580D"/>
    <w:p w:rsidR="00E84E19" w:rsidRDefault="00E84E19" w:rsidP="00DB580D"/>
    <w:p w:rsidR="00E84E19" w:rsidRDefault="00E84E19" w:rsidP="00DB580D"/>
    <w:p w:rsidR="00E84E19" w:rsidRDefault="00E84E19" w:rsidP="00DB580D"/>
    <w:p w:rsidR="00E84E19" w:rsidRDefault="00E84E19" w:rsidP="00DB580D"/>
    <w:p w:rsidR="00E84E19" w:rsidRDefault="00E84E19" w:rsidP="00DB580D"/>
    <w:p w:rsidR="00E84E19" w:rsidRDefault="00E84E19" w:rsidP="00DB580D"/>
    <w:p w:rsidR="00E84E19" w:rsidRDefault="00E84E19" w:rsidP="00DB580D"/>
    <w:p w:rsidR="00E84E19" w:rsidRDefault="00E84E19" w:rsidP="00DB580D"/>
    <w:p w:rsidR="00E84E19" w:rsidRDefault="00E84E19" w:rsidP="00DB580D"/>
    <w:p w:rsidR="00E84E19" w:rsidRDefault="00E84E19" w:rsidP="00DB580D"/>
    <w:p w:rsidR="00E84E19" w:rsidRDefault="00E84E19" w:rsidP="00DB580D"/>
    <w:p w:rsidR="00E84E19" w:rsidRDefault="00E84E19" w:rsidP="00DB580D"/>
    <w:p w:rsidR="00E84E19" w:rsidRDefault="00E84E19" w:rsidP="00DB580D"/>
    <w:p w:rsidR="00E84E19" w:rsidRDefault="00E84E19" w:rsidP="00DB580D"/>
    <w:p w:rsidR="00E84E19" w:rsidRDefault="00E84E19" w:rsidP="00DB580D"/>
    <w:p w:rsidR="00E84E19" w:rsidRDefault="00E84E19" w:rsidP="00DB580D"/>
    <w:p w:rsidR="00E84E19" w:rsidRDefault="00E84E19" w:rsidP="00DB580D"/>
    <w:p w:rsidR="00E84E19" w:rsidRDefault="00E84E19" w:rsidP="00DB580D"/>
    <w:p w:rsidR="00E84E19" w:rsidRDefault="00E84E19" w:rsidP="00DB580D"/>
    <w:p w:rsidR="00E84E19" w:rsidRDefault="00E84E19" w:rsidP="00DB580D"/>
    <w:p w:rsidR="00E84E19" w:rsidRDefault="00E84E19" w:rsidP="00DB580D"/>
    <w:p w:rsidR="00E84E19" w:rsidRDefault="00E84E19" w:rsidP="00DB580D"/>
    <w:p w:rsidR="00E84E19" w:rsidRDefault="00E84E19" w:rsidP="00DB580D"/>
    <w:p w:rsidR="00E84E19" w:rsidRDefault="00E84E19" w:rsidP="00DB580D"/>
    <w:p w:rsidR="00E84E19" w:rsidRDefault="00E84E19" w:rsidP="00DB580D"/>
    <w:p w:rsidR="00E84E19" w:rsidRDefault="00E84E19" w:rsidP="00DB580D"/>
    <w:p w:rsidR="00E84E19" w:rsidRDefault="00E84E19" w:rsidP="00DB580D"/>
    <w:p w:rsidR="00E84E19" w:rsidRDefault="00E84E19" w:rsidP="00DB580D"/>
    <w:p w:rsidR="00E84E19" w:rsidRDefault="00E84E19" w:rsidP="00DB580D"/>
    <w:p w:rsidR="00E84E19" w:rsidRDefault="00E84E19" w:rsidP="00DB580D"/>
    <w:p w:rsidR="00E84E19" w:rsidRDefault="00E84E19" w:rsidP="00DB580D"/>
    <w:p w:rsidR="00E84E19" w:rsidRDefault="00E84E19" w:rsidP="00DB580D"/>
    <w:p w:rsidR="00E84E19" w:rsidRDefault="00E84E19" w:rsidP="00DB580D"/>
    <w:p w:rsidR="00E84E19" w:rsidRDefault="00E84E19" w:rsidP="00DB580D"/>
    <w:p w:rsidR="00E84E19" w:rsidRPr="003C23E0" w:rsidRDefault="00E84E19" w:rsidP="00E84E19">
      <w:pPr>
        <w:pStyle w:val="Heading1"/>
        <w:rPr>
          <w:sz w:val="24"/>
          <w:szCs w:val="24"/>
        </w:rPr>
      </w:pPr>
      <w:r w:rsidRPr="003C23E0">
        <w:rPr>
          <w:sz w:val="24"/>
          <w:szCs w:val="24"/>
        </w:rPr>
        <w:lastRenderedPageBreak/>
        <w:t>Standard Operating Procedure</w:t>
      </w:r>
    </w:p>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E84E19" w:rsidTr="00120CEA">
        <w:trPr>
          <w:trHeight w:val="360"/>
        </w:trPr>
        <w:tc>
          <w:tcPr>
            <w:tcW w:w="2119" w:type="dxa"/>
            <w:vMerge w:val="restart"/>
            <w:vAlign w:val="center"/>
          </w:tcPr>
          <w:p w:rsidR="00E84E19" w:rsidRPr="00077E05" w:rsidRDefault="00E84E19" w:rsidP="00120CEA">
            <w:pPr>
              <w:pStyle w:val="Header"/>
              <w:jc w:val="center"/>
              <w:rPr>
                <w:rFonts w:ascii="Arial" w:hAnsi="Arial" w:cs="Arial"/>
                <w:b/>
                <w:sz w:val="26"/>
                <w:szCs w:val="26"/>
              </w:rPr>
            </w:pPr>
            <w:r>
              <w:rPr>
                <w:rFonts w:ascii="Arial" w:hAnsi="Arial" w:cs="Arial"/>
                <w:b/>
                <w:noProof/>
                <w:sz w:val="26"/>
                <w:szCs w:val="26"/>
              </w:rPr>
              <w:drawing>
                <wp:inline distT="0" distB="0" distL="0" distR="0" wp14:anchorId="2235109A" wp14:editId="68CAB5FD">
                  <wp:extent cx="1060704" cy="848563"/>
                  <wp:effectExtent l="0" t="0" r="0" b="0"/>
                  <wp:docPr id="207542" name="Picture 207542"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E84E19" w:rsidRPr="003C23E0" w:rsidRDefault="00E84E19" w:rsidP="00120CEA">
            <w:pPr>
              <w:pStyle w:val="Header"/>
              <w:rPr>
                <w:rFonts w:ascii="Arial" w:hAnsi="Arial" w:cs="Arial"/>
                <w:b/>
                <w:bCs/>
                <w:sz w:val="26"/>
                <w:szCs w:val="26"/>
              </w:rPr>
            </w:pPr>
            <w:r w:rsidRPr="003C23E0">
              <w:rPr>
                <w:rFonts w:ascii="Arial" w:hAnsi="Arial" w:cs="Arial"/>
                <w:b/>
                <w:bCs/>
                <w:sz w:val="26"/>
                <w:szCs w:val="26"/>
              </w:rPr>
              <w:t>Department</w:t>
            </w:r>
          </w:p>
          <w:p w:rsidR="00E84E19" w:rsidRDefault="00E84E19" w:rsidP="00120CEA">
            <w:pPr>
              <w:pStyle w:val="Header"/>
              <w:rPr>
                <w:rStyle w:val="Level1Char"/>
                <w:sz w:val="28"/>
                <w:szCs w:val="28"/>
              </w:rPr>
            </w:pPr>
            <w:r w:rsidRPr="003C23E0">
              <w:rPr>
                <w:rFonts w:ascii="Arial" w:hAnsi="Arial" w:cs="Arial"/>
                <w:b/>
                <w:bCs/>
                <w:sz w:val="26"/>
                <w:szCs w:val="26"/>
              </w:rPr>
              <w:t>Division/Function</w:t>
            </w:r>
            <w:r w:rsidRPr="00CC060B">
              <w:rPr>
                <w:rStyle w:val="Level1Char"/>
                <w:sz w:val="28"/>
                <w:szCs w:val="28"/>
              </w:rPr>
              <w:t xml:space="preserve">    </w:t>
            </w:r>
          </w:p>
          <w:p w:rsidR="00E84E19" w:rsidRPr="00FE7828" w:rsidRDefault="00E84E19" w:rsidP="00120CEA">
            <w:pPr>
              <w:pStyle w:val="Header"/>
              <w:rPr>
                <w:rFonts w:ascii="Arial" w:hAnsi="Arial" w:cs="Arial"/>
                <w:b/>
                <w:bCs/>
                <w:sz w:val="26"/>
                <w:szCs w:val="26"/>
              </w:rPr>
            </w:pPr>
            <w:r>
              <w:rPr>
                <w:rFonts w:ascii="Arial" w:hAnsi="Arial" w:cs="Arial"/>
                <w:b/>
                <w:bCs/>
                <w:sz w:val="26"/>
                <w:szCs w:val="26"/>
              </w:rPr>
              <w:t>Funds as Funds of Last Resort</w:t>
            </w:r>
          </w:p>
        </w:tc>
        <w:tc>
          <w:tcPr>
            <w:tcW w:w="2700" w:type="dxa"/>
            <w:vAlign w:val="center"/>
          </w:tcPr>
          <w:p w:rsidR="00E84E19" w:rsidRPr="003C23E0" w:rsidRDefault="00E84E19" w:rsidP="00120CEA">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E84E19" w:rsidRPr="00C923B0" w:rsidRDefault="00E84E19" w:rsidP="00120CEA">
            <w:pPr>
              <w:pStyle w:val="Header"/>
              <w:rPr>
                <w:rFonts w:ascii="Arial" w:hAnsi="Arial" w:cs="Arial"/>
                <w:sz w:val="28"/>
                <w:szCs w:val="28"/>
              </w:rPr>
            </w:pPr>
            <w:r>
              <w:rPr>
                <w:rFonts w:ascii="Arial" w:hAnsi="Arial" w:cs="Arial"/>
                <w:sz w:val="28"/>
                <w:szCs w:val="28"/>
              </w:rPr>
              <w:t>9.4</w:t>
            </w:r>
          </w:p>
        </w:tc>
      </w:tr>
      <w:tr w:rsidR="00E84E19" w:rsidTr="00120CEA">
        <w:trPr>
          <w:trHeight w:val="360"/>
        </w:trPr>
        <w:tc>
          <w:tcPr>
            <w:tcW w:w="2119" w:type="dxa"/>
            <w:vMerge/>
            <w:vAlign w:val="center"/>
          </w:tcPr>
          <w:p w:rsidR="00E84E19" w:rsidRPr="003C23E0" w:rsidRDefault="00E84E19" w:rsidP="00120CEA">
            <w:pPr>
              <w:pStyle w:val="Header"/>
              <w:rPr>
                <w:rFonts w:ascii="Arial" w:hAnsi="Arial" w:cs="Arial"/>
                <w:sz w:val="26"/>
                <w:szCs w:val="26"/>
              </w:rPr>
            </w:pPr>
          </w:p>
        </w:tc>
        <w:tc>
          <w:tcPr>
            <w:tcW w:w="3060" w:type="dxa"/>
            <w:vMerge/>
            <w:vAlign w:val="center"/>
          </w:tcPr>
          <w:p w:rsidR="00E84E19" w:rsidRPr="003C23E0" w:rsidRDefault="00E84E19" w:rsidP="00120CEA">
            <w:pPr>
              <w:pStyle w:val="Header"/>
              <w:rPr>
                <w:rFonts w:ascii="Arial" w:hAnsi="Arial" w:cs="Arial"/>
                <w:sz w:val="26"/>
                <w:szCs w:val="26"/>
              </w:rPr>
            </w:pPr>
          </w:p>
        </w:tc>
        <w:tc>
          <w:tcPr>
            <w:tcW w:w="2700" w:type="dxa"/>
            <w:vAlign w:val="center"/>
          </w:tcPr>
          <w:p w:rsidR="00E84E19" w:rsidRPr="003C23E0" w:rsidRDefault="00E84E19" w:rsidP="00120CEA">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E84E19" w:rsidRDefault="00E84E19" w:rsidP="00120CEA">
            <w:pPr>
              <w:pStyle w:val="Header"/>
              <w:rPr>
                <w:rFonts w:ascii="Arial" w:hAnsi="Arial" w:cs="Arial"/>
                <w:sz w:val="18"/>
                <w:szCs w:val="18"/>
              </w:rPr>
            </w:pPr>
          </w:p>
        </w:tc>
      </w:tr>
      <w:tr w:rsidR="00E84E19" w:rsidTr="00120CEA">
        <w:trPr>
          <w:trHeight w:val="360"/>
        </w:trPr>
        <w:tc>
          <w:tcPr>
            <w:tcW w:w="2119" w:type="dxa"/>
            <w:vMerge/>
            <w:vAlign w:val="center"/>
          </w:tcPr>
          <w:p w:rsidR="00E84E19" w:rsidRPr="003C23E0" w:rsidRDefault="00E84E19" w:rsidP="00120CEA">
            <w:pPr>
              <w:pStyle w:val="Header"/>
              <w:rPr>
                <w:rFonts w:ascii="Arial" w:hAnsi="Arial" w:cs="Arial"/>
                <w:sz w:val="26"/>
                <w:szCs w:val="26"/>
              </w:rPr>
            </w:pPr>
          </w:p>
        </w:tc>
        <w:tc>
          <w:tcPr>
            <w:tcW w:w="3060" w:type="dxa"/>
            <w:vMerge/>
            <w:vAlign w:val="center"/>
          </w:tcPr>
          <w:p w:rsidR="00E84E19" w:rsidRPr="003C23E0" w:rsidRDefault="00E84E19" w:rsidP="00120CEA">
            <w:pPr>
              <w:pStyle w:val="Header"/>
              <w:rPr>
                <w:rFonts w:ascii="Arial" w:hAnsi="Arial" w:cs="Arial"/>
                <w:sz w:val="26"/>
                <w:szCs w:val="26"/>
              </w:rPr>
            </w:pPr>
          </w:p>
        </w:tc>
        <w:tc>
          <w:tcPr>
            <w:tcW w:w="2700" w:type="dxa"/>
            <w:vAlign w:val="center"/>
          </w:tcPr>
          <w:p w:rsidR="00E84E19" w:rsidRPr="003C23E0" w:rsidRDefault="00E84E19" w:rsidP="00120CEA">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E84E19" w:rsidRDefault="00E84E19" w:rsidP="00120CEA">
            <w:pPr>
              <w:pStyle w:val="Header"/>
              <w:rPr>
                <w:rFonts w:ascii="Arial" w:hAnsi="Arial" w:cs="Arial"/>
                <w:sz w:val="18"/>
                <w:szCs w:val="18"/>
              </w:rPr>
            </w:pPr>
            <w:r>
              <w:rPr>
                <w:rFonts w:ascii="Arial" w:hAnsi="Arial" w:cs="Arial"/>
                <w:sz w:val="18"/>
                <w:szCs w:val="18"/>
              </w:rPr>
              <w:t>7/1/2018</w:t>
            </w:r>
          </w:p>
        </w:tc>
      </w:tr>
      <w:tr w:rsidR="00E84E19" w:rsidTr="00120CEA">
        <w:trPr>
          <w:trHeight w:val="360"/>
        </w:trPr>
        <w:tc>
          <w:tcPr>
            <w:tcW w:w="2119" w:type="dxa"/>
            <w:vAlign w:val="center"/>
          </w:tcPr>
          <w:p w:rsidR="00E84E19" w:rsidRPr="003C23E0" w:rsidRDefault="00E84E19" w:rsidP="00120CEA">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E84E19" w:rsidRPr="003C23E0" w:rsidRDefault="00E84E19" w:rsidP="00120CEA">
            <w:pPr>
              <w:pStyle w:val="Header"/>
              <w:rPr>
                <w:rFonts w:ascii="Arial" w:hAnsi="Arial" w:cs="Arial"/>
                <w:sz w:val="26"/>
                <w:szCs w:val="26"/>
              </w:rPr>
            </w:pPr>
            <w:r>
              <w:rPr>
                <w:rFonts w:ascii="Arial" w:hAnsi="Arial" w:cs="Arial"/>
                <w:sz w:val="26"/>
                <w:szCs w:val="26"/>
              </w:rPr>
              <w:t>1</w:t>
            </w:r>
            <w:r w:rsidRPr="003C23E0">
              <w:rPr>
                <w:rFonts w:ascii="Arial" w:hAnsi="Arial" w:cs="Arial"/>
                <w:sz w:val="26"/>
                <w:szCs w:val="26"/>
              </w:rPr>
              <w:t xml:space="preserve"> of </w:t>
            </w:r>
            <w:r>
              <w:rPr>
                <w:rFonts w:ascii="Arial" w:hAnsi="Arial" w:cs="Arial"/>
                <w:sz w:val="26"/>
                <w:szCs w:val="26"/>
              </w:rPr>
              <w:t>6</w:t>
            </w:r>
          </w:p>
        </w:tc>
        <w:tc>
          <w:tcPr>
            <w:tcW w:w="2700" w:type="dxa"/>
            <w:vAlign w:val="center"/>
          </w:tcPr>
          <w:p w:rsidR="00E84E19" w:rsidRPr="003C23E0" w:rsidRDefault="00E84E19" w:rsidP="00120CEA">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E84E19" w:rsidRDefault="00E84E19" w:rsidP="00120CEA">
            <w:pPr>
              <w:pStyle w:val="Header"/>
              <w:rPr>
                <w:rFonts w:ascii="Arial" w:hAnsi="Arial" w:cs="Arial"/>
                <w:sz w:val="18"/>
                <w:szCs w:val="18"/>
              </w:rPr>
            </w:pPr>
          </w:p>
        </w:tc>
      </w:tr>
      <w:tr w:rsidR="00E84E19" w:rsidTr="00120CEA">
        <w:trPr>
          <w:trHeight w:val="360"/>
        </w:trPr>
        <w:tc>
          <w:tcPr>
            <w:tcW w:w="2119" w:type="dxa"/>
            <w:vAlign w:val="center"/>
          </w:tcPr>
          <w:p w:rsidR="00E84E19" w:rsidRPr="003C23E0" w:rsidRDefault="00E84E19" w:rsidP="00120CEA">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E84E19" w:rsidRPr="003C23E0" w:rsidRDefault="00E84E19" w:rsidP="00120CEA">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E84E19" w:rsidRPr="003C23E0" w:rsidRDefault="00E84E19" w:rsidP="00120CEA">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E84E19" w:rsidRDefault="00E84E19" w:rsidP="00120CEA">
            <w:pPr>
              <w:pStyle w:val="Header"/>
              <w:rPr>
                <w:rFonts w:ascii="Arial" w:hAnsi="Arial" w:cs="Arial"/>
                <w:sz w:val="18"/>
                <w:szCs w:val="18"/>
              </w:rPr>
            </w:pPr>
          </w:p>
        </w:tc>
      </w:tr>
    </w:tbl>
    <w:p w:rsidR="00E84E19" w:rsidRDefault="00E84E19" w:rsidP="00E84E19">
      <w:pPr>
        <w:pStyle w:val="Heading1"/>
        <w:rPr>
          <w:sz w:val="24"/>
          <w:szCs w:val="24"/>
        </w:rPr>
      </w:pPr>
      <w:r w:rsidRPr="003C23E0">
        <w:rPr>
          <w:sz w:val="24"/>
          <w:szCs w:val="24"/>
        </w:rPr>
        <w:t>Standard Operating Procedure</w:t>
      </w:r>
    </w:p>
    <w:p w:rsidR="00E84E19" w:rsidRDefault="00E84E19" w:rsidP="00E84E19">
      <w:pPr>
        <w:rPr>
          <w:sz w:val="28"/>
          <w:szCs w:val="28"/>
        </w:rPr>
      </w:pPr>
      <w:r>
        <w:rPr>
          <w:sz w:val="28"/>
          <w:szCs w:val="28"/>
        </w:rPr>
        <w:t>SECTION   Funds as Funds of Last Resort</w:t>
      </w:r>
    </w:p>
    <w:p w:rsidR="00E84E19" w:rsidRPr="00C923B0" w:rsidRDefault="00E84E19" w:rsidP="00E84E19">
      <w:pPr>
        <w:rPr>
          <w:sz w:val="28"/>
          <w:szCs w:val="28"/>
        </w:rPr>
      </w:pPr>
    </w:p>
    <w:p w:rsidR="00E84E19" w:rsidRPr="003C23E0" w:rsidRDefault="00E84E19" w:rsidP="00E84E19">
      <w:pPr>
        <w:pStyle w:val="Heading2"/>
        <w:rPr>
          <w:sz w:val="24"/>
          <w:szCs w:val="24"/>
        </w:rPr>
      </w:pPr>
      <w:r w:rsidRPr="003C23E0">
        <w:rPr>
          <w:sz w:val="24"/>
          <w:szCs w:val="24"/>
        </w:rPr>
        <w:t>1.</w:t>
      </w:r>
      <w:r w:rsidRPr="003C23E0">
        <w:rPr>
          <w:sz w:val="24"/>
          <w:szCs w:val="24"/>
        </w:rPr>
        <w:tab/>
        <w:t>Purpose</w:t>
      </w:r>
    </w:p>
    <w:p w:rsidR="00E84E19" w:rsidRPr="00045B06" w:rsidRDefault="00E84E19" w:rsidP="00E84E19">
      <w:pPr>
        <w:autoSpaceDE w:val="0"/>
        <w:autoSpaceDN w:val="0"/>
        <w:adjustRightInd w:val="0"/>
        <w:rPr>
          <w:color w:val="000000"/>
        </w:rPr>
      </w:pPr>
    </w:p>
    <w:p w:rsidR="00E84E19" w:rsidRDefault="00E84E19" w:rsidP="00E84E19">
      <w:pPr>
        <w:ind w:left="1576" w:hanging="1440"/>
      </w:pPr>
      <w:r>
        <w:rPr>
          <w:b/>
          <w:bCs/>
          <w:i/>
          <w:iCs/>
          <w:color w:val="000000"/>
        </w:rPr>
        <w:t>G</w:t>
      </w:r>
      <w:r w:rsidRPr="00045B06">
        <w:rPr>
          <w:color w:val="000000"/>
          <w:sz w:val="23"/>
          <w:szCs w:val="23"/>
        </w:rPr>
        <w:t>uidance</w:t>
      </w:r>
      <w:r>
        <w:rPr>
          <w:color w:val="000000"/>
          <w:sz w:val="23"/>
          <w:szCs w:val="23"/>
        </w:rPr>
        <w:t xml:space="preserve"> </w:t>
      </w:r>
      <w:r>
        <w:t xml:space="preserve">set forth on the use of WIOA training funds as funds of last resort. </w:t>
      </w:r>
    </w:p>
    <w:p w:rsidR="00E84E19" w:rsidRPr="00384FA5" w:rsidRDefault="00E84E19" w:rsidP="00E84E19">
      <w:pPr>
        <w:pStyle w:val="Default"/>
      </w:pPr>
    </w:p>
    <w:p w:rsidR="00E84E19" w:rsidRPr="003C23E0" w:rsidRDefault="00E84E19" w:rsidP="00E84E19">
      <w:pPr>
        <w:pStyle w:val="Heading2"/>
        <w:rPr>
          <w:sz w:val="24"/>
          <w:szCs w:val="24"/>
        </w:rPr>
      </w:pPr>
      <w:r w:rsidRPr="003C23E0">
        <w:rPr>
          <w:sz w:val="24"/>
          <w:szCs w:val="24"/>
        </w:rPr>
        <w:t>2.</w:t>
      </w:r>
      <w:r w:rsidRPr="003C23E0">
        <w:rPr>
          <w:sz w:val="24"/>
          <w:szCs w:val="24"/>
        </w:rPr>
        <w:tab/>
        <w:t>Scope</w:t>
      </w:r>
    </w:p>
    <w:p w:rsidR="00E84E19" w:rsidRPr="003C23E0" w:rsidRDefault="00E84E19" w:rsidP="00E84E19">
      <w:pPr>
        <w:rPr>
          <w:rFonts w:ascii="Arial" w:hAnsi="Arial" w:cs="Arial"/>
        </w:rPr>
      </w:pPr>
      <w:r w:rsidRPr="00CE130C">
        <w:rPr>
          <w:rFonts w:ascii="Arial" w:hAnsi="Arial" w:cs="Arial"/>
          <w:sz w:val="22"/>
          <w:szCs w:val="22"/>
        </w:rPr>
        <w:t xml:space="preserve">This policy is intended to provide guidance to the </w:t>
      </w:r>
      <w:r w:rsidRPr="00307C44">
        <w:rPr>
          <w:rFonts w:ascii="Century Gothic" w:hAnsi="Century Gothic"/>
        </w:rPr>
        <w:t>MASSHIRE BERKSHIRE CAREER CENTER</w:t>
      </w:r>
      <w:r>
        <w:rPr>
          <w:rFonts w:ascii="Arial Narrow" w:hAnsi="Arial Narrow"/>
          <w:sz w:val="28"/>
          <w:szCs w:val="28"/>
        </w:rPr>
        <w:t xml:space="preserve"> staff.</w:t>
      </w:r>
    </w:p>
    <w:p w:rsidR="00E84E19" w:rsidRPr="003C23E0" w:rsidRDefault="00E84E19" w:rsidP="00E84E19">
      <w:pPr>
        <w:pStyle w:val="Heading2"/>
        <w:rPr>
          <w:sz w:val="24"/>
          <w:szCs w:val="24"/>
        </w:rPr>
      </w:pPr>
      <w:r w:rsidRPr="003C23E0">
        <w:rPr>
          <w:sz w:val="24"/>
          <w:szCs w:val="24"/>
        </w:rPr>
        <w:t>3.</w:t>
      </w:r>
      <w:r w:rsidRPr="003C23E0">
        <w:rPr>
          <w:sz w:val="24"/>
          <w:szCs w:val="24"/>
        </w:rPr>
        <w:tab/>
        <w:t>Prerequisites</w:t>
      </w:r>
    </w:p>
    <w:p w:rsidR="00E84E19" w:rsidRPr="003C23E0" w:rsidRDefault="00E84E19" w:rsidP="00E84E19">
      <w:pPr>
        <w:rPr>
          <w:rFonts w:ascii="Arial" w:hAnsi="Arial" w:cs="Arial"/>
        </w:rPr>
      </w:pPr>
      <w:r>
        <w:rPr>
          <w:rFonts w:ascii="Arial" w:hAnsi="Arial" w:cs="Arial"/>
        </w:rPr>
        <w:t>N/A</w:t>
      </w:r>
    </w:p>
    <w:p w:rsidR="00E84E19" w:rsidRPr="003C23E0" w:rsidRDefault="00E84E19" w:rsidP="00E84E19">
      <w:pPr>
        <w:pStyle w:val="Heading2"/>
        <w:rPr>
          <w:sz w:val="24"/>
          <w:szCs w:val="24"/>
        </w:rPr>
      </w:pPr>
      <w:r w:rsidRPr="003C23E0">
        <w:rPr>
          <w:sz w:val="24"/>
          <w:szCs w:val="24"/>
        </w:rPr>
        <w:t>4.</w:t>
      </w:r>
      <w:r w:rsidRPr="003C23E0">
        <w:rPr>
          <w:sz w:val="24"/>
          <w:szCs w:val="24"/>
        </w:rPr>
        <w:tab/>
        <w:t>Responsibilities</w:t>
      </w:r>
    </w:p>
    <w:p w:rsidR="00E84E19" w:rsidRDefault="00E84E19" w:rsidP="00E84E19">
      <w:pPr>
        <w:rPr>
          <w:sz w:val="23"/>
          <w:szCs w:val="23"/>
        </w:rPr>
      </w:pPr>
      <w:r>
        <w:rPr>
          <w:rFonts w:ascii="Arial" w:hAnsi="Arial" w:cs="Arial"/>
        </w:rPr>
        <w:t>Career center staff will follow 100 DCS 01.107 Mass Workforce Issuance</w:t>
      </w:r>
    </w:p>
    <w:p w:rsidR="00E84E19" w:rsidRDefault="00E84E19" w:rsidP="00E84E19">
      <w:pPr>
        <w:rPr>
          <w:rFonts w:ascii="Arial" w:hAnsi="Arial" w:cs="Arial"/>
        </w:rPr>
      </w:pPr>
    </w:p>
    <w:p w:rsidR="00E84E19" w:rsidRPr="003C23E0" w:rsidRDefault="00E84E19" w:rsidP="00E84E19">
      <w:pPr>
        <w:pStyle w:val="Heading2"/>
        <w:rPr>
          <w:sz w:val="24"/>
          <w:szCs w:val="24"/>
        </w:rPr>
      </w:pPr>
      <w:r w:rsidRPr="003C23E0">
        <w:rPr>
          <w:sz w:val="24"/>
          <w:szCs w:val="24"/>
        </w:rPr>
        <w:t>5.</w:t>
      </w:r>
      <w:r w:rsidRPr="003C23E0">
        <w:rPr>
          <w:sz w:val="24"/>
          <w:szCs w:val="24"/>
        </w:rPr>
        <w:tab/>
        <w:t>Procedure</w:t>
      </w:r>
    </w:p>
    <w:p w:rsidR="00E84E19" w:rsidRDefault="00E84E19" w:rsidP="00E84E19">
      <w:pPr>
        <w:jc w:val="center"/>
      </w:pPr>
    </w:p>
    <w:p w:rsidR="00E84E19" w:rsidRDefault="00E84E19" w:rsidP="00E84E19">
      <w:pPr>
        <w:jc w:val="center"/>
      </w:pPr>
    </w:p>
    <w:p w:rsidR="00E84E19" w:rsidRDefault="00E84E19" w:rsidP="00E84E19">
      <w:pPr>
        <w:jc w:val="center"/>
      </w:pPr>
    </w:p>
    <w:p w:rsidR="00E84E19" w:rsidRDefault="00E84E19" w:rsidP="00E84E19">
      <w:pPr>
        <w:jc w:val="center"/>
      </w:pPr>
    </w:p>
    <w:p w:rsidR="00E84E19" w:rsidRDefault="00E84E19" w:rsidP="00E84E19">
      <w:pPr>
        <w:jc w:val="center"/>
      </w:pPr>
    </w:p>
    <w:p w:rsidR="00E84E19" w:rsidRDefault="00E84E19" w:rsidP="00E84E19">
      <w:pPr>
        <w:jc w:val="center"/>
      </w:pPr>
    </w:p>
    <w:p w:rsidR="00E84E19" w:rsidRDefault="00E84E19" w:rsidP="00E84E19">
      <w:pPr>
        <w:jc w:val="center"/>
      </w:pPr>
    </w:p>
    <w:p w:rsidR="00E84E19" w:rsidRDefault="00E84E19" w:rsidP="00E84E19">
      <w:pPr>
        <w:jc w:val="center"/>
        <w:rPr>
          <w:b/>
          <w:sz w:val="20"/>
        </w:rPr>
      </w:pPr>
      <w:r>
        <w:rPr>
          <w:b/>
          <w:sz w:val="20"/>
        </w:rPr>
        <w:t>FUNDS AS FUNDS OF LAST RESORT</w:t>
      </w:r>
    </w:p>
    <w:p w:rsidR="00E84E19" w:rsidRDefault="00E84E19" w:rsidP="00E84E19">
      <w:pPr>
        <w:jc w:val="center"/>
        <w:rPr>
          <w:b/>
          <w:sz w:val="20"/>
        </w:rPr>
      </w:pPr>
    </w:p>
    <w:p w:rsidR="00E84E19" w:rsidRDefault="00E84E19" w:rsidP="00E84E19">
      <w:pPr>
        <w:jc w:val="center"/>
        <w:rPr>
          <w:b/>
          <w:sz w:val="20"/>
        </w:rPr>
      </w:pPr>
    </w:p>
    <w:tbl>
      <w:tblPr>
        <w:tblStyle w:val="TableGrid0"/>
        <w:tblW w:w="9377" w:type="dxa"/>
        <w:tblInd w:w="0" w:type="dxa"/>
        <w:tblLook w:val="04A0" w:firstRow="1" w:lastRow="0" w:firstColumn="1" w:lastColumn="0" w:noHBand="0" w:noVBand="1"/>
      </w:tblPr>
      <w:tblGrid>
        <w:gridCol w:w="6"/>
        <w:gridCol w:w="9463"/>
      </w:tblGrid>
      <w:tr w:rsidR="00E84E19" w:rsidTr="00120CEA">
        <w:trPr>
          <w:trHeight w:val="764"/>
        </w:trPr>
        <w:tc>
          <w:tcPr>
            <w:tcW w:w="1440" w:type="dxa"/>
            <w:tcBorders>
              <w:top w:val="nil"/>
              <w:left w:val="nil"/>
              <w:bottom w:val="nil"/>
              <w:right w:val="nil"/>
            </w:tcBorders>
          </w:tcPr>
          <w:p w:rsidR="00E84E19" w:rsidRDefault="00E84E19" w:rsidP="00120CEA"/>
        </w:tc>
        <w:tc>
          <w:tcPr>
            <w:tcW w:w="7937" w:type="dxa"/>
            <w:tcBorders>
              <w:top w:val="nil"/>
              <w:left w:val="nil"/>
              <w:bottom w:val="nil"/>
              <w:right w:val="nil"/>
            </w:tcBorders>
          </w:tcPr>
          <w:p w:rsidR="00E84E19" w:rsidRDefault="00E84E19" w:rsidP="00120CEA">
            <w:pPr>
              <w:ind w:left="1576" w:hanging="1440"/>
            </w:pPr>
            <w:r>
              <w:rPr>
                <w:rFonts w:ascii="Times New Roman" w:eastAsia="Times New Roman" w:hAnsi="Times New Roman" w:cs="Times New Roman"/>
                <w:b/>
              </w:rPr>
              <w:t xml:space="preserve">Background: </w:t>
            </w:r>
            <w:r>
              <w:t xml:space="preserve">The U.S. Department of Labor (DOL), Employment and Training Administration (ETA), issued the Final Rule for the Workforce Innovation and Opportunity Act (WIOA) in the Federal Register in August, 2016 (§680.230). </w:t>
            </w:r>
          </w:p>
          <w:p w:rsidR="00E84E19" w:rsidRDefault="00E84E19" w:rsidP="00120CEA">
            <w:pPr>
              <w:spacing w:after="53" w:line="259" w:lineRule="auto"/>
              <w:ind w:left="1591"/>
            </w:pPr>
            <w:r>
              <w:rPr>
                <w:sz w:val="16"/>
              </w:rPr>
              <w:t xml:space="preserve"> </w:t>
            </w:r>
          </w:p>
          <w:p w:rsidR="00E84E19" w:rsidRDefault="00E84E19" w:rsidP="00120CEA">
            <w:pPr>
              <w:ind w:left="1601"/>
            </w:pPr>
            <w:r>
              <w:t xml:space="preserve">WIOA funding for training is limited to participants who are unable to obtain grant assistance from other sources to pay the costs of their training; or require assistance beyond that available under grant assistance from other sources to pay the costs of such training.  Programs and training providers must coordinate funds available to pay for training. </w:t>
            </w:r>
          </w:p>
          <w:p w:rsidR="00E84E19" w:rsidRDefault="00E84E19" w:rsidP="00120CEA">
            <w:pPr>
              <w:spacing w:after="56" w:line="259" w:lineRule="auto"/>
              <w:ind w:left="1591"/>
            </w:pPr>
            <w:r>
              <w:rPr>
                <w:sz w:val="16"/>
              </w:rPr>
              <w:t xml:space="preserve"> </w:t>
            </w:r>
          </w:p>
          <w:p w:rsidR="00E84E19" w:rsidRDefault="00E84E19" w:rsidP="00120CEA">
            <w:pPr>
              <w:ind w:left="1601"/>
            </w:pPr>
            <w:r>
              <w:t xml:space="preserve">In making the determination, one-stop centers may take into account the full cost of participating in training services, including the cost of support services and other appropriate costs </w:t>
            </w:r>
          </w:p>
          <w:p w:rsidR="00E84E19" w:rsidRDefault="00E84E19" w:rsidP="00120CEA">
            <w:pPr>
              <w:spacing w:after="53" w:line="259" w:lineRule="auto"/>
              <w:ind w:left="1591"/>
            </w:pPr>
            <w:r>
              <w:rPr>
                <w:sz w:val="16"/>
              </w:rPr>
              <w:t xml:space="preserve"> </w:t>
            </w:r>
          </w:p>
          <w:p w:rsidR="00E84E19" w:rsidRDefault="00E84E19" w:rsidP="00120CEA">
            <w:pPr>
              <w:ind w:left="1601"/>
            </w:pPr>
            <w:r>
              <w:t>Each local area and direct recipient of funds under Title I of WIOA must establish and maintain a procedure for limiting the use of WIOA funds for training services to instances when there is no other grant assistance available or inadequate grant assistance from other sources available to pay those costs.</w:t>
            </w:r>
            <w:r>
              <w:rPr>
                <w:rFonts w:ascii="Times New Roman" w:eastAsia="Times New Roman" w:hAnsi="Times New Roman" w:cs="Times New Roman"/>
                <w:b/>
              </w:rPr>
              <w:t xml:space="preserve"> </w:t>
            </w:r>
          </w:p>
          <w:p w:rsidR="00E84E19" w:rsidRDefault="00E84E19" w:rsidP="00120CEA">
            <w:pPr>
              <w:spacing w:line="259" w:lineRule="auto"/>
              <w:ind w:right="46"/>
            </w:pPr>
            <w:r>
              <w:rPr>
                <w:rFonts w:ascii="Times New Roman" w:eastAsia="Times New Roman" w:hAnsi="Times New Roman" w:cs="Times New Roman"/>
                <w:b/>
              </w:rPr>
              <w:t xml:space="preserve"> </w:t>
            </w:r>
          </w:p>
          <w:tbl>
            <w:tblPr>
              <w:tblStyle w:val="TableGrid0"/>
              <w:tblW w:w="9312" w:type="dxa"/>
              <w:tblInd w:w="151" w:type="dxa"/>
              <w:tblLook w:val="04A0" w:firstRow="1" w:lastRow="0" w:firstColumn="1" w:lastColumn="0" w:noHBand="0" w:noVBand="1"/>
            </w:tblPr>
            <w:tblGrid>
              <w:gridCol w:w="1440"/>
              <w:gridCol w:w="7872"/>
            </w:tblGrid>
            <w:tr w:rsidR="00E84E19" w:rsidTr="00120CEA">
              <w:trPr>
                <w:trHeight w:val="3209"/>
              </w:trPr>
              <w:tc>
                <w:tcPr>
                  <w:tcW w:w="1440" w:type="dxa"/>
                  <w:tcBorders>
                    <w:top w:val="nil"/>
                    <w:left w:val="nil"/>
                    <w:bottom w:val="nil"/>
                    <w:right w:val="nil"/>
                  </w:tcBorders>
                </w:tcPr>
                <w:p w:rsidR="00E84E19" w:rsidRDefault="00E84E19" w:rsidP="00120CEA">
                  <w:pPr>
                    <w:spacing w:after="732" w:line="259" w:lineRule="auto"/>
                  </w:pPr>
                  <w:r>
                    <w:rPr>
                      <w:rFonts w:ascii="Times New Roman" w:eastAsia="Times New Roman" w:hAnsi="Times New Roman" w:cs="Times New Roman"/>
                      <w:b/>
                    </w:rPr>
                    <w:t>Policy:</w:t>
                  </w:r>
                  <w:r>
                    <w:t xml:space="preserve"> </w:t>
                  </w:r>
                </w:p>
                <w:p w:rsidR="00E84E19" w:rsidRDefault="00E84E19" w:rsidP="00120CEA">
                  <w:pPr>
                    <w:spacing w:after="1412" w:line="259" w:lineRule="auto"/>
                  </w:pPr>
                  <w:r>
                    <w:rPr>
                      <w:sz w:val="16"/>
                    </w:rPr>
                    <w:t xml:space="preserve"> </w:t>
                  </w:r>
                </w:p>
                <w:p w:rsidR="00E84E19" w:rsidRDefault="00E84E19" w:rsidP="00120CEA">
                  <w:pPr>
                    <w:spacing w:line="259" w:lineRule="auto"/>
                  </w:pPr>
                  <w:r>
                    <w:rPr>
                      <w:rFonts w:ascii="Times New Roman" w:eastAsia="Times New Roman" w:hAnsi="Times New Roman" w:cs="Times New Roman"/>
                      <w:b/>
                    </w:rPr>
                    <w:t xml:space="preserve"> </w:t>
                  </w:r>
                </w:p>
                <w:p w:rsidR="00E84E19" w:rsidRDefault="00E84E19" w:rsidP="00120CEA">
                  <w:pPr>
                    <w:spacing w:line="259" w:lineRule="auto"/>
                  </w:pPr>
                  <w:r>
                    <w:rPr>
                      <w:rFonts w:ascii="Times New Roman" w:eastAsia="Times New Roman" w:hAnsi="Times New Roman" w:cs="Times New Roman"/>
                      <w:b/>
                    </w:rPr>
                    <w:t xml:space="preserve">Action </w:t>
                  </w:r>
                </w:p>
              </w:tc>
              <w:tc>
                <w:tcPr>
                  <w:tcW w:w="7872" w:type="dxa"/>
                  <w:tcBorders>
                    <w:top w:val="nil"/>
                    <w:left w:val="nil"/>
                    <w:bottom w:val="nil"/>
                    <w:right w:val="nil"/>
                  </w:tcBorders>
                </w:tcPr>
                <w:p w:rsidR="00E84E19" w:rsidRDefault="00E84E19" w:rsidP="00120CEA">
                  <w:pPr>
                    <w:spacing w:line="238" w:lineRule="auto"/>
                  </w:pPr>
                  <w:r>
                    <w:t xml:space="preserve">The Commonwealth’s WIOA policy for limiting the use of WIOA funds for training services is specified herein.  The limited use of WIOA funds for training </w:t>
                  </w:r>
                </w:p>
                <w:p w:rsidR="00E84E19" w:rsidRDefault="00E84E19" w:rsidP="00120CEA">
                  <w:pPr>
                    <w:spacing w:after="185" w:line="238" w:lineRule="auto"/>
                  </w:pPr>
                  <w:r>
                    <w:t xml:space="preserve">services policy shall apply to all Massachusetts Local Area Workforce Development recipients of WIOA Title I funds. </w:t>
                  </w:r>
                </w:p>
                <w:p w:rsidR="00E84E19" w:rsidRDefault="00E84E19" w:rsidP="00120CEA">
                  <w:pPr>
                    <w:spacing w:line="259" w:lineRule="auto"/>
                  </w:pPr>
                  <w:r>
                    <w:t>Any provisions contained in the WIOA Regulations, or other applicable laws and regulations shall apply, even if they are not explicitly stated in this policy. Nothing in this policy shall be construed to contradict prevailing laws and requirements for limited use of WIOA funds for training services or equal opportunity matters.</w:t>
                  </w:r>
                  <w:r>
                    <w:rPr>
                      <w:rFonts w:ascii="Times New Roman" w:eastAsia="Times New Roman" w:hAnsi="Times New Roman" w:cs="Times New Roman"/>
                      <w:b/>
                    </w:rPr>
                    <w:t xml:space="preserve"> </w:t>
                  </w:r>
                </w:p>
              </w:tc>
            </w:tr>
            <w:tr w:rsidR="00E84E19" w:rsidTr="00120CEA">
              <w:trPr>
                <w:trHeight w:val="1897"/>
              </w:trPr>
              <w:tc>
                <w:tcPr>
                  <w:tcW w:w="1440" w:type="dxa"/>
                  <w:tcBorders>
                    <w:top w:val="nil"/>
                    <w:left w:val="nil"/>
                    <w:bottom w:val="nil"/>
                    <w:right w:val="nil"/>
                  </w:tcBorders>
                </w:tcPr>
                <w:p w:rsidR="00E84E19" w:rsidRDefault="00E84E19" w:rsidP="00120CEA">
                  <w:pPr>
                    <w:spacing w:after="1329" w:line="259" w:lineRule="auto"/>
                  </w:pPr>
                  <w:r>
                    <w:rPr>
                      <w:rFonts w:ascii="Times New Roman" w:eastAsia="Times New Roman" w:hAnsi="Times New Roman" w:cs="Times New Roman"/>
                      <w:b/>
                    </w:rPr>
                    <w:t xml:space="preserve">Required: </w:t>
                  </w:r>
                </w:p>
                <w:p w:rsidR="00E84E19" w:rsidRDefault="00E84E19" w:rsidP="00120CEA">
                  <w:pPr>
                    <w:spacing w:line="259" w:lineRule="auto"/>
                  </w:pPr>
                  <w:r>
                    <w:t xml:space="preserve"> </w:t>
                  </w:r>
                </w:p>
              </w:tc>
              <w:tc>
                <w:tcPr>
                  <w:tcW w:w="7872" w:type="dxa"/>
                  <w:tcBorders>
                    <w:top w:val="nil"/>
                    <w:left w:val="nil"/>
                    <w:bottom w:val="nil"/>
                    <w:right w:val="nil"/>
                  </w:tcBorders>
                </w:tcPr>
                <w:p w:rsidR="00E84E19" w:rsidRDefault="00E84E19" w:rsidP="00120CEA">
                  <w:pPr>
                    <w:spacing w:line="259" w:lineRule="auto"/>
                  </w:pPr>
                  <w:r>
                    <w:t xml:space="preserve">This Policy is in effect for all WIOA funds provided by the Executive Office of </w:t>
                  </w:r>
                </w:p>
                <w:p w:rsidR="00E84E19" w:rsidRDefault="00E84E19" w:rsidP="00120CEA">
                  <w:pPr>
                    <w:spacing w:line="259" w:lineRule="auto"/>
                  </w:pPr>
                  <w:r>
                    <w:t xml:space="preserve">Labor and Workforce Development (EOLWD) Department of Career Services (DCS).  All Local Workforce Development Boards must develop their own internal limited use of WIOA funds for training services policy in compliance with this policy.  Please distribute copies of this policy to all appropriate individuals in your organization. </w:t>
                  </w:r>
                </w:p>
              </w:tc>
            </w:tr>
            <w:tr w:rsidR="00E84E19" w:rsidTr="00120CEA">
              <w:trPr>
                <w:trHeight w:val="546"/>
              </w:trPr>
              <w:tc>
                <w:tcPr>
                  <w:tcW w:w="1440" w:type="dxa"/>
                  <w:tcBorders>
                    <w:top w:val="nil"/>
                    <w:left w:val="nil"/>
                    <w:bottom w:val="nil"/>
                    <w:right w:val="nil"/>
                  </w:tcBorders>
                </w:tcPr>
                <w:p w:rsidR="00E84E19" w:rsidRDefault="00E84E19" w:rsidP="00120CEA">
                  <w:pPr>
                    <w:spacing w:line="259" w:lineRule="auto"/>
                  </w:pPr>
                  <w:r>
                    <w:rPr>
                      <w:rFonts w:ascii="Times New Roman" w:eastAsia="Times New Roman" w:hAnsi="Times New Roman" w:cs="Times New Roman"/>
                      <w:b/>
                    </w:rPr>
                    <w:t>Effective:</w:t>
                  </w:r>
                  <w:r>
                    <w:t xml:space="preserve"> </w:t>
                  </w:r>
                </w:p>
                <w:p w:rsidR="00E84E19" w:rsidRDefault="00E84E19" w:rsidP="00120CEA">
                  <w:pPr>
                    <w:spacing w:line="259" w:lineRule="auto"/>
                  </w:pPr>
                  <w:r>
                    <w:t xml:space="preserve"> </w:t>
                  </w:r>
                </w:p>
              </w:tc>
              <w:tc>
                <w:tcPr>
                  <w:tcW w:w="7872" w:type="dxa"/>
                  <w:tcBorders>
                    <w:top w:val="nil"/>
                    <w:left w:val="nil"/>
                    <w:bottom w:val="nil"/>
                    <w:right w:val="nil"/>
                  </w:tcBorders>
                </w:tcPr>
                <w:p w:rsidR="00E84E19" w:rsidRDefault="00E84E19" w:rsidP="00120CEA">
                  <w:pPr>
                    <w:spacing w:line="259" w:lineRule="auto"/>
                  </w:pPr>
                  <w:r>
                    <w:t xml:space="preserve">Effective for all WIOA funds provided by EOLWD/DCS </w:t>
                  </w:r>
                </w:p>
              </w:tc>
            </w:tr>
            <w:tr w:rsidR="00E84E19" w:rsidTr="00120CEA">
              <w:trPr>
                <w:trHeight w:val="278"/>
              </w:trPr>
              <w:tc>
                <w:tcPr>
                  <w:tcW w:w="1440" w:type="dxa"/>
                  <w:tcBorders>
                    <w:top w:val="nil"/>
                    <w:left w:val="nil"/>
                    <w:bottom w:val="nil"/>
                    <w:right w:val="nil"/>
                  </w:tcBorders>
                </w:tcPr>
                <w:p w:rsidR="00E84E19" w:rsidRDefault="00E84E19" w:rsidP="00120CEA">
                  <w:pPr>
                    <w:spacing w:line="259" w:lineRule="auto"/>
                  </w:pPr>
                  <w:r>
                    <w:rPr>
                      <w:rFonts w:ascii="Times New Roman" w:eastAsia="Times New Roman" w:hAnsi="Times New Roman" w:cs="Times New Roman"/>
                      <w:b/>
                    </w:rPr>
                    <w:t xml:space="preserve">References: </w:t>
                  </w:r>
                </w:p>
              </w:tc>
              <w:tc>
                <w:tcPr>
                  <w:tcW w:w="7872" w:type="dxa"/>
                  <w:tcBorders>
                    <w:top w:val="nil"/>
                    <w:left w:val="nil"/>
                    <w:bottom w:val="nil"/>
                    <w:right w:val="nil"/>
                  </w:tcBorders>
                </w:tcPr>
                <w:p w:rsidR="00E84E19" w:rsidRDefault="00E84E19" w:rsidP="00120CEA">
                  <w:pPr>
                    <w:spacing w:line="259" w:lineRule="auto"/>
                  </w:pPr>
                  <w:r>
                    <w:t xml:space="preserve">20 CFR Part 680 </w:t>
                  </w:r>
                </w:p>
              </w:tc>
            </w:tr>
            <w:tr w:rsidR="00E84E19" w:rsidTr="00120CEA">
              <w:trPr>
                <w:trHeight w:val="550"/>
              </w:trPr>
              <w:tc>
                <w:tcPr>
                  <w:tcW w:w="1440" w:type="dxa"/>
                  <w:tcBorders>
                    <w:top w:val="nil"/>
                    <w:left w:val="nil"/>
                    <w:bottom w:val="nil"/>
                    <w:right w:val="nil"/>
                  </w:tcBorders>
                </w:tcPr>
                <w:p w:rsidR="00E84E19" w:rsidRDefault="00E84E19" w:rsidP="00120CEA">
                  <w:pPr>
                    <w:spacing w:line="259" w:lineRule="auto"/>
                  </w:pPr>
                  <w:r>
                    <w:t xml:space="preserve"> </w:t>
                  </w:r>
                </w:p>
                <w:p w:rsidR="00E84E19" w:rsidRDefault="00E84E19" w:rsidP="00120CEA">
                  <w:pPr>
                    <w:spacing w:line="259" w:lineRule="auto"/>
                  </w:pPr>
                  <w:r>
                    <w:t xml:space="preserve"> </w:t>
                  </w:r>
                </w:p>
              </w:tc>
              <w:tc>
                <w:tcPr>
                  <w:tcW w:w="7872" w:type="dxa"/>
                  <w:tcBorders>
                    <w:top w:val="nil"/>
                    <w:left w:val="nil"/>
                    <w:bottom w:val="nil"/>
                    <w:right w:val="nil"/>
                  </w:tcBorders>
                </w:tcPr>
                <w:p w:rsidR="00E84E19" w:rsidRDefault="00E84E19" w:rsidP="00120CEA">
                  <w:pPr>
                    <w:spacing w:line="259" w:lineRule="auto"/>
                  </w:pPr>
                  <w:r>
                    <w:t xml:space="preserve">20 CFR Part 683.510 </w:t>
                  </w:r>
                </w:p>
              </w:tc>
            </w:tr>
            <w:tr w:rsidR="00E84E19" w:rsidTr="00120CEA">
              <w:trPr>
                <w:trHeight w:val="554"/>
              </w:trPr>
              <w:tc>
                <w:tcPr>
                  <w:tcW w:w="1440" w:type="dxa"/>
                  <w:tcBorders>
                    <w:top w:val="nil"/>
                    <w:left w:val="nil"/>
                    <w:bottom w:val="nil"/>
                    <w:right w:val="nil"/>
                  </w:tcBorders>
                </w:tcPr>
                <w:p w:rsidR="00E84E19" w:rsidRDefault="00E84E19" w:rsidP="00120CEA">
                  <w:pPr>
                    <w:spacing w:line="259" w:lineRule="auto"/>
                  </w:pPr>
                  <w:r>
                    <w:rPr>
                      <w:rFonts w:ascii="Times New Roman" w:eastAsia="Times New Roman" w:hAnsi="Times New Roman" w:cs="Times New Roman"/>
                      <w:b/>
                    </w:rPr>
                    <w:lastRenderedPageBreak/>
                    <w:t xml:space="preserve">Inquiries: </w:t>
                  </w:r>
                </w:p>
              </w:tc>
              <w:tc>
                <w:tcPr>
                  <w:tcW w:w="7872" w:type="dxa"/>
                  <w:tcBorders>
                    <w:top w:val="nil"/>
                    <w:left w:val="nil"/>
                    <w:bottom w:val="nil"/>
                    <w:right w:val="nil"/>
                  </w:tcBorders>
                </w:tcPr>
                <w:p w:rsidR="00E84E19" w:rsidRDefault="00E84E19" w:rsidP="00120CEA">
                  <w:pPr>
                    <w:spacing w:line="259" w:lineRule="auto"/>
                  </w:pPr>
                  <w:r>
                    <w:t xml:space="preserve">Please email all questions to </w:t>
                  </w:r>
                  <w:r>
                    <w:rPr>
                      <w:color w:val="0000FF"/>
                      <w:u w:val="single" w:color="0000FF"/>
                    </w:rPr>
                    <w:t>PolicyQA@MassMail.State.MA.US</w:t>
                  </w:r>
                  <w:r>
                    <w:t xml:space="preserve">.  Also, indicate Issuance number and title. </w:t>
                  </w:r>
                </w:p>
              </w:tc>
            </w:tr>
            <w:tr w:rsidR="00E84E19" w:rsidTr="00120CEA">
              <w:trPr>
                <w:trHeight w:val="300"/>
              </w:trPr>
              <w:tc>
                <w:tcPr>
                  <w:tcW w:w="1440" w:type="dxa"/>
                  <w:tcBorders>
                    <w:top w:val="nil"/>
                    <w:left w:val="nil"/>
                    <w:bottom w:val="nil"/>
                    <w:right w:val="nil"/>
                  </w:tcBorders>
                </w:tcPr>
                <w:p w:rsidR="00E84E19" w:rsidRDefault="00E84E19" w:rsidP="00120CEA">
                  <w:pPr>
                    <w:spacing w:line="259" w:lineRule="auto"/>
                  </w:pPr>
                  <w:r>
                    <w:rPr>
                      <w:rFonts w:ascii="Times New Roman" w:eastAsia="Times New Roman" w:hAnsi="Times New Roman" w:cs="Times New Roman"/>
                      <w:b/>
                    </w:rPr>
                    <w:t xml:space="preserve"> </w:t>
                  </w:r>
                </w:p>
              </w:tc>
              <w:tc>
                <w:tcPr>
                  <w:tcW w:w="7872" w:type="dxa"/>
                  <w:tcBorders>
                    <w:top w:val="nil"/>
                    <w:left w:val="nil"/>
                    <w:bottom w:val="nil"/>
                    <w:right w:val="nil"/>
                  </w:tcBorders>
                </w:tcPr>
                <w:p w:rsidR="00E84E19" w:rsidRDefault="00E84E19" w:rsidP="00120CEA">
                  <w:pPr>
                    <w:spacing w:line="259" w:lineRule="auto"/>
                    <w:ind w:left="1440"/>
                  </w:pPr>
                  <w:r>
                    <w:rPr>
                      <w:rFonts w:ascii="Times New Roman" w:eastAsia="Times New Roman" w:hAnsi="Times New Roman" w:cs="Times New Roman"/>
                      <w:b/>
                    </w:rPr>
                    <w:t xml:space="preserve"> </w:t>
                  </w:r>
                </w:p>
              </w:tc>
            </w:tr>
          </w:tbl>
          <w:p w:rsidR="00E84E19" w:rsidRDefault="00E84E19" w:rsidP="00120CEA">
            <w:pPr>
              <w:spacing w:line="259" w:lineRule="auto"/>
              <w:ind w:left="163"/>
              <w:jc w:val="center"/>
            </w:pPr>
            <w:r>
              <w:rPr>
                <w:rFonts w:ascii="Times New Roman" w:eastAsia="Times New Roman" w:hAnsi="Times New Roman" w:cs="Times New Roman"/>
                <w:b/>
              </w:rPr>
              <w:t>WIOA REQUIREMENTS WHEN OTHER GRANT ASSISTANCE</w:t>
            </w:r>
            <w:r>
              <w:t xml:space="preserve"> </w:t>
            </w:r>
          </w:p>
          <w:p w:rsidR="00E84E19" w:rsidRDefault="00E84E19" w:rsidP="00120CEA">
            <w:pPr>
              <w:spacing w:line="259" w:lineRule="auto"/>
              <w:ind w:left="163" w:right="3"/>
              <w:jc w:val="center"/>
            </w:pPr>
            <w:r>
              <w:rPr>
                <w:rFonts w:ascii="Times New Roman" w:eastAsia="Times New Roman" w:hAnsi="Times New Roman" w:cs="Times New Roman"/>
                <w:b/>
              </w:rPr>
              <w:t xml:space="preserve">IS AVAILABLE TO PARTICIPANTS </w:t>
            </w:r>
          </w:p>
          <w:p w:rsidR="00E84E19" w:rsidRDefault="00E84E19" w:rsidP="00120CEA">
            <w:pPr>
              <w:spacing w:line="259" w:lineRule="auto"/>
              <w:ind w:left="214"/>
              <w:jc w:val="center"/>
            </w:pPr>
            <w:r>
              <w:t xml:space="preserve"> </w:t>
            </w:r>
          </w:p>
          <w:p w:rsidR="00E84E19" w:rsidRDefault="00E84E19" w:rsidP="00120CEA">
            <w:pPr>
              <w:pStyle w:val="Heading1"/>
              <w:ind w:left="146"/>
              <w:outlineLvl w:val="0"/>
            </w:pPr>
            <w:r>
              <w:t>TYPE OF FUNDS COVERED BY THIS POLICY</w:t>
            </w:r>
            <w:r>
              <w:rPr>
                <w:rFonts w:ascii="Times New Roman" w:eastAsia="Times New Roman" w:hAnsi="Times New Roman" w:cs="Times New Roman"/>
                <w:b w:val="0"/>
              </w:rPr>
              <w:t xml:space="preserve"> </w:t>
            </w:r>
          </w:p>
          <w:p w:rsidR="00E84E19" w:rsidRDefault="00E84E19" w:rsidP="00120CEA">
            <w:pPr>
              <w:ind w:left="146"/>
            </w:pPr>
            <w:r>
              <w:t xml:space="preserve">This policy specifically requires that WIOA funds not be used to pay for the costs of training when Pell Grant funds or grant assistance from other non-WIOA sources are available to pay the costs.  WIOA funds supplement other sources of training grants.  WIOA funding for training is limited to participants who are unable to obtain grant assistance from other sources to pay the costs of their training; or those who require assistance beyond that grant assistance available from other sources to pay the costs of such training.  Examples of other assistance include, but are not limited to: Pell Grants, Trade Adjustment Assistance (TAA), stipends from the employer or union, self-payments, scholarships, fellowships, and no-cost programs. </w:t>
            </w:r>
          </w:p>
          <w:p w:rsidR="00E84E19" w:rsidRDefault="00E84E19" w:rsidP="00120CEA">
            <w:pPr>
              <w:spacing w:line="259" w:lineRule="auto"/>
              <w:ind w:left="151"/>
            </w:pPr>
            <w:r>
              <w:rPr>
                <w:rFonts w:ascii="Times New Roman" w:eastAsia="Times New Roman" w:hAnsi="Times New Roman" w:cs="Times New Roman"/>
                <w:b/>
              </w:rPr>
              <w:t xml:space="preserve"> </w:t>
            </w:r>
          </w:p>
          <w:p w:rsidR="00E84E19" w:rsidRDefault="00E84E19" w:rsidP="00120CEA">
            <w:pPr>
              <w:pStyle w:val="Heading1"/>
              <w:ind w:left="146"/>
              <w:outlineLvl w:val="0"/>
            </w:pPr>
            <w:r>
              <w:t>REQUIREMENT FOR THE COORDINATION OF TRAINING COSTS</w:t>
            </w:r>
            <w:r>
              <w:rPr>
                <w:rFonts w:ascii="Times New Roman" w:eastAsia="Times New Roman" w:hAnsi="Times New Roman" w:cs="Times New Roman"/>
                <w:b w:val="0"/>
              </w:rPr>
              <w:t xml:space="preserve"> </w:t>
            </w:r>
          </w:p>
          <w:p w:rsidR="00E84E19" w:rsidRDefault="00E84E19" w:rsidP="00120CEA">
            <w:pPr>
              <w:ind w:left="146"/>
            </w:pPr>
            <w:r>
              <w:t xml:space="preserve">Program operators and training providers are required to coordinate by entering into arrangements with the entities administering the alternate sources of funds, including eligible providers administering Pell Grants.  These entities should consider all available sources of funds, excluding loans, in determining an individual’s overall need for funds. </w:t>
            </w:r>
          </w:p>
          <w:p w:rsidR="00E84E19" w:rsidRDefault="00E84E19" w:rsidP="00120CEA">
            <w:pPr>
              <w:spacing w:after="53" w:line="259" w:lineRule="auto"/>
              <w:ind w:left="151"/>
            </w:pPr>
            <w:r>
              <w:rPr>
                <w:sz w:val="16"/>
              </w:rPr>
              <w:t xml:space="preserve"> </w:t>
            </w:r>
          </w:p>
          <w:p w:rsidR="00E84E19" w:rsidRDefault="00E84E19" w:rsidP="00120CEA">
            <w:pPr>
              <w:ind w:left="146"/>
            </w:pPr>
            <w:r>
              <w:t xml:space="preserve">A WIOA participant may enroll in WIOA-funded training while his/her application for a Pell Grant is pending as long as the One-Stop operator has made arrangements with the training provider and the WIOA participant regarding allocation of the Pell Grant.  Reimbursement is not required from the portion of Pell Grant assistance disbursed to the WIOA participant for education-related expenses. (§680.230) </w:t>
            </w:r>
          </w:p>
          <w:p w:rsidR="00E84E19" w:rsidRDefault="00E84E19" w:rsidP="00120CEA">
            <w:pPr>
              <w:spacing w:line="259" w:lineRule="auto"/>
              <w:ind w:left="151"/>
            </w:pPr>
            <w:r>
              <w:rPr>
                <w:rFonts w:ascii="Times New Roman" w:eastAsia="Times New Roman" w:hAnsi="Times New Roman" w:cs="Times New Roman"/>
                <w:b/>
              </w:rPr>
              <w:t xml:space="preserve"> </w:t>
            </w:r>
          </w:p>
          <w:p w:rsidR="00E84E19" w:rsidRDefault="00E84E19" w:rsidP="00120CEA">
            <w:pPr>
              <w:pStyle w:val="Heading1"/>
              <w:ind w:left="146"/>
              <w:outlineLvl w:val="0"/>
            </w:pPr>
            <w:r>
              <w:t xml:space="preserve">FOCUS ON THE NEEDS OF THE PARTICIPANT </w:t>
            </w:r>
          </w:p>
          <w:p w:rsidR="00E84E19" w:rsidRDefault="00E84E19" w:rsidP="00120CEA">
            <w:pPr>
              <w:ind w:left="146"/>
            </w:pPr>
            <w:r>
              <w:t xml:space="preserve">The Pell Grant is a portable grant for which preliminary eligibility can, and should be determined before the participant enrolls in a particular school or training program.  The application for determining eligibility and ultimately the amount of the grant should be readily available at all One-Stop Career Centers for assistance in the completion of these “gateway” financial aid applications. </w:t>
            </w:r>
          </w:p>
          <w:p w:rsidR="00E84E19" w:rsidRDefault="00E84E19" w:rsidP="00120CEA">
            <w:pPr>
              <w:spacing w:after="56" w:line="259" w:lineRule="auto"/>
              <w:ind w:left="151"/>
            </w:pPr>
            <w:r>
              <w:rPr>
                <w:sz w:val="16"/>
              </w:rPr>
              <w:t xml:space="preserve"> </w:t>
            </w:r>
          </w:p>
          <w:p w:rsidR="00E84E19" w:rsidRDefault="00E84E19" w:rsidP="00120CEA">
            <w:pPr>
              <w:ind w:left="146"/>
            </w:pPr>
            <w:r>
              <w:t xml:space="preserve">Section 680.230 permits a WIOA participant to enroll in a training program with WIOA funds while an application for Pell Grant funds is pending, but requires that the local workforce development area be reimbursed for the amount of the Pell Grant used for training if the </w:t>
            </w:r>
            <w:r>
              <w:lastRenderedPageBreak/>
              <w:t xml:space="preserve">application is approved.  Since Pell Grants are intended to provide for both tuition and other education-related costs, the Rule also clarifies that only the portion provided for tuition is subject to reimbursement.  Reducing the amount of WIOA funds by the amount of Pell Grant funds designated for other education-related costs is not permitted.  Participation in a training program under WIOA may not be conditioned on applying for or using a loan to help finance training costs. </w:t>
            </w:r>
          </w:p>
          <w:p w:rsidR="00E84E19" w:rsidRDefault="00E84E19" w:rsidP="00120CEA">
            <w:pPr>
              <w:spacing w:line="259" w:lineRule="auto"/>
              <w:ind w:left="151"/>
            </w:pPr>
            <w:r>
              <w:t xml:space="preserve"> </w:t>
            </w:r>
          </w:p>
          <w:p w:rsidR="00E84E19" w:rsidRDefault="00E84E19" w:rsidP="00120CEA">
            <w:pPr>
              <w:pStyle w:val="Heading1"/>
              <w:ind w:left="146"/>
              <w:outlineLvl w:val="0"/>
            </w:pPr>
            <w:r>
              <w:t>CONTRACTS MAY BE USED IN LIMITED CASES</w:t>
            </w:r>
            <w:r>
              <w:rPr>
                <w:rFonts w:ascii="Times New Roman" w:eastAsia="Times New Roman" w:hAnsi="Times New Roman" w:cs="Times New Roman"/>
                <w:b w:val="0"/>
              </w:rPr>
              <w:t xml:space="preserve"> </w:t>
            </w:r>
          </w:p>
          <w:p w:rsidR="00E84E19" w:rsidRDefault="00E84E19" w:rsidP="00120CEA">
            <w:pPr>
              <w:ind w:left="146"/>
            </w:pPr>
            <w:r>
              <w:t xml:space="preserve">The Act allows a system that maximizes customer choice in the selection of training providers. </w:t>
            </w:r>
          </w:p>
          <w:p w:rsidR="00E84E19" w:rsidRDefault="00E84E19" w:rsidP="00120CEA">
            <w:pPr>
              <w:spacing w:after="136" w:line="259" w:lineRule="auto"/>
              <w:ind w:left="151"/>
            </w:pPr>
            <w:r>
              <w:rPr>
                <w:sz w:val="8"/>
              </w:rPr>
              <w:t xml:space="preserve"> </w:t>
            </w:r>
          </w:p>
          <w:p w:rsidR="00E84E19" w:rsidRDefault="00E84E19" w:rsidP="00E84E19">
            <w:pPr>
              <w:numPr>
                <w:ilvl w:val="0"/>
                <w:numId w:val="67"/>
              </w:numPr>
              <w:ind w:hanging="360"/>
            </w:pPr>
            <w:r>
              <w:t xml:space="preserve">Contracts for services may be used instead of ITAs only when one or more of the following five exceptions apply, and the local area has fulfilled the consumer choice requirements of § 680.340: </w:t>
            </w:r>
          </w:p>
          <w:p w:rsidR="00E84E19" w:rsidRDefault="00E84E19" w:rsidP="00120CEA">
            <w:pPr>
              <w:spacing w:after="56" w:line="259" w:lineRule="auto"/>
              <w:ind w:left="511"/>
            </w:pPr>
            <w:r>
              <w:rPr>
                <w:sz w:val="16"/>
              </w:rPr>
              <w:t xml:space="preserve"> </w:t>
            </w:r>
          </w:p>
          <w:p w:rsidR="00E84E19" w:rsidRDefault="00E84E19" w:rsidP="00E84E19">
            <w:pPr>
              <w:numPr>
                <w:ilvl w:val="1"/>
                <w:numId w:val="67"/>
              </w:numPr>
              <w:spacing w:after="3" w:line="249" w:lineRule="auto"/>
              <w:ind w:hanging="581"/>
            </w:pPr>
            <w:r>
              <w:t xml:space="preserve">When the services provided are on-the-job-training (OJT), customized training, incumbent worker training, or transitional jobs. </w:t>
            </w:r>
          </w:p>
          <w:p w:rsidR="00E84E19" w:rsidRDefault="00E84E19" w:rsidP="00120CEA">
            <w:pPr>
              <w:spacing w:after="53" w:line="259" w:lineRule="auto"/>
              <w:ind w:left="1231"/>
            </w:pPr>
            <w:r>
              <w:rPr>
                <w:sz w:val="16"/>
              </w:rPr>
              <w:t xml:space="preserve"> </w:t>
            </w:r>
          </w:p>
          <w:p w:rsidR="00E84E19" w:rsidRDefault="00E84E19" w:rsidP="00E84E19">
            <w:pPr>
              <w:numPr>
                <w:ilvl w:val="1"/>
                <w:numId w:val="67"/>
              </w:numPr>
              <w:spacing w:after="3" w:line="249" w:lineRule="auto"/>
              <w:ind w:hanging="581"/>
            </w:pPr>
            <w:r>
              <w:t xml:space="preserve">When the Local WDB determines that there are an insufficient number of eligible training providers in the local area to accomplish the purpose of a system of ITAs.  The determination process must include a public comment period for interested providers of at least 30 days, and be described in the Local Plan. </w:t>
            </w:r>
          </w:p>
          <w:p w:rsidR="00E84E19" w:rsidRDefault="00E84E19" w:rsidP="00120CEA">
            <w:pPr>
              <w:spacing w:after="56" w:line="259" w:lineRule="auto"/>
              <w:ind w:left="1231"/>
            </w:pPr>
            <w:r>
              <w:rPr>
                <w:sz w:val="16"/>
              </w:rPr>
              <w:t xml:space="preserve"> </w:t>
            </w:r>
          </w:p>
          <w:p w:rsidR="00E84E19" w:rsidRDefault="00E84E19" w:rsidP="00E84E19">
            <w:pPr>
              <w:numPr>
                <w:ilvl w:val="1"/>
                <w:numId w:val="67"/>
              </w:numPr>
              <w:spacing w:after="3" w:line="249" w:lineRule="auto"/>
              <w:ind w:hanging="581"/>
            </w:pPr>
            <w:r>
              <w:t xml:space="preserve">When the Local WDB determines that there is a training services program of demonstrated effectiveness offered in the area by a community-based organization or another private organization to serve individuals with barriers to employment, as described in paragraph (b) of this section.  The Local WDB must develop criteria to be used in determining demonstrated effectiveness, particularly as it applies to the individuals with barriers to employment to be served.  The criteria may include: </w:t>
            </w:r>
          </w:p>
          <w:p w:rsidR="00E84E19" w:rsidRDefault="00E84E19" w:rsidP="00E84E19">
            <w:pPr>
              <w:numPr>
                <w:ilvl w:val="2"/>
                <w:numId w:val="67"/>
              </w:numPr>
              <w:spacing w:after="3" w:line="249" w:lineRule="auto"/>
              <w:ind w:hanging="540"/>
            </w:pPr>
            <w:r>
              <w:t xml:space="preserve">Financial stability of the organization; </w:t>
            </w:r>
          </w:p>
          <w:p w:rsidR="00E84E19" w:rsidRDefault="00E84E19" w:rsidP="00E84E19">
            <w:pPr>
              <w:numPr>
                <w:ilvl w:val="2"/>
                <w:numId w:val="67"/>
              </w:numPr>
              <w:spacing w:after="3" w:line="249" w:lineRule="auto"/>
              <w:ind w:hanging="540"/>
            </w:pPr>
            <w:r>
              <w:t xml:space="preserve">Demonstrated performance in the delivery of services to individuals with barriers to employment through such means as program completion rate; attainment of the skills, certificates or degrees the program is designed to provide; placement after training in unsubsidized employment; and retention in employment; and </w:t>
            </w:r>
          </w:p>
          <w:p w:rsidR="00E84E19" w:rsidRDefault="00E84E19" w:rsidP="00E84E19">
            <w:pPr>
              <w:numPr>
                <w:ilvl w:val="2"/>
                <w:numId w:val="67"/>
              </w:numPr>
              <w:spacing w:after="3" w:line="249" w:lineRule="auto"/>
              <w:ind w:hanging="540"/>
            </w:pPr>
            <w:r>
              <w:t xml:space="preserve">How the specific program relates to the workforce development needs identified in the local plan. </w:t>
            </w:r>
          </w:p>
          <w:p w:rsidR="00E84E19" w:rsidRDefault="00E84E19" w:rsidP="00120CEA">
            <w:pPr>
              <w:spacing w:after="53" w:line="259" w:lineRule="auto"/>
              <w:ind w:left="2671"/>
            </w:pPr>
            <w:r>
              <w:rPr>
                <w:sz w:val="16"/>
              </w:rPr>
              <w:t xml:space="preserve"> </w:t>
            </w:r>
          </w:p>
          <w:p w:rsidR="00E84E19" w:rsidRDefault="00E84E19" w:rsidP="00E84E19">
            <w:pPr>
              <w:numPr>
                <w:ilvl w:val="1"/>
                <w:numId w:val="67"/>
              </w:numPr>
              <w:spacing w:after="3" w:line="249" w:lineRule="auto"/>
              <w:ind w:hanging="581"/>
            </w:pPr>
            <w:r>
              <w:t>When the Local WDB determines that it would be most appropriate to contract with an institution of higher education (</w:t>
            </w:r>
            <w:r>
              <w:rPr>
                <w:rFonts w:ascii="Times New Roman" w:eastAsia="Times New Roman" w:hAnsi="Times New Roman" w:cs="Times New Roman"/>
                <w:i/>
              </w:rPr>
              <w:t xml:space="preserve">see </w:t>
            </w:r>
            <w:r>
              <w:t xml:space="preserve">WIOA sec. 3(28)) or other provider of </w:t>
            </w:r>
            <w:r>
              <w:lastRenderedPageBreak/>
              <w:t xml:space="preserve">training services in order to facilitate the training of multiple individuals in indemand industry sectors or occupations, provided that the contract does not limit consumer choice. </w:t>
            </w:r>
          </w:p>
          <w:p w:rsidR="00E84E19" w:rsidRDefault="00E84E19" w:rsidP="00120CEA">
            <w:pPr>
              <w:spacing w:after="56" w:line="259" w:lineRule="auto"/>
              <w:ind w:left="1231"/>
            </w:pPr>
            <w:r>
              <w:rPr>
                <w:sz w:val="16"/>
              </w:rPr>
              <w:t xml:space="preserve"> </w:t>
            </w:r>
          </w:p>
          <w:p w:rsidR="00E84E19" w:rsidRDefault="00E84E19" w:rsidP="00E84E19">
            <w:pPr>
              <w:numPr>
                <w:ilvl w:val="1"/>
                <w:numId w:val="67"/>
              </w:numPr>
              <w:spacing w:after="3" w:line="249" w:lineRule="auto"/>
              <w:ind w:hanging="581"/>
            </w:pPr>
            <w:r>
              <w:t xml:space="preserve">When the Local WDB is considering entering into a Pay-for-Performance contract, and the Local WDB ensures that the contract is consistent with § 683.510. </w:t>
            </w:r>
          </w:p>
          <w:p w:rsidR="00E84E19" w:rsidRDefault="00E84E19" w:rsidP="00120CEA">
            <w:pPr>
              <w:spacing w:after="56" w:line="259" w:lineRule="auto"/>
              <w:ind w:left="151"/>
            </w:pPr>
            <w:r>
              <w:rPr>
                <w:sz w:val="16"/>
              </w:rPr>
              <w:t xml:space="preserve"> </w:t>
            </w:r>
          </w:p>
          <w:p w:rsidR="00E84E19" w:rsidRDefault="00E84E19" w:rsidP="00E84E19">
            <w:pPr>
              <w:numPr>
                <w:ilvl w:val="0"/>
                <w:numId w:val="67"/>
              </w:numPr>
              <w:spacing w:after="3" w:line="249" w:lineRule="auto"/>
              <w:ind w:hanging="360"/>
            </w:pPr>
            <w:r>
              <w:t xml:space="preserve">Under paragraph (a)(3) of this section, individuals with barriers to employment include those individuals in one or more of the following categories, as prescribed by WIOA sec.3(24): </w:t>
            </w:r>
          </w:p>
          <w:p w:rsidR="00E84E19" w:rsidRDefault="00E84E19" w:rsidP="00120CEA">
            <w:pPr>
              <w:spacing w:after="136" w:line="259" w:lineRule="auto"/>
              <w:ind w:left="511"/>
            </w:pPr>
            <w:r>
              <w:rPr>
                <w:sz w:val="8"/>
              </w:rPr>
              <w:t xml:space="preserve"> </w:t>
            </w:r>
          </w:p>
          <w:p w:rsidR="00E84E19" w:rsidRDefault="00E84E19" w:rsidP="00E84E19">
            <w:pPr>
              <w:numPr>
                <w:ilvl w:val="1"/>
                <w:numId w:val="67"/>
              </w:numPr>
              <w:spacing w:after="3" w:line="249" w:lineRule="auto"/>
              <w:ind w:hanging="581"/>
            </w:pPr>
            <w:r>
              <w:t xml:space="preserve">Displaced homemakers; </w:t>
            </w:r>
          </w:p>
          <w:p w:rsidR="00E84E19" w:rsidRDefault="00E84E19" w:rsidP="00E84E19">
            <w:pPr>
              <w:numPr>
                <w:ilvl w:val="1"/>
                <w:numId w:val="67"/>
              </w:numPr>
              <w:spacing w:after="3" w:line="249" w:lineRule="auto"/>
              <w:ind w:hanging="581"/>
            </w:pPr>
            <w:r>
              <w:t xml:space="preserve">Low-income individuals; </w:t>
            </w:r>
          </w:p>
          <w:p w:rsidR="00E84E19" w:rsidRDefault="00E84E19" w:rsidP="00E84E19">
            <w:pPr>
              <w:numPr>
                <w:ilvl w:val="1"/>
                <w:numId w:val="67"/>
              </w:numPr>
              <w:spacing w:after="3" w:line="249" w:lineRule="auto"/>
              <w:ind w:hanging="581"/>
            </w:pPr>
            <w:r>
              <w:t xml:space="preserve">Indians, Alaska Natives, and Native Hawaiians; </w:t>
            </w:r>
          </w:p>
          <w:p w:rsidR="00E84E19" w:rsidRDefault="00E84E19" w:rsidP="00E84E19">
            <w:pPr>
              <w:numPr>
                <w:ilvl w:val="1"/>
                <w:numId w:val="67"/>
              </w:numPr>
              <w:spacing w:after="3" w:line="249" w:lineRule="auto"/>
              <w:ind w:hanging="581"/>
            </w:pPr>
            <w:r>
              <w:t xml:space="preserve">Individuals with disabilities; </w:t>
            </w:r>
          </w:p>
          <w:p w:rsidR="00E84E19" w:rsidRDefault="00E84E19" w:rsidP="00E84E19">
            <w:pPr>
              <w:numPr>
                <w:ilvl w:val="1"/>
                <w:numId w:val="67"/>
              </w:numPr>
              <w:spacing w:after="3" w:line="249" w:lineRule="auto"/>
              <w:ind w:hanging="581"/>
            </w:pPr>
            <w:r>
              <w:t>Older individuals, i.e.</w:t>
            </w:r>
            <w:r>
              <w:rPr>
                <w:rFonts w:ascii="Times New Roman" w:eastAsia="Times New Roman" w:hAnsi="Times New Roman" w:cs="Times New Roman"/>
                <w:i/>
              </w:rPr>
              <w:t xml:space="preserve"> </w:t>
            </w:r>
            <w:r>
              <w:t xml:space="preserve">those aged 55 or over; </w:t>
            </w:r>
          </w:p>
          <w:p w:rsidR="00E84E19" w:rsidRDefault="00E84E19" w:rsidP="00E84E19">
            <w:pPr>
              <w:numPr>
                <w:ilvl w:val="1"/>
                <w:numId w:val="67"/>
              </w:numPr>
              <w:spacing w:after="3" w:line="249" w:lineRule="auto"/>
              <w:ind w:hanging="581"/>
            </w:pPr>
            <w:r>
              <w:t xml:space="preserve">Ex-offenders; </w:t>
            </w:r>
          </w:p>
          <w:p w:rsidR="00E84E19" w:rsidRDefault="00E84E19" w:rsidP="00E84E19">
            <w:pPr>
              <w:numPr>
                <w:ilvl w:val="1"/>
                <w:numId w:val="67"/>
              </w:numPr>
              <w:spacing w:after="3" w:line="249" w:lineRule="auto"/>
              <w:ind w:hanging="581"/>
            </w:pPr>
            <w:r>
              <w:t xml:space="preserve">Homeless individuals; </w:t>
            </w:r>
          </w:p>
          <w:p w:rsidR="00E84E19" w:rsidRDefault="00E84E19" w:rsidP="00E84E19">
            <w:pPr>
              <w:numPr>
                <w:ilvl w:val="1"/>
                <w:numId w:val="67"/>
              </w:numPr>
              <w:spacing w:after="3" w:line="249" w:lineRule="auto"/>
              <w:ind w:hanging="581"/>
            </w:pPr>
            <w:r>
              <w:t xml:space="preserve">Youth who are in or have aged out of the foster care system; </w:t>
            </w:r>
          </w:p>
          <w:p w:rsidR="00E84E19" w:rsidRDefault="00E84E19" w:rsidP="00E84E19">
            <w:pPr>
              <w:numPr>
                <w:ilvl w:val="1"/>
                <w:numId w:val="67"/>
              </w:numPr>
              <w:spacing w:after="3" w:line="249" w:lineRule="auto"/>
              <w:ind w:hanging="581"/>
            </w:pPr>
            <w:r>
              <w:t xml:space="preserve">Individuals who are English language learners, individuals who have low levels of literacy, and individuals facing substantial cultural barriers; </w:t>
            </w:r>
          </w:p>
          <w:p w:rsidR="00E84E19" w:rsidRDefault="00E84E19" w:rsidP="00E84E19">
            <w:pPr>
              <w:numPr>
                <w:ilvl w:val="1"/>
                <w:numId w:val="67"/>
              </w:numPr>
              <w:spacing w:after="3" w:line="249" w:lineRule="auto"/>
              <w:ind w:hanging="581"/>
            </w:pPr>
            <w:r>
              <w:t xml:space="preserve">Eligible migrant and seasonal farmworkers, defined in WIOA sec. 167(i); </w:t>
            </w:r>
          </w:p>
          <w:p w:rsidR="00E84E19" w:rsidRDefault="00E84E19" w:rsidP="00E84E19">
            <w:pPr>
              <w:numPr>
                <w:ilvl w:val="1"/>
                <w:numId w:val="67"/>
              </w:numPr>
              <w:spacing w:after="3" w:line="249" w:lineRule="auto"/>
              <w:ind w:hanging="581"/>
            </w:pPr>
            <w:r>
              <w:t xml:space="preserve">Individuals within 2 years of exhausting lifetime eligibility under TANF (part A of title IV of the Social Security Act); </w:t>
            </w:r>
          </w:p>
          <w:p w:rsidR="00E84E19" w:rsidRDefault="00E84E19" w:rsidP="00E84E19">
            <w:pPr>
              <w:numPr>
                <w:ilvl w:val="1"/>
                <w:numId w:val="67"/>
              </w:numPr>
              <w:spacing w:after="3" w:line="249" w:lineRule="auto"/>
              <w:ind w:hanging="581"/>
            </w:pPr>
            <w:r>
              <w:t xml:space="preserve">Single-parents (including single pregnant women); </w:t>
            </w:r>
          </w:p>
          <w:p w:rsidR="00E84E19" w:rsidRDefault="00E84E19" w:rsidP="00E84E19">
            <w:pPr>
              <w:numPr>
                <w:ilvl w:val="1"/>
                <w:numId w:val="67"/>
              </w:numPr>
              <w:spacing w:after="3" w:line="249" w:lineRule="auto"/>
              <w:ind w:hanging="581"/>
            </w:pPr>
            <w:r>
              <w:t xml:space="preserve">Long-term unemployed individuals; or </w:t>
            </w:r>
          </w:p>
          <w:p w:rsidR="00E84E19" w:rsidRDefault="00E84E19" w:rsidP="00E84E19">
            <w:pPr>
              <w:numPr>
                <w:ilvl w:val="1"/>
                <w:numId w:val="67"/>
              </w:numPr>
              <w:spacing w:after="3" w:line="249" w:lineRule="auto"/>
              <w:ind w:hanging="581"/>
            </w:pPr>
            <w:r>
              <w:t xml:space="preserve">Other groups determined by the Governor to have barriers to employment. </w:t>
            </w:r>
          </w:p>
          <w:p w:rsidR="00E84E19" w:rsidRDefault="00E84E19" w:rsidP="00120CEA">
            <w:pPr>
              <w:spacing w:after="56" w:line="259" w:lineRule="auto"/>
              <w:ind w:left="151"/>
            </w:pPr>
            <w:r>
              <w:rPr>
                <w:sz w:val="16"/>
              </w:rPr>
              <w:t xml:space="preserve"> </w:t>
            </w:r>
          </w:p>
          <w:p w:rsidR="00E84E19" w:rsidRDefault="00E84E19" w:rsidP="00120CEA">
            <w:pPr>
              <w:ind w:left="146"/>
            </w:pPr>
            <w:r>
              <w:t xml:space="preserve">Those training providers operating under the ITA exceptions still must qualify as eligible providers. </w:t>
            </w:r>
          </w:p>
          <w:p w:rsidR="00E84E19" w:rsidRDefault="00E84E19" w:rsidP="00120CEA">
            <w:pPr>
              <w:spacing w:after="53" w:line="259" w:lineRule="auto"/>
              <w:ind w:left="151"/>
            </w:pPr>
            <w:r>
              <w:rPr>
                <w:sz w:val="16"/>
              </w:rPr>
              <w:t xml:space="preserve"> </w:t>
            </w:r>
          </w:p>
          <w:p w:rsidR="00E84E19" w:rsidRDefault="00E84E19" w:rsidP="00E84E19">
            <w:pPr>
              <w:numPr>
                <w:ilvl w:val="0"/>
                <w:numId w:val="67"/>
              </w:numPr>
              <w:spacing w:after="3" w:line="249" w:lineRule="auto"/>
              <w:ind w:hanging="360"/>
            </w:pPr>
            <w:r>
              <w:t xml:space="preserve">The Local Plan must describe the process to be used in selecting the providers under a contract for services. </w:t>
            </w:r>
          </w:p>
          <w:p w:rsidR="00E84E19" w:rsidRDefault="00E84E19" w:rsidP="00120CEA">
            <w:pPr>
              <w:spacing w:line="259" w:lineRule="auto"/>
              <w:ind w:left="151"/>
            </w:pPr>
            <w:r>
              <w:t xml:space="preserve"> </w:t>
            </w:r>
          </w:p>
          <w:p w:rsidR="00E84E19" w:rsidRDefault="00E84E19" w:rsidP="00120CEA">
            <w:pPr>
              <w:pStyle w:val="Heading1"/>
              <w:ind w:left="146"/>
              <w:outlineLvl w:val="0"/>
            </w:pPr>
            <w:r>
              <w:t xml:space="preserve">CRITERIA FOR DEMONSTRATED EFFECTIVENESS </w:t>
            </w:r>
          </w:p>
          <w:p w:rsidR="00E84E19" w:rsidRDefault="00E84E19" w:rsidP="00120CEA">
            <w:pPr>
              <w:ind w:left="146"/>
            </w:pPr>
            <w:r>
              <w:t xml:space="preserve">The Regulation at § 680.320 (a)(3) provides that when the exception for special populations is used, the Local Board must apply criteria it develops to determine “demonstrated effectiveness,” </w:t>
            </w:r>
          </w:p>
          <w:p w:rsidR="00E84E19" w:rsidRDefault="00E84E19" w:rsidP="00120CEA">
            <w:pPr>
              <w:ind w:left="146"/>
            </w:pPr>
            <w:r>
              <w:lastRenderedPageBreak/>
              <w:t xml:space="preserve">particularly as it applies to the special participant population it proposes to serve.  This determination is in addition to meeting the requirements for qualifying as an eligible training provider.  The provisions in the regulation are illustrative and Local Boards should develop specific criteria applicable to their local areas. </w:t>
            </w:r>
          </w:p>
          <w:p w:rsidR="00E84E19" w:rsidRDefault="00E84E19" w:rsidP="00120CEA">
            <w:pPr>
              <w:spacing w:line="259" w:lineRule="auto"/>
              <w:ind w:left="151"/>
            </w:pPr>
            <w:r>
              <w:t xml:space="preserve"> </w:t>
            </w:r>
          </w:p>
          <w:p w:rsidR="00E84E19" w:rsidRDefault="00E84E19" w:rsidP="00120CEA">
            <w:pPr>
              <w:pStyle w:val="Heading1"/>
              <w:ind w:left="146"/>
              <w:outlineLvl w:val="0"/>
            </w:pPr>
            <w:r>
              <w:t xml:space="preserve">TRADE ELIGIBLE DISLOCATED WORKERS </w:t>
            </w:r>
          </w:p>
          <w:p w:rsidR="00E84E19" w:rsidRDefault="00E84E19" w:rsidP="00120CEA">
            <w:pPr>
              <w:ind w:left="146"/>
            </w:pPr>
            <w:r>
              <w:t xml:space="preserve">Dislocated workers who are eligible for assistance under the Trade Act of 1974, as Amended and the Trade Reform Act of 2015 must utilize Trade funds for training prior to being eligible to utilize training funds under the Workforce Innovation and Opportunity Act.  Participants who fail to obtain training by their TRA deadline under the Trade Act may lose their eligibility to access Trade Readjustment Assistance (TRA) cash benefits. </w:t>
            </w:r>
          </w:p>
          <w:p w:rsidR="00E84E19" w:rsidRDefault="00E84E19" w:rsidP="00120CEA">
            <w:pPr>
              <w:spacing w:line="259" w:lineRule="auto"/>
            </w:pPr>
          </w:p>
        </w:tc>
      </w:tr>
      <w:tr w:rsidR="00E84E19" w:rsidTr="00120CEA">
        <w:trPr>
          <w:trHeight w:val="550"/>
        </w:trPr>
        <w:tc>
          <w:tcPr>
            <w:tcW w:w="1440" w:type="dxa"/>
            <w:tcBorders>
              <w:top w:val="nil"/>
              <w:left w:val="nil"/>
              <w:bottom w:val="nil"/>
              <w:right w:val="nil"/>
            </w:tcBorders>
          </w:tcPr>
          <w:p w:rsidR="00E84E19" w:rsidRDefault="00E84E19" w:rsidP="00120CEA">
            <w:pPr>
              <w:spacing w:line="259" w:lineRule="auto"/>
            </w:pPr>
          </w:p>
        </w:tc>
        <w:tc>
          <w:tcPr>
            <w:tcW w:w="7937" w:type="dxa"/>
            <w:tcBorders>
              <w:top w:val="nil"/>
              <w:left w:val="nil"/>
              <w:bottom w:val="nil"/>
              <w:right w:val="nil"/>
            </w:tcBorders>
          </w:tcPr>
          <w:p w:rsidR="00E84E19" w:rsidRDefault="00E84E19" w:rsidP="00120CEA">
            <w:pPr>
              <w:spacing w:line="259" w:lineRule="auto"/>
            </w:pPr>
          </w:p>
        </w:tc>
      </w:tr>
      <w:tr w:rsidR="00E84E19" w:rsidTr="00120CEA">
        <w:trPr>
          <w:trHeight w:val="828"/>
        </w:trPr>
        <w:tc>
          <w:tcPr>
            <w:tcW w:w="1440" w:type="dxa"/>
            <w:tcBorders>
              <w:top w:val="nil"/>
              <w:left w:val="nil"/>
              <w:bottom w:val="nil"/>
              <w:right w:val="nil"/>
            </w:tcBorders>
          </w:tcPr>
          <w:p w:rsidR="00E84E19" w:rsidRDefault="00E84E19" w:rsidP="00120CEA">
            <w:pPr>
              <w:spacing w:line="259" w:lineRule="auto"/>
            </w:pPr>
          </w:p>
        </w:tc>
        <w:tc>
          <w:tcPr>
            <w:tcW w:w="7937" w:type="dxa"/>
            <w:tcBorders>
              <w:top w:val="nil"/>
              <w:left w:val="nil"/>
              <w:bottom w:val="nil"/>
              <w:right w:val="nil"/>
            </w:tcBorders>
          </w:tcPr>
          <w:p w:rsidR="00E84E19" w:rsidRDefault="00E84E19" w:rsidP="00120CEA">
            <w:pPr>
              <w:spacing w:line="259" w:lineRule="auto"/>
            </w:pPr>
          </w:p>
        </w:tc>
      </w:tr>
    </w:tbl>
    <w:p w:rsidR="00E84E19" w:rsidRDefault="00E84E19" w:rsidP="00E84E19">
      <w:pPr>
        <w:spacing w:line="259" w:lineRule="auto"/>
      </w:pPr>
      <w:r>
        <w:rPr>
          <w:b/>
        </w:rPr>
        <w:t xml:space="preserve">                        </w:t>
      </w:r>
      <w:r>
        <w:t xml:space="preserve"> </w:t>
      </w:r>
    </w:p>
    <w:p w:rsidR="00E84E19" w:rsidRDefault="00E84E19" w:rsidP="00DB580D"/>
    <w:p w:rsidR="00E84E19" w:rsidRDefault="00E84E19" w:rsidP="00DB580D"/>
    <w:p w:rsidR="00DB580D" w:rsidRDefault="00DB580D" w:rsidP="00DB580D"/>
    <w:p w:rsidR="00CB671C" w:rsidRDefault="00CB671C" w:rsidP="00DB580D"/>
    <w:p w:rsidR="00CB671C" w:rsidRDefault="00CB671C" w:rsidP="00DB580D"/>
    <w:p w:rsidR="00CB671C" w:rsidRDefault="00CB671C" w:rsidP="00DB580D"/>
    <w:p w:rsidR="00CB671C" w:rsidRDefault="00CB671C" w:rsidP="00DB580D"/>
    <w:p w:rsidR="00CB671C" w:rsidRDefault="00CB671C" w:rsidP="00DB580D"/>
    <w:p w:rsidR="00CB671C" w:rsidRDefault="00CB671C" w:rsidP="00DB580D"/>
    <w:p w:rsidR="00CB671C" w:rsidRDefault="00CB671C" w:rsidP="00DB580D"/>
    <w:p w:rsidR="00CB671C" w:rsidRDefault="00CB671C" w:rsidP="00DB580D"/>
    <w:p w:rsidR="00CB671C" w:rsidRDefault="00CB671C" w:rsidP="00DB580D"/>
    <w:p w:rsidR="00CB671C" w:rsidRDefault="00CB671C" w:rsidP="00DB580D"/>
    <w:p w:rsidR="00CB671C" w:rsidRDefault="00CB671C" w:rsidP="00DB580D"/>
    <w:p w:rsidR="00CB671C" w:rsidRDefault="00CB671C" w:rsidP="00DB580D"/>
    <w:p w:rsidR="00CB671C" w:rsidRDefault="00CB671C" w:rsidP="00DB580D"/>
    <w:p w:rsidR="00CB671C" w:rsidRDefault="00CB671C" w:rsidP="00DB580D"/>
    <w:p w:rsidR="00CB671C" w:rsidRDefault="00CB671C" w:rsidP="00DB580D"/>
    <w:p w:rsidR="00CB671C" w:rsidRDefault="00CB671C" w:rsidP="00DB580D"/>
    <w:p w:rsidR="00CB671C" w:rsidRDefault="00CB671C" w:rsidP="00DB580D"/>
    <w:p w:rsidR="00CB671C" w:rsidRDefault="00CB671C" w:rsidP="00DB580D"/>
    <w:p w:rsidR="00CB671C" w:rsidRDefault="00CB671C" w:rsidP="00DB580D"/>
    <w:p w:rsidR="00CB671C" w:rsidRDefault="00CB671C" w:rsidP="00DB580D"/>
    <w:p w:rsidR="00CB671C" w:rsidRDefault="00CB671C" w:rsidP="00DB580D"/>
    <w:p w:rsidR="00CB671C" w:rsidRDefault="00CB671C" w:rsidP="00DB580D"/>
    <w:p w:rsidR="00CB671C" w:rsidRDefault="00CB671C" w:rsidP="00DB580D"/>
    <w:p w:rsidR="00CB671C" w:rsidRPr="003C23E0" w:rsidRDefault="00CB671C" w:rsidP="00CB671C">
      <w:pPr>
        <w:pStyle w:val="Heading1"/>
        <w:rPr>
          <w:sz w:val="24"/>
          <w:szCs w:val="24"/>
        </w:rPr>
      </w:pPr>
      <w:r w:rsidRPr="003C23E0">
        <w:rPr>
          <w:sz w:val="24"/>
          <w:szCs w:val="24"/>
        </w:rPr>
        <w:lastRenderedPageBreak/>
        <w:t>Standard Operating Procedure</w:t>
      </w:r>
    </w:p>
    <w:tbl>
      <w:tblPr>
        <w:tblW w:w="10260"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CB671C" w:rsidTr="00120CEA">
        <w:trPr>
          <w:trHeight w:val="360"/>
        </w:trPr>
        <w:tc>
          <w:tcPr>
            <w:tcW w:w="2119" w:type="dxa"/>
            <w:vMerge w:val="restart"/>
            <w:vAlign w:val="center"/>
          </w:tcPr>
          <w:p w:rsidR="00CB671C" w:rsidRPr="00077E05" w:rsidRDefault="00CB671C" w:rsidP="00120CEA">
            <w:pPr>
              <w:pStyle w:val="Header"/>
              <w:jc w:val="center"/>
              <w:rPr>
                <w:rFonts w:ascii="Arial" w:hAnsi="Arial" w:cs="Arial"/>
                <w:b/>
                <w:sz w:val="26"/>
                <w:szCs w:val="26"/>
              </w:rPr>
            </w:pPr>
            <w:r>
              <w:rPr>
                <w:rFonts w:ascii="Arial" w:hAnsi="Arial" w:cs="Arial"/>
                <w:b/>
                <w:noProof/>
                <w:sz w:val="26"/>
                <w:szCs w:val="26"/>
              </w:rPr>
              <w:drawing>
                <wp:inline distT="0" distB="0" distL="0" distR="0" wp14:anchorId="5678FC9A" wp14:editId="7A7F8BB0">
                  <wp:extent cx="1060704" cy="848563"/>
                  <wp:effectExtent l="0" t="0" r="0" b="0"/>
                  <wp:docPr id="45" name="Picture 45"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CB671C" w:rsidRPr="003C23E0" w:rsidRDefault="00CB671C" w:rsidP="00120CEA">
            <w:pPr>
              <w:pStyle w:val="Header"/>
              <w:rPr>
                <w:rFonts w:ascii="Arial" w:hAnsi="Arial" w:cs="Arial"/>
                <w:b/>
                <w:bCs/>
                <w:sz w:val="26"/>
                <w:szCs w:val="26"/>
              </w:rPr>
            </w:pPr>
            <w:r w:rsidRPr="003C23E0">
              <w:rPr>
                <w:rFonts w:ascii="Arial" w:hAnsi="Arial" w:cs="Arial"/>
                <w:b/>
                <w:bCs/>
                <w:sz w:val="26"/>
                <w:szCs w:val="26"/>
              </w:rPr>
              <w:t>Department</w:t>
            </w:r>
          </w:p>
          <w:p w:rsidR="00CB671C" w:rsidRDefault="00CB671C" w:rsidP="00120CEA">
            <w:pPr>
              <w:pStyle w:val="Header"/>
              <w:rPr>
                <w:rStyle w:val="Level1Char"/>
                <w:sz w:val="28"/>
                <w:szCs w:val="28"/>
              </w:rPr>
            </w:pPr>
            <w:r w:rsidRPr="003C23E0">
              <w:rPr>
                <w:rFonts w:ascii="Arial" w:hAnsi="Arial" w:cs="Arial"/>
                <w:b/>
                <w:bCs/>
                <w:sz w:val="26"/>
                <w:szCs w:val="26"/>
              </w:rPr>
              <w:t>Division/Function</w:t>
            </w:r>
            <w:r w:rsidRPr="00CC060B">
              <w:rPr>
                <w:rStyle w:val="Level1Char"/>
                <w:sz w:val="28"/>
                <w:szCs w:val="28"/>
              </w:rPr>
              <w:t xml:space="preserve">    </w:t>
            </w:r>
          </w:p>
          <w:p w:rsidR="00CB671C" w:rsidRPr="00FE7828" w:rsidRDefault="00CB671C" w:rsidP="00120CEA">
            <w:pPr>
              <w:pStyle w:val="Header"/>
              <w:rPr>
                <w:rFonts w:ascii="Arial" w:hAnsi="Arial" w:cs="Arial"/>
                <w:b/>
                <w:bCs/>
                <w:sz w:val="26"/>
                <w:szCs w:val="26"/>
              </w:rPr>
            </w:pPr>
            <w:r>
              <w:rPr>
                <w:rFonts w:ascii="Arial" w:hAnsi="Arial" w:cs="Arial"/>
                <w:b/>
                <w:bCs/>
                <w:sz w:val="26"/>
                <w:szCs w:val="26"/>
              </w:rPr>
              <w:t>Indirect Cost Rate Proposal and Cost Allocation Plan Guidance</w:t>
            </w:r>
          </w:p>
        </w:tc>
        <w:tc>
          <w:tcPr>
            <w:tcW w:w="2700" w:type="dxa"/>
            <w:vAlign w:val="center"/>
          </w:tcPr>
          <w:p w:rsidR="00CB671C" w:rsidRPr="003C23E0" w:rsidRDefault="00CB671C" w:rsidP="00120CEA">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CB671C" w:rsidRPr="00C923B0" w:rsidRDefault="00CB671C" w:rsidP="00120CEA">
            <w:pPr>
              <w:pStyle w:val="Header"/>
              <w:rPr>
                <w:rFonts w:ascii="Arial" w:hAnsi="Arial" w:cs="Arial"/>
                <w:sz w:val="28"/>
                <w:szCs w:val="28"/>
              </w:rPr>
            </w:pPr>
            <w:r>
              <w:rPr>
                <w:rFonts w:ascii="Arial" w:hAnsi="Arial" w:cs="Arial"/>
                <w:sz w:val="28"/>
                <w:szCs w:val="28"/>
              </w:rPr>
              <w:t>9.5</w:t>
            </w:r>
          </w:p>
        </w:tc>
      </w:tr>
      <w:tr w:rsidR="00CB671C" w:rsidTr="00120CEA">
        <w:trPr>
          <w:trHeight w:val="360"/>
        </w:trPr>
        <w:tc>
          <w:tcPr>
            <w:tcW w:w="2119" w:type="dxa"/>
            <w:vMerge/>
            <w:vAlign w:val="center"/>
          </w:tcPr>
          <w:p w:rsidR="00CB671C" w:rsidRPr="003C23E0" w:rsidRDefault="00CB671C" w:rsidP="00120CEA">
            <w:pPr>
              <w:pStyle w:val="Header"/>
              <w:rPr>
                <w:rFonts w:ascii="Arial" w:hAnsi="Arial" w:cs="Arial"/>
                <w:sz w:val="26"/>
                <w:szCs w:val="26"/>
              </w:rPr>
            </w:pPr>
          </w:p>
        </w:tc>
        <w:tc>
          <w:tcPr>
            <w:tcW w:w="3060" w:type="dxa"/>
            <w:vMerge/>
            <w:vAlign w:val="center"/>
          </w:tcPr>
          <w:p w:rsidR="00CB671C" w:rsidRPr="003C23E0" w:rsidRDefault="00CB671C" w:rsidP="00120CEA">
            <w:pPr>
              <w:pStyle w:val="Header"/>
              <w:rPr>
                <w:rFonts w:ascii="Arial" w:hAnsi="Arial" w:cs="Arial"/>
                <w:sz w:val="26"/>
                <w:szCs w:val="26"/>
              </w:rPr>
            </w:pPr>
          </w:p>
        </w:tc>
        <w:tc>
          <w:tcPr>
            <w:tcW w:w="2700" w:type="dxa"/>
            <w:vAlign w:val="center"/>
          </w:tcPr>
          <w:p w:rsidR="00CB671C" w:rsidRPr="003C23E0" w:rsidRDefault="00CB671C" w:rsidP="00120CEA">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CB671C" w:rsidRDefault="00CB671C" w:rsidP="00120CEA">
            <w:pPr>
              <w:pStyle w:val="Header"/>
              <w:rPr>
                <w:rFonts w:ascii="Arial" w:hAnsi="Arial" w:cs="Arial"/>
                <w:sz w:val="18"/>
                <w:szCs w:val="18"/>
              </w:rPr>
            </w:pPr>
          </w:p>
        </w:tc>
      </w:tr>
      <w:tr w:rsidR="00CB671C" w:rsidTr="00120CEA">
        <w:trPr>
          <w:trHeight w:val="360"/>
        </w:trPr>
        <w:tc>
          <w:tcPr>
            <w:tcW w:w="2119" w:type="dxa"/>
            <w:vMerge/>
            <w:vAlign w:val="center"/>
          </w:tcPr>
          <w:p w:rsidR="00CB671C" w:rsidRPr="003C23E0" w:rsidRDefault="00CB671C" w:rsidP="00120CEA">
            <w:pPr>
              <w:pStyle w:val="Header"/>
              <w:rPr>
                <w:rFonts w:ascii="Arial" w:hAnsi="Arial" w:cs="Arial"/>
                <w:sz w:val="26"/>
                <w:szCs w:val="26"/>
              </w:rPr>
            </w:pPr>
          </w:p>
        </w:tc>
        <w:tc>
          <w:tcPr>
            <w:tcW w:w="3060" w:type="dxa"/>
            <w:vMerge/>
            <w:vAlign w:val="center"/>
          </w:tcPr>
          <w:p w:rsidR="00CB671C" w:rsidRPr="003C23E0" w:rsidRDefault="00CB671C" w:rsidP="00120CEA">
            <w:pPr>
              <w:pStyle w:val="Header"/>
              <w:rPr>
                <w:rFonts w:ascii="Arial" w:hAnsi="Arial" w:cs="Arial"/>
                <w:sz w:val="26"/>
                <w:szCs w:val="26"/>
              </w:rPr>
            </w:pPr>
          </w:p>
        </w:tc>
        <w:tc>
          <w:tcPr>
            <w:tcW w:w="2700" w:type="dxa"/>
            <w:vAlign w:val="center"/>
          </w:tcPr>
          <w:p w:rsidR="00CB671C" w:rsidRPr="003C23E0" w:rsidRDefault="00CB671C" w:rsidP="00120CEA">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CB671C" w:rsidRDefault="00CB671C" w:rsidP="00120CEA">
            <w:pPr>
              <w:pStyle w:val="Header"/>
              <w:rPr>
                <w:rFonts w:ascii="Arial" w:hAnsi="Arial" w:cs="Arial"/>
                <w:sz w:val="18"/>
                <w:szCs w:val="18"/>
              </w:rPr>
            </w:pPr>
            <w:r>
              <w:rPr>
                <w:rFonts w:ascii="Arial" w:hAnsi="Arial" w:cs="Arial"/>
                <w:sz w:val="18"/>
                <w:szCs w:val="18"/>
              </w:rPr>
              <w:t>7/1/2018</w:t>
            </w:r>
          </w:p>
        </w:tc>
      </w:tr>
      <w:tr w:rsidR="00CB671C" w:rsidTr="00120CEA">
        <w:trPr>
          <w:trHeight w:val="360"/>
        </w:trPr>
        <w:tc>
          <w:tcPr>
            <w:tcW w:w="2119" w:type="dxa"/>
            <w:vAlign w:val="center"/>
          </w:tcPr>
          <w:p w:rsidR="00CB671C" w:rsidRPr="003C23E0" w:rsidRDefault="00CB671C" w:rsidP="00120CEA">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CB671C" w:rsidRPr="003C23E0" w:rsidRDefault="00CB671C" w:rsidP="00120CEA">
            <w:pPr>
              <w:pStyle w:val="Header"/>
              <w:rPr>
                <w:rFonts w:ascii="Arial" w:hAnsi="Arial" w:cs="Arial"/>
                <w:sz w:val="26"/>
                <w:szCs w:val="26"/>
              </w:rPr>
            </w:pPr>
            <w:r>
              <w:rPr>
                <w:rFonts w:ascii="Arial" w:hAnsi="Arial" w:cs="Arial"/>
                <w:sz w:val="26"/>
                <w:szCs w:val="26"/>
              </w:rPr>
              <w:t>1</w:t>
            </w:r>
            <w:r w:rsidRPr="003C23E0">
              <w:rPr>
                <w:rFonts w:ascii="Arial" w:hAnsi="Arial" w:cs="Arial"/>
                <w:sz w:val="26"/>
                <w:szCs w:val="26"/>
              </w:rPr>
              <w:t xml:space="preserve"> of </w:t>
            </w:r>
            <w:r>
              <w:rPr>
                <w:rFonts w:ascii="Arial" w:hAnsi="Arial" w:cs="Arial"/>
                <w:sz w:val="26"/>
                <w:szCs w:val="26"/>
              </w:rPr>
              <w:t>7</w:t>
            </w:r>
          </w:p>
        </w:tc>
        <w:tc>
          <w:tcPr>
            <w:tcW w:w="2700" w:type="dxa"/>
            <w:vAlign w:val="center"/>
          </w:tcPr>
          <w:p w:rsidR="00CB671C" w:rsidRPr="003C23E0" w:rsidRDefault="00CB671C" w:rsidP="00120CEA">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CB671C" w:rsidRDefault="00CB671C" w:rsidP="00120CEA">
            <w:pPr>
              <w:pStyle w:val="Header"/>
              <w:rPr>
                <w:rFonts w:ascii="Arial" w:hAnsi="Arial" w:cs="Arial"/>
                <w:sz w:val="18"/>
                <w:szCs w:val="18"/>
              </w:rPr>
            </w:pPr>
          </w:p>
        </w:tc>
      </w:tr>
      <w:tr w:rsidR="00CB671C" w:rsidTr="00120CEA">
        <w:trPr>
          <w:trHeight w:val="360"/>
        </w:trPr>
        <w:tc>
          <w:tcPr>
            <w:tcW w:w="2119" w:type="dxa"/>
            <w:vAlign w:val="center"/>
          </w:tcPr>
          <w:p w:rsidR="00CB671C" w:rsidRPr="003C23E0" w:rsidRDefault="00CB671C" w:rsidP="00120CEA">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CB671C" w:rsidRPr="003C23E0" w:rsidRDefault="00CB671C" w:rsidP="00120CEA">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CB671C" w:rsidRPr="003C23E0" w:rsidRDefault="00CB671C" w:rsidP="00120CEA">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CB671C" w:rsidRDefault="00CB671C" w:rsidP="00120CEA">
            <w:pPr>
              <w:pStyle w:val="Header"/>
              <w:rPr>
                <w:rFonts w:ascii="Arial" w:hAnsi="Arial" w:cs="Arial"/>
                <w:sz w:val="18"/>
                <w:szCs w:val="18"/>
              </w:rPr>
            </w:pPr>
          </w:p>
        </w:tc>
      </w:tr>
    </w:tbl>
    <w:p w:rsidR="00CB671C" w:rsidRDefault="00CB671C" w:rsidP="00CB671C">
      <w:pPr>
        <w:pStyle w:val="Heading1"/>
        <w:rPr>
          <w:sz w:val="24"/>
          <w:szCs w:val="24"/>
        </w:rPr>
      </w:pPr>
      <w:r w:rsidRPr="003C23E0">
        <w:rPr>
          <w:sz w:val="24"/>
          <w:szCs w:val="24"/>
        </w:rPr>
        <w:t>Standard Operating Procedure</w:t>
      </w:r>
    </w:p>
    <w:p w:rsidR="00CB671C" w:rsidRDefault="00CB671C" w:rsidP="00CB671C">
      <w:pPr>
        <w:rPr>
          <w:sz w:val="28"/>
          <w:szCs w:val="28"/>
        </w:rPr>
      </w:pPr>
      <w:r>
        <w:rPr>
          <w:sz w:val="28"/>
          <w:szCs w:val="28"/>
        </w:rPr>
        <w:t>Indirect Cost Rate Proposal and Cost Allocation Plan Guidance</w:t>
      </w:r>
    </w:p>
    <w:p w:rsidR="00CB671C" w:rsidRPr="00C923B0" w:rsidRDefault="00CB671C" w:rsidP="00CB671C">
      <w:pPr>
        <w:rPr>
          <w:sz w:val="28"/>
          <w:szCs w:val="28"/>
        </w:rPr>
      </w:pPr>
    </w:p>
    <w:p w:rsidR="00CB671C" w:rsidRPr="003C23E0" w:rsidRDefault="00CB671C" w:rsidP="00CB671C">
      <w:pPr>
        <w:pStyle w:val="Heading2"/>
        <w:rPr>
          <w:sz w:val="24"/>
          <w:szCs w:val="24"/>
        </w:rPr>
      </w:pPr>
      <w:r w:rsidRPr="003C23E0">
        <w:rPr>
          <w:sz w:val="24"/>
          <w:szCs w:val="24"/>
        </w:rPr>
        <w:t>1.</w:t>
      </w:r>
      <w:r w:rsidRPr="003C23E0">
        <w:rPr>
          <w:sz w:val="24"/>
          <w:szCs w:val="24"/>
        </w:rPr>
        <w:tab/>
        <w:t>Purpose</w:t>
      </w:r>
    </w:p>
    <w:p w:rsidR="00CB671C" w:rsidRPr="00045B06" w:rsidRDefault="00CB671C" w:rsidP="00CB671C">
      <w:pPr>
        <w:autoSpaceDE w:val="0"/>
        <w:autoSpaceDN w:val="0"/>
        <w:adjustRightInd w:val="0"/>
        <w:rPr>
          <w:color w:val="000000"/>
        </w:rPr>
      </w:pPr>
    </w:p>
    <w:p w:rsidR="00CB671C" w:rsidRDefault="00CB671C" w:rsidP="00CB671C">
      <w:pPr>
        <w:ind w:right="733"/>
      </w:pPr>
      <w:r>
        <w:t xml:space="preserve">Guidance and documentation requirements for Indirect Cost Rate Proposals and (for a municipality) Cost Allocation Plans. </w:t>
      </w:r>
    </w:p>
    <w:p w:rsidR="00CB671C" w:rsidRDefault="00CB671C" w:rsidP="00CB671C">
      <w:pPr>
        <w:ind w:left="1576" w:hanging="1440"/>
      </w:pPr>
    </w:p>
    <w:p w:rsidR="00CB671C" w:rsidRPr="00384FA5" w:rsidRDefault="00CB671C" w:rsidP="00CB671C">
      <w:pPr>
        <w:pStyle w:val="Default"/>
      </w:pPr>
    </w:p>
    <w:p w:rsidR="00CB671C" w:rsidRPr="003C23E0" w:rsidRDefault="00CB671C" w:rsidP="00CB671C">
      <w:pPr>
        <w:pStyle w:val="Heading2"/>
        <w:rPr>
          <w:sz w:val="24"/>
          <w:szCs w:val="24"/>
        </w:rPr>
      </w:pPr>
      <w:r w:rsidRPr="003C23E0">
        <w:rPr>
          <w:sz w:val="24"/>
          <w:szCs w:val="24"/>
        </w:rPr>
        <w:t>2.</w:t>
      </w:r>
      <w:r w:rsidRPr="003C23E0">
        <w:rPr>
          <w:sz w:val="24"/>
          <w:szCs w:val="24"/>
        </w:rPr>
        <w:tab/>
        <w:t>Scope</w:t>
      </w:r>
    </w:p>
    <w:p w:rsidR="00CB671C" w:rsidRPr="003C23E0" w:rsidRDefault="00CB671C" w:rsidP="00CB671C">
      <w:pPr>
        <w:rPr>
          <w:rFonts w:ascii="Arial" w:hAnsi="Arial" w:cs="Arial"/>
        </w:rPr>
      </w:pPr>
      <w:r w:rsidRPr="00CE130C">
        <w:rPr>
          <w:rFonts w:ascii="Arial" w:hAnsi="Arial" w:cs="Arial"/>
          <w:sz w:val="22"/>
          <w:szCs w:val="22"/>
        </w:rPr>
        <w:t xml:space="preserve">This policy is intended to provide guidance to the </w:t>
      </w:r>
      <w:r w:rsidRPr="00307C44">
        <w:rPr>
          <w:rFonts w:ascii="Century Gothic" w:hAnsi="Century Gothic"/>
        </w:rPr>
        <w:t>MASSHIRE BERKSHIRE CAREER CENTER</w:t>
      </w:r>
      <w:r>
        <w:rPr>
          <w:rFonts w:ascii="Arial Narrow" w:hAnsi="Arial Narrow"/>
          <w:sz w:val="28"/>
          <w:szCs w:val="28"/>
        </w:rPr>
        <w:t xml:space="preserve"> staff.</w:t>
      </w:r>
    </w:p>
    <w:p w:rsidR="00CB671C" w:rsidRPr="003C23E0" w:rsidRDefault="00CB671C" w:rsidP="00CB671C">
      <w:pPr>
        <w:pStyle w:val="Heading2"/>
        <w:rPr>
          <w:sz w:val="24"/>
          <w:szCs w:val="24"/>
        </w:rPr>
      </w:pPr>
      <w:r w:rsidRPr="003C23E0">
        <w:rPr>
          <w:sz w:val="24"/>
          <w:szCs w:val="24"/>
        </w:rPr>
        <w:t>3.</w:t>
      </w:r>
      <w:r w:rsidRPr="003C23E0">
        <w:rPr>
          <w:sz w:val="24"/>
          <w:szCs w:val="24"/>
        </w:rPr>
        <w:tab/>
        <w:t>Prerequisites</w:t>
      </w:r>
    </w:p>
    <w:p w:rsidR="00CB671C" w:rsidRPr="003C23E0" w:rsidRDefault="00CB671C" w:rsidP="00CB671C">
      <w:pPr>
        <w:rPr>
          <w:rFonts w:ascii="Arial" w:hAnsi="Arial" w:cs="Arial"/>
        </w:rPr>
      </w:pPr>
      <w:r>
        <w:rPr>
          <w:rFonts w:ascii="Arial" w:hAnsi="Arial" w:cs="Arial"/>
        </w:rPr>
        <w:t>N/A</w:t>
      </w:r>
    </w:p>
    <w:p w:rsidR="00CB671C" w:rsidRPr="003C23E0" w:rsidRDefault="00CB671C" w:rsidP="00CB671C">
      <w:pPr>
        <w:pStyle w:val="Heading2"/>
        <w:rPr>
          <w:sz w:val="24"/>
          <w:szCs w:val="24"/>
        </w:rPr>
      </w:pPr>
      <w:r w:rsidRPr="003C23E0">
        <w:rPr>
          <w:sz w:val="24"/>
          <w:szCs w:val="24"/>
        </w:rPr>
        <w:t>4.</w:t>
      </w:r>
      <w:r w:rsidRPr="003C23E0">
        <w:rPr>
          <w:sz w:val="24"/>
          <w:szCs w:val="24"/>
        </w:rPr>
        <w:tab/>
        <w:t>Responsibilities</w:t>
      </w:r>
    </w:p>
    <w:p w:rsidR="00CB671C" w:rsidRDefault="00CB671C" w:rsidP="00CB671C">
      <w:pPr>
        <w:rPr>
          <w:sz w:val="23"/>
          <w:szCs w:val="23"/>
        </w:rPr>
      </w:pPr>
      <w:r>
        <w:rPr>
          <w:rFonts w:ascii="Arial" w:hAnsi="Arial" w:cs="Arial"/>
        </w:rPr>
        <w:t>Career center staff will follow Local Fiscal Policy based on 100 DCS 01.106 Mass Workforce Issuance</w:t>
      </w:r>
    </w:p>
    <w:p w:rsidR="00CB671C" w:rsidRDefault="00CB671C" w:rsidP="00CB671C">
      <w:pPr>
        <w:rPr>
          <w:rFonts w:ascii="Arial" w:hAnsi="Arial" w:cs="Arial"/>
        </w:rPr>
      </w:pPr>
    </w:p>
    <w:p w:rsidR="00CB671C" w:rsidRPr="003C23E0" w:rsidRDefault="00CB671C" w:rsidP="00CB671C">
      <w:pPr>
        <w:pStyle w:val="Heading2"/>
        <w:rPr>
          <w:sz w:val="24"/>
          <w:szCs w:val="24"/>
        </w:rPr>
      </w:pPr>
      <w:r w:rsidRPr="003C23E0">
        <w:rPr>
          <w:sz w:val="24"/>
          <w:szCs w:val="24"/>
        </w:rPr>
        <w:t>5.</w:t>
      </w:r>
      <w:r w:rsidRPr="003C23E0">
        <w:rPr>
          <w:sz w:val="24"/>
          <w:szCs w:val="24"/>
        </w:rPr>
        <w:tab/>
        <w:t>Procedure</w:t>
      </w:r>
    </w:p>
    <w:p w:rsidR="00CB671C" w:rsidRDefault="00CB671C" w:rsidP="00CB671C">
      <w:pPr>
        <w:jc w:val="center"/>
      </w:pPr>
    </w:p>
    <w:p w:rsidR="00CB671C" w:rsidRDefault="00CB671C" w:rsidP="00CB671C">
      <w:pPr>
        <w:jc w:val="center"/>
      </w:pPr>
    </w:p>
    <w:p w:rsidR="00CB671C" w:rsidRDefault="00CB671C" w:rsidP="00CB671C">
      <w:pPr>
        <w:jc w:val="center"/>
      </w:pPr>
    </w:p>
    <w:p w:rsidR="00CB671C" w:rsidRDefault="00CB671C" w:rsidP="00CB671C">
      <w:pPr>
        <w:jc w:val="center"/>
      </w:pPr>
    </w:p>
    <w:p w:rsidR="00CB671C" w:rsidRDefault="00CB671C" w:rsidP="00CB671C">
      <w:pPr>
        <w:jc w:val="center"/>
      </w:pPr>
    </w:p>
    <w:p w:rsidR="00CB671C" w:rsidRDefault="00CB671C" w:rsidP="00CB671C">
      <w:pPr>
        <w:jc w:val="center"/>
      </w:pPr>
    </w:p>
    <w:p w:rsidR="00CB671C" w:rsidRDefault="00CB671C" w:rsidP="00CB671C">
      <w:pPr>
        <w:jc w:val="center"/>
      </w:pPr>
      <w:r>
        <w:lastRenderedPageBreak/>
        <w:t>INDIRECT COST RATE PROPOSAL AND COST ALLOCATION PLAN GUIDANCE</w:t>
      </w:r>
    </w:p>
    <w:p w:rsidR="00CB671C" w:rsidRDefault="00CB671C" w:rsidP="00CB671C">
      <w:pPr>
        <w:jc w:val="center"/>
      </w:pPr>
      <w:r>
        <w:t>Per Issuance 100 DCS 01.106</w:t>
      </w:r>
    </w:p>
    <w:p w:rsidR="00CB671C" w:rsidRDefault="00CB671C" w:rsidP="00CB671C">
      <w:pPr>
        <w:jc w:val="center"/>
        <w:rPr>
          <w:b/>
          <w:sz w:val="20"/>
        </w:rPr>
      </w:pPr>
    </w:p>
    <w:p w:rsidR="00CB671C" w:rsidRDefault="00CB671C" w:rsidP="00CB671C">
      <w:pPr>
        <w:jc w:val="center"/>
        <w:rPr>
          <w:b/>
          <w:sz w:val="20"/>
        </w:rPr>
      </w:pPr>
    </w:p>
    <w:p w:rsidR="00CB671C" w:rsidRDefault="00CB671C" w:rsidP="00CB671C">
      <w:pPr>
        <w:ind w:left="2431" w:right="733" w:hanging="1440"/>
      </w:pPr>
      <w:r w:rsidRPr="00384FA5">
        <w:rPr>
          <w:b/>
          <w:sz w:val="20"/>
        </w:rPr>
        <w:tab/>
      </w:r>
      <w:r>
        <w:t xml:space="preserve"> </w:t>
      </w:r>
    </w:p>
    <w:p w:rsidR="00CB671C" w:rsidRDefault="00CB671C" w:rsidP="00CB671C">
      <w:pPr>
        <w:spacing w:line="259" w:lineRule="auto"/>
        <w:ind w:left="1006"/>
      </w:pPr>
      <w:r>
        <w:t xml:space="preserve"> </w:t>
      </w:r>
    </w:p>
    <w:p w:rsidR="00CB671C" w:rsidRDefault="00CB671C" w:rsidP="00CB671C">
      <w:pPr>
        <w:pStyle w:val="Heading1"/>
        <w:ind w:left="1001"/>
      </w:pPr>
      <w:r>
        <w:t xml:space="preserve">Section IV 10% - De Minimis Rate  </w:t>
      </w:r>
    </w:p>
    <w:p w:rsidR="00CB671C" w:rsidRDefault="00CB671C" w:rsidP="00CB671C">
      <w:pPr>
        <w:spacing w:after="51" w:line="259" w:lineRule="auto"/>
        <w:ind w:left="1006"/>
      </w:pPr>
      <w:r>
        <w:rPr>
          <w:b/>
          <w:sz w:val="16"/>
        </w:rPr>
        <w:t xml:space="preserve"> </w:t>
      </w:r>
    </w:p>
    <w:p w:rsidR="00CB671C" w:rsidRDefault="00CB671C" w:rsidP="00CB671C">
      <w:pPr>
        <w:ind w:left="1001" w:right="733"/>
      </w:pPr>
      <w:r>
        <w:t xml:space="preserve">Any non-Federal entity that has never received a negotiated indirect cost rate may elect to charge a De Minimis Rate of 10% of Modified Total Direct Costs (MTDC) which may be used indefinitely.  Costs must be consistently charged as either indirect or direct costs, but may not be double charged or inconsistently charged as both.  If chosen, this methodology once elected must be used consistently for all federal awards until such time as a non-federal entity chooses to negotiate for a rate, which the non-federal entity may apply to do at any time. </w:t>
      </w:r>
    </w:p>
    <w:p w:rsidR="00CB671C" w:rsidRDefault="00CB671C" w:rsidP="00CB671C">
      <w:pPr>
        <w:spacing w:after="56" w:line="259" w:lineRule="auto"/>
        <w:ind w:left="1006"/>
      </w:pPr>
      <w:r>
        <w:rPr>
          <w:sz w:val="16"/>
        </w:rPr>
        <w:t xml:space="preserve"> </w:t>
      </w:r>
    </w:p>
    <w:p w:rsidR="00CB671C" w:rsidRDefault="00CB671C" w:rsidP="00CB671C">
      <w:pPr>
        <w:ind w:left="1001" w:right="733"/>
      </w:pPr>
      <w:r>
        <w:t xml:space="preserve">MTDC is composed of: </w:t>
      </w:r>
    </w:p>
    <w:p w:rsidR="00CB671C" w:rsidRDefault="00CB671C" w:rsidP="00CB671C">
      <w:pPr>
        <w:numPr>
          <w:ilvl w:val="0"/>
          <w:numId w:val="68"/>
        </w:numPr>
        <w:spacing w:after="12" w:line="248" w:lineRule="auto"/>
        <w:ind w:right="733" w:hanging="360"/>
      </w:pPr>
      <w:r>
        <w:t xml:space="preserve">All direct salaries and wages;  </w:t>
      </w:r>
    </w:p>
    <w:p w:rsidR="00CB671C" w:rsidRDefault="00CB671C" w:rsidP="00CB671C">
      <w:pPr>
        <w:numPr>
          <w:ilvl w:val="0"/>
          <w:numId w:val="68"/>
        </w:numPr>
        <w:spacing w:after="12" w:line="248" w:lineRule="auto"/>
        <w:ind w:right="733" w:hanging="360"/>
      </w:pPr>
      <w:r>
        <w:t xml:space="preserve">Applicable fringe benefits;  </w:t>
      </w:r>
    </w:p>
    <w:p w:rsidR="00CB671C" w:rsidRDefault="00CB671C" w:rsidP="00CB671C">
      <w:pPr>
        <w:numPr>
          <w:ilvl w:val="0"/>
          <w:numId w:val="68"/>
        </w:numPr>
        <w:spacing w:after="12" w:line="248" w:lineRule="auto"/>
        <w:ind w:right="733" w:hanging="360"/>
      </w:pPr>
      <w:r>
        <w:t xml:space="preserve">Materials and supplies;  </w:t>
      </w:r>
    </w:p>
    <w:p w:rsidR="00CB671C" w:rsidRDefault="00CB671C" w:rsidP="00CB671C">
      <w:pPr>
        <w:numPr>
          <w:ilvl w:val="0"/>
          <w:numId w:val="68"/>
        </w:numPr>
        <w:spacing w:after="12" w:line="248" w:lineRule="auto"/>
        <w:ind w:right="733" w:hanging="360"/>
      </w:pPr>
      <w:r>
        <w:t xml:space="preserve">Services;  </w:t>
      </w:r>
    </w:p>
    <w:p w:rsidR="00CB671C" w:rsidRDefault="00CB671C" w:rsidP="00CB671C">
      <w:pPr>
        <w:numPr>
          <w:ilvl w:val="0"/>
          <w:numId w:val="68"/>
        </w:numPr>
        <w:spacing w:after="12" w:line="248" w:lineRule="auto"/>
        <w:ind w:right="733" w:hanging="360"/>
      </w:pPr>
      <w:r>
        <w:t xml:space="preserve">Travel; and  </w:t>
      </w:r>
    </w:p>
    <w:p w:rsidR="00CB671C" w:rsidRDefault="00CB671C" w:rsidP="00CB671C">
      <w:pPr>
        <w:numPr>
          <w:ilvl w:val="0"/>
          <w:numId w:val="68"/>
        </w:numPr>
        <w:spacing w:after="12" w:line="248" w:lineRule="auto"/>
        <w:ind w:right="733" w:hanging="360"/>
      </w:pPr>
      <w:r>
        <w:t xml:space="preserve">Sub-awards and subcontracts up to the first $25,000 of each subaward or subcontract (regardless of the period of performance of the sub-awards and subcontracts under the award) </w:t>
      </w:r>
    </w:p>
    <w:p w:rsidR="00CB671C" w:rsidRDefault="00CB671C" w:rsidP="00CB671C">
      <w:pPr>
        <w:spacing w:after="3" w:line="259" w:lineRule="auto"/>
        <w:ind w:left="1006"/>
      </w:pPr>
      <w:r>
        <w:rPr>
          <w:rFonts w:ascii="Garamond" w:eastAsia="Garamond" w:hAnsi="Garamond" w:cs="Garamond"/>
          <w:sz w:val="22"/>
        </w:rPr>
        <w:t xml:space="preserve"> </w:t>
      </w:r>
    </w:p>
    <w:p w:rsidR="00CB671C" w:rsidRDefault="00CB671C" w:rsidP="00CB671C">
      <w:pPr>
        <w:ind w:left="1001" w:right="733"/>
      </w:pPr>
      <w:r>
        <w:t xml:space="preserve">MTDC excludes:  </w:t>
      </w:r>
    </w:p>
    <w:p w:rsidR="00CB671C" w:rsidRDefault="00CB671C" w:rsidP="00CB671C">
      <w:pPr>
        <w:numPr>
          <w:ilvl w:val="0"/>
          <w:numId w:val="68"/>
        </w:numPr>
        <w:spacing w:after="12" w:line="248" w:lineRule="auto"/>
        <w:ind w:right="733" w:hanging="360"/>
      </w:pPr>
      <w:r>
        <w:t xml:space="preserve">Equipment;  </w:t>
      </w:r>
    </w:p>
    <w:p w:rsidR="00CB671C" w:rsidRDefault="00CB671C" w:rsidP="00CB671C">
      <w:pPr>
        <w:numPr>
          <w:ilvl w:val="0"/>
          <w:numId w:val="68"/>
        </w:numPr>
        <w:spacing w:after="12" w:line="248" w:lineRule="auto"/>
        <w:ind w:right="733" w:hanging="360"/>
      </w:pPr>
      <w:r>
        <w:t xml:space="preserve">Capital expenditures;  </w:t>
      </w:r>
    </w:p>
    <w:p w:rsidR="00CB671C" w:rsidRDefault="00CB671C" w:rsidP="00CB671C">
      <w:pPr>
        <w:numPr>
          <w:ilvl w:val="0"/>
          <w:numId w:val="68"/>
        </w:numPr>
        <w:spacing w:after="12" w:line="248" w:lineRule="auto"/>
        <w:ind w:right="733" w:hanging="360"/>
      </w:pPr>
      <w:r>
        <w:t xml:space="preserve">Charges for patient care;  </w:t>
      </w:r>
    </w:p>
    <w:p w:rsidR="00CB671C" w:rsidRDefault="00CB671C" w:rsidP="00CB671C">
      <w:pPr>
        <w:numPr>
          <w:ilvl w:val="0"/>
          <w:numId w:val="68"/>
        </w:numPr>
        <w:spacing w:after="12" w:line="248" w:lineRule="auto"/>
        <w:ind w:right="733" w:hanging="360"/>
      </w:pPr>
      <w:r>
        <w:t xml:space="preserve">Rental costs;  </w:t>
      </w:r>
    </w:p>
    <w:p w:rsidR="00CB671C" w:rsidRDefault="00CB671C" w:rsidP="00CB671C">
      <w:pPr>
        <w:numPr>
          <w:ilvl w:val="0"/>
          <w:numId w:val="68"/>
        </w:numPr>
        <w:spacing w:after="12" w:line="248" w:lineRule="auto"/>
        <w:ind w:right="733" w:hanging="360"/>
      </w:pPr>
      <w:r>
        <w:t xml:space="preserve">Tuition remission;  </w:t>
      </w:r>
    </w:p>
    <w:p w:rsidR="00CB671C" w:rsidRDefault="00CB671C" w:rsidP="00CB671C">
      <w:pPr>
        <w:numPr>
          <w:ilvl w:val="0"/>
          <w:numId w:val="68"/>
        </w:numPr>
        <w:spacing w:after="12" w:line="248" w:lineRule="auto"/>
        <w:ind w:right="733" w:hanging="360"/>
      </w:pPr>
      <w:r>
        <w:t xml:space="preserve">Scholarships and fellowships;  </w:t>
      </w:r>
    </w:p>
    <w:p w:rsidR="00CB671C" w:rsidRDefault="00CB671C" w:rsidP="00CB671C">
      <w:pPr>
        <w:numPr>
          <w:ilvl w:val="0"/>
          <w:numId w:val="68"/>
        </w:numPr>
        <w:spacing w:after="12" w:line="248" w:lineRule="auto"/>
        <w:ind w:right="733" w:hanging="360"/>
      </w:pPr>
      <w:r>
        <w:t xml:space="preserve">Participant support costs;  </w:t>
      </w:r>
    </w:p>
    <w:p w:rsidR="00CB671C" w:rsidRDefault="00CB671C" w:rsidP="00CB671C">
      <w:pPr>
        <w:numPr>
          <w:ilvl w:val="0"/>
          <w:numId w:val="68"/>
        </w:numPr>
        <w:spacing w:after="12" w:line="248" w:lineRule="auto"/>
        <w:ind w:right="733" w:hanging="360"/>
      </w:pPr>
      <w:r>
        <w:t xml:space="preserve">The portion of each subaward and subcontract in excess of $25,000; and  </w:t>
      </w:r>
    </w:p>
    <w:p w:rsidR="00CB671C" w:rsidRDefault="00CB671C" w:rsidP="00CB671C">
      <w:pPr>
        <w:numPr>
          <w:ilvl w:val="0"/>
          <w:numId w:val="68"/>
        </w:numPr>
        <w:ind w:right="733" w:hanging="360"/>
      </w:pPr>
      <w:r>
        <w:t xml:space="preserve">Other items may only be excluded when necessary to avoid a serious inequity in the distribution of indirect costs, and with the approval of the cognizant agency for indirect costs </w:t>
      </w:r>
    </w:p>
    <w:p w:rsidR="00CB671C" w:rsidRDefault="00CB671C" w:rsidP="00CB671C">
      <w:pPr>
        <w:spacing w:after="8" w:line="259" w:lineRule="auto"/>
        <w:ind w:left="1006"/>
        <w:rPr>
          <w:rFonts w:ascii="Garamond" w:eastAsia="Garamond" w:hAnsi="Garamond" w:cs="Garamond"/>
          <w:sz w:val="22"/>
        </w:rPr>
      </w:pPr>
      <w:r>
        <w:rPr>
          <w:rFonts w:ascii="Garamond" w:eastAsia="Garamond" w:hAnsi="Garamond" w:cs="Garamond"/>
          <w:sz w:val="22"/>
        </w:rPr>
        <w:t xml:space="preserve"> </w:t>
      </w:r>
    </w:p>
    <w:p w:rsidR="00CB671C" w:rsidRDefault="00CB671C" w:rsidP="00CB671C">
      <w:pPr>
        <w:spacing w:after="8" w:line="259" w:lineRule="auto"/>
        <w:ind w:left="1006"/>
      </w:pPr>
    </w:p>
    <w:p w:rsidR="00CB671C" w:rsidRPr="00CF1AB1" w:rsidRDefault="00CB671C" w:rsidP="00CB671C">
      <w:pPr>
        <w:spacing w:after="8" w:line="259" w:lineRule="auto"/>
        <w:ind w:left="1006"/>
        <w:jc w:val="center"/>
        <w:rPr>
          <w:b/>
          <w:u w:val="single"/>
        </w:rPr>
      </w:pPr>
      <w:r w:rsidRPr="00CF1AB1">
        <w:rPr>
          <w:b/>
          <w:u w:val="single"/>
        </w:rPr>
        <w:t>Local Fiscal Policy in adherence with Issuance 100 DCS 01.106</w:t>
      </w:r>
    </w:p>
    <w:p w:rsidR="00CB671C" w:rsidRDefault="00CB671C" w:rsidP="00CB671C">
      <w:pPr>
        <w:spacing w:after="8" w:line="259" w:lineRule="auto"/>
        <w:ind w:left="1006"/>
      </w:pPr>
    </w:p>
    <w:p w:rsidR="00CB671C" w:rsidRDefault="00CB671C" w:rsidP="00CB671C">
      <w:pPr>
        <w:spacing w:after="8" w:line="259" w:lineRule="auto"/>
        <w:ind w:left="1006"/>
      </w:pPr>
    </w:p>
    <w:p w:rsidR="00CB671C" w:rsidRPr="00F57922" w:rsidRDefault="00CB671C" w:rsidP="00CB671C">
      <w:pPr>
        <w:spacing w:line="276" w:lineRule="auto"/>
        <w:rPr>
          <w:b/>
        </w:rPr>
      </w:pPr>
      <w:r w:rsidRPr="00F57922">
        <w:rPr>
          <w:b/>
        </w:rPr>
        <w:t>VI.</w:t>
      </w:r>
      <w:r w:rsidRPr="00F57922">
        <w:rPr>
          <w:b/>
        </w:rPr>
        <w:tab/>
      </w:r>
      <w:r w:rsidRPr="00F57922">
        <w:rPr>
          <w:b/>
          <w:u w:val="single"/>
        </w:rPr>
        <w:t>COST ALLOCATION</w:t>
      </w:r>
    </w:p>
    <w:p w:rsidR="00CB671C" w:rsidRPr="00EE02E0" w:rsidRDefault="00CB671C" w:rsidP="00CB671C">
      <w:pPr>
        <w:spacing w:line="276" w:lineRule="auto"/>
        <w:rPr>
          <w:b/>
        </w:rPr>
      </w:pPr>
      <w:r w:rsidRPr="00EE02E0">
        <w:rPr>
          <w:b/>
        </w:rPr>
        <w:t>A.</w:t>
      </w:r>
      <w:r w:rsidRPr="00EE02E0">
        <w:rPr>
          <w:b/>
        </w:rPr>
        <w:tab/>
        <w:t>INTRODUCTION</w:t>
      </w:r>
    </w:p>
    <w:p w:rsidR="00CB671C" w:rsidRPr="009E5319" w:rsidRDefault="00CB671C" w:rsidP="00CB671C">
      <w:pPr>
        <w:spacing w:line="276" w:lineRule="auto"/>
      </w:pPr>
      <w:r w:rsidRPr="009E5319">
        <w:t>Cost Allocation Plans describe the ways in which costs will be charged to various grants and cost objectives. All costs incurred by this entity will be distributed utilizing the methods outlined in this Plan, which identifies the pooled costs to be shared among partners and defines a basis of allocation that must be agreed upon, that is fair to benefiting programs, is measurable, consistent, and supported by ongoing data collection. Each partner must pay or offset its fair share of pooled costs in addition to paying its own direct costs. There cannot be deviation from existing federal, state and local regulations.  Costs that are prohibited by a funding source (federal, state, or local) will not be paid or used as offsets under a pooled cost agreement. For example, if a partner’s funding source prohibits entertainment costs, the partner will not pay entertainment costs or use them as an offset under a pooled cost agreement.</w:t>
      </w:r>
    </w:p>
    <w:p w:rsidR="00CB671C" w:rsidRPr="009E5319" w:rsidRDefault="00CB671C" w:rsidP="00CB671C">
      <w:pPr>
        <w:spacing w:line="276" w:lineRule="auto"/>
      </w:pPr>
      <w:r w:rsidRPr="009E5319">
        <w:t>Whenever possible, costs are directly charged to the benefiting grant and/or cost objective.  Contributions to pooled costs are limited to costs incurred during the period of the agreement.  Offsets are based on cost. All costs must be maintained in the fiscal system, through which all financial transactions are conducted and records maintained in accordance with Generally Accepted Accounting Principles (GAAP). Costs incurred may be classified as direct, indirect and shared costs. Any cost allocable to a particular grant or other cost objective will not be shifted to other federal grants to overcome funding deficiencies, avoid restrictions imposed by law or grant agreement, or for other reasons (20 CFR 627.435(c)).</w:t>
      </w:r>
    </w:p>
    <w:p w:rsidR="00CB671C" w:rsidRPr="009E5319" w:rsidRDefault="00CB671C" w:rsidP="00CB671C">
      <w:pPr>
        <w:spacing w:line="276" w:lineRule="auto"/>
      </w:pPr>
      <w:r w:rsidRPr="009E5319">
        <w:t>This Plan outlines the methodologies to be used to distribute costs among the various partners and funding sources. This Plan must coincide with the information contained in the MOU, which describes the services to be provided by each partner, the resources that each partner is contributing to the operation of the center, and the costs for which each partner will be responsible.</w:t>
      </w:r>
      <w:r>
        <w:t xml:space="preserve"> T</w:t>
      </w:r>
      <w:r w:rsidRPr="009E5319">
        <w:t>his Plan</w:t>
      </w:r>
      <w:r>
        <w:t xml:space="preserve"> also</w:t>
      </w:r>
      <w:r w:rsidRPr="009E5319">
        <w:t xml:space="preserve">: </w:t>
      </w:r>
    </w:p>
    <w:p w:rsidR="00CB671C" w:rsidRPr="00EB6AD9" w:rsidRDefault="00CB671C" w:rsidP="00CB671C">
      <w:pPr>
        <w:pStyle w:val="ListParagraph"/>
        <w:numPr>
          <w:ilvl w:val="0"/>
          <w:numId w:val="69"/>
        </w:numPr>
        <w:spacing w:after="160" w:line="276" w:lineRule="auto"/>
      </w:pPr>
      <w:r w:rsidRPr="00EB6AD9">
        <w:t>Identifies each of the shared goods and serv</w:t>
      </w:r>
      <w:r>
        <w:t>ices that should be allocated</w:t>
      </w:r>
    </w:p>
    <w:p w:rsidR="00CB671C" w:rsidRPr="00EB6AD9" w:rsidRDefault="00CB671C" w:rsidP="00CB671C">
      <w:pPr>
        <w:pStyle w:val="ListParagraph"/>
        <w:numPr>
          <w:ilvl w:val="0"/>
          <w:numId w:val="69"/>
        </w:numPr>
        <w:spacing w:after="160" w:line="276" w:lineRule="auto"/>
      </w:pPr>
      <w:r w:rsidRPr="00EB6AD9">
        <w:t>Determines some method of allocation that will result in a cost approximately equal to the benefit to each p</w:t>
      </w:r>
      <w:r>
        <w:t>rogram of the goods and services</w:t>
      </w:r>
      <w:r w:rsidRPr="00EB6AD9">
        <w:t xml:space="preserve">  </w:t>
      </w:r>
    </w:p>
    <w:p w:rsidR="00CB671C" w:rsidRPr="00EB6AD9" w:rsidRDefault="00CB671C" w:rsidP="00CB671C">
      <w:pPr>
        <w:pStyle w:val="ListParagraph"/>
        <w:numPr>
          <w:ilvl w:val="0"/>
          <w:numId w:val="69"/>
        </w:numPr>
        <w:spacing w:after="160" w:line="276" w:lineRule="auto"/>
      </w:pPr>
      <w:r w:rsidRPr="00EB6AD9">
        <w:t>Uses the simplest and least costly method possible that will produce an equitable allocation of costs to cost categories and programs based on a measu</w:t>
      </w:r>
      <w:r>
        <w:t>re of relative benefit received</w:t>
      </w:r>
    </w:p>
    <w:p w:rsidR="00CB671C" w:rsidRPr="00EB6AD9" w:rsidRDefault="00CB671C" w:rsidP="00CB671C">
      <w:pPr>
        <w:pStyle w:val="ListParagraph"/>
        <w:numPr>
          <w:ilvl w:val="0"/>
          <w:numId w:val="69"/>
        </w:numPr>
        <w:spacing w:after="160" w:line="276" w:lineRule="auto"/>
      </w:pPr>
      <w:r w:rsidRPr="00EB6AD9">
        <w:t>Makes the organizational structure no more complicated than necessary to allocate costs.</w:t>
      </w:r>
    </w:p>
    <w:p w:rsidR="00CB671C" w:rsidRPr="00EB6AD9" w:rsidRDefault="00CB671C" w:rsidP="00CB671C">
      <w:pPr>
        <w:pStyle w:val="ListParagraph"/>
        <w:numPr>
          <w:ilvl w:val="0"/>
          <w:numId w:val="69"/>
        </w:numPr>
        <w:spacing w:after="160" w:line="276" w:lineRule="auto"/>
      </w:pPr>
      <w:r w:rsidRPr="00EB6AD9">
        <w:t>Makes sure the process that is develope</w:t>
      </w:r>
      <w:r>
        <w:t>d is replicable at any time</w:t>
      </w:r>
    </w:p>
    <w:p w:rsidR="00CB671C" w:rsidRPr="00EB6AD9" w:rsidRDefault="00CB671C" w:rsidP="00CB671C">
      <w:pPr>
        <w:pStyle w:val="ListParagraph"/>
        <w:numPr>
          <w:ilvl w:val="0"/>
          <w:numId w:val="69"/>
        </w:numPr>
        <w:spacing w:after="160" w:line="276" w:lineRule="auto"/>
      </w:pPr>
      <w:r w:rsidRPr="00EB6AD9">
        <w:t>Considers the required structure and capabilities of the entity's accounting system in designing an o</w:t>
      </w:r>
      <w:r>
        <w:t>perable cost allocation process</w:t>
      </w:r>
    </w:p>
    <w:p w:rsidR="00CB671C" w:rsidRPr="00EE02E0" w:rsidRDefault="00CB671C" w:rsidP="00CB671C">
      <w:pPr>
        <w:spacing w:line="276" w:lineRule="auto"/>
        <w:rPr>
          <w:b/>
        </w:rPr>
      </w:pPr>
      <w:r w:rsidRPr="00EE02E0">
        <w:rPr>
          <w:b/>
        </w:rPr>
        <w:t>B.</w:t>
      </w:r>
      <w:r w:rsidRPr="00EE02E0">
        <w:rPr>
          <w:b/>
        </w:rPr>
        <w:tab/>
        <w:t>DEFINITIONS</w:t>
      </w:r>
    </w:p>
    <w:p w:rsidR="00CB671C" w:rsidRPr="009E5319" w:rsidRDefault="00CB671C" w:rsidP="00CB671C">
      <w:pPr>
        <w:spacing w:line="276" w:lineRule="auto"/>
      </w:pPr>
      <w:r w:rsidRPr="00EB6AD9">
        <w:rPr>
          <w:u w:val="single"/>
        </w:rPr>
        <w:lastRenderedPageBreak/>
        <w:t>Allocable Costs</w:t>
      </w:r>
      <w:r>
        <w:t>:</w:t>
      </w:r>
      <w:r w:rsidRPr="009E5319">
        <w:t xml:space="preserve">  All costs are allocable to federal grants in accordance with the relative benefits received. A cost is allocable to a given grant if it is treated consistently with other costs incurred for the same purpose in like circumstances and if it:</w:t>
      </w:r>
    </w:p>
    <w:p w:rsidR="00CB671C" w:rsidRPr="00EB6AD9" w:rsidRDefault="00CB671C" w:rsidP="00CB671C">
      <w:pPr>
        <w:pStyle w:val="ListParagraph"/>
        <w:numPr>
          <w:ilvl w:val="0"/>
          <w:numId w:val="70"/>
        </w:numPr>
        <w:spacing w:line="276" w:lineRule="auto"/>
      </w:pPr>
      <w:r w:rsidRPr="00EB6AD9">
        <w:t xml:space="preserve">is an allowable cost under </w:t>
      </w:r>
      <w:r>
        <w:t>a grant</w:t>
      </w:r>
    </w:p>
    <w:p w:rsidR="00CB671C" w:rsidRPr="00EB6AD9" w:rsidRDefault="00CB671C" w:rsidP="00CB671C">
      <w:pPr>
        <w:pStyle w:val="ListParagraph"/>
        <w:numPr>
          <w:ilvl w:val="0"/>
          <w:numId w:val="70"/>
        </w:numPr>
        <w:spacing w:line="276" w:lineRule="auto"/>
      </w:pPr>
      <w:r w:rsidRPr="00EB6AD9">
        <w:t>is incurred specifical</w:t>
      </w:r>
      <w:r>
        <w:t>ly for the cost objective</w:t>
      </w:r>
    </w:p>
    <w:p w:rsidR="00CB671C" w:rsidRPr="00EB6AD9" w:rsidRDefault="00CB671C" w:rsidP="00CB671C">
      <w:pPr>
        <w:pStyle w:val="ListParagraph"/>
        <w:numPr>
          <w:ilvl w:val="0"/>
          <w:numId w:val="70"/>
        </w:numPr>
        <w:spacing w:line="276" w:lineRule="auto"/>
      </w:pPr>
      <w:r w:rsidRPr="00EB6AD9">
        <w:t>benefits both the grant and the cost objective, and can be distributed in reasonable prop</w:t>
      </w:r>
      <w:r>
        <w:t>ortion to the benefits received</w:t>
      </w:r>
    </w:p>
    <w:p w:rsidR="00CB671C" w:rsidRDefault="00CB671C" w:rsidP="00CB671C">
      <w:pPr>
        <w:pStyle w:val="ListParagraph"/>
        <w:numPr>
          <w:ilvl w:val="0"/>
          <w:numId w:val="70"/>
        </w:numPr>
        <w:spacing w:line="276" w:lineRule="auto"/>
      </w:pPr>
      <w:r w:rsidRPr="00EB6AD9">
        <w:t>is necessary to the overall operation of the organization although a direct relationship to any</w:t>
      </w:r>
      <w:r>
        <w:t xml:space="preserve"> cost objective cannot be shown</w:t>
      </w:r>
    </w:p>
    <w:p w:rsidR="00CB671C" w:rsidRPr="00EB6AD9" w:rsidRDefault="00CB671C" w:rsidP="00CB671C">
      <w:pPr>
        <w:pStyle w:val="ListParagraph"/>
        <w:spacing w:line="276" w:lineRule="auto"/>
      </w:pPr>
    </w:p>
    <w:p w:rsidR="00CB671C" w:rsidRPr="009E5319" w:rsidRDefault="00CB671C" w:rsidP="00CB671C">
      <w:pPr>
        <w:spacing w:line="276" w:lineRule="auto"/>
      </w:pPr>
      <w:r w:rsidRPr="00EB6AD9">
        <w:rPr>
          <w:u w:val="single"/>
        </w:rPr>
        <w:t>Benefiting Cost Objective</w:t>
      </w:r>
      <w:r>
        <w:t>:</w:t>
      </w:r>
      <w:r w:rsidRPr="009E5319">
        <w:t xml:space="preserve">  The specific line-item (natural expense classification or object expense category), cost category and grant </w:t>
      </w:r>
      <w:r>
        <w:t xml:space="preserve">which receives a benefit from an </w:t>
      </w:r>
      <w:r w:rsidRPr="009E5319">
        <w:t xml:space="preserve">expenditure. In allocating shared costs, it is essential that each cost is allocated based on benefits received by the benefiting program, and not on the availability of funds. </w:t>
      </w:r>
    </w:p>
    <w:p w:rsidR="00CB671C" w:rsidRPr="009E5319" w:rsidRDefault="00CB671C" w:rsidP="00CB671C">
      <w:pPr>
        <w:spacing w:line="276" w:lineRule="auto"/>
      </w:pPr>
      <w:r w:rsidRPr="00EB6AD9">
        <w:rPr>
          <w:u w:val="single"/>
        </w:rPr>
        <w:t>Cost</w:t>
      </w:r>
      <w:r w:rsidRPr="00EB6AD9">
        <w:t>:</w:t>
      </w:r>
      <w:r w:rsidRPr="009E5319">
        <w:t xml:space="preserve">  An accrued expenditure.</w:t>
      </w:r>
    </w:p>
    <w:p w:rsidR="00CB671C" w:rsidRPr="009E5319" w:rsidRDefault="00CB671C" w:rsidP="00CB671C">
      <w:pPr>
        <w:spacing w:line="276" w:lineRule="auto"/>
      </w:pPr>
      <w:r w:rsidRPr="00EB6AD9">
        <w:rPr>
          <w:u w:val="single"/>
        </w:rPr>
        <w:t>Cost Allocation</w:t>
      </w:r>
      <w:r>
        <w:t>:</w:t>
      </w:r>
      <w:r w:rsidRPr="009E5319">
        <w:t xml:space="preserve">  The process involved with the distribution of allowable federal grant costs to the benefiting cost objectives using rational and equitable distribution methods.</w:t>
      </w:r>
    </w:p>
    <w:p w:rsidR="00CB671C" w:rsidRPr="009E5319" w:rsidRDefault="00CB671C" w:rsidP="00CB671C">
      <w:pPr>
        <w:spacing w:line="276" w:lineRule="auto"/>
      </w:pPr>
      <w:r w:rsidRPr="00EB6AD9">
        <w:rPr>
          <w:u w:val="single"/>
        </w:rPr>
        <w:t>Cost Allocation Plan</w:t>
      </w:r>
      <w:r>
        <w:t>:</w:t>
      </w:r>
      <w:r w:rsidRPr="009E5319">
        <w:t xml:space="preserve">  The documentation which describes how allowable costs of the recipient/sub recipient are identified, accumulated and assigned/allocated to the appropriate cost objectives; in the case of WIA and other federal grants, the grant, titles and cost categories. </w:t>
      </w:r>
    </w:p>
    <w:p w:rsidR="00CB671C" w:rsidRPr="009E5319" w:rsidRDefault="00CB671C" w:rsidP="00CB671C">
      <w:pPr>
        <w:spacing w:line="276" w:lineRule="auto"/>
      </w:pPr>
      <w:r w:rsidRPr="00EB6AD9">
        <w:rPr>
          <w:u w:val="single"/>
        </w:rPr>
        <w:t>Cost Categories</w:t>
      </w:r>
      <w:r>
        <w:t>:</w:t>
      </w:r>
      <w:r w:rsidRPr="009E5319">
        <w:t xml:space="preserve">  The ultimate cost objectives against which all expenditures under WIA must be charged.  The cost categories for Title I are: Administration, Program, Training.</w:t>
      </w:r>
    </w:p>
    <w:p w:rsidR="00CB671C" w:rsidRPr="009E5319" w:rsidRDefault="00CB671C" w:rsidP="00CB671C">
      <w:pPr>
        <w:spacing w:line="276" w:lineRule="auto"/>
      </w:pPr>
      <w:r w:rsidRPr="00EB6AD9">
        <w:rPr>
          <w:u w:val="single"/>
        </w:rPr>
        <w:t>Cost Composition</w:t>
      </w:r>
      <w:r>
        <w:t>:</w:t>
      </w:r>
      <w:r w:rsidRPr="009E5319">
        <w:t xml:space="preserve">  The total cost of a federally-supported program including direct and indirect costs.  Since direct and indirect costs may be defined differently </w:t>
      </w:r>
      <w:r>
        <w:t>based on</w:t>
      </w:r>
      <w:r w:rsidRPr="009E5319">
        <w:t xml:space="preserve"> an organization's circumstances and types of costs being assigned, it is essential that each item be treated consistently either as a direct or indirect cost.</w:t>
      </w:r>
    </w:p>
    <w:p w:rsidR="00CB671C" w:rsidRPr="009E5319" w:rsidRDefault="00CB671C" w:rsidP="00CB671C">
      <w:pPr>
        <w:spacing w:line="276" w:lineRule="auto"/>
      </w:pPr>
      <w:r w:rsidRPr="00EB6AD9">
        <w:rPr>
          <w:u w:val="single"/>
        </w:rPr>
        <w:t>Cost Objective</w:t>
      </w:r>
      <w:r>
        <w:t>:</w:t>
      </w:r>
      <w:r w:rsidRPr="009E5319">
        <w:t xml:space="preserve">  A pool, center, or area established for the accumulation of costs, such as organizational units, functions, objects or items of expense, as well as ultimate cost objectives including specific titles, cost categories, grants, program activities, projects, contracts, and/or other activities.</w:t>
      </w:r>
    </w:p>
    <w:p w:rsidR="00CB671C" w:rsidRPr="009E5319" w:rsidRDefault="00CB671C" w:rsidP="00CB671C">
      <w:pPr>
        <w:spacing w:line="276" w:lineRule="auto"/>
      </w:pPr>
      <w:r w:rsidRPr="00EB6AD9">
        <w:rPr>
          <w:u w:val="single"/>
        </w:rPr>
        <w:t>Direct Cost</w:t>
      </w:r>
      <w:r>
        <w:t>:</w:t>
      </w:r>
      <w:r w:rsidRPr="009E5319">
        <w:t xml:space="preserve">  A direct cost can be traced to a cost category and grant since it was incurred solely for the benefit of a grant. There are two types of direct costs, assignable direct and shared direct.</w:t>
      </w:r>
    </w:p>
    <w:p w:rsidR="00CB671C" w:rsidRPr="009E5319" w:rsidRDefault="00CB671C" w:rsidP="00CB671C">
      <w:pPr>
        <w:spacing w:line="276" w:lineRule="auto"/>
      </w:pPr>
      <w:r w:rsidRPr="00EB6AD9">
        <w:rPr>
          <w:u w:val="single"/>
        </w:rPr>
        <w:t>Assignable Direct Costs</w:t>
      </w:r>
      <w:r>
        <w:t xml:space="preserve">: </w:t>
      </w:r>
      <w:r w:rsidRPr="009E5319">
        <w:t xml:space="preserve"> Assignable direct costs represent direct costs which can be specifically identified with a final cost objective, i.e., a title, program activity, and cost category. These costs may be charged directly to grants, contracts, or other programs against which costs are finally lodged.  (A cost may not be assigned to an award as a direct cost if any other cost incurred for the same purpose, in like circumstances, has been allocated to an award as an indirect cost.)</w:t>
      </w:r>
    </w:p>
    <w:p w:rsidR="00CB671C" w:rsidRPr="009E5319" w:rsidRDefault="00CB671C" w:rsidP="00CB671C">
      <w:pPr>
        <w:spacing w:line="276" w:lineRule="auto"/>
      </w:pPr>
      <w:r w:rsidRPr="00950A44">
        <w:rPr>
          <w:u w:val="single"/>
        </w:rPr>
        <w:t>Shared Direct Costs</w:t>
      </w:r>
      <w:r>
        <w:t>:</w:t>
      </w:r>
      <w:r w:rsidRPr="009E5319">
        <w:t xml:space="preserve">  The allocation method used in distributing unassignable direct costs shall be based on a reasonable measurement of benefits received by each cost objective. These costs have similarities to Indirect Cost, in that it is easier to assign or allocate them based on some </w:t>
      </w:r>
      <w:r w:rsidRPr="009E5319">
        <w:lastRenderedPageBreak/>
        <w:t>measure of benefit received than to identify them directly. These costs must be assigned</w:t>
      </w:r>
      <w:r>
        <w:t xml:space="preserve"> or </w:t>
      </w:r>
      <w:r w:rsidRPr="009E5319">
        <w:t xml:space="preserve">allocated to grants based on the methods outlined in this Plan, using a reasonable and equitable distribution base. However, the effort required to distribute the cost should not be disproportionate to the dollar amount of costs charged.  </w:t>
      </w:r>
    </w:p>
    <w:p w:rsidR="00CB671C" w:rsidRPr="009E5319" w:rsidRDefault="00CB671C" w:rsidP="00CB671C">
      <w:pPr>
        <w:spacing w:line="276" w:lineRule="auto"/>
      </w:pPr>
      <w:r w:rsidRPr="00950A44">
        <w:rPr>
          <w:u w:val="single"/>
        </w:rPr>
        <w:t>Shared Administrative Costs</w:t>
      </w:r>
      <w:r>
        <w:t>:</w:t>
      </w:r>
      <w:r w:rsidRPr="009E5319">
        <w:t xml:space="preserve">  May be combined with any indirect administrative costs and allocated to the various funding titles utilizing a defined and appropriate allocation methodology/base. Shared program costs can be pooled and distributed to the various funding titles using an appropriate allocation base.</w:t>
      </w:r>
    </w:p>
    <w:p w:rsidR="00CB671C" w:rsidRPr="009E5319" w:rsidRDefault="00CB671C" w:rsidP="00CB671C">
      <w:pPr>
        <w:spacing w:line="276" w:lineRule="auto"/>
      </w:pPr>
      <w:r w:rsidRPr="00950A44">
        <w:rPr>
          <w:u w:val="single"/>
        </w:rPr>
        <w:t>Indirect Costs</w:t>
      </w:r>
      <w:r>
        <w:t>:</w:t>
      </w:r>
      <w:r w:rsidRPr="009E5319">
        <w:t xml:space="preserve">  Those costs incurred for a common or joint purpose benefiting more than one cost objective and usually more than one grant, and not readily assignable to the cost objective benefited, without efforts disproportionate to the results achieved. These costs may be classified as Administration costs, Program Costs, or may be a combination of Program and Administration costs, such as facilities costs</w:t>
      </w:r>
      <w:r>
        <w:t>.</w:t>
      </w:r>
    </w:p>
    <w:p w:rsidR="00CB671C" w:rsidRPr="009E5319" w:rsidRDefault="00CB671C" w:rsidP="00CB671C">
      <w:pPr>
        <w:spacing w:line="276" w:lineRule="auto"/>
      </w:pPr>
      <w:r w:rsidRPr="00950A44">
        <w:rPr>
          <w:u w:val="single"/>
        </w:rPr>
        <w:t>Administrative Costs</w:t>
      </w:r>
      <w:r>
        <w:t>:</w:t>
      </w:r>
      <w:r w:rsidRPr="009E5319">
        <w:t xml:space="preserve">  The following definition of administrative costs will apply to all</w:t>
      </w:r>
    </w:p>
    <w:p w:rsidR="00CB671C" w:rsidRPr="009E5319" w:rsidRDefault="00CB671C" w:rsidP="00CB671C">
      <w:pPr>
        <w:spacing w:line="276" w:lineRule="auto"/>
      </w:pPr>
      <w:r w:rsidRPr="009E5319">
        <w:t>grants except as noted.</w:t>
      </w:r>
    </w:p>
    <w:p w:rsidR="00CB671C" w:rsidRPr="009E5319" w:rsidRDefault="00CB671C" w:rsidP="00CB671C">
      <w:pPr>
        <w:spacing w:line="276" w:lineRule="auto"/>
        <w:ind w:left="720"/>
      </w:pPr>
      <w:r>
        <w:t xml:space="preserve">1.  </w:t>
      </w:r>
      <w:r w:rsidRPr="009E5319">
        <w:t>The costs of administration are that allocable portion of necessary and reasonable allowable costs of state and local workforce investment boards, direct recipients, including State grant recipients under subtitle B of title I and recipients of awards under subtitle D of Title I, as well as local grant recipients, local grant sub recipients, local fiscal agents and one-stop operators that are associated with those specific functions identified below and which are not related to the direct provision of workforce investment services, including services to participants and employers.  These costs can be both personnel and non-personnel and both direct and indirect.</w:t>
      </w:r>
    </w:p>
    <w:p w:rsidR="00CB671C" w:rsidRPr="009E5319" w:rsidRDefault="00CB671C" w:rsidP="00CB671C">
      <w:pPr>
        <w:spacing w:line="276" w:lineRule="auto"/>
        <w:ind w:firstLine="720"/>
      </w:pPr>
      <w:r>
        <w:t xml:space="preserve">2.  </w:t>
      </w:r>
      <w:r w:rsidRPr="009E5319">
        <w:t>The costs of administration are the costs associated with performing the following</w:t>
      </w:r>
    </w:p>
    <w:p w:rsidR="00CB671C" w:rsidRPr="009E5319" w:rsidRDefault="00CB671C" w:rsidP="00CB671C">
      <w:pPr>
        <w:spacing w:line="276" w:lineRule="auto"/>
      </w:pPr>
      <w:r w:rsidRPr="009E5319">
        <w:t xml:space="preserve"> </w:t>
      </w:r>
      <w:r>
        <w:tab/>
      </w:r>
      <w:r w:rsidRPr="009E5319">
        <w:t>functions:</w:t>
      </w:r>
    </w:p>
    <w:p w:rsidR="00CB671C" w:rsidRPr="00950A44" w:rsidRDefault="00CB671C" w:rsidP="00CB671C">
      <w:pPr>
        <w:pStyle w:val="ListParagraph"/>
        <w:numPr>
          <w:ilvl w:val="0"/>
          <w:numId w:val="71"/>
        </w:numPr>
        <w:spacing w:after="160" w:line="276" w:lineRule="auto"/>
      </w:pPr>
      <w:r w:rsidRPr="00950A44">
        <w:t>Performing the following overall general administrative functions and coordination of those functions:</w:t>
      </w:r>
    </w:p>
    <w:p w:rsidR="00CB671C" w:rsidRPr="00950A44" w:rsidRDefault="00CB671C" w:rsidP="00CB671C">
      <w:pPr>
        <w:pStyle w:val="ListParagraph"/>
        <w:numPr>
          <w:ilvl w:val="0"/>
          <w:numId w:val="72"/>
        </w:numPr>
        <w:spacing w:after="160" w:line="276" w:lineRule="auto"/>
      </w:pPr>
      <w:r w:rsidRPr="00950A44">
        <w:t>Accounting, budgeting, financial and cash management functions;</w:t>
      </w:r>
    </w:p>
    <w:p w:rsidR="00CB671C" w:rsidRPr="00950A44" w:rsidRDefault="00CB671C" w:rsidP="00CB671C">
      <w:pPr>
        <w:pStyle w:val="ListParagraph"/>
        <w:numPr>
          <w:ilvl w:val="0"/>
          <w:numId w:val="72"/>
        </w:numPr>
        <w:spacing w:after="160" w:line="276" w:lineRule="auto"/>
      </w:pPr>
      <w:r w:rsidRPr="00950A44">
        <w:t>Procurement and purchasing functions;</w:t>
      </w:r>
    </w:p>
    <w:p w:rsidR="00CB671C" w:rsidRPr="00950A44" w:rsidRDefault="00CB671C" w:rsidP="00CB671C">
      <w:pPr>
        <w:pStyle w:val="ListParagraph"/>
        <w:numPr>
          <w:ilvl w:val="0"/>
          <w:numId w:val="72"/>
        </w:numPr>
        <w:spacing w:after="160" w:line="276" w:lineRule="auto"/>
      </w:pPr>
      <w:r w:rsidRPr="00950A44">
        <w:t>Property management functions;</w:t>
      </w:r>
    </w:p>
    <w:p w:rsidR="00CB671C" w:rsidRPr="00950A44" w:rsidRDefault="00CB671C" w:rsidP="00CB671C">
      <w:pPr>
        <w:pStyle w:val="ListParagraph"/>
        <w:numPr>
          <w:ilvl w:val="0"/>
          <w:numId w:val="72"/>
        </w:numPr>
        <w:spacing w:after="160" w:line="276" w:lineRule="auto"/>
      </w:pPr>
      <w:r w:rsidRPr="00950A44">
        <w:t>Personnel management functions;</w:t>
      </w:r>
    </w:p>
    <w:p w:rsidR="00CB671C" w:rsidRPr="00950A44" w:rsidRDefault="00CB671C" w:rsidP="00CB671C">
      <w:pPr>
        <w:pStyle w:val="ListParagraph"/>
        <w:numPr>
          <w:ilvl w:val="0"/>
          <w:numId w:val="72"/>
        </w:numPr>
        <w:spacing w:after="160" w:line="276" w:lineRule="auto"/>
      </w:pPr>
      <w:r w:rsidRPr="00950A44">
        <w:t>Payroll functions;</w:t>
      </w:r>
    </w:p>
    <w:p w:rsidR="00CB671C" w:rsidRPr="00950A44" w:rsidRDefault="00CB671C" w:rsidP="00CB671C">
      <w:pPr>
        <w:pStyle w:val="ListParagraph"/>
        <w:numPr>
          <w:ilvl w:val="0"/>
          <w:numId w:val="72"/>
        </w:numPr>
        <w:spacing w:line="276" w:lineRule="auto"/>
      </w:pPr>
      <w:r w:rsidRPr="00950A44">
        <w:t>Coordinating the resolution of findings arising from audits, reviews,</w:t>
      </w:r>
    </w:p>
    <w:p w:rsidR="00CB671C" w:rsidRDefault="00CB671C" w:rsidP="00CB671C">
      <w:pPr>
        <w:spacing w:line="276" w:lineRule="auto"/>
      </w:pPr>
      <w:r w:rsidRPr="009E5319">
        <w:tab/>
        <w:t xml:space="preserve"> </w:t>
      </w:r>
      <w:r>
        <w:tab/>
      </w:r>
      <w:r w:rsidRPr="009E5319">
        <w:t>investigations and incident reports;</w:t>
      </w:r>
    </w:p>
    <w:p w:rsidR="00CB671C" w:rsidRPr="00950A44" w:rsidRDefault="00CB671C" w:rsidP="00CB671C">
      <w:pPr>
        <w:pStyle w:val="ListParagraph"/>
        <w:numPr>
          <w:ilvl w:val="0"/>
          <w:numId w:val="73"/>
        </w:numPr>
        <w:spacing w:after="160" w:line="276" w:lineRule="auto"/>
      </w:pPr>
      <w:r w:rsidRPr="00950A44">
        <w:t>Audit functions;</w:t>
      </w:r>
    </w:p>
    <w:p w:rsidR="00CB671C" w:rsidRPr="00950A44" w:rsidRDefault="00CB671C" w:rsidP="00CB671C">
      <w:pPr>
        <w:pStyle w:val="ListParagraph"/>
        <w:numPr>
          <w:ilvl w:val="0"/>
          <w:numId w:val="73"/>
        </w:numPr>
        <w:spacing w:after="160" w:line="276" w:lineRule="auto"/>
      </w:pPr>
      <w:r w:rsidRPr="00950A44">
        <w:t>General legal services functions; and</w:t>
      </w:r>
    </w:p>
    <w:p w:rsidR="00CB671C" w:rsidRPr="00950A44" w:rsidRDefault="00CB671C" w:rsidP="00CB671C">
      <w:pPr>
        <w:pStyle w:val="ListParagraph"/>
        <w:numPr>
          <w:ilvl w:val="0"/>
          <w:numId w:val="73"/>
        </w:numPr>
        <w:spacing w:line="276" w:lineRule="auto"/>
      </w:pPr>
      <w:r w:rsidRPr="00950A44">
        <w:t>Developing systems and procedures, including information systems, required for</w:t>
      </w:r>
    </w:p>
    <w:p w:rsidR="00CB671C" w:rsidRPr="009E5319" w:rsidRDefault="00CB671C" w:rsidP="00CB671C">
      <w:pPr>
        <w:spacing w:line="276" w:lineRule="auto"/>
      </w:pPr>
      <w:r w:rsidRPr="009E5319">
        <w:tab/>
      </w:r>
      <w:r w:rsidRPr="009E5319">
        <w:tab/>
        <w:t>these administrative functions.</w:t>
      </w:r>
    </w:p>
    <w:p w:rsidR="00CB671C" w:rsidRPr="00950A44" w:rsidRDefault="00CB671C" w:rsidP="00CB671C">
      <w:pPr>
        <w:pStyle w:val="ListParagraph"/>
        <w:numPr>
          <w:ilvl w:val="0"/>
          <w:numId w:val="71"/>
        </w:numPr>
        <w:spacing w:line="276" w:lineRule="auto"/>
      </w:pPr>
      <w:r w:rsidRPr="00950A44">
        <w:t>Performing oversight and monitoring responsibilities related to administrative</w:t>
      </w:r>
    </w:p>
    <w:p w:rsidR="00CB671C" w:rsidRPr="009E5319" w:rsidRDefault="00CB671C" w:rsidP="00CB671C">
      <w:pPr>
        <w:spacing w:line="276" w:lineRule="auto"/>
        <w:ind w:left="360" w:firstLine="720"/>
      </w:pPr>
      <w:r w:rsidRPr="009E5319">
        <w:t>functions;</w:t>
      </w:r>
    </w:p>
    <w:p w:rsidR="00CB671C" w:rsidRPr="00950A44" w:rsidRDefault="00CB671C" w:rsidP="00CB671C">
      <w:pPr>
        <w:pStyle w:val="ListParagraph"/>
        <w:numPr>
          <w:ilvl w:val="0"/>
          <w:numId w:val="71"/>
        </w:numPr>
        <w:spacing w:line="276" w:lineRule="auto"/>
      </w:pPr>
      <w:r w:rsidRPr="00950A44">
        <w:lastRenderedPageBreak/>
        <w:t>Costs of goods and services required for administrative functions of the program,</w:t>
      </w:r>
    </w:p>
    <w:p w:rsidR="00CB671C" w:rsidRPr="009E5319" w:rsidRDefault="00CB671C" w:rsidP="00CB671C">
      <w:pPr>
        <w:spacing w:line="276" w:lineRule="auto"/>
        <w:ind w:left="1080"/>
      </w:pPr>
      <w:r w:rsidRPr="009E5319">
        <w:t>including goods and services such as rental or purchase of equipment, office supplies, postage, and rental and maintenance of office space;</w:t>
      </w:r>
    </w:p>
    <w:p w:rsidR="00CB671C" w:rsidRPr="00950A44" w:rsidRDefault="00CB671C" w:rsidP="00CB671C">
      <w:pPr>
        <w:pStyle w:val="ListParagraph"/>
        <w:numPr>
          <w:ilvl w:val="0"/>
          <w:numId w:val="71"/>
        </w:numPr>
        <w:spacing w:line="276" w:lineRule="auto"/>
      </w:pPr>
      <w:r w:rsidRPr="00950A44">
        <w:t>Travel costs incurred for official business in carrying out administrative activities or</w:t>
      </w:r>
    </w:p>
    <w:p w:rsidR="00CB671C" w:rsidRPr="009E5319" w:rsidRDefault="00CB671C" w:rsidP="00CB671C">
      <w:pPr>
        <w:spacing w:line="276" w:lineRule="auto"/>
        <w:ind w:left="360" w:firstLine="720"/>
      </w:pPr>
      <w:r w:rsidRPr="009E5319">
        <w:t>the overall management of the system, and;</w:t>
      </w:r>
    </w:p>
    <w:p w:rsidR="00CB671C" w:rsidRPr="003055CF" w:rsidRDefault="00CB671C" w:rsidP="00CB671C">
      <w:pPr>
        <w:pStyle w:val="ListParagraph"/>
        <w:numPr>
          <w:ilvl w:val="0"/>
          <w:numId w:val="71"/>
        </w:numPr>
        <w:spacing w:line="276" w:lineRule="auto"/>
      </w:pPr>
      <w:r w:rsidRPr="003055CF">
        <w:t>Costs of information systems related to administrative functions (for example,</w:t>
      </w:r>
    </w:p>
    <w:p w:rsidR="00CB671C" w:rsidRPr="009E5319" w:rsidRDefault="00CB671C" w:rsidP="00CB671C">
      <w:pPr>
        <w:spacing w:line="276" w:lineRule="auto"/>
        <w:ind w:left="1080"/>
      </w:pPr>
      <w:r w:rsidRPr="009E5319">
        <w:t>personnel, procurement, purchasing, property management, accounting and payroll systems) including the purchase, systems development and operating costs of such systems.</w:t>
      </w:r>
    </w:p>
    <w:p w:rsidR="00CB671C" w:rsidRPr="003055CF" w:rsidRDefault="00CB671C" w:rsidP="00CB671C">
      <w:pPr>
        <w:spacing w:line="276" w:lineRule="auto"/>
        <w:rPr>
          <w:u w:val="single"/>
        </w:rPr>
      </w:pPr>
      <w:r w:rsidRPr="003055CF">
        <w:rPr>
          <w:u w:val="single"/>
        </w:rPr>
        <w:t>Program Costs</w:t>
      </w:r>
    </w:p>
    <w:p w:rsidR="00CB671C" w:rsidRPr="009E5319" w:rsidRDefault="00CB671C" w:rsidP="00CB671C">
      <w:pPr>
        <w:spacing w:line="276" w:lineRule="auto"/>
      </w:pPr>
      <w:r w:rsidRPr="009E5319">
        <w:t>All costs not identified above as administration costs are program costs.  Any exceptions to this for a grant will be noted where the method for allocating that cost is identified.</w:t>
      </w:r>
    </w:p>
    <w:p w:rsidR="00CB671C" w:rsidRPr="00EE02E0" w:rsidRDefault="00CB671C" w:rsidP="00CB671C">
      <w:pPr>
        <w:spacing w:line="276" w:lineRule="auto"/>
        <w:rPr>
          <w:b/>
        </w:rPr>
      </w:pPr>
      <w:r w:rsidRPr="00EE02E0">
        <w:rPr>
          <w:b/>
        </w:rPr>
        <w:t>C.</w:t>
      </w:r>
      <w:r w:rsidRPr="00EE02E0">
        <w:rPr>
          <w:b/>
        </w:rPr>
        <w:tab/>
        <w:t>COSTS</w:t>
      </w:r>
    </w:p>
    <w:p w:rsidR="00CB671C" w:rsidRPr="009E5319" w:rsidRDefault="00CB671C" w:rsidP="00CB671C">
      <w:pPr>
        <w:spacing w:line="276" w:lineRule="auto"/>
      </w:pPr>
      <w:r w:rsidRPr="009E5319">
        <w:t>All costs which can be specifically identified with a final cost objective, i.e., a title, grant, program activity, and cost category, are directly charged to the benefiting grant and cost category or program activity. Those costs, which are unassignable direct costs, will be allocated to one of the cost pools identified below.</w:t>
      </w:r>
    </w:p>
    <w:p w:rsidR="00CB671C" w:rsidRPr="0007400C" w:rsidRDefault="00CB671C" w:rsidP="00CB671C">
      <w:pPr>
        <w:spacing w:line="276" w:lineRule="auto"/>
      </w:pPr>
      <w:r w:rsidRPr="0007400C">
        <w:rPr>
          <w:u w:val="single"/>
        </w:rPr>
        <w:t>COST POOLS</w:t>
      </w:r>
      <w:r w:rsidRPr="0007400C">
        <w:tab/>
      </w:r>
      <w:r>
        <w:tab/>
      </w:r>
      <w:r w:rsidRPr="0007400C">
        <w:tab/>
      </w:r>
      <w:r w:rsidRPr="0007400C">
        <w:rPr>
          <w:u w:val="single"/>
        </w:rPr>
        <w:t>METHOD(S) FOR ALLOCATING COST</w:t>
      </w:r>
      <w:r>
        <w:rPr>
          <w:u w:val="single"/>
        </w:rPr>
        <w:t xml:space="preserve"> POOLS</w:t>
      </w:r>
    </w:p>
    <w:p w:rsidR="00CB671C" w:rsidRDefault="00CB671C" w:rsidP="00CB671C">
      <w:pPr>
        <w:spacing w:line="276" w:lineRule="auto"/>
      </w:pPr>
      <w:r w:rsidRPr="009E5319">
        <w:t>Non-Personnel Services</w:t>
      </w:r>
      <w:r w:rsidRPr="009E5319">
        <w:tab/>
        <w:t xml:space="preserve">This pool includes costs that are non-personnel in nature and Shared </w:t>
      </w:r>
      <w:r>
        <w:tab/>
      </w:r>
      <w:r>
        <w:tab/>
      </w:r>
      <w:r>
        <w:tab/>
      </w:r>
      <w:r w:rsidRPr="009E5319">
        <w:t>cannot be identified to a final cost objective but impact program</w:t>
      </w:r>
    </w:p>
    <w:p w:rsidR="00CB671C" w:rsidRPr="009E5319" w:rsidRDefault="00CB671C" w:rsidP="00CB671C">
      <w:pPr>
        <w:spacing w:line="276" w:lineRule="auto"/>
        <w:ind w:left="2880"/>
      </w:pPr>
      <w:r w:rsidRPr="009E5319">
        <w:t>and administration. Costs are allocated to benefitting grants and administration as a percentage of expenses</w:t>
      </w:r>
    </w:p>
    <w:p w:rsidR="00CB671C" w:rsidRDefault="00CB671C" w:rsidP="00CB671C">
      <w:pPr>
        <w:spacing w:line="276" w:lineRule="auto"/>
        <w:ind w:left="2880" w:hanging="2880"/>
      </w:pPr>
      <w:r w:rsidRPr="009E5319">
        <w:t>Non-Personnel Services</w:t>
      </w:r>
      <w:r w:rsidRPr="009E5319">
        <w:tab/>
        <w:t xml:space="preserve">This pool includes costs that </w:t>
      </w:r>
      <w:r>
        <w:t>are non-personnel in nature and</w:t>
      </w:r>
    </w:p>
    <w:p w:rsidR="00CB671C" w:rsidRPr="009E5319" w:rsidRDefault="00CB671C" w:rsidP="00CB671C">
      <w:pPr>
        <w:spacing w:line="276" w:lineRule="auto"/>
        <w:ind w:left="2880" w:hanging="2880"/>
      </w:pPr>
      <w:r>
        <w:t>Shared Program Only</w:t>
      </w:r>
      <w:r>
        <w:tab/>
      </w:r>
      <w:r w:rsidRPr="009E5319">
        <w:t>cannot be identified to a final cost objective but impact programs only. Costs are allocated to benefitting grants as a percentage of expenses</w:t>
      </w:r>
    </w:p>
    <w:p w:rsidR="00CB671C" w:rsidRPr="009E5319" w:rsidRDefault="00CB671C" w:rsidP="00CB671C">
      <w:pPr>
        <w:spacing w:line="276" w:lineRule="auto"/>
        <w:ind w:left="2880" w:hanging="2880"/>
      </w:pPr>
      <w:r w:rsidRPr="009E5319">
        <w:t>Fringe Pool</w:t>
      </w:r>
      <w:r>
        <w:tab/>
      </w:r>
      <w:r w:rsidRPr="009E5319">
        <w:t>This pool includes all fringe costs except for payroll taxes. Costs are allocated to benefitting grants and administration as a percentage of salary expenses</w:t>
      </w:r>
    </w:p>
    <w:p w:rsidR="00CB671C" w:rsidRPr="009E5319" w:rsidRDefault="00CB671C" w:rsidP="00CB671C">
      <w:pPr>
        <w:spacing w:line="276" w:lineRule="auto"/>
        <w:ind w:left="2880" w:hanging="2880"/>
      </w:pPr>
      <w:r w:rsidRPr="009E5319">
        <w:t>Shared Program Salaries</w:t>
      </w:r>
      <w:r w:rsidRPr="009E5319">
        <w:tab/>
        <w:t>This pool includes salary expenses that cannot be identified to a final cost objective but impact all programs. Costs are allocated to benefitting grants as a percentage of directly charged salary expense</w:t>
      </w:r>
    </w:p>
    <w:p w:rsidR="00CB671C" w:rsidRDefault="00CB671C" w:rsidP="00CB671C">
      <w:pPr>
        <w:spacing w:line="276" w:lineRule="auto"/>
      </w:pPr>
      <w:r w:rsidRPr="009E5319">
        <w:t>Shared Program Salaries</w:t>
      </w:r>
      <w:r>
        <w:tab/>
      </w:r>
      <w:r w:rsidRPr="009E5319">
        <w:t xml:space="preserve">This pool includes salary expenses that cannot be identified to a </w:t>
      </w:r>
      <w:r>
        <w:t>WIOA Programs</w:t>
      </w:r>
      <w:r>
        <w:tab/>
      </w:r>
      <w:r>
        <w:tab/>
      </w:r>
      <w:r w:rsidRPr="009E5319">
        <w:t>final cost objective but impact all WIOA programs. Costs are</w:t>
      </w:r>
    </w:p>
    <w:p w:rsidR="00CB671C" w:rsidRPr="009E5319" w:rsidRDefault="00CB671C" w:rsidP="00CB671C">
      <w:pPr>
        <w:spacing w:line="276" w:lineRule="auto"/>
        <w:ind w:left="2880"/>
      </w:pPr>
      <w:r w:rsidRPr="009E5319">
        <w:t>allocated to benefitting WIOA grants as a percentage of directly charged salary expense</w:t>
      </w:r>
    </w:p>
    <w:p w:rsidR="00CB671C" w:rsidRPr="009E5319" w:rsidRDefault="00CB671C" w:rsidP="00CB671C">
      <w:pPr>
        <w:spacing w:line="276" w:lineRule="auto"/>
        <w:ind w:left="2880" w:hanging="2880"/>
      </w:pPr>
      <w:r w:rsidRPr="009E5319">
        <w:t>Indirect Costs</w:t>
      </w:r>
      <w:r>
        <w:tab/>
      </w:r>
      <w:r w:rsidRPr="009E5319">
        <w:t xml:space="preserve">This pool includes all costs identified as administrative in nature in accordance with the Uniform Guidance definition. Costs are </w:t>
      </w:r>
      <w:r w:rsidRPr="009E5319">
        <w:lastRenderedPageBreak/>
        <w:t xml:space="preserve">allocated </w:t>
      </w:r>
      <w:r>
        <w:t>to benefitting grants utilizing the Modified Total Direct Costs (MTDC) methodology.</w:t>
      </w:r>
    </w:p>
    <w:p w:rsidR="00CB671C" w:rsidRPr="009E5319" w:rsidRDefault="00CB671C" w:rsidP="00CB671C">
      <w:pPr>
        <w:spacing w:line="276" w:lineRule="auto"/>
      </w:pPr>
      <w:r w:rsidRPr="0007400C">
        <w:t>Costs will be allocated by the following methods</w:t>
      </w:r>
      <w:r w:rsidRPr="009E5319">
        <w:t>:</w:t>
      </w:r>
    </w:p>
    <w:p w:rsidR="00CB671C" w:rsidRPr="0007400C" w:rsidRDefault="00CB671C" w:rsidP="00CB671C">
      <w:pPr>
        <w:spacing w:line="276" w:lineRule="auto"/>
      </w:pPr>
      <w:r w:rsidRPr="0007400C">
        <w:rPr>
          <w:u w:val="single"/>
        </w:rPr>
        <w:t>COST</w:t>
      </w:r>
      <w:r w:rsidRPr="0007400C">
        <w:tab/>
      </w:r>
      <w:r>
        <w:tab/>
      </w:r>
      <w:r>
        <w:tab/>
      </w:r>
      <w:r>
        <w:tab/>
      </w:r>
      <w:r w:rsidRPr="0007400C">
        <w:rPr>
          <w:u w:val="single"/>
        </w:rPr>
        <w:t>METHOD(S) FOR ALLOCATING COST</w:t>
      </w:r>
    </w:p>
    <w:p w:rsidR="00CB671C" w:rsidRPr="009E5319" w:rsidRDefault="00CB671C" w:rsidP="00CB671C">
      <w:pPr>
        <w:spacing w:line="276" w:lineRule="auto"/>
        <w:ind w:left="2880" w:hanging="2880"/>
      </w:pPr>
      <w:r w:rsidRPr="009E5319">
        <w:t>Payroll and Payroll Taxes</w:t>
      </w:r>
      <w:r w:rsidRPr="009E5319">
        <w:tab/>
        <w:t>Directly or Indirectly charged based on staff time sheets indicating hours worked for the appropriate grant/funding source or cost pool.</w:t>
      </w:r>
    </w:p>
    <w:p w:rsidR="00CB671C" w:rsidRPr="009E5319" w:rsidRDefault="00CB671C" w:rsidP="00CB671C">
      <w:pPr>
        <w:spacing w:line="276" w:lineRule="auto"/>
        <w:ind w:left="2880" w:hanging="2880"/>
      </w:pPr>
      <w:r w:rsidRPr="009E5319">
        <w:t>Fringe</w:t>
      </w:r>
      <w:r>
        <w:tab/>
      </w:r>
      <w:r w:rsidRPr="009E5319">
        <w:t>Costs that can be identified specifically to a grant will be charged directly. Majority of fringe benefit costs will be charged to the Fringe pool.</w:t>
      </w:r>
    </w:p>
    <w:p w:rsidR="00CB671C" w:rsidRPr="009E5319" w:rsidRDefault="00CB671C" w:rsidP="00CB671C">
      <w:pPr>
        <w:spacing w:line="276" w:lineRule="auto"/>
        <w:ind w:left="2880" w:hanging="2880"/>
      </w:pPr>
      <w:r w:rsidRPr="009E5319">
        <w:t>Travel / Meals</w:t>
      </w:r>
      <w:r>
        <w:tab/>
      </w:r>
      <w:r w:rsidRPr="009E5319">
        <w:t>Directly charged based on which grant incurred the expense. If not identified to a grant, charged to the NPS Shared pool.</w:t>
      </w:r>
    </w:p>
    <w:p w:rsidR="00CB671C" w:rsidRPr="009E5319" w:rsidRDefault="00CB671C" w:rsidP="00CB671C">
      <w:pPr>
        <w:spacing w:line="276" w:lineRule="auto"/>
        <w:ind w:left="2880" w:hanging="2880"/>
      </w:pPr>
      <w:r w:rsidRPr="009E5319">
        <w:t>Staff Development</w:t>
      </w:r>
      <w:r>
        <w:tab/>
      </w:r>
      <w:r w:rsidRPr="009E5319">
        <w:t xml:space="preserve">Directly charged based on which grant incurred the expense. Staff development that benefits the entire workforce will be allocated to the NPS Shared Pool </w:t>
      </w:r>
    </w:p>
    <w:p w:rsidR="00CB671C" w:rsidRPr="009E5319" w:rsidRDefault="00CB671C" w:rsidP="00CB671C">
      <w:pPr>
        <w:spacing w:line="276" w:lineRule="auto"/>
        <w:ind w:left="2880" w:hanging="2880"/>
      </w:pPr>
      <w:r w:rsidRPr="009E5319">
        <w:t>Legal Notices</w:t>
      </w:r>
      <w:r>
        <w:tab/>
      </w:r>
      <w:r w:rsidRPr="009E5319">
        <w:t>Administrative charge allocated to the Indirect Cost Pool unless specific grant/funding source identified on invoice</w:t>
      </w:r>
    </w:p>
    <w:p w:rsidR="00CB671C" w:rsidRPr="009E5319" w:rsidRDefault="00CB671C" w:rsidP="00CB671C">
      <w:pPr>
        <w:spacing w:line="276" w:lineRule="auto"/>
      </w:pPr>
      <w:r w:rsidRPr="009E5319">
        <w:t>Audit Services</w:t>
      </w:r>
      <w:r>
        <w:tab/>
      </w:r>
      <w:r>
        <w:tab/>
      </w:r>
      <w:r w:rsidRPr="009E5319">
        <w:tab/>
        <w:t>Administrative charge allocated to the Indirect Cost Pool</w:t>
      </w:r>
    </w:p>
    <w:p w:rsidR="00CB671C" w:rsidRDefault="00CB671C" w:rsidP="00CB671C">
      <w:pPr>
        <w:spacing w:line="276" w:lineRule="auto"/>
      </w:pPr>
      <w:r w:rsidRPr="009E5319">
        <w:t>Consultants/Professional</w:t>
      </w:r>
      <w:r>
        <w:tab/>
      </w:r>
      <w:r w:rsidRPr="009E5319">
        <w:t xml:space="preserve">Directly charged based on which grant incurred the expense. If not </w:t>
      </w:r>
      <w:r>
        <w:t>Services</w:t>
      </w:r>
      <w:r>
        <w:tab/>
      </w:r>
      <w:r>
        <w:tab/>
      </w:r>
      <w:r>
        <w:tab/>
      </w:r>
      <w:r w:rsidRPr="009E5319">
        <w:t>identified to a grant, charged to the NPS Shared pool. Consultants</w:t>
      </w:r>
      <w:r>
        <w:t xml:space="preserve"> </w:t>
      </w:r>
      <w:r w:rsidRPr="009E5319">
        <w:t>/</w:t>
      </w:r>
    </w:p>
    <w:p w:rsidR="00CB671C" w:rsidRPr="009E5319" w:rsidRDefault="00CB671C" w:rsidP="00CB671C">
      <w:pPr>
        <w:spacing w:line="276" w:lineRule="auto"/>
        <w:ind w:left="2880"/>
      </w:pPr>
      <w:r w:rsidRPr="009E5319">
        <w:t>Professional Services deemed administrative in nature will be allocated to the Indirect Cost Pool</w:t>
      </w:r>
    </w:p>
    <w:p w:rsidR="00CB671C" w:rsidRPr="009E5319" w:rsidRDefault="00CB671C" w:rsidP="00CB671C">
      <w:pPr>
        <w:spacing w:line="276" w:lineRule="auto"/>
        <w:ind w:left="2880" w:hanging="2880"/>
      </w:pPr>
      <w:r w:rsidRPr="009E5319">
        <w:t>Computer Expense</w:t>
      </w:r>
      <w:r>
        <w:tab/>
      </w:r>
      <w:r w:rsidRPr="009E5319">
        <w:t xml:space="preserve"> Directly charged based on which grant incurred the expense. If not identified to a grant, charged to the NPS Shared pool. Customer use charges will be allocated to One Stop Career Center</w:t>
      </w:r>
    </w:p>
    <w:p w:rsidR="00CB671C" w:rsidRPr="009E5319" w:rsidRDefault="00CB671C" w:rsidP="00CB671C">
      <w:pPr>
        <w:spacing w:line="276" w:lineRule="auto"/>
      </w:pPr>
      <w:r w:rsidRPr="009E5319">
        <w:t>Office Rent</w:t>
      </w:r>
      <w:r>
        <w:tab/>
      </w:r>
      <w:r>
        <w:tab/>
      </w:r>
      <w:r w:rsidRPr="009E5319">
        <w:tab/>
        <w:t xml:space="preserve">Premises costs are allocated first to square footage of space used (Includes Maintenance, </w:t>
      </w:r>
      <w:r>
        <w:tab/>
      </w:r>
      <w:r w:rsidRPr="009E5319">
        <w:t>by DCS/OSCC then by FTE’s of the specific grant of each Utilities and Improvements)</w:t>
      </w:r>
      <w:r>
        <w:tab/>
      </w:r>
      <w:r>
        <w:tab/>
      </w:r>
      <w:r w:rsidRPr="009E5319">
        <w:t>division. Shared space is allocated to the FTE’s of each grant</w:t>
      </w:r>
    </w:p>
    <w:p w:rsidR="00CB671C" w:rsidRPr="009E5319" w:rsidRDefault="00CB671C" w:rsidP="00CB671C">
      <w:pPr>
        <w:spacing w:line="276" w:lineRule="auto"/>
        <w:ind w:left="2880" w:hanging="2880"/>
      </w:pPr>
      <w:r w:rsidRPr="009E5319">
        <w:t>Equipment Rental</w:t>
      </w:r>
      <w:r>
        <w:tab/>
      </w:r>
      <w:r w:rsidRPr="009E5319">
        <w:t>Directly charged based on which grant incurred the expense. If not identified to a grant, charged to the NPS Shared pool. Customer use charges will be allocated to One Stop Career Center</w:t>
      </w:r>
    </w:p>
    <w:p w:rsidR="00CB671C" w:rsidRPr="009E5319" w:rsidRDefault="00CB671C" w:rsidP="00CB671C">
      <w:pPr>
        <w:spacing w:line="276" w:lineRule="auto"/>
        <w:ind w:left="2880" w:hanging="2880"/>
      </w:pPr>
      <w:r w:rsidRPr="009E5319">
        <w:t>Telephone / DSL / T-1</w:t>
      </w:r>
      <w:r w:rsidRPr="009E5319">
        <w:tab/>
        <w:t>Directly charged based on which grant incurred the expense. If not identified to a grant, charged to the NPS Shared pool. Customer use charges will be allocated to One Stop Career Center</w:t>
      </w:r>
    </w:p>
    <w:p w:rsidR="00CB671C" w:rsidRPr="009E5319" w:rsidRDefault="00CB671C" w:rsidP="00CB671C">
      <w:pPr>
        <w:spacing w:line="276" w:lineRule="auto"/>
        <w:ind w:left="2880" w:hanging="2880"/>
      </w:pPr>
      <w:r w:rsidRPr="009E5319">
        <w:t>Postage</w:t>
      </w:r>
      <w:r w:rsidRPr="009E5319">
        <w:tab/>
        <w:t>Directly charged based on which grant incurred the expense. If not identified to a grant, charged to the NPS Shared pool. Customer use charges will be allocated to One Stop Career Center</w:t>
      </w:r>
    </w:p>
    <w:p w:rsidR="00CB671C" w:rsidRDefault="00CB671C" w:rsidP="00CB671C">
      <w:pPr>
        <w:spacing w:line="276" w:lineRule="auto"/>
      </w:pPr>
      <w:r w:rsidRPr="009E5319">
        <w:t>Publications, Printing</w:t>
      </w:r>
      <w:r>
        <w:tab/>
      </w:r>
      <w:r w:rsidRPr="009E5319">
        <w:tab/>
        <w:t xml:space="preserve">Directly charged based on which grant incurred the expense. If not and Copying </w:t>
      </w:r>
      <w:r>
        <w:tab/>
      </w:r>
      <w:r>
        <w:tab/>
      </w:r>
      <w:r>
        <w:tab/>
      </w:r>
      <w:r w:rsidRPr="009E5319">
        <w:t>identified to a grant, charged to the NPS Shared pool. Customer</w:t>
      </w:r>
    </w:p>
    <w:p w:rsidR="00CB671C" w:rsidRPr="009E5319" w:rsidRDefault="00CB671C" w:rsidP="00CB671C">
      <w:pPr>
        <w:spacing w:line="276" w:lineRule="auto"/>
        <w:ind w:left="2160" w:firstLine="720"/>
      </w:pPr>
      <w:r w:rsidRPr="009E5319">
        <w:t>use charges will be allocated to One Stop Career Center</w:t>
      </w:r>
    </w:p>
    <w:p w:rsidR="00CB671C" w:rsidRPr="009E5319" w:rsidRDefault="00CB671C" w:rsidP="00CB671C">
      <w:pPr>
        <w:spacing w:line="276" w:lineRule="auto"/>
        <w:ind w:left="2880" w:hanging="2880"/>
      </w:pPr>
      <w:r w:rsidRPr="009E5319">
        <w:lastRenderedPageBreak/>
        <w:t>Dues and Subscriptions</w:t>
      </w:r>
      <w:r w:rsidRPr="009E5319">
        <w:tab/>
        <w:t>Directly charged based on which grant incurred the expense. If not identified to a grant, charged to the NPS Shared pool. Customer use charges will be allocated to One Stop Career Center</w:t>
      </w:r>
    </w:p>
    <w:p w:rsidR="00CB671C" w:rsidRPr="009E5319" w:rsidRDefault="00CB671C" w:rsidP="00CB671C">
      <w:pPr>
        <w:spacing w:line="276" w:lineRule="auto"/>
        <w:ind w:left="2880" w:hanging="2880"/>
      </w:pPr>
      <w:r w:rsidRPr="009E5319">
        <w:t>Office Supplies</w:t>
      </w:r>
      <w:r w:rsidRPr="009E5319">
        <w:tab/>
        <w:t>Directly charged based on which grant incurred the expense. If not identified to a grant, charged to the NPS Shared pool.</w:t>
      </w:r>
    </w:p>
    <w:p w:rsidR="00CB671C" w:rsidRPr="009E5319" w:rsidRDefault="00CB671C" w:rsidP="00CB671C">
      <w:pPr>
        <w:spacing w:line="276" w:lineRule="auto"/>
        <w:ind w:left="2880" w:hanging="2880"/>
      </w:pPr>
      <w:r w:rsidRPr="009E5319">
        <w:t>Program Supplies</w:t>
      </w:r>
      <w:r>
        <w:tab/>
      </w:r>
      <w:r w:rsidRPr="009E5319">
        <w:t>Directly charged based on which grant incurred the expense. If not identified to a grant, charged to the NPS Shared Program pool. Customer use charges will be allocated to One Stop Career Center</w:t>
      </w:r>
    </w:p>
    <w:p w:rsidR="00CB671C" w:rsidRPr="009E5319" w:rsidRDefault="00CB671C" w:rsidP="00CB671C">
      <w:pPr>
        <w:spacing w:line="276" w:lineRule="auto"/>
      </w:pPr>
      <w:r w:rsidRPr="009E5319">
        <w:t>Vendor Training Contracts</w:t>
      </w:r>
      <w:r w:rsidRPr="009E5319">
        <w:tab/>
        <w:t>Directly Charged based on grant enrollment of client</w:t>
      </w:r>
    </w:p>
    <w:p w:rsidR="00CB671C" w:rsidRPr="009E5319" w:rsidRDefault="00CB671C" w:rsidP="00CB671C">
      <w:pPr>
        <w:spacing w:line="276" w:lineRule="auto"/>
      </w:pPr>
      <w:r w:rsidRPr="009E5319">
        <w:t>Support Services</w:t>
      </w:r>
      <w:r w:rsidRPr="009E5319">
        <w:tab/>
      </w:r>
      <w:r>
        <w:tab/>
      </w:r>
      <w:r w:rsidRPr="009E5319">
        <w:t>Directly Charged based on grant enrollment of client</w:t>
      </w:r>
    </w:p>
    <w:p w:rsidR="00CB671C" w:rsidRPr="009E5319" w:rsidRDefault="00CB671C" w:rsidP="00CB671C">
      <w:pPr>
        <w:spacing w:line="276" w:lineRule="auto"/>
      </w:pPr>
    </w:p>
    <w:p w:rsidR="00CB671C" w:rsidRPr="00F57922" w:rsidRDefault="00CB671C" w:rsidP="00CB671C">
      <w:pPr>
        <w:spacing w:line="276" w:lineRule="auto"/>
        <w:rPr>
          <w:b/>
        </w:rPr>
      </w:pPr>
      <w:r w:rsidRPr="00F57922">
        <w:rPr>
          <w:b/>
        </w:rPr>
        <w:t>VII.</w:t>
      </w:r>
      <w:r w:rsidRPr="00F57922">
        <w:rPr>
          <w:b/>
        </w:rPr>
        <w:tab/>
      </w:r>
      <w:r w:rsidRPr="00F57922">
        <w:rPr>
          <w:b/>
          <w:u w:val="single"/>
        </w:rPr>
        <w:t>MODIFICATIONS</w:t>
      </w:r>
    </w:p>
    <w:p w:rsidR="00CB671C" w:rsidRPr="009E5319" w:rsidRDefault="00CB671C" w:rsidP="00CB671C">
      <w:pPr>
        <w:spacing w:line="276" w:lineRule="auto"/>
      </w:pPr>
      <w:r w:rsidRPr="009E5319">
        <w:t>It may be necessary to modify this Plan from time to time. A typical reason for changing an allocation method may be that the basis for allocating the costs is found to distort the results, or to result in an inequitable distribution of costs. The Plan may then be modified to ensure that the allocation of costs results in an equitable distribution of costs that reflects the level of effort or benefit received by the various cost objectives. Any changes to this Plan will be for good cause.</w:t>
      </w:r>
    </w:p>
    <w:p w:rsidR="00CB671C" w:rsidRDefault="00CB671C" w:rsidP="00CB671C">
      <w:pPr>
        <w:spacing w:line="276" w:lineRule="auto"/>
      </w:pPr>
    </w:p>
    <w:p w:rsidR="00CB671C" w:rsidRDefault="00CB671C" w:rsidP="00DB580D"/>
    <w:p w:rsidR="00CB671C" w:rsidRDefault="00CB671C" w:rsidP="00DB580D"/>
    <w:p w:rsidR="00DB580D" w:rsidRDefault="00DB580D" w:rsidP="00DB580D"/>
    <w:p w:rsidR="00DB580D" w:rsidRDefault="00DB580D" w:rsidP="00DB580D"/>
    <w:p w:rsidR="00CB671C" w:rsidRDefault="00CB671C" w:rsidP="00DB580D"/>
    <w:p w:rsidR="00CB671C" w:rsidRDefault="00CB671C" w:rsidP="00DB580D"/>
    <w:p w:rsidR="00CB671C" w:rsidRDefault="00CB671C" w:rsidP="00DB580D"/>
    <w:p w:rsidR="00CB671C" w:rsidRDefault="00CB671C" w:rsidP="00DB580D"/>
    <w:p w:rsidR="00CB671C" w:rsidRDefault="00CB671C" w:rsidP="00DB580D"/>
    <w:p w:rsidR="00CB671C" w:rsidRDefault="00CB671C" w:rsidP="00DB580D"/>
    <w:p w:rsidR="00CB671C" w:rsidRDefault="00CB671C" w:rsidP="00DB580D"/>
    <w:p w:rsidR="00CB671C" w:rsidRDefault="00CB671C" w:rsidP="00DB580D"/>
    <w:p w:rsidR="00CB671C" w:rsidRDefault="00CB671C" w:rsidP="00DB580D"/>
    <w:p w:rsidR="00CB671C" w:rsidRDefault="00CB671C" w:rsidP="00DB580D"/>
    <w:p w:rsidR="00CB671C" w:rsidRDefault="00CB671C" w:rsidP="00DB580D"/>
    <w:p w:rsidR="00CB671C" w:rsidRDefault="00CB671C" w:rsidP="00DB580D"/>
    <w:p w:rsidR="00CB671C" w:rsidRDefault="00CB671C" w:rsidP="00DB580D"/>
    <w:p w:rsidR="00CB671C" w:rsidRDefault="00CB671C" w:rsidP="00DB580D"/>
    <w:p w:rsidR="00CB671C" w:rsidRDefault="00CB671C" w:rsidP="00DB580D"/>
    <w:p w:rsidR="00CB671C" w:rsidRDefault="00CB671C" w:rsidP="00DB580D"/>
    <w:p w:rsidR="00CB671C" w:rsidRDefault="00CB671C" w:rsidP="00DB580D"/>
    <w:p w:rsidR="00CB671C" w:rsidRDefault="00CB671C" w:rsidP="00DB580D"/>
    <w:p w:rsidR="00CB671C" w:rsidRDefault="00CB671C" w:rsidP="00DB580D"/>
    <w:p w:rsidR="00CB671C" w:rsidRDefault="00CB671C" w:rsidP="00DB580D"/>
    <w:p w:rsidR="00CB671C" w:rsidRDefault="00CB671C" w:rsidP="00DB580D"/>
    <w:p w:rsidR="00C01E46" w:rsidRDefault="00C01E46" w:rsidP="00DB580D"/>
    <w:p w:rsidR="00CB671C" w:rsidRPr="003C23E0" w:rsidRDefault="00CB671C" w:rsidP="00CB671C">
      <w:pPr>
        <w:pStyle w:val="Heading1"/>
        <w:rPr>
          <w:sz w:val="24"/>
          <w:szCs w:val="24"/>
        </w:rPr>
      </w:pPr>
      <w:r w:rsidRPr="003C23E0">
        <w:rPr>
          <w:sz w:val="24"/>
          <w:szCs w:val="24"/>
        </w:rPr>
        <w:lastRenderedPageBreak/>
        <w:t>Standard Operating Procedure</w:t>
      </w:r>
    </w:p>
    <w:tbl>
      <w:tblPr>
        <w:tblW w:w="10260"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CB671C" w:rsidTr="00120CEA">
        <w:trPr>
          <w:trHeight w:val="360"/>
        </w:trPr>
        <w:tc>
          <w:tcPr>
            <w:tcW w:w="2119" w:type="dxa"/>
            <w:vMerge w:val="restart"/>
            <w:vAlign w:val="center"/>
          </w:tcPr>
          <w:p w:rsidR="00CB671C" w:rsidRPr="00077E05" w:rsidRDefault="00CB671C" w:rsidP="00120CEA">
            <w:pPr>
              <w:pStyle w:val="Header"/>
              <w:jc w:val="center"/>
              <w:rPr>
                <w:rFonts w:ascii="Arial" w:hAnsi="Arial" w:cs="Arial"/>
                <w:b/>
                <w:sz w:val="26"/>
                <w:szCs w:val="26"/>
              </w:rPr>
            </w:pPr>
            <w:r>
              <w:rPr>
                <w:rFonts w:ascii="Arial" w:hAnsi="Arial" w:cs="Arial"/>
                <w:b/>
                <w:noProof/>
                <w:sz w:val="26"/>
                <w:szCs w:val="26"/>
              </w:rPr>
              <w:drawing>
                <wp:inline distT="0" distB="0" distL="0" distR="0" wp14:anchorId="4B8A9EF6" wp14:editId="20011365">
                  <wp:extent cx="1060704" cy="848563"/>
                  <wp:effectExtent l="0" t="0" r="0" b="0"/>
                  <wp:docPr id="46" name="Picture 46"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CB671C" w:rsidRPr="003C23E0" w:rsidRDefault="00CB671C" w:rsidP="00120CEA">
            <w:pPr>
              <w:pStyle w:val="Header"/>
              <w:rPr>
                <w:rFonts w:ascii="Arial" w:hAnsi="Arial" w:cs="Arial"/>
                <w:b/>
                <w:bCs/>
                <w:sz w:val="26"/>
                <w:szCs w:val="26"/>
              </w:rPr>
            </w:pPr>
            <w:r w:rsidRPr="003C23E0">
              <w:rPr>
                <w:rFonts w:ascii="Arial" w:hAnsi="Arial" w:cs="Arial"/>
                <w:b/>
                <w:bCs/>
                <w:sz w:val="26"/>
                <w:szCs w:val="26"/>
              </w:rPr>
              <w:t>Department</w:t>
            </w:r>
          </w:p>
          <w:p w:rsidR="00CB671C" w:rsidRDefault="00CB671C" w:rsidP="00120CEA">
            <w:pPr>
              <w:pStyle w:val="Header"/>
              <w:rPr>
                <w:rStyle w:val="Level1Char"/>
                <w:sz w:val="28"/>
                <w:szCs w:val="28"/>
              </w:rPr>
            </w:pPr>
            <w:r w:rsidRPr="003C23E0">
              <w:rPr>
                <w:rFonts w:ascii="Arial" w:hAnsi="Arial" w:cs="Arial"/>
                <w:b/>
                <w:bCs/>
                <w:sz w:val="26"/>
                <w:szCs w:val="26"/>
              </w:rPr>
              <w:t>Division/Function</w:t>
            </w:r>
            <w:r w:rsidRPr="00CC060B">
              <w:rPr>
                <w:rStyle w:val="Level1Char"/>
                <w:sz w:val="28"/>
                <w:szCs w:val="28"/>
              </w:rPr>
              <w:t xml:space="preserve">    </w:t>
            </w:r>
          </w:p>
          <w:p w:rsidR="00CB671C" w:rsidRPr="00FE7828" w:rsidRDefault="00CB671C" w:rsidP="00120CEA">
            <w:pPr>
              <w:pStyle w:val="Header"/>
              <w:rPr>
                <w:rFonts w:ascii="Arial" w:hAnsi="Arial" w:cs="Arial"/>
                <w:b/>
                <w:bCs/>
                <w:sz w:val="26"/>
                <w:szCs w:val="26"/>
              </w:rPr>
            </w:pPr>
            <w:r>
              <w:rPr>
                <w:rFonts w:ascii="Arial" w:hAnsi="Arial" w:cs="Arial"/>
                <w:b/>
                <w:bCs/>
                <w:sz w:val="26"/>
                <w:szCs w:val="26"/>
              </w:rPr>
              <w:t>Title I Re-allotment and Reallocation</w:t>
            </w:r>
          </w:p>
        </w:tc>
        <w:tc>
          <w:tcPr>
            <w:tcW w:w="2700" w:type="dxa"/>
            <w:vAlign w:val="center"/>
          </w:tcPr>
          <w:p w:rsidR="00CB671C" w:rsidRPr="003C23E0" w:rsidRDefault="00CB671C" w:rsidP="00120CEA">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CB671C" w:rsidRPr="00C923B0" w:rsidRDefault="00CB671C" w:rsidP="00120CEA">
            <w:pPr>
              <w:pStyle w:val="Header"/>
              <w:rPr>
                <w:rFonts w:ascii="Arial" w:hAnsi="Arial" w:cs="Arial"/>
                <w:sz w:val="28"/>
                <w:szCs w:val="28"/>
              </w:rPr>
            </w:pPr>
            <w:r>
              <w:rPr>
                <w:rFonts w:ascii="Arial" w:hAnsi="Arial" w:cs="Arial"/>
                <w:sz w:val="28"/>
                <w:szCs w:val="28"/>
              </w:rPr>
              <w:t>9.6</w:t>
            </w:r>
          </w:p>
        </w:tc>
      </w:tr>
      <w:tr w:rsidR="00CB671C" w:rsidTr="00120CEA">
        <w:trPr>
          <w:trHeight w:val="360"/>
        </w:trPr>
        <w:tc>
          <w:tcPr>
            <w:tcW w:w="2119" w:type="dxa"/>
            <w:vMerge/>
            <w:vAlign w:val="center"/>
          </w:tcPr>
          <w:p w:rsidR="00CB671C" w:rsidRPr="003C23E0" w:rsidRDefault="00CB671C" w:rsidP="00120CEA">
            <w:pPr>
              <w:pStyle w:val="Header"/>
              <w:rPr>
                <w:rFonts w:ascii="Arial" w:hAnsi="Arial" w:cs="Arial"/>
                <w:sz w:val="26"/>
                <w:szCs w:val="26"/>
              </w:rPr>
            </w:pPr>
          </w:p>
        </w:tc>
        <w:tc>
          <w:tcPr>
            <w:tcW w:w="3060" w:type="dxa"/>
            <w:vMerge/>
            <w:vAlign w:val="center"/>
          </w:tcPr>
          <w:p w:rsidR="00CB671C" w:rsidRPr="003C23E0" w:rsidRDefault="00CB671C" w:rsidP="00120CEA">
            <w:pPr>
              <w:pStyle w:val="Header"/>
              <w:rPr>
                <w:rFonts w:ascii="Arial" w:hAnsi="Arial" w:cs="Arial"/>
                <w:sz w:val="26"/>
                <w:szCs w:val="26"/>
              </w:rPr>
            </w:pPr>
          </w:p>
        </w:tc>
        <w:tc>
          <w:tcPr>
            <w:tcW w:w="2700" w:type="dxa"/>
            <w:vAlign w:val="center"/>
          </w:tcPr>
          <w:p w:rsidR="00CB671C" w:rsidRPr="003C23E0" w:rsidRDefault="00CB671C" w:rsidP="00120CEA">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CB671C" w:rsidRDefault="00CB671C" w:rsidP="00120CEA">
            <w:pPr>
              <w:pStyle w:val="Header"/>
              <w:rPr>
                <w:rFonts w:ascii="Arial" w:hAnsi="Arial" w:cs="Arial"/>
                <w:sz w:val="18"/>
                <w:szCs w:val="18"/>
              </w:rPr>
            </w:pPr>
          </w:p>
        </w:tc>
      </w:tr>
      <w:tr w:rsidR="00CB671C" w:rsidTr="00120CEA">
        <w:trPr>
          <w:trHeight w:val="360"/>
        </w:trPr>
        <w:tc>
          <w:tcPr>
            <w:tcW w:w="2119" w:type="dxa"/>
            <w:vMerge/>
            <w:vAlign w:val="center"/>
          </w:tcPr>
          <w:p w:rsidR="00CB671C" w:rsidRPr="003C23E0" w:rsidRDefault="00CB671C" w:rsidP="00120CEA">
            <w:pPr>
              <w:pStyle w:val="Header"/>
              <w:rPr>
                <w:rFonts w:ascii="Arial" w:hAnsi="Arial" w:cs="Arial"/>
                <w:sz w:val="26"/>
                <w:szCs w:val="26"/>
              </w:rPr>
            </w:pPr>
          </w:p>
        </w:tc>
        <w:tc>
          <w:tcPr>
            <w:tcW w:w="3060" w:type="dxa"/>
            <w:vMerge/>
            <w:vAlign w:val="center"/>
          </w:tcPr>
          <w:p w:rsidR="00CB671C" w:rsidRPr="003C23E0" w:rsidRDefault="00CB671C" w:rsidP="00120CEA">
            <w:pPr>
              <w:pStyle w:val="Header"/>
              <w:rPr>
                <w:rFonts w:ascii="Arial" w:hAnsi="Arial" w:cs="Arial"/>
                <w:sz w:val="26"/>
                <w:szCs w:val="26"/>
              </w:rPr>
            </w:pPr>
          </w:p>
        </w:tc>
        <w:tc>
          <w:tcPr>
            <w:tcW w:w="2700" w:type="dxa"/>
            <w:vAlign w:val="center"/>
          </w:tcPr>
          <w:p w:rsidR="00CB671C" w:rsidRPr="003C23E0" w:rsidRDefault="00CB671C" w:rsidP="00120CEA">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CB671C" w:rsidRDefault="00CB671C" w:rsidP="00120CEA">
            <w:pPr>
              <w:pStyle w:val="Header"/>
              <w:rPr>
                <w:rFonts w:ascii="Arial" w:hAnsi="Arial" w:cs="Arial"/>
                <w:sz w:val="18"/>
                <w:szCs w:val="18"/>
              </w:rPr>
            </w:pPr>
            <w:r>
              <w:rPr>
                <w:rFonts w:ascii="Arial" w:hAnsi="Arial" w:cs="Arial"/>
                <w:sz w:val="18"/>
                <w:szCs w:val="18"/>
              </w:rPr>
              <w:t>7/1/2018</w:t>
            </w:r>
          </w:p>
        </w:tc>
      </w:tr>
      <w:tr w:rsidR="00CB671C" w:rsidTr="00120CEA">
        <w:trPr>
          <w:trHeight w:val="360"/>
        </w:trPr>
        <w:tc>
          <w:tcPr>
            <w:tcW w:w="2119" w:type="dxa"/>
            <w:vAlign w:val="center"/>
          </w:tcPr>
          <w:p w:rsidR="00CB671C" w:rsidRPr="003C23E0" w:rsidRDefault="00CB671C" w:rsidP="00120CEA">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CB671C" w:rsidRPr="003C23E0" w:rsidRDefault="00CB671C" w:rsidP="00120CEA">
            <w:pPr>
              <w:pStyle w:val="Header"/>
              <w:rPr>
                <w:rFonts w:ascii="Arial" w:hAnsi="Arial" w:cs="Arial"/>
                <w:sz w:val="26"/>
                <w:szCs w:val="26"/>
              </w:rPr>
            </w:pPr>
            <w:r>
              <w:rPr>
                <w:rFonts w:ascii="Arial" w:hAnsi="Arial" w:cs="Arial"/>
                <w:sz w:val="26"/>
                <w:szCs w:val="26"/>
              </w:rPr>
              <w:t>1</w:t>
            </w:r>
            <w:r w:rsidRPr="003C23E0">
              <w:rPr>
                <w:rFonts w:ascii="Arial" w:hAnsi="Arial" w:cs="Arial"/>
                <w:sz w:val="26"/>
                <w:szCs w:val="26"/>
              </w:rPr>
              <w:t xml:space="preserve"> of </w:t>
            </w:r>
            <w:r>
              <w:rPr>
                <w:rFonts w:ascii="Arial" w:hAnsi="Arial" w:cs="Arial"/>
                <w:sz w:val="26"/>
                <w:szCs w:val="26"/>
              </w:rPr>
              <w:t>3</w:t>
            </w:r>
          </w:p>
        </w:tc>
        <w:tc>
          <w:tcPr>
            <w:tcW w:w="2700" w:type="dxa"/>
            <w:vAlign w:val="center"/>
          </w:tcPr>
          <w:p w:rsidR="00CB671C" w:rsidRPr="003C23E0" w:rsidRDefault="00CB671C" w:rsidP="00120CEA">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CB671C" w:rsidRDefault="00CB671C" w:rsidP="00120CEA">
            <w:pPr>
              <w:pStyle w:val="Header"/>
              <w:rPr>
                <w:rFonts w:ascii="Arial" w:hAnsi="Arial" w:cs="Arial"/>
                <w:sz w:val="18"/>
                <w:szCs w:val="18"/>
              </w:rPr>
            </w:pPr>
          </w:p>
        </w:tc>
      </w:tr>
      <w:tr w:rsidR="00CB671C" w:rsidTr="00120CEA">
        <w:trPr>
          <w:trHeight w:val="360"/>
        </w:trPr>
        <w:tc>
          <w:tcPr>
            <w:tcW w:w="2119" w:type="dxa"/>
            <w:vAlign w:val="center"/>
          </w:tcPr>
          <w:p w:rsidR="00CB671C" w:rsidRPr="003C23E0" w:rsidRDefault="00CB671C" w:rsidP="00120CEA">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CB671C" w:rsidRPr="003C23E0" w:rsidRDefault="00CB671C" w:rsidP="00120CEA">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CB671C" w:rsidRPr="003C23E0" w:rsidRDefault="00CB671C" w:rsidP="00120CEA">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CB671C" w:rsidRDefault="00CB671C" w:rsidP="00120CEA">
            <w:pPr>
              <w:pStyle w:val="Header"/>
              <w:rPr>
                <w:rFonts w:ascii="Arial" w:hAnsi="Arial" w:cs="Arial"/>
                <w:sz w:val="18"/>
                <w:szCs w:val="18"/>
              </w:rPr>
            </w:pPr>
          </w:p>
        </w:tc>
      </w:tr>
    </w:tbl>
    <w:p w:rsidR="00CB671C" w:rsidRDefault="00CB671C" w:rsidP="00CB671C">
      <w:pPr>
        <w:pStyle w:val="Heading1"/>
        <w:rPr>
          <w:sz w:val="24"/>
          <w:szCs w:val="24"/>
        </w:rPr>
      </w:pPr>
      <w:r w:rsidRPr="003C23E0">
        <w:rPr>
          <w:sz w:val="24"/>
          <w:szCs w:val="24"/>
        </w:rPr>
        <w:t>Standard Operating Procedure</w:t>
      </w:r>
    </w:p>
    <w:p w:rsidR="00CB671C" w:rsidRDefault="00CB671C" w:rsidP="00CB671C">
      <w:pPr>
        <w:rPr>
          <w:sz w:val="28"/>
          <w:szCs w:val="28"/>
        </w:rPr>
      </w:pPr>
      <w:r>
        <w:rPr>
          <w:sz w:val="28"/>
          <w:szCs w:val="28"/>
        </w:rPr>
        <w:t>Title I Re-allotment and Reallocation</w:t>
      </w:r>
    </w:p>
    <w:p w:rsidR="00CB671C" w:rsidRPr="00C923B0" w:rsidRDefault="00CB671C" w:rsidP="00CB671C">
      <w:pPr>
        <w:rPr>
          <w:sz w:val="28"/>
          <w:szCs w:val="28"/>
        </w:rPr>
      </w:pPr>
    </w:p>
    <w:p w:rsidR="00CB671C" w:rsidRPr="003C23E0" w:rsidRDefault="00CB671C" w:rsidP="00CB671C">
      <w:pPr>
        <w:pStyle w:val="Heading2"/>
        <w:rPr>
          <w:sz w:val="24"/>
          <w:szCs w:val="24"/>
        </w:rPr>
      </w:pPr>
      <w:r w:rsidRPr="003C23E0">
        <w:rPr>
          <w:sz w:val="24"/>
          <w:szCs w:val="24"/>
        </w:rPr>
        <w:t>1.</w:t>
      </w:r>
      <w:r w:rsidRPr="003C23E0">
        <w:rPr>
          <w:sz w:val="24"/>
          <w:szCs w:val="24"/>
        </w:rPr>
        <w:tab/>
        <w:t>Purpose</w:t>
      </w:r>
    </w:p>
    <w:p w:rsidR="00CB671C" w:rsidRPr="00045B06" w:rsidRDefault="00CB671C" w:rsidP="00CB671C">
      <w:pPr>
        <w:autoSpaceDE w:val="0"/>
        <w:autoSpaceDN w:val="0"/>
        <w:adjustRightInd w:val="0"/>
        <w:rPr>
          <w:color w:val="000000"/>
        </w:rPr>
      </w:pPr>
    </w:p>
    <w:p w:rsidR="00CB671C" w:rsidRDefault="00CB671C" w:rsidP="00CB671C">
      <w:pPr>
        <w:ind w:left="1425" w:hanging="1440"/>
      </w:pPr>
      <w:r>
        <w:t xml:space="preserve">Guidance regarding the need for timely obligations of Title I funds, and to establish a policy for reallocation of unobligated Title I funds. </w:t>
      </w:r>
    </w:p>
    <w:p w:rsidR="00CB671C" w:rsidRDefault="00CB671C" w:rsidP="00CB671C">
      <w:pPr>
        <w:ind w:right="733"/>
      </w:pPr>
    </w:p>
    <w:p w:rsidR="00CB671C" w:rsidRDefault="00CB671C" w:rsidP="00CB671C">
      <w:pPr>
        <w:ind w:left="1576" w:hanging="1440"/>
      </w:pPr>
    </w:p>
    <w:p w:rsidR="00CB671C" w:rsidRPr="00384FA5" w:rsidRDefault="00CB671C" w:rsidP="00CB671C">
      <w:pPr>
        <w:pStyle w:val="Default"/>
      </w:pPr>
    </w:p>
    <w:p w:rsidR="00CB671C" w:rsidRPr="003C23E0" w:rsidRDefault="00CB671C" w:rsidP="00CB671C">
      <w:pPr>
        <w:pStyle w:val="Heading2"/>
        <w:rPr>
          <w:sz w:val="24"/>
          <w:szCs w:val="24"/>
        </w:rPr>
      </w:pPr>
      <w:r w:rsidRPr="003C23E0">
        <w:rPr>
          <w:sz w:val="24"/>
          <w:szCs w:val="24"/>
        </w:rPr>
        <w:t>2.</w:t>
      </w:r>
      <w:r w:rsidRPr="003C23E0">
        <w:rPr>
          <w:sz w:val="24"/>
          <w:szCs w:val="24"/>
        </w:rPr>
        <w:tab/>
        <w:t>Scope</w:t>
      </w:r>
    </w:p>
    <w:p w:rsidR="00CB671C" w:rsidRPr="003C23E0" w:rsidRDefault="00CB671C" w:rsidP="00CB671C">
      <w:pPr>
        <w:rPr>
          <w:rFonts w:ascii="Arial" w:hAnsi="Arial" w:cs="Arial"/>
        </w:rPr>
      </w:pPr>
      <w:r w:rsidRPr="00CE130C">
        <w:rPr>
          <w:rFonts w:ascii="Arial" w:hAnsi="Arial" w:cs="Arial"/>
          <w:sz w:val="22"/>
          <w:szCs w:val="22"/>
        </w:rPr>
        <w:t xml:space="preserve">This policy is intended to provide guidance to the </w:t>
      </w:r>
      <w:r w:rsidRPr="00307C44">
        <w:rPr>
          <w:rFonts w:ascii="Century Gothic" w:hAnsi="Century Gothic"/>
        </w:rPr>
        <w:t>MASSHIRE BERKSHIRE CAREER CENTER</w:t>
      </w:r>
      <w:r>
        <w:rPr>
          <w:rFonts w:ascii="Arial Narrow" w:hAnsi="Arial Narrow"/>
          <w:sz w:val="28"/>
          <w:szCs w:val="28"/>
        </w:rPr>
        <w:t xml:space="preserve"> staff.</w:t>
      </w:r>
    </w:p>
    <w:p w:rsidR="00CB671C" w:rsidRPr="003C23E0" w:rsidRDefault="00CB671C" w:rsidP="00CB671C">
      <w:pPr>
        <w:pStyle w:val="Heading2"/>
        <w:rPr>
          <w:sz w:val="24"/>
          <w:szCs w:val="24"/>
        </w:rPr>
      </w:pPr>
      <w:r w:rsidRPr="003C23E0">
        <w:rPr>
          <w:sz w:val="24"/>
          <w:szCs w:val="24"/>
        </w:rPr>
        <w:t>3.</w:t>
      </w:r>
      <w:r w:rsidRPr="003C23E0">
        <w:rPr>
          <w:sz w:val="24"/>
          <w:szCs w:val="24"/>
        </w:rPr>
        <w:tab/>
        <w:t>Prerequisites</w:t>
      </w:r>
    </w:p>
    <w:p w:rsidR="00CB671C" w:rsidRPr="003C23E0" w:rsidRDefault="00CB671C" w:rsidP="00CB671C">
      <w:pPr>
        <w:rPr>
          <w:rFonts w:ascii="Arial" w:hAnsi="Arial" w:cs="Arial"/>
        </w:rPr>
      </w:pPr>
      <w:r>
        <w:rPr>
          <w:rFonts w:ascii="Arial" w:hAnsi="Arial" w:cs="Arial"/>
        </w:rPr>
        <w:t>N/A</w:t>
      </w:r>
    </w:p>
    <w:p w:rsidR="00CB671C" w:rsidRPr="003C23E0" w:rsidRDefault="00CB671C" w:rsidP="00CB671C">
      <w:pPr>
        <w:pStyle w:val="Heading2"/>
        <w:rPr>
          <w:sz w:val="24"/>
          <w:szCs w:val="24"/>
        </w:rPr>
      </w:pPr>
      <w:r w:rsidRPr="003C23E0">
        <w:rPr>
          <w:sz w:val="24"/>
          <w:szCs w:val="24"/>
        </w:rPr>
        <w:t>4.</w:t>
      </w:r>
      <w:r w:rsidRPr="003C23E0">
        <w:rPr>
          <w:sz w:val="24"/>
          <w:szCs w:val="24"/>
        </w:rPr>
        <w:tab/>
        <w:t>Responsibilities</w:t>
      </w:r>
    </w:p>
    <w:p w:rsidR="00CB671C" w:rsidRDefault="00CB671C" w:rsidP="00CB671C">
      <w:pPr>
        <w:rPr>
          <w:sz w:val="23"/>
          <w:szCs w:val="23"/>
        </w:rPr>
      </w:pPr>
      <w:r>
        <w:rPr>
          <w:rFonts w:ascii="Arial" w:hAnsi="Arial" w:cs="Arial"/>
        </w:rPr>
        <w:t>Career center staff will follow 100 DCS 01.105 Mass Workforce Issuance</w:t>
      </w:r>
    </w:p>
    <w:p w:rsidR="00CB671C" w:rsidRDefault="00CB671C" w:rsidP="00CB671C">
      <w:pPr>
        <w:rPr>
          <w:rFonts w:ascii="Arial" w:hAnsi="Arial" w:cs="Arial"/>
        </w:rPr>
      </w:pPr>
    </w:p>
    <w:p w:rsidR="00CB671C" w:rsidRPr="003C23E0" w:rsidRDefault="00CB671C" w:rsidP="00CB671C">
      <w:pPr>
        <w:pStyle w:val="Heading2"/>
        <w:rPr>
          <w:sz w:val="24"/>
          <w:szCs w:val="24"/>
        </w:rPr>
      </w:pPr>
      <w:r w:rsidRPr="003C23E0">
        <w:rPr>
          <w:sz w:val="24"/>
          <w:szCs w:val="24"/>
        </w:rPr>
        <w:t>5.</w:t>
      </w:r>
      <w:r w:rsidRPr="003C23E0">
        <w:rPr>
          <w:sz w:val="24"/>
          <w:szCs w:val="24"/>
        </w:rPr>
        <w:tab/>
        <w:t>Procedure</w:t>
      </w:r>
    </w:p>
    <w:p w:rsidR="00CB671C" w:rsidRDefault="00CB671C" w:rsidP="00CB671C">
      <w:pPr>
        <w:jc w:val="center"/>
      </w:pPr>
    </w:p>
    <w:p w:rsidR="00CB671C" w:rsidRDefault="00CB671C" w:rsidP="00CB671C">
      <w:pPr>
        <w:jc w:val="center"/>
      </w:pPr>
    </w:p>
    <w:p w:rsidR="00CB671C" w:rsidRDefault="00CB671C" w:rsidP="00CB671C">
      <w:pPr>
        <w:jc w:val="center"/>
      </w:pPr>
    </w:p>
    <w:p w:rsidR="00CB671C" w:rsidRDefault="00CB671C" w:rsidP="00CB671C">
      <w:pPr>
        <w:jc w:val="center"/>
      </w:pPr>
    </w:p>
    <w:p w:rsidR="00CB671C" w:rsidRDefault="00CB671C" w:rsidP="00CB671C">
      <w:pPr>
        <w:jc w:val="center"/>
      </w:pPr>
    </w:p>
    <w:p w:rsidR="00CB671C" w:rsidRDefault="00CB671C" w:rsidP="00CB671C">
      <w:pPr>
        <w:jc w:val="center"/>
      </w:pPr>
      <w:r>
        <w:t>TITLE I REALLOTMENT AND REALLOCATION</w:t>
      </w:r>
    </w:p>
    <w:p w:rsidR="00CB671C" w:rsidRDefault="00CB671C" w:rsidP="00CB671C">
      <w:pPr>
        <w:jc w:val="center"/>
      </w:pPr>
    </w:p>
    <w:p w:rsidR="00CB671C" w:rsidRDefault="00CB671C" w:rsidP="00CB671C">
      <w:pPr>
        <w:ind w:left="-5"/>
      </w:pPr>
      <w:r>
        <w:rPr>
          <w:b/>
        </w:rPr>
        <w:t xml:space="preserve">Background: </w:t>
      </w:r>
      <w:r>
        <w:t xml:space="preserve">The Workforce Innovation and Opportunity Act (WIOA) establishes procedures </w:t>
      </w:r>
    </w:p>
    <w:p w:rsidR="00CB671C" w:rsidRDefault="00CB671C" w:rsidP="00CB671C">
      <w:pPr>
        <w:ind w:left="1450"/>
      </w:pPr>
      <w:r>
        <w:lastRenderedPageBreak/>
        <w:t xml:space="preserve">for the annual fiscal year allotment of funds from the U.S. Department of Labor </w:t>
      </w:r>
    </w:p>
    <w:p w:rsidR="00CB671C" w:rsidRDefault="00CB671C" w:rsidP="00CB671C">
      <w:pPr>
        <w:ind w:left="1450"/>
      </w:pPr>
      <w:r>
        <w:t xml:space="preserve">(DOL) to States for the operation of formula funded programs under Title I (Youth, Adults and Dislocated Workers).  The fiscal year runs from July 1 through June 30. </w:t>
      </w:r>
    </w:p>
    <w:p w:rsidR="00CB671C" w:rsidRDefault="00CB671C" w:rsidP="00CB671C">
      <w:pPr>
        <w:spacing w:after="56" w:line="259" w:lineRule="auto"/>
      </w:pPr>
      <w:r>
        <w:rPr>
          <w:sz w:val="16"/>
        </w:rPr>
        <w:t xml:space="preserve"> </w:t>
      </w:r>
    </w:p>
    <w:p w:rsidR="00CB671C" w:rsidRDefault="00CB671C" w:rsidP="00CB671C">
      <w:pPr>
        <w:ind w:left="1450"/>
      </w:pPr>
      <w:r>
        <w:t xml:space="preserve">DOL requires states to have spent or obligated at least 80% of the Title I funds available within the first fiscal year for which the funds are allocated.  If, at the close of the fiscal year, a state has not met the 80% requirement in any of the three Title I funding streams, DOL will recapture the portion of the 80% minimum that is unobligated and will reallot the funds to those states that have met the 80% obligation requirement. </w:t>
      </w:r>
    </w:p>
    <w:p w:rsidR="00CB671C" w:rsidRDefault="00CB671C" w:rsidP="00CB671C">
      <w:pPr>
        <w:spacing w:after="56" w:line="259" w:lineRule="auto"/>
      </w:pPr>
      <w:r>
        <w:rPr>
          <w:sz w:val="16"/>
        </w:rPr>
        <w:t xml:space="preserve"> </w:t>
      </w:r>
    </w:p>
    <w:p w:rsidR="00CB671C" w:rsidRDefault="00CB671C" w:rsidP="00CB671C">
      <w:pPr>
        <w:spacing w:after="280"/>
        <w:ind w:left="1450"/>
      </w:pPr>
      <w:r>
        <w:t xml:space="preserve">WIOA requires the states to establish uniform procedures to recover funds from local areas who have not met the requirement of obligating at least 80% of the Title I funds available within the first fiscal year for which the funds are allotted, and to make available to eligible local areas those funds received from DOL by reallotment.  WIOA §127(c)(5) requires the Governor of each state to establish </w:t>
      </w:r>
    </w:p>
    <w:p w:rsidR="00CB671C" w:rsidRDefault="00CB671C" w:rsidP="00CB671C">
      <w:pPr>
        <w:ind w:left="1450"/>
      </w:pPr>
      <w:r>
        <w:t xml:space="preserve">uniform procedures for the obligation of Title I funds by local areas in order to avoid the requirement that funds be made available for reallotment. </w:t>
      </w:r>
    </w:p>
    <w:tbl>
      <w:tblPr>
        <w:tblStyle w:val="TableGrid0"/>
        <w:tblW w:w="9410" w:type="dxa"/>
        <w:tblInd w:w="0" w:type="dxa"/>
        <w:tblLook w:val="04A0" w:firstRow="1" w:lastRow="0" w:firstColumn="1" w:lastColumn="0" w:noHBand="0" w:noVBand="1"/>
      </w:tblPr>
      <w:tblGrid>
        <w:gridCol w:w="1440"/>
        <w:gridCol w:w="7970"/>
      </w:tblGrid>
      <w:tr w:rsidR="00CB671C" w:rsidTr="00120CEA">
        <w:trPr>
          <w:trHeight w:val="287"/>
        </w:trPr>
        <w:tc>
          <w:tcPr>
            <w:tcW w:w="1440" w:type="dxa"/>
            <w:tcBorders>
              <w:top w:val="nil"/>
              <w:left w:val="nil"/>
              <w:bottom w:val="nil"/>
              <w:right w:val="nil"/>
            </w:tcBorders>
          </w:tcPr>
          <w:p w:rsidR="00CB671C" w:rsidRDefault="00CB671C" w:rsidP="00120CEA">
            <w:pPr>
              <w:spacing w:line="259" w:lineRule="auto"/>
            </w:pPr>
            <w:r>
              <w:t xml:space="preserve"> </w:t>
            </w:r>
          </w:p>
        </w:tc>
        <w:tc>
          <w:tcPr>
            <w:tcW w:w="7970" w:type="dxa"/>
            <w:tcBorders>
              <w:top w:val="nil"/>
              <w:left w:val="nil"/>
              <w:bottom w:val="nil"/>
              <w:right w:val="nil"/>
            </w:tcBorders>
          </w:tcPr>
          <w:p w:rsidR="00CB671C" w:rsidRDefault="00CB671C" w:rsidP="00120CEA">
            <w:pPr>
              <w:spacing w:after="160" w:line="259" w:lineRule="auto"/>
            </w:pPr>
          </w:p>
        </w:tc>
      </w:tr>
      <w:tr w:rsidR="00CB671C" w:rsidTr="00120CEA">
        <w:trPr>
          <w:trHeight w:val="1608"/>
        </w:trPr>
        <w:tc>
          <w:tcPr>
            <w:tcW w:w="1440" w:type="dxa"/>
            <w:tcBorders>
              <w:top w:val="nil"/>
              <w:left w:val="nil"/>
              <w:bottom w:val="nil"/>
              <w:right w:val="nil"/>
            </w:tcBorders>
          </w:tcPr>
          <w:p w:rsidR="00CB671C" w:rsidRDefault="00CB671C" w:rsidP="00120CEA">
            <w:pPr>
              <w:spacing w:after="804" w:line="259" w:lineRule="auto"/>
            </w:pPr>
            <w:r>
              <w:rPr>
                <w:rFonts w:ascii="Times New Roman" w:eastAsia="Times New Roman" w:hAnsi="Times New Roman" w:cs="Times New Roman"/>
                <w:b/>
              </w:rPr>
              <w:t>Policy:</w:t>
            </w:r>
            <w:r>
              <w:t xml:space="preserve"> </w:t>
            </w:r>
          </w:p>
          <w:p w:rsidR="00CB671C" w:rsidRDefault="00CB671C" w:rsidP="00120CEA">
            <w:pPr>
              <w:spacing w:line="259" w:lineRule="auto"/>
            </w:pPr>
            <w:r>
              <w:t xml:space="preserve"> </w:t>
            </w:r>
          </w:p>
          <w:p w:rsidR="00CB671C" w:rsidRDefault="00CB671C" w:rsidP="00120CEA">
            <w:pPr>
              <w:spacing w:line="259" w:lineRule="auto"/>
            </w:pPr>
            <w:r>
              <w:rPr>
                <w:rFonts w:ascii="Times New Roman" w:eastAsia="Times New Roman" w:hAnsi="Times New Roman" w:cs="Times New Roman"/>
                <w:b/>
              </w:rPr>
              <w:t>Action</w:t>
            </w:r>
            <w:r>
              <w:t xml:space="preserve"> </w:t>
            </w:r>
          </w:p>
        </w:tc>
        <w:tc>
          <w:tcPr>
            <w:tcW w:w="7970" w:type="dxa"/>
            <w:tcBorders>
              <w:top w:val="nil"/>
              <w:left w:val="nil"/>
              <w:bottom w:val="nil"/>
              <w:right w:val="nil"/>
            </w:tcBorders>
          </w:tcPr>
          <w:p w:rsidR="00CB671C" w:rsidRDefault="00CB671C" w:rsidP="00120CEA">
            <w:pPr>
              <w:spacing w:line="259" w:lineRule="auto"/>
            </w:pPr>
            <w:r>
              <w:t xml:space="preserve">The Commonwealth’s Reallotment and Reallocation Policy is specified herein.  </w:t>
            </w:r>
          </w:p>
          <w:p w:rsidR="00CB671C" w:rsidRDefault="00CB671C" w:rsidP="00120CEA">
            <w:pPr>
              <w:spacing w:line="259" w:lineRule="auto"/>
            </w:pPr>
            <w:r>
              <w:t xml:space="preserve">Any provisions contain in the Workforce Innovation and Opportunity Act </w:t>
            </w:r>
          </w:p>
          <w:p w:rsidR="00CB671C" w:rsidRDefault="00CB671C" w:rsidP="00120CEA">
            <w:pPr>
              <w:spacing w:line="259" w:lineRule="auto"/>
            </w:pPr>
            <w:r>
              <w:t xml:space="preserve">Regulations, or other applicable laws and regulations shall apply, even if they are not explicitly stated in this policy. </w:t>
            </w:r>
          </w:p>
        </w:tc>
      </w:tr>
      <w:tr w:rsidR="00CB671C" w:rsidTr="00120CEA">
        <w:trPr>
          <w:trHeight w:val="762"/>
        </w:trPr>
        <w:tc>
          <w:tcPr>
            <w:tcW w:w="1440" w:type="dxa"/>
            <w:tcBorders>
              <w:top w:val="nil"/>
              <w:left w:val="nil"/>
              <w:bottom w:val="nil"/>
              <w:right w:val="nil"/>
            </w:tcBorders>
          </w:tcPr>
          <w:p w:rsidR="00CB671C" w:rsidRDefault="00CB671C" w:rsidP="00120CEA">
            <w:pPr>
              <w:spacing w:after="204" w:line="259" w:lineRule="auto"/>
            </w:pPr>
            <w:r>
              <w:rPr>
                <w:rFonts w:ascii="Times New Roman" w:eastAsia="Times New Roman" w:hAnsi="Times New Roman" w:cs="Times New Roman"/>
                <w:b/>
              </w:rPr>
              <w:t xml:space="preserve">Required: </w:t>
            </w:r>
          </w:p>
          <w:p w:rsidR="00CB671C" w:rsidRDefault="00CB671C" w:rsidP="00120CEA">
            <w:pPr>
              <w:spacing w:line="259" w:lineRule="auto"/>
            </w:pPr>
            <w:r>
              <w:t xml:space="preserve"> </w:t>
            </w:r>
          </w:p>
        </w:tc>
        <w:tc>
          <w:tcPr>
            <w:tcW w:w="7970" w:type="dxa"/>
            <w:tcBorders>
              <w:top w:val="nil"/>
              <w:left w:val="nil"/>
              <w:bottom w:val="nil"/>
              <w:right w:val="nil"/>
            </w:tcBorders>
          </w:tcPr>
          <w:p w:rsidR="00CB671C" w:rsidRDefault="00CB671C" w:rsidP="00120CEA">
            <w:pPr>
              <w:spacing w:line="259" w:lineRule="auto"/>
            </w:pPr>
            <w:r>
              <w:t xml:space="preserve">Please ensure that all appropriate individuals in your organization are cognizant of the content and meaning of this policy. </w:t>
            </w:r>
          </w:p>
        </w:tc>
      </w:tr>
      <w:tr w:rsidR="00CB671C" w:rsidTr="00120CEA">
        <w:trPr>
          <w:trHeight w:val="552"/>
        </w:trPr>
        <w:tc>
          <w:tcPr>
            <w:tcW w:w="1440" w:type="dxa"/>
            <w:tcBorders>
              <w:top w:val="nil"/>
              <w:left w:val="nil"/>
              <w:bottom w:val="nil"/>
              <w:right w:val="nil"/>
            </w:tcBorders>
          </w:tcPr>
          <w:p w:rsidR="00CB671C" w:rsidRDefault="00CB671C" w:rsidP="00120CEA">
            <w:pPr>
              <w:spacing w:line="259" w:lineRule="auto"/>
            </w:pPr>
            <w:r>
              <w:rPr>
                <w:rFonts w:ascii="Times New Roman" w:eastAsia="Times New Roman" w:hAnsi="Times New Roman" w:cs="Times New Roman"/>
                <w:b/>
              </w:rPr>
              <w:t xml:space="preserve">Effective: </w:t>
            </w:r>
          </w:p>
          <w:p w:rsidR="00CB671C" w:rsidRDefault="00CB671C" w:rsidP="00120CEA">
            <w:pPr>
              <w:spacing w:line="259" w:lineRule="auto"/>
            </w:pPr>
            <w:r>
              <w:t xml:space="preserve"> </w:t>
            </w:r>
          </w:p>
        </w:tc>
        <w:tc>
          <w:tcPr>
            <w:tcW w:w="7970" w:type="dxa"/>
            <w:tcBorders>
              <w:top w:val="nil"/>
              <w:left w:val="nil"/>
              <w:bottom w:val="nil"/>
              <w:right w:val="nil"/>
            </w:tcBorders>
          </w:tcPr>
          <w:p w:rsidR="00CB671C" w:rsidRDefault="00CB671C" w:rsidP="00120CEA">
            <w:pPr>
              <w:spacing w:line="259" w:lineRule="auto"/>
            </w:pPr>
            <w:r>
              <w:t xml:space="preserve">Immediately </w:t>
            </w:r>
          </w:p>
        </w:tc>
      </w:tr>
      <w:tr w:rsidR="00CB671C" w:rsidTr="00120CEA">
        <w:trPr>
          <w:trHeight w:val="828"/>
        </w:trPr>
        <w:tc>
          <w:tcPr>
            <w:tcW w:w="1440" w:type="dxa"/>
            <w:tcBorders>
              <w:top w:val="nil"/>
              <w:left w:val="nil"/>
              <w:bottom w:val="nil"/>
              <w:right w:val="nil"/>
            </w:tcBorders>
          </w:tcPr>
          <w:p w:rsidR="00CB671C" w:rsidRDefault="00CB671C" w:rsidP="00120CEA">
            <w:pPr>
              <w:spacing w:after="252" w:line="259" w:lineRule="auto"/>
            </w:pPr>
            <w:r>
              <w:rPr>
                <w:rFonts w:ascii="Times New Roman" w:eastAsia="Times New Roman" w:hAnsi="Times New Roman" w:cs="Times New Roman"/>
                <w:b/>
              </w:rPr>
              <w:t xml:space="preserve">Inquiries: </w:t>
            </w:r>
          </w:p>
          <w:p w:rsidR="00CB671C" w:rsidRDefault="00CB671C" w:rsidP="00120CEA">
            <w:pPr>
              <w:spacing w:line="259" w:lineRule="auto"/>
            </w:pPr>
            <w:r>
              <w:t xml:space="preserve"> </w:t>
            </w:r>
          </w:p>
        </w:tc>
        <w:tc>
          <w:tcPr>
            <w:tcW w:w="7970" w:type="dxa"/>
            <w:tcBorders>
              <w:top w:val="nil"/>
              <w:left w:val="nil"/>
              <w:bottom w:val="nil"/>
              <w:right w:val="nil"/>
            </w:tcBorders>
          </w:tcPr>
          <w:p w:rsidR="00CB671C" w:rsidRDefault="00CB671C" w:rsidP="00120CEA">
            <w:pPr>
              <w:spacing w:line="259" w:lineRule="auto"/>
            </w:pPr>
            <w:r>
              <w:t xml:space="preserve">Please email all questions to </w:t>
            </w:r>
            <w:r>
              <w:rPr>
                <w:color w:val="0000FF"/>
                <w:u w:val="single" w:color="0000FF"/>
              </w:rPr>
              <w:t>PolicyQA@MassMail.State.MA.US</w:t>
            </w:r>
            <w:r>
              <w:t xml:space="preserve">.  Also, indicate Issuance number and title. </w:t>
            </w:r>
          </w:p>
        </w:tc>
      </w:tr>
      <w:tr w:rsidR="00CB671C" w:rsidTr="00120CEA">
        <w:trPr>
          <w:trHeight w:val="278"/>
        </w:trPr>
        <w:tc>
          <w:tcPr>
            <w:tcW w:w="1440" w:type="dxa"/>
            <w:tcBorders>
              <w:top w:val="nil"/>
              <w:left w:val="nil"/>
              <w:bottom w:val="nil"/>
              <w:right w:val="nil"/>
            </w:tcBorders>
          </w:tcPr>
          <w:p w:rsidR="00CB671C" w:rsidRDefault="00CB671C" w:rsidP="00120CEA">
            <w:pPr>
              <w:spacing w:line="259" w:lineRule="auto"/>
            </w:pPr>
            <w:r>
              <w:rPr>
                <w:rFonts w:ascii="Times New Roman" w:eastAsia="Times New Roman" w:hAnsi="Times New Roman" w:cs="Times New Roman"/>
                <w:b/>
              </w:rPr>
              <w:t xml:space="preserve">References: </w:t>
            </w:r>
          </w:p>
        </w:tc>
        <w:tc>
          <w:tcPr>
            <w:tcW w:w="7970" w:type="dxa"/>
            <w:tcBorders>
              <w:top w:val="nil"/>
              <w:left w:val="nil"/>
              <w:bottom w:val="nil"/>
              <w:right w:val="nil"/>
            </w:tcBorders>
          </w:tcPr>
          <w:p w:rsidR="00CB671C" w:rsidRDefault="00CB671C" w:rsidP="00120CEA">
            <w:pPr>
              <w:spacing w:line="259" w:lineRule="auto"/>
            </w:pPr>
            <w:r>
              <w:t xml:space="preserve">20 CFR §§683.135 and 683.140 </w:t>
            </w:r>
          </w:p>
        </w:tc>
      </w:tr>
      <w:tr w:rsidR="00CB671C" w:rsidTr="00120CEA">
        <w:trPr>
          <w:trHeight w:val="296"/>
        </w:trPr>
        <w:tc>
          <w:tcPr>
            <w:tcW w:w="1440" w:type="dxa"/>
            <w:tcBorders>
              <w:top w:val="nil"/>
              <w:left w:val="nil"/>
              <w:bottom w:val="nil"/>
              <w:right w:val="nil"/>
            </w:tcBorders>
          </w:tcPr>
          <w:p w:rsidR="00CB671C" w:rsidRDefault="00CB671C" w:rsidP="00120CEA">
            <w:pPr>
              <w:spacing w:line="259" w:lineRule="auto"/>
            </w:pPr>
            <w:r>
              <w:t xml:space="preserve"> </w:t>
            </w:r>
            <w:r>
              <w:tab/>
              <w:t xml:space="preserve"> </w:t>
            </w:r>
          </w:p>
        </w:tc>
        <w:tc>
          <w:tcPr>
            <w:tcW w:w="7970" w:type="dxa"/>
            <w:tcBorders>
              <w:top w:val="nil"/>
              <w:left w:val="nil"/>
              <w:bottom w:val="nil"/>
              <w:right w:val="nil"/>
            </w:tcBorders>
          </w:tcPr>
          <w:p w:rsidR="00CB671C" w:rsidRDefault="00CB671C" w:rsidP="00120CEA">
            <w:pPr>
              <w:spacing w:line="259" w:lineRule="auto"/>
            </w:pPr>
            <w:r>
              <w:t xml:space="preserve">WIOA Sections 127(c), 128(c), 132(c) and 133(c) </w:t>
            </w:r>
          </w:p>
        </w:tc>
      </w:tr>
    </w:tbl>
    <w:p w:rsidR="00CB671C" w:rsidRDefault="00CB671C" w:rsidP="00CB671C">
      <w:pPr>
        <w:spacing w:line="259" w:lineRule="auto"/>
        <w:ind w:left="60"/>
        <w:jc w:val="center"/>
      </w:pPr>
      <w:r>
        <w:rPr>
          <w:rFonts w:ascii="Arial" w:eastAsia="Arial" w:hAnsi="Arial" w:cs="Arial"/>
          <w:sz w:val="22"/>
        </w:rPr>
        <w:t xml:space="preserve"> </w:t>
      </w:r>
    </w:p>
    <w:p w:rsidR="00CB671C" w:rsidRDefault="00CB671C" w:rsidP="00CB671C">
      <w:pPr>
        <w:spacing w:line="259" w:lineRule="auto"/>
        <w:ind w:right="1"/>
        <w:jc w:val="center"/>
      </w:pPr>
      <w:r>
        <w:rPr>
          <w:b/>
        </w:rPr>
        <w:t xml:space="preserve">WIOA REALLOTMENT AND REALLOCATION </w:t>
      </w:r>
    </w:p>
    <w:p w:rsidR="00CB671C" w:rsidRDefault="00CB671C" w:rsidP="00CB671C">
      <w:pPr>
        <w:spacing w:line="259" w:lineRule="auto"/>
      </w:pPr>
      <w:r>
        <w:rPr>
          <w:b/>
        </w:rPr>
        <w:t xml:space="preserve"> </w:t>
      </w:r>
    </w:p>
    <w:p w:rsidR="00CB671C" w:rsidRDefault="00CB671C" w:rsidP="00CB671C">
      <w:pPr>
        <w:pStyle w:val="Heading1"/>
        <w:ind w:left="705" w:hanging="720"/>
      </w:pPr>
      <w:r>
        <w:t xml:space="preserve">Reallotment Among States </w:t>
      </w:r>
    </w:p>
    <w:p w:rsidR="00CB671C" w:rsidRDefault="00CB671C" w:rsidP="00CB671C">
      <w:pPr>
        <w:spacing w:after="53" w:line="259" w:lineRule="auto"/>
      </w:pPr>
      <w:r>
        <w:rPr>
          <w:b/>
          <w:sz w:val="16"/>
        </w:rPr>
        <w:t xml:space="preserve"> </w:t>
      </w:r>
    </w:p>
    <w:p w:rsidR="00CB671C" w:rsidRDefault="00CB671C" w:rsidP="00CB671C">
      <w:pPr>
        <w:ind w:left="-5"/>
      </w:pPr>
      <w:r>
        <w:lastRenderedPageBreak/>
        <w:t xml:space="preserve">The first reallotment of Workforce Innovation and Opportunity Act (WIOA) funds among States will occur during PY2015 based on obligations in PY2014.  The Secretary determines, during the second quarter of the program year, whether a State obligated its required level of at least 80 percent of the funds allotted for serving youth, adults, and dislocated workers for the prior year as separately determined for each of the three funding streams. </w:t>
      </w:r>
    </w:p>
    <w:p w:rsidR="00CB671C" w:rsidRDefault="00CB671C" w:rsidP="00CB671C">
      <w:pPr>
        <w:spacing w:after="53" w:line="259" w:lineRule="auto"/>
      </w:pPr>
      <w:r>
        <w:rPr>
          <w:sz w:val="16"/>
        </w:rPr>
        <w:t xml:space="preserve"> </w:t>
      </w:r>
    </w:p>
    <w:p w:rsidR="00CB671C" w:rsidRDefault="00CB671C" w:rsidP="00CB671C">
      <w:pPr>
        <w:ind w:left="-5"/>
      </w:pPr>
      <w:r>
        <w:t xml:space="preserve">The definition of obligations (2 CFR 200.71) is “the amounts of orders placed for property and services, contracts, and subawards made and similar transactions during a given period that require payment by the non-Federal entity during the same or future period.” </w:t>
      </w:r>
    </w:p>
    <w:p w:rsidR="00CB671C" w:rsidRDefault="00CB671C" w:rsidP="00CB671C">
      <w:pPr>
        <w:spacing w:after="56" w:line="259" w:lineRule="auto"/>
      </w:pPr>
      <w:r>
        <w:rPr>
          <w:sz w:val="16"/>
        </w:rPr>
        <w:t xml:space="preserve"> </w:t>
      </w:r>
    </w:p>
    <w:p w:rsidR="00CB671C" w:rsidRDefault="00CB671C" w:rsidP="00CB671C">
      <w:pPr>
        <w:ind w:left="-5"/>
      </w:pPr>
      <w:r>
        <w:t xml:space="preserve">Unobligated balances are determined based on allotments adjusted for any allowable transfer between the adult and dislocated worker funding streams.  The amount to be recaptured from each State for reallotment, if any, is based on State obligations of the funds for youth, adults, and dislocated workers, less any amount reserved (up to 5 Percent at the State level and up to 10 percent at the local level) for the costs of administration.  This amount, if any, is separately determined for each funding stream. </w:t>
      </w:r>
    </w:p>
    <w:p w:rsidR="00CB671C" w:rsidRDefault="00CB671C" w:rsidP="00CB671C">
      <w:pPr>
        <w:spacing w:after="53" w:line="259" w:lineRule="auto"/>
      </w:pPr>
      <w:r>
        <w:rPr>
          <w:sz w:val="16"/>
        </w:rPr>
        <w:t xml:space="preserve"> </w:t>
      </w:r>
    </w:p>
    <w:p w:rsidR="00CB671C" w:rsidRDefault="00CB671C" w:rsidP="00CB671C">
      <w:pPr>
        <w:ind w:left="-5"/>
      </w:pPr>
      <w:r>
        <w:t xml:space="preserve">The Secretary reallots Title I funds among eligible States in accordance with 20 CFR 683.135 and WIOA Sections 127(c) and 132(c).  To be eligible to receive a reallotment of youth, adult or dislocated worker funds, a State must have obligated at least 80 percent of the prior program year allotment, less any amount reserved for the costs of administration.  A State’s eligibility to receive a reallotment is separately determined for each funding stream. </w:t>
      </w:r>
    </w:p>
    <w:p w:rsidR="00CB671C" w:rsidRDefault="00CB671C" w:rsidP="00CB671C">
      <w:pPr>
        <w:spacing w:line="259" w:lineRule="auto"/>
      </w:pPr>
      <w:r>
        <w:t xml:space="preserve"> </w:t>
      </w:r>
    </w:p>
    <w:p w:rsidR="00CB671C" w:rsidRPr="00542D2C" w:rsidRDefault="00CB671C" w:rsidP="00542D2C">
      <w:pPr>
        <w:spacing w:line="259" w:lineRule="auto"/>
        <w:rPr>
          <w:b/>
        </w:rPr>
      </w:pPr>
      <w:r w:rsidRPr="00542D2C">
        <w:rPr>
          <w:b/>
        </w:rPr>
        <w:t xml:space="preserve"> Reallocation Among Local Areas </w:t>
      </w:r>
    </w:p>
    <w:p w:rsidR="00CB671C" w:rsidRDefault="00CB671C" w:rsidP="00CB671C">
      <w:pPr>
        <w:spacing w:after="53" w:line="259" w:lineRule="auto"/>
      </w:pPr>
      <w:r>
        <w:rPr>
          <w:b/>
          <w:sz w:val="16"/>
        </w:rPr>
        <w:t xml:space="preserve"> </w:t>
      </w:r>
    </w:p>
    <w:p w:rsidR="00CB671C" w:rsidRDefault="00CB671C" w:rsidP="00CB671C">
      <w:pPr>
        <w:ind w:left="-5"/>
      </w:pPr>
      <w:r>
        <w:t xml:space="preserve">The Governor reserves the authority to reallocate youth, adult, and dislocated worker funds within the State in accordance with 20 CFR 683.140 and WIOA Sections 128(c) and 133(c).  If the Governor chooses to reallocate funds, the following provisions apply. </w:t>
      </w:r>
    </w:p>
    <w:p w:rsidR="00CB671C" w:rsidRDefault="00CB671C" w:rsidP="00CB671C">
      <w:pPr>
        <w:spacing w:after="56" w:line="259" w:lineRule="auto"/>
      </w:pPr>
      <w:r>
        <w:rPr>
          <w:sz w:val="16"/>
        </w:rPr>
        <w:t xml:space="preserve"> </w:t>
      </w:r>
    </w:p>
    <w:p w:rsidR="00CB671C" w:rsidRDefault="00CB671C" w:rsidP="00CB671C">
      <w:pPr>
        <w:ind w:left="-5"/>
      </w:pPr>
      <w:r>
        <w:t xml:space="preserve">For the Title I Programs (youth, adult and dislocated worker), the amount to be recaptured from each local area for purposes of reallocation, if any, must be based on the amount by which the prior year’s unobligated balance of allocated funds exceeds 20 percent of that year’s allocation for the program, less any amount reserved (up to 10 percent) for the costs of administration.  Unobligated balance must be determined based on allocations adjusted for any allowable transfer between funding streams.  This amount, if any, must be separately determined for each funding stream.  DCS will determine this amount based on quarterly expenditure reports submitted by the local area. </w:t>
      </w:r>
    </w:p>
    <w:p w:rsidR="00CB671C" w:rsidRDefault="00CB671C" w:rsidP="00CB671C">
      <w:pPr>
        <w:spacing w:after="53" w:line="259" w:lineRule="auto"/>
      </w:pPr>
      <w:r>
        <w:rPr>
          <w:sz w:val="16"/>
        </w:rPr>
        <w:t xml:space="preserve"> </w:t>
      </w:r>
    </w:p>
    <w:p w:rsidR="00CB671C" w:rsidRDefault="00CB671C" w:rsidP="00CB671C">
      <w:pPr>
        <w:spacing w:after="803"/>
        <w:ind w:left="-5"/>
      </w:pPr>
      <w:r>
        <w:t xml:space="preserve">To be eligible to receive youth, adult, or dislocated worker funds under the reallocation procedures, a local area must have obligated at least 80 percent of the prior program year's allocation, less any amount reserved (up to 10 percent) for the costs of administration, for youth, adult, or dislocated worker activities, as separately determined.  A local area's eligibility to receive a reallocation will be separately determined for each funding stream. </w:t>
      </w:r>
    </w:p>
    <w:p w:rsidR="00CB671C" w:rsidRPr="003C23E0" w:rsidRDefault="00CB671C" w:rsidP="00CB671C">
      <w:pPr>
        <w:pStyle w:val="Heading1"/>
        <w:rPr>
          <w:sz w:val="24"/>
          <w:szCs w:val="24"/>
        </w:rPr>
      </w:pPr>
      <w:r w:rsidRPr="003C23E0">
        <w:rPr>
          <w:sz w:val="24"/>
          <w:szCs w:val="24"/>
        </w:rPr>
        <w:lastRenderedPageBreak/>
        <w:t>Standard Operating Procedure</w:t>
      </w:r>
    </w:p>
    <w:tbl>
      <w:tblPr>
        <w:tblW w:w="10260"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CB671C" w:rsidTr="00120CEA">
        <w:trPr>
          <w:trHeight w:val="360"/>
        </w:trPr>
        <w:tc>
          <w:tcPr>
            <w:tcW w:w="2119" w:type="dxa"/>
            <w:vMerge w:val="restart"/>
            <w:vAlign w:val="center"/>
          </w:tcPr>
          <w:p w:rsidR="00CB671C" w:rsidRPr="00077E05" w:rsidRDefault="00C01E46" w:rsidP="00120CEA">
            <w:pPr>
              <w:pStyle w:val="Header"/>
              <w:jc w:val="center"/>
              <w:rPr>
                <w:rFonts w:ascii="Arial" w:hAnsi="Arial" w:cs="Arial"/>
                <w:b/>
                <w:sz w:val="26"/>
                <w:szCs w:val="26"/>
              </w:rPr>
            </w:pPr>
            <w:r>
              <w:rPr>
                <w:rFonts w:ascii="Arial" w:hAnsi="Arial" w:cs="Arial"/>
                <w:b/>
                <w:sz w:val="26"/>
                <w:szCs w:val="26"/>
              </w:rPr>
              <w:t xml:space="preserve"> </w:t>
            </w:r>
            <w:r w:rsidR="00CB671C">
              <w:rPr>
                <w:rFonts w:ascii="Arial" w:hAnsi="Arial" w:cs="Arial"/>
                <w:b/>
                <w:noProof/>
                <w:sz w:val="26"/>
                <w:szCs w:val="26"/>
              </w:rPr>
              <w:drawing>
                <wp:inline distT="0" distB="0" distL="0" distR="0" wp14:anchorId="5450B90A" wp14:editId="37D7A6C0">
                  <wp:extent cx="1060704" cy="848563"/>
                  <wp:effectExtent l="0" t="0" r="0" b="0"/>
                  <wp:docPr id="47" name="Picture 47"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CB671C" w:rsidRPr="003C23E0" w:rsidRDefault="00CB671C" w:rsidP="00120CEA">
            <w:pPr>
              <w:pStyle w:val="Header"/>
              <w:rPr>
                <w:rFonts w:ascii="Arial" w:hAnsi="Arial" w:cs="Arial"/>
                <w:b/>
                <w:bCs/>
                <w:sz w:val="26"/>
                <w:szCs w:val="26"/>
              </w:rPr>
            </w:pPr>
            <w:r w:rsidRPr="003C23E0">
              <w:rPr>
                <w:rFonts w:ascii="Arial" w:hAnsi="Arial" w:cs="Arial"/>
                <w:b/>
                <w:bCs/>
                <w:sz w:val="26"/>
                <w:szCs w:val="26"/>
              </w:rPr>
              <w:t>Department</w:t>
            </w:r>
          </w:p>
          <w:p w:rsidR="00CB671C" w:rsidRDefault="00CB671C" w:rsidP="00120CEA">
            <w:pPr>
              <w:pStyle w:val="Header"/>
              <w:rPr>
                <w:rStyle w:val="Level1Char"/>
                <w:sz w:val="28"/>
                <w:szCs w:val="28"/>
              </w:rPr>
            </w:pPr>
            <w:r w:rsidRPr="003C23E0">
              <w:rPr>
                <w:rFonts w:ascii="Arial" w:hAnsi="Arial" w:cs="Arial"/>
                <w:b/>
                <w:bCs/>
                <w:sz w:val="26"/>
                <w:szCs w:val="26"/>
              </w:rPr>
              <w:t>Division/Function</w:t>
            </w:r>
            <w:r w:rsidRPr="00CC060B">
              <w:rPr>
                <w:rStyle w:val="Level1Char"/>
                <w:sz w:val="28"/>
                <w:szCs w:val="28"/>
              </w:rPr>
              <w:t xml:space="preserve">    </w:t>
            </w:r>
          </w:p>
          <w:p w:rsidR="00CB671C" w:rsidRPr="00FE7828" w:rsidRDefault="00CB671C" w:rsidP="00120CEA">
            <w:pPr>
              <w:pStyle w:val="Header"/>
              <w:rPr>
                <w:rFonts w:ascii="Arial" w:hAnsi="Arial" w:cs="Arial"/>
                <w:b/>
                <w:bCs/>
                <w:sz w:val="26"/>
                <w:szCs w:val="26"/>
              </w:rPr>
            </w:pPr>
            <w:r>
              <w:rPr>
                <w:rFonts w:ascii="Arial" w:hAnsi="Arial" w:cs="Arial"/>
                <w:b/>
                <w:bCs/>
                <w:sz w:val="26"/>
                <w:szCs w:val="26"/>
              </w:rPr>
              <w:t>Program Income Under WIOA</w:t>
            </w:r>
          </w:p>
        </w:tc>
        <w:tc>
          <w:tcPr>
            <w:tcW w:w="2700" w:type="dxa"/>
            <w:vAlign w:val="center"/>
          </w:tcPr>
          <w:p w:rsidR="00CB671C" w:rsidRPr="003C23E0" w:rsidRDefault="00CB671C" w:rsidP="00120CEA">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CB671C" w:rsidRPr="00C923B0" w:rsidRDefault="00CB671C" w:rsidP="00120CEA">
            <w:pPr>
              <w:pStyle w:val="Header"/>
              <w:rPr>
                <w:rFonts w:ascii="Arial" w:hAnsi="Arial" w:cs="Arial"/>
                <w:sz w:val="28"/>
                <w:szCs w:val="28"/>
              </w:rPr>
            </w:pPr>
            <w:r>
              <w:rPr>
                <w:rFonts w:ascii="Arial" w:hAnsi="Arial" w:cs="Arial"/>
                <w:sz w:val="28"/>
                <w:szCs w:val="28"/>
              </w:rPr>
              <w:t>9.7</w:t>
            </w:r>
          </w:p>
        </w:tc>
      </w:tr>
      <w:tr w:rsidR="00CB671C" w:rsidTr="00120CEA">
        <w:trPr>
          <w:trHeight w:val="360"/>
        </w:trPr>
        <w:tc>
          <w:tcPr>
            <w:tcW w:w="2119" w:type="dxa"/>
            <w:vMerge/>
            <w:vAlign w:val="center"/>
          </w:tcPr>
          <w:p w:rsidR="00CB671C" w:rsidRPr="003C23E0" w:rsidRDefault="00CB671C" w:rsidP="00120CEA">
            <w:pPr>
              <w:pStyle w:val="Header"/>
              <w:rPr>
                <w:rFonts w:ascii="Arial" w:hAnsi="Arial" w:cs="Arial"/>
                <w:sz w:val="26"/>
                <w:szCs w:val="26"/>
              </w:rPr>
            </w:pPr>
          </w:p>
        </w:tc>
        <w:tc>
          <w:tcPr>
            <w:tcW w:w="3060" w:type="dxa"/>
            <w:vMerge/>
            <w:vAlign w:val="center"/>
          </w:tcPr>
          <w:p w:rsidR="00CB671C" w:rsidRPr="003C23E0" w:rsidRDefault="00CB671C" w:rsidP="00120CEA">
            <w:pPr>
              <w:pStyle w:val="Header"/>
              <w:rPr>
                <w:rFonts w:ascii="Arial" w:hAnsi="Arial" w:cs="Arial"/>
                <w:sz w:val="26"/>
                <w:szCs w:val="26"/>
              </w:rPr>
            </w:pPr>
          </w:p>
        </w:tc>
        <w:tc>
          <w:tcPr>
            <w:tcW w:w="2700" w:type="dxa"/>
            <w:vAlign w:val="center"/>
          </w:tcPr>
          <w:p w:rsidR="00CB671C" w:rsidRPr="003C23E0" w:rsidRDefault="00CB671C" w:rsidP="00120CEA">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CB671C" w:rsidRDefault="00CB671C" w:rsidP="00120CEA">
            <w:pPr>
              <w:pStyle w:val="Header"/>
              <w:rPr>
                <w:rFonts w:ascii="Arial" w:hAnsi="Arial" w:cs="Arial"/>
                <w:sz w:val="18"/>
                <w:szCs w:val="18"/>
              </w:rPr>
            </w:pPr>
          </w:p>
        </w:tc>
      </w:tr>
      <w:tr w:rsidR="00CB671C" w:rsidTr="00120CEA">
        <w:trPr>
          <w:trHeight w:val="360"/>
        </w:trPr>
        <w:tc>
          <w:tcPr>
            <w:tcW w:w="2119" w:type="dxa"/>
            <w:vMerge/>
            <w:vAlign w:val="center"/>
          </w:tcPr>
          <w:p w:rsidR="00CB671C" w:rsidRPr="003C23E0" w:rsidRDefault="00CB671C" w:rsidP="00120CEA">
            <w:pPr>
              <w:pStyle w:val="Header"/>
              <w:rPr>
                <w:rFonts w:ascii="Arial" w:hAnsi="Arial" w:cs="Arial"/>
                <w:sz w:val="26"/>
                <w:szCs w:val="26"/>
              </w:rPr>
            </w:pPr>
          </w:p>
        </w:tc>
        <w:tc>
          <w:tcPr>
            <w:tcW w:w="3060" w:type="dxa"/>
            <w:vMerge/>
            <w:vAlign w:val="center"/>
          </w:tcPr>
          <w:p w:rsidR="00CB671C" w:rsidRPr="003C23E0" w:rsidRDefault="00CB671C" w:rsidP="00120CEA">
            <w:pPr>
              <w:pStyle w:val="Header"/>
              <w:rPr>
                <w:rFonts w:ascii="Arial" w:hAnsi="Arial" w:cs="Arial"/>
                <w:sz w:val="26"/>
                <w:szCs w:val="26"/>
              </w:rPr>
            </w:pPr>
          </w:p>
        </w:tc>
        <w:tc>
          <w:tcPr>
            <w:tcW w:w="2700" w:type="dxa"/>
            <w:vAlign w:val="center"/>
          </w:tcPr>
          <w:p w:rsidR="00CB671C" w:rsidRPr="003C23E0" w:rsidRDefault="00CB671C" w:rsidP="00120CEA">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CB671C" w:rsidRDefault="00CB671C" w:rsidP="00120CEA">
            <w:pPr>
              <w:pStyle w:val="Header"/>
              <w:rPr>
                <w:rFonts w:ascii="Arial" w:hAnsi="Arial" w:cs="Arial"/>
                <w:sz w:val="18"/>
                <w:szCs w:val="18"/>
              </w:rPr>
            </w:pPr>
            <w:r>
              <w:rPr>
                <w:rFonts w:ascii="Arial" w:hAnsi="Arial" w:cs="Arial"/>
                <w:sz w:val="18"/>
                <w:szCs w:val="18"/>
              </w:rPr>
              <w:t>7/1/2018</w:t>
            </w:r>
          </w:p>
        </w:tc>
      </w:tr>
      <w:tr w:rsidR="00CB671C" w:rsidTr="00120CEA">
        <w:trPr>
          <w:trHeight w:val="360"/>
        </w:trPr>
        <w:tc>
          <w:tcPr>
            <w:tcW w:w="2119" w:type="dxa"/>
            <w:vAlign w:val="center"/>
          </w:tcPr>
          <w:p w:rsidR="00CB671C" w:rsidRPr="003C23E0" w:rsidRDefault="00CB671C" w:rsidP="00120CEA">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CB671C" w:rsidRPr="003C23E0" w:rsidRDefault="00CB671C" w:rsidP="00120CEA">
            <w:pPr>
              <w:pStyle w:val="Header"/>
              <w:rPr>
                <w:rFonts w:ascii="Arial" w:hAnsi="Arial" w:cs="Arial"/>
                <w:sz w:val="26"/>
                <w:szCs w:val="26"/>
              </w:rPr>
            </w:pPr>
            <w:r>
              <w:rPr>
                <w:rFonts w:ascii="Arial" w:hAnsi="Arial" w:cs="Arial"/>
                <w:sz w:val="26"/>
                <w:szCs w:val="26"/>
              </w:rPr>
              <w:t>1</w:t>
            </w:r>
            <w:r w:rsidRPr="003C23E0">
              <w:rPr>
                <w:rFonts w:ascii="Arial" w:hAnsi="Arial" w:cs="Arial"/>
                <w:sz w:val="26"/>
                <w:szCs w:val="26"/>
              </w:rPr>
              <w:t xml:space="preserve"> of </w:t>
            </w:r>
            <w:r>
              <w:rPr>
                <w:rFonts w:ascii="Arial" w:hAnsi="Arial" w:cs="Arial"/>
                <w:sz w:val="26"/>
                <w:szCs w:val="26"/>
              </w:rPr>
              <w:t>2</w:t>
            </w:r>
          </w:p>
        </w:tc>
        <w:tc>
          <w:tcPr>
            <w:tcW w:w="2700" w:type="dxa"/>
            <w:vAlign w:val="center"/>
          </w:tcPr>
          <w:p w:rsidR="00CB671C" w:rsidRPr="003C23E0" w:rsidRDefault="00CB671C" w:rsidP="00120CEA">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CB671C" w:rsidRDefault="00CB671C" w:rsidP="00120CEA">
            <w:pPr>
              <w:pStyle w:val="Header"/>
              <w:rPr>
                <w:rFonts w:ascii="Arial" w:hAnsi="Arial" w:cs="Arial"/>
                <w:sz w:val="18"/>
                <w:szCs w:val="18"/>
              </w:rPr>
            </w:pPr>
          </w:p>
        </w:tc>
      </w:tr>
      <w:tr w:rsidR="00CB671C" w:rsidTr="00120CEA">
        <w:trPr>
          <w:trHeight w:val="360"/>
        </w:trPr>
        <w:tc>
          <w:tcPr>
            <w:tcW w:w="2119" w:type="dxa"/>
            <w:vAlign w:val="center"/>
          </w:tcPr>
          <w:p w:rsidR="00CB671C" w:rsidRPr="003C23E0" w:rsidRDefault="00CB671C" w:rsidP="00120CEA">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CB671C" w:rsidRPr="003C23E0" w:rsidRDefault="00CB671C" w:rsidP="00120CEA">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CB671C" w:rsidRPr="003C23E0" w:rsidRDefault="00CB671C" w:rsidP="00120CEA">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CB671C" w:rsidRDefault="00CB671C" w:rsidP="00120CEA">
            <w:pPr>
              <w:pStyle w:val="Header"/>
              <w:rPr>
                <w:rFonts w:ascii="Arial" w:hAnsi="Arial" w:cs="Arial"/>
                <w:sz w:val="18"/>
                <w:szCs w:val="18"/>
              </w:rPr>
            </w:pPr>
          </w:p>
        </w:tc>
      </w:tr>
    </w:tbl>
    <w:p w:rsidR="00CB671C" w:rsidRDefault="00CB671C" w:rsidP="00CB671C">
      <w:pPr>
        <w:pStyle w:val="Heading1"/>
        <w:rPr>
          <w:sz w:val="24"/>
          <w:szCs w:val="24"/>
        </w:rPr>
      </w:pPr>
      <w:r w:rsidRPr="003C23E0">
        <w:rPr>
          <w:sz w:val="24"/>
          <w:szCs w:val="24"/>
        </w:rPr>
        <w:t>Standard Operating Procedure</w:t>
      </w:r>
    </w:p>
    <w:p w:rsidR="00CB671C" w:rsidRDefault="00CB671C" w:rsidP="00CB671C">
      <w:pPr>
        <w:rPr>
          <w:sz w:val="28"/>
          <w:szCs w:val="28"/>
        </w:rPr>
      </w:pPr>
      <w:r>
        <w:rPr>
          <w:sz w:val="28"/>
          <w:szCs w:val="28"/>
        </w:rPr>
        <w:t>Program Income Under WIOA</w:t>
      </w:r>
    </w:p>
    <w:p w:rsidR="00CB671C" w:rsidRPr="00C923B0" w:rsidRDefault="00CB671C" w:rsidP="00CB671C">
      <w:pPr>
        <w:rPr>
          <w:sz w:val="28"/>
          <w:szCs w:val="28"/>
        </w:rPr>
      </w:pPr>
    </w:p>
    <w:p w:rsidR="00CB671C" w:rsidRPr="007362EE" w:rsidRDefault="00CB671C" w:rsidP="00CB671C">
      <w:pPr>
        <w:pStyle w:val="Heading2"/>
        <w:rPr>
          <w:sz w:val="24"/>
          <w:szCs w:val="24"/>
        </w:rPr>
      </w:pPr>
      <w:r w:rsidRPr="003C23E0">
        <w:rPr>
          <w:sz w:val="24"/>
          <w:szCs w:val="24"/>
        </w:rPr>
        <w:t>1.</w:t>
      </w:r>
      <w:r w:rsidRPr="003C23E0">
        <w:rPr>
          <w:sz w:val="24"/>
          <w:szCs w:val="24"/>
        </w:rPr>
        <w:tab/>
        <w:t>Purpose</w:t>
      </w:r>
    </w:p>
    <w:p w:rsidR="00CB671C" w:rsidRDefault="00CB671C" w:rsidP="00CB671C">
      <w:pPr>
        <w:ind w:left="1500" w:hanging="1500"/>
      </w:pPr>
      <w:r>
        <w:t xml:space="preserve">To set forth the requirements concerning the use and treatment of program income for all grants provided through the Department of Career Services (DCS).  This includes the identification of program income, determination of amounts, reporting requirements and applicability of cost categories. </w:t>
      </w:r>
    </w:p>
    <w:p w:rsidR="00CB671C" w:rsidRDefault="00CB671C" w:rsidP="00CB671C">
      <w:pPr>
        <w:ind w:right="733"/>
      </w:pPr>
    </w:p>
    <w:p w:rsidR="00CB671C" w:rsidRPr="00384FA5" w:rsidRDefault="00CB671C" w:rsidP="00CB671C">
      <w:pPr>
        <w:pStyle w:val="Default"/>
      </w:pPr>
    </w:p>
    <w:p w:rsidR="00CB671C" w:rsidRPr="003C23E0" w:rsidRDefault="00CB671C" w:rsidP="00CB671C">
      <w:pPr>
        <w:pStyle w:val="Heading2"/>
        <w:rPr>
          <w:sz w:val="24"/>
          <w:szCs w:val="24"/>
        </w:rPr>
      </w:pPr>
      <w:r w:rsidRPr="003C23E0">
        <w:rPr>
          <w:sz w:val="24"/>
          <w:szCs w:val="24"/>
        </w:rPr>
        <w:t>2.</w:t>
      </w:r>
      <w:r w:rsidRPr="003C23E0">
        <w:rPr>
          <w:sz w:val="24"/>
          <w:szCs w:val="24"/>
        </w:rPr>
        <w:tab/>
        <w:t>Scope</w:t>
      </w:r>
    </w:p>
    <w:p w:rsidR="00CB671C" w:rsidRPr="003C23E0" w:rsidRDefault="00CB671C" w:rsidP="00CB671C">
      <w:pPr>
        <w:rPr>
          <w:rFonts w:ascii="Arial" w:hAnsi="Arial" w:cs="Arial"/>
        </w:rPr>
      </w:pPr>
      <w:r w:rsidRPr="00CE130C">
        <w:rPr>
          <w:rFonts w:ascii="Arial" w:hAnsi="Arial" w:cs="Arial"/>
          <w:sz w:val="22"/>
          <w:szCs w:val="22"/>
        </w:rPr>
        <w:t xml:space="preserve">This policy is intended to provide guidance to the </w:t>
      </w:r>
      <w:r w:rsidRPr="00307C44">
        <w:rPr>
          <w:rFonts w:ascii="Century Gothic" w:hAnsi="Century Gothic"/>
        </w:rPr>
        <w:t>MASSHIRE BERKSHIRE CAREER CENTER</w:t>
      </w:r>
      <w:r>
        <w:rPr>
          <w:rFonts w:ascii="Arial Narrow" w:hAnsi="Arial Narrow"/>
          <w:sz w:val="28"/>
          <w:szCs w:val="28"/>
        </w:rPr>
        <w:t xml:space="preserve"> staff.</w:t>
      </w:r>
    </w:p>
    <w:p w:rsidR="00CB671C" w:rsidRPr="003C23E0" w:rsidRDefault="00CB671C" w:rsidP="00CB671C">
      <w:pPr>
        <w:pStyle w:val="Heading2"/>
        <w:rPr>
          <w:sz w:val="24"/>
          <w:szCs w:val="24"/>
        </w:rPr>
      </w:pPr>
      <w:r w:rsidRPr="003C23E0">
        <w:rPr>
          <w:sz w:val="24"/>
          <w:szCs w:val="24"/>
        </w:rPr>
        <w:t>3.</w:t>
      </w:r>
      <w:r w:rsidRPr="003C23E0">
        <w:rPr>
          <w:sz w:val="24"/>
          <w:szCs w:val="24"/>
        </w:rPr>
        <w:tab/>
        <w:t>Prerequisites</w:t>
      </w:r>
    </w:p>
    <w:p w:rsidR="00CB671C" w:rsidRPr="003C23E0" w:rsidRDefault="00CB671C" w:rsidP="00CB671C">
      <w:pPr>
        <w:rPr>
          <w:rFonts w:ascii="Arial" w:hAnsi="Arial" w:cs="Arial"/>
        </w:rPr>
      </w:pPr>
      <w:r>
        <w:rPr>
          <w:rFonts w:ascii="Arial" w:hAnsi="Arial" w:cs="Arial"/>
        </w:rPr>
        <w:t>N/A</w:t>
      </w:r>
    </w:p>
    <w:p w:rsidR="00CB671C" w:rsidRPr="003C23E0" w:rsidRDefault="00CB671C" w:rsidP="00CB671C">
      <w:pPr>
        <w:pStyle w:val="Heading2"/>
        <w:rPr>
          <w:sz w:val="24"/>
          <w:szCs w:val="24"/>
        </w:rPr>
      </w:pPr>
      <w:r w:rsidRPr="003C23E0">
        <w:rPr>
          <w:sz w:val="24"/>
          <w:szCs w:val="24"/>
        </w:rPr>
        <w:t>4.</w:t>
      </w:r>
      <w:r w:rsidRPr="003C23E0">
        <w:rPr>
          <w:sz w:val="24"/>
          <w:szCs w:val="24"/>
        </w:rPr>
        <w:tab/>
        <w:t>Responsibilities</w:t>
      </w:r>
    </w:p>
    <w:p w:rsidR="00CB671C" w:rsidRDefault="00CB671C" w:rsidP="00CB671C">
      <w:pPr>
        <w:rPr>
          <w:sz w:val="23"/>
          <w:szCs w:val="23"/>
        </w:rPr>
      </w:pPr>
      <w:r>
        <w:rPr>
          <w:rFonts w:ascii="Arial" w:hAnsi="Arial" w:cs="Arial"/>
        </w:rPr>
        <w:t>Career center staff will follow 100 DCS 01.104 Mass Workforce Issuance</w:t>
      </w:r>
    </w:p>
    <w:p w:rsidR="00CB671C" w:rsidRDefault="00CB671C" w:rsidP="00CB671C">
      <w:pPr>
        <w:rPr>
          <w:rFonts w:ascii="Arial" w:hAnsi="Arial" w:cs="Arial"/>
        </w:rPr>
      </w:pPr>
    </w:p>
    <w:p w:rsidR="00CB671C" w:rsidRPr="003C23E0" w:rsidRDefault="00CB671C" w:rsidP="00CB671C">
      <w:pPr>
        <w:pStyle w:val="Heading2"/>
        <w:rPr>
          <w:sz w:val="24"/>
          <w:szCs w:val="24"/>
        </w:rPr>
      </w:pPr>
      <w:r w:rsidRPr="003C23E0">
        <w:rPr>
          <w:sz w:val="24"/>
          <w:szCs w:val="24"/>
        </w:rPr>
        <w:t>5.</w:t>
      </w:r>
      <w:r w:rsidRPr="003C23E0">
        <w:rPr>
          <w:sz w:val="24"/>
          <w:szCs w:val="24"/>
        </w:rPr>
        <w:tab/>
        <w:t>Procedure</w:t>
      </w:r>
    </w:p>
    <w:p w:rsidR="00CB671C" w:rsidRDefault="00CB671C" w:rsidP="00CB671C">
      <w:pPr>
        <w:jc w:val="center"/>
      </w:pPr>
    </w:p>
    <w:p w:rsidR="00CB671C" w:rsidRDefault="00CB671C" w:rsidP="00CB671C">
      <w:pPr>
        <w:jc w:val="center"/>
      </w:pPr>
    </w:p>
    <w:p w:rsidR="00CB671C" w:rsidRDefault="00CB671C" w:rsidP="00CB671C">
      <w:pPr>
        <w:jc w:val="center"/>
      </w:pPr>
    </w:p>
    <w:p w:rsidR="00CB671C" w:rsidRDefault="00CB671C" w:rsidP="00CB671C">
      <w:pPr>
        <w:jc w:val="center"/>
      </w:pPr>
    </w:p>
    <w:p w:rsidR="00CB671C" w:rsidRDefault="00CB671C" w:rsidP="00CB671C">
      <w:pPr>
        <w:jc w:val="center"/>
      </w:pPr>
    </w:p>
    <w:p w:rsidR="00CB671C" w:rsidRPr="00D06C58" w:rsidRDefault="00CB671C" w:rsidP="00CB671C">
      <w:pPr>
        <w:jc w:val="center"/>
        <w:rPr>
          <w:b/>
        </w:rPr>
      </w:pPr>
      <w:r w:rsidRPr="00D06C58">
        <w:rPr>
          <w:b/>
        </w:rPr>
        <w:t>PROGRAM INCOME UNDER WIOA</w:t>
      </w:r>
    </w:p>
    <w:p w:rsidR="00CB671C" w:rsidRDefault="00CB671C" w:rsidP="00CB671C">
      <w:pPr>
        <w:jc w:val="center"/>
      </w:pPr>
    </w:p>
    <w:p w:rsidR="00CB671C" w:rsidRDefault="00CB671C" w:rsidP="00CB671C">
      <w:pPr>
        <w:ind w:left="-5"/>
      </w:pPr>
      <w:r>
        <w:rPr>
          <w:b/>
        </w:rPr>
        <w:t xml:space="preserve">Background: </w:t>
      </w:r>
      <w:r>
        <w:t xml:space="preserve">The requirements for Program Income under the Workforce Innovation and </w:t>
      </w:r>
    </w:p>
    <w:p w:rsidR="00CB671C" w:rsidRDefault="00CB671C" w:rsidP="00CB671C">
      <w:pPr>
        <w:ind w:left="1450"/>
      </w:pPr>
      <w:r>
        <w:lastRenderedPageBreak/>
        <w:t xml:space="preserve">Opportunity Act (WIOA) are set forth at 20 CFR 683.200(c)(6) through (8), WIOA Sec. 194(7)(A) through (C) and 2 CFR 200.307.  Recipients and program operators are allowed to retain program income only if it is added to the funds committed to the particular WIOA grant or subgrant and title under which it was earned and such income is used for that title’s purposes, under the terms and conditions applicable to the use of the grant funds.  Program income must be used in accordance with Federal regulations to the U.S. Department of Labor. </w:t>
      </w:r>
    </w:p>
    <w:tbl>
      <w:tblPr>
        <w:tblStyle w:val="TableGrid0"/>
        <w:tblW w:w="9396" w:type="dxa"/>
        <w:tblInd w:w="0" w:type="dxa"/>
        <w:tblLook w:val="04A0" w:firstRow="1" w:lastRow="0" w:firstColumn="1" w:lastColumn="0" w:noHBand="0" w:noVBand="1"/>
      </w:tblPr>
      <w:tblGrid>
        <w:gridCol w:w="1440"/>
        <w:gridCol w:w="7956"/>
      </w:tblGrid>
      <w:tr w:rsidR="00CB671C" w:rsidTr="00120CEA">
        <w:trPr>
          <w:trHeight w:val="293"/>
        </w:trPr>
        <w:tc>
          <w:tcPr>
            <w:tcW w:w="1440" w:type="dxa"/>
            <w:tcBorders>
              <w:top w:val="nil"/>
              <w:left w:val="nil"/>
              <w:bottom w:val="nil"/>
              <w:right w:val="nil"/>
            </w:tcBorders>
          </w:tcPr>
          <w:p w:rsidR="00CB671C" w:rsidRDefault="00CB671C" w:rsidP="00120CEA">
            <w:pPr>
              <w:spacing w:line="259" w:lineRule="auto"/>
            </w:pPr>
            <w:r>
              <w:t xml:space="preserve"> </w:t>
            </w:r>
          </w:p>
        </w:tc>
        <w:tc>
          <w:tcPr>
            <w:tcW w:w="7956" w:type="dxa"/>
            <w:tcBorders>
              <w:top w:val="nil"/>
              <w:left w:val="nil"/>
              <w:bottom w:val="nil"/>
              <w:right w:val="nil"/>
            </w:tcBorders>
          </w:tcPr>
          <w:p w:rsidR="00CB671C" w:rsidRDefault="00CB671C" w:rsidP="00120CEA">
            <w:pPr>
              <w:spacing w:after="160" w:line="259" w:lineRule="auto"/>
            </w:pPr>
          </w:p>
        </w:tc>
      </w:tr>
      <w:tr w:rsidR="00CB671C" w:rsidTr="00120CEA">
        <w:trPr>
          <w:trHeight w:val="1074"/>
        </w:trPr>
        <w:tc>
          <w:tcPr>
            <w:tcW w:w="1440" w:type="dxa"/>
            <w:tcBorders>
              <w:top w:val="nil"/>
              <w:left w:val="nil"/>
              <w:bottom w:val="nil"/>
              <w:right w:val="nil"/>
            </w:tcBorders>
          </w:tcPr>
          <w:p w:rsidR="00CB671C" w:rsidRDefault="00CB671C" w:rsidP="00120CEA">
            <w:pPr>
              <w:spacing w:after="252" w:line="259" w:lineRule="auto"/>
            </w:pPr>
            <w:r>
              <w:rPr>
                <w:b/>
              </w:rPr>
              <w:t xml:space="preserve">Policy: </w:t>
            </w:r>
          </w:p>
          <w:p w:rsidR="00CB671C" w:rsidRDefault="00CB671C" w:rsidP="00120CEA">
            <w:pPr>
              <w:spacing w:line="259" w:lineRule="auto"/>
            </w:pPr>
            <w:r>
              <w:t xml:space="preserve"> </w:t>
            </w:r>
          </w:p>
          <w:p w:rsidR="00CB671C" w:rsidRDefault="00CB671C" w:rsidP="00120CEA">
            <w:pPr>
              <w:spacing w:line="259" w:lineRule="auto"/>
            </w:pPr>
            <w:r>
              <w:rPr>
                <w:b/>
              </w:rPr>
              <w:t xml:space="preserve">Action  </w:t>
            </w:r>
          </w:p>
        </w:tc>
        <w:tc>
          <w:tcPr>
            <w:tcW w:w="7956" w:type="dxa"/>
            <w:tcBorders>
              <w:top w:val="nil"/>
              <w:left w:val="nil"/>
              <w:bottom w:val="nil"/>
              <w:right w:val="nil"/>
            </w:tcBorders>
          </w:tcPr>
          <w:p w:rsidR="00CB671C" w:rsidRDefault="00CB671C" w:rsidP="00120CEA">
            <w:pPr>
              <w:spacing w:line="259" w:lineRule="auto"/>
            </w:pPr>
            <w:r>
              <w:t xml:space="preserve">All programs funded with Federal grants through DCS shall utilize this policy in determining the use of program income earned and expended. </w:t>
            </w:r>
          </w:p>
        </w:tc>
      </w:tr>
      <w:tr w:rsidR="00CB671C" w:rsidTr="00120CEA">
        <w:trPr>
          <w:trHeight w:val="844"/>
        </w:trPr>
        <w:tc>
          <w:tcPr>
            <w:tcW w:w="1440" w:type="dxa"/>
            <w:tcBorders>
              <w:top w:val="nil"/>
              <w:left w:val="nil"/>
              <w:bottom w:val="nil"/>
              <w:right w:val="nil"/>
            </w:tcBorders>
          </w:tcPr>
          <w:p w:rsidR="00CB671C" w:rsidRDefault="00CB671C" w:rsidP="00120CEA">
            <w:pPr>
              <w:spacing w:line="259" w:lineRule="auto"/>
            </w:pPr>
            <w:r>
              <w:rPr>
                <w:b/>
              </w:rPr>
              <w:t xml:space="preserve">Required: </w:t>
            </w:r>
          </w:p>
        </w:tc>
        <w:tc>
          <w:tcPr>
            <w:tcW w:w="7956" w:type="dxa"/>
            <w:tcBorders>
              <w:top w:val="nil"/>
              <w:left w:val="nil"/>
              <w:bottom w:val="nil"/>
              <w:right w:val="nil"/>
            </w:tcBorders>
          </w:tcPr>
          <w:p w:rsidR="00CB671C" w:rsidRDefault="00CB671C" w:rsidP="00120CEA">
            <w:pPr>
              <w:spacing w:line="259" w:lineRule="auto"/>
            </w:pPr>
            <w:r>
              <w:t xml:space="preserve">All operators are required to record, report and utilize program income earned and expended in accordance with this policy.  All operators must incorporate this policy into their operating and accounting procedures within 30 days. </w:t>
            </w:r>
          </w:p>
        </w:tc>
      </w:tr>
    </w:tbl>
    <w:p w:rsidR="00CB671C" w:rsidRDefault="00CB671C" w:rsidP="00CB671C">
      <w:pPr>
        <w:spacing w:line="259" w:lineRule="auto"/>
      </w:pPr>
    </w:p>
    <w:tbl>
      <w:tblPr>
        <w:tblStyle w:val="TableGrid0"/>
        <w:tblW w:w="9283" w:type="dxa"/>
        <w:tblInd w:w="0" w:type="dxa"/>
        <w:tblLook w:val="04A0" w:firstRow="1" w:lastRow="0" w:firstColumn="1" w:lastColumn="0" w:noHBand="0" w:noVBand="1"/>
      </w:tblPr>
      <w:tblGrid>
        <w:gridCol w:w="1440"/>
        <w:gridCol w:w="7843"/>
      </w:tblGrid>
      <w:tr w:rsidR="00CB671C" w:rsidTr="00120CEA">
        <w:trPr>
          <w:trHeight w:val="850"/>
        </w:trPr>
        <w:tc>
          <w:tcPr>
            <w:tcW w:w="1440" w:type="dxa"/>
            <w:tcBorders>
              <w:top w:val="nil"/>
              <w:left w:val="nil"/>
              <w:bottom w:val="nil"/>
              <w:right w:val="nil"/>
            </w:tcBorders>
          </w:tcPr>
          <w:p w:rsidR="00CB671C" w:rsidRDefault="00CB671C" w:rsidP="00120CEA">
            <w:pPr>
              <w:spacing w:line="259" w:lineRule="auto"/>
            </w:pPr>
            <w:r>
              <w:rPr>
                <w:b/>
              </w:rPr>
              <w:t xml:space="preserve">Effective: </w:t>
            </w:r>
          </w:p>
          <w:p w:rsidR="00CB671C" w:rsidRDefault="00CB671C" w:rsidP="00120CEA">
            <w:pPr>
              <w:spacing w:line="259" w:lineRule="auto"/>
            </w:pPr>
            <w:r>
              <w:t xml:space="preserve"> </w:t>
            </w:r>
          </w:p>
          <w:p w:rsidR="00CB671C" w:rsidRDefault="00CB671C" w:rsidP="00120CEA">
            <w:pPr>
              <w:spacing w:line="259" w:lineRule="auto"/>
            </w:pPr>
            <w:r>
              <w:t xml:space="preserve"> </w:t>
            </w:r>
          </w:p>
        </w:tc>
        <w:tc>
          <w:tcPr>
            <w:tcW w:w="7843" w:type="dxa"/>
            <w:tcBorders>
              <w:top w:val="nil"/>
              <w:left w:val="nil"/>
              <w:bottom w:val="nil"/>
              <w:right w:val="nil"/>
            </w:tcBorders>
          </w:tcPr>
          <w:p w:rsidR="00CB671C" w:rsidRDefault="00CB671C" w:rsidP="00120CEA">
            <w:pPr>
              <w:spacing w:line="259" w:lineRule="auto"/>
            </w:pPr>
            <w:r>
              <w:t xml:space="preserve">Immediately </w:t>
            </w:r>
          </w:p>
        </w:tc>
      </w:tr>
      <w:tr w:rsidR="00CB671C" w:rsidTr="00120CEA">
        <w:trPr>
          <w:trHeight w:val="1104"/>
        </w:trPr>
        <w:tc>
          <w:tcPr>
            <w:tcW w:w="1440" w:type="dxa"/>
            <w:tcBorders>
              <w:top w:val="nil"/>
              <w:left w:val="nil"/>
              <w:bottom w:val="nil"/>
              <w:right w:val="nil"/>
            </w:tcBorders>
          </w:tcPr>
          <w:p w:rsidR="00CB671C" w:rsidRDefault="00CB671C" w:rsidP="00120CEA">
            <w:pPr>
              <w:spacing w:after="252" w:line="259" w:lineRule="auto"/>
            </w:pPr>
            <w:r>
              <w:rPr>
                <w:b/>
              </w:rPr>
              <w:t xml:space="preserve">Inquiries: </w:t>
            </w:r>
          </w:p>
          <w:p w:rsidR="00CB671C" w:rsidRDefault="00CB671C" w:rsidP="00120CEA">
            <w:pPr>
              <w:spacing w:line="259" w:lineRule="auto"/>
            </w:pPr>
            <w:r>
              <w:t xml:space="preserve"> </w:t>
            </w:r>
          </w:p>
          <w:p w:rsidR="00CB671C" w:rsidRDefault="00CB671C" w:rsidP="00120CEA">
            <w:pPr>
              <w:spacing w:line="259" w:lineRule="auto"/>
            </w:pPr>
            <w:r>
              <w:t xml:space="preserve"> </w:t>
            </w:r>
          </w:p>
        </w:tc>
        <w:tc>
          <w:tcPr>
            <w:tcW w:w="7843" w:type="dxa"/>
            <w:tcBorders>
              <w:top w:val="nil"/>
              <w:left w:val="nil"/>
              <w:bottom w:val="nil"/>
              <w:right w:val="nil"/>
            </w:tcBorders>
          </w:tcPr>
          <w:p w:rsidR="00CB671C" w:rsidRDefault="00CB671C" w:rsidP="00120CEA">
            <w:pPr>
              <w:spacing w:line="259" w:lineRule="auto"/>
            </w:pPr>
            <w:r>
              <w:t xml:space="preserve">Please email all questions to </w:t>
            </w:r>
            <w:r>
              <w:rPr>
                <w:color w:val="0000FF"/>
                <w:u w:val="single" w:color="0000FF"/>
              </w:rPr>
              <w:t>PolicyQA@MassMail.State.MA.US</w:t>
            </w:r>
            <w:r>
              <w:t xml:space="preserve">.  Also, indicate Issuance number and description. </w:t>
            </w:r>
          </w:p>
        </w:tc>
      </w:tr>
      <w:tr w:rsidR="00CB671C" w:rsidTr="00120CEA">
        <w:trPr>
          <w:trHeight w:val="278"/>
        </w:trPr>
        <w:tc>
          <w:tcPr>
            <w:tcW w:w="1440" w:type="dxa"/>
            <w:tcBorders>
              <w:top w:val="nil"/>
              <w:left w:val="nil"/>
              <w:bottom w:val="nil"/>
              <w:right w:val="nil"/>
            </w:tcBorders>
          </w:tcPr>
          <w:p w:rsidR="00CB671C" w:rsidRDefault="00CB671C" w:rsidP="00120CEA">
            <w:pPr>
              <w:spacing w:line="259" w:lineRule="auto"/>
            </w:pPr>
            <w:r>
              <w:rPr>
                <w:b/>
              </w:rPr>
              <w:t>References:</w:t>
            </w:r>
            <w:r>
              <w:t xml:space="preserve"> </w:t>
            </w:r>
          </w:p>
        </w:tc>
        <w:tc>
          <w:tcPr>
            <w:tcW w:w="7843" w:type="dxa"/>
            <w:tcBorders>
              <w:top w:val="nil"/>
              <w:left w:val="nil"/>
              <w:bottom w:val="nil"/>
              <w:right w:val="nil"/>
            </w:tcBorders>
          </w:tcPr>
          <w:p w:rsidR="00CB671C" w:rsidRDefault="00CB671C" w:rsidP="00120CEA">
            <w:pPr>
              <w:spacing w:line="259" w:lineRule="auto"/>
            </w:pPr>
            <w:r>
              <w:t xml:space="preserve">2 CFR 200.80 </w:t>
            </w:r>
          </w:p>
        </w:tc>
      </w:tr>
      <w:tr w:rsidR="00CB671C" w:rsidTr="00120CEA">
        <w:trPr>
          <w:trHeight w:val="276"/>
        </w:trPr>
        <w:tc>
          <w:tcPr>
            <w:tcW w:w="1440" w:type="dxa"/>
            <w:tcBorders>
              <w:top w:val="nil"/>
              <w:left w:val="nil"/>
              <w:bottom w:val="nil"/>
              <w:right w:val="nil"/>
            </w:tcBorders>
          </w:tcPr>
          <w:p w:rsidR="00CB671C" w:rsidRDefault="00CB671C" w:rsidP="00120CEA">
            <w:pPr>
              <w:spacing w:line="259" w:lineRule="auto"/>
            </w:pPr>
            <w:r>
              <w:t xml:space="preserve"> </w:t>
            </w:r>
          </w:p>
        </w:tc>
        <w:tc>
          <w:tcPr>
            <w:tcW w:w="7843" w:type="dxa"/>
            <w:tcBorders>
              <w:top w:val="nil"/>
              <w:left w:val="nil"/>
              <w:bottom w:val="nil"/>
              <w:right w:val="nil"/>
            </w:tcBorders>
          </w:tcPr>
          <w:p w:rsidR="00CB671C" w:rsidRDefault="00CB671C" w:rsidP="00120CEA">
            <w:pPr>
              <w:spacing w:line="259" w:lineRule="auto"/>
            </w:pPr>
            <w:r>
              <w:t xml:space="preserve">2 CFR 200.307 </w:t>
            </w:r>
          </w:p>
        </w:tc>
      </w:tr>
      <w:tr w:rsidR="00CB671C" w:rsidTr="00120CEA">
        <w:trPr>
          <w:trHeight w:val="552"/>
        </w:trPr>
        <w:tc>
          <w:tcPr>
            <w:tcW w:w="1440" w:type="dxa"/>
            <w:tcBorders>
              <w:top w:val="nil"/>
              <w:left w:val="nil"/>
              <w:bottom w:val="nil"/>
              <w:right w:val="nil"/>
            </w:tcBorders>
          </w:tcPr>
          <w:p w:rsidR="00CB671C" w:rsidRDefault="00CB671C" w:rsidP="00120CEA">
            <w:pPr>
              <w:spacing w:line="259" w:lineRule="auto"/>
            </w:pPr>
            <w:r>
              <w:t xml:space="preserve"> </w:t>
            </w:r>
          </w:p>
        </w:tc>
        <w:tc>
          <w:tcPr>
            <w:tcW w:w="7843" w:type="dxa"/>
            <w:tcBorders>
              <w:top w:val="nil"/>
              <w:left w:val="nil"/>
              <w:bottom w:val="nil"/>
              <w:right w:val="nil"/>
            </w:tcBorders>
          </w:tcPr>
          <w:p w:rsidR="00CB671C" w:rsidRDefault="00CB671C" w:rsidP="00120CEA">
            <w:pPr>
              <w:spacing w:line="259" w:lineRule="auto"/>
            </w:pPr>
            <w:r>
              <w:t xml:space="preserve">2 CFR 200.311 (c)(2) </w:t>
            </w:r>
          </w:p>
          <w:p w:rsidR="00CB671C" w:rsidRDefault="00CB671C" w:rsidP="00120CEA">
            <w:pPr>
              <w:spacing w:line="259" w:lineRule="auto"/>
            </w:pPr>
            <w:r>
              <w:t xml:space="preserve">20 CFR 683.200 (c)(6)-(8) </w:t>
            </w:r>
          </w:p>
        </w:tc>
      </w:tr>
      <w:tr w:rsidR="00CB671C" w:rsidTr="00120CEA">
        <w:trPr>
          <w:trHeight w:val="276"/>
        </w:trPr>
        <w:tc>
          <w:tcPr>
            <w:tcW w:w="1440" w:type="dxa"/>
            <w:tcBorders>
              <w:top w:val="nil"/>
              <w:left w:val="nil"/>
              <w:bottom w:val="nil"/>
              <w:right w:val="nil"/>
            </w:tcBorders>
          </w:tcPr>
          <w:p w:rsidR="00CB671C" w:rsidRDefault="00CB671C" w:rsidP="00120CEA">
            <w:pPr>
              <w:spacing w:line="259" w:lineRule="auto"/>
            </w:pPr>
            <w:r>
              <w:t xml:space="preserve"> </w:t>
            </w:r>
          </w:p>
        </w:tc>
        <w:tc>
          <w:tcPr>
            <w:tcW w:w="7843" w:type="dxa"/>
            <w:tcBorders>
              <w:top w:val="nil"/>
              <w:left w:val="nil"/>
              <w:bottom w:val="nil"/>
              <w:right w:val="nil"/>
            </w:tcBorders>
          </w:tcPr>
          <w:p w:rsidR="00CB671C" w:rsidRDefault="00CB671C" w:rsidP="00120CEA">
            <w:pPr>
              <w:spacing w:line="259" w:lineRule="auto"/>
            </w:pPr>
            <w:r>
              <w:t xml:space="preserve">20 CFR Part 675 </w:t>
            </w:r>
          </w:p>
        </w:tc>
      </w:tr>
      <w:tr w:rsidR="00CB671C" w:rsidTr="00120CEA">
        <w:trPr>
          <w:trHeight w:val="276"/>
        </w:trPr>
        <w:tc>
          <w:tcPr>
            <w:tcW w:w="1440" w:type="dxa"/>
            <w:tcBorders>
              <w:top w:val="nil"/>
              <w:left w:val="nil"/>
              <w:bottom w:val="nil"/>
              <w:right w:val="nil"/>
            </w:tcBorders>
          </w:tcPr>
          <w:p w:rsidR="00CB671C" w:rsidRDefault="00CB671C" w:rsidP="00120CEA">
            <w:pPr>
              <w:spacing w:line="259" w:lineRule="auto"/>
            </w:pPr>
            <w:r>
              <w:t xml:space="preserve"> </w:t>
            </w:r>
          </w:p>
        </w:tc>
        <w:tc>
          <w:tcPr>
            <w:tcW w:w="7843" w:type="dxa"/>
            <w:tcBorders>
              <w:top w:val="nil"/>
              <w:left w:val="nil"/>
              <w:bottom w:val="nil"/>
              <w:right w:val="nil"/>
            </w:tcBorders>
          </w:tcPr>
          <w:p w:rsidR="00CB671C" w:rsidRDefault="00CB671C" w:rsidP="00120CEA">
            <w:pPr>
              <w:spacing w:line="259" w:lineRule="auto"/>
            </w:pPr>
            <w:r>
              <w:t xml:space="preserve">20 CFR 683.300(c)(5) </w:t>
            </w:r>
          </w:p>
        </w:tc>
      </w:tr>
      <w:tr w:rsidR="00CB671C" w:rsidTr="00120CEA">
        <w:trPr>
          <w:trHeight w:val="553"/>
        </w:trPr>
        <w:tc>
          <w:tcPr>
            <w:tcW w:w="1440" w:type="dxa"/>
            <w:tcBorders>
              <w:top w:val="nil"/>
              <w:left w:val="nil"/>
              <w:bottom w:val="nil"/>
              <w:right w:val="nil"/>
            </w:tcBorders>
          </w:tcPr>
          <w:p w:rsidR="00CB671C" w:rsidRDefault="00CB671C" w:rsidP="00120CEA">
            <w:pPr>
              <w:spacing w:line="259" w:lineRule="auto"/>
            </w:pPr>
            <w:r>
              <w:t xml:space="preserve"> </w:t>
            </w:r>
          </w:p>
          <w:p w:rsidR="00CB671C" w:rsidRDefault="00CB671C" w:rsidP="00120CEA">
            <w:pPr>
              <w:spacing w:line="259" w:lineRule="auto"/>
            </w:pPr>
            <w:r>
              <w:t xml:space="preserve"> </w:t>
            </w:r>
          </w:p>
        </w:tc>
        <w:tc>
          <w:tcPr>
            <w:tcW w:w="7843" w:type="dxa"/>
            <w:tcBorders>
              <w:top w:val="nil"/>
              <w:left w:val="nil"/>
              <w:bottom w:val="nil"/>
              <w:right w:val="nil"/>
            </w:tcBorders>
          </w:tcPr>
          <w:p w:rsidR="00CB671C" w:rsidRDefault="00CB671C" w:rsidP="00120CEA">
            <w:pPr>
              <w:spacing w:line="259" w:lineRule="auto"/>
            </w:pPr>
            <w:r>
              <w:t xml:space="preserve">WIOA Sec. 194(7)(A)-(C) </w:t>
            </w:r>
          </w:p>
        </w:tc>
      </w:tr>
      <w:tr w:rsidR="00CB671C" w:rsidTr="00120CEA">
        <w:trPr>
          <w:trHeight w:val="297"/>
        </w:trPr>
        <w:tc>
          <w:tcPr>
            <w:tcW w:w="1440" w:type="dxa"/>
            <w:tcBorders>
              <w:top w:val="nil"/>
              <w:left w:val="nil"/>
              <w:bottom w:val="nil"/>
              <w:right w:val="nil"/>
            </w:tcBorders>
          </w:tcPr>
          <w:p w:rsidR="00CB671C" w:rsidRDefault="00CB671C" w:rsidP="00120CEA">
            <w:pPr>
              <w:spacing w:line="259" w:lineRule="auto"/>
            </w:pPr>
            <w:r>
              <w:t xml:space="preserve"> </w:t>
            </w:r>
          </w:p>
        </w:tc>
        <w:tc>
          <w:tcPr>
            <w:tcW w:w="7843" w:type="dxa"/>
            <w:tcBorders>
              <w:top w:val="nil"/>
              <w:left w:val="nil"/>
              <w:bottom w:val="nil"/>
              <w:right w:val="nil"/>
            </w:tcBorders>
          </w:tcPr>
          <w:p w:rsidR="00CB671C" w:rsidRDefault="00CB671C" w:rsidP="00120CEA">
            <w:pPr>
              <w:spacing w:line="259" w:lineRule="auto"/>
              <w:ind w:left="1440"/>
            </w:pPr>
            <w:r>
              <w:t xml:space="preserve"> </w:t>
            </w:r>
          </w:p>
        </w:tc>
      </w:tr>
    </w:tbl>
    <w:p w:rsidR="00CB671C" w:rsidRDefault="00CB671C" w:rsidP="00B16897"/>
    <w:p w:rsidR="00C01E46" w:rsidRDefault="00C01E46" w:rsidP="00B16897"/>
    <w:p w:rsidR="00C01E46" w:rsidRDefault="00C01E46" w:rsidP="00B16897"/>
    <w:p w:rsidR="00C01E46" w:rsidRDefault="00C01E46" w:rsidP="00B16897"/>
    <w:p w:rsidR="00C01E46" w:rsidRDefault="00C01E46" w:rsidP="00B16897"/>
    <w:p w:rsidR="00542D2C" w:rsidRDefault="00542D2C" w:rsidP="00B16897"/>
    <w:p w:rsidR="00542D2C" w:rsidRDefault="00542D2C" w:rsidP="00B16897"/>
    <w:p w:rsidR="00542D2C" w:rsidRDefault="00542D2C" w:rsidP="00B16897"/>
    <w:p w:rsidR="00542D2C" w:rsidRDefault="00542D2C" w:rsidP="00B16897"/>
    <w:p w:rsidR="00542D2C" w:rsidRDefault="00542D2C" w:rsidP="00B16897"/>
    <w:p w:rsidR="00542D2C" w:rsidRDefault="00542D2C" w:rsidP="00B16897"/>
    <w:p w:rsidR="00B355E1" w:rsidRPr="003C23E0" w:rsidRDefault="00B355E1" w:rsidP="00B355E1">
      <w:pPr>
        <w:pStyle w:val="Heading1"/>
        <w:rPr>
          <w:sz w:val="24"/>
          <w:szCs w:val="24"/>
        </w:rPr>
      </w:pPr>
      <w:r w:rsidRPr="003C23E0">
        <w:rPr>
          <w:sz w:val="24"/>
          <w:szCs w:val="24"/>
        </w:rPr>
        <w:lastRenderedPageBreak/>
        <w:t>Standard Operating Procedure</w:t>
      </w:r>
    </w:p>
    <w:tbl>
      <w:tblPr>
        <w:tblW w:w="10260"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B355E1" w:rsidTr="00B355E1">
        <w:trPr>
          <w:trHeight w:val="360"/>
        </w:trPr>
        <w:tc>
          <w:tcPr>
            <w:tcW w:w="2119" w:type="dxa"/>
            <w:vMerge w:val="restart"/>
            <w:vAlign w:val="center"/>
          </w:tcPr>
          <w:p w:rsidR="00B355E1" w:rsidRPr="00077E05" w:rsidRDefault="00B355E1" w:rsidP="00B355E1">
            <w:pPr>
              <w:pStyle w:val="Header"/>
              <w:jc w:val="center"/>
              <w:rPr>
                <w:rFonts w:ascii="Arial" w:hAnsi="Arial" w:cs="Arial"/>
                <w:b/>
                <w:sz w:val="26"/>
                <w:szCs w:val="26"/>
              </w:rPr>
            </w:pPr>
            <w:r>
              <w:rPr>
                <w:rFonts w:ascii="Arial" w:hAnsi="Arial" w:cs="Arial"/>
                <w:b/>
                <w:sz w:val="26"/>
                <w:szCs w:val="26"/>
              </w:rPr>
              <w:t>l</w:t>
            </w:r>
            <w:r w:rsidRPr="00077E05">
              <w:rPr>
                <w:rFonts w:ascii="Arial" w:hAnsi="Arial" w:cs="Arial"/>
                <w:b/>
                <w:sz w:val="26"/>
                <w:szCs w:val="26"/>
              </w:rPr>
              <w:t>O</w:t>
            </w:r>
            <w:r>
              <w:rPr>
                <w:rFonts w:ascii="Arial" w:hAnsi="Arial" w:cs="Arial"/>
                <w:b/>
                <w:noProof/>
                <w:sz w:val="26"/>
                <w:szCs w:val="26"/>
              </w:rPr>
              <w:drawing>
                <wp:inline distT="0" distB="0" distL="0" distR="0" wp14:anchorId="050F50CB" wp14:editId="379B306C">
                  <wp:extent cx="1060704" cy="848563"/>
                  <wp:effectExtent l="0" t="0" r="0" b="0"/>
                  <wp:docPr id="75168" name="Picture 75168"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B355E1" w:rsidRPr="003C23E0" w:rsidRDefault="00B355E1" w:rsidP="00B355E1">
            <w:pPr>
              <w:pStyle w:val="Header"/>
              <w:rPr>
                <w:rFonts w:ascii="Arial" w:hAnsi="Arial" w:cs="Arial"/>
                <w:b/>
                <w:bCs/>
                <w:sz w:val="26"/>
                <w:szCs w:val="26"/>
              </w:rPr>
            </w:pPr>
            <w:r w:rsidRPr="003C23E0">
              <w:rPr>
                <w:rFonts w:ascii="Arial" w:hAnsi="Arial" w:cs="Arial"/>
                <w:b/>
                <w:bCs/>
                <w:sz w:val="26"/>
                <w:szCs w:val="26"/>
              </w:rPr>
              <w:t>Department</w:t>
            </w:r>
          </w:p>
          <w:p w:rsidR="00B355E1" w:rsidRDefault="00B355E1" w:rsidP="00B355E1">
            <w:pPr>
              <w:pStyle w:val="Header"/>
              <w:rPr>
                <w:rStyle w:val="Level1Char"/>
                <w:sz w:val="28"/>
                <w:szCs w:val="28"/>
              </w:rPr>
            </w:pPr>
            <w:r w:rsidRPr="003C23E0">
              <w:rPr>
                <w:rFonts w:ascii="Arial" w:hAnsi="Arial" w:cs="Arial"/>
                <w:b/>
                <w:bCs/>
                <w:sz w:val="26"/>
                <w:szCs w:val="26"/>
              </w:rPr>
              <w:t>Division/Function</w:t>
            </w:r>
            <w:r w:rsidRPr="00CC060B">
              <w:rPr>
                <w:rStyle w:val="Level1Char"/>
                <w:sz w:val="28"/>
                <w:szCs w:val="28"/>
              </w:rPr>
              <w:t xml:space="preserve">    </w:t>
            </w:r>
          </w:p>
          <w:p w:rsidR="00B355E1" w:rsidRPr="00FE7828" w:rsidRDefault="00B355E1" w:rsidP="00B355E1">
            <w:pPr>
              <w:pStyle w:val="Header"/>
              <w:rPr>
                <w:rFonts w:ascii="Arial" w:hAnsi="Arial" w:cs="Arial"/>
                <w:b/>
                <w:bCs/>
                <w:sz w:val="26"/>
                <w:szCs w:val="26"/>
              </w:rPr>
            </w:pPr>
            <w:r>
              <w:rPr>
                <w:rFonts w:ascii="Arial" w:hAnsi="Arial" w:cs="Arial"/>
                <w:b/>
                <w:bCs/>
                <w:sz w:val="26"/>
                <w:szCs w:val="26"/>
              </w:rPr>
              <w:t>Single Audit Requirements</w:t>
            </w:r>
          </w:p>
        </w:tc>
        <w:tc>
          <w:tcPr>
            <w:tcW w:w="2700" w:type="dxa"/>
            <w:vAlign w:val="center"/>
          </w:tcPr>
          <w:p w:rsidR="00B355E1" w:rsidRPr="003C23E0" w:rsidRDefault="00B355E1" w:rsidP="00B355E1">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B355E1" w:rsidRPr="00C923B0" w:rsidRDefault="00B355E1" w:rsidP="00B355E1">
            <w:pPr>
              <w:pStyle w:val="Header"/>
              <w:rPr>
                <w:rFonts w:ascii="Arial" w:hAnsi="Arial" w:cs="Arial"/>
                <w:sz w:val="28"/>
                <w:szCs w:val="28"/>
              </w:rPr>
            </w:pPr>
            <w:r>
              <w:rPr>
                <w:rFonts w:ascii="Arial" w:hAnsi="Arial" w:cs="Arial"/>
                <w:sz w:val="28"/>
                <w:szCs w:val="28"/>
              </w:rPr>
              <w:t>9.8</w:t>
            </w:r>
          </w:p>
        </w:tc>
      </w:tr>
      <w:tr w:rsidR="00B355E1" w:rsidTr="00B355E1">
        <w:trPr>
          <w:trHeight w:val="360"/>
        </w:trPr>
        <w:tc>
          <w:tcPr>
            <w:tcW w:w="2119" w:type="dxa"/>
            <w:vMerge/>
            <w:vAlign w:val="center"/>
          </w:tcPr>
          <w:p w:rsidR="00B355E1" w:rsidRPr="003C23E0" w:rsidRDefault="00B355E1" w:rsidP="00B355E1">
            <w:pPr>
              <w:pStyle w:val="Header"/>
              <w:rPr>
                <w:rFonts w:ascii="Arial" w:hAnsi="Arial" w:cs="Arial"/>
                <w:sz w:val="26"/>
                <w:szCs w:val="26"/>
              </w:rPr>
            </w:pPr>
          </w:p>
        </w:tc>
        <w:tc>
          <w:tcPr>
            <w:tcW w:w="3060" w:type="dxa"/>
            <w:vMerge/>
            <w:vAlign w:val="center"/>
          </w:tcPr>
          <w:p w:rsidR="00B355E1" w:rsidRPr="003C23E0" w:rsidRDefault="00B355E1" w:rsidP="00B355E1">
            <w:pPr>
              <w:pStyle w:val="Header"/>
              <w:rPr>
                <w:rFonts w:ascii="Arial" w:hAnsi="Arial" w:cs="Arial"/>
                <w:sz w:val="26"/>
                <w:szCs w:val="26"/>
              </w:rPr>
            </w:pPr>
          </w:p>
        </w:tc>
        <w:tc>
          <w:tcPr>
            <w:tcW w:w="2700" w:type="dxa"/>
            <w:vAlign w:val="center"/>
          </w:tcPr>
          <w:p w:rsidR="00B355E1" w:rsidRPr="003C23E0" w:rsidRDefault="00B355E1" w:rsidP="00B355E1">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B355E1" w:rsidRDefault="00B355E1" w:rsidP="00B355E1">
            <w:pPr>
              <w:pStyle w:val="Header"/>
              <w:rPr>
                <w:rFonts w:ascii="Arial" w:hAnsi="Arial" w:cs="Arial"/>
                <w:sz w:val="18"/>
                <w:szCs w:val="18"/>
              </w:rPr>
            </w:pPr>
          </w:p>
        </w:tc>
      </w:tr>
      <w:tr w:rsidR="00B355E1" w:rsidTr="00B355E1">
        <w:trPr>
          <w:trHeight w:val="360"/>
        </w:trPr>
        <w:tc>
          <w:tcPr>
            <w:tcW w:w="2119" w:type="dxa"/>
            <w:vMerge/>
            <w:vAlign w:val="center"/>
          </w:tcPr>
          <w:p w:rsidR="00B355E1" w:rsidRPr="003C23E0" w:rsidRDefault="00B355E1" w:rsidP="00B355E1">
            <w:pPr>
              <w:pStyle w:val="Header"/>
              <w:rPr>
                <w:rFonts w:ascii="Arial" w:hAnsi="Arial" w:cs="Arial"/>
                <w:sz w:val="26"/>
                <w:szCs w:val="26"/>
              </w:rPr>
            </w:pPr>
          </w:p>
        </w:tc>
        <w:tc>
          <w:tcPr>
            <w:tcW w:w="3060" w:type="dxa"/>
            <w:vMerge/>
            <w:vAlign w:val="center"/>
          </w:tcPr>
          <w:p w:rsidR="00B355E1" w:rsidRPr="003C23E0" w:rsidRDefault="00B355E1" w:rsidP="00B355E1">
            <w:pPr>
              <w:pStyle w:val="Header"/>
              <w:rPr>
                <w:rFonts w:ascii="Arial" w:hAnsi="Arial" w:cs="Arial"/>
                <w:sz w:val="26"/>
                <w:szCs w:val="26"/>
              </w:rPr>
            </w:pPr>
          </w:p>
        </w:tc>
        <w:tc>
          <w:tcPr>
            <w:tcW w:w="2700" w:type="dxa"/>
            <w:vAlign w:val="center"/>
          </w:tcPr>
          <w:p w:rsidR="00B355E1" w:rsidRPr="003C23E0" w:rsidRDefault="00B355E1" w:rsidP="00B355E1">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B355E1" w:rsidRDefault="00B355E1" w:rsidP="00B355E1">
            <w:pPr>
              <w:pStyle w:val="Header"/>
              <w:rPr>
                <w:rFonts w:ascii="Arial" w:hAnsi="Arial" w:cs="Arial"/>
                <w:sz w:val="18"/>
                <w:szCs w:val="18"/>
              </w:rPr>
            </w:pPr>
            <w:r>
              <w:rPr>
                <w:rFonts w:ascii="Arial" w:hAnsi="Arial" w:cs="Arial"/>
                <w:sz w:val="18"/>
                <w:szCs w:val="18"/>
              </w:rPr>
              <w:t>7/1/2018</w:t>
            </w:r>
          </w:p>
        </w:tc>
      </w:tr>
      <w:tr w:rsidR="00B355E1" w:rsidTr="00B355E1">
        <w:trPr>
          <w:trHeight w:val="360"/>
        </w:trPr>
        <w:tc>
          <w:tcPr>
            <w:tcW w:w="2119" w:type="dxa"/>
            <w:vAlign w:val="center"/>
          </w:tcPr>
          <w:p w:rsidR="00B355E1" w:rsidRPr="003C23E0" w:rsidRDefault="00B355E1" w:rsidP="00B355E1">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B355E1" w:rsidRPr="003C23E0" w:rsidRDefault="00B355E1" w:rsidP="00B355E1">
            <w:pPr>
              <w:pStyle w:val="Header"/>
              <w:rPr>
                <w:rFonts w:ascii="Arial" w:hAnsi="Arial" w:cs="Arial"/>
                <w:sz w:val="26"/>
                <w:szCs w:val="26"/>
              </w:rPr>
            </w:pPr>
            <w:r>
              <w:rPr>
                <w:rFonts w:ascii="Arial" w:hAnsi="Arial" w:cs="Arial"/>
                <w:sz w:val="26"/>
                <w:szCs w:val="26"/>
              </w:rPr>
              <w:t>1  of 2</w:t>
            </w:r>
          </w:p>
        </w:tc>
        <w:tc>
          <w:tcPr>
            <w:tcW w:w="2700" w:type="dxa"/>
            <w:vAlign w:val="center"/>
          </w:tcPr>
          <w:p w:rsidR="00B355E1" w:rsidRPr="003C23E0" w:rsidRDefault="00B355E1" w:rsidP="00B355E1">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B355E1" w:rsidRDefault="00B355E1" w:rsidP="00B355E1">
            <w:pPr>
              <w:pStyle w:val="Header"/>
              <w:rPr>
                <w:rFonts w:ascii="Arial" w:hAnsi="Arial" w:cs="Arial"/>
                <w:sz w:val="18"/>
                <w:szCs w:val="18"/>
              </w:rPr>
            </w:pPr>
          </w:p>
        </w:tc>
      </w:tr>
      <w:tr w:rsidR="00B355E1" w:rsidTr="00B355E1">
        <w:trPr>
          <w:trHeight w:val="360"/>
        </w:trPr>
        <w:tc>
          <w:tcPr>
            <w:tcW w:w="2119" w:type="dxa"/>
            <w:vAlign w:val="center"/>
          </w:tcPr>
          <w:p w:rsidR="00B355E1" w:rsidRPr="003C23E0" w:rsidRDefault="00B355E1" w:rsidP="00B355E1">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B355E1" w:rsidRPr="003C23E0" w:rsidRDefault="00B355E1" w:rsidP="00B355E1">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B355E1" w:rsidRPr="003C23E0" w:rsidRDefault="00B355E1" w:rsidP="00B355E1">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B355E1" w:rsidRDefault="00B355E1" w:rsidP="00B355E1">
            <w:pPr>
              <w:pStyle w:val="Header"/>
              <w:rPr>
                <w:rFonts w:ascii="Arial" w:hAnsi="Arial" w:cs="Arial"/>
                <w:sz w:val="18"/>
                <w:szCs w:val="18"/>
              </w:rPr>
            </w:pPr>
          </w:p>
        </w:tc>
      </w:tr>
    </w:tbl>
    <w:p w:rsidR="00B355E1" w:rsidRDefault="00B355E1" w:rsidP="00B355E1">
      <w:pPr>
        <w:pStyle w:val="Heading1"/>
        <w:rPr>
          <w:sz w:val="24"/>
          <w:szCs w:val="24"/>
        </w:rPr>
      </w:pPr>
      <w:r w:rsidRPr="003C23E0">
        <w:rPr>
          <w:sz w:val="24"/>
          <w:szCs w:val="24"/>
        </w:rPr>
        <w:t>Standard Operating Procedure</w:t>
      </w:r>
    </w:p>
    <w:p w:rsidR="00B355E1" w:rsidRDefault="00B355E1" w:rsidP="00B355E1">
      <w:pPr>
        <w:rPr>
          <w:sz w:val="28"/>
          <w:szCs w:val="28"/>
        </w:rPr>
      </w:pPr>
      <w:r>
        <w:rPr>
          <w:sz w:val="28"/>
          <w:szCs w:val="28"/>
        </w:rPr>
        <w:t>SECTION   Single Audit Requirements</w:t>
      </w:r>
    </w:p>
    <w:p w:rsidR="00B355E1" w:rsidRPr="00C923B0" w:rsidRDefault="00B355E1" w:rsidP="00B355E1">
      <w:pPr>
        <w:rPr>
          <w:sz w:val="28"/>
          <w:szCs w:val="28"/>
        </w:rPr>
      </w:pPr>
    </w:p>
    <w:p w:rsidR="00B355E1" w:rsidRPr="007362EE" w:rsidRDefault="00B355E1" w:rsidP="00B355E1">
      <w:pPr>
        <w:pStyle w:val="Heading2"/>
        <w:rPr>
          <w:sz w:val="24"/>
          <w:szCs w:val="24"/>
        </w:rPr>
      </w:pPr>
      <w:r w:rsidRPr="003C23E0">
        <w:rPr>
          <w:sz w:val="24"/>
          <w:szCs w:val="24"/>
        </w:rPr>
        <w:t>1.</w:t>
      </w:r>
      <w:r w:rsidRPr="003C23E0">
        <w:rPr>
          <w:sz w:val="24"/>
          <w:szCs w:val="24"/>
        </w:rPr>
        <w:tab/>
        <w:t>Purpose</w:t>
      </w:r>
    </w:p>
    <w:p w:rsidR="00B355E1" w:rsidRDefault="00B355E1" w:rsidP="00B355E1">
      <w:pPr>
        <w:ind w:left="1440" w:hanging="1440"/>
      </w:pPr>
      <w:r>
        <w:t xml:space="preserve">To set forth the audit requirements for Department of Career Services (DCS) subrecipients under 2 CFR 200 Subpart F – Audit Requirements. </w:t>
      </w:r>
    </w:p>
    <w:p w:rsidR="00B355E1" w:rsidRPr="00384FA5" w:rsidRDefault="00B355E1" w:rsidP="00B355E1">
      <w:pPr>
        <w:pStyle w:val="Default"/>
      </w:pPr>
    </w:p>
    <w:p w:rsidR="00B355E1" w:rsidRPr="003C23E0" w:rsidRDefault="00B355E1" w:rsidP="00B355E1">
      <w:pPr>
        <w:pStyle w:val="Heading2"/>
        <w:rPr>
          <w:sz w:val="24"/>
          <w:szCs w:val="24"/>
        </w:rPr>
      </w:pPr>
      <w:r w:rsidRPr="003C23E0">
        <w:rPr>
          <w:sz w:val="24"/>
          <w:szCs w:val="24"/>
        </w:rPr>
        <w:t>2.</w:t>
      </w:r>
      <w:r w:rsidRPr="003C23E0">
        <w:rPr>
          <w:sz w:val="24"/>
          <w:szCs w:val="24"/>
        </w:rPr>
        <w:tab/>
        <w:t>Scope</w:t>
      </w:r>
    </w:p>
    <w:p w:rsidR="00B355E1" w:rsidRPr="003C23E0" w:rsidRDefault="00B355E1" w:rsidP="00B355E1">
      <w:pPr>
        <w:rPr>
          <w:rFonts w:ascii="Arial" w:hAnsi="Arial" w:cs="Arial"/>
        </w:rPr>
      </w:pPr>
      <w:r w:rsidRPr="00CE130C">
        <w:rPr>
          <w:rFonts w:ascii="Arial" w:hAnsi="Arial" w:cs="Arial"/>
          <w:sz w:val="22"/>
          <w:szCs w:val="22"/>
        </w:rPr>
        <w:t xml:space="preserve">This policy is intended to provide guidance to the </w:t>
      </w:r>
      <w:r w:rsidRPr="00307C44">
        <w:rPr>
          <w:rFonts w:ascii="Century Gothic" w:hAnsi="Century Gothic"/>
        </w:rPr>
        <w:t>MASSHIRE BERKSHIRE CAREER CENTER</w:t>
      </w:r>
      <w:r>
        <w:rPr>
          <w:rFonts w:ascii="Arial Narrow" w:hAnsi="Arial Narrow"/>
          <w:sz w:val="28"/>
          <w:szCs w:val="28"/>
        </w:rPr>
        <w:t xml:space="preserve"> staff.</w:t>
      </w:r>
    </w:p>
    <w:p w:rsidR="00B355E1" w:rsidRPr="003C23E0" w:rsidRDefault="00B355E1" w:rsidP="00B355E1">
      <w:pPr>
        <w:pStyle w:val="Heading2"/>
        <w:rPr>
          <w:sz w:val="24"/>
          <w:szCs w:val="24"/>
        </w:rPr>
      </w:pPr>
      <w:r w:rsidRPr="003C23E0">
        <w:rPr>
          <w:sz w:val="24"/>
          <w:szCs w:val="24"/>
        </w:rPr>
        <w:t>3.</w:t>
      </w:r>
      <w:r w:rsidRPr="003C23E0">
        <w:rPr>
          <w:sz w:val="24"/>
          <w:szCs w:val="24"/>
        </w:rPr>
        <w:tab/>
        <w:t>Prerequisites</w:t>
      </w:r>
    </w:p>
    <w:p w:rsidR="00B355E1" w:rsidRPr="003C23E0" w:rsidRDefault="00B355E1" w:rsidP="00B355E1">
      <w:pPr>
        <w:rPr>
          <w:rFonts w:ascii="Arial" w:hAnsi="Arial" w:cs="Arial"/>
        </w:rPr>
      </w:pPr>
      <w:r>
        <w:rPr>
          <w:rFonts w:ascii="Arial" w:hAnsi="Arial" w:cs="Arial"/>
        </w:rPr>
        <w:t>N/A</w:t>
      </w:r>
    </w:p>
    <w:p w:rsidR="00B355E1" w:rsidRPr="003C23E0" w:rsidRDefault="00B355E1" w:rsidP="00B355E1">
      <w:pPr>
        <w:pStyle w:val="Heading2"/>
        <w:rPr>
          <w:sz w:val="24"/>
          <w:szCs w:val="24"/>
        </w:rPr>
      </w:pPr>
      <w:r w:rsidRPr="003C23E0">
        <w:rPr>
          <w:sz w:val="24"/>
          <w:szCs w:val="24"/>
        </w:rPr>
        <w:t>4.</w:t>
      </w:r>
      <w:r w:rsidRPr="003C23E0">
        <w:rPr>
          <w:sz w:val="24"/>
          <w:szCs w:val="24"/>
        </w:rPr>
        <w:tab/>
        <w:t>Responsibilities</w:t>
      </w:r>
    </w:p>
    <w:p w:rsidR="00B355E1" w:rsidRDefault="00B355E1" w:rsidP="00B355E1">
      <w:pPr>
        <w:rPr>
          <w:sz w:val="23"/>
          <w:szCs w:val="23"/>
        </w:rPr>
      </w:pPr>
      <w:r>
        <w:rPr>
          <w:rFonts w:ascii="Arial" w:hAnsi="Arial" w:cs="Arial"/>
        </w:rPr>
        <w:t>Career center staff will follow 100 DCS 01.103 Mass Workforce Issuance supported by local policy</w:t>
      </w:r>
    </w:p>
    <w:p w:rsidR="00B355E1" w:rsidRDefault="00B355E1" w:rsidP="00B355E1">
      <w:pPr>
        <w:rPr>
          <w:rFonts w:ascii="Arial" w:hAnsi="Arial" w:cs="Arial"/>
        </w:rPr>
      </w:pPr>
    </w:p>
    <w:p w:rsidR="00B355E1" w:rsidRPr="003C23E0" w:rsidRDefault="00B355E1" w:rsidP="00B355E1">
      <w:pPr>
        <w:pStyle w:val="Heading2"/>
        <w:rPr>
          <w:sz w:val="24"/>
          <w:szCs w:val="24"/>
        </w:rPr>
      </w:pPr>
      <w:r w:rsidRPr="003C23E0">
        <w:rPr>
          <w:sz w:val="24"/>
          <w:szCs w:val="24"/>
        </w:rPr>
        <w:t>5.</w:t>
      </w:r>
      <w:r w:rsidRPr="003C23E0">
        <w:rPr>
          <w:sz w:val="24"/>
          <w:szCs w:val="24"/>
        </w:rPr>
        <w:tab/>
        <w:t>Procedure</w:t>
      </w:r>
    </w:p>
    <w:p w:rsidR="00B355E1" w:rsidRDefault="00B355E1" w:rsidP="00B355E1">
      <w:pPr>
        <w:jc w:val="center"/>
      </w:pPr>
    </w:p>
    <w:p w:rsidR="00B355E1" w:rsidRDefault="00B355E1" w:rsidP="00B355E1">
      <w:pPr>
        <w:jc w:val="center"/>
      </w:pPr>
    </w:p>
    <w:p w:rsidR="00B355E1" w:rsidRDefault="00B355E1" w:rsidP="00B355E1">
      <w:pPr>
        <w:jc w:val="center"/>
      </w:pPr>
    </w:p>
    <w:p w:rsidR="00B355E1" w:rsidRDefault="00B355E1" w:rsidP="00B355E1">
      <w:pPr>
        <w:jc w:val="center"/>
      </w:pPr>
    </w:p>
    <w:p w:rsidR="00B355E1" w:rsidRDefault="00B355E1" w:rsidP="00B355E1">
      <w:pPr>
        <w:jc w:val="center"/>
      </w:pPr>
    </w:p>
    <w:p w:rsidR="00B355E1" w:rsidRDefault="00B355E1" w:rsidP="00B355E1">
      <w:pPr>
        <w:jc w:val="center"/>
        <w:rPr>
          <w:b/>
        </w:rPr>
      </w:pPr>
      <w:r>
        <w:rPr>
          <w:b/>
        </w:rPr>
        <w:t>SINGLE AUDIT REQUIREMENTS</w:t>
      </w:r>
    </w:p>
    <w:p w:rsidR="00B355E1" w:rsidRDefault="00B355E1" w:rsidP="00B355E1">
      <w:pPr>
        <w:jc w:val="center"/>
        <w:rPr>
          <w:b/>
        </w:rPr>
      </w:pPr>
    </w:p>
    <w:p w:rsidR="00B355E1" w:rsidRPr="00D06C58" w:rsidRDefault="00B355E1" w:rsidP="00B355E1">
      <w:pPr>
        <w:jc w:val="center"/>
        <w:rPr>
          <w:b/>
        </w:rPr>
      </w:pPr>
    </w:p>
    <w:p w:rsidR="00B355E1" w:rsidRDefault="00B355E1" w:rsidP="00B355E1">
      <w:pPr>
        <w:jc w:val="center"/>
      </w:pPr>
    </w:p>
    <w:p w:rsidR="00B355E1" w:rsidRDefault="00B355E1" w:rsidP="00B355E1">
      <w:pPr>
        <w:jc w:val="center"/>
        <w:rPr>
          <w:b/>
          <w:u w:val="single"/>
        </w:rPr>
      </w:pPr>
      <w:r w:rsidRPr="003C7031">
        <w:rPr>
          <w:b/>
          <w:u w:val="single"/>
        </w:rPr>
        <w:lastRenderedPageBreak/>
        <w:t>Local Policy:  Fiscal Policy Manual section V-d</w:t>
      </w:r>
    </w:p>
    <w:p w:rsidR="00B355E1" w:rsidRPr="003C7031" w:rsidRDefault="00B355E1" w:rsidP="00B355E1">
      <w:pPr>
        <w:jc w:val="center"/>
        <w:rPr>
          <w:b/>
          <w:u w:val="single"/>
        </w:rPr>
      </w:pPr>
    </w:p>
    <w:p w:rsidR="00B355E1" w:rsidRPr="0083581A" w:rsidRDefault="00B355E1" w:rsidP="00B355E1">
      <w:pPr>
        <w:spacing w:line="276" w:lineRule="auto"/>
        <w:rPr>
          <w:b/>
        </w:rPr>
      </w:pPr>
      <w:r w:rsidRPr="00EE02E0">
        <w:rPr>
          <w:b/>
        </w:rPr>
        <w:t>YEAR END AUDIT</w:t>
      </w:r>
      <w:r>
        <w:rPr>
          <w:b/>
        </w:rPr>
        <w:t xml:space="preserve"> - </w:t>
      </w:r>
      <w:r w:rsidRPr="009E5319">
        <w:t xml:space="preserve">As a recipient of federal funds, an annual independent audit must be completed following the regulations of Uniform Guidance, generally accepted accounting principles (GAAP), financial standards accounting board (FASB) and all other federal, state and local regulations. An independent audit firm is engaged to complete the audit. The Manager of Finance &amp; HR is responsible for providing all information to the audit firm and ensuring that Agency internal records meet all compliance requirements. Audited financial statements along with all Uniform Guidance single audit requirements are published within 150 days after fiscal year end. </w:t>
      </w:r>
    </w:p>
    <w:p w:rsidR="00B355E1" w:rsidRDefault="00B355E1" w:rsidP="00B355E1">
      <w:pPr>
        <w:jc w:val="center"/>
      </w:pPr>
    </w:p>
    <w:p w:rsidR="00B355E1" w:rsidRPr="003C7031" w:rsidRDefault="00B355E1" w:rsidP="00B355E1">
      <w:pPr>
        <w:jc w:val="center"/>
        <w:rPr>
          <w:b/>
          <w:u w:val="single"/>
        </w:rPr>
      </w:pPr>
      <w:r w:rsidRPr="003C7031">
        <w:rPr>
          <w:b/>
          <w:u w:val="single"/>
        </w:rPr>
        <w:t>100 DCS 01.103</w:t>
      </w:r>
    </w:p>
    <w:p w:rsidR="00B355E1" w:rsidRDefault="00B355E1" w:rsidP="00B355E1">
      <w:pPr>
        <w:jc w:val="center"/>
      </w:pPr>
    </w:p>
    <w:tbl>
      <w:tblPr>
        <w:tblStyle w:val="TableGrid0"/>
        <w:tblW w:w="9358" w:type="dxa"/>
        <w:tblInd w:w="0" w:type="dxa"/>
        <w:tblLook w:val="04A0" w:firstRow="1" w:lastRow="0" w:firstColumn="1" w:lastColumn="0" w:noHBand="0" w:noVBand="1"/>
      </w:tblPr>
      <w:tblGrid>
        <w:gridCol w:w="1440"/>
        <w:gridCol w:w="7918"/>
      </w:tblGrid>
      <w:tr w:rsidR="00B355E1" w:rsidTr="00B355E1">
        <w:trPr>
          <w:trHeight w:val="1032"/>
        </w:trPr>
        <w:tc>
          <w:tcPr>
            <w:tcW w:w="1440" w:type="dxa"/>
            <w:tcBorders>
              <w:top w:val="nil"/>
              <w:left w:val="nil"/>
              <w:bottom w:val="nil"/>
              <w:right w:val="nil"/>
            </w:tcBorders>
          </w:tcPr>
          <w:p w:rsidR="00B355E1" w:rsidRDefault="00B355E1" w:rsidP="00B355E1">
            <w:pPr>
              <w:spacing w:after="228" w:line="259" w:lineRule="auto"/>
            </w:pPr>
            <w:r>
              <w:rPr>
                <w:b/>
              </w:rPr>
              <w:t>Policy:</w:t>
            </w:r>
            <w:r>
              <w:t xml:space="preserve"> </w:t>
            </w:r>
          </w:p>
          <w:p w:rsidR="00B355E1" w:rsidRDefault="00B355E1" w:rsidP="00B355E1">
            <w:pPr>
              <w:spacing w:line="259" w:lineRule="auto"/>
            </w:pPr>
            <w:r>
              <w:t xml:space="preserve"> </w:t>
            </w:r>
          </w:p>
          <w:p w:rsidR="00B355E1" w:rsidRDefault="00B355E1" w:rsidP="00B355E1">
            <w:pPr>
              <w:spacing w:line="259" w:lineRule="auto"/>
            </w:pPr>
            <w:r>
              <w:rPr>
                <w:b/>
              </w:rPr>
              <w:t xml:space="preserve">Action  </w:t>
            </w:r>
          </w:p>
        </w:tc>
        <w:tc>
          <w:tcPr>
            <w:tcW w:w="7918" w:type="dxa"/>
            <w:tcBorders>
              <w:top w:val="nil"/>
              <w:left w:val="nil"/>
              <w:bottom w:val="nil"/>
              <w:right w:val="nil"/>
            </w:tcBorders>
          </w:tcPr>
          <w:p w:rsidR="00B355E1" w:rsidRDefault="00B355E1" w:rsidP="00B355E1">
            <w:pPr>
              <w:spacing w:line="259" w:lineRule="auto"/>
            </w:pPr>
            <w:r>
              <w:t xml:space="preserve">The audit requirements specified herein apply to all Federal funds provided by DCS and to all sub-awards made by a local area. </w:t>
            </w:r>
          </w:p>
        </w:tc>
      </w:tr>
      <w:tr w:rsidR="00B355E1" w:rsidTr="00B355E1">
        <w:trPr>
          <w:trHeight w:val="844"/>
        </w:trPr>
        <w:tc>
          <w:tcPr>
            <w:tcW w:w="1440" w:type="dxa"/>
            <w:tcBorders>
              <w:top w:val="nil"/>
              <w:left w:val="nil"/>
              <w:bottom w:val="nil"/>
              <w:right w:val="nil"/>
            </w:tcBorders>
          </w:tcPr>
          <w:p w:rsidR="00B355E1" w:rsidRDefault="00B355E1" w:rsidP="00B355E1">
            <w:pPr>
              <w:spacing w:line="259" w:lineRule="auto"/>
            </w:pPr>
            <w:r>
              <w:rPr>
                <w:b/>
              </w:rPr>
              <w:t>Required:</w:t>
            </w:r>
            <w:r>
              <w:t xml:space="preserve">  </w:t>
            </w:r>
          </w:p>
        </w:tc>
        <w:tc>
          <w:tcPr>
            <w:tcW w:w="7918" w:type="dxa"/>
            <w:tcBorders>
              <w:top w:val="nil"/>
              <w:left w:val="nil"/>
              <w:bottom w:val="nil"/>
              <w:right w:val="nil"/>
            </w:tcBorders>
          </w:tcPr>
          <w:p w:rsidR="00B355E1" w:rsidRDefault="00B355E1" w:rsidP="00B355E1">
            <w:pPr>
              <w:spacing w:line="259" w:lineRule="auto"/>
            </w:pPr>
            <w:r>
              <w:t xml:space="preserve">This policy is in effect for all Federal funds provided by DCS.  All Local </w:t>
            </w:r>
          </w:p>
          <w:p w:rsidR="00B355E1" w:rsidRDefault="00B355E1" w:rsidP="00B355E1">
            <w:pPr>
              <w:spacing w:line="259" w:lineRule="auto"/>
            </w:pPr>
            <w:r>
              <w:t xml:space="preserve">Workforce Development Boards must ensure compliance with this policy.  Please distribute copies of this policy to all appropriate individuals in your organization. </w:t>
            </w:r>
          </w:p>
        </w:tc>
      </w:tr>
    </w:tbl>
    <w:p w:rsidR="00B355E1" w:rsidRDefault="00B355E1" w:rsidP="00B355E1">
      <w:pPr>
        <w:spacing w:after="813" w:line="259" w:lineRule="auto"/>
      </w:pPr>
      <w:r>
        <w:t xml:space="preserve"> </w:t>
      </w:r>
      <w:r>
        <w:rPr>
          <w:b/>
        </w:rPr>
        <w:t xml:space="preserve"> </w:t>
      </w:r>
    </w:p>
    <w:p w:rsidR="00B355E1" w:rsidRDefault="00B355E1" w:rsidP="00B355E1">
      <w:pPr>
        <w:tabs>
          <w:tab w:val="center" w:pos="2047"/>
        </w:tabs>
      </w:pPr>
      <w:r>
        <w:rPr>
          <w:b/>
        </w:rPr>
        <w:t xml:space="preserve">Effective: </w:t>
      </w:r>
      <w:r>
        <w:rPr>
          <w:b/>
        </w:rPr>
        <w:tab/>
      </w:r>
      <w:r>
        <w:t xml:space="preserve">Immediately </w:t>
      </w:r>
    </w:p>
    <w:p w:rsidR="00B355E1" w:rsidRDefault="00B355E1" w:rsidP="00B355E1">
      <w:pPr>
        <w:spacing w:line="259" w:lineRule="auto"/>
      </w:pPr>
      <w:r>
        <w:t xml:space="preserve"> </w:t>
      </w:r>
    </w:p>
    <w:p w:rsidR="00B355E1" w:rsidRDefault="00B355E1" w:rsidP="00B355E1">
      <w:pPr>
        <w:ind w:left="1440" w:hanging="1440"/>
      </w:pPr>
      <w:r>
        <w:rPr>
          <w:b/>
        </w:rPr>
        <w:t xml:space="preserve">Inquiries: </w:t>
      </w:r>
      <w:r>
        <w:rPr>
          <w:b/>
        </w:rPr>
        <w:tab/>
      </w:r>
      <w:r>
        <w:t xml:space="preserve">Please email all questions to </w:t>
      </w:r>
      <w:r>
        <w:rPr>
          <w:color w:val="0000FF"/>
          <w:u w:val="single" w:color="0000FF"/>
        </w:rPr>
        <w:t>PolicyQA@detma.org</w:t>
      </w:r>
      <w:r>
        <w:t xml:space="preserve">.  Also, indicate Issuance number and description. </w:t>
      </w:r>
    </w:p>
    <w:p w:rsidR="00B355E1" w:rsidRDefault="00B355E1" w:rsidP="00B355E1">
      <w:pPr>
        <w:spacing w:line="259" w:lineRule="auto"/>
      </w:pPr>
      <w:r>
        <w:t xml:space="preserve"> </w:t>
      </w:r>
    </w:p>
    <w:p w:rsidR="00B355E1" w:rsidRDefault="00B355E1" w:rsidP="00B355E1">
      <w:pPr>
        <w:tabs>
          <w:tab w:val="center" w:pos="3587"/>
        </w:tabs>
      </w:pPr>
      <w:r>
        <w:rPr>
          <w:b/>
        </w:rPr>
        <w:t xml:space="preserve">References: </w:t>
      </w:r>
      <w:r>
        <w:rPr>
          <w:b/>
        </w:rPr>
        <w:tab/>
      </w:r>
      <w:r>
        <w:t>2 CFR 200, Subpart F – Audit Requirements</w:t>
      </w:r>
      <w:r>
        <w:rPr>
          <w:b/>
        </w:rPr>
        <w:t xml:space="preserve"> </w:t>
      </w:r>
    </w:p>
    <w:p w:rsidR="00B355E1" w:rsidRDefault="00B355E1" w:rsidP="00B355E1">
      <w:pPr>
        <w:spacing w:after="10480"/>
        <w:ind w:left="1450" w:right="1572"/>
      </w:pPr>
      <w:r>
        <w:t xml:space="preserve">2 CFR 200, Appendix XI to Part 200 – Compliance Supplement 2 CFR 2900.21 </w:t>
      </w:r>
    </w:p>
    <w:p w:rsidR="00FE3166" w:rsidRPr="003C23E0" w:rsidRDefault="00FE3166" w:rsidP="00FE3166">
      <w:pPr>
        <w:pStyle w:val="Heading1"/>
        <w:rPr>
          <w:sz w:val="24"/>
          <w:szCs w:val="24"/>
        </w:rPr>
      </w:pPr>
      <w:r w:rsidRPr="003C23E0">
        <w:rPr>
          <w:sz w:val="24"/>
          <w:szCs w:val="24"/>
        </w:rPr>
        <w:lastRenderedPageBreak/>
        <w:t>Standard Operating Procedure</w:t>
      </w:r>
    </w:p>
    <w:tbl>
      <w:tblPr>
        <w:tblW w:w="10260"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FE3166" w:rsidTr="00FE3166">
        <w:trPr>
          <w:trHeight w:val="360"/>
        </w:trPr>
        <w:tc>
          <w:tcPr>
            <w:tcW w:w="2119" w:type="dxa"/>
            <w:vMerge w:val="restart"/>
            <w:vAlign w:val="center"/>
          </w:tcPr>
          <w:p w:rsidR="00FE3166" w:rsidRPr="00077E05" w:rsidRDefault="00FE3166" w:rsidP="00FE3166">
            <w:pPr>
              <w:pStyle w:val="Header"/>
              <w:jc w:val="center"/>
              <w:rPr>
                <w:rFonts w:ascii="Arial" w:hAnsi="Arial" w:cs="Arial"/>
                <w:b/>
                <w:sz w:val="26"/>
                <w:szCs w:val="26"/>
              </w:rPr>
            </w:pPr>
            <w:r>
              <w:rPr>
                <w:rFonts w:ascii="Arial" w:hAnsi="Arial" w:cs="Arial"/>
                <w:b/>
                <w:sz w:val="26"/>
                <w:szCs w:val="26"/>
              </w:rPr>
              <w:t>l</w:t>
            </w:r>
            <w:r w:rsidRPr="00077E05">
              <w:rPr>
                <w:rFonts w:ascii="Arial" w:hAnsi="Arial" w:cs="Arial"/>
                <w:b/>
                <w:sz w:val="26"/>
                <w:szCs w:val="26"/>
              </w:rPr>
              <w:t>O</w:t>
            </w:r>
            <w:r>
              <w:rPr>
                <w:rFonts w:ascii="Arial" w:hAnsi="Arial" w:cs="Arial"/>
                <w:b/>
                <w:noProof/>
                <w:sz w:val="26"/>
                <w:szCs w:val="26"/>
              </w:rPr>
              <w:drawing>
                <wp:inline distT="0" distB="0" distL="0" distR="0" wp14:anchorId="4A78A5A8" wp14:editId="1177EBBC">
                  <wp:extent cx="1060704" cy="848563"/>
                  <wp:effectExtent l="0" t="0" r="0" b="0"/>
                  <wp:docPr id="75169" name="Picture 75169"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FE3166" w:rsidRPr="003C23E0" w:rsidRDefault="00FE3166" w:rsidP="00FE3166">
            <w:pPr>
              <w:pStyle w:val="Header"/>
              <w:rPr>
                <w:rFonts w:ascii="Arial" w:hAnsi="Arial" w:cs="Arial"/>
                <w:b/>
                <w:bCs/>
                <w:sz w:val="26"/>
                <w:szCs w:val="26"/>
              </w:rPr>
            </w:pPr>
            <w:r w:rsidRPr="003C23E0">
              <w:rPr>
                <w:rFonts w:ascii="Arial" w:hAnsi="Arial" w:cs="Arial"/>
                <w:b/>
                <w:bCs/>
                <w:sz w:val="26"/>
                <w:szCs w:val="26"/>
              </w:rPr>
              <w:t>Department</w:t>
            </w:r>
          </w:p>
          <w:p w:rsidR="00FE3166" w:rsidRDefault="00FE3166" w:rsidP="00FE3166">
            <w:pPr>
              <w:pStyle w:val="Header"/>
              <w:rPr>
                <w:rStyle w:val="Level1Char"/>
                <w:sz w:val="28"/>
                <w:szCs w:val="28"/>
              </w:rPr>
            </w:pPr>
            <w:r w:rsidRPr="003C23E0">
              <w:rPr>
                <w:rFonts w:ascii="Arial" w:hAnsi="Arial" w:cs="Arial"/>
                <w:b/>
                <w:bCs/>
                <w:sz w:val="26"/>
                <w:szCs w:val="26"/>
              </w:rPr>
              <w:t>Division/Function</w:t>
            </w:r>
            <w:r w:rsidRPr="00CC060B">
              <w:rPr>
                <w:rStyle w:val="Level1Char"/>
                <w:sz w:val="28"/>
                <w:szCs w:val="28"/>
              </w:rPr>
              <w:t xml:space="preserve">    </w:t>
            </w:r>
          </w:p>
          <w:p w:rsidR="00FE3166" w:rsidRPr="00FE7828" w:rsidRDefault="00FE3166" w:rsidP="00FE3166">
            <w:pPr>
              <w:pStyle w:val="Header"/>
              <w:rPr>
                <w:rFonts w:ascii="Arial" w:hAnsi="Arial" w:cs="Arial"/>
                <w:b/>
                <w:bCs/>
                <w:sz w:val="26"/>
                <w:szCs w:val="26"/>
              </w:rPr>
            </w:pPr>
            <w:r>
              <w:rPr>
                <w:rFonts w:ascii="Arial" w:hAnsi="Arial" w:cs="Arial"/>
                <w:b/>
                <w:bCs/>
                <w:sz w:val="26"/>
                <w:szCs w:val="26"/>
              </w:rPr>
              <w:t>Procurement and Contracting</w:t>
            </w:r>
          </w:p>
        </w:tc>
        <w:tc>
          <w:tcPr>
            <w:tcW w:w="2700" w:type="dxa"/>
            <w:vAlign w:val="center"/>
          </w:tcPr>
          <w:p w:rsidR="00FE3166" w:rsidRPr="003C23E0" w:rsidRDefault="00FE3166" w:rsidP="00FE3166">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FE3166" w:rsidRPr="00C923B0" w:rsidRDefault="00FE3166" w:rsidP="00FE3166">
            <w:pPr>
              <w:pStyle w:val="Header"/>
              <w:rPr>
                <w:rFonts w:ascii="Arial" w:hAnsi="Arial" w:cs="Arial"/>
                <w:sz w:val="28"/>
                <w:szCs w:val="28"/>
              </w:rPr>
            </w:pPr>
            <w:r>
              <w:rPr>
                <w:rFonts w:ascii="Arial" w:hAnsi="Arial" w:cs="Arial"/>
                <w:sz w:val="28"/>
                <w:szCs w:val="28"/>
              </w:rPr>
              <w:t>9.9</w:t>
            </w:r>
          </w:p>
        </w:tc>
      </w:tr>
      <w:tr w:rsidR="00FE3166" w:rsidTr="00FE3166">
        <w:trPr>
          <w:trHeight w:val="360"/>
        </w:trPr>
        <w:tc>
          <w:tcPr>
            <w:tcW w:w="2119" w:type="dxa"/>
            <w:vMerge/>
            <w:vAlign w:val="center"/>
          </w:tcPr>
          <w:p w:rsidR="00FE3166" w:rsidRPr="003C23E0" w:rsidRDefault="00FE3166" w:rsidP="00FE3166">
            <w:pPr>
              <w:pStyle w:val="Header"/>
              <w:rPr>
                <w:rFonts w:ascii="Arial" w:hAnsi="Arial" w:cs="Arial"/>
                <w:sz w:val="26"/>
                <w:szCs w:val="26"/>
              </w:rPr>
            </w:pPr>
          </w:p>
        </w:tc>
        <w:tc>
          <w:tcPr>
            <w:tcW w:w="3060" w:type="dxa"/>
            <w:vMerge/>
            <w:vAlign w:val="center"/>
          </w:tcPr>
          <w:p w:rsidR="00FE3166" w:rsidRPr="003C23E0" w:rsidRDefault="00FE3166" w:rsidP="00FE3166">
            <w:pPr>
              <w:pStyle w:val="Header"/>
              <w:rPr>
                <w:rFonts w:ascii="Arial" w:hAnsi="Arial" w:cs="Arial"/>
                <w:sz w:val="26"/>
                <w:szCs w:val="26"/>
              </w:rPr>
            </w:pPr>
          </w:p>
        </w:tc>
        <w:tc>
          <w:tcPr>
            <w:tcW w:w="2700" w:type="dxa"/>
            <w:vAlign w:val="center"/>
          </w:tcPr>
          <w:p w:rsidR="00FE3166" w:rsidRPr="003C23E0" w:rsidRDefault="00FE3166" w:rsidP="00FE3166">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FE3166" w:rsidRDefault="00FE3166" w:rsidP="00FE3166">
            <w:pPr>
              <w:pStyle w:val="Header"/>
              <w:rPr>
                <w:rFonts w:ascii="Arial" w:hAnsi="Arial" w:cs="Arial"/>
                <w:sz w:val="18"/>
                <w:szCs w:val="18"/>
              </w:rPr>
            </w:pPr>
          </w:p>
        </w:tc>
      </w:tr>
      <w:tr w:rsidR="00FE3166" w:rsidTr="00FE3166">
        <w:trPr>
          <w:trHeight w:val="360"/>
        </w:trPr>
        <w:tc>
          <w:tcPr>
            <w:tcW w:w="2119" w:type="dxa"/>
            <w:vMerge/>
            <w:vAlign w:val="center"/>
          </w:tcPr>
          <w:p w:rsidR="00FE3166" w:rsidRPr="003C23E0" w:rsidRDefault="00FE3166" w:rsidP="00FE3166">
            <w:pPr>
              <w:pStyle w:val="Header"/>
              <w:rPr>
                <w:rFonts w:ascii="Arial" w:hAnsi="Arial" w:cs="Arial"/>
                <w:sz w:val="26"/>
                <w:szCs w:val="26"/>
              </w:rPr>
            </w:pPr>
          </w:p>
        </w:tc>
        <w:tc>
          <w:tcPr>
            <w:tcW w:w="3060" w:type="dxa"/>
            <w:vMerge/>
            <w:vAlign w:val="center"/>
          </w:tcPr>
          <w:p w:rsidR="00FE3166" w:rsidRPr="003C23E0" w:rsidRDefault="00FE3166" w:rsidP="00FE3166">
            <w:pPr>
              <w:pStyle w:val="Header"/>
              <w:rPr>
                <w:rFonts w:ascii="Arial" w:hAnsi="Arial" w:cs="Arial"/>
                <w:sz w:val="26"/>
                <w:szCs w:val="26"/>
              </w:rPr>
            </w:pPr>
          </w:p>
        </w:tc>
        <w:tc>
          <w:tcPr>
            <w:tcW w:w="2700" w:type="dxa"/>
            <w:vAlign w:val="center"/>
          </w:tcPr>
          <w:p w:rsidR="00FE3166" w:rsidRPr="003C23E0" w:rsidRDefault="00FE3166" w:rsidP="00FE3166">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FE3166" w:rsidRDefault="00FE3166" w:rsidP="00FE3166">
            <w:pPr>
              <w:pStyle w:val="Header"/>
              <w:rPr>
                <w:rFonts w:ascii="Arial" w:hAnsi="Arial" w:cs="Arial"/>
                <w:sz w:val="18"/>
                <w:szCs w:val="18"/>
              </w:rPr>
            </w:pPr>
            <w:r>
              <w:rPr>
                <w:rFonts w:ascii="Arial" w:hAnsi="Arial" w:cs="Arial"/>
                <w:sz w:val="18"/>
                <w:szCs w:val="18"/>
              </w:rPr>
              <w:t>7/1/2018</w:t>
            </w:r>
          </w:p>
        </w:tc>
      </w:tr>
      <w:tr w:rsidR="00FE3166" w:rsidTr="00FE3166">
        <w:trPr>
          <w:trHeight w:val="360"/>
        </w:trPr>
        <w:tc>
          <w:tcPr>
            <w:tcW w:w="2119" w:type="dxa"/>
            <w:vAlign w:val="center"/>
          </w:tcPr>
          <w:p w:rsidR="00FE3166" w:rsidRPr="003C23E0" w:rsidRDefault="00FE3166" w:rsidP="00FE3166">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FE3166" w:rsidRPr="003C23E0" w:rsidRDefault="00FE3166" w:rsidP="00FE3166">
            <w:pPr>
              <w:pStyle w:val="Header"/>
              <w:rPr>
                <w:rFonts w:ascii="Arial" w:hAnsi="Arial" w:cs="Arial"/>
                <w:sz w:val="26"/>
                <w:szCs w:val="26"/>
              </w:rPr>
            </w:pPr>
            <w:r>
              <w:rPr>
                <w:rFonts w:ascii="Arial" w:hAnsi="Arial" w:cs="Arial"/>
                <w:sz w:val="26"/>
                <w:szCs w:val="26"/>
              </w:rPr>
              <w:t xml:space="preserve">1 </w:t>
            </w:r>
            <w:r w:rsidRPr="003C23E0">
              <w:rPr>
                <w:rFonts w:ascii="Arial" w:hAnsi="Arial" w:cs="Arial"/>
                <w:sz w:val="26"/>
                <w:szCs w:val="26"/>
              </w:rPr>
              <w:t xml:space="preserve">of </w:t>
            </w:r>
            <w:r>
              <w:rPr>
                <w:rFonts w:ascii="Arial" w:hAnsi="Arial" w:cs="Arial"/>
                <w:sz w:val="26"/>
                <w:szCs w:val="26"/>
              </w:rPr>
              <w:t>13</w:t>
            </w:r>
          </w:p>
        </w:tc>
        <w:tc>
          <w:tcPr>
            <w:tcW w:w="2700" w:type="dxa"/>
            <w:vAlign w:val="center"/>
          </w:tcPr>
          <w:p w:rsidR="00FE3166" w:rsidRPr="003C23E0" w:rsidRDefault="00FE3166" w:rsidP="00FE3166">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FE3166" w:rsidRDefault="00FE3166" w:rsidP="00FE3166">
            <w:pPr>
              <w:pStyle w:val="Header"/>
              <w:rPr>
                <w:rFonts w:ascii="Arial" w:hAnsi="Arial" w:cs="Arial"/>
                <w:sz w:val="18"/>
                <w:szCs w:val="18"/>
              </w:rPr>
            </w:pPr>
          </w:p>
        </w:tc>
      </w:tr>
      <w:tr w:rsidR="00FE3166" w:rsidTr="00FE3166">
        <w:trPr>
          <w:trHeight w:val="360"/>
        </w:trPr>
        <w:tc>
          <w:tcPr>
            <w:tcW w:w="2119" w:type="dxa"/>
            <w:vAlign w:val="center"/>
          </w:tcPr>
          <w:p w:rsidR="00FE3166" w:rsidRPr="003C23E0" w:rsidRDefault="00FE3166" w:rsidP="00FE3166">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FE3166" w:rsidRPr="003C23E0" w:rsidRDefault="00FE3166" w:rsidP="00FE3166">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FE3166" w:rsidRPr="003C23E0" w:rsidRDefault="00FE3166" w:rsidP="00FE3166">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FE3166" w:rsidRDefault="00FE3166" w:rsidP="00FE3166">
            <w:pPr>
              <w:pStyle w:val="Header"/>
              <w:rPr>
                <w:rFonts w:ascii="Arial" w:hAnsi="Arial" w:cs="Arial"/>
                <w:sz w:val="18"/>
                <w:szCs w:val="18"/>
              </w:rPr>
            </w:pPr>
          </w:p>
        </w:tc>
      </w:tr>
    </w:tbl>
    <w:p w:rsidR="00FE3166" w:rsidRDefault="00FE3166" w:rsidP="00FE3166">
      <w:pPr>
        <w:pStyle w:val="Heading1"/>
        <w:rPr>
          <w:sz w:val="24"/>
          <w:szCs w:val="24"/>
        </w:rPr>
      </w:pPr>
      <w:r w:rsidRPr="003C23E0">
        <w:rPr>
          <w:sz w:val="24"/>
          <w:szCs w:val="24"/>
        </w:rPr>
        <w:t>Standard Operating Procedure</w:t>
      </w:r>
    </w:p>
    <w:p w:rsidR="00FE3166" w:rsidRDefault="00FE3166" w:rsidP="00FE3166">
      <w:pPr>
        <w:rPr>
          <w:sz w:val="28"/>
          <w:szCs w:val="28"/>
        </w:rPr>
      </w:pPr>
      <w:r>
        <w:rPr>
          <w:sz w:val="28"/>
          <w:szCs w:val="28"/>
        </w:rPr>
        <w:t>SECTION   Procurement and Contracting</w:t>
      </w:r>
    </w:p>
    <w:p w:rsidR="00FE3166" w:rsidRPr="00C923B0" w:rsidRDefault="00FE3166" w:rsidP="00FE3166">
      <w:pPr>
        <w:rPr>
          <w:sz w:val="28"/>
          <w:szCs w:val="28"/>
        </w:rPr>
      </w:pPr>
    </w:p>
    <w:p w:rsidR="00FE3166" w:rsidRPr="007362EE" w:rsidRDefault="00FE3166" w:rsidP="00FE3166">
      <w:pPr>
        <w:pStyle w:val="Heading2"/>
        <w:rPr>
          <w:sz w:val="24"/>
          <w:szCs w:val="24"/>
        </w:rPr>
      </w:pPr>
      <w:r w:rsidRPr="003C23E0">
        <w:rPr>
          <w:sz w:val="24"/>
          <w:szCs w:val="24"/>
        </w:rPr>
        <w:t>1.</w:t>
      </w:r>
      <w:r w:rsidRPr="003C23E0">
        <w:rPr>
          <w:sz w:val="24"/>
          <w:szCs w:val="24"/>
        </w:rPr>
        <w:tab/>
        <w:t>Purpose</w:t>
      </w:r>
    </w:p>
    <w:p w:rsidR="00FE3166" w:rsidRDefault="00FE3166" w:rsidP="00FE3166">
      <w:pPr>
        <w:ind w:right="733"/>
      </w:pPr>
    </w:p>
    <w:p w:rsidR="00FE3166" w:rsidRDefault="00FE3166" w:rsidP="00FE3166">
      <w:pPr>
        <w:ind w:right="733"/>
      </w:pPr>
    </w:p>
    <w:p w:rsidR="00FE3166" w:rsidRPr="00384FA5" w:rsidRDefault="00FE3166" w:rsidP="00FE3166">
      <w:pPr>
        <w:pStyle w:val="Default"/>
      </w:pPr>
    </w:p>
    <w:p w:rsidR="00FE3166" w:rsidRPr="003C23E0" w:rsidRDefault="00FE3166" w:rsidP="00FE3166">
      <w:pPr>
        <w:pStyle w:val="Heading2"/>
        <w:rPr>
          <w:sz w:val="24"/>
          <w:szCs w:val="24"/>
        </w:rPr>
      </w:pPr>
      <w:r w:rsidRPr="003C23E0">
        <w:rPr>
          <w:sz w:val="24"/>
          <w:szCs w:val="24"/>
        </w:rPr>
        <w:t>2.</w:t>
      </w:r>
      <w:r w:rsidRPr="003C23E0">
        <w:rPr>
          <w:sz w:val="24"/>
          <w:szCs w:val="24"/>
        </w:rPr>
        <w:tab/>
        <w:t>Scope</w:t>
      </w:r>
    </w:p>
    <w:p w:rsidR="00FE3166" w:rsidRPr="003C23E0" w:rsidRDefault="00FE3166" w:rsidP="00FE3166">
      <w:pPr>
        <w:rPr>
          <w:rFonts w:ascii="Arial" w:hAnsi="Arial" w:cs="Arial"/>
        </w:rPr>
      </w:pPr>
      <w:r w:rsidRPr="00CE130C">
        <w:rPr>
          <w:rFonts w:ascii="Arial" w:hAnsi="Arial" w:cs="Arial"/>
          <w:sz w:val="22"/>
          <w:szCs w:val="22"/>
        </w:rPr>
        <w:t xml:space="preserve">This policy is intended to provide guidance to the </w:t>
      </w:r>
      <w:r w:rsidRPr="00307C44">
        <w:rPr>
          <w:rFonts w:ascii="Century Gothic" w:hAnsi="Century Gothic"/>
        </w:rPr>
        <w:t>MASSHIRE BERKSHIRE CAREER CENTER</w:t>
      </w:r>
      <w:r>
        <w:rPr>
          <w:rFonts w:ascii="Arial Narrow" w:hAnsi="Arial Narrow"/>
          <w:sz w:val="28"/>
          <w:szCs w:val="28"/>
        </w:rPr>
        <w:t xml:space="preserve"> staff.</w:t>
      </w:r>
    </w:p>
    <w:p w:rsidR="00FE3166" w:rsidRPr="003C23E0" w:rsidRDefault="00FE3166" w:rsidP="00FE3166">
      <w:pPr>
        <w:pStyle w:val="Heading2"/>
        <w:rPr>
          <w:sz w:val="24"/>
          <w:szCs w:val="24"/>
        </w:rPr>
      </w:pPr>
      <w:r w:rsidRPr="003C23E0">
        <w:rPr>
          <w:sz w:val="24"/>
          <w:szCs w:val="24"/>
        </w:rPr>
        <w:t>3.</w:t>
      </w:r>
      <w:r w:rsidRPr="003C23E0">
        <w:rPr>
          <w:sz w:val="24"/>
          <w:szCs w:val="24"/>
        </w:rPr>
        <w:tab/>
        <w:t>Prerequisites</w:t>
      </w:r>
    </w:p>
    <w:p w:rsidR="00FE3166" w:rsidRPr="003C23E0" w:rsidRDefault="00FE3166" w:rsidP="00FE3166">
      <w:pPr>
        <w:rPr>
          <w:rFonts w:ascii="Arial" w:hAnsi="Arial" w:cs="Arial"/>
        </w:rPr>
      </w:pPr>
      <w:r>
        <w:rPr>
          <w:rFonts w:ascii="Arial" w:hAnsi="Arial" w:cs="Arial"/>
        </w:rPr>
        <w:t>N/A</w:t>
      </w:r>
    </w:p>
    <w:p w:rsidR="00FE3166" w:rsidRPr="003C23E0" w:rsidRDefault="00FE3166" w:rsidP="00FE3166">
      <w:pPr>
        <w:pStyle w:val="Heading2"/>
        <w:rPr>
          <w:sz w:val="24"/>
          <w:szCs w:val="24"/>
        </w:rPr>
      </w:pPr>
      <w:r w:rsidRPr="003C23E0">
        <w:rPr>
          <w:sz w:val="24"/>
          <w:szCs w:val="24"/>
        </w:rPr>
        <w:t>4.</w:t>
      </w:r>
      <w:r w:rsidRPr="003C23E0">
        <w:rPr>
          <w:sz w:val="24"/>
          <w:szCs w:val="24"/>
        </w:rPr>
        <w:tab/>
        <w:t>Responsibilities</w:t>
      </w:r>
    </w:p>
    <w:p w:rsidR="00FE3166" w:rsidRDefault="00FE3166" w:rsidP="00FE3166">
      <w:pPr>
        <w:rPr>
          <w:sz w:val="23"/>
          <w:szCs w:val="23"/>
        </w:rPr>
      </w:pPr>
      <w:r>
        <w:rPr>
          <w:rFonts w:ascii="Arial" w:hAnsi="Arial" w:cs="Arial"/>
        </w:rPr>
        <w:t>Career center staff will follow 100 DCS 01.102 Mass Workforce Issuance supported by local policy</w:t>
      </w:r>
    </w:p>
    <w:p w:rsidR="00FE3166" w:rsidRDefault="00FE3166" w:rsidP="00FE3166">
      <w:pPr>
        <w:rPr>
          <w:rFonts w:ascii="Arial" w:hAnsi="Arial" w:cs="Arial"/>
        </w:rPr>
      </w:pPr>
    </w:p>
    <w:p w:rsidR="00FE3166" w:rsidRPr="003C23E0" w:rsidRDefault="00FE3166" w:rsidP="00FE3166">
      <w:pPr>
        <w:pStyle w:val="Heading2"/>
        <w:rPr>
          <w:sz w:val="24"/>
          <w:szCs w:val="24"/>
        </w:rPr>
      </w:pPr>
      <w:r w:rsidRPr="003C23E0">
        <w:rPr>
          <w:sz w:val="24"/>
          <w:szCs w:val="24"/>
        </w:rPr>
        <w:t>5.</w:t>
      </w:r>
      <w:r w:rsidRPr="003C23E0">
        <w:rPr>
          <w:sz w:val="24"/>
          <w:szCs w:val="24"/>
        </w:rPr>
        <w:tab/>
        <w:t>Procedure</w:t>
      </w:r>
    </w:p>
    <w:p w:rsidR="00FE3166" w:rsidRDefault="00FE3166" w:rsidP="00FE3166">
      <w:pPr>
        <w:jc w:val="center"/>
      </w:pPr>
    </w:p>
    <w:p w:rsidR="00FE3166" w:rsidRDefault="00FE3166" w:rsidP="00FE3166">
      <w:pPr>
        <w:jc w:val="center"/>
      </w:pPr>
    </w:p>
    <w:p w:rsidR="00FE3166" w:rsidRDefault="00FE3166" w:rsidP="00FE3166">
      <w:pPr>
        <w:jc w:val="center"/>
      </w:pPr>
    </w:p>
    <w:p w:rsidR="00FE3166" w:rsidRDefault="00FE3166" w:rsidP="00FE3166">
      <w:pPr>
        <w:jc w:val="center"/>
      </w:pPr>
    </w:p>
    <w:p w:rsidR="00FE3166" w:rsidRDefault="00FE3166" w:rsidP="00FE3166">
      <w:pPr>
        <w:jc w:val="center"/>
      </w:pPr>
    </w:p>
    <w:p w:rsidR="00FE3166" w:rsidRPr="007B6EDD" w:rsidRDefault="00FE3166" w:rsidP="00FE3166">
      <w:pPr>
        <w:jc w:val="center"/>
        <w:rPr>
          <w:b/>
          <w:u w:val="single"/>
        </w:rPr>
      </w:pPr>
      <w:r w:rsidRPr="007B6EDD">
        <w:rPr>
          <w:b/>
          <w:u w:val="single"/>
        </w:rPr>
        <w:t>PROCUREMENT AND CONTRACTING</w:t>
      </w:r>
    </w:p>
    <w:p w:rsidR="00FE3166" w:rsidRDefault="00FE3166" w:rsidP="00FE3166">
      <w:pPr>
        <w:jc w:val="center"/>
        <w:rPr>
          <w:b/>
        </w:rPr>
      </w:pPr>
    </w:p>
    <w:p w:rsidR="00FE3166" w:rsidRPr="00D06C58" w:rsidRDefault="00FE3166" w:rsidP="00FE3166">
      <w:pPr>
        <w:jc w:val="center"/>
        <w:rPr>
          <w:b/>
        </w:rPr>
      </w:pPr>
    </w:p>
    <w:p w:rsidR="00FE3166" w:rsidRDefault="00FE3166" w:rsidP="00FE3166">
      <w:pPr>
        <w:jc w:val="center"/>
      </w:pPr>
    </w:p>
    <w:p w:rsidR="00FE3166" w:rsidRDefault="00FE3166" w:rsidP="00FE3166">
      <w:pPr>
        <w:jc w:val="center"/>
        <w:rPr>
          <w:b/>
          <w:u w:val="single"/>
        </w:rPr>
      </w:pPr>
      <w:r w:rsidRPr="003C7031">
        <w:rPr>
          <w:b/>
          <w:u w:val="single"/>
        </w:rPr>
        <w:lastRenderedPageBreak/>
        <w:t>Local Policy</w:t>
      </w:r>
    </w:p>
    <w:p w:rsidR="00FE3166" w:rsidRDefault="00FE3166" w:rsidP="00FE3166">
      <w:pPr>
        <w:jc w:val="center"/>
        <w:rPr>
          <w:b/>
          <w:u w:val="single"/>
        </w:rPr>
      </w:pPr>
    </w:p>
    <w:p w:rsidR="00FE3166" w:rsidRDefault="00FE3166" w:rsidP="00FE3166">
      <w:pPr>
        <w:jc w:val="center"/>
        <w:rPr>
          <w:b/>
          <w:u w:val="single"/>
        </w:rPr>
      </w:pPr>
    </w:p>
    <w:p w:rsidR="00FE3166" w:rsidRPr="007D726E" w:rsidRDefault="00FE3166" w:rsidP="00FE3166">
      <w:pPr>
        <w:jc w:val="center"/>
        <w:rPr>
          <w:sz w:val="72"/>
          <w:szCs w:val="72"/>
        </w:rPr>
      </w:pPr>
      <w:r w:rsidRPr="007D726E">
        <w:rPr>
          <w:sz w:val="72"/>
          <w:szCs w:val="72"/>
        </w:rPr>
        <w:t>PROCUREMENT POLICY</w:t>
      </w:r>
    </w:p>
    <w:p w:rsidR="00FE3166" w:rsidRDefault="00FE3166" w:rsidP="00FE3166">
      <w:pPr>
        <w:jc w:val="center"/>
      </w:pPr>
      <w:r>
        <w:t>(Revised 9-27-16)</w:t>
      </w:r>
    </w:p>
    <w:p w:rsidR="00FE3166" w:rsidRDefault="00FE3166" w:rsidP="00FE3166">
      <w:pPr>
        <w:jc w:val="center"/>
      </w:pPr>
    </w:p>
    <w:p w:rsidR="00FE3166" w:rsidRDefault="00FE3166" w:rsidP="00FE3166">
      <w:pPr>
        <w:jc w:val="center"/>
      </w:pPr>
    </w:p>
    <w:p w:rsidR="00FE3166" w:rsidRDefault="00FE3166" w:rsidP="00FE3166">
      <w:pPr>
        <w:jc w:val="center"/>
      </w:pPr>
    </w:p>
    <w:p w:rsidR="00FE3166" w:rsidRDefault="00FE3166" w:rsidP="00FE3166">
      <w:pPr>
        <w:jc w:val="center"/>
      </w:pPr>
    </w:p>
    <w:p w:rsidR="00FE3166" w:rsidRDefault="00FE3166" w:rsidP="00FE3166">
      <w:pPr>
        <w:jc w:val="center"/>
      </w:pPr>
    </w:p>
    <w:p w:rsidR="00FE3166" w:rsidRDefault="00FE3166" w:rsidP="00FE3166">
      <w:pPr>
        <w:jc w:val="center"/>
      </w:pPr>
    </w:p>
    <w:p w:rsidR="00FE3166" w:rsidRDefault="00FE3166" w:rsidP="00FE3166">
      <w:pPr>
        <w:jc w:val="center"/>
      </w:pPr>
    </w:p>
    <w:p w:rsidR="00FE3166" w:rsidRDefault="00FE3166" w:rsidP="00FE3166">
      <w:pPr>
        <w:jc w:val="center"/>
      </w:pPr>
    </w:p>
    <w:p w:rsidR="00FE3166" w:rsidRDefault="00FE3166" w:rsidP="00FE3166">
      <w:pPr>
        <w:jc w:val="center"/>
      </w:pPr>
    </w:p>
    <w:p w:rsidR="00FE3166" w:rsidRDefault="00FE3166" w:rsidP="00FE3166">
      <w:pPr>
        <w:jc w:val="center"/>
      </w:pPr>
    </w:p>
    <w:p w:rsidR="00FE3166" w:rsidRDefault="00FE3166" w:rsidP="00FE3166">
      <w:pPr>
        <w:jc w:val="center"/>
      </w:pPr>
    </w:p>
    <w:p w:rsidR="00FE3166" w:rsidRDefault="00FE3166" w:rsidP="00FE3166">
      <w:pPr>
        <w:jc w:val="center"/>
      </w:pPr>
    </w:p>
    <w:p w:rsidR="00FE3166" w:rsidRDefault="00FE3166" w:rsidP="00FE3166">
      <w:pPr>
        <w:jc w:val="center"/>
      </w:pPr>
    </w:p>
    <w:p w:rsidR="00FE3166" w:rsidRDefault="00FE3166" w:rsidP="00FE3166">
      <w:pPr>
        <w:jc w:val="center"/>
      </w:pPr>
    </w:p>
    <w:p w:rsidR="00FE3166" w:rsidRDefault="00FE3166" w:rsidP="00FE3166">
      <w:pPr>
        <w:jc w:val="center"/>
      </w:pPr>
    </w:p>
    <w:p w:rsidR="00FE3166" w:rsidRPr="00FC44A8" w:rsidRDefault="00FE3166" w:rsidP="00FE3166">
      <w:pPr>
        <w:pStyle w:val="ListParagraph"/>
        <w:numPr>
          <w:ilvl w:val="0"/>
          <w:numId w:val="83"/>
        </w:numPr>
        <w:spacing w:after="160" w:line="259" w:lineRule="auto"/>
      </w:pPr>
      <w:r w:rsidRPr="00FC44A8">
        <w:rPr>
          <w:b/>
          <w:u w:val="single"/>
        </w:rPr>
        <w:t>Purpose</w:t>
      </w:r>
    </w:p>
    <w:p w:rsidR="00FE3166" w:rsidRDefault="00FE3166" w:rsidP="00FE3166">
      <w:r>
        <w:t>BT&amp;E</w:t>
      </w:r>
      <w:r w:rsidRPr="0033282D">
        <w:t>’s</w:t>
      </w:r>
      <w:r>
        <w:t xml:space="preserve"> Procurement Policy provides guidelines governing the procurement of Agency goods and services for all its programs, including WIOA and non-WIOA awards. The following procedures are designed to facilitate BT&amp;E’s procurement of goods and services in the most cost effective and efficient manner possible and to promote and maximize the competitive procurement process when necessary.</w:t>
      </w:r>
    </w:p>
    <w:p w:rsidR="00FE3166" w:rsidRPr="00FC44A8" w:rsidRDefault="00FE3166" w:rsidP="00FE3166">
      <w:pPr>
        <w:rPr>
          <w:b/>
          <w:u w:val="single"/>
        </w:rPr>
      </w:pPr>
      <w:r w:rsidRPr="00FC44A8">
        <w:rPr>
          <w:b/>
          <w:u w:val="single"/>
        </w:rPr>
        <w:t>General Standards</w:t>
      </w:r>
    </w:p>
    <w:p w:rsidR="00FE3166" w:rsidRDefault="00FE3166" w:rsidP="00FE3166">
      <w:r>
        <w:t>Berkshire Training &amp; Employment, Inc. (BT&amp;E) will meet the following general procurement standards when purchasing goods and services:</w:t>
      </w:r>
    </w:p>
    <w:p w:rsidR="00FE3166" w:rsidRDefault="00FE3166" w:rsidP="00FE3166">
      <w:pPr>
        <w:pStyle w:val="ListParagraph"/>
        <w:numPr>
          <w:ilvl w:val="0"/>
          <w:numId w:val="124"/>
        </w:numPr>
        <w:spacing w:after="160" w:line="259" w:lineRule="auto"/>
      </w:pPr>
      <w:r>
        <w:t>Ensure that this policy adheres to all applicable federal, state, and local laws and regulations;</w:t>
      </w:r>
    </w:p>
    <w:p w:rsidR="00FE3166" w:rsidRDefault="00FE3166" w:rsidP="00FE3166">
      <w:pPr>
        <w:pStyle w:val="ListParagraph"/>
        <w:numPr>
          <w:ilvl w:val="0"/>
          <w:numId w:val="124"/>
        </w:numPr>
        <w:spacing w:after="160" w:line="259" w:lineRule="auto"/>
      </w:pPr>
      <w:r>
        <w:t>Appropriately target resources;</w:t>
      </w:r>
    </w:p>
    <w:p w:rsidR="00FE3166" w:rsidRDefault="00FE3166" w:rsidP="00FE3166">
      <w:pPr>
        <w:pStyle w:val="ListParagraph"/>
        <w:numPr>
          <w:ilvl w:val="0"/>
          <w:numId w:val="124"/>
        </w:numPr>
        <w:spacing w:after="160" w:line="259" w:lineRule="auto"/>
      </w:pPr>
      <w:r>
        <w:t>Provide oversight to ensure that contractors perform in accordance with the terms, conditions and specifications of their contracts or purchase orders;</w:t>
      </w:r>
    </w:p>
    <w:p w:rsidR="00FE3166" w:rsidRDefault="00FE3166" w:rsidP="00FE3166">
      <w:pPr>
        <w:pStyle w:val="ListParagraph"/>
        <w:numPr>
          <w:ilvl w:val="0"/>
          <w:numId w:val="124"/>
        </w:numPr>
        <w:spacing w:after="160" w:line="259" w:lineRule="auto"/>
      </w:pPr>
      <w:r w:rsidRPr="001D240C">
        <w:rPr>
          <w:b/>
          <w:i/>
        </w:rPr>
        <w:t>BT&amp;E Conflict of Interest Policy, Attachment A</w:t>
      </w:r>
      <w:r w:rsidRPr="001D240C">
        <w:t>,</w:t>
      </w:r>
      <w:r>
        <w:t xml:space="preserve"> covers employee, management, and board actions in relation to the selection, award and administration of contracts;</w:t>
      </w:r>
    </w:p>
    <w:p w:rsidR="00FE3166" w:rsidRDefault="00FE3166" w:rsidP="00FE3166">
      <w:pPr>
        <w:pStyle w:val="ListParagraph"/>
        <w:numPr>
          <w:ilvl w:val="0"/>
          <w:numId w:val="124"/>
        </w:numPr>
        <w:spacing w:after="160" w:line="259" w:lineRule="auto"/>
      </w:pPr>
      <w:r>
        <w:t>BT&amp;E will utilize cost effective strategies for the purchase of goods and services including but not limited to:</w:t>
      </w:r>
    </w:p>
    <w:p w:rsidR="00FE3166" w:rsidRDefault="00FE3166" w:rsidP="00FE3166">
      <w:pPr>
        <w:pStyle w:val="ListParagraph"/>
        <w:numPr>
          <w:ilvl w:val="1"/>
          <w:numId w:val="124"/>
        </w:numPr>
        <w:spacing w:after="160" w:line="259" w:lineRule="auto"/>
      </w:pPr>
      <w:r>
        <w:t>Consolidating or breaking out procurements</w:t>
      </w:r>
    </w:p>
    <w:p w:rsidR="00FE3166" w:rsidRDefault="00FE3166" w:rsidP="00FE3166">
      <w:pPr>
        <w:pStyle w:val="ListParagraph"/>
        <w:numPr>
          <w:ilvl w:val="1"/>
          <w:numId w:val="124"/>
        </w:numPr>
        <w:spacing w:after="160" w:line="259" w:lineRule="auto"/>
      </w:pPr>
      <w:r>
        <w:t>Entering into state and local intergovernmental agreements for procurement or use of common goods and services</w:t>
      </w:r>
    </w:p>
    <w:p w:rsidR="00FE3166" w:rsidRDefault="00FE3166" w:rsidP="00FE3166">
      <w:pPr>
        <w:pStyle w:val="ListParagraph"/>
        <w:numPr>
          <w:ilvl w:val="1"/>
          <w:numId w:val="124"/>
        </w:numPr>
        <w:spacing w:after="160" w:line="259" w:lineRule="auto"/>
      </w:pPr>
      <w:r>
        <w:lastRenderedPageBreak/>
        <w:t>Utilization of federal excess or surplus property in lieu of purchasing new equipment and property</w:t>
      </w:r>
    </w:p>
    <w:p w:rsidR="00FE3166" w:rsidRDefault="00FE3166" w:rsidP="00FE3166">
      <w:pPr>
        <w:pStyle w:val="ListParagraph"/>
        <w:numPr>
          <w:ilvl w:val="1"/>
          <w:numId w:val="124"/>
        </w:numPr>
        <w:spacing w:after="160" w:line="259" w:lineRule="auto"/>
      </w:pPr>
      <w:r>
        <w:t>Consideration of a lease agreement versus a direct purchase</w:t>
      </w:r>
    </w:p>
    <w:p w:rsidR="00FE3166" w:rsidRDefault="00FE3166" w:rsidP="00FE3166">
      <w:pPr>
        <w:pStyle w:val="ListParagraph"/>
        <w:numPr>
          <w:ilvl w:val="0"/>
          <w:numId w:val="124"/>
        </w:numPr>
        <w:spacing w:after="160" w:line="259" w:lineRule="auto"/>
      </w:pPr>
      <w:r>
        <w:t>BT&amp;E will only award contracts to responsible contractors possessing the ability to perform successfully under the terms and conditions of a proposed procurement with consideration of contractor integrity, compliance with public policy, record of past performance, financial and technical resources, and potential suspension or debarment;</w:t>
      </w:r>
    </w:p>
    <w:p w:rsidR="00FE3166" w:rsidRDefault="00FE3166" w:rsidP="00FE3166">
      <w:pPr>
        <w:pStyle w:val="ListParagraph"/>
        <w:numPr>
          <w:ilvl w:val="0"/>
          <w:numId w:val="124"/>
        </w:numPr>
        <w:spacing w:after="160" w:line="259" w:lineRule="auto"/>
      </w:pPr>
      <w:r>
        <w:t>BT&amp;E will maintain records sufficient to detail the history of a procurement, including but not limited to:</w:t>
      </w:r>
    </w:p>
    <w:p w:rsidR="00FE3166" w:rsidRDefault="00FE3166" w:rsidP="00FE3166">
      <w:pPr>
        <w:pStyle w:val="ListParagraph"/>
        <w:numPr>
          <w:ilvl w:val="1"/>
          <w:numId w:val="124"/>
        </w:numPr>
        <w:spacing w:after="160" w:line="259" w:lineRule="auto"/>
      </w:pPr>
      <w:r>
        <w:t>Rationale for the method of procurement</w:t>
      </w:r>
    </w:p>
    <w:p w:rsidR="00FE3166" w:rsidRDefault="00FE3166" w:rsidP="00FE3166">
      <w:pPr>
        <w:pStyle w:val="ListParagraph"/>
        <w:numPr>
          <w:ilvl w:val="1"/>
          <w:numId w:val="124"/>
        </w:numPr>
        <w:spacing w:after="160" w:line="259" w:lineRule="auto"/>
      </w:pPr>
      <w:r>
        <w:t>Selection of a contract type</w:t>
      </w:r>
    </w:p>
    <w:p w:rsidR="00FE3166" w:rsidRDefault="00FE3166" w:rsidP="00FE3166">
      <w:pPr>
        <w:pStyle w:val="ListParagraph"/>
        <w:numPr>
          <w:ilvl w:val="1"/>
          <w:numId w:val="124"/>
        </w:numPr>
        <w:spacing w:after="160" w:line="259" w:lineRule="auto"/>
      </w:pPr>
      <w:r>
        <w:t>Contractor selection or rejection</w:t>
      </w:r>
    </w:p>
    <w:p w:rsidR="00FE3166" w:rsidRDefault="00FE3166" w:rsidP="00FE3166">
      <w:pPr>
        <w:pStyle w:val="ListParagraph"/>
        <w:numPr>
          <w:ilvl w:val="1"/>
          <w:numId w:val="124"/>
        </w:numPr>
        <w:spacing w:after="160" w:line="259" w:lineRule="auto"/>
      </w:pPr>
      <w:r>
        <w:t>The basis for the contract price</w:t>
      </w:r>
    </w:p>
    <w:p w:rsidR="00FE3166" w:rsidRDefault="00FE3166" w:rsidP="00FE3166">
      <w:pPr>
        <w:pStyle w:val="ListParagraph"/>
        <w:numPr>
          <w:ilvl w:val="0"/>
          <w:numId w:val="124"/>
        </w:numPr>
        <w:spacing w:after="160" w:line="259" w:lineRule="auto"/>
      </w:pPr>
      <w:r>
        <w:t>Product or service quality and price are both considered in contractor selection;</w:t>
      </w:r>
    </w:p>
    <w:p w:rsidR="00FE3166" w:rsidRDefault="00FE3166" w:rsidP="00FE3166">
      <w:pPr>
        <w:pStyle w:val="ListParagraph"/>
        <w:numPr>
          <w:ilvl w:val="0"/>
          <w:numId w:val="124"/>
        </w:numPr>
        <w:spacing w:after="160" w:line="259" w:lineRule="auto"/>
      </w:pPr>
      <w:r>
        <w:t>Procurements are conducted in a manner that provides for full and open competition;</w:t>
      </w:r>
    </w:p>
    <w:p w:rsidR="00FE3166" w:rsidRPr="00F5687F" w:rsidRDefault="00FE3166" w:rsidP="00FE3166">
      <w:pPr>
        <w:pStyle w:val="ListParagraph"/>
        <w:numPr>
          <w:ilvl w:val="0"/>
          <w:numId w:val="124"/>
        </w:numPr>
        <w:spacing w:after="160" w:line="259" w:lineRule="auto"/>
      </w:pPr>
      <w:r w:rsidRPr="00F5687F">
        <w:t>None of the funds made available under Title I or II or under the Wagner-Peyser Act will be expended by a sub-grantee unless the sub-grantee agrees that in expending the funds they will comply with sections 8301 through 8303 of title 41, United States Code;</w:t>
      </w:r>
    </w:p>
    <w:p w:rsidR="00FE3166" w:rsidRDefault="00FE3166" w:rsidP="00FE3166">
      <w:pPr>
        <w:pStyle w:val="ListParagraph"/>
        <w:numPr>
          <w:ilvl w:val="0"/>
          <w:numId w:val="124"/>
        </w:numPr>
        <w:spacing w:after="160" w:line="259" w:lineRule="auto"/>
      </w:pPr>
      <w:r>
        <w:t>Competition will not be restricted by, but not limited to, the following:</w:t>
      </w:r>
    </w:p>
    <w:p w:rsidR="00FE3166" w:rsidRDefault="00FE3166" w:rsidP="00FE3166">
      <w:pPr>
        <w:pStyle w:val="ListParagraph"/>
        <w:numPr>
          <w:ilvl w:val="1"/>
          <w:numId w:val="124"/>
        </w:numPr>
        <w:spacing w:after="160" w:line="259" w:lineRule="auto"/>
      </w:pPr>
      <w:r>
        <w:t>Placing unreasonable requirements on firms in order for them to qualify</w:t>
      </w:r>
    </w:p>
    <w:p w:rsidR="00FE3166" w:rsidRDefault="00FE3166" w:rsidP="00FE3166">
      <w:pPr>
        <w:pStyle w:val="ListParagraph"/>
        <w:numPr>
          <w:ilvl w:val="1"/>
          <w:numId w:val="124"/>
        </w:numPr>
        <w:spacing w:after="160" w:line="259" w:lineRule="auto"/>
      </w:pPr>
      <w:r>
        <w:t>Requiring unnecessary experience and excessive bonding</w:t>
      </w:r>
    </w:p>
    <w:p w:rsidR="00FE3166" w:rsidRDefault="00FE3166" w:rsidP="00FE3166">
      <w:pPr>
        <w:pStyle w:val="ListParagraph"/>
        <w:numPr>
          <w:ilvl w:val="1"/>
          <w:numId w:val="124"/>
        </w:numPr>
        <w:spacing w:after="160" w:line="259" w:lineRule="auto"/>
      </w:pPr>
      <w:r>
        <w:t>Noncompetitive pricing practices between firms or between affiliated companies</w:t>
      </w:r>
    </w:p>
    <w:p w:rsidR="00FE3166" w:rsidRDefault="00FE3166" w:rsidP="00FE3166">
      <w:pPr>
        <w:pStyle w:val="ListParagraph"/>
        <w:numPr>
          <w:ilvl w:val="1"/>
          <w:numId w:val="124"/>
        </w:numPr>
        <w:spacing w:after="160" w:line="259" w:lineRule="auto"/>
      </w:pPr>
      <w:r>
        <w:t>Noncompetitive contracts to consultants that not on retainer contracts</w:t>
      </w:r>
    </w:p>
    <w:p w:rsidR="00FE3166" w:rsidRDefault="00FE3166" w:rsidP="00FE3166">
      <w:pPr>
        <w:pStyle w:val="ListParagraph"/>
        <w:numPr>
          <w:ilvl w:val="1"/>
          <w:numId w:val="124"/>
        </w:numPr>
        <w:spacing w:after="160" w:line="259" w:lineRule="auto"/>
      </w:pPr>
      <w:r>
        <w:t>Organizational conflicts of interest</w:t>
      </w:r>
    </w:p>
    <w:p w:rsidR="00FE3166" w:rsidRDefault="00FE3166" w:rsidP="00FE3166">
      <w:pPr>
        <w:pStyle w:val="ListParagraph"/>
        <w:numPr>
          <w:ilvl w:val="1"/>
          <w:numId w:val="124"/>
        </w:numPr>
        <w:spacing w:after="160" w:line="259" w:lineRule="auto"/>
      </w:pPr>
      <w:r>
        <w:t>Preclude potential bidders from qualifying during the selection period</w:t>
      </w:r>
    </w:p>
    <w:p w:rsidR="00FE3166" w:rsidRDefault="00FE3166" w:rsidP="00FE3166">
      <w:pPr>
        <w:pStyle w:val="ListParagraph"/>
        <w:numPr>
          <w:ilvl w:val="1"/>
          <w:numId w:val="124"/>
        </w:numPr>
        <w:spacing w:after="160" w:line="259" w:lineRule="auto"/>
      </w:pPr>
      <w:r>
        <w:t>Imposition of geographical preferences in the evaluation of bids or proposals, except in those cases where applicable federal statutes expressly mandate or encourage geographic preference</w:t>
      </w:r>
    </w:p>
    <w:p w:rsidR="00FE3166" w:rsidRDefault="00FE3166" w:rsidP="00FE3166">
      <w:pPr>
        <w:pStyle w:val="ListParagraph"/>
        <w:numPr>
          <w:ilvl w:val="1"/>
          <w:numId w:val="124"/>
        </w:numPr>
        <w:spacing w:after="160" w:line="259" w:lineRule="auto"/>
      </w:pPr>
      <w:r>
        <w:t>Specifying only a “brand name” product instead of allowing an “equal” product to be offered and describing the performance or other relevant requirement of the procurement</w:t>
      </w:r>
    </w:p>
    <w:p w:rsidR="00FE3166" w:rsidRDefault="00FE3166" w:rsidP="00FE3166">
      <w:pPr>
        <w:pStyle w:val="ListParagraph"/>
        <w:numPr>
          <w:ilvl w:val="1"/>
          <w:numId w:val="124"/>
        </w:numPr>
        <w:spacing w:after="160" w:line="259" w:lineRule="auto"/>
      </w:pPr>
      <w:r>
        <w:t>Any arbitrary action in the procurement process</w:t>
      </w:r>
    </w:p>
    <w:p w:rsidR="00FE3166" w:rsidRDefault="00FE3166" w:rsidP="00FE3166">
      <w:pPr>
        <w:pStyle w:val="ListParagraph"/>
        <w:numPr>
          <w:ilvl w:val="0"/>
          <w:numId w:val="124"/>
        </w:numPr>
        <w:spacing w:after="160" w:line="259" w:lineRule="auto"/>
      </w:pPr>
      <w:r>
        <w:t>BT&amp;E will take all necessary affirmative steps to assure that minority businesses, women’s business enterprises and labor surplus area firms are used when possible. These steps will include but not be limited to:</w:t>
      </w:r>
    </w:p>
    <w:p w:rsidR="00FE3166" w:rsidRDefault="00FE3166" w:rsidP="00FE3166">
      <w:pPr>
        <w:pStyle w:val="ListParagraph"/>
        <w:numPr>
          <w:ilvl w:val="1"/>
          <w:numId w:val="124"/>
        </w:numPr>
        <w:spacing w:after="160" w:line="259" w:lineRule="auto"/>
      </w:pPr>
      <w:r>
        <w:t>Placing qualified small and minority businesses and women’s business enterprises on solicitation lists</w:t>
      </w:r>
    </w:p>
    <w:p w:rsidR="00FE3166" w:rsidRDefault="00FE3166" w:rsidP="00FE3166">
      <w:pPr>
        <w:pStyle w:val="ListParagraph"/>
        <w:numPr>
          <w:ilvl w:val="1"/>
          <w:numId w:val="124"/>
        </w:numPr>
        <w:spacing w:after="160" w:line="259" w:lineRule="auto"/>
      </w:pPr>
      <w:r>
        <w:t>Assuring that small and minority businesses and women’s business enterprises are solicited whenever they are potential sources</w:t>
      </w:r>
    </w:p>
    <w:p w:rsidR="00FE3166" w:rsidRDefault="00FE3166" w:rsidP="00FE3166">
      <w:pPr>
        <w:pStyle w:val="ListParagraph"/>
        <w:numPr>
          <w:ilvl w:val="1"/>
          <w:numId w:val="124"/>
        </w:numPr>
        <w:spacing w:after="160" w:line="259" w:lineRule="auto"/>
      </w:pPr>
      <w:r>
        <w:t>Dividing total requirements, when economically feasible, into smaller tasks or quantities to permit maximum participation by small and minority businesses and women’s business enterprises</w:t>
      </w:r>
    </w:p>
    <w:p w:rsidR="00FE3166" w:rsidRDefault="00FE3166" w:rsidP="00FE3166">
      <w:pPr>
        <w:pStyle w:val="ListParagraph"/>
        <w:numPr>
          <w:ilvl w:val="1"/>
          <w:numId w:val="124"/>
        </w:numPr>
        <w:spacing w:after="160" w:line="259" w:lineRule="auto"/>
      </w:pPr>
      <w:r>
        <w:lastRenderedPageBreak/>
        <w:t>Establishing delivery schedules, where the requirement permits, which encourage participation by small and minority businesses and women’s business enterprises</w:t>
      </w:r>
    </w:p>
    <w:p w:rsidR="00FE3166" w:rsidRDefault="00FE3166" w:rsidP="00FE3166">
      <w:pPr>
        <w:pStyle w:val="ListParagraph"/>
        <w:numPr>
          <w:ilvl w:val="1"/>
          <w:numId w:val="124"/>
        </w:numPr>
        <w:spacing w:after="160" w:line="259" w:lineRule="auto"/>
      </w:pPr>
      <w:r>
        <w:t xml:space="preserve">Using the services and assistance, as appropriate, of such organizations as the </w:t>
      </w:r>
      <w:r>
        <w:br/>
        <w:t>Small Business Administration and the Minority Business Development Agency of the Department of Commerce</w:t>
      </w:r>
    </w:p>
    <w:p w:rsidR="00FE3166" w:rsidRDefault="00FE3166" w:rsidP="00FE3166">
      <w:pPr>
        <w:pStyle w:val="ListParagraph"/>
        <w:numPr>
          <w:ilvl w:val="1"/>
          <w:numId w:val="124"/>
        </w:numPr>
        <w:spacing w:after="160" w:line="259" w:lineRule="auto"/>
      </w:pPr>
      <w:r>
        <w:t>Requiring the prime contractor, if subcontracts are to be let, to take the affirmative steps listed within this bullet</w:t>
      </w:r>
    </w:p>
    <w:p w:rsidR="00FE3166" w:rsidRDefault="00FE3166" w:rsidP="00FE3166">
      <w:pPr>
        <w:pStyle w:val="ListParagraph"/>
        <w:numPr>
          <w:ilvl w:val="0"/>
          <w:numId w:val="124"/>
        </w:numPr>
        <w:spacing w:after="160" w:line="259" w:lineRule="auto"/>
      </w:pPr>
      <w:r>
        <w:t>BT&amp;E will keep current any prequalified lists of persons, vendors, etc. to ensure maximum open and free competition.</w:t>
      </w:r>
    </w:p>
    <w:p w:rsidR="00FE3166" w:rsidRDefault="00FE3166" w:rsidP="00FE3166">
      <w:pPr>
        <w:pStyle w:val="ListParagraph"/>
      </w:pPr>
    </w:p>
    <w:p w:rsidR="00FE3166" w:rsidRDefault="00FE3166" w:rsidP="00FE3166">
      <w:pPr>
        <w:pStyle w:val="ListParagraph"/>
      </w:pPr>
    </w:p>
    <w:p w:rsidR="00FE3166" w:rsidRPr="00D66EE6" w:rsidRDefault="00FE3166" w:rsidP="00FE3166">
      <w:pPr>
        <w:pStyle w:val="ListParagraph"/>
      </w:pPr>
    </w:p>
    <w:p w:rsidR="00FE3166" w:rsidRPr="00FC44A8" w:rsidRDefault="00FE3166" w:rsidP="00FE3166">
      <w:pPr>
        <w:pStyle w:val="ListParagraph"/>
        <w:numPr>
          <w:ilvl w:val="0"/>
          <w:numId w:val="83"/>
        </w:numPr>
        <w:spacing w:after="160" w:line="259" w:lineRule="auto"/>
        <w:rPr>
          <w:b/>
          <w:u w:val="single"/>
        </w:rPr>
      </w:pPr>
      <w:r w:rsidRPr="00FC44A8">
        <w:rPr>
          <w:b/>
          <w:u w:val="single"/>
        </w:rPr>
        <w:t>Authority to Take Procurement Actions</w:t>
      </w:r>
    </w:p>
    <w:p w:rsidR="00FE3166" w:rsidRDefault="00FE3166" w:rsidP="00FE3166">
      <w:r>
        <w:t>The BT&amp;E Executive Director and BT&amp;E Board President each have the authority to:</w:t>
      </w:r>
    </w:p>
    <w:p w:rsidR="00FE3166" w:rsidRDefault="00FE3166" w:rsidP="00FE3166">
      <w:pPr>
        <w:pStyle w:val="ListParagraph"/>
        <w:numPr>
          <w:ilvl w:val="0"/>
          <w:numId w:val="127"/>
        </w:numPr>
        <w:spacing w:after="160" w:line="259" w:lineRule="auto"/>
      </w:pPr>
      <w:r>
        <w:t>Allocate funds to procure services</w:t>
      </w:r>
    </w:p>
    <w:p w:rsidR="00FE3166" w:rsidRDefault="00FE3166" w:rsidP="00FE3166">
      <w:pPr>
        <w:pStyle w:val="ListParagraph"/>
        <w:numPr>
          <w:ilvl w:val="0"/>
          <w:numId w:val="127"/>
        </w:numPr>
        <w:spacing w:after="160" w:line="259" w:lineRule="auto"/>
      </w:pPr>
      <w:r>
        <w:t>Approve procurement plans</w:t>
      </w:r>
    </w:p>
    <w:p w:rsidR="00FE3166" w:rsidRDefault="00FE3166" w:rsidP="00FE3166">
      <w:pPr>
        <w:pStyle w:val="ListParagraph"/>
        <w:numPr>
          <w:ilvl w:val="0"/>
          <w:numId w:val="127"/>
        </w:numPr>
        <w:spacing w:after="160" w:line="259" w:lineRule="auto"/>
      </w:pPr>
      <w:r>
        <w:t>Approve non-competitive and sole-source procurements</w:t>
      </w:r>
    </w:p>
    <w:p w:rsidR="00FE3166" w:rsidRDefault="00FE3166" w:rsidP="00FE3166">
      <w:pPr>
        <w:pStyle w:val="ListParagraph"/>
        <w:numPr>
          <w:ilvl w:val="0"/>
          <w:numId w:val="127"/>
        </w:numPr>
        <w:spacing w:after="160" w:line="259" w:lineRule="auto"/>
      </w:pPr>
      <w:r>
        <w:t>Approve the issuance of the solicitation package</w:t>
      </w:r>
    </w:p>
    <w:p w:rsidR="00FE3166" w:rsidRDefault="00FE3166" w:rsidP="00FE3166">
      <w:pPr>
        <w:pStyle w:val="ListParagraph"/>
        <w:numPr>
          <w:ilvl w:val="0"/>
          <w:numId w:val="127"/>
        </w:numPr>
        <w:spacing w:after="160" w:line="259" w:lineRule="auto"/>
      </w:pPr>
      <w:r>
        <w:t>Approve the selection of contractors or service providers</w:t>
      </w:r>
    </w:p>
    <w:p w:rsidR="00FE3166" w:rsidRDefault="00FE3166" w:rsidP="00FE3166">
      <w:pPr>
        <w:pStyle w:val="ListParagraph"/>
        <w:numPr>
          <w:ilvl w:val="0"/>
          <w:numId w:val="127"/>
        </w:numPr>
        <w:spacing w:after="160" w:line="259" w:lineRule="auto"/>
      </w:pPr>
      <w:r>
        <w:t>Sign contracts</w:t>
      </w:r>
    </w:p>
    <w:p w:rsidR="00FE3166" w:rsidRDefault="00FE3166" w:rsidP="00FE3166">
      <w:pPr>
        <w:pStyle w:val="ListParagraph"/>
        <w:numPr>
          <w:ilvl w:val="0"/>
          <w:numId w:val="127"/>
        </w:numPr>
        <w:spacing w:after="160" w:line="259" w:lineRule="auto"/>
      </w:pPr>
      <w:r>
        <w:t>Approve and sign contract modifications</w:t>
      </w:r>
    </w:p>
    <w:p w:rsidR="00FE3166" w:rsidRDefault="00FE3166" w:rsidP="00FE3166">
      <w:pPr>
        <w:pStyle w:val="ListParagraph"/>
        <w:numPr>
          <w:ilvl w:val="0"/>
          <w:numId w:val="127"/>
        </w:numPr>
        <w:spacing w:after="160" w:line="259" w:lineRule="auto"/>
      </w:pPr>
      <w:r>
        <w:t>Issue notices of contract termination</w:t>
      </w:r>
    </w:p>
    <w:p w:rsidR="00FE3166" w:rsidRDefault="00FE3166" w:rsidP="00FE3166">
      <w:pPr>
        <w:ind w:left="420"/>
      </w:pPr>
      <w:r w:rsidRPr="00407721">
        <w:t>The Executive Director</w:t>
      </w:r>
      <w:r>
        <w:t xml:space="preserve"> and Board President</w:t>
      </w:r>
      <w:r w:rsidRPr="00407721">
        <w:t xml:space="preserve"> may, at </w:t>
      </w:r>
      <w:r>
        <w:t>their individual</w:t>
      </w:r>
      <w:r w:rsidRPr="00407721">
        <w:t xml:space="preserve"> discretion, delegate this responsibility, in writing, for a specific action</w:t>
      </w:r>
      <w:r>
        <w:t xml:space="preserve"> or</w:t>
      </w:r>
      <w:r w:rsidRPr="00407721">
        <w:t xml:space="preserve"> </w:t>
      </w:r>
      <w:r>
        <w:t xml:space="preserve">time period should the need arise as indicated in </w:t>
      </w:r>
      <w:r w:rsidRPr="001D240C">
        <w:rPr>
          <w:b/>
          <w:i/>
        </w:rPr>
        <w:t>BT&amp;E’s</w:t>
      </w:r>
      <w:r w:rsidRPr="001D240C">
        <w:t xml:space="preserve"> </w:t>
      </w:r>
      <w:r w:rsidRPr="001D240C">
        <w:rPr>
          <w:b/>
          <w:i/>
        </w:rPr>
        <w:t>Signatory Certification, Attachment F</w:t>
      </w:r>
      <w:r>
        <w:t>.</w:t>
      </w:r>
    </w:p>
    <w:p w:rsidR="00FE3166" w:rsidRDefault="00FE3166" w:rsidP="00FE3166">
      <w:pPr>
        <w:pStyle w:val="ListParagraph"/>
        <w:ind w:left="1080"/>
        <w:rPr>
          <w:b/>
          <w:u w:val="single"/>
        </w:rPr>
      </w:pPr>
    </w:p>
    <w:p w:rsidR="00FE3166" w:rsidRPr="00FC44A8" w:rsidRDefault="00FE3166" w:rsidP="00FE3166">
      <w:pPr>
        <w:pStyle w:val="ListParagraph"/>
        <w:numPr>
          <w:ilvl w:val="0"/>
          <w:numId w:val="83"/>
        </w:numPr>
        <w:spacing w:after="160" w:line="259" w:lineRule="auto"/>
        <w:rPr>
          <w:b/>
          <w:u w:val="single"/>
        </w:rPr>
      </w:pPr>
      <w:r w:rsidRPr="00FC44A8">
        <w:rPr>
          <w:b/>
          <w:u w:val="single"/>
        </w:rPr>
        <w:t>Methods of Procurement</w:t>
      </w:r>
    </w:p>
    <w:p w:rsidR="00FE3166" w:rsidRDefault="00FE3166" w:rsidP="00FE3166">
      <w:r>
        <w:t xml:space="preserve">The type of procurement utilized will depend on the cost of the product or service, whether there has been a failed procurement, when there is inadequate competition, or if it is an emergency purchase that will not permit for a delay resulting from competitive solicitation. All procurement transactions will be conducted to ensure adequate competition and reasonable price. </w:t>
      </w:r>
    </w:p>
    <w:p w:rsidR="00FE3166" w:rsidRPr="00FC44A8" w:rsidRDefault="00FE3166" w:rsidP="00FE3166">
      <w:pPr>
        <w:pStyle w:val="ListParagraph"/>
        <w:numPr>
          <w:ilvl w:val="0"/>
          <w:numId w:val="130"/>
        </w:numPr>
        <w:spacing w:after="160" w:line="259" w:lineRule="auto"/>
        <w:rPr>
          <w:b/>
        </w:rPr>
      </w:pPr>
      <w:r w:rsidRPr="00FC44A8">
        <w:rPr>
          <w:b/>
        </w:rPr>
        <w:t>Competitive Procurement</w:t>
      </w:r>
    </w:p>
    <w:p w:rsidR="00FE3166" w:rsidRPr="00F9749E" w:rsidRDefault="00FE3166" w:rsidP="00FE3166">
      <w:pPr>
        <w:pStyle w:val="ListParagraph"/>
        <w:ind w:left="1080"/>
      </w:pPr>
    </w:p>
    <w:p w:rsidR="00FE3166" w:rsidRPr="00802FD1" w:rsidRDefault="00FE3166" w:rsidP="00FE3166">
      <w:pPr>
        <w:pStyle w:val="ListParagraph"/>
        <w:numPr>
          <w:ilvl w:val="0"/>
          <w:numId w:val="125"/>
        </w:numPr>
        <w:spacing w:after="160" w:line="259" w:lineRule="auto"/>
      </w:pPr>
      <w:r w:rsidRPr="00802FD1">
        <w:rPr>
          <w:b/>
          <w:u w:val="single"/>
        </w:rPr>
        <w:t>Micro-Purchases</w:t>
      </w:r>
      <w:r w:rsidRPr="00802FD1">
        <w:t xml:space="preserve"> – </w:t>
      </w:r>
      <w:r>
        <w:t>BT&amp;E</w:t>
      </w:r>
      <w:r w:rsidRPr="00802FD1">
        <w:t xml:space="preserve"> will utilize micro-purchasing for the acquisition of supplies and services for which the aggregate dollar amount does not exceed the micro-purchase threshold (currently $3,500). To the extent practicable, </w:t>
      </w:r>
      <w:r>
        <w:t>BT&amp;E</w:t>
      </w:r>
      <w:r w:rsidRPr="00802FD1">
        <w:t xml:space="preserve"> will distribute micro-purchases equitable among qualified suppliers. Micro-purchases will be awarded without soliciting competitive quotations if the price is considered to be reasonable. </w:t>
      </w:r>
      <w:r>
        <w:t>BT&amp;E</w:t>
      </w:r>
      <w:r w:rsidRPr="00802FD1">
        <w:t>’s Manager of Finance and Human Resources has the authority to determine price reasonableness for micro-purchases and for selecting the vendors.</w:t>
      </w:r>
    </w:p>
    <w:p w:rsidR="00FE3166" w:rsidRDefault="00FE3166" w:rsidP="00FE3166">
      <w:pPr>
        <w:pStyle w:val="ListParagraph"/>
        <w:numPr>
          <w:ilvl w:val="0"/>
          <w:numId w:val="125"/>
        </w:numPr>
        <w:spacing w:after="160" w:line="259" w:lineRule="auto"/>
      </w:pPr>
      <w:r w:rsidRPr="00FC44A8">
        <w:rPr>
          <w:b/>
          <w:u w:val="single"/>
        </w:rPr>
        <w:lastRenderedPageBreak/>
        <w:t>Small Purchases</w:t>
      </w:r>
      <w:r w:rsidRPr="007F49EC">
        <w:t xml:space="preserve"> – </w:t>
      </w:r>
      <w:r>
        <w:t>BT&amp;E</w:t>
      </w:r>
      <w:r w:rsidRPr="007F49EC">
        <w:t xml:space="preserve"> will utilize the small purchase procedure for the procurement of supplies, services or other property that costs between $3,</w:t>
      </w:r>
      <w:r>
        <w:t>5</w:t>
      </w:r>
      <w:r w:rsidRPr="007F49EC">
        <w:t>00 and $</w:t>
      </w:r>
      <w:r>
        <w:t>150</w:t>
      </w:r>
      <w:r w:rsidRPr="007F49EC">
        <w:t xml:space="preserve">,000. </w:t>
      </w:r>
      <w:r>
        <w:t>BT&amp;E</w:t>
      </w:r>
      <w:r w:rsidRPr="007F49EC">
        <w:t xml:space="preserve"> will solicit </w:t>
      </w:r>
      <w:r>
        <w:t>price or rate quotations</w:t>
      </w:r>
      <w:r w:rsidRPr="007F49EC">
        <w:t xml:space="preserve"> from </w:t>
      </w:r>
      <w:r>
        <w:t>an adequate number of qualified sources (</w:t>
      </w:r>
      <w:r w:rsidRPr="007F49EC">
        <w:t>three (3) vendors</w:t>
      </w:r>
      <w:r>
        <w:t xml:space="preserve"> when practicable)</w:t>
      </w:r>
      <w:r w:rsidRPr="007F49EC">
        <w:t xml:space="preserve"> and compare the prices and quality of product or service to obtain the best value and price. </w:t>
      </w:r>
      <w:r>
        <w:t>A</w:t>
      </w:r>
      <w:r w:rsidRPr="007F49EC">
        <w:t xml:space="preserve"> </w:t>
      </w:r>
      <w:r w:rsidRPr="001A659D">
        <w:rPr>
          <w:b/>
          <w:i/>
        </w:rPr>
        <w:t>Small Purchase Procurement -</w:t>
      </w:r>
      <w:r>
        <w:t xml:space="preserve"> </w:t>
      </w:r>
      <w:r w:rsidRPr="001D240C">
        <w:rPr>
          <w:b/>
          <w:i/>
        </w:rPr>
        <w:t>Comparative A</w:t>
      </w:r>
      <w:r>
        <w:rPr>
          <w:b/>
          <w:i/>
        </w:rPr>
        <w:t xml:space="preserve">ssessment, </w:t>
      </w:r>
      <w:r w:rsidRPr="001D240C">
        <w:rPr>
          <w:b/>
          <w:i/>
        </w:rPr>
        <w:t>Attachment L</w:t>
      </w:r>
      <w:r>
        <w:t xml:space="preserve">, </w:t>
      </w:r>
      <w:r w:rsidRPr="007F49EC">
        <w:t>will be</w:t>
      </w:r>
      <w:r>
        <w:t xml:space="preserve"> performed by the Manager of Finance and Human Resources,</w:t>
      </w:r>
      <w:r w:rsidRPr="007F49EC">
        <w:t xml:space="preserve"> and kept o</w:t>
      </w:r>
      <w:r>
        <w:t>n fil</w:t>
      </w:r>
      <w:r w:rsidRPr="007F49EC">
        <w:t xml:space="preserve">e in the fiscal office. </w:t>
      </w:r>
      <w:r>
        <w:t>BT&amp;E’s Manager of Finance and Human Resources will be responsible for securing the price or rate quotes, recommending a vendor for approval and maintaining the comparative assessment of the quotes. The Executive Director, or his/her designee, shall make the final determination for purchase approval.</w:t>
      </w:r>
    </w:p>
    <w:p w:rsidR="00FE3166" w:rsidRDefault="00FE3166" w:rsidP="00FE3166">
      <w:pPr>
        <w:pStyle w:val="ListParagraph"/>
        <w:numPr>
          <w:ilvl w:val="0"/>
          <w:numId w:val="125"/>
        </w:numPr>
        <w:spacing w:after="160" w:line="259" w:lineRule="auto"/>
      </w:pPr>
      <w:r w:rsidRPr="00FC44A8">
        <w:rPr>
          <w:b/>
          <w:u w:val="single"/>
        </w:rPr>
        <w:t>Sealed Bids</w:t>
      </w:r>
      <w:r>
        <w:t xml:space="preserve"> – Bids for goods or services in excess of $150,000 will be publicly solicited and a firm fixed-price contract awarded to the responsible bidder whose bid, conforming with all the material terms and conditions of the invitation for bids, is the lowest in price. If the sealed bid method of procurement is utilized the following requirements will apply:</w:t>
      </w:r>
    </w:p>
    <w:p w:rsidR="00FE3166" w:rsidRDefault="00FE3166" w:rsidP="00FE3166">
      <w:pPr>
        <w:pStyle w:val="ListParagraph"/>
        <w:numPr>
          <w:ilvl w:val="0"/>
          <w:numId w:val="131"/>
        </w:numPr>
        <w:spacing w:after="160" w:line="259" w:lineRule="auto"/>
      </w:pPr>
      <w:r>
        <w:t>The invitation for bids will be publicly advertised and bids shall be solicited from an adequate number of known suppliers, providing them sufficient time prior to the date set for opening the bids;</w:t>
      </w:r>
    </w:p>
    <w:p w:rsidR="00FE3166" w:rsidRDefault="00FE3166" w:rsidP="00FE3166">
      <w:pPr>
        <w:pStyle w:val="ListParagraph"/>
        <w:numPr>
          <w:ilvl w:val="0"/>
          <w:numId w:val="131"/>
        </w:numPr>
        <w:spacing w:after="160" w:line="259" w:lineRule="auto"/>
      </w:pPr>
      <w:r>
        <w:t>The invitation for bids, which will include any specifications and pertinent attachments, shall define the items or services in order for the bidder to properly respond;</w:t>
      </w:r>
    </w:p>
    <w:p w:rsidR="00FE3166" w:rsidRDefault="00FE3166" w:rsidP="00FE3166">
      <w:pPr>
        <w:pStyle w:val="ListParagraph"/>
        <w:numPr>
          <w:ilvl w:val="0"/>
          <w:numId w:val="131"/>
        </w:numPr>
        <w:spacing w:after="160" w:line="259" w:lineRule="auto"/>
      </w:pPr>
      <w:r>
        <w:t>All bids will be publicly opened at the time and place prescribed in the invitation for bids;</w:t>
      </w:r>
    </w:p>
    <w:p w:rsidR="00FE3166" w:rsidRDefault="00FE3166" w:rsidP="00FE3166">
      <w:pPr>
        <w:pStyle w:val="ListParagraph"/>
        <w:numPr>
          <w:ilvl w:val="0"/>
          <w:numId w:val="131"/>
        </w:numPr>
        <w:spacing w:after="160" w:line="259" w:lineRule="auto"/>
      </w:pPr>
      <w:r>
        <w:t>A firm fixed-price contract award will be made in writing to the lowest responsive and responsible bidder. Where specific in bidding documents, factors such as discounts, transportation cost, and life cycle costs shall be considered in determining which bid is lowest. Payment discounts will only be used to determine the low bid when prior experience indicates that such discounts are usually taken advantage of; and,</w:t>
      </w:r>
    </w:p>
    <w:p w:rsidR="00FE3166" w:rsidRDefault="00FE3166" w:rsidP="00FE3166">
      <w:pPr>
        <w:pStyle w:val="ListParagraph"/>
        <w:numPr>
          <w:ilvl w:val="0"/>
          <w:numId w:val="131"/>
        </w:numPr>
        <w:spacing w:after="160" w:line="259" w:lineRule="auto"/>
      </w:pPr>
      <w:r>
        <w:t>Any or all bids may be rejected if there is a sound documented reason.</w:t>
      </w:r>
    </w:p>
    <w:p w:rsidR="00FE3166" w:rsidRPr="00F4742C" w:rsidRDefault="00FE3166" w:rsidP="00FE3166">
      <w:pPr>
        <w:pStyle w:val="ListParagraph"/>
        <w:numPr>
          <w:ilvl w:val="0"/>
          <w:numId w:val="125"/>
        </w:numPr>
        <w:spacing w:after="160" w:line="259" w:lineRule="auto"/>
        <w:rPr>
          <w:b/>
        </w:rPr>
      </w:pPr>
      <w:r w:rsidRPr="00FC44A8">
        <w:rPr>
          <w:b/>
          <w:u w:val="single"/>
        </w:rPr>
        <w:t>Competitive Proposals (RFP’s)</w:t>
      </w:r>
      <w:r>
        <w:t xml:space="preserve"> – Competitive Proposals will be utilized </w:t>
      </w:r>
      <w:r w:rsidRPr="00225C24">
        <w:t xml:space="preserve">for </w:t>
      </w:r>
      <w:r>
        <w:t xml:space="preserve">procurement of </w:t>
      </w:r>
      <w:r w:rsidRPr="00225C24">
        <w:t>goods or services in excess of $150,000</w:t>
      </w:r>
      <w:r>
        <w:t xml:space="preserve"> and when more than one source will be submitting an offer, and either a fixed-price or cost-reimbursement type of contract is awarded. This method will be used when conditions are not appropriate for the use of sealed bids. When this method of procurement is utilized the following requirements will apply:</w:t>
      </w:r>
    </w:p>
    <w:p w:rsidR="00FE3166" w:rsidRPr="00A64194" w:rsidRDefault="00FE3166" w:rsidP="00FE3166">
      <w:pPr>
        <w:pStyle w:val="ListParagraph"/>
        <w:numPr>
          <w:ilvl w:val="0"/>
          <w:numId w:val="132"/>
        </w:numPr>
        <w:spacing w:after="160" w:line="259" w:lineRule="auto"/>
      </w:pPr>
      <w:r w:rsidRPr="00A64194">
        <w:t>RFP’s will be publiciz</w:t>
      </w:r>
      <w:r>
        <w:t>e</w:t>
      </w:r>
      <w:r w:rsidRPr="00A64194">
        <w:t>d and identify all evaluation factors and their relative importance. Any response to publicized requests for proposals shall be honored to the maximum extent practical;</w:t>
      </w:r>
    </w:p>
    <w:p w:rsidR="00FE3166" w:rsidRDefault="00FE3166" w:rsidP="00FE3166">
      <w:pPr>
        <w:pStyle w:val="ListParagraph"/>
        <w:numPr>
          <w:ilvl w:val="0"/>
          <w:numId w:val="132"/>
        </w:numPr>
        <w:spacing w:after="160" w:line="259" w:lineRule="auto"/>
      </w:pPr>
      <w:r>
        <w:t>Proposals will be solicited from an adequate number of qualified sources;</w:t>
      </w:r>
    </w:p>
    <w:p w:rsidR="00FE3166" w:rsidRDefault="00FE3166" w:rsidP="00FE3166">
      <w:pPr>
        <w:pStyle w:val="ListParagraph"/>
        <w:numPr>
          <w:ilvl w:val="0"/>
          <w:numId w:val="132"/>
        </w:numPr>
        <w:spacing w:after="160" w:line="259" w:lineRule="auto"/>
      </w:pPr>
      <w:r>
        <w:lastRenderedPageBreak/>
        <w:t xml:space="preserve">BT&amp;E will conduct technical evaluations of the proposals received and for selecting awardees utilizing </w:t>
      </w:r>
      <w:r w:rsidRPr="008E36D7">
        <w:t>the Proposal Evaluation and Selection Plan</w:t>
      </w:r>
      <w:r>
        <w:t>, Attachment B; and,</w:t>
      </w:r>
    </w:p>
    <w:p w:rsidR="00FE3166" w:rsidRDefault="00FE3166" w:rsidP="00FE3166">
      <w:pPr>
        <w:pStyle w:val="ListParagraph"/>
        <w:numPr>
          <w:ilvl w:val="0"/>
          <w:numId w:val="132"/>
        </w:numPr>
        <w:spacing w:after="160" w:line="259" w:lineRule="auto"/>
      </w:pPr>
      <w:r>
        <w:t>Awards will be made to the responsible firm whose proposal is most advantageous to the program, with price and other factors considered.</w:t>
      </w:r>
    </w:p>
    <w:p w:rsidR="00FE3166" w:rsidRPr="00A64194" w:rsidRDefault="00FE3166" w:rsidP="00FE3166">
      <w:pPr>
        <w:pStyle w:val="ListParagraph"/>
        <w:numPr>
          <w:ilvl w:val="0"/>
          <w:numId w:val="125"/>
        </w:numPr>
        <w:spacing w:after="160" w:line="259" w:lineRule="auto"/>
      </w:pPr>
      <w:r w:rsidRPr="00FC44A8">
        <w:rPr>
          <w:b/>
          <w:u w:val="single"/>
        </w:rPr>
        <w:t>Request for Qualifications</w:t>
      </w:r>
      <w:r w:rsidRPr="00541596">
        <w:t xml:space="preserve"> </w:t>
      </w:r>
      <w:r>
        <w:t>–</w:t>
      </w:r>
      <w:r w:rsidRPr="00A64194">
        <w:t xml:space="preserve"> </w:t>
      </w:r>
      <w:r>
        <w:t>This procurement method utilizes a two-part process. The first part of the process is soliciting proposals from multiple contractors, utilizing the most appropriate formal solicitation process (see section 3 and 4 above). BT&amp;E will review all solicitations and develop a list of qualified contractors having the ability to provide the goods and/or services. In the second part of the process BT&amp;E will compare two or more qualified providers and determine which will be chosen to provide the goods and/or services. The a</w:t>
      </w:r>
      <w:r w:rsidRPr="00541596">
        <w:t>ward will be made to the responsible firm whose proposal is most advantageous to the program, with price and other factors considered</w:t>
      </w:r>
      <w:r>
        <w:t>.</w:t>
      </w:r>
    </w:p>
    <w:p w:rsidR="00FE3166" w:rsidRPr="008D5981" w:rsidRDefault="00FE3166" w:rsidP="00FE3166">
      <w:pPr>
        <w:pStyle w:val="ListParagraph"/>
        <w:ind w:left="1080"/>
      </w:pPr>
    </w:p>
    <w:p w:rsidR="00FE3166" w:rsidRPr="00802FD1" w:rsidRDefault="00FE3166" w:rsidP="00FE3166">
      <w:pPr>
        <w:pStyle w:val="ListParagraph"/>
        <w:numPr>
          <w:ilvl w:val="0"/>
          <w:numId w:val="130"/>
        </w:numPr>
        <w:spacing w:after="160" w:line="259" w:lineRule="auto"/>
        <w:rPr>
          <w:b/>
        </w:rPr>
      </w:pPr>
      <w:r w:rsidRPr="00802FD1">
        <w:rPr>
          <w:b/>
        </w:rPr>
        <w:t>Non-Competitive Procurement</w:t>
      </w:r>
    </w:p>
    <w:p w:rsidR="00FE3166" w:rsidRDefault="00FE3166" w:rsidP="00FE3166">
      <w:pPr>
        <w:pStyle w:val="ListParagraph"/>
        <w:ind w:left="1170"/>
      </w:pPr>
      <w:r>
        <w:t>Procurement by non-competitive proposal is a procurement through solicitation of a proposal from only one source, or after solicitation from a number of sources results in inadequate proposals. The non-competitive procurement method will only be used when the award of a contract is infeasible under small purchase, sealed bid or competitive proposal methods of procurement AND one of the following circumstances apply:</w:t>
      </w:r>
    </w:p>
    <w:p w:rsidR="00FE3166" w:rsidRDefault="00FE3166" w:rsidP="00FE3166">
      <w:pPr>
        <w:pStyle w:val="ListParagraph"/>
        <w:numPr>
          <w:ilvl w:val="0"/>
          <w:numId w:val="133"/>
        </w:numPr>
        <w:spacing w:after="160" w:line="259" w:lineRule="auto"/>
      </w:pPr>
      <w:r>
        <w:t>The item or service is available only from a single source;</w:t>
      </w:r>
    </w:p>
    <w:p w:rsidR="00FE3166" w:rsidRDefault="00FE3166" w:rsidP="00FE3166">
      <w:pPr>
        <w:pStyle w:val="ListParagraph"/>
        <w:numPr>
          <w:ilvl w:val="0"/>
          <w:numId w:val="133"/>
        </w:numPr>
        <w:spacing w:after="160" w:line="259" w:lineRule="auto"/>
      </w:pPr>
      <w:r>
        <w:t>The public exigency or emergency for the requirement will not permit a delay resulting from competitive solicitation;</w:t>
      </w:r>
    </w:p>
    <w:p w:rsidR="00FE3166" w:rsidRDefault="00FE3166" w:rsidP="00FE3166">
      <w:pPr>
        <w:pStyle w:val="ListParagraph"/>
        <w:numPr>
          <w:ilvl w:val="0"/>
          <w:numId w:val="133"/>
        </w:numPr>
        <w:spacing w:after="160" w:line="259" w:lineRule="auto"/>
      </w:pPr>
      <w:r>
        <w:t>The awarding agency or pass-through entity expressly authorizes non-competitive proposals in response to a written request; or</w:t>
      </w:r>
    </w:p>
    <w:p w:rsidR="00FE3166" w:rsidRDefault="00FE3166" w:rsidP="00FE3166">
      <w:pPr>
        <w:pStyle w:val="ListParagraph"/>
        <w:numPr>
          <w:ilvl w:val="0"/>
          <w:numId w:val="133"/>
        </w:numPr>
        <w:spacing w:after="160" w:line="259" w:lineRule="auto"/>
      </w:pPr>
      <w:r>
        <w:t>After solicitation of a number of sources, competition is determined to be inadequate or a failed competition, where the solicitation has resulted in fewer than two responsive and responsible bids.</w:t>
      </w:r>
    </w:p>
    <w:p w:rsidR="00FE3166" w:rsidRDefault="00FE3166" w:rsidP="00FE3166">
      <w:pPr>
        <w:ind w:left="720"/>
      </w:pPr>
      <w:r w:rsidRPr="00180AD5">
        <w:rPr>
          <w:u w:val="single"/>
        </w:rPr>
        <w:t>Failed Competition</w:t>
      </w:r>
      <w:r>
        <w:t xml:space="preserve"> – After conducting a formal solicitation process resulting in only one qualified proposal, BT&amp;E will justify and document the subsequent award process including a </w:t>
      </w:r>
      <w:r w:rsidRPr="001A659D">
        <w:rPr>
          <w:b/>
          <w:i/>
        </w:rPr>
        <w:t>Failed Competition Analysis, Attachment C</w:t>
      </w:r>
      <w:r>
        <w:t xml:space="preserve">, to determine if the procurement process was not flawed, that only one vendor can provide the services being sought and complete </w:t>
      </w:r>
      <w:r w:rsidRPr="001A659D">
        <w:t xml:space="preserve">a </w:t>
      </w:r>
      <w:r w:rsidRPr="001A659D">
        <w:rPr>
          <w:b/>
          <w:i/>
        </w:rPr>
        <w:t>Cost Analysis, attachment D</w:t>
      </w:r>
      <w:r w:rsidRPr="001A659D">
        <w:t xml:space="preserve"> and/or </w:t>
      </w:r>
      <w:r w:rsidRPr="001A659D">
        <w:rPr>
          <w:b/>
          <w:i/>
        </w:rPr>
        <w:t>Price Analysis, Attachment J</w:t>
      </w:r>
      <w:r w:rsidRPr="001A659D">
        <w:t>,</w:t>
      </w:r>
      <w:r>
        <w:t xml:space="preserve"> prior to awarding a contract. The Failed Competition Analysis addresses the following questions:</w:t>
      </w:r>
    </w:p>
    <w:p w:rsidR="00FE3166" w:rsidRDefault="00FE3166" w:rsidP="00FE3166">
      <w:pPr>
        <w:pStyle w:val="ListParagraph"/>
        <w:numPr>
          <w:ilvl w:val="0"/>
          <w:numId w:val="134"/>
        </w:numPr>
        <w:spacing w:after="160" w:line="259" w:lineRule="auto"/>
      </w:pPr>
      <w:r w:rsidRPr="001334DF">
        <w:t>Was there a weakness in the solicitation specifications?</w:t>
      </w:r>
    </w:p>
    <w:p w:rsidR="00FE3166" w:rsidRDefault="00FE3166" w:rsidP="00FE3166">
      <w:pPr>
        <w:pStyle w:val="ListParagraph"/>
        <w:numPr>
          <w:ilvl w:val="0"/>
          <w:numId w:val="135"/>
        </w:numPr>
        <w:spacing w:after="160" w:line="259" w:lineRule="auto"/>
      </w:pPr>
      <w:r>
        <w:t>Was the statement of work clear?</w:t>
      </w:r>
    </w:p>
    <w:p w:rsidR="00FE3166" w:rsidRDefault="00FE3166" w:rsidP="00FE3166">
      <w:pPr>
        <w:pStyle w:val="ListParagraph"/>
        <w:numPr>
          <w:ilvl w:val="0"/>
          <w:numId w:val="135"/>
        </w:numPr>
        <w:spacing w:after="160" w:line="259" w:lineRule="auto"/>
      </w:pPr>
      <w:r>
        <w:t>Was the statement of work too narrowly defined?</w:t>
      </w:r>
    </w:p>
    <w:p w:rsidR="00FE3166" w:rsidRDefault="00FE3166" w:rsidP="00FE3166">
      <w:pPr>
        <w:pStyle w:val="ListParagraph"/>
        <w:numPr>
          <w:ilvl w:val="0"/>
          <w:numId w:val="135"/>
        </w:numPr>
        <w:spacing w:after="160" w:line="259" w:lineRule="auto"/>
      </w:pPr>
      <w:r>
        <w:t>Were the administrative requirements too cumbersome?</w:t>
      </w:r>
    </w:p>
    <w:p w:rsidR="00FE3166" w:rsidRDefault="00FE3166" w:rsidP="00FE3166">
      <w:pPr>
        <w:pStyle w:val="ListParagraph"/>
        <w:numPr>
          <w:ilvl w:val="0"/>
          <w:numId w:val="135"/>
        </w:numPr>
        <w:spacing w:after="160" w:line="259" w:lineRule="auto"/>
      </w:pPr>
      <w:r>
        <w:t>Was there an excessive amount of experience required?</w:t>
      </w:r>
    </w:p>
    <w:p w:rsidR="00FE3166" w:rsidRDefault="00FE3166" w:rsidP="00FE3166">
      <w:pPr>
        <w:pStyle w:val="ListParagraph"/>
        <w:numPr>
          <w:ilvl w:val="0"/>
          <w:numId w:val="135"/>
        </w:numPr>
        <w:spacing w:after="160" w:line="259" w:lineRule="auto"/>
      </w:pPr>
      <w:r>
        <w:t>Is the cost that BT&amp;E is willing to pay too low?</w:t>
      </w:r>
    </w:p>
    <w:p w:rsidR="00FE3166" w:rsidRDefault="00FE3166" w:rsidP="00FE3166">
      <w:pPr>
        <w:pStyle w:val="ListParagraph"/>
        <w:numPr>
          <w:ilvl w:val="0"/>
          <w:numId w:val="135"/>
        </w:numPr>
        <w:spacing w:after="160" w:line="259" w:lineRule="auto"/>
      </w:pPr>
      <w:r>
        <w:t>Was there adequate time to prepare proposals?</w:t>
      </w:r>
    </w:p>
    <w:p w:rsidR="00FE3166" w:rsidRDefault="00FE3166" w:rsidP="00FE3166">
      <w:pPr>
        <w:pStyle w:val="ListParagraph"/>
        <w:numPr>
          <w:ilvl w:val="0"/>
          <w:numId w:val="134"/>
        </w:numPr>
        <w:spacing w:after="160" w:line="259" w:lineRule="auto"/>
      </w:pPr>
      <w:r>
        <w:lastRenderedPageBreak/>
        <w:t>Was the solicitation advertised in and adequate number of locations?</w:t>
      </w:r>
    </w:p>
    <w:p w:rsidR="00FE3166" w:rsidRDefault="00FE3166" w:rsidP="00FE3166">
      <w:pPr>
        <w:pStyle w:val="ListParagraph"/>
        <w:numPr>
          <w:ilvl w:val="0"/>
          <w:numId w:val="134"/>
        </w:numPr>
        <w:spacing w:after="160" w:line="259" w:lineRule="auto"/>
      </w:pPr>
      <w:r>
        <w:t>Are the goods or services being sought really only available from one vendor?</w:t>
      </w:r>
    </w:p>
    <w:p w:rsidR="00FE3166" w:rsidRDefault="00FE3166" w:rsidP="00FE3166">
      <w:pPr>
        <w:ind w:left="720"/>
      </w:pPr>
      <w:r>
        <w:t>BT&amp;E</w:t>
      </w:r>
      <w:r w:rsidRPr="007F0078">
        <w:t xml:space="preserve"> will obtain DCS written approval prior to the actual award of any funds </w:t>
      </w:r>
      <w:r>
        <w:t>for actual sole-source, exigency/emergency, or contract modifications that are, or result in, potential awards exceeding $150,000. Although awards of less than $150,000 do not require DCS written approval, BT&amp;E will internally document and justify all awards below this level. Requests for written approval from DCS will include a copy of the proposal, cost/price analysis, meeting/discussion notes, non-competitive award justification, failed competition analysis and a cover letter requesting approval.</w:t>
      </w:r>
    </w:p>
    <w:p w:rsidR="00FE3166" w:rsidRPr="007F0078" w:rsidRDefault="00FE3166" w:rsidP="00FE3166">
      <w:pPr>
        <w:ind w:left="720"/>
      </w:pPr>
    </w:p>
    <w:p w:rsidR="00FE3166" w:rsidRPr="00802FD1" w:rsidRDefault="00FE3166" w:rsidP="00FE3166">
      <w:pPr>
        <w:pStyle w:val="ListParagraph"/>
        <w:numPr>
          <w:ilvl w:val="0"/>
          <w:numId w:val="83"/>
        </w:numPr>
        <w:spacing w:after="160" w:line="259" w:lineRule="auto"/>
        <w:rPr>
          <w:b/>
          <w:u w:val="single"/>
        </w:rPr>
      </w:pPr>
      <w:r w:rsidRPr="00802FD1">
        <w:rPr>
          <w:b/>
          <w:u w:val="single"/>
        </w:rPr>
        <w:t xml:space="preserve">Sub-Recipient </w:t>
      </w:r>
      <w:r>
        <w:rPr>
          <w:b/>
          <w:u w:val="single"/>
        </w:rPr>
        <w:t>vs</w:t>
      </w:r>
      <w:r w:rsidRPr="00802FD1">
        <w:rPr>
          <w:b/>
          <w:u w:val="single"/>
        </w:rPr>
        <w:t xml:space="preserve"> Contractor Determination</w:t>
      </w:r>
    </w:p>
    <w:p w:rsidR="00FE3166" w:rsidRDefault="00FE3166" w:rsidP="00FE3166">
      <w:r>
        <w:t xml:space="preserve">BT&amp;E may concurrently receive Federal awards as a recipient, a sub-recipient, and a contractor, depending on the substance of the agreement with the Federal awarding agencies and pass-through entities. BT&amp;E will therefore make a case-by-case determination on whether each agreement it makes for the disbursement of Federal program funds casts the party receiving the funds in the role of a sub-recipient or a contractor. The following characteristics are indicative of a contractor or sub-recipient relationship, although not all characteristics may be present. BT&amp;E will utilize the </w:t>
      </w:r>
      <w:r w:rsidRPr="001A659D">
        <w:rPr>
          <w:b/>
          <w:i/>
        </w:rPr>
        <w:t>Recipient Checklist for Determining if the Entity Receiving Funds has a Contractor or Sub-Recipient Relationship Checklist, Attachment E</w:t>
      </w:r>
      <w:r>
        <w:t>, provided by Association of Government Accountants (AGACGFM.org) in making an informed decision regarding the determination of the appropriate funding relationship. All sub-contracts/agreements will be consistent and in compliance with all related Federal, State and Local procurement and contracting laws, regulations and policies.</w:t>
      </w:r>
    </w:p>
    <w:p w:rsidR="00FE3166" w:rsidRDefault="00FE3166" w:rsidP="00FE3166">
      <w:pPr>
        <w:ind w:left="720"/>
      </w:pPr>
      <w:r w:rsidRPr="00372B7E">
        <w:rPr>
          <w:b/>
          <w:u w:val="single"/>
        </w:rPr>
        <w:t>Sub-recipient</w:t>
      </w:r>
      <w:r w:rsidRPr="00372B7E">
        <w:t xml:space="preserve"> </w:t>
      </w:r>
      <w:r>
        <w:t>–</w:t>
      </w:r>
      <w:r w:rsidRPr="00372B7E">
        <w:t xml:space="preserve"> </w:t>
      </w:r>
      <w:r>
        <w:t>A sub-award is for the purpose of carrying out a portion of a Federal award and creates a Federal assistance relationship with the sub-recipient. Characteristics which support the classification of the non-Federal entity as a sub-recipient include when the non-Federal entity:</w:t>
      </w:r>
    </w:p>
    <w:p w:rsidR="00FE3166" w:rsidRDefault="00FE3166" w:rsidP="00FE3166">
      <w:pPr>
        <w:pStyle w:val="ListParagraph"/>
        <w:numPr>
          <w:ilvl w:val="0"/>
          <w:numId w:val="128"/>
        </w:numPr>
        <w:spacing w:after="160" w:line="259" w:lineRule="auto"/>
      </w:pPr>
      <w:r>
        <w:t>Determines who is eligible to receive what Federal assistance;</w:t>
      </w:r>
    </w:p>
    <w:p w:rsidR="00FE3166" w:rsidRDefault="00FE3166" w:rsidP="00FE3166">
      <w:pPr>
        <w:pStyle w:val="ListParagraph"/>
        <w:numPr>
          <w:ilvl w:val="0"/>
          <w:numId w:val="128"/>
        </w:numPr>
        <w:spacing w:after="160" w:line="259" w:lineRule="auto"/>
      </w:pPr>
      <w:r>
        <w:t>Has its performance measured in relation to whether objectives of a Federal program were met;</w:t>
      </w:r>
    </w:p>
    <w:p w:rsidR="00FE3166" w:rsidRDefault="00FE3166" w:rsidP="00FE3166">
      <w:pPr>
        <w:pStyle w:val="ListParagraph"/>
        <w:numPr>
          <w:ilvl w:val="0"/>
          <w:numId w:val="128"/>
        </w:numPr>
        <w:spacing w:after="160" w:line="259" w:lineRule="auto"/>
      </w:pPr>
      <w:r>
        <w:t>Has responsibility for programmatic decision making;</w:t>
      </w:r>
    </w:p>
    <w:p w:rsidR="00FE3166" w:rsidRDefault="00FE3166" w:rsidP="00FE3166">
      <w:pPr>
        <w:pStyle w:val="ListParagraph"/>
        <w:numPr>
          <w:ilvl w:val="0"/>
          <w:numId w:val="128"/>
        </w:numPr>
        <w:spacing w:after="160" w:line="259" w:lineRule="auto"/>
      </w:pPr>
      <w:r>
        <w:t>Is responsible for adherence to applicable Federal program requirements specified in the Federal award; and,</w:t>
      </w:r>
    </w:p>
    <w:p w:rsidR="00FE3166" w:rsidRDefault="00FE3166" w:rsidP="00FE3166">
      <w:pPr>
        <w:pStyle w:val="ListParagraph"/>
        <w:numPr>
          <w:ilvl w:val="0"/>
          <w:numId w:val="128"/>
        </w:numPr>
        <w:spacing w:after="160" w:line="259" w:lineRule="auto"/>
      </w:pPr>
      <w:r>
        <w:t>In accordance with its agreement, uses the Federal funds to carry out a program for a public purpose specified in authorizing statue, as opposed to providing good or services for the benefit of the pass-through entity.</w:t>
      </w:r>
    </w:p>
    <w:p w:rsidR="00FE3166" w:rsidRDefault="00FE3166" w:rsidP="00FE3166">
      <w:pPr>
        <w:ind w:left="720"/>
      </w:pPr>
      <w:r w:rsidRPr="00622778">
        <w:rPr>
          <w:b/>
          <w:u w:val="single"/>
        </w:rPr>
        <w:t>Contractor</w:t>
      </w:r>
      <w:r>
        <w:t xml:space="preserve"> – A Contract is for the purpose of obtaining goods and services for the non-Federal entity’s own use and creates a procurement relationship with the contractor. Characteristics indicative of a procurement relationship between the non-Federal entity and a contractor are when the non-Federal entity receiving the federal funds:</w:t>
      </w:r>
    </w:p>
    <w:p w:rsidR="00FE3166" w:rsidRDefault="00FE3166" w:rsidP="00FE3166">
      <w:pPr>
        <w:pStyle w:val="ListParagraph"/>
        <w:numPr>
          <w:ilvl w:val="0"/>
          <w:numId w:val="129"/>
        </w:numPr>
        <w:spacing w:after="160" w:line="259" w:lineRule="auto"/>
      </w:pPr>
      <w:r>
        <w:t>Provides the goods and services within normal business operations;</w:t>
      </w:r>
    </w:p>
    <w:p w:rsidR="00FE3166" w:rsidRDefault="00FE3166" w:rsidP="00FE3166">
      <w:pPr>
        <w:pStyle w:val="ListParagraph"/>
        <w:numPr>
          <w:ilvl w:val="0"/>
          <w:numId w:val="129"/>
        </w:numPr>
        <w:spacing w:after="160" w:line="259" w:lineRule="auto"/>
      </w:pPr>
      <w:r>
        <w:t>Provides similar goods or services to many different purchasers;</w:t>
      </w:r>
    </w:p>
    <w:p w:rsidR="00FE3166" w:rsidRDefault="00FE3166" w:rsidP="00FE3166">
      <w:pPr>
        <w:pStyle w:val="ListParagraph"/>
        <w:numPr>
          <w:ilvl w:val="0"/>
          <w:numId w:val="129"/>
        </w:numPr>
        <w:spacing w:after="160" w:line="259" w:lineRule="auto"/>
      </w:pPr>
      <w:r>
        <w:t>Normally operates in a competitive environment;</w:t>
      </w:r>
    </w:p>
    <w:p w:rsidR="00FE3166" w:rsidRDefault="00FE3166" w:rsidP="00FE3166">
      <w:pPr>
        <w:pStyle w:val="ListParagraph"/>
        <w:numPr>
          <w:ilvl w:val="0"/>
          <w:numId w:val="129"/>
        </w:numPr>
        <w:spacing w:after="160" w:line="259" w:lineRule="auto"/>
      </w:pPr>
      <w:r>
        <w:lastRenderedPageBreak/>
        <w:t xml:space="preserve">Provides goods or services that are ancillary to the operation of the Federal program; and, </w:t>
      </w:r>
    </w:p>
    <w:p w:rsidR="00FE3166" w:rsidRDefault="00FE3166" w:rsidP="00FE3166">
      <w:pPr>
        <w:pStyle w:val="ListParagraph"/>
        <w:numPr>
          <w:ilvl w:val="0"/>
          <w:numId w:val="129"/>
        </w:numPr>
        <w:spacing w:after="160" w:line="259" w:lineRule="auto"/>
      </w:pPr>
      <w:r>
        <w:t>Is not subject to compliance requirements of the Federal program as a result of the agreement, though similar requirements may apply for other reasons.</w:t>
      </w:r>
    </w:p>
    <w:p w:rsidR="00FE3166" w:rsidRDefault="00FE3166" w:rsidP="00FE3166">
      <w:pPr>
        <w:pStyle w:val="ListParagraph"/>
        <w:ind w:left="1440"/>
      </w:pPr>
    </w:p>
    <w:p w:rsidR="00FE3166" w:rsidRDefault="00FE3166" w:rsidP="00FE3166">
      <w:pPr>
        <w:pStyle w:val="ListParagraph"/>
        <w:ind w:left="1080"/>
        <w:rPr>
          <w:b/>
          <w:u w:val="single"/>
        </w:rPr>
      </w:pPr>
    </w:p>
    <w:p w:rsidR="00FE3166" w:rsidRDefault="00FE3166" w:rsidP="00FE3166">
      <w:pPr>
        <w:pStyle w:val="ListParagraph"/>
        <w:numPr>
          <w:ilvl w:val="0"/>
          <w:numId w:val="83"/>
        </w:numPr>
        <w:spacing w:after="160" w:line="259" w:lineRule="auto"/>
        <w:rPr>
          <w:b/>
          <w:u w:val="single"/>
        </w:rPr>
      </w:pPr>
      <w:r>
        <w:rPr>
          <w:b/>
          <w:u w:val="single"/>
        </w:rPr>
        <w:t>Procurement Documentation</w:t>
      </w:r>
    </w:p>
    <w:p w:rsidR="00FE3166" w:rsidRPr="00117027" w:rsidRDefault="00FE3166" w:rsidP="00FE3166">
      <w:r>
        <w:t>BT&amp;E</w:t>
      </w:r>
      <w:r w:rsidRPr="00117027">
        <w:t xml:space="preserve"> will maintain procurement and contract files with sufficient documentation to track the history of each procurement, award, implementation and close out. To ensure compliance </w:t>
      </w:r>
      <w:r>
        <w:t>BT&amp;E</w:t>
      </w:r>
      <w:r w:rsidRPr="00117027">
        <w:t xml:space="preserve"> will utilize a </w:t>
      </w:r>
      <w:r w:rsidRPr="001A659D">
        <w:rPr>
          <w:b/>
          <w:i/>
        </w:rPr>
        <w:t>Procurement File Checklist, Attachment G</w:t>
      </w:r>
      <w:r w:rsidRPr="00117027">
        <w:t xml:space="preserve">, and a </w:t>
      </w:r>
      <w:r w:rsidRPr="001A659D">
        <w:rPr>
          <w:b/>
          <w:i/>
        </w:rPr>
        <w:t>Contract File Checklist, Attachment H</w:t>
      </w:r>
      <w:r w:rsidRPr="00117027">
        <w:t>.</w:t>
      </w:r>
      <w:r>
        <w:t xml:space="preserve"> These checklists are intentionally broad and therefore every item listed may not necessarily apply to every contract, and conversely there may be additional items added as appropriate to any individual contract.</w:t>
      </w:r>
    </w:p>
    <w:p w:rsidR="00FE3166" w:rsidRDefault="00FE3166" w:rsidP="00FE3166">
      <w:pPr>
        <w:pStyle w:val="ListParagraph"/>
        <w:ind w:left="1080"/>
        <w:rPr>
          <w:b/>
          <w:u w:val="single"/>
        </w:rPr>
      </w:pPr>
    </w:p>
    <w:p w:rsidR="00FE3166" w:rsidRPr="00BC4EB1" w:rsidRDefault="00FE3166" w:rsidP="00FE3166">
      <w:pPr>
        <w:pStyle w:val="ListParagraph"/>
        <w:numPr>
          <w:ilvl w:val="0"/>
          <w:numId w:val="83"/>
        </w:numPr>
        <w:spacing w:after="160" w:line="259" w:lineRule="auto"/>
        <w:rPr>
          <w:b/>
          <w:u w:val="single"/>
        </w:rPr>
      </w:pPr>
      <w:r w:rsidRPr="00BC4EB1">
        <w:rPr>
          <w:b/>
          <w:u w:val="single"/>
        </w:rPr>
        <w:t>Protest Procedure</w:t>
      </w:r>
    </w:p>
    <w:p w:rsidR="00FE3166" w:rsidRDefault="00FE3166" w:rsidP="00FE3166">
      <w:r>
        <w:t>BT&amp;E provides sub-grantees with an appeals process whereby they may protest the awarding of a contract or other dispute. In such cases, the sub-grantee must:</w:t>
      </w:r>
    </w:p>
    <w:p w:rsidR="00FE3166" w:rsidRDefault="00FE3166" w:rsidP="00FE3166">
      <w:pPr>
        <w:pStyle w:val="ListParagraph"/>
        <w:numPr>
          <w:ilvl w:val="0"/>
          <w:numId w:val="126"/>
        </w:numPr>
        <w:spacing w:after="160" w:line="259" w:lineRule="auto"/>
      </w:pPr>
      <w:r>
        <w:t>I</w:t>
      </w:r>
      <w:r w:rsidRPr="0077492A">
        <w:t xml:space="preserve">nform </w:t>
      </w:r>
      <w:r>
        <w:t>BT&amp;E</w:t>
      </w:r>
      <w:r w:rsidRPr="0077492A">
        <w:t xml:space="preserve"> of the specific reason for the </w:t>
      </w:r>
      <w:r>
        <w:t xml:space="preserve">protest or dispute, in writing and signed by the authorized signatory, </w:t>
      </w:r>
      <w:r w:rsidRPr="0077492A">
        <w:t>within 14 days of the contract</w:t>
      </w:r>
      <w:r>
        <w:t xml:space="preserve"> award</w:t>
      </w:r>
      <w:r w:rsidRPr="0077492A">
        <w:t xml:space="preserve"> or the ac</w:t>
      </w:r>
      <w:r>
        <w:t>tion which is being disputed;</w:t>
      </w:r>
    </w:p>
    <w:p w:rsidR="00FE3166" w:rsidRDefault="00FE3166" w:rsidP="00FE3166">
      <w:pPr>
        <w:pStyle w:val="ListParagraph"/>
        <w:numPr>
          <w:ilvl w:val="0"/>
          <w:numId w:val="126"/>
        </w:numPr>
        <w:spacing w:after="160" w:line="259" w:lineRule="auto"/>
      </w:pPr>
      <w:r>
        <w:t>The protest or dispute must be addressed and delivered to the Executive Director of BT&amp;E;</w:t>
      </w:r>
    </w:p>
    <w:p w:rsidR="00FE3166" w:rsidRDefault="00FE3166" w:rsidP="00FE3166">
      <w:pPr>
        <w:pStyle w:val="ListParagraph"/>
        <w:numPr>
          <w:ilvl w:val="0"/>
          <w:numId w:val="126"/>
        </w:numPr>
        <w:spacing w:after="160" w:line="259" w:lineRule="auto"/>
      </w:pPr>
      <w:r>
        <w:t>The Executive Director will review the protest or dispute and render a decision within 2 weeks of its submission;</w:t>
      </w:r>
    </w:p>
    <w:p w:rsidR="00FE3166" w:rsidRDefault="00FE3166" w:rsidP="00FE3166">
      <w:pPr>
        <w:pStyle w:val="ListParagraph"/>
        <w:numPr>
          <w:ilvl w:val="0"/>
          <w:numId w:val="126"/>
        </w:numPr>
        <w:spacing w:after="160" w:line="259" w:lineRule="auto"/>
      </w:pPr>
      <w:r>
        <w:t>The decision of the Executive Director is final;</w:t>
      </w:r>
    </w:p>
    <w:p w:rsidR="00FE3166" w:rsidRDefault="00FE3166" w:rsidP="00FE3166">
      <w:pPr>
        <w:pStyle w:val="ListParagraph"/>
        <w:numPr>
          <w:ilvl w:val="0"/>
          <w:numId w:val="126"/>
        </w:numPr>
        <w:spacing w:after="160" w:line="259" w:lineRule="auto"/>
      </w:pPr>
      <w:r>
        <w:t>Should the sub-grantee seek relief from the State or Federal funding agency, reviews of such protest will be limited to:</w:t>
      </w:r>
      <w:r>
        <w:tab/>
      </w:r>
    </w:p>
    <w:p w:rsidR="00FE3166" w:rsidRDefault="00FE3166" w:rsidP="00FE3166">
      <w:pPr>
        <w:pStyle w:val="ListParagraph"/>
        <w:numPr>
          <w:ilvl w:val="1"/>
          <w:numId w:val="126"/>
        </w:numPr>
        <w:spacing w:after="160" w:line="259" w:lineRule="auto"/>
      </w:pPr>
      <w:r>
        <w:t>Violations of Federal law or regulations and the standards of 2CFR Part 200.317; and,</w:t>
      </w:r>
    </w:p>
    <w:p w:rsidR="00FE3166" w:rsidRDefault="00FE3166" w:rsidP="00FE3166">
      <w:pPr>
        <w:pStyle w:val="ListParagraph"/>
        <w:numPr>
          <w:ilvl w:val="1"/>
          <w:numId w:val="126"/>
        </w:numPr>
        <w:spacing w:after="160" w:line="259" w:lineRule="auto"/>
      </w:pPr>
      <w:r>
        <w:t>Violations of the sub-grantees protest procedure (this section) for failure to review a complaint or protest.</w:t>
      </w:r>
    </w:p>
    <w:p w:rsidR="00FE3166" w:rsidRDefault="00FE3166" w:rsidP="00FE3166">
      <w:pPr>
        <w:pStyle w:val="ListParagraph"/>
        <w:numPr>
          <w:ilvl w:val="0"/>
          <w:numId w:val="83"/>
        </w:numPr>
        <w:spacing w:after="160" w:line="259" w:lineRule="auto"/>
        <w:rPr>
          <w:b/>
          <w:u w:val="single"/>
        </w:rPr>
      </w:pPr>
      <w:r>
        <w:rPr>
          <w:b/>
          <w:u w:val="single"/>
        </w:rPr>
        <w:t>Cost/Price Analysis</w:t>
      </w:r>
    </w:p>
    <w:p w:rsidR="00FE3166" w:rsidRDefault="00FE3166" w:rsidP="00FE3166">
      <w:r>
        <w:t xml:space="preserve">BT&amp;E will perform a cost or price analysis connected with every procurement or action exceeding $150,000, including contract modifications. The method and degree of analysis is dependent on the facts surrounding the procurement situation, but as starring point, BT&amp;E will make independent estimates before receiving bids or proposals. A </w:t>
      </w:r>
      <w:r w:rsidRPr="001A659D">
        <w:rPr>
          <w:b/>
          <w:i/>
        </w:rPr>
        <w:t>Cost Analysis, Attachment D</w:t>
      </w:r>
      <w:r w:rsidRPr="001A659D">
        <w:t xml:space="preserve">, will be performed when the vendor is required to submit the elements of its estimated cost. </w:t>
      </w:r>
      <w:r>
        <w:t xml:space="preserve">A </w:t>
      </w:r>
      <w:r w:rsidRPr="001A659D">
        <w:rPr>
          <w:b/>
          <w:i/>
        </w:rPr>
        <w:t>Price Analysis, Attachment J</w:t>
      </w:r>
      <w:r w:rsidRPr="001A659D">
        <w:t>, will be used in all other instances to determine the reasonableness</w:t>
      </w:r>
      <w:r>
        <w:t xml:space="preserve"> of the proposed contract price.</w:t>
      </w:r>
    </w:p>
    <w:p w:rsidR="00FE3166" w:rsidRDefault="00FE3166" w:rsidP="00FE3166">
      <w:r>
        <w:t xml:space="preserve">BT&amp;E will negotiate profit as a separate element of the price for each contract in which there is no price competition and in all cases where cost analysis is performed. To establish a fair and reasonable profit, consideration will be given to the complexity of the work to be performed, the risk borne by the contractor, the contractor’s investment, the amount of subcontracting, the </w:t>
      </w:r>
      <w:r>
        <w:lastRenderedPageBreak/>
        <w:t>quality of its record of past performance, and industry profit rates in the surrounding geographical area for similar work. Costs or prices based on estimated costs for contracts under grants will be allowable only to the extent that costs incurred or cost estimates included in negotiated prices are consistent with Federal cost principles. The cost plus a percentage of cost method of contracting will not be used.</w:t>
      </w:r>
    </w:p>
    <w:p w:rsidR="00FE3166" w:rsidRPr="00117027" w:rsidRDefault="00FE3166" w:rsidP="00FE3166">
      <w:r>
        <w:t>The Manager of Finance and Human Resources or her/his designee will be responsible for completing the Cost and/or Price Analysis.</w:t>
      </w:r>
    </w:p>
    <w:p w:rsidR="00FE3166" w:rsidRDefault="00FE3166" w:rsidP="00FE3166"/>
    <w:p w:rsidR="00FE3166" w:rsidRDefault="00FE3166" w:rsidP="00FE3166">
      <w:pPr>
        <w:pStyle w:val="ListParagraph"/>
        <w:numPr>
          <w:ilvl w:val="0"/>
          <w:numId w:val="83"/>
        </w:numPr>
        <w:spacing w:after="160" w:line="259" w:lineRule="auto"/>
        <w:rPr>
          <w:b/>
          <w:u w:val="single"/>
        </w:rPr>
      </w:pPr>
      <w:r w:rsidRPr="00583D17">
        <w:rPr>
          <w:b/>
          <w:u w:val="single"/>
        </w:rPr>
        <w:t>Contracting</w:t>
      </w:r>
    </w:p>
    <w:p w:rsidR="00FE3166" w:rsidRDefault="00FE3166" w:rsidP="00FE3166">
      <w:r>
        <w:t>BT&amp;E will utilize a variety of contract types in the procurement of goods and services depending on the circumstances for that procurement. BT&amp;E will not enter a retroactive contract with a vendor.  Types of BT&amp;E contracting include, but are not limited to:</w:t>
      </w:r>
    </w:p>
    <w:p w:rsidR="00FE3166" w:rsidRDefault="00FE3166" w:rsidP="00FE3166">
      <w:pPr>
        <w:pStyle w:val="ListParagraph"/>
        <w:numPr>
          <w:ilvl w:val="0"/>
          <w:numId w:val="136"/>
        </w:numPr>
        <w:spacing w:after="160" w:line="259" w:lineRule="auto"/>
      </w:pPr>
      <w:r>
        <w:t>Cost Reimbursement – Provides for the payment of actual costs incurred to the extent outlined in the contract. It is anticipated that this contract type will most of the contracts executed by BT&amp;E, including funding for “high risk” vendors and for WIOA funded programs.</w:t>
      </w:r>
    </w:p>
    <w:p w:rsidR="00FE3166" w:rsidRDefault="00FE3166" w:rsidP="00FE3166">
      <w:pPr>
        <w:pStyle w:val="ListParagraph"/>
        <w:numPr>
          <w:ilvl w:val="0"/>
          <w:numId w:val="136"/>
        </w:numPr>
        <w:spacing w:after="160" w:line="259" w:lineRule="auto"/>
      </w:pPr>
      <w:r>
        <w:t>Fixed Unit Price – Provides for payment of a specified price for specified deliverables irrespective of actual costs incurred.</w:t>
      </w:r>
    </w:p>
    <w:p w:rsidR="00FE3166" w:rsidRDefault="00FE3166" w:rsidP="00FE3166">
      <w:pPr>
        <w:pStyle w:val="ListParagraph"/>
        <w:numPr>
          <w:ilvl w:val="0"/>
          <w:numId w:val="136"/>
        </w:numPr>
        <w:spacing w:after="160" w:line="259" w:lineRule="auto"/>
      </w:pPr>
      <w:r>
        <w:t xml:space="preserve">Combination Cost Reimbursement and Fixed Unit Price – Utilized when some elements of performance are clear and definitive while other performance specifications are more uncertain. </w:t>
      </w:r>
    </w:p>
    <w:p w:rsidR="00FE3166" w:rsidRDefault="00FE3166" w:rsidP="00FE3166">
      <w:pPr>
        <w:pStyle w:val="ListParagraph"/>
        <w:numPr>
          <w:ilvl w:val="0"/>
          <w:numId w:val="136"/>
        </w:numPr>
        <w:spacing w:after="160" w:line="259" w:lineRule="auto"/>
      </w:pPr>
      <w:r>
        <w:t>Letter Contracts/Limited Agreements – Provides for an expedited entry into an agreement with a vendor only in emergency or unique situations. The Letter Contract/Limited Agreement will include a specific time limit and the extent of BT&amp;E financial and/or other liability. The Letter Contract/Limited Agreement will also include the signatures of all parties required as authorized signatory for the full contract document and not obligate BT&amp;E to enter a final/full contract should contract negotiations fail. These agreements will not be used as, or in place of, full contract documents. Justification of the nature of the emergency or unique situation will be documented and maintained in the contract file. Such agreements will include the following minimum provisions:</w:t>
      </w:r>
    </w:p>
    <w:p w:rsidR="00FE3166" w:rsidRDefault="00FE3166" w:rsidP="00FE3166">
      <w:pPr>
        <w:pStyle w:val="ListParagraph"/>
        <w:numPr>
          <w:ilvl w:val="1"/>
          <w:numId w:val="136"/>
        </w:numPr>
        <w:spacing w:after="160" w:line="259" w:lineRule="auto"/>
      </w:pPr>
      <w:r>
        <w:t>Specific deliverables required by, and within the time frame of the agreement;</w:t>
      </w:r>
    </w:p>
    <w:p w:rsidR="00FE3166" w:rsidRDefault="00FE3166" w:rsidP="00FE3166">
      <w:pPr>
        <w:pStyle w:val="ListParagraph"/>
        <w:numPr>
          <w:ilvl w:val="1"/>
          <w:numId w:val="136"/>
        </w:numPr>
        <w:spacing w:after="160" w:line="259" w:lineRule="auto"/>
      </w:pPr>
      <w:r>
        <w:t>Ceiling price of the agreement and the anticipated ceiling price of the final/full contract pending;</w:t>
      </w:r>
    </w:p>
    <w:p w:rsidR="00FE3166" w:rsidRDefault="00FE3166" w:rsidP="00FE3166">
      <w:pPr>
        <w:pStyle w:val="ListParagraph"/>
        <w:numPr>
          <w:ilvl w:val="1"/>
          <w:numId w:val="136"/>
        </w:numPr>
        <w:spacing w:after="160" w:line="259" w:lineRule="auto"/>
      </w:pPr>
      <w:r>
        <w:t>Limit of BT&amp;E liability pending finalization of the final/full contract, including the agreement does not imply obligation to enter a final/full contract;</w:t>
      </w:r>
    </w:p>
    <w:p w:rsidR="00FE3166" w:rsidRDefault="00FE3166" w:rsidP="00FE3166">
      <w:pPr>
        <w:pStyle w:val="ListParagraph"/>
        <w:numPr>
          <w:ilvl w:val="1"/>
          <w:numId w:val="136"/>
        </w:numPr>
        <w:spacing w:after="160" w:line="259" w:lineRule="auto"/>
      </w:pPr>
      <w:r>
        <w:t>Incorporate BT&amp;E’s standard terms and conditions boilerplate; and</w:t>
      </w:r>
    </w:p>
    <w:p w:rsidR="00FE3166" w:rsidRDefault="00FE3166" w:rsidP="00FE3166">
      <w:pPr>
        <w:pStyle w:val="ListParagraph"/>
        <w:numPr>
          <w:ilvl w:val="1"/>
          <w:numId w:val="136"/>
        </w:numPr>
        <w:spacing w:after="160" w:line="259" w:lineRule="auto"/>
      </w:pPr>
      <w:r>
        <w:t>Agreement active time period and execution date with all required authorized signatures.</w:t>
      </w:r>
    </w:p>
    <w:p w:rsidR="00FE3166" w:rsidRDefault="00FE3166" w:rsidP="00FE3166">
      <w:pPr>
        <w:ind w:left="720"/>
        <w:rPr>
          <w:b/>
          <w:u w:val="single"/>
        </w:rPr>
      </w:pPr>
      <w:r w:rsidRPr="00E24175">
        <w:rPr>
          <w:b/>
          <w:u w:val="single"/>
        </w:rPr>
        <w:t>“High Risk” Vendor</w:t>
      </w:r>
    </w:p>
    <w:p w:rsidR="00FE3166" w:rsidRDefault="00FE3166" w:rsidP="00FE3166">
      <w:pPr>
        <w:ind w:left="720"/>
      </w:pPr>
      <w:r>
        <w:t>A vendor may be considered “high risk” if BT&amp;E determines that the vendor, while otherwise considered responsible, has a history of unsatisfactory performance, is not financially stable, does not meet minimal management standards or has not performed in accordance with a previously awarded contract.</w:t>
      </w:r>
    </w:p>
    <w:p w:rsidR="00FE3166" w:rsidRDefault="00FE3166" w:rsidP="00FE3166">
      <w:pPr>
        <w:ind w:left="720"/>
      </w:pPr>
      <w:r>
        <w:lastRenderedPageBreak/>
        <w:t xml:space="preserve">Should a vendor be considered “high risk”, funding restrictions may be included in any current or subsequent contract including, but not limited to; making payment on a reimbursement basis, require additional and/or more detailed financial or performance reports, undergo additional monitoring, require the vendor to obtain specific technical assistance or establish additional prior approval for specified stages of the work or expenditure of funds. </w:t>
      </w:r>
    </w:p>
    <w:p w:rsidR="00FE3166" w:rsidRDefault="00FE3166" w:rsidP="00FE3166">
      <w:pPr>
        <w:ind w:left="720"/>
      </w:pPr>
      <w:r>
        <w:t>Should BT&amp;E impose such restrictions the vendor will be notified in writing as early as possible of the nature of the funding restriction, the reason for imposing the restriction, the corrective action required to address the issue, the time frame to complete the corrective action and the method of requesting the lifting of the restriction.</w:t>
      </w:r>
    </w:p>
    <w:p w:rsidR="00FE3166" w:rsidRDefault="00FE3166" w:rsidP="00FE3166">
      <w:pPr>
        <w:ind w:left="720"/>
        <w:rPr>
          <w:b/>
          <w:u w:val="single"/>
        </w:rPr>
      </w:pPr>
      <w:r w:rsidRPr="003B0C68">
        <w:rPr>
          <w:b/>
          <w:u w:val="single"/>
        </w:rPr>
        <w:t>Contract Negotiation and Award</w:t>
      </w:r>
    </w:p>
    <w:p w:rsidR="00FE3166" w:rsidRDefault="00FE3166" w:rsidP="00FE3166">
      <w:pPr>
        <w:ind w:left="720"/>
      </w:pPr>
      <w:r>
        <w:t xml:space="preserve">The Executive Director of BT&amp;E, in consultation with the Program Operations Manager and The Manager of Finance and HR is responsible for the final negotiation of contracts, as well as the method and scope of elements subjected to negotiation. Such negotiations are generally limited to any identified proposal deficiencies and requests for clarification of technical or cost and price information. Such negotiations will not significantly alter the technical or cost/price aspects of the proposal. The Executive Director may delegate the responsibility for contract negotiations. BT&amp;E will ensure that the vendor chosen has not been debarred prior to the full execution of any contract. </w:t>
      </w:r>
    </w:p>
    <w:p w:rsidR="00FE3166" w:rsidRDefault="00FE3166" w:rsidP="00FE3166">
      <w:pPr>
        <w:ind w:left="720"/>
        <w:rPr>
          <w:b/>
          <w:u w:val="single"/>
        </w:rPr>
      </w:pPr>
      <w:r w:rsidRPr="008230D5">
        <w:rPr>
          <w:b/>
          <w:u w:val="single"/>
        </w:rPr>
        <w:t>Contract Elements</w:t>
      </w:r>
    </w:p>
    <w:p w:rsidR="00FE3166" w:rsidRDefault="00FE3166" w:rsidP="00FE3166">
      <w:pPr>
        <w:ind w:left="720"/>
      </w:pPr>
      <w:r>
        <w:t xml:space="preserve">BT&amp;E contracts include all the elements necessary to fully delineate BT&amp;E and vendor responsibilities and are articulated in either the standard contract format and/or in the specific contract provisions. The development and inclusion of specific contract elements will be affected by the determination of the vendor’s status as a sub-recipient or a contractor, including, but not limited to cost classification, audit, and the general requirement to comply with WIOA and funding source regulations and policy. In either case, all costs that are not exclusively for the provision of administrative functions are program costs. </w:t>
      </w:r>
    </w:p>
    <w:p w:rsidR="00FE3166" w:rsidRDefault="00FE3166" w:rsidP="00FE3166">
      <w:pPr>
        <w:ind w:left="720"/>
      </w:pPr>
      <w:r>
        <w:t>Contracts will contain the following elements, where applicable:</w:t>
      </w:r>
    </w:p>
    <w:p w:rsidR="00FE3166" w:rsidRDefault="00FE3166" w:rsidP="00FE3166">
      <w:pPr>
        <w:pStyle w:val="ListParagraph"/>
        <w:numPr>
          <w:ilvl w:val="0"/>
          <w:numId w:val="137"/>
        </w:numPr>
        <w:spacing w:after="160" w:line="259" w:lineRule="auto"/>
      </w:pPr>
      <w:r>
        <w:t>Names of responsible parties and organizations</w:t>
      </w:r>
    </w:p>
    <w:p w:rsidR="00FE3166" w:rsidRDefault="00FE3166" w:rsidP="00FE3166">
      <w:pPr>
        <w:pStyle w:val="ListParagraph"/>
        <w:numPr>
          <w:ilvl w:val="0"/>
          <w:numId w:val="137"/>
        </w:numPr>
        <w:spacing w:after="160" w:line="259" w:lineRule="auto"/>
      </w:pPr>
      <w:r>
        <w:t>Type of contracting organization</w:t>
      </w:r>
    </w:p>
    <w:p w:rsidR="00FE3166" w:rsidRDefault="00FE3166" w:rsidP="00FE3166">
      <w:pPr>
        <w:pStyle w:val="ListParagraph"/>
        <w:numPr>
          <w:ilvl w:val="0"/>
          <w:numId w:val="137"/>
        </w:numPr>
        <w:spacing w:after="160" w:line="259" w:lineRule="auto"/>
      </w:pPr>
      <w:r>
        <w:t>Type of contract</w:t>
      </w:r>
    </w:p>
    <w:p w:rsidR="00FE3166" w:rsidRDefault="00FE3166" w:rsidP="00FE3166">
      <w:pPr>
        <w:pStyle w:val="ListParagraph"/>
        <w:numPr>
          <w:ilvl w:val="0"/>
          <w:numId w:val="137"/>
        </w:numPr>
        <w:spacing w:after="160" w:line="259" w:lineRule="auto"/>
      </w:pPr>
      <w:r>
        <w:t>Amount of contract obligation</w:t>
      </w:r>
    </w:p>
    <w:p w:rsidR="00FE3166" w:rsidRDefault="00FE3166" w:rsidP="00FE3166">
      <w:pPr>
        <w:pStyle w:val="ListParagraph"/>
        <w:numPr>
          <w:ilvl w:val="0"/>
          <w:numId w:val="137"/>
        </w:numPr>
        <w:spacing w:after="160" w:line="259" w:lineRule="auto"/>
      </w:pPr>
      <w:r>
        <w:t>Source of contract funds</w:t>
      </w:r>
    </w:p>
    <w:p w:rsidR="00FE3166" w:rsidRDefault="00FE3166" w:rsidP="00FE3166">
      <w:pPr>
        <w:pStyle w:val="ListParagraph"/>
        <w:numPr>
          <w:ilvl w:val="0"/>
          <w:numId w:val="137"/>
        </w:numPr>
        <w:spacing w:after="160" w:line="259" w:lineRule="auto"/>
      </w:pPr>
      <w:r>
        <w:t>Training site(s)</w:t>
      </w:r>
    </w:p>
    <w:p w:rsidR="00FE3166" w:rsidRDefault="00FE3166" w:rsidP="00FE3166">
      <w:pPr>
        <w:pStyle w:val="ListParagraph"/>
        <w:numPr>
          <w:ilvl w:val="0"/>
          <w:numId w:val="137"/>
        </w:numPr>
        <w:spacing w:after="160" w:line="259" w:lineRule="auto"/>
      </w:pPr>
      <w:r>
        <w:t>Contract effective time period</w:t>
      </w:r>
    </w:p>
    <w:p w:rsidR="00FE3166" w:rsidRDefault="00FE3166" w:rsidP="00FE3166">
      <w:pPr>
        <w:pStyle w:val="ListParagraph"/>
        <w:numPr>
          <w:ilvl w:val="0"/>
          <w:numId w:val="137"/>
        </w:numPr>
        <w:spacing w:after="160" w:line="259" w:lineRule="auto"/>
      </w:pPr>
      <w:r>
        <w:t>Number of participants to be served</w:t>
      </w:r>
    </w:p>
    <w:p w:rsidR="00FE3166" w:rsidRDefault="00FE3166" w:rsidP="00FE3166">
      <w:pPr>
        <w:pStyle w:val="ListParagraph"/>
        <w:numPr>
          <w:ilvl w:val="0"/>
          <w:numId w:val="137"/>
        </w:numPr>
        <w:spacing w:after="160" w:line="259" w:lineRule="auto"/>
      </w:pPr>
      <w:r>
        <w:t>Signature of authorized officials</w:t>
      </w:r>
    </w:p>
    <w:p w:rsidR="00FE3166" w:rsidRDefault="00FE3166" w:rsidP="00FE3166">
      <w:pPr>
        <w:pStyle w:val="ListParagraph"/>
        <w:numPr>
          <w:ilvl w:val="0"/>
          <w:numId w:val="137"/>
        </w:numPr>
        <w:spacing w:after="160" w:line="259" w:lineRule="auto"/>
      </w:pPr>
      <w:r>
        <w:t>Document execution date</w:t>
      </w:r>
    </w:p>
    <w:p w:rsidR="00FE3166" w:rsidRDefault="00FE3166" w:rsidP="00FE3166">
      <w:pPr>
        <w:pStyle w:val="ListParagraph"/>
        <w:numPr>
          <w:ilvl w:val="0"/>
          <w:numId w:val="137"/>
        </w:numPr>
        <w:spacing w:after="160" w:line="259" w:lineRule="auto"/>
      </w:pPr>
      <w:r>
        <w:t>Statement of work/deliverables including goal statement/objectives, target group, justification for services/products/outcomes/performance required/outreach/intake and assessment, program design/curriculum, frequency of participant contact, activity time line and follow-up</w:t>
      </w:r>
    </w:p>
    <w:p w:rsidR="00FE3166" w:rsidRDefault="00FE3166" w:rsidP="00FE3166">
      <w:pPr>
        <w:pStyle w:val="ListParagraph"/>
        <w:numPr>
          <w:ilvl w:val="0"/>
          <w:numId w:val="137"/>
        </w:numPr>
        <w:spacing w:after="160" w:line="259" w:lineRule="auto"/>
      </w:pPr>
      <w:r>
        <w:t>Cost reimbursement lint item budget data by cost category</w:t>
      </w:r>
    </w:p>
    <w:p w:rsidR="00FE3166" w:rsidRDefault="00FE3166" w:rsidP="00FE3166">
      <w:pPr>
        <w:pStyle w:val="ListParagraph"/>
        <w:numPr>
          <w:ilvl w:val="0"/>
          <w:numId w:val="137"/>
        </w:numPr>
        <w:spacing w:after="160" w:line="259" w:lineRule="auto"/>
      </w:pPr>
      <w:r>
        <w:t>Payment and delivery terms/invoice forms and procedures</w:t>
      </w:r>
    </w:p>
    <w:p w:rsidR="00FE3166" w:rsidRDefault="00FE3166" w:rsidP="00FE3166">
      <w:pPr>
        <w:pStyle w:val="ListParagraph"/>
        <w:numPr>
          <w:ilvl w:val="0"/>
          <w:numId w:val="137"/>
        </w:numPr>
        <w:spacing w:after="160" w:line="259" w:lineRule="auto"/>
      </w:pPr>
      <w:r>
        <w:lastRenderedPageBreak/>
        <w:t>Termination for cause/default/de-obligation/convenience</w:t>
      </w:r>
    </w:p>
    <w:p w:rsidR="00FE3166" w:rsidRDefault="00FE3166" w:rsidP="00FE3166">
      <w:pPr>
        <w:pStyle w:val="ListParagraph"/>
        <w:numPr>
          <w:ilvl w:val="0"/>
          <w:numId w:val="137"/>
        </w:numPr>
        <w:spacing w:after="160" w:line="259" w:lineRule="auto"/>
      </w:pPr>
      <w:r>
        <w:t>Audit and record access and examination rights</w:t>
      </w:r>
    </w:p>
    <w:p w:rsidR="00FE3166" w:rsidRDefault="00FE3166" w:rsidP="00FE3166">
      <w:pPr>
        <w:pStyle w:val="ListParagraph"/>
        <w:numPr>
          <w:ilvl w:val="0"/>
          <w:numId w:val="137"/>
        </w:numPr>
        <w:spacing w:after="160" w:line="259" w:lineRule="auto"/>
      </w:pPr>
      <w:r>
        <w:t>Record retention requirements</w:t>
      </w:r>
    </w:p>
    <w:p w:rsidR="00FE3166" w:rsidRDefault="00FE3166" w:rsidP="00FE3166">
      <w:pPr>
        <w:pStyle w:val="ListParagraph"/>
        <w:numPr>
          <w:ilvl w:val="0"/>
          <w:numId w:val="137"/>
        </w:numPr>
        <w:spacing w:after="160" w:line="259" w:lineRule="auto"/>
      </w:pPr>
      <w:r>
        <w:t>Compliance with related federal, state and local laws, regulations and policies</w:t>
      </w:r>
    </w:p>
    <w:p w:rsidR="00FE3166" w:rsidRDefault="00FE3166" w:rsidP="00FE3166">
      <w:pPr>
        <w:pStyle w:val="ListParagraph"/>
        <w:numPr>
          <w:ilvl w:val="0"/>
          <w:numId w:val="137"/>
        </w:numPr>
        <w:spacing w:after="160" w:line="259" w:lineRule="auto"/>
      </w:pPr>
      <w:r>
        <w:t>Conflict of interest and code of conduct requirements</w:t>
      </w:r>
    </w:p>
    <w:p w:rsidR="00FE3166" w:rsidRDefault="00FE3166" w:rsidP="00FE3166">
      <w:pPr>
        <w:pStyle w:val="ListParagraph"/>
        <w:numPr>
          <w:ilvl w:val="0"/>
          <w:numId w:val="137"/>
        </w:numPr>
        <w:spacing w:after="160" w:line="259" w:lineRule="auto"/>
      </w:pPr>
      <w:r>
        <w:t>Debarment and suspension certification</w:t>
      </w:r>
    </w:p>
    <w:p w:rsidR="00FE3166" w:rsidRDefault="00FE3166" w:rsidP="00FE3166">
      <w:pPr>
        <w:pStyle w:val="ListParagraph"/>
        <w:numPr>
          <w:ilvl w:val="0"/>
          <w:numId w:val="137"/>
        </w:numPr>
        <w:spacing w:after="160" w:line="259" w:lineRule="auto"/>
      </w:pPr>
      <w:r>
        <w:t>Anti-lobbying disclosure</w:t>
      </w:r>
    </w:p>
    <w:p w:rsidR="00FE3166" w:rsidRDefault="00FE3166" w:rsidP="00FE3166">
      <w:pPr>
        <w:pStyle w:val="ListParagraph"/>
        <w:numPr>
          <w:ilvl w:val="0"/>
          <w:numId w:val="137"/>
        </w:numPr>
        <w:spacing w:after="160" w:line="259" w:lineRule="auto"/>
      </w:pPr>
      <w:r>
        <w:t>Provision against assignment/unauthorized subcontracting</w:t>
      </w:r>
    </w:p>
    <w:p w:rsidR="00FE3166" w:rsidRDefault="00FE3166" w:rsidP="00FE3166">
      <w:pPr>
        <w:pStyle w:val="ListParagraph"/>
        <w:numPr>
          <w:ilvl w:val="0"/>
          <w:numId w:val="137"/>
        </w:numPr>
        <w:spacing w:after="160" w:line="259" w:lineRule="auto"/>
      </w:pPr>
      <w:r>
        <w:t>Procedures for changes/modifications</w:t>
      </w:r>
    </w:p>
    <w:p w:rsidR="00FE3166" w:rsidRDefault="00FE3166" w:rsidP="00FE3166">
      <w:pPr>
        <w:pStyle w:val="ListParagraph"/>
        <w:numPr>
          <w:ilvl w:val="0"/>
          <w:numId w:val="137"/>
        </w:numPr>
        <w:spacing w:after="160" w:line="259" w:lineRule="auto"/>
      </w:pPr>
      <w:r>
        <w:t>Definitions of key terms</w:t>
      </w:r>
    </w:p>
    <w:p w:rsidR="00FE3166" w:rsidRDefault="00FE3166" w:rsidP="00FE3166">
      <w:pPr>
        <w:pStyle w:val="ListParagraph"/>
        <w:numPr>
          <w:ilvl w:val="0"/>
          <w:numId w:val="137"/>
        </w:numPr>
        <w:spacing w:after="160" w:line="259" w:lineRule="auto"/>
      </w:pPr>
      <w:r>
        <w:t>Staff qualifications</w:t>
      </w:r>
    </w:p>
    <w:p w:rsidR="00FE3166" w:rsidRDefault="00FE3166" w:rsidP="00FE3166">
      <w:pPr>
        <w:pStyle w:val="ListParagraph"/>
        <w:numPr>
          <w:ilvl w:val="0"/>
          <w:numId w:val="137"/>
        </w:numPr>
        <w:spacing w:after="160" w:line="259" w:lineRule="auto"/>
      </w:pPr>
      <w:r>
        <w:t>Reporting requirements – program and fiscal</w:t>
      </w:r>
    </w:p>
    <w:p w:rsidR="00FE3166" w:rsidRDefault="00FE3166" w:rsidP="00FE3166">
      <w:pPr>
        <w:pStyle w:val="ListParagraph"/>
        <w:numPr>
          <w:ilvl w:val="0"/>
          <w:numId w:val="137"/>
        </w:numPr>
        <w:spacing w:after="160" w:line="259" w:lineRule="auto"/>
      </w:pPr>
      <w:r>
        <w:t>Table of contents</w:t>
      </w:r>
    </w:p>
    <w:p w:rsidR="00FE3166" w:rsidRDefault="00FE3166" w:rsidP="00FE3166">
      <w:pPr>
        <w:pStyle w:val="ListParagraph"/>
        <w:numPr>
          <w:ilvl w:val="0"/>
          <w:numId w:val="137"/>
        </w:numPr>
        <w:spacing w:after="160" w:line="259" w:lineRule="auto"/>
      </w:pPr>
      <w:r>
        <w:t>AA/EEO/non-discrimination statement</w:t>
      </w:r>
    </w:p>
    <w:p w:rsidR="00FE3166" w:rsidRDefault="00FE3166" w:rsidP="00FE3166">
      <w:pPr>
        <w:pStyle w:val="ListParagraph"/>
        <w:numPr>
          <w:ilvl w:val="0"/>
          <w:numId w:val="137"/>
        </w:numPr>
        <w:spacing w:after="160" w:line="259" w:lineRule="auto"/>
      </w:pPr>
      <w:r>
        <w:t>Contractor insurance liability/bonding</w:t>
      </w:r>
    </w:p>
    <w:p w:rsidR="00FE3166" w:rsidRDefault="00FE3166" w:rsidP="00FE3166">
      <w:pPr>
        <w:pStyle w:val="ListParagraph"/>
        <w:numPr>
          <w:ilvl w:val="0"/>
          <w:numId w:val="137"/>
        </w:numPr>
        <w:spacing w:after="160" w:line="259" w:lineRule="auto"/>
      </w:pPr>
      <w:r>
        <w:t>Grievance procedures for termination and non-payment</w:t>
      </w:r>
    </w:p>
    <w:p w:rsidR="00FE3166" w:rsidRDefault="00FE3166" w:rsidP="00FE3166">
      <w:pPr>
        <w:pStyle w:val="ListParagraph"/>
        <w:numPr>
          <w:ilvl w:val="0"/>
          <w:numId w:val="137"/>
        </w:numPr>
        <w:spacing w:after="160" w:line="259" w:lineRule="auto"/>
      </w:pPr>
      <w:r>
        <w:t>Monitoring/corrective action/sanctions procedures</w:t>
      </w:r>
    </w:p>
    <w:p w:rsidR="00FE3166" w:rsidRDefault="00FE3166" w:rsidP="00FE3166">
      <w:pPr>
        <w:pStyle w:val="ListParagraph"/>
        <w:numPr>
          <w:ilvl w:val="0"/>
          <w:numId w:val="137"/>
        </w:numPr>
        <w:spacing w:after="160" w:line="259" w:lineRule="auto"/>
      </w:pPr>
      <w:r>
        <w:t>Equipment and property allowance/disposition</w:t>
      </w:r>
    </w:p>
    <w:p w:rsidR="00FE3166" w:rsidRDefault="00FE3166" w:rsidP="00FE3166">
      <w:pPr>
        <w:pStyle w:val="ListParagraph"/>
        <w:numPr>
          <w:ilvl w:val="0"/>
          <w:numId w:val="137"/>
        </w:numPr>
        <w:spacing w:after="160" w:line="259" w:lineRule="auto"/>
      </w:pPr>
      <w:r>
        <w:t>Severability provision</w:t>
      </w:r>
    </w:p>
    <w:p w:rsidR="00FE3166" w:rsidRDefault="00FE3166" w:rsidP="00FE3166">
      <w:pPr>
        <w:pStyle w:val="ListParagraph"/>
        <w:numPr>
          <w:ilvl w:val="0"/>
          <w:numId w:val="137"/>
        </w:numPr>
        <w:spacing w:after="160" w:line="259" w:lineRule="auto"/>
      </w:pPr>
      <w:r>
        <w:t>Hold harmless clause</w:t>
      </w:r>
    </w:p>
    <w:p w:rsidR="00FE3166" w:rsidRDefault="00FE3166" w:rsidP="00FE3166">
      <w:pPr>
        <w:pStyle w:val="ListParagraph"/>
        <w:numPr>
          <w:ilvl w:val="0"/>
          <w:numId w:val="137"/>
        </w:numPr>
        <w:spacing w:after="160" w:line="259" w:lineRule="auto"/>
      </w:pPr>
      <w:r>
        <w:t>Maintenance of effort clause</w:t>
      </w:r>
    </w:p>
    <w:p w:rsidR="00FE3166" w:rsidRDefault="00FE3166" w:rsidP="00FE3166">
      <w:pPr>
        <w:pStyle w:val="ListParagraph"/>
        <w:numPr>
          <w:ilvl w:val="0"/>
          <w:numId w:val="137"/>
        </w:numPr>
        <w:spacing w:after="160" w:line="259" w:lineRule="auto"/>
      </w:pPr>
      <w:r>
        <w:t>Program income or work product requirement</w:t>
      </w:r>
    </w:p>
    <w:p w:rsidR="00FE3166" w:rsidRDefault="00FE3166" w:rsidP="00FE3166">
      <w:pPr>
        <w:pStyle w:val="ListParagraph"/>
        <w:numPr>
          <w:ilvl w:val="0"/>
          <w:numId w:val="137"/>
        </w:numPr>
        <w:spacing w:after="160" w:line="259" w:lineRule="auto"/>
      </w:pPr>
      <w:r>
        <w:t>Individual authorization to sign invoices/request payment</w:t>
      </w:r>
    </w:p>
    <w:p w:rsidR="00FE3166" w:rsidRDefault="00FE3166" w:rsidP="00FE3166">
      <w:pPr>
        <w:pStyle w:val="ListParagraph"/>
        <w:numPr>
          <w:ilvl w:val="0"/>
          <w:numId w:val="137"/>
        </w:numPr>
        <w:spacing w:after="160" w:line="259" w:lineRule="auto"/>
      </w:pPr>
      <w:r>
        <w:t>Operational plan – participant activity/expense schedule</w:t>
      </w:r>
    </w:p>
    <w:p w:rsidR="00FE3166" w:rsidRDefault="00FE3166" w:rsidP="00FE3166">
      <w:pPr>
        <w:pStyle w:val="ListParagraph"/>
        <w:numPr>
          <w:ilvl w:val="0"/>
          <w:numId w:val="137"/>
        </w:numPr>
        <w:spacing w:after="160" w:line="259" w:lineRule="auto"/>
      </w:pPr>
      <w:r>
        <w:t>Protest/dispute/claims clause</w:t>
      </w:r>
    </w:p>
    <w:p w:rsidR="00FE3166" w:rsidRDefault="00FE3166" w:rsidP="00FE3166">
      <w:pPr>
        <w:pStyle w:val="ListParagraph"/>
        <w:numPr>
          <w:ilvl w:val="0"/>
          <w:numId w:val="137"/>
        </w:numPr>
        <w:spacing w:after="160" w:line="259" w:lineRule="auto"/>
      </w:pPr>
      <w:r>
        <w:t>Subcontracting clause</w:t>
      </w:r>
    </w:p>
    <w:p w:rsidR="00FE3166" w:rsidRDefault="00FE3166" w:rsidP="00FE3166">
      <w:pPr>
        <w:pStyle w:val="ListParagraph"/>
        <w:numPr>
          <w:ilvl w:val="0"/>
          <w:numId w:val="137"/>
        </w:numPr>
        <w:spacing w:after="160" w:line="259" w:lineRule="auto"/>
      </w:pPr>
      <w:r>
        <w:t>Pell Grant/cost reduction clause</w:t>
      </w:r>
    </w:p>
    <w:p w:rsidR="00FE3166" w:rsidRDefault="00FE3166" w:rsidP="00FE3166">
      <w:pPr>
        <w:pStyle w:val="ListParagraph"/>
        <w:numPr>
          <w:ilvl w:val="0"/>
          <w:numId w:val="137"/>
        </w:numPr>
        <w:spacing w:after="160" w:line="259" w:lineRule="auto"/>
      </w:pPr>
      <w:r>
        <w:t>Fund advance/reconciliation and recapture clause</w:t>
      </w:r>
    </w:p>
    <w:p w:rsidR="00FE3166" w:rsidRDefault="00FE3166" w:rsidP="00FE3166">
      <w:pPr>
        <w:pStyle w:val="ListParagraph"/>
        <w:numPr>
          <w:ilvl w:val="0"/>
          <w:numId w:val="137"/>
        </w:numPr>
        <w:spacing w:after="160" w:line="259" w:lineRule="auto"/>
      </w:pPr>
      <w:r>
        <w:t>Contract close-out requirements</w:t>
      </w:r>
    </w:p>
    <w:p w:rsidR="00FE3166" w:rsidRDefault="00FE3166" w:rsidP="00FE3166">
      <w:pPr>
        <w:pStyle w:val="ListParagraph"/>
        <w:numPr>
          <w:ilvl w:val="0"/>
          <w:numId w:val="137"/>
        </w:numPr>
        <w:spacing w:after="160" w:line="259" w:lineRule="auto"/>
      </w:pPr>
      <w:r>
        <w:t>Single audit or other audit requirement</w:t>
      </w:r>
    </w:p>
    <w:p w:rsidR="00FE3166" w:rsidRDefault="00FE3166" w:rsidP="00FE3166">
      <w:pPr>
        <w:pStyle w:val="ListParagraph"/>
        <w:numPr>
          <w:ilvl w:val="0"/>
          <w:numId w:val="137"/>
        </w:numPr>
        <w:spacing w:after="160" w:line="259" w:lineRule="auto"/>
      </w:pPr>
      <w:r>
        <w:t>Program income or profit requirements</w:t>
      </w:r>
    </w:p>
    <w:p w:rsidR="00FE3166" w:rsidRPr="002B34AC" w:rsidRDefault="00FE3166" w:rsidP="00FE3166">
      <w:pPr>
        <w:rPr>
          <w:b/>
          <w:u w:val="single"/>
        </w:rPr>
      </w:pPr>
      <w:r w:rsidRPr="002B34AC">
        <w:rPr>
          <w:b/>
          <w:u w:val="single"/>
        </w:rPr>
        <w:t>Contract Administration</w:t>
      </w:r>
      <w:r>
        <w:rPr>
          <w:b/>
          <w:u w:val="single"/>
        </w:rPr>
        <w:t>/Monitoring</w:t>
      </w:r>
    </w:p>
    <w:p w:rsidR="00FE3166" w:rsidRDefault="00FE3166" w:rsidP="00FE3166">
      <w:r>
        <w:t>BT&amp;E Program Operations Manager is responsible for overall administration of contract performance, monitoring and operational integrity with an emphasis on quality of service, achievement of contract objectives and compliance with contractual, federal, state and local laws, regulations and policies. The Program Operations Manager is responsible for ensuring program close-out documentation is submitted to BT&amp;E in accordance with the Contract.</w:t>
      </w:r>
    </w:p>
    <w:p w:rsidR="00FE3166" w:rsidRDefault="00FE3166" w:rsidP="00FE3166">
      <w:r>
        <w:t>The Manager of Finance and HR is responsible for the fiscal monitoring of all contracts. The procedure for fiscal monitoring of sub-recipients is outlined in the Fiscal Policy Manual, Section IV, and includes monitoring, corrective action, appeals process and final close out.</w:t>
      </w:r>
    </w:p>
    <w:p w:rsidR="00FE3166" w:rsidRDefault="00FE3166" w:rsidP="00FE3166">
      <w:r>
        <w:t>The Program Operations Manager and the Manager of Finance and HR ensure</w:t>
      </w:r>
      <w:r w:rsidRPr="005F3008">
        <w:t xml:space="preserve"> that the vendor is </w:t>
      </w:r>
      <w:r>
        <w:t>compliant</w:t>
      </w:r>
      <w:r w:rsidRPr="005F3008">
        <w:t xml:space="preserve"> with all contractual obligations and coordinates performance monitoring, site visits, </w:t>
      </w:r>
      <w:r w:rsidRPr="005F3008">
        <w:lastRenderedPageBreak/>
        <w:t>contract development and modification, corrective action and providing technical assistance as needed in addition to other functions.</w:t>
      </w:r>
    </w:p>
    <w:p w:rsidR="00FE3166" w:rsidRDefault="00FE3166" w:rsidP="00FE3166">
      <w:r>
        <w:t xml:space="preserve">While all contracts are reviewed in terms of performance on a monthly basis, the amount of time devoted to ongoing monitoring will vary on the size of the program in terms of dollars and number of customers served. Large contracts will be reviewed much more vigorously than smaller contracts. As a small agency, most of BT&amp;E’s vendors will not fall into the large procurement pool. OJT host sites and ITA providers will be regularly monitored in accordance with separate ITA and OJT policies. Site visits to local businesses, agencies and educational institutions will be appropriate to their size and capabilities. </w:t>
      </w:r>
    </w:p>
    <w:p w:rsidR="00FE3166" w:rsidRPr="00C4243F" w:rsidRDefault="00FE3166" w:rsidP="00FE3166">
      <w:r>
        <w:t>In addition to monitoring program performance on a monthly basis in terms of performance a</w:t>
      </w:r>
      <w:r w:rsidRPr="009228D9">
        <w:t xml:space="preserve"> site visit is </w:t>
      </w:r>
      <w:r>
        <w:t xml:space="preserve">scheduled at least once each program year to each vendor operating under a formal procurement. For these </w:t>
      </w:r>
      <w:r w:rsidRPr="009228D9">
        <w:t>onsite review</w:t>
      </w:r>
      <w:r>
        <w:t>s</w:t>
      </w:r>
      <w:r w:rsidRPr="009228D9">
        <w:t xml:space="preserve">, the </w:t>
      </w:r>
      <w:r>
        <w:t>vendor</w:t>
      </w:r>
      <w:r w:rsidRPr="009228D9">
        <w:t xml:space="preserve"> is requested to complete a </w:t>
      </w:r>
      <w:r w:rsidRPr="001A659D">
        <w:rPr>
          <w:b/>
          <w:i/>
        </w:rPr>
        <w:t>Program Monitoring Checklist, Attachment K</w:t>
      </w:r>
      <w:r>
        <w:t>,</w:t>
      </w:r>
      <w:r w:rsidRPr="009228D9">
        <w:t xml:space="preserve"> prior to the monitoring visit. The checklist covers the </w:t>
      </w:r>
      <w:r>
        <w:t>vendor</w:t>
      </w:r>
      <w:r w:rsidRPr="009228D9">
        <w:t xml:space="preserve">’s </w:t>
      </w:r>
      <w:r>
        <w:t>program performance and adherence to the agreed upon terms of the contract</w:t>
      </w:r>
      <w:r w:rsidRPr="009228D9">
        <w:t xml:space="preserve">. While not required to be submitted in writing to </w:t>
      </w:r>
      <w:r>
        <w:t>BT&amp;E</w:t>
      </w:r>
      <w:r w:rsidRPr="009228D9">
        <w:t xml:space="preserve">, the checklist is a tool for the </w:t>
      </w:r>
      <w:r>
        <w:t>vendor</w:t>
      </w:r>
      <w:r w:rsidRPr="009228D9">
        <w:t xml:space="preserve"> to be sufficiently prepared for the onsite visit. Any of the items in the checklist, or listed as required documentation and policies, may be discussed in whole or in part during the monitoring. The </w:t>
      </w:r>
      <w:r>
        <w:t>vendor</w:t>
      </w:r>
      <w:r w:rsidRPr="009228D9">
        <w:t xml:space="preserve"> must be prepared to </w:t>
      </w:r>
      <w:r>
        <w:t xml:space="preserve">allow BT&amp;E access to program staff </w:t>
      </w:r>
      <w:r w:rsidRPr="009228D9">
        <w:t xml:space="preserve">upon request. The checklist will be used by </w:t>
      </w:r>
      <w:r>
        <w:t>BT&amp;E to</w:t>
      </w:r>
      <w:r w:rsidRPr="009228D9">
        <w:t xml:space="preserve"> monitor</w:t>
      </w:r>
      <w:r>
        <w:t xml:space="preserve"> and </w:t>
      </w:r>
      <w:r w:rsidRPr="009228D9">
        <w:t>document the onsite review and will be included as part of the written report following the review.</w:t>
      </w:r>
    </w:p>
    <w:p w:rsidR="00FE3166" w:rsidRDefault="00FE3166" w:rsidP="00FE3166">
      <w:pPr>
        <w:rPr>
          <w:b/>
          <w:u w:val="single"/>
        </w:rPr>
      </w:pPr>
      <w:r w:rsidRPr="00343F96">
        <w:rPr>
          <w:b/>
          <w:u w:val="single"/>
        </w:rPr>
        <w:t>Contract Corrective Action</w:t>
      </w:r>
    </w:p>
    <w:p w:rsidR="00FE3166" w:rsidRDefault="00FE3166" w:rsidP="00FE3166">
      <w:r w:rsidRPr="009228D9">
        <w:t xml:space="preserve">At the conclusion of </w:t>
      </w:r>
      <w:r>
        <w:t>an</w:t>
      </w:r>
      <w:r w:rsidRPr="009228D9">
        <w:t xml:space="preserve"> onsite review</w:t>
      </w:r>
      <w:r>
        <w:t xml:space="preserve"> or at any time a programmatic deficiency is identified</w:t>
      </w:r>
      <w:r w:rsidRPr="009228D9">
        <w:t xml:space="preserve"> the </w:t>
      </w:r>
      <w:r>
        <w:t>Program Operations Manager or his/her designee</w:t>
      </w:r>
      <w:r w:rsidRPr="009228D9">
        <w:t xml:space="preserve"> </w:t>
      </w:r>
      <w:r>
        <w:t>will send</w:t>
      </w:r>
      <w:r w:rsidRPr="009228D9">
        <w:t xml:space="preserve"> a written report </w:t>
      </w:r>
      <w:r>
        <w:t xml:space="preserve">either </w:t>
      </w:r>
      <w:r w:rsidRPr="009228D9">
        <w:t xml:space="preserve">within 30 days to the </w:t>
      </w:r>
      <w:r>
        <w:t>vendor</w:t>
      </w:r>
      <w:r w:rsidRPr="009228D9">
        <w:t xml:space="preserve"> summarizing the results of </w:t>
      </w:r>
      <w:r>
        <w:t>a</w:t>
      </w:r>
      <w:r w:rsidRPr="009228D9">
        <w:t xml:space="preserve"> review</w:t>
      </w:r>
      <w:r>
        <w:t xml:space="preserve"> or immediately following the identification of a programmatic deficiency</w:t>
      </w:r>
      <w:r w:rsidRPr="009228D9">
        <w:t xml:space="preserve">. If the report identifies </w:t>
      </w:r>
      <w:r>
        <w:t xml:space="preserve">legitimate </w:t>
      </w:r>
      <w:r w:rsidRPr="009228D9">
        <w:t xml:space="preserve">issues, the </w:t>
      </w:r>
      <w:r>
        <w:t>vendor</w:t>
      </w:r>
      <w:r w:rsidRPr="009228D9">
        <w:t xml:space="preserve"> must submit a corrective action plan to the </w:t>
      </w:r>
      <w:r>
        <w:t>Program Operations Manager</w:t>
      </w:r>
      <w:r w:rsidRPr="009228D9">
        <w:t xml:space="preserve"> within 30 days of receipt of the written report. The </w:t>
      </w:r>
      <w:r>
        <w:t>Program Operations Manager</w:t>
      </w:r>
      <w:r w:rsidRPr="009228D9">
        <w:t xml:space="preserve"> will review the plan submitted for reasonability and adherence to the contract. </w:t>
      </w:r>
      <w:r>
        <w:t>Program Operations Manager</w:t>
      </w:r>
      <w:r w:rsidRPr="009228D9">
        <w:t xml:space="preserve"> will then send a written response within 15 days to the </w:t>
      </w:r>
      <w:r>
        <w:t>vendor</w:t>
      </w:r>
      <w:r w:rsidRPr="009228D9">
        <w:t xml:space="preserve"> </w:t>
      </w:r>
      <w:r>
        <w:t>indicating</w:t>
      </w:r>
      <w:r w:rsidRPr="009228D9">
        <w:t xml:space="preserve"> acceptance or request for further clarification. </w:t>
      </w:r>
      <w:r>
        <w:t>The corrective action plan, at a minimum will include:</w:t>
      </w:r>
    </w:p>
    <w:p w:rsidR="00FE3166" w:rsidRDefault="00FE3166" w:rsidP="00FE3166">
      <w:pPr>
        <w:pStyle w:val="ListParagraph"/>
        <w:numPr>
          <w:ilvl w:val="0"/>
          <w:numId w:val="138"/>
        </w:numPr>
        <w:spacing w:after="160" w:line="259" w:lineRule="auto"/>
      </w:pPr>
      <w:r>
        <w:t>The specific deficiency or issue</w:t>
      </w:r>
    </w:p>
    <w:p w:rsidR="00FE3166" w:rsidRDefault="00FE3166" w:rsidP="00FE3166">
      <w:pPr>
        <w:pStyle w:val="ListParagraph"/>
        <w:numPr>
          <w:ilvl w:val="0"/>
          <w:numId w:val="138"/>
        </w:numPr>
        <w:spacing w:after="160" w:line="259" w:lineRule="auto"/>
      </w:pPr>
      <w:r>
        <w:t>The actions that need to be taken to resolve the deficiency or issue</w:t>
      </w:r>
    </w:p>
    <w:p w:rsidR="00FE3166" w:rsidRPr="00BA5C42" w:rsidRDefault="00FE3166" w:rsidP="00FE3166">
      <w:pPr>
        <w:pStyle w:val="ListParagraph"/>
        <w:numPr>
          <w:ilvl w:val="0"/>
          <w:numId w:val="138"/>
        </w:numPr>
        <w:spacing w:after="160" w:line="259" w:lineRule="auto"/>
      </w:pPr>
      <w:r>
        <w:t>A time line for final resolution</w:t>
      </w:r>
    </w:p>
    <w:p w:rsidR="00FE3166" w:rsidRDefault="00FE3166" w:rsidP="00FE3166">
      <w:r w:rsidRPr="009228D9">
        <w:t xml:space="preserve">The corrective action plan, once accepted, will be monitored by the </w:t>
      </w:r>
      <w:r>
        <w:t xml:space="preserve">Program Operations Manager </w:t>
      </w:r>
      <w:r w:rsidRPr="009228D9">
        <w:t xml:space="preserve">on a monthly basis. During the period of corrective action, the </w:t>
      </w:r>
      <w:r>
        <w:t>vendor</w:t>
      </w:r>
      <w:r w:rsidRPr="009228D9">
        <w:t xml:space="preserve"> must submit monthly status reports to </w:t>
      </w:r>
      <w:r>
        <w:t xml:space="preserve">BT&amp;E </w:t>
      </w:r>
      <w:r w:rsidRPr="009228D9">
        <w:t xml:space="preserve">in a format mutually agreed upon by the </w:t>
      </w:r>
      <w:r>
        <w:t>vendor</w:t>
      </w:r>
      <w:r w:rsidRPr="009228D9">
        <w:t xml:space="preserve"> and </w:t>
      </w:r>
      <w:r>
        <w:t>BT&amp;E</w:t>
      </w:r>
      <w:r w:rsidRPr="009228D9">
        <w:t xml:space="preserve">. If, at any time, the corrective action plan is not followed, </w:t>
      </w:r>
      <w:r>
        <w:t>BT&amp;E</w:t>
      </w:r>
      <w:r w:rsidRPr="009228D9">
        <w:t xml:space="preserve"> may withhold funds and/or terminate the contract immediately.</w:t>
      </w:r>
      <w:r>
        <w:t xml:space="preserve"> Once the deficiency or issue is assumed to be resolved the Program Operations Manager or his/her designee will schedule a follow up site visit to confirm resolution.</w:t>
      </w:r>
    </w:p>
    <w:p w:rsidR="00FE3166" w:rsidRDefault="00FE3166" w:rsidP="00FE3166"/>
    <w:p w:rsidR="00FE3166" w:rsidRDefault="00FE3166" w:rsidP="00FE3166">
      <w:pPr>
        <w:pStyle w:val="ListParagraph"/>
        <w:numPr>
          <w:ilvl w:val="0"/>
          <w:numId w:val="83"/>
        </w:numPr>
        <w:spacing w:after="160" w:line="259" w:lineRule="auto"/>
        <w:rPr>
          <w:b/>
          <w:u w:val="single"/>
        </w:rPr>
      </w:pPr>
      <w:r w:rsidRPr="001A659D">
        <w:rPr>
          <w:b/>
          <w:u w:val="single"/>
        </w:rPr>
        <w:t>Solicitations, Statement of Work, Review/Evaluation of Solicitations, Receipt of Proposals, Technical Evaluation Procedures</w:t>
      </w:r>
    </w:p>
    <w:p w:rsidR="00FE3166" w:rsidRPr="001A659D" w:rsidRDefault="00FE3166" w:rsidP="00FE3166">
      <w:r w:rsidRPr="001A659D">
        <w:lastRenderedPageBreak/>
        <w:t xml:space="preserve">Solicitations, Statement of Work, Review/Evaluation of Solicitations, Receipt of Proposals, Technical Evaluation Procedures </w:t>
      </w:r>
      <w:r>
        <w:t xml:space="preserve">can be found in </w:t>
      </w:r>
      <w:r w:rsidRPr="004B3B28">
        <w:rPr>
          <w:b/>
          <w:i/>
        </w:rPr>
        <w:t>Attachment B</w:t>
      </w:r>
      <w:r>
        <w:t>, and are a duplicate of DCS policy a</w:t>
      </w:r>
      <w:r w:rsidRPr="001A659D">
        <w:t xml:space="preserve">s presented </w:t>
      </w:r>
      <w:r>
        <w:t>in</w:t>
      </w:r>
      <w:r w:rsidRPr="001A659D">
        <w:t xml:space="preserve"> Mass Workforce Policy Issuance 100 DCS 01.102</w:t>
      </w:r>
      <w:r>
        <w:t>.</w:t>
      </w:r>
    </w:p>
    <w:p w:rsidR="00FE3166" w:rsidRDefault="00FE3166" w:rsidP="00FE3166">
      <w:pPr>
        <w:jc w:val="center"/>
      </w:pPr>
      <w:r>
        <w:t xml:space="preserve">BT&amp;E PROCUREMENT POLICY </w:t>
      </w:r>
    </w:p>
    <w:p w:rsidR="00FE3166" w:rsidRDefault="00FE3166" w:rsidP="00FE3166">
      <w:pPr>
        <w:jc w:val="center"/>
      </w:pPr>
      <w:r>
        <w:t>ATTACHMENTS</w:t>
      </w:r>
    </w:p>
    <w:p w:rsidR="00FE3166" w:rsidRDefault="00FE3166" w:rsidP="00FE3166">
      <w:pPr>
        <w:jc w:val="center"/>
      </w:pPr>
    </w:p>
    <w:p w:rsidR="00FE3166" w:rsidRDefault="00FE3166" w:rsidP="00FE3166">
      <w:r>
        <w:t>ATTACHMENT A</w:t>
      </w:r>
      <w:r>
        <w:tab/>
        <w:t>BT&amp;E Conflict Interest Policy</w:t>
      </w:r>
    </w:p>
    <w:p w:rsidR="00FE3166" w:rsidRDefault="00FE3166" w:rsidP="00FE3166">
      <w:pPr>
        <w:ind w:left="2160" w:hanging="2160"/>
      </w:pPr>
      <w:r>
        <w:t>ATTACHMENT B</w:t>
      </w:r>
      <w:r>
        <w:tab/>
        <w:t>Solicitations, Statement of Work, Review/Evaluation of Solicitations, Receipt of Proposals, Technical Evaluation Procedures (As presented in Mass Workforce Policy Issuance 100 DCS 01.102)</w:t>
      </w:r>
    </w:p>
    <w:p w:rsidR="00FE3166" w:rsidRDefault="00FE3166" w:rsidP="00FE3166">
      <w:r>
        <w:t>ATTACHMENT C</w:t>
      </w:r>
      <w:r>
        <w:tab/>
        <w:t>Failed Competition Analysis Form</w:t>
      </w:r>
    </w:p>
    <w:p w:rsidR="00FE3166" w:rsidRDefault="00FE3166" w:rsidP="00FE3166">
      <w:r>
        <w:t>ATTACHMENT D</w:t>
      </w:r>
      <w:r>
        <w:tab/>
        <w:t>Cost Analysis Form</w:t>
      </w:r>
    </w:p>
    <w:p w:rsidR="00FE3166" w:rsidRDefault="00FE3166" w:rsidP="00FE3166">
      <w:r>
        <w:t>ATTACHMENT E</w:t>
      </w:r>
      <w:r>
        <w:tab/>
        <w:t>Sub-Recipient Determination Checklist</w:t>
      </w:r>
    </w:p>
    <w:p w:rsidR="00FE3166" w:rsidRDefault="00FE3166" w:rsidP="00FE3166">
      <w:r>
        <w:t>ATTACHMENT F</w:t>
      </w:r>
      <w:r>
        <w:tab/>
        <w:t>BT&amp;E Signatory Certification</w:t>
      </w:r>
    </w:p>
    <w:p w:rsidR="00FE3166" w:rsidRDefault="00FE3166" w:rsidP="00FE3166">
      <w:r>
        <w:t>ATTACHMENT G</w:t>
      </w:r>
      <w:r>
        <w:tab/>
        <w:t>Procurement File Checklist</w:t>
      </w:r>
    </w:p>
    <w:p w:rsidR="00FE3166" w:rsidRDefault="00FE3166" w:rsidP="00FE3166">
      <w:r>
        <w:t>ATTACHMENT H</w:t>
      </w:r>
      <w:r>
        <w:tab/>
        <w:t>Contract File Checklist</w:t>
      </w:r>
    </w:p>
    <w:p w:rsidR="00FE3166" w:rsidRDefault="00FE3166" w:rsidP="00FE3166">
      <w:r>
        <w:t>ATTACHMENT J</w:t>
      </w:r>
      <w:r>
        <w:tab/>
        <w:t>Price Analysis Form</w:t>
      </w:r>
    </w:p>
    <w:p w:rsidR="00FE3166" w:rsidRDefault="00FE3166" w:rsidP="00FE3166">
      <w:r>
        <w:t>ATTACHMENT K</w:t>
      </w:r>
      <w:r>
        <w:tab/>
      </w:r>
      <w:r w:rsidRPr="00845F5E">
        <w:t>Program Monitoring Checklist</w:t>
      </w:r>
    </w:p>
    <w:p w:rsidR="00FE3166" w:rsidRDefault="00FE3166" w:rsidP="00FE3166">
      <w:r>
        <w:t>ATTACHMENT L</w:t>
      </w:r>
      <w:r>
        <w:tab/>
        <w:t>Small Purchase Procurement Comparative Assessment</w:t>
      </w:r>
    </w:p>
    <w:p w:rsidR="00FE3166" w:rsidRPr="00E24366" w:rsidRDefault="00FE3166" w:rsidP="00FE3166">
      <w:r>
        <w:t>ATTACHMENT M</w:t>
      </w:r>
      <w:r>
        <w:tab/>
        <w:t>BT&amp;E Master Contract Template</w:t>
      </w:r>
    </w:p>
    <w:p w:rsidR="00FE3166" w:rsidRDefault="00FE3166" w:rsidP="00B355E1">
      <w:pPr>
        <w:spacing w:after="10480"/>
        <w:ind w:left="1450" w:right="1572"/>
      </w:pPr>
    </w:p>
    <w:p w:rsidR="00FE3166" w:rsidRPr="003C23E0" w:rsidRDefault="00FE3166" w:rsidP="00FE3166">
      <w:pPr>
        <w:pStyle w:val="Heading1"/>
        <w:rPr>
          <w:sz w:val="24"/>
          <w:szCs w:val="24"/>
        </w:rPr>
      </w:pPr>
      <w:r w:rsidRPr="003C23E0">
        <w:rPr>
          <w:sz w:val="24"/>
          <w:szCs w:val="24"/>
        </w:rPr>
        <w:lastRenderedPageBreak/>
        <w:t>Standard Operating Procedure</w:t>
      </w:r>
    </w:p>
    <w:tbl>
      <w:tblPr>
        <w:tblW w:w="10260"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FE3166" w:rsidTr="00FE3166">
        <w:trPr>
          <w:trHeight w:val="360"/>
        </w:trPr>
        <w:tc>
          <w:tcPr>
            <w:tcW w:w="2119" w:type="dxa"/>
            <w:vMerge w:val="restart"/>
            <w:vAlign w:val="center"/>
          </w:tcPr>
          <w:p w:rsidR="00FE3166" w:rsidRPr="00077E05" w:rsidRDefault="00FE3166" w:rsidP="00FE3166">
            <w:pPr>
              <w:pStyle w:val="Header"/>
              <w:jc w:val="center"/>
              <w:rPr>
                <w:rFonts w:ascii="Arial" w:hAnsi="Arial" w:cs="Arial"/>
                <w:b/>
                <w:sz w:val="26"/>
                <w:szCs w:val="26"/>
              </w:rPr>
            </w:pPr>
            <w:r>
              <w:rPr>
                <w:rFonts w:ascii="Arial" w:hAnsi="Arial" w:cs="Arial"/>
                <w:b/>
                <w:noProof/>
                <w:sz w:val="26"/>
                <w:szCs w:val="26"/>
              </w:rPr>
              <w:drawing>
                <wp:inline distT="0" distB="0" distL="0" distR="0" wp14:anchorId="2B70883D" wp14:editId="17275D4F">
                  <wp:extent cx="1060704" cy="848563"/>
                  <wp:effectExtent l="0" t="0" r="0" b="0"/>
                  <wp:docPr id="75170" name="Picture 75170"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FE3166" w:rsidRPr="003C23E0" w:rsidRDefault="00FE3166" w:rsidP="00FE3166">
            <w:pPr>
              <w:pStyle w:val="Header"/>
              <w:rPr>
                <w:rFonts w:ascii="Arial" w:hAnsi="Arial" w:cs="Arial"/>
                <w:b/>
                <w:bCs/>
                <w:sz w:val="26"/>
                <w:szCs w:val="26"/>
              </w:rPr>
            </w:pPr>
            <w:r w:rsidRPr="003C23E0">
              <w:rPr>
                <w:rFonts w:ascii="Arial" w:hAnsi="Arial" w:cs="Arial"/>
                <w:b/>
                <w:bCs/>
                <w:sz w:val="26"/>
                <w:szCs w:val="26"/>
              </w:rPr>
              <w:t>Department</w:t>
            </w:r>
          </w:p>
          <w:p w:rsidR="00FE3166" w:rsidRDefault="00FE3166" w:rsidP="00FE3166">
            <w:pPr>
              <w:pStyle w:val="Header"/>
              <w:rPr>
                <w:rStyle w:val="Level1Char"/>
                <w:sz w:val="28"/>
                <w:szCs w:val="28"/>
              </w:rPr>
            </w:pPr>
            <w:r w:rsidRPr="003C23E0">
              <w:rPr>
                <w:rFonts w:ascii="Arial" w:hAnsi="Arial" w:cs="Arial"/>
                <w:b/>
                <w:bCs/>
                <w:sz w:val="26"/>
                <w:szCs w:val="26"/>
              </w:rPr>
              <w:t>Division/Function</w:t>
            </w:r>
            <w:r w:rsidRPr="00CC060B">
              <w:rPr>
                <w:rStyle w:val="Level1Char"/>
                <w:sz w:val="28"/>
                <w:szCs w:val="28"/>
              </w:rPr>
              <w:t xml:space="preserve">    </w:t>
            </w:r>
          </w:p>
          <w:p w:rsidR="00FE3166" w:rsidRPr="00FE7828" w:rsidRDefault="00FE3166" w:rsidP="00FE3166">
            <w:pPr>
              <w:pStyle w:val="Header"/>
              <w:rPr>
                <w:rFonts w:ascii="Arial" w:hAnsi="Arial" w:cs="Arial"/>
                <w:b/>
                <w:bCs/>
                <w:sz w:val="26"/>
                <w:szCs w:val="26"/>
              </w:rPr>
            </w:pPr>
            <w:r>
              <w:rPr>
                <w:rFonts w:ascii="Arial" w:hAnsi="Arial" w:cs="Arial"/>
                <w:b/>
                <w:bCs/>
                <w:sz w:val="26"/>
                <w:szCs w:val="26"/>
              </w:rPr>
              <w:t>2-Year Local WIOA Expenditure Limitation</w:t>
            </w:r>
          </w:p>
        </w:tc>
        <w:tc>
          <w:tcPr>
            <w:tcW w:w="2700" w:type="dxa"/>
            <w:vAlign w:val="center"/>
          </w:tcPr>
          <w:p w:rsidR="00FE3166" w:rsidRPr="003C23E0" w:rsidRDefault="00FE3166" w:rsidP="00FE3166">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FE3166" w:rsidRPr="00C923B0" w:rsidRDefault="00FE3166" w:rsidP="00FE3166">
            <w:pPr>
              <w:pStyle w:val="Header"/>
              <w:rPr>
                <w:rFonts w:ascii="Arial" w:hAnsi="Arial" w:cs="Arial"/>
                <w:sz w:val="28"/>
                <w:szCs w:val="28"/>
              </w:rPr>
            </w:pPr>
            <w:r>
              <w:rPr>
                <w:rFonts w:ascii="Arial" w:hAnsi="Arial" w:cs="Arial"/>
                <w:sz w:val="28"/>
                <w:szCs w:val="28"/>
              </w:rPr>
              <w:t>9.10</w:t>
            </w:r>
          </w:p>
        </w:tc>
      </w:tr>
      <w:tr w:rsidR="00FE3166" w:rsidTr="00FE3166">
        <w:trPr>
          <w:trHeight w:val="360"/>
        </w:trPr>
        <w:tc>
          <w:tcPr>
            <w:tcW w:w="2119" w:type="dxa"/>
            <w:vMerge/>
            <w:vAlign w:val="center"/>
          </w:tcPr>
          <w:p w:rsidR="00FE3166" w:rsidRPr="003C23E0" w:rsidRDefault="00FE3166" w:rsidP="00FE3166">
            <w:pPr>
              <w:pStyle w:val="Header"/>
              <w:rPr>
                <w:rFonts w:ascii="Arial" w:hAnsi="Arial" w:cs="Arial"/>
                <w:sz w:val="26"/>
                <w:szCs w:val="26"/>
              </w:rPr>
            </w:pPr>
          </w:p>
        </w:tc>
        <w:tc>
          <w:tcPr>
            <w:tcW w:w="3060" w:type="dxa"/>
            <w:vMerge/>
            <w:vAlign w:val="center"/>
          </w:tcPr>
          <w:p w:rsidR="00FE3166" w:rsidRPr="003C23E0" w:rsidRDefault="00FE3166" w:rsidP="00FE3166">
            <w:pPr>
              <w:pStyle w:val="Header"/>
              <w:rPr>
                <w:rFonts w:ascii="Arial" w:hAnsi="Arial" w:cs="Arial"/>
                <w:sz w:val="26"/>
                <w:szCs w:val="26"/>
              </w:rPr>
            </w:pPr>
          </w:p>
        </w:tc>
        <w:tc>
          <w:tcPr>
            <w:tcW w:w="2700" w:type="dxa"/>
            <w:vAlign w:val="center"/>
          </w:tcPr>
          <w:p w:rsidR="00FE3166" w:rsidRPr="003C23E0" w:rsidRDefault="00FE3166" w:rsidP="00FE3166">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FE3166" w:rsidRDefault="00FE3166" w:rsidP="00FE3166">
            <w:pPr>
              <w:pStyle w:val="Header"/>
              <w:rPr>
                <w:rFonts w:ascii="Arial" w:hAnsi="Arial" w:cs="Arial"/>
                <w:sz w:val="18"/>
                <w:szCs w:val="18"/>
              </w:rPr>
            </w:pPr>
          </w:p>
        </w:tc>
      </w:tr>
      <w:tr w:rsidR="00FE3166" w:rsidTr="00FE3166">
        <w:trPr>
          <w:trHeight w:val="360"/>
        </w:trPr>
        <w:tc>
          <w:tcPr>
            <w:tcW w:w="2119" w:type="dxa"/>
            <w:vMerge/>
            <w:vAlign w:val="center"/>
          </w:tcPr>
          <w:p w:rsidR="00FE3166" w:rsidRPr="003C23E0" w:rsidRDefault="00FE3166" w:rsidP="00FE3166">
            <w:pPr>
              <w:pStyle w:val="Header"/>
              <w:rPr>
                <w:rFonts w:ascii="Arial" w:hAnsi="Arial" w:cs="Arial"/>
                <w:sz w:val="26"/>
                <w:szCs w:val="26"/>
              </w:rPr>
            </w:pPr>
          </w:p>
        </w:tc>
        <w:tc>
          <w:tcPr>
            <w:tcW w:w="3060" w:type="dxa"/>
            <w:vMerge/>
            <w:vAlign w:val="center"/>
          </w:tcPr>
          <w:p w:rsidR="00FE3166" w:rsidRPr="003C23E0" w:rsidRDefault="00FE3166" w:rsidP="00FE3166">
            <w:pPr>
              <w:pStyle w:val="Header"/>
              <w:rPr>
                <w:rFonts w:ascii="Arial" w:hAnsi="Arial" w:cs="Arial"/>
                <w:sz w:val="26"/>
                <w:szCs w:val="26"/>
              </w:rPr>
            </w:pPr>
          </w:p>
        </w:tc>
        <w:tc>
          <w:tcPr>
            <w:tcW w:w="2700" w:type="dxa"/>
            <w:vAlign w:val="center"/>
          </w:tcPr>
          <w:p w:rsidR="00FE3166" w:rsidRPr="003C23E0" w:rsidRDefault="00FE3166" w:rsidP="00FE3166">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FE3166" w:rsidRDefault="00FE3166" w:rsidP="00FE3166">
            <w:pPr>
              <w:pStyle w:val="Header"/>
              <w:rPr>
                <w:rFonts w:ascii="Arial" w:hAnsi="Arial" w:cs="Arial"/>
                <w:sz w:val="18"/>
                <w:szCs w:val="18"/>
              </w:rPr>
            </w:pPr>
            <w:r>
              <w:rPr>
                <w:rFonts w:ascii="Arial" w:hAnsi="Arial" w:cs="Arial"/>
                <w:sz w:val="18"/>
                <w:szCs w:val="18"/>
              </w:rPr>
              <w:t>7/1/2018</w:t>
            </w:r>
          </w:p>
        </w:tc>
      </w:tr>
      <w:tr w:rsidR="00FE3166" w:rsidTr="00FE3166">
        <w:trPr>
          <w:trHeight w:val="360"/>
        </w:trPr>
        <w:tc>
          <w:tcPr>
            <w:tcW w:w="2119" w:type="dxa"/>
            <w:vAlign w:val="center"/>
          </w:tcPr>
          <w:p w:rsidR="00FE3166" w:rsidRPr="003C23E0" w:rsidRDefault="00FE3166" w:rsidP="00FE3166">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FE3166" w:rsidRPr="003C23E0" w:rsidRDefault="00FE3166" w:rsidP="00FE3166">
            <w:pPr>
              <w:pStyle w:val="Header"/>
              <w:rPr>
                <w:rFonts w:ascii="Arial" w:hAnsi="Arial" w:cs="Arial"/>
                <w:sz w:val="26"/>
                <w:szCs w:val="26"/>
              </w:rPr>
            </w:pPr>
            <w:r w:rsidRPr="003C23E0">
              <w:rPr>
                <w:rFonts w:ascii="Arial" w:hAnsi="Arial" w:cs="Arial"/>
                <w:sz w:val="26"/>
                <w:szCs w:val="26"/>
              </w:rPr>
              <w:fldChar w:fldCharType="begin"/>
            </w:r>
            <w:r w:rsidRPr="003C23E0">
              <w:rPr>
                <w:rFonts w:ascii="Arial" w:hAnsi="Arial" w:cs="Arial"/>
                <w:sz w:val="26"/>
                <w:szCs w:val="26"/>
              </w:rPr>
              <w:instrText xml:space="preserve"> PAGE </w:instrText>
            </w:r>
            <w:r w:rsidRPr="003C23E0">
              <w:rPr>
                <w:rFonts w:ascii="Arial" w:hAnsi="Arial" w:cs="Arial"/>
                <w:sz w:val="26"/>
                <w:szCs w:val="26"/>
              </w:rPr>
              <w:fldChar w:fldCharType="separate"/>
            </w:r>
            <w:r w:rsidR="0060435C">
              <w:rPr>
                <w:rFonts w:ascii="Arial" w:hAnsi="Arial" w:cs="Arial"/>
                <w:noProof/>
                <w:sz w:val="26"/>
                <w:szCs w:val="26"/>
              </w:rPr>
              <w:t>304</w:t>
            </w:r>
            <w:r w:rsidRPr="003C23E0">
              <w:rPr>
                <w:rFonts w:ascii="Arial" w:hAnsi="Arial" w:cs="Arial"/>
                <w:sz w:val="26"/>
                <w:szCs w:val="26"/>
              </w:rPr>
              <w:fldChar w:fldCharType="end"/>
            </w:r>
            <w:r w:rsidRPr="003C23E0">
              <w:rPr>
                <w:rFonts w:ascii="Arial" w:hAnsi="Arial" w:cs="Arial"/>
                <w:sz w:val="26"/>
                <w:szCs w:val="26"/>
              </w:rPr>
              <w:t xml:space="preserve"> of </w:t>
            </w:r>
            <w:r>
              <w:rPr>
                <w:rFonts w:ascii="Arial" w:hAnsi="Arial" w:cs="Arial"/>
                <w:sz w:val="26"/>
                <w:szCs w:val="26"/>
              </w:rPr>
              <w:t>4</w:t>
            </w:r>
          </w:p>
        </w:tc>
        <w:tc>
          <w:tcPr>
            <w:tcW w:w="2700" w:type="dxa"/>
            <w:vAlign w:val="center"/>
          </w:tcPr>
          <w:p w:rsidR="00FE3166" w:rsidRPr="003C23E0" w:rsidRDefault="00FE3166" w:rsidP="00FE3166">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FE3166" w:rsidRDefault="00FE3166" w:rsidP="00FE3166">
            <w:pPr>
              <w:pStyle w:val="Header"/>
              <w:rPr>
                <w:rFonts w:ascii="Arial" w:hAnsi="Arial" w:cs="Arial"/>
                <w:sz w:val="18"/>
                <w:szCs w:val="18"/>
              </w:rPr>
            </w:pPr>
          </w:p>
        </w:tc>
      </w:tr>
      <w:tr w:rsidR="00FE3166" w:rsidTr="00FE3166">
        <w:trPr>
          <w:trHeight w:val="360"/>
        </w:trPr>
        <w:tc>
          <w:tcPr>
            <w:tcW w:w="2119" w:type="dxa"/>
            <w:vAlign w:val="center"/>
          </w:tcPr>
          <w:p w:rsidR="00FE3166" w:rsidRPr="003C23E0" w:rsidRDefault="00FE3166" w:rsidP="00FE3166">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FE3166" w:rsidRPr="003C23E0" w:rsidRDefault="00FE3166" w:rsidP="00FE3166">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FE3166" w:rsidRPr="003C23E0" w:rsidRDefault="00FE3166" w:rsidP="00FE3166">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FE3166" w:rsidRDefault="00FE3166" w:rsidP="00FE3166">
            <w:pPr>
              <w:pStyle w:val="Header"/>
              <w:rPr>
                <w:rFonts w:ascii="Arial" w:hAnsi="Arial" w:cs="Arial"/>
                <w:sz w:val="18"/>
                <w:szCs w:val="18"/>
              </w:rPr>
            </w:pPr>
          </w:p>
        </w:tc>
      </w:tr>
    </w:tbl>
    <w:p w:rsidR="00FE3166" w:rsidRDefault="00FE3166" w:rsidP="00FE3166">
      <w:pPr>
        <w:pStyle w:val="Heading1"/>
        <w:rPr>
          <w:sz w:val="24"/>
          <w:szCs w:val="24"/>
        </w:rPr>
      </w:pPr>
      <w:r w:rsidRPr="003C23E0">
        <w:rPr>
          <w:sz w:val="24"/>
          <w:szCs w:val="24"/>
        </w:rPr>
        <w:t>Standard Operating Procedure</w:t>
      </w:r>
    </w:p>
    <w:p w:rsidR="00FE3166" w:rsidRDefault="00FE3166" w:rsidP="00FE3166">
      <w:pPr>
        <w:rPr>
          <w:sz w:val="28"/>
          <w:szCs w:val="28"/>
        </w:rPr>
      </w:pPr>
      <w:r>
        <w:rPr>
          <w:sz w:val="28"/>
          <w:szCs w:val="28"/>
        </w:rPr>
        <w:t>SECTION   2-Year Local WIOA Expenditure Limitation</w:t>
      </w:r>
    </w:p>
    <w:p w:rsidR="00FE3166" w:rsidRPr="00C923B0" w:rsidRDefault="00FE3166" w:rsidP="00FE3166">
      <w:pPr>
        <w:rPr>
          <w:sz w:val="28"/>
          <w:szCs w:val="28"/>
        </w:rPr>
      </w:pPr>
    </w:p>
    <w:p w:rsidR="00FE3166" w:rsidRPr="007362EE" w:rsidRDefault="00FE3166" w:rsidP="00FE3166">
      <w:pPr>
        <w:pStyle w:val="Heading2"/>
        <w:rPr>
          <w:sz w:val="24"/>
          <w:szCs w:val="24"/>
        </w:rPr>
      </w:pPr>
      <w:r w:rsidRPr="003C23E0">
        <w:rPr>
          <w:sz w:val="24"/>
          <w:szCs w:val="24"/>
        </w:rPr>
        <w:t>1.</w:t>
      </w:r>
      <w:r w:rsidRPr="003C23E0">
        <w:rPr>
          <w:sz w:val="24"/>
          <w:szCs w:val="24"/>
        </w:rPr>
        <w:tab/>
        <w:t>Purpose</w:t>
      </w:r>
    </w:p>
    <w:p w:rsidR="00FE3166" w:rsidRDefault="00FE3166" w:rsidP="00FE3166">
      <w:pPr>
        <w:tabs>
          <w:tab w:val="center" w:pos="5112"/>
        </w:tabs>
      </w:pPr>
      <w:r>
        <w:tab/>
        <w:t xml:space="preserve">To establish guidance on the WIOA Expenditure Limitations.  The period of </w:t>
      </w:r>
    </w:p>
    <w:p w:rsidR="00FE3166" w:rsidRDefault="00FE3166" w:rsidP="00FE3166">
      <w:pPr>
        <w:ind w:left="1435"/>
      </w:pPr>
      <w:r>
        <w:t>performance for grants is the statutory period of availability for expenditure, unless otherwise provided in the grant agreement.  Funds must be spent in a timely manner; if they are not expended by the end of the performance period, they risk losing their availability</w:t>
      </w:r>
      <w:r>
        <w:rPr>
          <w:rFonts w:ascii="Arial" w:eastAsia="Arial" w:hAnsi="Arial" w:cs="Arial"/>
          <w:sz w:val="22"/>
        </w:rPr>
        <w:t xml:space="preserve">.  </w:t>
      </w:r>
      <w:r>
        <w:t xml:space="preserve">Funds with the shortest period of availability must be expended first unless otherwise provided in the grant agreement or subsequent modifications. </w:t>
      </w:r>
    </w:p>
    <w:p w:rsidR="00FE3166" w:rsidRDefault="00FE3166" w:rsidP="00FE3166">
      <w:pPr>
        <w:pStyle w:val="Default"/>
      </w:pPr>
    </w:p>
    <w:p w:rsidR="00FE3166" w:rsidRPr="00384FA5" w:rsidRDefault="00FE3166" w:rsidP="00FE3166">
      <w:pPr>
        <w:pStyle w:val="Default"/>
      </w:pPr>
    </w:p>
    <w:p w:rsidR="00FE3166" w:rsidRPr="003C23E0" w:rsidRDefault="00FE3166" w:rsidP="00FE3166">
      <w:pPr>
        <w:pStyle w:val="Heading2"/>
        <w:rPr>
          <w:sz w:val="24"/>
          <w:szCs w:val="24"/>
        </w:rPr>
      </w:pPr>
      <w:r w:rsidRPr="003C23E0">
        <w:rPr>
          <w:sz w:val="24"/>
          <w:szCs w:val="24"/>
        </w:rPr>
        <w:t>2.</w:t>
      </w:r>
      <w:r w:rsidRPr="003C23E0">
        <w:rPr>
          <w:sz w:val="24"/>
          <w:szCs w:val="24"/>
        </w:rPr>
        <w:tab/>
        <w:t>Scope</w:t>
      </w:r>
    </w:p>
    <w:p w:rsidR="00FE3166" w:rsidRPr="003C23E0" w:rsidRDefault="00FE3166" w:rsidP="00FE3166">
      <w:pPr>
        <w:rPr>
          <w:rFonts w:ascii="Arial" w:hAnsi="Arial" w:cs="Arial"/>
        </w:rPr>
      </w:pPr>
      <w:r w:rsidRPr="00CE130C">
        <w:rPr>
          <w:rFonts w:ascii="Arial" w:hAnsi="Arial" w:cs="Arial"/>
          <w:sz w:val="22"/>
          <w:szCs w:val="22"/>
        </w:rPr>
        <w:t xml:space="preserve">This policy is intended to provide guidance to the </w:t>
      </w:r>
      <w:r w:rsidRPr="00307C44">
        <w:rPr>
          <w:rFonts w:ascii="Century Gothic" w:hAnsi="Century Gothic"/>
        </w:rPr>
        <w:t>MASSHIRE BERKSHIRE CAREER CENTER</w:t>
      </w:r>
      <w:r>
        <w:rPr>
          <w:rFonts w:ascii="Arial Narrow" w:hAnsi="Arial Narrow"/>
          <w:sz w:val="28"/>
          <w:szCs w:val="28"/>
        </w:rPr>
        <w:t xml:space="preserve"> staff.</w:t>
      </w:r>
    </w:p>
    <w:p w:rsidR="00FE3166" w:rsidRPr="003C23E0" w:rsidRDefault="00FE3166" w:rsidP="00FE3166">
      <w:pPr>
        <w:pStyle w:val="Heading2"/>
        <w:rPr>
          <w:sz w:val="24"/>
          <w:szCs w:val="24"/>
        </w:rPr>
      </w:pPr>
      <w:r w:rsidRPr="003C23E0">
        <w:rPr>
          <w:sz w:val="24"/>
          <w:szCs w:val="24"/>
        </w:rPr>
        <w:t>3.</w:t>
      </w:r>
      <w:r w:rsidRPr="003C23E0">
        <w:rPr>
          <w:sz w:val="24"/>
          <w:szCs w:val="24"/>
        </w:rPr>
        <w:tab/>
        <w:t>Prerequisites</w:t>
      </w:r>
    </w:p>
    <w:p w:rsidR="00FE3166" w:rsidRPr="003C23E0" w:rsidRDefault="00FE3166" w:rsidP="00FE3166">
      <w:pPr>
        <w:rPr>
          <w:rFonts w:ascii="Arial" w:hAnsi="Arial" w:cs="Arial"/>
        </w:rPr>
      </w:pPr>
      <w:r>
        <w:rPr>
          <w:rFonts w:ascii="Arial" w:hAnsi="Arial" w:cs="Arial"/>
        </w:rPr>
        <w:t>N/A</w:t>
      </w:r>
    </w:p>
    <w:p w:rsidR="00FE3166" w:rsidRPr="003C23E0" w:rsidRDefault="00FE3166" w:rsidP="00FE3166">
      <w:pPr>
        <w:pStyle w:val="Heading2"/>
        <w:rPr>
          <w:sz w:val="24"/>
          <w:szCs w:val="24"/>
        </w:rPr>
      </w:pPr>
      <w:r w:rsidRPr="003C23E0">
        <w:rPr>
          <w:sz w:val="24"/>
          <w:szCs w:val="24"/>
        </w:rPr>
        <w:t>4.</w:t>
      </w:r>
      <w:r w:rsidRPr="003C23E0">
        <w:rPr>
          <w:sz w:val="24"/>
          <w:szCs w:val="24"/>
        </w:rPr>
        <w:tab/>
        <w:t>Responsibilities</w:t>
      </w:r>
    </w:p>
    <w:p w:rsidR="00FE3166" w:rsidRDefault="00FE3166" w:rsidP="00FE3166">
      <w:pPr>
        <w:rPr>
          <w:sz w:val="23"/>
          <w:szCs w:val="23"/>
        </w:rPr>
      </w:pPr>
      <w:r>
        <w:rPr>
          <w:rFonts w:ascii="Arial" w:hAnsi="Arial" w:cs="Arial"/>
        </w:rPr>
        <w:t>Career center staff will follow 100 DCS 01.101 Mass Workforce Issuance</w:t>
      </w:r>
    </w:p>
    <w:p w:rsidR="00FE3166" w:rsidRDefault="00FE3166" w:rsidP="00FE3166">
      <w:pPr>
        <w:rPr>
          <w:rFonts w:ascii="Arial" w:hAnsi="Arial" w:cs="Arial"/>
        </w:rPr>
      </w:pPr>
    </w:p>
    <w:p w:rsidR="00FE3166" w:rsidRPr="003C23E0" w:rsidRDefault="00FE3166" w:rsidP="00FE3166">
      <w:pPr>
        <w:pStyle w:val="Heading2"/>
        <w:rPr>
          <w:sz w:val="24"/>
          <w:szCs w:val="24"/>
        </w:rPr>
      </w:pPr>
      <w:r w:rsidRPr="003C23E0">
        <w:rPr>
          <w:sz w:val="24"/>
          <w:szCs w:val="24"/>
        </w:rPr>
        <w:t>5.</w:t>
      </w:r>
      <w:r w:rsidRPr="003C23E0">
        <w:rPr>
          <w:sz w:val="24"/>
          <w:szCs w:val="24"/>
        </w:rPr>
        <w:tab/>
        <w:t>Procedure</w:t>
      </w:r>
    </w:p>
    <w:p w:rsidR="00FE3166" w:rsidRDefault="00FE3166" w:rsidP="00FE3166">
      <w:pPr>
        <w:jc w:val="center"/>
      </w:pPr>
    </w:p>
    <w:p w:rsidR="00FE3166" w:rsidRDefault="00FE3166" w:rsidP="00FE3166">
      <w:pPr>
        <w:jc w:val="center"/>
      </w:pPr>
    </w:p>
    <w:p w:rsidR="00FE3166" w:rsidRDefault="00FE3166" w:rsidP="00FE3166">
      <w:pPr>
        <w:jc w:val="center"/>
      </w:pPr>
    </w:p>
    <w:p w:rsidR="00FE3166" w:rsidRDefault="00FE3166" w:rsidP="00FE3166">
      <w:pPr>
        <w:jc w:val="center"/>
      </w:pPr>
    </w:p>
    <w:p w:rsidR="00FE3166" w:rsidRDefault="00FE3166" w:rsidP="00FE3166">
      <w:pPr>
        <w:jc w:val="center"/>
        <w:rPr>
          <w:b/>
          <w:u w:val="single"/>
        </w:rPr>
      </w:pPr>
      <w:r w:rsidRPr="00695BC8">
        <w:rPr>
          <w:b/>
          <w:u w:val="single"/>
        </w:rPr>
        <w:t>2-YEAR LOCAL WIOA EXPENDITRUE LIMIATION</w:t>
      </w:r>
    </w:p>
    <w:p w:rsidR="00FE3166" w:rsidRDefault="00FE3166" w:rsidP="00FE3166">
      <w:pPr>
        <w:jc w:val="center"/>
        <w:rPr>
          <w:b/>
          <w:u w:val="single"/>
        </w:rPr>
      </w:pPr>
    </w:p>
    <w:p w:rsidR="00FE3166" w:rsidRDefault="00FE3166" w:rsidP="00FE3166">
      <w:pPr>
        <w:ind w:left="1440" w:hanging="1440"/>
      </w:pPr>
      <w:r>
        <w:rPr>
          <w:b/>
        </w:rPr>
        <w:t xml:space="preserve">Background: </w:t>
      </w:r>
      <w:r>
        <w:t xml:space="preserve">The State adheres to the requirements of WIOA sec.189 through spending controls and is required by the US Department of Labor to issue a formal notice in order to ensure strict adherence to the requirements of WIOA sec. 189. </w:t>
      </w:r>
    </w:p>
    <w:p w:rsidR="00FE3166" w:rsidRDefault="00FE3166" w:rsidP="00FE3166">
      <w:pPr>
        <w:spacing w:after="39" w:line="259" w:lineRule="auto"/>
      </w:pPr>
      <w:r>
        <w:rPr>
          <w:sz w:val="16"/>
        </w:rPr>
        <w:t xml:space="preserve"> </w:t>
      </w:r>
    </w:p>
    <w:p w:rsidR="00FE3166" w:rsidRDefault="00FE3166" w:rsidP="00FE3166">
      <w:pPr>
        <w:ind w:left="1440" w:hanging="1440"/>
      </w:pPr>
      <w:r>
        <w:t xml:space="preserve"> </w:t>
      </w:r>
      <w:r>
        <w:tab/>
        <w:t xml:space="preserve"> </w:t>
      </w:r>
      <w:r>
        <w:tab/>
        <w:t xml:space="preserve">The state has determined to accomplish this through issuance and aggressive enforcement of this policy which communicates the details of the applicable CFR provisions.  This policy is therefore intended as formal notice that the State will strictly enforce those provisions as written.  Contracting cites will be added through that medium as necessary to support this policy. </w:t>
      </w:r>
    </w:p>
    <w:p w:rsidR="00FE3166" w:rsidRDefault="00FE3166" w:rsidP="00FE3166">
      <w:pPr>
        <w:spacing w:line="259" w:lineRule="auto"/>
      </w:pPr>
      <w:r>
        <w:t xml:space="preserve"> </w:t>
      </w:r>
    </w:p>
    <w:p w:rsidR="00FE3166" w:rsidRDefault="00FE3166" w:rsidP="00FE3166">
      <w:pPr>
        <w:ind w:left="1440" w:hanging="1440"/>
      </w:pPr>
      <w:r>
        <w:rPr>
          <w:b/>
        </w:rPr>
        <w:t>Policy:</w:t>
      </w:r>
      <w:r>
        <w:t xml:space="preserve"> The following provisions delineate the two-year expenditure rule for WIOA grant award funds: </w:t>
      </w:r>
    </w:p>
    <w:p w:rsidR="00FE3166" w:rsidRDefault="00FE3166" w:rsidP="00FE3166">
      <w:pPr>
        <w:spacing w:after="60" w:line="259" w:lineRule="auto"/>
      </w:pPr>
      <w:r>
        <w:rPr>
          <w:sz w:val="16"/>
        </w:rPr>
        <w:t xml:space="preserve"> </w:t>
      </w:r>
    </w:p>
    <w:p w:rsidR="00FE3166" w:rsidRDefault="00FE3166" w:rsidP="00FE3166">
      <w:pPr>
        <w:spacing w:line="259" w:lineRule="auto"/>
        <w:ind w:right="161"/>
        <w:jc w:val="right"/>
      </w:pPr>
      <w:r>
        <w:rPr>
          <w:b/>
        </w:rPr>
        <w:t xml:space="preserve">§683.110 What is the period of availability for expenditure of WIOA funds? </w:t>
      </w:r>
    </w:p>
    <w:p w:rsidR="00FE3166" w:rsidRDefault="00FE3166" w:rsidP="00FE3166">
      <w:pPr>
        <w:spacing w:after="53" w:line="259" w:lineRule="auto"/>
      </w:pPr>
      <w:r>
        <w:rPr>
          <w:b/>
          <w:sz w:val="16"/>
        </w:rPr>
        <w:t xml:space="preserve"> </w:t>
      </w:r>
    </w:p>
    <w:p w:rsidR="00FE3166" w:rsidRDefault="00FE3166" w:rsidP="00FE3166">
      <w:pPr>
        <w:numPr>
          <w:ilvl w:val="0"/>
          <w:numId w:val="139"/>
        </w:numPr>
        <w:spacing w:after="75" w:line="247" w:lineRule="auto"/>
        <w:ind w:hanging="384"/>
      </w:pPr>
      <w:r>
        <w:rPr>
          <w:i/>
        </w:rPr>
        <w:t>Grant funds expended by States</w:t>
      </w:r>
      <w:r>
        <w:t xml:space="preserve">.  Funds allotted during any program year are available for expenditure by the State only during that program year and the 2 succeeding program years (WIOA sec. 189(g)(2)).  </w:t>
      </w:r>
    </w:p>
    <w:p w:rsidR="00FE3166" w:rsidRDefault="00FE3166" w:rsidP="00FE3166">
      <w:pPr>
        <w:spacing w:after="58" w:line="259" w:lineRule="auto"/>
      </w:pPr>
    </w:p>
    <w:p w:rsidR="00FE3166" w:rsidRDefault="00FE3166" w:rsidP="00FE3166">
      <w:pPr>
        <w:numPr>
          <w:ilvl w:val="0"/>
          <w:numId w:val="139"/>
        </w:numPr>
        <w:spacing w:line="247" w:lineRule="auto"/>
        <w:ind w:hanging="384"/>
      </w:pPr>
      <w:r>
        <w:rPr>
          <w:i/>
        </w:rPr>
        <w:t>Grant funds expended by local areas</w:t>
      </w:r>
      <w:r>
        <w:t xml:space="preserve">.  (1) Funds allocated by the State to a local area for any program year are available for expenditure only during that program year and the succeeding program year (WIOA sec. 189(g)(2)).  (2) Funds which are not expended by a local area in the two-year period described in paragraph (b)(1) of this section, </w:t>
      </w:r>
      <w:r>
        <w:rPr>
          <w:u w:val="single" w:color="000000"/>
        </w:rPr>
        <w:t>must</w:t>
      </w:r>
      <w:r>
        <w:t xml:space="preserve"> be returned to the State. </w:t>
      </w:r>
    </w:p>
    <w:p w:rsidR="00FE3166" w:rsidRDefault="00FE3166" w:rsidP="00FE3166">
      <w:pPr>
        <w:spacing w:after="53" w:line="259" w:lineRule="auto"/>
        <w:ind w:left="1440"/>
      </w:pPr>
      <w:r>
        <w:rPr>
          <w:sz w:val="16"/>
        </w:rPr>
        <w:t xml:space="preserve"> </w:t>
      </w:r>
    </w:p>
    <w:p w:rsidR="00FE3166" w:rsidRDefault="00FE3166" w:rsidP="00FE3166">
      <w:pPr>
        <w:ind w:left="1440" w:hanging="1440"/>
      </w:pPr>
      <w:r>
        <w:t xml:space="preserve"> </w:t>
      </w:r>
      <w:r>
        <w:tab/>
        <w:t xml:space="preserve">Funds so returned are available for expenditure by State and local recipients and sub-recipients only during the third program year of availability.  These funds may: </w:t>
      </w:r>
    </w:p>
    <w:p w:rsidR="00FE3166" w:rsidRDefault="00FE3166" w:rsidP="00FE3166">
      <w:pPr>
        <w:spacing w:after="56" w:line="259" w:lineRule="auto"/>
      </w:pPr>
      <w:r>
        <w:rPr>
          <w:sz w:val="16"/>
        </w:rPr>
        <w:t xml:space="preserve"> </w:t>
      </w:r>
    </w:p>
    <w:p w:rsidR="00FE3166" w:rsidRDefault="00FE3166" w:rsidP="00FE3166">
      <w:pPr>
        <w:numPr>
          <w:ilvl w:val="1"/>
          <w:numId w:val="139"/>
        </w:numPr>
        <w:spacing w:line="247" w:lineRule="auto"/>
        <w:ind w:hanging="720"/>
      </w:pPr>
      <w:r>
        <w:t xml:space="preserve">Be used for Statewide projects, or </w:t>
      </w:r>
    </w:p>
    <w:p w:rsidR="00FE3166" w:rsidRDefault="00FE3166" w:rsidP="00FE3166">
      <w:pPr>
        <w:numPr>
          <w:ilvl w:val="1"/>
          <w:numId w:val="139"/>
        </w:numPr>
        <w:spacing w:line="247" w:lineRule="auto"/>
        <w:ind w:hanging="720"/>
      </w:pPr>
      <w:r>
        <w:t xml:space="preserve">Be distributed to other local areas which had fully expended their allocation of funds for the same program year within the two-year period. </w:t>
      </w:r>
    </w:p>
    <w:p w:rsidR="00FE3166" w:rsidRDefault="00FE3166" w:rsidP="00FE3166">
      <w:pPr>
        <w:spacing w:after="60" w:line="259" w:lineRule="auto"/>
        <w:ind w:left="2880"/>
      </w:pPr>
      <w:r>
        <w:rPr>
          <w:sz w:val="16"/>
        </w:rPr>
        <w:t xml:space="preserve"> </w:t>
      </w:r>
    </w:p>
    <w:p w:rsidR="00FE3166" w:rsidRDefault="00FE3166" w:rsidP="00FE3166">
      <w:pPr>
        <w:ind w:left="1435"/>
      </w:pPr>
      <w:r>
        <w:rPr>
          <w:b/>
        </w:rPr>
        <w:t>NOTE:</w:t>
      </w:r>
      <w:r>
        <w:t xml:space="preserve">  An exception to the 2-year performance period for local areas in the case of WIOA Pay-for-Performance contracting strategies; </w:t>
      </w:r>
    </w:p>
    <w:p w:rsidR="00FE3166" w:rsidRDefault="00FE3166" w:rsidP="00FE3166">
      <w:pPr>
        <w:spacing w:after="53" w:line="259" w:lineRule="auto"/>
        <w:ind w:left="1440"/>
      </w:pPr>
      <w:r>
        <w:rPr>
          <w:sz w:val="16"/>
        </w:rPr>
        <w:t xml:space="preserve"> </w:t>
      </w:r>
    </w:p>
    <w:p w:rsidR="00FE3166" w:rsidRDefault="00FE3166" w:rsidP="00FE3166">
      <w:pPr>
        <w:ind w:left="1435"/>
      </w:pPr>
      <w:r>
        <w:t xml:space="preserve">In accordance with sec. 189(g)(2)(D) of WIOA, funds used by local areas to carry out WIOA Pay-for-Performance contract strategies remain available until expended. </w:t>
      </w:r>
    </w:p>
    <w:p w:rsidR="00FE3166" w:rsidRDefault="00FE3166" w:rsidP="00FE3166">
      <w:pPr>
        <w:spacing w:after="156" w:line="259" w:lineRule="auto"/>
        <w:ind w:left="1440"/>
      </w:pPr>
      <w:r>
        <w:rPr>
          <w:sz w:val="16"/>
        </w:rPr>
        <w:t xml:space="preserve"> </w:t>
      </w:r>
    </w:p>
    <w:p w:rsidR="00FE3166" w:rsidRDefault="00FE3166" w:rsidP="00FE3166">
      <w:pPr>
        <w:spacing w:after="192"/>
        <w:ind w:left="1435"/>
      </w:pPr>
      <w:r>
        <w:lastRenderedPageBreak/>
        <w:t xml:space="preserve">Grants awarded for research or evaluations under WIOA sec. 169, funds remain available until expended, in accordance with sec. 189(g)(2)(B)(i) of WIOA, or for the period of performance specified in the terms and conditions of the award.  The Secretary has the authority to limit the period of expenditure of these funds in the terms and conditions of the grant award. </w:t>
      </w:r>
    </w:p>
    <w:p w:rsidR="00FE3166" w:rsidRDefault="00FE3166" w:rsidP="00FE3166">
      <w:pPr>
        <w:ind w:left="1435"/>
      </w:pPr>
      <w:r>
        <w:t xml:space="preserve">Funds allotted for other programs under Title I of WIOA, including secs. 170 (National Dislocated Worker Grants (NDWGs)) and 171 (Youth Build program), are available for expenditure for the period of performance identified in the grant or contract. </w:t>
      </w:r>
    </w:p>
    <w:p w:rsidR="00FE3166" w:rsidRDefault="00FE3166" w:rsidP="00FE3166">
      <w:pPr>
        <w:spacing w:after="60" w:line="259" w:lineRule="auto"/>
      </w:pPr>
      <w:r>
        <w:rPr>
          <w:sz w:val="16"/>
        </w:rPr>
        <w:t xml:space="preserve"> </w:t>
      </w:r>
    </w:p>
    <w:p w:rsidR="00FE3166" w:rsidRDefault="00FE3166" w:rsidP="00FE3166">
      <w:pPr>
        <w:spacing w:line="259" w:lineRule="auto"/>
        <w:ind w:left="1435"/>
      </w:pPr>
      <w:r>
        <w:rPr>
          <w:b/>
        </w:rPr>
        <w:t xml:space="preserve">EOLWD Roles &amp; Responsibilities: </w:t>
      </w:r>
    </w:p>
    <w:p w:rsidR="00FE3166" w:rsidRDefault="00FE3166" w:rsidP="00FE3166">
      <w:pPr>
        <w:numPr>
          <w:ilvl w:val="0"/>
          <w:numId w:val="140"/>
        </w:numPr>
        <w:spacing w:after="60" w:line="247" w:lineRule="auto"/>
        <w:ind w:hanging="720"/>
      </w:pPr>
      <w:r>
        <w:t>To formalize and communicate the requirements of these provisions and ensure that local areas understand that this is a 2-year WIOA expenditure requirement that does not permit the local carry forward of obligations into the 3</w:t>
      </w:r>
      <w:r>
        <w:rPr>
          <w:vertAlign w:val="superscript"/>
        </w:rPr>
        <w:t>rd</w:t>
      </w:r>
      <w:r>
        <w:t xml:space="preserve"> year </w:t>
      </w:r>
    </w:p>
    <w:p w:rsidR="00FE3166" w:rsidRDefault="00FE3166" w:rsidP="00FE3166">
      <w:pPr>
        <w:numPr>
          <w:ilvl w:val="0"/>
          <w:numId w:val="140"/>
        </w:numPr>
        <w:spacing w:line="247" w:lineRule="auto"/>
        <w:ind w:hanging="720"/>
      </w:pPr>
      <w:r>
        <w:t xml:space="preserve">To recapture WIOA funds contracted to local areas that are not expended during the 2-year expenditure period </w:t>
      </w:r>
    </w:p>
    <w:p w:rsidR="00FE3166" w:rsidRDefault="00FE3166" w:rsidP="00FE3166">
      <w:pPr>
        <w:numPr>
          <w:ilvl w:val="0"/>
          <w:numId w:val="140"/>
        </w:numPr>
        <w:spacing w:line="247" w:lineRule="auto"/>
        <w:ind w:hanging="720"/>
      </w:pPr>
      <w:r>
        <w:t xml:space="preserve">To ensure that WIOA funds retained by the State at the direction of the local area are expended during the 2-year expenditure period </w:t>
      </w:r>
    </w:p>
    <w:p w:rsidR="00FE3166" w:rsidRDefault="00FE3166" w:rsidP="00FE3166">
      <w:pPr>
        <w:numPr>
          <w:ilvl w:val="0"/>
          <w:numId w:val="140"/>
        </w:numPr>
        <w:spacing w:line="247" w:lineRule="auto"/>
        <w:ind w:hanging="720"/>
      </w:pPr>
      <w:r>
        <w:t>To identify strategies for the use of recaptured local funds and to ensure expenditure during the 3</w:t>
      </w:r>
      <w:r>
        <w:rPr>
          <w:vertAlign w:val="superscript"/>
        </w:rPr>
        <w:t>rd</w:t>
      </w:r>
      <w:r>
        <w:t xml:space="preserve"> year </w:t>
      </w:r>
    </w:p>
    <w:p w:rsidR="00FE3166" w:rsidRDefault="00FE3166" w:rsidP="00FE3166">
      <w:pPr>
        <w:spacing w:after="58" w:line="259" w:lineRule="auto"/>
      </w:pPr>
      <w:r>
        <w:rPr>
          <w:sz w:val="16"/>
        </w:rPr>
        <w:t xml:space="preserve"> </w:t>
      </w:r>
    </w:p>
    <w:p w:rsidR="00FE3166" w:rsidRDefault="00FE3166" w:rsidP="00FE3166">
      <w:pPr>
        <w:spacing w:line="259" w:lineRule="auto"/>
        <w:ind w:left="1435"/>
      </w:pPr>
      <w:r>
        <w:rPr>
          <w:b/>
        </w:rPr>
        <w:t xml:space="preserve">Local Area Roles &amp; Responsibilities </w:t>
      </w:r>
    </w:p>
    <w:p w:rsidR="00FE3166" w:rsidRDefault="00FE3166" w:rsidP="00FE3166">
      <w:pPr>
        <w:numPr>
          <w:ilvl w:val="0"/>
          <w:numId w:val="140"/>
        </w:numPr>
        <w:spacing w:line="247" w:lineRule="auto"/>
        <w:ind w:hanging="720"/>
      </w:pPr>
      <w:r>
        <w:t xml:space="preserve">To implement appropriate procedures that will ensure that contracted WIOA funds are expended during the year of award and the succeeding year </w:t>
      </w:r>
    </w:p>
    <w:p w:rsidR="00FE3166" w:rsidRDefault="00FE3166" w:rsidP="00FE3166">
      <w:pPr>
        <w:numPr>
          <w:ilvl w:val="0"/>
          <w:numId w:val="140"/>
        </w:numPr>
        <w:spacing w:after="283" w:line="247" w:lineRule="auto"/>
        <w:ind w:hanging="720"/>
      </w:pPr>
      <w:r>
        <w:t xml:space="preserve">To be advised that WIOA funds not fully expended during the 2-year expenditure period will be recaptured by the State </w:t>
      </w:r>
    </w:p>
    <w:p w:rsidR="00FE3166" w:rsidRDefault="00FE3166" w:rsidP="00FE3166">
      <w:pPr>
        <w:spacing w:line="259" w:lineRule="auto"/>
        <w:ind w:left="71"/>
        <w:jc w:val="center"/>
      </w:pPr>
      <w:r>
        <w:rPr>
          <w:rFonts w:ascii="Arial" w:eastAsia="Arial" w:hAnsi="Arial" w:cs="Arial"/>
          <w:sz w:val="22"/>
        </w:rPr>
        <w:t xml:space="preserve"> </w:t>
      </w:r>
    </w:p>
    <w:p w:rsidR="00FE3166" w:rsidRDefault="00FE3166" w:rsidP="00FE3166">
      <w:pPr>
        <w:numPr>
          <w:ilvl w:val="0"/>
          <w:numId w:val="140"/>
        </w:numPr>
        <w:spacing w:line="247" w:lineRule="auto"/>
        <w:ind w:hanging="720"/>
      </w:pPr>
      <w:r>
        <w:t xml:space="preserve">To report all WIOA expenditures timely through the State’s designated financial reporting system which will be used as the vehicle to assess expenditure compliance </w:t>
      </w:r>
    </w:p>
    <w:tbl>
      <w:tblPr>
        <w:tblStyle w:val="TableGrid0"/>
        <w:tblW w:w="9336" w:type="dxa"/>
        <w:tblInd w:w="0" w:type="dxa"/>
        <w:tblLook w:val="04A0" w:firstRow="1" w:lastRow="0" w:firstColumn="1" w:lastColumn="0" w:noHBand="0" w:noVBand="1"/>
      </w:tblPr>
      <w:tblGrid>
        <w:gridCol w:w="1440"/>
        <w:gridCol w:w="7896"/>
      </w:tblGrid>
      <w:tr w:rsidR="00FE3166" w:rsidTr="00FE3166">
        <w:trPr>
          <w:trHeight w:val="292"/>
        </w:trPr>
        <w:tc>
          <w:tcPr>
            <w:tcW w:w="1440" w:type="dxa"/>
            <w:tcBorders>
              <w:top w:val="nil"/>
              <w:left w:val="nil"/>
              <w:bottom w:val="nil"/>
              <w:right w:val="nil"/>
            </w:tcBorders>
          </w:tcPr>
          <w:p w:rsidR="00FE3166" w:rsidRDefault="00FE3166" w:rsidP="00FE3166">
            <w:pPr>
              <w:spacing w:line="259" w:lineRule="auto"/>
            </w:pPr>
            <w:r>
              <w:rPr>
                <w:rFonts w:ascii="Times New Roman" w:eastAsia="Times New Roman" w:hAnsi="Times New Roman" w:cs="Times New Roman"/>
                <w:b/>
              </w:rPr>
              <w:t xml:space="preserve">Action  </w:t>
            </w:r>
          </w:p>
        </w:tc>
        <w:tc>
          <w:tcPr>
            <w:tcW w:w="7896" w:type="dxa"/>
            <w:tcBorders>
              <w:top w:val="nil"/>
              <w:left w:val="nil"/>
              <w:bottom w:val="nil"/>
              <w:right w:val="nil"/>
            </w:tcBorders>
          </w:tcPr>
          <w:p w:rsidR="00FE3166" w:rsidRDefault="00FE3166" w:rsidP="00FE3166">
            <w:pPr>
              <w:spacing w:after="160" w:line="259" w:lineRule="auto"/>
            </w:pPr>
          </w:p>
        </w:tc>
      </w:tr>
      <w:tr w:rsidR="00FE3166" w:rsidTr="00FE3166">
        <w:trPr>
          <w:trHeight w:val="1098"/>
        </w:trPr>
        <w:tc>
          <w:tcPr>
            <w:tcW w:w="1440" w:type="dxa"/>
            <w:tcBorders>
              <w:top w:val="nil"/>
              <w:left w:val="nil"/>
              <w:bottom w:val="nil"/>
              <w:right w:val="nil"/>
            </w:tcBorders>
          </w:tcPr>
          <w:p w:rsidR="00FE3166" w:rsidRDefault="00FE3166" w:rsidP="00FE3166">
            <w:pPr>
              <w:spacing w:after="528" w:line="259" w:lineRule="auto"/>
            </w:pPr>
            <w:r>
              <w:rPr>
                <w:rFonts w:ascii="Times New Roman" w:eastAsia="Times New Roman" w:hAnsi="Times New Roman" w:cs="Times New Roman"/>
                <w:b/>
              </w:rPr>
              <w:t xml:space="preserve">Required: </w:t>
            </w:r>
          </w:p>
          <w:p w:rsidR="00FE3166" w:rsidRDefault="00FE3166" w:rsidP="00FE3166">
            <w:pPr>
              <w:spacing w:line="259" w:lineRule="auto"/>
            </w:pPr>
            <w:r>
              <w:t xml:space="preserve"> </w:t>
            </w:r>
          </w:p>
        </w:tc>
        <w:tc>
          <w:tcPr>
            <w:tcW w:w="7896" w:type="dxa"/>
            <w:tcBorders>
              <w:top w:val="nil"/>
              <w:left w:val="nil"/>
              <w:bottom w:val="nil"/>
              <w:right w:val="nil"/>
            </w:tcBorders>
          </w:tcPr>
          <w:p w:rsidR="00FE3166" w:rsidRDefault="00FE3166" w:rsidP="00FE3166">
            <w:pPr>
              <w:spacing w:line="259" w:lineRule="auto"/>
            </w:pPr>
            <w:r>
              <w:t xml:space="preserve">Please assure that all staff responsible for obligating, expending or accounting for WIOA funds are informed of and well versed in the content and impact of this policy. </w:t>
            </w:r>
          </w:p>
        </w:tc>
      </w:tr>
      <w:tr w:rsidR="00FE3166" w:rsidTr="00FE3166">
        <w:trPr>
          <w:trHeight w:val="552"/>
        </w:trPr>
        <w:tc>
          <w:tcPr>
            <w:tcW w:w="1440" w:type="dxa"/>
            <w:tcBorders>
              <w:top w:val="nil"/>
              <w:left w:val="nil"/>
              <w:bottom w:val="nil"/>
              <w:right w:val="nil"/>
            </w:tcBorders>
          </w:tcPr>
          <w:p w:rsidR="00FE3166" w:rsidRDefault="00FE3166" w:rsidP="00FE3166">
            <w:pPr>
              <w:spacing w:line="259" w:lineRule="auto"/>
            </w:pPr>
            <w:r>
              <w:rPr>
                <w:rFonts w:ascii="Times New Roman" w:eastAsia="Times New Roman" w:hAnsi="Times New Roman" w:cs="Times New Roman"/>
                <w:b/>
              </w:rPr>
              <w:t xml:space="preserve">Effective: </w:t>
            </w:r>
          </w:p>
          <w:p w:rsidR="00FE3166" w:rsidRDefault="00FE3166" w:rsidP="00FE3166">
            <w:pPr>
              <w:spacing w:line="259" w:lineRule="auto"/>
            </w:pPr>
            <w:r>
              <w:t xml:space="preserve"> </w:t>
            </w:r>
          </w:p>
        </w:tc>
        <w:tc>
          <w:tcPr>
            <w:tcW w:w="7896" w:type="dxa"/>
            <w:tcBorders>
              <w:top w:val="nil"/>
              <w:left w:val="nil"/>
              <w:bottom w:val="nil"/>
              <w:right w:val="nil"/>
            </w:tcBorders>
          </w:tcPr>
          <w:p w:rsidR="00FE3166" w:rsidRDefault="00FE3166" w:rsidP="00FE3166">
            <w:pPr>
              <w:spacing w:line="259" w:lineRule="auto"/>
            </w:pPr>
            <w:r>
              <w:t xml:space="preserve">Immediately </w:t>
            </w:r>
          </w:p>
        </w:tc>
      </w:tr>
      <w:tr w:rsidR="00FE3166" w:rsidTr="00FE3166">
        <w:trPr>
          <w:trHeight w:val="828"/>
        </w:trPr>
        <w:tc>
          <w:tcPr>
            <w:tcW w:w="1440" w:type="dxa"/>
            <w:tcBorders>
              <w:top w:val="nil"/>
              <w:left w:val="nil"/>
              <w:bottom w:val="nil"/>
              <w:right w:val="nil"/>
            </w:tcBorders>
          </w:tcPr>
          <w:p w:rsidR="00FE3166" w:rsidRDefault="00FE3166" w:rsidP="00FE3166">
            <w:pPr>
              <w:spacing w:after="252" w:line="259" w:lineRule="auto"/>
            </w:pPr>
            <w:r>
              <w:rPr>
                <w:rFonts w:ascii="Times New Roman" w:eastAsia="Times New Roman" w:hAnsi="Times New Roman" w:cs="Times New Roman"/>
                <w:b/>
              </w:rPr>
              <w:t xml:space="preserve">Inquiries: </w:t>
            </w:r>
          </w:p>
          <w:p w:rsidR="00FE3166" w:rsidRDefault="00FE3166" w:rsidP="00FE3166">
            <w:pPr>
              <w:spacing w:line="259" w:lineRule="auto"/>
            </w:pPr>
            <w:r>
              <w:t xml:space="preserve"> </w:t>
            </w:r>
          </w:p>
        </w:tc>
        <w:tc>
          <w:tcPr>
            <w:tcW w:w="7896" w:type="dxa"/>
            <w:tcBorders>
              <w:top w:val="nil"/>
              <w:left w:val="nil"/>
              <w:bottom w:val="nil"/>
              <w:right w:val="nil"/>
            </w:tcBorders>
          </w:tcPr>
          <w:p w:rsidR="00FE3166" w:rsidRDefault="00FE3166" w:rsidP="00FE3166">
            <w:pPr>
              <w:spacing w:line="259" w:lineRule="auto"/>
            </w:pPr>
            <w:r>
              <w:t xml:space="preserve">Please email all questions to </w:t>
            </w:r>
            <w:r>
              <w:rPr>
                <w:color w:val="0000FF"/>
                <w:u w:val="single" w:color="0000FF"/>
              </w:rPr>
              <w:t>PolicyQA@detma.org</w:t>
            </w:r>
            <w:r>
              <w:t xml:space="preserve">.  Also, indicate Issuance number and description. </w:t>
            </w:r>
          </w:p>
        </w:tc>
      </w:tr>
      <w:tr w:rsidR="00FE3166" w:rsidTr="00FE3166">
        <w:trPr>
          <w:trHeight w:val="1954"/>
        </w:trPr>
        <w:tc>
          <w:tcPr>
            <w:tcW w:w="1440" w:type="dxa"/>
            <w:tcBorders>
              <w:top w:val="nil"/>
              <w:left w:val="nil"/>
              <w:bottom w:val="nil"/>
              <w:right w:val="nil"/>
            </w:tcBorders>
          </w:tcPr>
          <w:p w:rsidR="00FE3166" w:rsidRDefault="00FE3166" w:rsidP="00FE3166">
            <w:pPr>
              <w:spacing w:after="1356" w:line="259" w:lineRule="auto"/>
            </w:pPr>
            <w:r>
              <w:rPr>
                <w:rFonts w:ascii="Times New Roman" w:eastAsia="Times New Roman" w:hAnsi="Times New Roman" w:cs="Times New Roman"/>
                <w:b/>
              </w:rPr>
              <w:lastRenderedPageBreak/>
              <w:t xml:space="preserve">References: </w:t>
            </w:r>
          </w:p>
          <w:p w:rsidR="00FE3166" w:rsidRDefault="00FE3166" w:rsidP="00FE3166">
            <w:pPr>
              <w:spacing w:line="259" w:lineRule="auto"/>
            </w:pPr>
            <w:r>
              <w:t xml:space="preserve"> </w:t>
            </w:r>
          </w:p>
        </w:tc>
        <w:tc>
          <w:tcPr>
            <w:tcW w:w="7896" w:type="dxa"/>
            <w:tcBorders>
              <w:top w:val="nil"/>
              <w:left w:val="nil"/>
              <w:bottom w:val="nil"/>
              <w:right w:val="nil"/>
            </w:tcBorders>
          </w:tcPr>
          <w:p w:rsidR="00FE3166" w:rsidRDefault="00FE3166" w:rsidP="00FE3166">
            <w:pPr>
              <w:spacing w:line="259" w:lineRule="auto"/>
            </w:pPr>
            <w:r>
              <w:t>WIOA sec. 169 Evaluations and research</w:t>
            </w:r>
            <w:r>
              <w:rPr>
                <w:rFonts w:ascii="Arial" w:eastAsia="Arial" w:hAnsi="Arial" w:cs="Arial"/>
                <w:sz w:val="22"/>
              </w:rPr>
              <w:t xml:space="preserve"> </w:t>
            </w:r>
          </w:p>
          <w:p w:rsidR="00FE3166" w:rsidRDefault="00FE3166" w:rsidP="00FE3166">
            <w:pPr>
              <w:spacing w:line="259" w:lineRule="auto"/>
            </w:pPr>
            <w:r>
              <w:t>WIOA sec. 189(g)(2)</w:t>
            </w:r>
            <w:r>
              <w:rPr>
                <w:rFonts w:ascii="Arial" w:eastAsia="Arial" w:hAnsi="Arial" w:cs="Arial"/>
                <w:sz w:val="18"/>
              </w:rPr>
              <w:t xml:space="preserve"> </w:t>
            </w:r>
            <w:r>
              <w:t xml:space="preserve">Secretarial administrative authorities and responsibilities </w:t>
            </w:r>
          </w:p>
          <w:p w:rsidR="00FE3166" w:rsidRDefault="00FE3166" w:rsidP="00FE3166">
            <w:pPr>
              <w:spacing w:line="238" w:lineRule="auto"/>
            </w:pPr>
            <w:r>
              <w:t xml:space="preserve">WIOA sec. 189(g)(2)(B)(i) Secretarial administrative authorities and responsibilities </w:t>
            </w:r>
          </w:p>
          <w:p w:rsidR="00FE3166" w:rsidRDefault="00FE3166" w:rsidP="00FE3166">
            <w:pPr>
              <w:spacing w:line="259" w:lineRule="auto"/>
              <w:ind w:right="787"/>
            </w:pPr>
            <w:r>
              <w:t xml:space="preserve">WIOA, secs. 170 (National Dislocated Worker Grants (NDWGs)) WIOA, secs. 171 (Youth Build Program) </w:t>
            </w:r>
          </w:p>
        </w:tc>
      </w:tr>
    </w:tbl>
    <w:p w:rsidR="00B355E1" w:rsidRDefault="00B355E1" w:rsidP="00B16897"/>
    <w:p w:rsidR="00FE3166" w:rsidRDefault="00FE3166" w:rsidP="00B16897"/>
    <w:p w:rsidR="00FE3166" w:rsidRDefault="00FE3166" w:rsidP="00B16897"/>
    <w:p w:rsidR="00FE3166" w:rsidRDefault="00FE3166" w:rsidP="00B16897"/>
    <w:p w:rsidR="00FE3166" w:rsidRDefault="00FE3166" w:rsidP="00B16897"/>
    <w:p w:rsidR="00FE3166" w:rsidRDefault="00FE3166" w:rsidP="00B16897"/>
    <w:p w:rsidR="00FE3166" w:rsidRDefault="00FE3166" w:rsidP="00B16897"/>
    <w:p w:rsidR="00FE3166" w:rsidRDefault="00FE3166" w:rsidP="00B16897"/>
    <w:p w:rsidR="00FE3166" w:rsidRDefault="00FE3166" w:rsidP="00B16897"/>
    <w:p w:rsidR="00FE3166" w:rsidRDefault="00FE3166" w:rsidP="00B16897"/>
    <w:p w:rsidR="00FE3166" w:rsidRDefault="00FE3166" w:rsidP="00B16897"/>
    <w:p w:rsidR="00FE3166" w:rsidRDefault="00FE3166" w:rsidP="00B16897"/>
    <w:p w:rsidR="00FE3166" w:rsidRDefault="00FE3166" w:rsidP="00B16897"/>
    <w:p w:rsidR="00FE3166" w:rsidRDefault="00FE3166" w:rsidP="00B16897"/>
    <w:p w:rsidR="00FE3166" w:rsidRDefault="00FE3166" w:rsidP="00B16897"/>
    <w:p w:rsidR="00FE3166" w:rsidRDefault="00FE3166" w:rsidP="00B16897"/>
    <w:p w:rsidR="00FE3166" w:rsidRDefault="00FE3166" w:rsidP="00B16897"/>
    <w:p w:rsidR="00FE3166" w:rsidRDefault="00FE3166" w:rsidP="00B16897"/>
    <w:p w:rsidR="00FE3166" w:rsidRDefault="00FE3166" w:rsidP="00B16897"/>
    <w:p w:rsidR="00FE3166" w:rsidRDefault="00FE3166" w:rsidP="00B16897"/>
    <w:p w:rsidR="00FE3166" w:rsidRDefault="00FE3166" w:rsidP="00B16897"/>
    <w:p w:rsidR="00FE3166" w:rsidRDefault="00FE3166" w:rsidP="00B16897"/>
    <w:p w:rsidR="00FE3166" w:rsidRDefault="00FE3166" w:rsidP="00B16897"/>
    <w:p w:rsidR="00FE3166" w:rsidRDefault="00FE3166" w:rsidP="00B16897"/>
    <w:p w:rsidR="00FE3166" w:rsidRDefault="00FE3166" w:rsidP="00B16897"/>
    <w:p w:rsidR="00FE3166" w:rsidRDefault="00FE3166" w:rsidP="00B16897"/>
    <w:p w:rsidR="00FE3166" w:rsidRDefault="00FE3166" w:rsidP="00B16897"/>
    <w:p w:rsidR="00FE3166" w:rsidRDefault="00FE3166" w:rsidP="00B16897"/>
    <w:p w:rsidR="00FE3166" w:rsidRDefault="00FE3166" w:rsidP="00B16897"/>
    <w:p w:rsidR="00FE3166" w:rsidRDefault="00FE3166" w:rsidP="00B16897"/>
    <w:p w:rsidR="00FE3166" w:rsidRDefault="00FE3166" w:rsidP="00B16897"/>
    <w:p w:rsidR="00FE3166" w:rsidRDefault="00FE3166" w:rsidP="00B16897"/>
    <w:p w:rsidR="00FE3166" w:rsidRDefault="00FE3166" w:rsidP="00B16897"/>
    <w:p w:rsidR="00FE3166" w:rsidRDefault="00FE3166" w:rsidP="00B16897"/>
    <w:p w:rsidR="00FE3166" w:rsidRDefault="00FE3166" w:rsidP="00B16897"/>
    <w:p w:rsidR="00FE3166" w:rsidRDefault="00FE3166" w:rsidP="00B16897"/>
    <w:p w:rsidR="00FE3166" w:rsidRDefault="00FE3166" w:rsidP="00B16897"/>
    <w:p w:rsidR="00FE3166" w:rsidRDefault="00FE3166" w:rsidP="00B16897"/>
    <w:p w:rsidR="00542D2C" w:rsidRPr="003C23E0" w:rsidRDefault="00542D2C" w:rsidP="00542D2C">
      <w:pPr>
        <w:pStyle w:val="Heading1"/>
        <w:rPr>
          <w:sz w:val="24"/>
          <w:szCs w:val="24"/>
        </w:rPr>
      </w:pPr>
      <w:r w:rsidRPr="003C23E0">
        <w:rPr>
          <w:sz w:val="24"/>
          <w:szCs w:val="24"/>
        </w:rPr>
        <w:lastRenderedPageBreak/>
        <w:t>Standard Operating Procedure</w:t>
      </w:r>
    </w:p>
    <w:tbl>
      <w:tblPr>
        <w:tblW w:w="10260"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542D2C" w:rsidTr="00542D2C">
        <w:trPr>
          <w:trHeight w:val="360"/>
        </w:trPr>
        <w:tc>
          <w:tcPr>
            <w:tcW w:w="2119" w:type="dxa"/>
            <w:vMerge w:val="restart"/>
            <w:vAlign w:val="center"/>
          </w:tcPr>
          <w:p w:rsidR="00542D2C" w:rsidRPr="00077E05" w:rsidRDefault="00542D2C" w:rsidP="00542D2C">
            <w:pPr>
              <w:pStyle w:val="Header"/>
              <w:jc w:val="center"/>
              <w:rPr>
                <w:rFonts w:ascii="Arial" w:hAnsi="Arial" w:cs="Arial"/>
                <w:b/>
                <w:sz w:val="26"/>
                <w:szCs w:val="26"/>
              </w:rPr>
            </w:pPr>
            <w:r>
              <w:rPr>
                <w:rFonts w:ascii="Arial" w:hAnsi="Arial" w:cs="Arial"/>
                <w:b/>
                <w:sz w:val="26"/>
                <w:szCs w:val="26"/>
              </w:rPr>
              <w:t>l</w:t>
            </w:r>
            <w:r w:rsidRPr="00077E05">
              <w:rPr>
                <w:rFonts w:ascii="Arial" w:hAnsi="Arial" w:cs="Arial"/>
                <w:b/>
                <w:sz w:val="26"/>
                <w:szCs w:val="26"/>
              </w:rPr>
              <w:t>O</w:t>
            </w:r>
            <w:r>
              <w:rPr>
                <w:rFonts w:ascii="Arial" w:hAnsi="Arial" w:cs="Arial"/>
                <w:b/>
                <w:noProof/>
                <w:sz w:val="26"/>
                <w:szCs w:val="26"/>
              </w:rPr>
              <w:drawing>
                <wp:inline distT="0" distB="0" distL="0" distR="0" wp14:anchorId="6D31D516" wp14:editId="2BC89EE2">
                  <wp:extent cx="1060704" cy="848563"/>
                  <wp:effectExtent l="0" t="0" r="0" b="0"/>
                  <wp:docPr id="14" name="Picture 14"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542D2C" w:rsidRPr="003C23E0" w:rsidRDefault="00542D2C" w:rsidP="00542D2C">
            <w:pPr>
              <w:pStyle w:val="Header"/>
              <w:rPr>
                <w:rFonts w:ascii="Arial" w:hAnsi="Arial" w:cs="Arial"/>
                <w:b/>
                <w:bCs/>
                <w:sz w:val="26"/>
                <w:szCs w:val="26"/>
              </w:rPr>
            </w:pPr>
            <w:r w:rsidRPr="003C23E0">
              <w:rPr>
                <w:rFonts w:ascii="Arial" w:hAnsi="Arial" w:cs="Arial"/>
                <w:b/>
                <w:bCs/>
                <w:sz w:val="26"/>
                <w:szCs w:val="26"/>
              </w:rPr>
              <w:t>Department</w:t>
            </w:r>
          </w:p>
          <w:p w:rsidR="00542D2C" w:rsidRDefault="00542D2C" w:rsidP="00542D2C">
            <w:pPr>
              <w:pStyle w:val="Header"/>
              <w:rPr>
                <w:rStyle w:val="Level1Char"/>
                <w:sz w:val="28"/>
                <w:szCs w:val="28"/>
              </w:rPr>
            </w:pPr>
            <w:r w:rsidRPr="003C23E0">
              <w:rPr>
                <w:rFonts w:ascii="Arial" w:hAnsi="Arial" w:cs="Arial"/>
                <w:b/>
                <w:bCs/>
                <w:sz w:val="26"/>
                <w:szCs w:val="26"/>
              </w:rPr>
              <w:t>Division/Function</w:t>
            </w:r>
            <w:r w:rsidRPr="00CC060B">
              <w:rPr>
                <w:rStyle w:val="Level1Char"/>
                <w:sz w:val="28"/>
                <w:szCs w:val="28"/>
              </w:rPr>
              <w:t xml:space="preserve">    </w:t>
            </w:r>
          </w:p>
          <w:p w:rsidR="00542D2C" w:rsidRPr="00FE7828" w:rsidRDefault="00542D2C" w:rsidP="00542D2C">
            <w:pPr>
              <w:pStyle w:val="Header"/>
              <w:rPr>
                <w:rFonts w:ascii="Arial" w:hAnsi="Arial" w:cs="Arial"/>
                <w:b/>
                <w:bCs/>
                <w:sz w:val="26"/>
                <w:szCs w:val="26"/>
              </w:rPr>
            </w:pPr>
            <w:r>
              <w:rPr>
                <w:rFonts w:ascii="Arial" w:hAnsi="Arial" w:cs="Arial"/>
                <w:b/>
                <w:bCs/>
                <w:sz w:val="26"/>
                <w:szCs w:val="26"/>
              </w:rPr>
              <w:t>Salary and Bonus Limitations Related to ETA Appropriated Funds</w:t>
            </w:r>
          </w:p>
        </w:tc>
        <w:tc>
          <w:tcPr>
            <w:tcW w:w="2700" w:type="dxa"/>
            <w:vAlign w:val="center"/>
          </w:tcPr>
          <w:p w:rsidR="00542D2C" w:rsidRPr="003C23E0" w:rsidRDefault="00542D2C" w:rsidP="00542D2C">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542D2C" w:rsidRPr="00C923B0" w:rsidRDefault="00542D2C" w:rsidP="00542D2C">
            <w:pPr>
              <w:pStyle w:val="Header"/>
              <w:rPr>
                <w:rFonts w:ascii="Arial" w:hAnsi="Arial" w:cs="Arial"/>
                <w:sz w:val="28"/>
                <w:szCs w:val="28"/>
              </w:rPr>
            </w:pPr>
            <w:r>
              <w:rPr>
                <w:rFonts w:ascii="Arial" w:hAnsi="Arial" w:cs="Arial"/>
                <w:sz w:val="28"/>
                <w:szCs w:val="28"/>
              </w:rPr>
              <w:t>9.11</w:t>
            </w:r>
          </w:p>
        </w:tc>
      </w:tr>
      <w:tr w:rsidR="00542D2C" w:rsidTr="00542D2C">
        <w:trPr>
          <w:trHeight w:val="360"/>
        </w:trPr>
        <w:tc>
          <w:tcPr>
            <w:tcW w:w="2119" w:type="dxa"/>
            <w:vMerge/>
            <w:vAlign w:val="center"/>
          </w:tcPr>
          <w:p w:rsidR="00542D2C" w:rsidRPr="003C23E0" w:rsidRDefault="00542D2C" w:rsidP="00542D2C">
            <w:pPr>
              <w:pStyle w:val="Header"/>
              <w:rPr>
                <w:rFonts w:ascii="Arial" w:hAnsi="Arial" w:cs="Arial"/>
                <w:sz w:val="26"/>
                <w:szCs w:val="26"/>
              </w:rPr>
            </w:pPr>
          </w:p>
        </w:tc>
        <w:tc>
          <w:tcPr>
            <w:tcW w:w="3060" w:type="dxa"/>
            <w:vMerge/>
            <w:vAlign w:val="center"/>
          </w:tcPr>
          <w:p w:rsidR="00542D2C" w:rsidRPr="003C23E0" w:rsidRDefault="00542D2C" w:rsidP="00542D2C">
            <w:pPr>
              <w:pStyle w:val="Header"/>
              <w:rPr>
                <w:rFonts w:ascii="Arial" w:hAnsi="Arial" w:cs="Arial"/>
                <w:sz w:val="26"/>
                <w:szCs w:val="26"/>
              </w:rPr>
            </w:pPr>
          </w:p>
        </w:tc>
        <w:tc>
          <w:tcPr>
            <w:tcW w:w="2700" w:type="dxa"/>
            <w:vAlign w:val="center"/>
          </w:tcPr>
          <w:p w:rsidR="00542D2C" w:rsidRPr="003C23E0" w:rsidRDefault="00542D2C" w:rsidP="00542D2C">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542D2C" w:rsidRDefault="00542D2C" w:rsidP="00542D2C">
            <w:pPr>
              <w:pStyle w:val="Header"/>
              <w:rPr>
                <w:rFonts w:ascii="Arial" w:hAnsi="Arial" w:cs="Arial"/>
                <w:sz w:val="18"/>
                <w:szCs w:val="18"/>
              </w:rPr>
            </w:pPr>
          </w:p>
        </w:tc>
      </w:tr>
      <w:tr w:rsidR="00542D2C" w:rsidTr="00542D2C">
        <w:trPr>
          <w:trHeight w:val="360"/>
        </w:trPr>
        <w:tc>
          <w:tcPr>
            <w:tcW w:w="2119" w:type="dxa"/>
            <w:vMerge/>
            <w:vAlign w:val="center"/>
          </w:tcPr>
          <w:p w:rsidR="00542D2C" w:rsidRPr="003C23E0" w:rsidRDefault="00542D2C" w:rsidP="00542D2C">
            <w:pPr>
              <w:pStyle w:val="Header"/>
              <w:rPr>
                <w:rFonts w:ascii="Arial" w:hAnsi="Arial" w:cs="Arial"/>
                <w:sz w:val="26"/>
                <w:szCs w:val="26"/>
              </w:rPr>
            </w:pPr>
          </w:p>
        </w:tc>
        <w:tc>
          <w:tcPr>
            <w:tcW w:w="3060" w:type="dxa"/>
            <w:vMerge/>
            <w:vAlign w:val="center"/>
          </w:tcPr>
          <w:p w:rsidR="00542D2C" w:rsidRPr="003C23E0" w:rsidRDefault="00542D2C" w:rsidP="00542D2C">
            <w:pPr>
              <w:pStyle w:val="Header"/>
              <w:rPr>
                <w:rFonts w:ascii="Arial" w:hAnsi="Arial" w:cs="Arial"/>
                <w:sz w:val="26"/>
                <w:szCs w:val="26"/>
              </w:rPr>
            </w:pPr>
          </w:p>
        </w:tc>
        <w:tc>
          <w:tcPr>
            <w:tcW w:w="2700" w:type="dxa"/>
            <w:vAlign w:val="center"/>
          </w:tcPr>
          <w:p w:rsidR="00542D2C" w:rsidRPr="003C23E0" w:rsidRDefault="00542D2C" w:rsidP="00542D2C">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542D2C" w:rsidRDefault="00542D2C" w:rsidP="00542D2C">
            <w:pPr>
              <w:pStyle w:val="Header"/>
              <w:rPr>
                <w:rFonts w:ascii="Arial" w:hAnsi="Arial" w:cs="Arial"/>
                <w:sz w:val="18"/>
                <w:szCs w:val="18"/>
              </w:rPr>
            </w:pPr>
            <w:r>
              <w:rPr>
                <w:rFonts w:ascii="Arial" w:hAnsi="Arial" w:cs="Arial"/>
                <w:sz w:val="18"/>
                <w:szCs w:val="18"/>
              </w:rPr>
              <w:t>7/1/2018</w:t>
            </w:r>
          </w:p>
        </w:tc>
      </w:tr>
      <w:tr w:rsidR="00542D2C" w:rsidTr="00542D2C">
        <w:trPr>
          <w:trHeight w:val="360"/>
        </w:trPr>
        <w:tc>
          <w:tcPr>
            <w:tcW w:w="2119" w:type="dxa"/>
            <w:vAlign w:val="center"/>
          </w:tcPr>
          <w:p w:rsidR="00542D2C" w:rsidRPr="003C23E0" w:rsidRDefault="00542D2C" w:rsidP="00542D2C">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542D2C" w:rsidRPr="003C23E0" w:rsidRDefault="00542D2C" w:rsidP="00542D2C">
            <w:pPr>
              <w:pStyle w:val="Header"/>
              <w:rPr>
                <w:rFonts w:ascii="Arial" w:hAnsi="Arial" w:cs="Arial"/>
                <w:sz w:val="26"/>
                <w:szCs w:val="26"/>
              </w:rPr>
            </w:pPr>
            <w:r>
              <w:rPr>
                <w:rFonts w:ascii="Arial" w:hAnsi="Arial" w:cs="Arial"/>
                <w:sz w:val="26"/>
                <w:szCs w:val="26"/>
              </w:rPr>
              <w:t>1 of 4</w:t>
            </w:r>
          </w:p>
        </w:tc>
        <w:tc>
          <w:tcPr>
            <w:tcW w:w="2700" w:type="dxa"/>
            <w:vAlign w:val="center"/>
          </w:tcPr>
          <w:p w:rsidR="00542D2C" w:rsidRPr="003C23E0" w:rsidRDefault="00542D2C" w:rsidP="00542D2C">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542D2C" w:rsidRDefault="00542D2C" w:rsidP="00542D2C">
            <w:pPr>
              <w:pStyle w:val="Header"/>
              <w:rPr>
                <w:rFonts w:ascii="Arial" w:hAnsi="Arial" w:cs="Arial"/>
                <w:sz w:val="18"/>
                <w:szCs w:val="18"/>
              </w:rPr>
            </w:pPr>
          </w:p>
        </w:tc>
      </w:tr>
      <w:tr w:rsidR="00542D2C" w:rsidTr="00542D2C">
        <w:trPr>
          <w:trHeight w:val="360"/>
        </w:trPr>
        <w:tc>
          <w:tcPr>
            <w:tcW w:w="2119" w:type="dxa"/>
            <w:vAlign w:val="center"/>
          </w:tcPr>
          <w:p w:rsidR="00542D2C" w:rsidRPr="003C23E0" w:rsidRDefault="00542D2C" w:rsidP="00542D2C">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542D2C" w:rsidRPr="003C23E0" w:rsidRDefault="00542D2C" w:rsidP="00542D2C">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542D2C" w:rsidRPr="003C23E0" w:rsidRDefault="00542D2C" w:rsidP="00542D2C">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542D2C" w:rsidRDefault="00542D2C" w:rsidP="00542D2C">
            <w:pPr>
              <w:pStyle w:val="Header"/>
              <w:rPr>
                <w:rFonts w:ascii="Arial" w:hAnsi="Arial" w:cs="Arial"/>
                <w:sz w:val="18"/>
                <w:szCs w:val="18"/>
              </w:rPr>
            </w:pPr>
          </w:p>
        </w:tc>
      </w:tr>
    </w:tbl>
    <w:p w:rsidR="00542D2C" w:rsidRDefault="00542D2C" w:rsidP="00542D2C">
      <w:pPr>
        <w:pStyle w:val="Heading1"/>
        <w:rPr>
          <w:sz w:val="24"/>
          <w:szCs w:val="24"/>
        </w:rPr>
      </w:pPr>
      <w:r w:rsidRPr="003C23E0">
        <w:rPr>
          <w:sz w:val="24"/>
          <w:szCs w:val="24"/>
        </w:rPr>
        <w:t>Standard Operating Procedure</w:t>
      </w:r>
    </w:p>
    <w:p w:rsidR="00542D2C" w:rsidRDefault="00542D2C" w:rsidP="00542D2C">
      <w:pPr>
        <w:rPr>
          <w:sz w:val="28"/>
          <w:szCs w:val="28"/>
        </w:rPr>
      </w:pPr>
      <w:r>
        <w:rPr>
          <w:sz w:val="28"/>
          <w:szCs w:val="28"/>
        </w:rPr>
        <w:t>SECTION   Salary and Bonus Limitations Related to ETA Appropriated Funds</w:t>
      </w:r>
    </w:p>
    <w:p w:rsidR="00542D2C" w:rsidRPr="00C923B0" w:rsidRDefault="00542D2C" w:rsidP="00542D2C">
      <w:pPr>
        <w:rPr>
          <w:sz w:val="28"/>
          <w:szCs w:val="28"/>
        </w:rPr>
      </w:pPr>
    </w:p>
    <w:p w:rsidR="00542D2C" w:rsidRPr="007362EE" w:rsidRDefault="00542D2C" w:rsidP="00542D2C">
      <w:pPr>
        <w:pStyle w:val="Heading2"/>
        <w:rPr>
          <w:sz w:val="24"/>
          <w:szCs w:val="24"/>
        </w:rPr>
      </w:pPr>
      <w:r w:rsidRPr="003C23E0">
        <w:rPr>
          <w:sz w:val="24"/>
          <w:szCs w:val="24"/>
        </w:rPr>
        <w:t>1.</w:t>
      </w:r>
      <w:r w:rsidRPr="003C23E0">
        <w:rPr>
          <w:sz w:val="24"/>
          <w:szCs w:val="24"/>
        </w:rPr>
        <w:tab/>
        <w:t>Purpose</w:t>
      </w:r>
    </w:p>
    <w:p w:rsidR="00542D2C" w:rsidRDefault="00542D2C" w:rsidP="00542D2C">
      <w:pPr>
        <w:ind w:left="1440" w:hanging="1440"/>
      </w:pPr>
      <w:r>
        <w:t>To notify Chief Elected Officials, Workforce Boards, One-Stop Career Center Operators and other local workforce partners of policy guidance regarding legislated limitations on the amount of salary and bonus payments that can be made with funds appropriated to the U.S. Department of Labor (DOL) Employment and Training Administration (ETA).</w:t>
      </w:r>
    </w:p>
    <w:p w:rsidR="00542D2C" w:rsidRDefault="00542D2C" w:rsidP="00542D2C">
      <w:pPr>
        <w:tabs>
          <w:tab w:val="center" w:pos="5112"/>
        </w:tabs>
      </w:pPr>
      <w:r>
        <w:tab/>
        <w:t xml:space="preserve"> </w:t>
      </w:r>
    </w:p>
    <w:p w:rsidR="00542D2C" w:rsidRDefault="00542D2C" w:rsidP="00542D2C">
      <w:pPr>
        <w:pStyle w:val="Default"/>
      </w:pPr>
    </w:p>
    <w:p w:rsidR="00542D2C" w:rsidRPr="00384FA5" w:rsidRDefault="00542D2C" w:rsidP="00542D2C">
      <w:pPr>
        <w:pStyle w:val="Default"/>
      </w:pPr>
    </w:p>
    <w:p w:rsidR="00542D2C" w:rsidRPr="003C23E0" w:rsidRDefault="00542D2C" w:rsidP="00542D2C">
      <w:pPr>
        <w:pStyle w:val="Heading2"/>
        <w:rPr>
          <w:sz w:val="24"/>
          <w:szCs w:val="24"/>
        </w:rPr>
      </w:pPr>
      <w:r w:rsidRPr="003C23E0">
        <w:rPr>
          <w:sz w:val="24"/>
          <w:szCs w:val="24"/>
        </w:rPr>
        <w:t>2.</w:t>
      </w:r>
      <w:r w:rsidRPr="003C23E0">
        <w:rPr>
          <w:sz w:val="24"/>
          <w:szCs w:val="24"/>
        </w:rPr>
        <w:tab/>
        <w:t>Scope</w:t>
      </w:r>
    </w:p>
    <w:p w:rsidR="00542D2C" w:rsidRPr="003C23E0" w:rsidRDefault="00542D2C" w:rsidP="00542D2C">
      <w:pPr>
        <w:rPr>
          <w:rFonts w:ascii="Arial" w:hAnsi="Arial" w:cs="Arial"/>
        </w:rPr>
      </w:pPr>
      <w:r w:rsidRPr="00CE130C">
        <w:rPr>
          <w:rFonts w:ascii="Arial" w:hAnsi="Arial" w:cs="Arial"/>
          <w:sz w:val="22"/>
          <w:szCs w:val="22"/>
        </w:rPr>
        <w:t xml:space="preserve">This policy is intended to provide guidance to the </w:t>
      </w:r>
      <w:r w:rsidRPr="00307C44">
        <w:rPr>
          <w:rFonts w:ascii="Century Gothic" w:hAnsi="Century Gothic"/>
        </w:rPr>
        <w:t>MASSHIRE BERKSHIRE CAREER CENTER</w:t>
      </w:r>
      <w:r>
        <w:rPr>
          <w:rFonts w:ascii="Arial Narrow" w:hAnsi="Arial Narrow"/>
          <w:sz w:val="28"/>
          <w:szCs w:val="28"/>
        </w:rPr>
        <w:t xml:space="preserve"> staff.  Berkshire Training and Employment, Inc. will follow  DCS Issuance 100 DCS 01.100.</w:t>
      </w:r>
    </w:p>
    <w:p w:rsidR="00542D2C" w:rsidRPr="003C23E0" w:rsidRDefault="00542D2C" w:rsidP="00542D2C">
      <w:pPr>
        <w:pStyle w:val="Heading2"/>
        <w:rPr>
          <w:sz w:val="24"/>
          <w:szCs w:val="24"/>
        </w:rPr>
      </w:pPr>
      <w:r w:rsidRPr="003C23E0">
        <w:rPr>
          <w:sz w:val="24"/>
          <w:szCs w:val="24"/>
        </w:rPr>
        <w:t>3.</w:t>
      </w:r>
      <w:r w:rsidRPr="003C23E0">
        <w:rPr>
          <w:sz w:val="24"/>
          <w:szCs w:val="24"/>
        </w:rPr>
        <w:tab/>
        <w:t>Prerequisites</w:t>
      </w:r>
    </w:p>
    <w:p w:rsidR="00542D2C" w:rsidRPr="003C23E0" w:rsidRDefault="00542D2C" w:rsidP="00542D2C">
      <w:pPr>
        <w:rPr>
          <w:rFonts w:ascii="Arial" w:hAnsi="Arial" w:cs="Arial"/>
        </w:rPr>
      </w:pPr>
      <w:r>
        <w:rPr>
          <w:rFonts w:ascii="Arial" w:hAnsi="Arial" w:cs="Arial"/>
        </w:rPr>
        <w:t>N/A</w:t>
      </w:r>
    </w:p>
    <w:p w:rsidR="00542D2C" w:rsidRPr="003C23E0" w:rsidRDefault="00542D2C" w:rsidP="00542D2C">
      <w:pPr>
        <w:pStyle w:val="Heading2"/>
        <w:rPr>
          <w:sz w:val="24"/>
          <w:szCs w:val="24"/>
        </w:rPr>
      </w:pPr>
      <w:r w:rsidRPr="003C23E0">
        <w:rPr>
          <w:sz w:val="24"/>
          <w:szCs w:val="24"/>
        </w:rPr>
        <w:t>4.</w:t>
      </w:r>
      <w:r w:rsidRPr="003C23E0">
        <w:rPr>
          <w:sz w:val="24"/>
          <w:szCs w:val="24"/>
        </w:rPr>
        <w:tab/>
        <w:t>Responsibilities</w:t>
      </w:r>
    </w:p>
    <w:p w:rsidR="00542D2C" w:rsidRDefault="00542D2C" w:rsidP="00542D2C">
      <w:pPr>
        <w:rPr>
          <w:sz w:val="23"/>
          <w:szCs w:val="23"/>
        </w:rPr>
      </w:pPr>
      <w:r>
        <w:rPr>
          <w:rFonts w:ascii="Arial" w:hAnsi="Arial" w:cs="Arial"/>
        </w:rPr>
        <w:t>Career center staff will follow 100 DCS 01.100 Mass Workforce Issuance</w:t>
      </w:r>
    </w:p>
    <w:p w:rsidR="00542D2C" w:rsidRDefault="00542D2C" w:rsidP="00542D2C">
      <w:pPr>
        <w:rPr>
          <w:rFonts w:ascii="Arial" w:hAnsi="Arial" w:cs="Arial"/>
        </w:rPr>
      </w:pPr>
    </w:p>
    <w:p w:rsidR="00542D2C" w:rsidRPr="003C23E0" w:rsidRDefault="00542D2C" w:rsidP="00542D2C">
      <w:pPr>
        <w:pStyle w:val="Heading2"/>
        <w:rPr>
          <w:sz w:val="24"/>
          <w:szCs w:val="24"/>
        </w:rPr>
      </w:pPr>
      <w:r w:rsidRPr="003C23E0">
        <w:rPr>
          <w:sz w:val="24"/>
          <w:szCs w:val="24"/>
        </w:rPr>
        <w:t>5.</w:t>
      </w:r>
      <w:r w:rsidRPr="003C23E0">
        <w:rPr>
          <w:sz w:val="24"/>
          <w:szCs w:val="24"/>
        </w:rPr>
        <w:tab/>
        <w:t>Procedure</w:t>
      </w:r>
    </w:p>
    <w:p w:rsidR="00542D2C" w:rsidRDefault="00542D2C" w:rsidP="00542D2C">
      <w:pPr>
        <w:jc w:val="center"/>
      </w:pPr>
    </w:p>
    <w:p w:rsidR="00542D2C" w:rsidRDefault="00542D2C" w:rsidP="00542D2C">
      <w:pPr>
        <w:jc w:val="center"/>
      </w:pPr>
    </w:p>
    <w:p w:rsidR="00542D2C" w:rsidRDefault="00542D2C" w:rsidP="00542D2C">
      <w:pPr>
        <w:jc w:val="center"/>
      </w:pPr>
    </w:p>
    <w:p w:rsidR="00542D2C" w:rsidRDefault="00542D2C" w:rsidP="00542D2C">
      <w:pPr>
        <w:jc w:val="center"/>
      </w:pPr>
    </w:p>
    <w:p w:rsidR="00542D2C" w:rsidRDefault="00542D2C" w:rsidP="00542D2C">
      <w:pPr>
        <w:jc w:val="center"/>
        <w:rPr>
          <w:b/>
          <w:u w:val="single"/>
        </w:rPr>
      </w:pPr>
      <w:r>
        <w:rPr>
          <w:b/>
          <w:u w:val="single"/>
        </w:rPr>
        <w:lastRenderedPageBreak/>
        <w:t>Salary and Bonus Limitations Related to ETA Appropriated Funds</w:t>
      </w:r>
    </w:p>
    <w:p w:rsidR="00542D2C" w:rsidRDefault="00542D2C" w:rsidP="00542D2C">
      <w:pPr>
        <w:jc w:val="center"/>
        <w:rPr>
          <w:b/>
          <w:u w:val="single"/>
        </w:rPr>
      </w:pPr>
    </w:p>
    <w:p w:rsidR="00542D2C" w:rsidRDefault="00542D2C" w:rsidP="00542D2C">
      <w:pPr>
        <w:jc w:val="center"/>
        <w:rPr>
          <w:b/>
          <w:u w:val="single"/>
        </w:rPr>
      </w:pPr>
    </w:p>
    <w:p w:rsidR="00542D2C" w:rsidRDefault="00542D2C" w:rsidP="00542D2C">
      <w:pPr>
        <w:ind w:left="2865" w:hanging="1440"/>
      </w:pPr>
      <w:r>
        <w:rPr>
          <w:b/>
        </w:rPr>
        <w:t xml:space="preserve">Background: </w:t>
      </w:r>
      <w:r>
        <w:t xml:space="preserve">On June 15, 2006, the President signed into law an emergency supplemental appropriation bill, Public Law 109-234.  Section 7013 of the law limits salary and bonus compensation for individuals who are paid by funds appropriated to ETA and provided to recipients and sub-recipients.  On August 15, 2006, ETA issued Training and Employment Guidance Letter (TEGL) No. 5-06 to provide pertinent instruction to the states.  </w:t>
      </w:r>
      <w:hyperlink r:id="rId413">
        <w:r>
          <w:rPr>
            <w:color w:val="0000FF"/>
            <w:u w:val="single" w:color="0000FF"/>
          </w:rPr>
          <w:t>TEGL No. 5-06</w:t>
        </w:r>
      </w:hyperlink>
      <w:hyperlink r:id="rId414">
        <w:r>
          <w:t xml:space="preserve"> </w:t>
        </w:r>
      </w:hyperlink>
      <w:r>
        <w:t xml:space="preserve">continues to apply to WIOA. </w:t>
      </w:r>
    </w:p>
    <w:p w:rsidR="00542D2C" w:rsidRDefault="00542D2C" w:rsidP="00542D2C">
      <w:pPr>
        <w:spacing w:line="259" w:lineRule="auto"/>
        <w:ind w:left="1440"/>
      </w:pPr>
      <w:r>
        <w:t xml:space="preserve"> </w:t>
      </w:r>
    </w:p>
    <w:p w:rsidR="00542D2C" w:rsidRDefault="00542D2C" w:rsidP="00542D2C">
      <w:pPr>
        <w:ind w:left="2865" w:hanging="1440"/>
      </w:pPr>
      <w:r>
        <w:rPr>
          <w:b/>
        </w:rPr>
        <w:t>Policy:</w:t>
      </w:r>
      <w:r>
        <w:t xml:space="preserve"> </w:t>
      </w:r>
      <w:r>
        <w:tab/>
        <w:t xml:space="preserve">The limitations described in this policy apply to funds appropriated in FY2015 under Public Law 109-234 and are subject to change annually. </w:t>
      </w:r>
    </w:p>
    <w:p w:rsidR="00542D2C" w:rsidRDefault="00542D2C" w:rsidP="00542D2C">
      <w:pPr>
        <w:spacing w:line="259" w:lineRule="auto"/>
        <w:ind w:left="1440"/>
      </w:pPr>
      <w:r>
        <w:t xml:space="preserve"> </w:t>
      </w:r>
    </w:p>
    <w:p w:rsidR="00542D2C" w:rsidRDefault="00542D2C" w:rsidP="00542D2C">
      <w:pPr>
        <w:ind w:left="2865" w:hanging="1440"/>
      </w:pPr>
      <w:r>
        <w:t xml:space="preserve"> </w:t>
      </w:r>
      <w:r>
        <w:tab/>
        <w:t xml:space="preserve">The limitations apply to any salary or bonus payments made by a recipient or subrecipient to an individual and are applicable to such payments regardless of whether they are paid as a direct or indirect cost. </w:t>
      </w:r>
    </w:p>
    <w:p w:rsidR="00542D2C" w:rsidRDefault="00542D2C" w:rsidP="00542D2C">
      <w:pPr>
        <w:spacing w:after="108" w:line="259" w:lineRule="auto"/>
        <w:ind w:left="1440"/>
      </w:pPr>
      <w:r>
        <w:t xml:space="preserve"> </w:t>
      </w:r>
    </w:p>
    <w:p w:rsidR="00542D2C" w:rsidRDefault="00542D2C" w:rsidP="00542D2C">
      <w:pPr>
        <w:spacing w:after="3" w:line="259" w:lineRule="auto"/>
        <w:ind w:left="1467" w:right="1"/>
        <w:jc w:val="center"/>
      </w:pPr>
      <w:r>
        <w:rPr>
          <w:b/>
          <w:sz w:val="16"/>
        </w:rPr>
        <w:t xml:space="preserve">An equal opportunity employer/program. Auxiliary aids and services are available upon request to individuals with disabilities. </w:t>
      </w:r>
    </w:p>
    <w:p w:rsidR="00542D2C" w:rsidRDefault="00542D2C" w:rsidP="00542D2C">
      <w:pPr>
        <w:spacing w:after="3" w:line="259" w:lineRule="auto"/>
        <w:ind w:left="1467"/>
        <w:jc w:val="center"/>
      </w:pPr>
      <w:r>
        <w:rPr>
          <w:b/>
          <w:sz w:val="16"/>
        </w:rPr>
        <w:t xml:space="preserve">TDD/TTY 1-800-439-2370  -  Voice 1-800-439-0183 </w:t>
      </w:r>
    </w:p>
    <w:tbl>
      <w:tblPr>
        <w:tblStyle w:val="TableGrid0"/>
        <w:tblW w:w="9396" w:type="dxa"/>
        <w:tblInd w:w="1440" w:type="dxa"/>
        <w:tblLook w:val="04A0" w:firstRow="1" w:lastRow="0" w:firstColumn="1" w:lastColumn="0" w:noHBand="0" w:noVBand="1"/>
      </w:tblPr>
      <w:tblGrid>
        <w:gridCol w:w="1440"/>
        <w:gridCol w:w="7956"/>
      </w:tblGrid>
      <w:tr w:rsidR="00542D2C" w:rsidTr="00542D2C">
        <w:trPr>
          <w:trHeight w:val="1367"/>
        </w:trPr>
        <w:tc>
          <w:tcPr>
            <w:tcW w:w="1440" w:type="dxa"/>
            <w:tcBorders>
              <w:top w:val="nil"/>
              <w:left w:val="nil"/>
              <w:bottom w:val="nil"/>
              <w:right w:val="nil"/>
            </w:tcBorders>
          </w:tcPr>
          <w:p w:rsidR="00542D2C" w:rsidRDefault="00542D2C" w:rsidP="00542D2C">
            <w:pPr>
              <w:spacing w:after="528" w:line="259" w:lineRule="auto"/>
            </w:pPr>
            <w:r>
              <w:t xml:space="preserve"> </w:t>
            </w:r>
          </w:p>
          <w:p w:rsidR="00542D2C" w:rsidRDefault="00542D2C" w:rsidP="00542D2C">
            <w:pPr>
              <w:spacing w:line="259" w:lineRule="auto"/>
            </w:pPr>
            <w:r>
              <w:t xml:space="preserve"> </w:t>
            </w:r>
          </w:p>
          <w:p w:rsidR="00542D2C" w:rsidRDefault="00542D2C" w:rsidP="00542D2C">
            <w:pPr>
              <w:spacing w:line="259" w:lineRule="auto"/>
            </w:pPr>
            <w:r>
              <w:rPr>
                <w:b/>
              </w:rPr>
              <w:t xml:space="preserve">Action </w:t>
            </w:r>
            <w:r>
              <w:t xml:space="preserve"> </w:t>
            </w:r>
          </w:p>
        </w:tc>
        <w:tc>
          <w:tcPr>
            <w:tcW w:w="7956" w:type="dxa"/>
            <w:tcBorders>
              <w:top w:val="nil"/>
              <w:left w:val="nil"/>
              <w:bottom w:val="nil"/>
              <w:right w:val="nil"/>
            </w:tcBorders>
          </w:tcPr>
          <w:p w:rsidR="00542D2C" w:rsidRDefault="00542D2C" w:rsidP="00542D2C">
            <w:pPr>
              <w:spacing w:line="259" w:lineRule="auto"/>
            </w:pPr>
            <w:r>
              <w:t xml:space="preserve">The Department of Career Services (DCS) as the state level recipient of ETA appropriated WIOA funds will be responsible for assuring that its affected grantee comply with the limitation requirements of Public Law 109-234 section 7013. </w:t>
            </w:r>
          </w:p>
        </w:tc>
      </w:tr>
      <w:tr w:rsidR="00542D2C" w:rsidTr="00542D2C">
        <w:trPr>
          <w:trHeight w:val="1338"/>
        </w:trPr>
        <w:tc>
          <w:tcPr>
            <w:tcW w:w="1440" w:type="dxa"/>
            <w:tcBorders>
              <w:top w:val="nil"/>
              <w:left w:val="nil"/>
              <w:bottom w:val="nil"/>
              <w:right w:val="nil"/>
            </w:tcBorders>
          </w:tcPr>
          <w:p w:rsidR="00542D2C" w:rsidRDefault="00542D2C" w:rsidP="00542D2C">
            <w:pPr>
              <w:spacing w:after="504" w:line="259" w:lineRule="auto"/>
            </w:pPr>
            <w:r>
              <w:rPr>
                <w:b/>
              </w:rPr>
              <w:t xml:space="preserve">Required: </w:t>
            </w:r>
          </w:p>
          <w:p w:rsidR="00542D2C" w:rsidRDefault="00542D2C" w:rsidP="00542D2C">
            <w:pPr>
              <w:spacing w:line="259" w:lineRule="auto"/>
            </w:pPr>
            <w:r>
              <w:t xml:space="preserve"> </w:t>
            </w:r>
          </w:p>
          <w:p w:rsidR="00542D2C" w:rsidRDefault="00542D2C" w:rsidP="00542D2C">
            <w:pPr>
              <w:spacing w:line="259" w:lineRule="auto"/>
            </w:pPr>
            <w:r>
              <w:t xml:space="preserve"> </w:t>
            </w:r>
          </w:p>
        </w:tc>
        <w:tc>
          <w:tcPr>
            <w:tcW w:w="7956" w:type="dxa"/>
            <w:tcBorders>
              <w:top w:val="nil"/>
              <w:left w:val="nil"/>
              <w:bottom w:val="nil"/>
              <w:right w:val="nil"/>
            </w:tcBorders>
          </w:tcPr>
          <w:p w:rsidR="00542D2C" w:rsidRDefault="00542D2C" w:rsidP="00542D2C">
            <w:pPr>
              <w:spacing w:line="259" w:lineRule="auto"/>
            </w:pPr>
            <w:r>
              <w:t xml:space="preserve">All Workforce Boards must assure that affected sub-grantees and contracts are informed of and comply with the limitation requirements of Public Law 109-234 section 7013. </w:t>
            </w:r>
          </w:p>
        </w:tc>
      </w:tr>
      <w:tr w:rsidR="00542D2C" w:rsidTr="00542D2C">
        <w:trPr>
          <w:trHeight w:val="828"/>
        </w:trPr>
        <w:tc>
          <w:tcPr>
            <w:tcW w:w="1440" w:type="dxa"/>
            <w:tcBorders>
              <w:top w:val="nil"/>
              <w:left w:val="nil"/>
              <w:bottom w:val="nil"/>
              <w:right w:val="nil"/>
            </w:tcBorders>
          </w:tcPr>
          <w:p w:rsidR="00542D2C" w:rsidRDefault="00542D2C" w:rsidP="00542D2C">
            <w:pPr>
              <w:spacing w:line="259" w:lineRule="auto"/>
            </w:pPr>
            <w:r>
              <w:rPr>
                <w:b/>
              </w:rPr>
              <w:t xml:space="preserve">Effective: </w:t>
            </w:r>
          </w:p>
          <w:p w:rsidR="00542D2C" w:rsidRDefault="00542D2C" w:rsidP="00542D2C">
            <w:pPr>
              <w:spacing w:line="259" w:lineRule="auto"/>
            </w:pPr>
            <w:r>
              <w:t xml:space="preserve"> </w:t>
            </w:r>
          </w:p>
          <w:p w:rsidR="00542D2C" w:rsidRDefault="00542D2C" w:rsidP="00542D2C">
            <w:pPr>
              <w:spacing w:line="259" w:lineRule="auto"/>
            </w:pPr>
            <w:r>
              <w:t xml:space="preserve"> </w:t>
            </w:r>
          </w:p>
        </w:tc>
        <w:tc>
          <w:tcPr>
            <w:tcW w:w="7956" w:type="dxa"/>
            <w:tcBorders>
              <w:top w:val="nil"/>
              <w:left w:val="nil"/>
              <w:bottom w:val="nil"/>
              <w:right w:val="nil"/>
            </w:tcBorders>
          </w:tcPr>
          <w:p w:rsidR="00542D2C" w:rsidRDefault="00542D2C" w:rsidP="00542D2C">
            <w:pPr>
              <w:spacing w:line="259" w:lineRule="auto"/>
            </w:pPr>
            <w:r>
              <w:t xml:space="preserve">Immediately </w:t>
            </w:r>
          </w:p>
        </w:tc>
      </w:tr>
      <w:tr w:rsidR="00542D2C" w:rsidTr="00542D2C">
        <w:trPr>
          <w:trHeight w:val="1104"/>
        </w:trPr>
        <w:tc>
          <w:tcPr>
            <w:tcW w:w="1440" w:type="dxa"/>
            <w:tcBorders>
              <w:top w:val="nil"/>
              <w:left w:val="nil"/>
              <w:bottom w:val="nil"/>
              <w:right w:val="nil"/>
            </w:tcBorders>
          </w:tcPr>
          <w:p w:rsidR="00542D2C" w:rsidRDefault="00542D2C" w:rsidP="00542D2C">
            <w:pPr>
              <w:spacing w:after="252" w:line="259" w:lineRule="auto"/>
            </w:pPr>
            <w:r>
              <w:rPr>
                <w:b/>
              </w:rPr>
              <w:t xml:space="preserve">Inquiries: </w:t>
            </w:r>
          </w:p>
          <w:p w:rsidR="00542D2C" w:rsidRDefault="00542D2C" w:rsidP="00542D2C">
            <w:pPr>
              <w:spacing w:line="259" w:lineRule="auto"/>
            </w:pPr>
            <w:r>
              <w:t xml:space="preserve"> </w:t>
            </w:r>
          </w:p>
          <w:p w:rsidR="00542D2C" w:rsidRDefault="00542D2C" w:rsidP="00542D2C">
            <w:pPr>
              <w:spacing w:line="259" w:lineRule="auto"/>
            </w:pPr>
            <w:r>
              <w:t xml:space="preserve"> </w:t>
            </w:r>
          </w:p>
        </w:tc>
        <w:tc>
          <w:tcPr>
            <w:tcW w:w="7956" w:type="dxa"/>
            <w:tcBorders>
              <w:top w:val="nil"/>
              <w:left w:val="nil"/>
              <w:bottom w:val="nil"/>
              <w:right w:val="nil"/>
            </w:tcBorders>
          </w:tcPr>
          <w:p w:rsidR="00542D2C" w:rsidRDefault="00542D2C" w:rsidP="00542D2C">
            <w:pPr>
              <w:spacing w:line="259" w:lineRule="auto"/>
            </w:pPr>
            <w:r>
              <w:t xml:space="preserve">Please email all questions to </w:t>
            </w:r>
            <w:r>
              <w:rPr>
                <w:color w:val="0000FF"/>
                <w:u w:val="single" w:color="0000FF"/>
              </w:rPr>
              <w:t>PolicyQA@detma.org</w:t>
            </w:r>
            <w:r>
              <w:t xml:space="preserve">.  Also, indicate Issuance number and description. </w:t>
            </w:r>
          </w:p>
        </w:tc>
      </w:tr>
      <w:tr w:rsidR="00542D2C" w:rsidTr="00542D2C">
        <w:trPr>
          <w:trHeight w:val="278"/>
        </w:trPr>
        <w:tc>
          <w:tcPr>
            <w:tcW w:w="1440" w:type="dxa"/>
            <w:tcBorders>
              <w:top w:val="nil"/>
              <w:left w:val="nil"/>
              <w:bottom w:val="nil"/>
              <w:right w:val="nil"/>
            </w:tcBorders>
          </w:tcPr>
          <w:p w:rsidR="00542D2C" w:rsidRDefault="00542D2C" w:rsidP="00542D2C">
            <w:pPr>
              <w:spacing w:line="259" w:lineRule="auto"/>
            </w:pPr>
            <w:r>
              <w:rPr>
                <w:b/>
              </w:rPr>
              <w:t>References:</w:t>
            </w:r>
            <w:r>
              <w:t xml:space="preserve"> </w:t>
            </w:r>
          </w:p>
        </w:tc>
        <w:tc>
          <w:tcPr>
            <w:tcW w:w="7956" w:type="dxa"/>
            <w:tcBorders>
              <w:top w:val="nil"/>
              <w:left w:val="nil"/>
              <w:bottom w:val="nil"/>
              <w:right w:val="nil"/>
            </w:tcBorders>
          </w:tcPr>
          <w:p w:rsidR="00542D2C" w:rsidRDefault="00542D2C" w:rsidP="00542D2C">
            <w:pPr>
              <w:spacing w:line="259" w:lineRule="auto"/>
            </w:pPr>
            <w:r>
              <w:t xml:space="preserve">Public Law 109-234 section 7013 </w:t>
            </w:r>
          </w:p>
        </w:tc>
      </w:tr>
      <w:tr w:rsidR="00542D2C" w:rsidTr="00542D2C">
        <w:trPr>
          <w:trHeight w:val="276"/>
        </w:trPr>
        <w:tc>
          <w:tcPr>
            <w:tcW w:w="1440" w:type="dxa"/>
            <w:tcBorders>
              <w:top w:val="nil"/>
              <w:left w:val="nil"/>
              <w:bottom w:val="nil"/>
              <w:right w:val="nil"/>
            </w:tcBorders>
          </w:tcPr>
          <w:p w:rsidR="00542D2C" w:rsidRDefault="00542D2C" w:rsidP="00542D2C">
            <w:pPr>
              <w:spacing w:line="259" w:lineRule="auto"/>
            </w:pPr>
            <w:r>
              <w:t xml:space="preserve"> </w:t>
            </w:r>
          </w:p>
        </w:tc>
        <w:tc>
          <w:tcPr>
            <w:tcW w:w="7956" w:type="dxa"/>
            <w:tcBorders>
              <w:top w:val="nil"/>
              <w:left w:val="nil"/>
              <w:bottom w:val="nil"/>
              <w:right w:val="nil"/>
            </w:tcBorders>
          </w:tcPr>
          <w:p w:rsidR="00542D2C" w:rsidRDefault="00542D2C" w:rsidP="00542D2C">
            <w:pPr>
              <w:spacing w:line="259" w:lineRule="auto"/>
            </w:pPr>
            <w:r>
              <w:t xml:space="preserve">Public Law 109-149 section 101 </w:t>
            </w:r>
          </w:p>
        </w:tc>
      </w:tr>
      <w:tr w:rsidR="00542D2C" w:rsidTr="00542D2C">
        <w:trPr>
          <w:trHeight w:val="276"/>
        </w:trPr>
        <w:tc>
          <w:tcPr>
            <w:tcW w:w="1440" w:type="dxa"/>
            <w:tcBorders>
              <w:top w:val="nil"/>
              <w:left w:val="nil"/>
              <w:bottom w:val="nil"/>
              <w:right w:val="nil"/>
            </w:tcBorders>
          </w:tcPr>
          <w:p w:rsidR="00542D2C" w:rsidRDefault="00542D2C" w:rsidP="00542D2C">
            <w:pPr>
              <w:spacing w:line="259" w:lineRule="auto"/>
            </w:pPr>
            <w:r>
              <w:t xml:space="preserve"> </w:t>
            </w:r>
          </w:p>
        </w:tc>
        <w:tc>
          <w:tcPr>
            <w:tcW w:w="7956" w:type="dxa"/>
            <w:tcBorders>
              <w:top w:val="nil"/>
              <w:left w:val="nil"/>
              <w:bottom w:val="nil"/>
              <w:right w:val="nil"/>
            </w:tcBorders>
          </w:tcPr>
          <w:p w:rsidR="00542D2C" w:rsidRDefault="00542D2C" w:rsidP="00542D2C">
            <w:pPr>
              <w:spacing w:line="259" w:lineRule="auto"/>
            </w:pPr>
            <w:r>
              <w:t xml:space="preserve">WIOA Sec. 194(15) </w:t>
            </w:r>
          </w:p>
        </w:tc>
      </w:tr>
      <w:tr w:rsidR="00542D2C" w:rsidTr="00542D2C">
        <w:trPr>
          <w:trHeight w:val="276"/>
        </w:trPr>
        <w:tc>
          <w:tcPr>
            <w:tcW w:w="1440" w:type="dxa"/>
            <w:tcBorders>
              <w:top w:val="nil"/>
              <w:left w:val="nil"/>
              <w:bottom w:val="nil"/>
              <w:right w:val="nil"/>
            </w:tcBorders>
          </w:tcPr>
          <w:p w:rsidR="00542D2C" w:rsidRDefault="00542D2C" w:rsidP="00542D2C">
            <w:pPr>
              <w:spacing w:line="259" w:lineRule="auto"/>
            </w:pPr>
            <w:r>
              <w:t xml:space="preserve"> </w:t>
            </w:r>
          </w:p>
        </w:tc>
        <w:tc>
          <w:tcPr>
            <w:tcW w:w="7956" w:type="dxa"/>
            <w:tcBorders>
              <w:top w:val="nil"/>
              <w:left w:val="nil"/>
              <w:bottom w:val="nil"/>
              <w:right w:val="nil"/>
            </w:tcBorders>
          </w:tcPr>
          <w:p w:rsidR="00542D2C" w:rsidRDefault="00542D2C" w:rsidP="00542D2C">
            <w:pPr>
              <w:spacing w:line="259" w:lineRule="auto"/>
            </w:pPr>
            <w:r>
              <w:t xml:space="preserve">Training and Employment Guidance Letter (TEGL) No. 5-06 </w:t>
            </w:r>
          </w:p>
        </w:tc>
      </w:tr>
      <w:tr w:rsidR="00542D2C" w:rsidTr="00542D2C">
        <w:trPr>
          <w:trHeight w:val="296"/>
        </w:trPr>
        <w:tc>
          <w:tcPr>
            <w:tcW w:w="1440" w:type="dxa"/>
            <w:tcBorders>
              <w:top w:val="nil"/>
              <w:left w:val="nil"/>
              <w:bottom w:val="nil"/>
              <w:right w:val="nil"/>
            </w:tcBorders>
          </w:tcPr>
          <w:p w:rsidR="00542D2C" w:rsidRDefault="00542D2C" w:rsidP="00542D2C">
            <w:pPr>
              <w:spacing w:line="259" w:lineRule="auto"/>
            </w:pPr>
            <w:r>
              <w:lastRenderedPageBreak/>
              <w:t xml:space="preserve"> </w:t>
            </w:r>
          </w:p>
        </w:tc>
        <w:tc>
          <w:tcPr>
            <w:tcW w:w="7956" w:type="dxa"/>
            <w:tcBorders>
              <w:top w:val="nil"/>
              <w:left w:val="nil"/>
              <w:bottom w:val="nil"/>
              <w:right w:val="nil"/>
            </w:tcBorders>
          </w:tcPr>
          <w:p w:rsidR="00542D2C" w:rsidRDefault="00542D2C" w:rsidP="00542D2C">
            <w:pPr>
              <w:spacing w:line="259" w:lineRule="auto"/>
            </w:pPr>
            <w:r>
              <w:t xml:space="preserve">2 CFR 200.330 </w:t>
            </w:r>
          </w:p>
        </w:tc>
      </w:tr>
    </w:tbl>
    <w:p w:rsidR="00542D2C" w:rsidRDefault="00542D2C" w:rsidP="00542D2C">
      <w:pPr>
        <w:spacing w:line="259" w:lineRule="auto"/>
        <w:ind w:left="1440"/>
      </w:pPr>
      <w:r>
        <w:t xml:space="preserve"> </w:t>
      </w:r>
    </w:p>
    <w:p w:rsidR="00542D2C" w:rsidRDefault="00542D2C" w:rsidP="00542D2C">
      <w:pPr>
        <w:spacing w:line="259" w:lineRule="auto"/>
        <w:ind w:left="1544"/>
      </w:pPr>
      <w:r>
        <w:rPr>
          <w:b/>
        </w:rPr>
        <w:t xml:space="preserve">SALARY AND BONUS LIMITATIONS RELATED TO ETA APPROPRIATED FUNDS </w:t>
      </w:r>
    </w:p>
    <w:p w:rsidR="00542D2C" w:rsidRDefault="00542D2C" w:rsidP="00542D2C">
      <w:pPr>
        <w:spacing w:line="259" w:lineRule="auto"/>
        <w:ind w:left="1440"/>
      </w:pPr>
      <w:r>
        <w:rPr>
          <w:b/>
        </w:rPr>
        <w:t xml:space="preserve"> </w:t>
      </w:r>
    </w:p>
    <w:p w:rsidR="00542D2C" w:rsidRDefault="00542D2C" w:rsidP="00542D2C">
      <w:pPr>
        <w:ind w:left="1435"/>
      </w:pPr>
      <w:r>
        <w:t xml:space="preserve">The salary and bonus limitations apply to all programs and activities undertaken through grants and contracts funded by an appropriation to ETA.  The limitations also apply to programs funded by an ETA appropriation but administered by another agency (such as the U.S. Department of Labor’s Veterans Employment and Training Service). </w:t>
      </w:r>
    </w:p>
    <w:p w:rsidR="00542D2C" w:rsidRDefault="00542D2C" w:rsidP="00542D2C">
      <w:pPr>
        <w:spacing w:line="259" w:lineRule="auto"/>
        <w:ind w:left="1440"/>
      </w:pPr>
      <w:r>
        <w:t xml:space="preserve"> </w:t>
      </w:r>
    </w:p>
    <w:p w:rsidR="00542D2C" w:rsidRDefault="00542D2C" w:rsidP="00542D2C">
      <w:pPr>
        <w:ind w:left="1435"/>
      </w:pPr>
      <w:r>
        <w:t xml:space="preserve">Recipients or sub-recipients may receive funds from ETA that are a combination of both ETA appropriated and non-ETA appropriated funds.  In such situations, the compensation limitations covered by section 7013 and described herein, apply only to the ETA-appropriated portion of funds. </w:t>
      </w:r>
    </w:p>
    <w:p w:rsidR="00542D2C" w:rsidRDefault="00542D2C" w:rsidP="00542D2C">
      <w:pPr>
        <w:spacing w:line="259" w:lineRule="auto"/>
        <w:ind w:left="1440"/>
      </w:pPr>
      <w:r>
        <w:t xml:space="preserve"> </w:t>
      </w:r>
    </w:p>
    <w:p w:rsidR="00542D2C" w:rsidRDefault="00542D2C" w:rsidP="00542D2C">
      <w:pPr>
        <w:spacing w:line="259" w:lineRule="auto"/>
        <w:ind w:left="1435"/>
      </w:pPr>
      <w:r>
        <w:rPr>
          <w:i/>
        </w:rPr>
        <w:t xml:space="preserve">Covered Individuals: </w:t>
      </w:r>
    </w:p>
    <w:p w:rsidR="00542D2C" w:rsidRDefault="00542D2C" w:rsidP="00542D2C">
      <w:pPr>
        <w:spacing w:line="259" w:lineRule="auto"/>
        <w:ind w:left="1440"/>
      </w:pPr>
      <w:r>
        <w:t xml:space="preserve"> </w:t>
      </w:r>
    </w:p>
    <w:p w:rsidR="00542D2C" w:rsidRDefault="00542D2C" w:rsidP="00542D2C">
      <w:pPr>
        <w:ind w:left="1435"/>
      </w:pPr>
      <w:r>
        <w:t xml:space="preserve">Public Law 109-234 limits the use of funds by a recipient or sub-recipient to pay for salary and bonuses of an individual.  Recipients included entities and their funded partners that receive contracts and grants from ETA.  Sub-recipients include sub-contractors or sub-grantees. </w:t>
      </w:r>
    </w:p>
    <w:p w:rsidR="00542D2C" w:rsidRDefault="00542D2C" w:rsidP="00542D2C">
      <w:pPr>
        <w:spacing w:line="259" w:lineRule="auto"/>
        <w:ind w:left="1440"/>
      </w:pPr>
      <w:r>
        <w:t xml:space="preserve"> </w:t>
      </w:r>
    </w:p>
    <w:p w:rsidR="00542D2C" w:rsidRDefault="00542D2C" w:rsidP="00542D2C">
      <w:pPr>
        <w:spacing w:line="259" w:lineRule="auto"/>
        <w:ind w:left="1435"/>
      </w:pPr>
      <w:r>
        <w:rPr>
          <w:i/>
        </w:rPr>
        <w:t xml:space="preserve">Exceptions: </w:t>
      </w:r>
    </w:p>
    <w:p w:rsidR="00542D2C" w:rsidRDefault="00542D2C" w:rsidP="00542D2C">
      <w:pPr>
        <w:spacing w:line="259" w:lineRule="auto"/>
        <w:ind w:left="1440"/>
      </w:pPr>
      <w:r>
        <w:rPr>
          <w:i/>
        </w:rPr>
        <w:t xml:space="preserve"> </w:t>
      </w:r>
    </w:p>
    <w:p w:rsidR="00542D2C" w:rsidRDefault="00542D2C" w:rsidP="00542D2C">
      <w:pPr>
        <w:ind w:left="1435"/>
      </w:pPr>
      <w:r>
        <w:t xml:space="preserve">The limitations of section 7013 do not apply to: </w:t>
      </w:r>
    </w:p>
    <w:p w:rsidR="00542D2C" w:rsidRDefault="00542D2C" w:rsidP="00256073">
      <w:pPr>
        <w:numPr>
          <w:ilvl w:val="0"/>
          <w:numId w:val="123"/>
        </w:numPr>
        <w:spacing w:after="5" w:line="249" w:lineRule="auto"/>
        <w:ind w:hanging="360"/>
      </w:pPr>
      <w:r>
        <w:t xml:space="preserve">Fringe benefits, insurance premiums or pension plans paid by a recipient or sub-recipient.  Only salary and bonus payments are covered. </w:t>
      </w:r>
    </w:p>
    <w:p w:rsidR="00542D2C" w:rsidRDefault="00542D2C" w:rsidP="00256073">
      <w:pPr>
        <w:numPr>
          <w:ilvl w:val="0"/>
          <w:numId w:val="123"/>
        </w:numPr>
        <w:spacing w:after="5" w:line="249" w:lineRule="auto"/>
        <w:ind w:hanging="360"/>
      </w:pPr>
      <w:r>
        <w:t xml:space="preserve">WIOA incentive grants financed through the U.S. Department of Education appropriations. </w:t>
      </w:r>
    </w:p>
    <w:p w:rsidR="00542D2C" w:rsidRDefault="00542D2C" w:rsidP="00256073">
      <w:pPr>
        <w:numPr>
          <w:ilvl w:val="0"/>
          <w:numId w:val="123"/>
        </w:numPr>
        <w:spacing w:after="5" w:line="249" w:lineRule="auto"/>
        <w:ind w:hanging="360"/>
      </w:pPr>
      <w:r>
        <w:t xml:space="preserve">H-1B funded programs as such funds are received from employer fees and are not appropriated.  Such programs include the WIRED initiative and </w:t>
      </w:r>
      <w:r>
        <w:rPr>
          <w:i/>
        </w:rPr>
        <w:t xml:space="preserve">some </w:t>
      </w:r>
      <w:r>
        <w:t xml:space="preserve">High Growth Job Training Initiative grants. </w:t>
      </w:r>
    </w:p>
    <w:p w:rsidR="00542D2C" w:rsidRDefault="00542D2C" w:rsidP="00256073">
      <w:pPr>
        <w:numPr>
          <w:ilvl w:val="0"/>
          <w:numId w:val="123"/>
        </w:numPr>
        <w:spacing w:after="5" w:line="249" w:lineRule="auto"/>
        <w:ind w:hanging="360"/>
      </w:pPr>
      <w:r>
        <w:t xml:space="preserve">Disaster Unemployment Assistance program activities as these funds are appropriated through the Federal Emergency Management Agency (FEMA) and transferred to ETA. </w:t>
      </w:r>
    </w:p>
    <w:p w:rsidR="00542D2C" w:rsidRDefault="00542D2C" w:rsidP="00256073">
      <w:pPr>
        <w:numPr>
          <w:ilvl w:val="0"/>
          <w:numId w:val="123"/>
        </w:numPr>
        <w:spacing w:after="5" w:line="249" w:lineRule="auto"/>
        <w:ind w:hanging="360"/>
      </w:pPr>
      <w:r>
        <w:t xml:space="preserve">Individuals paid through Job Corps.  Compensation limitations were previously set for such individuals under Public Law l09-149 section 101 and remain in effect. </w:t>
      </w:r>
    </w:p>
    <w:p w:rsidR="00542D2C" w:rsidRDefault="00542D2C" w:rsidP="00256073">
      <w:pPr>
        <w:numPr>
          <w:ilvl w:val="0"/>
          <w:numId w:val="123"/>
        </w:numPr>
        <w:spacing w:after="5" w:line="249" w:lineRule="auto"/>
        <w:ind w:hanging="360"/>
      </w:pPr>
      <w:r>
        <w:t xml:space="preserve">Contractors as defined in 2 CFR 200.330 and summarized in TEGL 5-06 as a “dealer, distributor, merchant, or other seller providing goods or services that are required for the conduct of a Federal Program.”  Characteristics indicative of such contractors of goods and services include entities that: </w:t>
      </w:r>
    </w:p>
    <w:p w:rsidR="00542D2C" w:rsidRDefault="00542D2C" w:rsidP="00542D2C">
      <w:pPr>
        <w:spacing w:line="259" w:lineRule="auto"/>
        <w:ind w:left="2880"/>
      </w:pPr>
      <w:r>
        <w:t xml:space="preserve"> </w:t>
      </w:r>
    </w:p>
    <w:p w:rsidR="00542D2C" w:rsidRDefault="00542D2C" w:rsidP="00256073">
      <w:pPr>
        <w:numPr>
          <w:ilvl w:val="1"/>
          <w:numId w:val="123"/>
        </w:numPr>
        <w:spacing w:after="5" w:line="249" w:lineRule="auto"/>
        <w:ind w:hanging="360"/>
      </w:pPr>
      <w:r>
        <w:lastRenderedPageBreak/>
        <w:t xml:space="preserve">Provides the goods and services within normal business operations; </w:t>
      </w:r>
    </w:p>
    <w:p w:rsidR="00542D2C" w:rsidRDefault="00542D2C" w:rsidP="00256073">
      <w:pPr>
        <w:numPr>
          <w:ilvl w:val="1"/>
          <w:numId w:val="123"/>
        </w:numPr>
        <w:spacing w:after="5" w:line="249" w:lineRule="auto"/>
        <w:ind w:hanging="360"/>
      </w:pPr>
      <w:r>
        <w:t xml:space="preserve">Provides similar goods or services to many different purchasers; </w:t>
      </w:r>
    </w:p>
    <w:p w:rsidR="00542D2C" w:rsidRDefault="00542D2C" w:rsidP="00256073">
      <w:pPr>
        <w:numPr>
          <w:ilvl w:val="1"/>
          <w:numId w:val="123"/>
        </w:numPr>
        <w:spacing w:after="5" w:line="249" w:lineRule="auto"/>
        <w:ind w:hanging="360"/>
      </w:pPr>
      <w:r>
        <w:t xml:space="preserve">Normally operates in competitive environment; </w:t>
      </w:r>
    </w:p>
    <w:p w:rsidR="00542D2C" w:rsidRDefault="00542D2C" w:rsidP="00256073">
      <w:pPr>
        <w:numPr>
          <w:ilvl w:val="1"/>
          <w:numId w:val="123"/>
        </w:numPr>
        <w:spacing w:after="5" w:line="249" w:lineRule="auto"/>
        <w:ind w:hanging="360"/>
      </w:pPr>
      <w:r>
        <w:t xml:space="preserve">Provides goods or services that are ancillary to the operation of the Federal program; and </w:t>
      </w:r>
    </w:p>
    <w:p w:rsidR="00542D2C" w:rsidRDefault="00542D2C" w:rsidP="00256073">
      <w:pPr>
        <w:numPr>
          <w:ilvl w:val="1"/>
          <w:numId w:val="123"/>
        </w:numPr>
        <w:spacing w:after="5" w:line="249" w:lineRule="auto"/>
        <w:ind w:hanging="360"/>
      </w:pPr>
      <w:r>
        <w:t xml:space="preserve">Is not subject to compliance requirements of the Federal program as a result of the agreement, though similar requirements may apply for other reasons. </w:t>
      </w:r>
    </w:p>
    <w:p w:rsidR="00542D2C" w:rsidRDefault="00542D2C" w:rsidP="00542D2C">
      <w:pPr>
        <w:spacing w:line="259" w:lineRule="auto"/>
        <w:ind w:left="2880"/>
      </w:pPr>
      <w:r>
        <w:t xml:space="preserve"> </w:t>
      </w:r>
    </w:p>
    <w:p w:rsidR="00542D2C" w:rsidRDefault="00542D2C" w:rsidP="00542D2C">
      <w:pPr>
        <w:ind w:left="1440" w:hanging="1440"/>
      </w:pPr>
      <w:r>
        <w:t xml:space="preserve"> </w:t>
      </w:r>
      <w:r>
        <w:tab/>
        <w:t xml:space="preserve">Any limitation on payments to individuals contained in grants or contracts with DCS that are </w:t>
      </w:r>
      <w:r>
        <w:rPr>
          <w:i/>
        </w:rPr>
        <w:t xml:space="preserve">more restrictive </w:t>
      </w:r>
      <w:r>
        <w:t xml:space="preserve">than those impose under Public Law 109-234 remain in effect. </w:t>
      </w:r>
    </w:p>
    <w:p w:rsidR="00542D2C" w:rsidRDefault="00542D2C" w:rsidP="00542D2C">
      <w:pPr>
        <w:spacing w:line="259" w:lineRule="auto"/>
      </w:pPr>
      <w:r>
        <w:t xml:space="preserve"> </w:t>
      </w:r>
    </w:p>
    <w:p w:rsidR="00542D2C" w:rsidRDefault="00542D2C" w:rsidP="00542D2C">
      <w:pPr>
        <w:ind w:left="1435"/>
      </w:pPr>
      <w:r>
        <w:t xml:space="preserve">The law sets the limitations on salary and bonus payments at a rate equivalent to no more than </w:t>
      </w:r>
    </w:p>
    <w:p w:rsidR="00542D2C" w:rsidRDefault="00542D2C" w:rsidP="00542D2C">
      <w:pPr>
        <w:ind w:left="1435"/>
      </w:pPr>
      <w:r>
        <w:t xml:space="preserve">Executive Level II (Federal).  A salary table may be viewed on the Federal Office of personnel </w:t>
      </w:r>
    </w:p>
    <w:p w:rsidR="00542D2C" w:rsidRDefault="00542D2C" w:rsidP="00542D2C">
      <w:pPr>
        <w:ind w:left="1435"/>
      </w:pPr>
      <w:r>
        <w:t>Management website (</w:t>
      </w:r>
      <w:hyperlink r:id="rId415">
        <w:r>
          <w:rPr>
            <w:color w:val="0000FF"/>
            <w:u w:val="single" w:color="0000FF"/>
          </w:rPr>
          <w:t>www.opm.gov</w:t>
        </w:r>
      </w:hyperlink>
      <w:hyperlink r:id="rId416">
        <w:r>
          <w:t>)</w:t>
        </w:r>
      </w:hyperlink>
      <w:r>
        <w:t xml:space="preserve"> under Policy, “Pay &amp; Leave” then </w:t>
      </w:r>
      <w:hyperlink r:id="rId417">
        <w:r>
          <w:rPr>
            <w:color w:val="0000FF"/>
            <w:u w:val="single" w:color="0000FF"/>
          </w:rPr>
          <w:t>“Salaries and Wages”</w:t>
        </w:r>
      </w:hyperlink>
      <w:hyperlink r:id="rId418">
        <w:r>
          <w:t>.</w:t>
        </w:r>
      </w:hyperlink>
      <w:r>
        <w:t xml:space="preserve">  </w:t>
      </w:r>
    </w:p>
    <w:p w:rsidR="00542D2C" w:rsidRDefault="00542D2C" w:rsidP="00542D2C">
      <w:pPr>
        <w:ind w:left="1435"/>
      </w:pPr>
      <w:r>
        <w:t xml:space="preserve">The levels are adjusted annually.  For FY 2015, the limit is set at $183,300.  The limit of $183,300 includes all salary and bonus payments made to an individual from covered funds during FY 2015. </w:t>
      </w:r>
    </w:p>
    <w:p w:rsidR="00542D2C" w:rsidRDefault="00542D2C" w:rsidP="00542D2C">
      <w:pPr>
        <w:spacing w:line="259" w:lineRule="auto"/>
        <w:ind w:left="1440"/>
      </w:pPr>
      <w:r>
        <w:t xml:space="preserve"> </w:t>
      </w:r>
    </w:p>
    <w:p w:rsidR="00542D2C" w:rsidRDefault="00542D2C" w:rsidP="00542D2C">
      <w:pPr>
        <w:ind w:left="1435"/>
      </w:pPr>
      <w:r>
        <w:t xml:space="preserve">For individuals who may also receive compensation payments from funds not subject to the section 7013 limitations (such as other federal programs, state, municipal or private funds), their total sum of salary and bonus payments may be higher than Executive Level II.  In instances where funds covered under section 7013 pay only a portion of an individual employee’s salary, the section 7013 covered funds may only be charged for the share of the employee’s salary attributable to the work conducted on the covered grant or contract. </w:t>
      </w:r>
    </w:p>
    <w:p w:rsidR="00542D2C" w:rsidRDefault="00542D2C" w:rsidP="00542D2C">
      <w:pPr>
        <w:spacing w:line="259" w:lineRule="auto"/>
        <w:ind w:left="1440"/>
      </w:pPr>
      <w:r>
        <w:t xml:space="preserve"> </w:t>
      </w:r>
    </w:p>
    <w:p w:rsidR="00542D2C" w:rsidRDefault="00542D2C" w:rsidP="00542D2C">
      <w:pPr>
        <w:ind w:left="1435"/>
      </w:pPr>
      <w:r>
        <w:t xml:space="preserve">For example, if 25 percent of an employee’s time is spent on work performed in connection with covered grant, no more than $45,825 can be charged to ETA for FY 2015 (25% x $183,300).  If the employee spends 40 percent of his/her time on covered grant activities, than no more than $73,320 may be charged. </w:t>
      </w:r>
    </w:p>
    <w:p w:rsidR="00542D2C" w:rsidRDefault="00542D2C" w:rsidP="00B16897"/>
    <w:p w:rsidR="00542D2C" w:rsidRDefault="00542D2C" w:rsidP="00B16897"/>
    <w:p w:rsidR="00C01E46" w:rsidRDefault="00C01E46" w:rsidP="00B16897"/>
    <w:p w:rsidR="00C01E46" w:rsidRDefault="00C01E46" w:rsidP="00B16897"/>
    <w:p w:rsidR="00C01E46" w:rsidRDefault="00C01E46" w:rsidP="00B16897"/>
    <w:p w:rsidR="00C01E46" w:rsidRDefault="00C01E46" w:rsidP="00B16897"/>
    <w:p w:rsidR="00C01E46" w:rsidRDefault="00C01E46" w:rsidP="00B16897"/>
    <w:p w:rsidR="00C01E46" w:rsidRDefault="00C01E46" w:rsidP="00B16897"/>
    <w:bookmarkStart w:id="41" w:name="_MON_1594137647"/>
    <w:bookmarkEnd w:id="41"/>
    <w:p w:rsidR="00B16897" w:rsidRDefault="00E0330D" w:rsidP="00B16897">
      <w:r w:rsidRPr="00175B30">
        <w:rPr>
          <w:rStyle w:val="Level1Char"/>
          <w:noProof/>
          <w:sz w:val="28"/>
          <w:szCs w:val="28"/>
        </w:rPr>
        <w:object w:dxaOrig="9360" w:dyaOrig="5692">
          <v:shape id="_x0000_i1040" type="#_x0000_t75" alt="" style="width:468.95pt;height:284.6pt;mso-width-percent:0;mso-height-percent:0;mso-width-percent:0;mso-height-percent:0" o:ole="">
            <v:imagedata r:id="rId419" o:title=""/>
          </v:shape>
          <o:OLEObject Type="Embed" ProgID="Word.Document.12" ShapeID="_x0000_i1040" DrawAspect="Content" ObjectID="_1606202484" r:id="rId420">
            <o:FieldCodes>\s</o:FieldCodes>
          </o:OLEObject>
        </w:object>
      </w:r>
    </w:p>
    <w:p w:rsidR="00B16897" w:rsidRDefault="00B16897" w:rsidP="00B16897"/>
    <w:p w:rsidR="00B16897" w:rsidRDefault="00B16897" w:rsidP="00B16897"/>
    <w:p w:rsidR="00B16897" w:rsidRDefault="00B16897" w:rsidP="00B16897"/>
    <w:p w:rsidR="00B16897" w:rsidRDefault="00B16897" w:rsidP="00B16897"/>
    <w:p w:rsidR="00B16897" w:rsidRDefault="00B16897" w:rsidP="00B16897"/>
    <w:p w:rsidR="00B16897" w:rsidRDefault="00B16897" w:rsidP="00B16897"/>
    <w:p w:rsidR="00542D2C" w:rsidRDefault="00542D2C" w:rsidP="00B16897"/>
    <w:p w:rsidR="00542D2C" w:rsidRDefault="00542D2C" w:rsidP="00B16897"/>
    <w:p w:rsidR="00542D2C" w:rsidRDefault="00542D2C" w:rsidP="00B16897"/>
    <w:p w:rsidR="00542D2C" w:rsidRDefault="00542D2C" w:rsidP="00B16897"/>
    <w:p w:rsidR="00542D2C" w:rsidRDefault="00542D2C" w:rsidP="00B16897"/>
    <w:p w:rsidR="00542D2C" w:rsidRDefault="00542D2C" w:rsidP="00B16897"/>
    <w:p w:rsidR="00542D2C" w:rsidRDefault="00542D2C" w:rsidP="00B16897"/>
    <w:p w:rsidR="00542D2C" w:rsidRDefault="00542D2C" w:rsidP="00B16897"/>
    <w:p w:rsidR="00542D2C" w:rsidRDefault="00542D2C" w:rsidP="00B16897"/>
    <w:p w:rsidR="00542D2C" w:rsidRDefault="00542D2C" w:rsidP="00B16897"/>
    <w:p w:rsidR="00542D2C" w:rsidRDefault="00542D2C" w:rsidP="00B16897"/>
    <w:p w:rsidR="00542D2C" w:rsidRDefault="00542D2C" w:rsidP="00B16897"/>
    <w:p w:rsidR="00542D2C" w:rsidRDefault="00542D2C" w:rsidP="00B16897"/>
    <w:p w:rsidR="00542D2C" w:rsidRDefault="00542D2C" w:rsidP="00B16897"/>
    <w:p w:rsidR="00FE3166" w:rsidRDefault="00FE3166" w:rsidP="00B16897"/>
    <w:p w:rsidR="00FE3166" w:rsidRDefault="00FE3166" w:rsidP="00B16897"/>
    <w:p w:rsidR="00FE3166" w:rsidRDefault="00FE3166" w:rsidP="00B16897"/>
    <w:p w:rsidR="00542D2C" w:rsidRDefault="00542D2C" w:rsidP="00B16897"/>
    <w:p w:rsidR="00542D2C" w:rsidRDefault="00542D2C" w:rsidP="00B16897"/>
    <w:p w:rsidR="00542D2C" w:rsidRDefault="00542D2C" w:rsidP="00B16897"/>
    <w:p w:rsidR="00FE3166" w:rsidRPr="003C23E0" w:rsidRDefault="00FE3166" w:rsidP="00FE3166">
      <w:pPr>
        <w:pStyle w:val="Heading1"/>
        <w:rPr>
          <w:sz w:val="24"/>
          <w:szCs w:val="24"/>
        </w:rPr>
      </w:pPr>
      <w:r w:rsidRPr="003C23E0">
        <w:rPr>
          <w:sz w:val="24"/>
          <w:szCs w:val="24"/>
        </w:rPr>
        <w:lastRenderedPageBreak/>
        <w:t>Standard Operating Procedure</w:t>
      </w:r>
    </w:p>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FE3166" w:rsidTr="00FE3166">
        <w:trPr>
          <w:trHeight w:val="360"/>
        </w:trPr>
        <w:tc>
          <w:tcPr>
            <w:tcW w:w="2119" w:type="dxa"/>
            <w:vMerge w:val="restart"/>
            <w:vAlign w:val="center"/>
          </w:tcPr>
          <w:p w:rsidR="00FE3166" w:rsidRPr="00077E05" w:rsidRDefault="00FE3166" w:rsidP="00FE3166">
            <w:pPr>
              <w:pStyle w:val="Header"/>
              <w:jc w:val="center"/>
              <w:rPr>
                <w:rFonts w:ascii="Arial" w:hAnsi="Arial" w:cs="Arial"/>
                <w:b/>
                <w:sz w:val="26"/>
                <w:szCs w:val="26"/>
              </w:rPr>
            </w:pPr>
            <w:r>
              <w:rPr>
                <w:rFonts w:ascii="Arial" w:hAnsi="Arial" w:cs="Arial"/>
                <w:b/>
                <w:noProof/>
                <w:sz w:val="26"/>
                <w:szCs w:val="26"/>
              </w:rPr>
              <w:drawing>
                <wp:inline distT="0" distB="0" distL="0" distR="0" wp14:anchorId="2C2260E4" wp14:editId="3DEBDFB9">
                  <wp:extent cx="1060704" cy="848563"/>
                  <wp:effectExtent l="0" t="0" r="0" b="0"/>
                  <wp:docPr id="75171" name="Picture 75171"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FE3166" w:rsidRPr="003C23E0" w:rsidRDefault="00FE3166" w:rsidP="00FE3166">
            <w:pPr>
              <w:pStyle w:val="Header"/>
              <w:rPr>
                <w:rFonts w:ascii="Arial" w:hAnsi="Arial" w:cs="Arial"/>
                <w:b/>
                <w:bCs/>
                <w:sz w:val="26"/>
                <w:szCs w:val="26"/>
              </w:rPr>
            </w:pPr>
            <w:r w:rsidRPr="003C23E0">
              <w:rPr>
                <w:rFonts w:ascii="Arial" w:hAnsi="Arial" w:cs="Arial"/>
                <w:b/>
                <w:bCs/>
                <w:sz w:val="26"/>
                <w:szCs w:val="26"/>
              </w:rPr>
              <w:t>Department</w:t>
            </w:r>
          </w:p>
          <w:p w:rsidR="00FE3166" w:rsidRDefault="00FE3166" w:rsidP="00FE3166">
            <w:pPr>
              <w:pStyle w:val="Header"/>
              <w:rPr>
                <w:rStyle w:val="Level1Char"/>
                <w:sz w:val="28"/>
                <w:szCs w:val="28"/>
              </w:rPr>
            </w:pPr>
            <w:r w:rsidRPr="003C23E0">
              <w:rPr>
                <w:rFonts w:ascii="Arial" w:hAnsi="Arial" w:cs="Arial"/>
                <w:b/>
                <w:bCs/>
                <w:sz w:val="26"/>
                <w:szCs w:val="26"/>
              </w:rPr>
              <w:t>Division/Function</w:t>
            </w:r>
            <w:r w:rsidRPr="00CC060B">
              <w:rPr>
                <w:rStyle w:val="Level1Char"/>
                <w:sz w:val="28"/>
                <w:szCs w:val="28"/>
              </w:rPr>
              <w:t xml:space="preserve">    </w:t>
            </w:r>
          </w:p>
          <w:p w:rsidR="00FE3166" w:rsidRPr="00273730" w:rsidRDefault="00FE3166" w:rsidP="00FE3166">
            <w:pPr>
              <w:pStyle w:val="Header"/>
              <w:rPr>
                <w:sz w:val="28"/>
                <w:szCs w:val="28"/>
              </w:rPr>
            </w:pPr>
            <w:r>
              <w:rPr>
                <w:rStyle w:val="Level1Char"/>
                <w:sz w:val="28"/>
                <w:szCs w:val="28"/>
              </w:rPr>
              <w:t xml:space="preserve">WIOA </w:t>
            </w:r>
            <w:r w:rsidRPr="00860611">
              <w:rPr>
                <w:rStyle w:val="Level1Char"/>
                <w:rFonts w:ascii="Arial" w:hAnsi="Arial" w:cs="Arial"/>
              </w:rPr>
              <w:t>Press and Media</w:t>
            </w:r>
          </w:p>
        </w:tc>
        <w:tc>
          <w:tcPr>
            <w:tcW w:w="2700" w:type="dxa"/>
            <w:vAlign w:val="center"/>
          </w:tcPr>
          <w:p w:rsidR="00FE3166" w:rsidRPr="003C23E0" w:rsidRDefault="00FE3166" w:rsidP="00FE3166">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FE3166" w:rsidRPr="00C923B0" w:rsidRDefault="00FE3166" w:rsidP="00FE3166">
            <w:pPr>
              <w:pStyle w:val="Header"/>
              <w:rPr>
                <w:rFonts w:ascii="Arial" w:hAnsi="Arial" w:cs="Arial"/>
                <w:sz w:val="28"/>
                <w:szCs w:val="28"/>
              </w:rPr>
            </w:pPr>
            <w:r>
              <w:rPr>
                <w:rFonts w:ascii="Arial" w:hAnsi="Arial" w:cs="Arial"/>
                <w:sz w:val="28"/>
                <w:szCs w:val="28"/>
              </w:rPr>
              <w:t>10.1</w:t>
            </w:r>
          </w:p>
        </w:tc>
      </w:tr>
      <w:tr w:rsidR="00FE3166" w:rsidTr="00FE3166">
        <w:trPr>
          <w:trHeight w:val="360"/>
        </w:trPr>
        <w:tc>
          <w:tcPr>
            <w:tcW w:w="2119" w:type="dxa"/>
            <w:vMerge/>
            <w:vAlign w:val="center"/>
          </w:tcPr>
          <w:p w:rsidR="00FE3166" w:rsidRPr="003C23E0" w:rsidRDefault="00FE3166" w:rsidP="00FE3166">
            <w:pPr>
              <w:pStyle w:val="Header"/>
              <w:rPr>
                <w:rFonts w:ascii="Arial" w:hAnsi="Arial" w:cs="Arial"/>
                <w:sz w:val="26"/>
                <w:szCs w:val="26"/>
              </w:rPr>
            </w:pPr>
          </w:p>
        </w:tc>
        <w:tc>
          <w:tcPr>
            <w:tcW w:w="3060" w:type="dxa"/>
            <w:vMerge/>
            <w:vAlign w:val="center"/>
          </w:tcPr>
          <w:p w:rsidR="00FE3166" w:rsidRPr="003C23E0" w:rsidRDefault="00FE3166" w:rsidP="00FE3166">
            <w:pPr>
              <w:pStyle w:val="Header"/>
              <w:rPr>
                <w:rFonts w:ascii="Arial" w:hAnsi="Arial" w:cs="Arial"/>
                <w:sz w:val="26"/>
                <w:szCs w:val="26"/>
              </w:rPr>
            </w:pPr>
          </w:p>
        </w:tc>
        <w:tc>
          <w:tcPr>
            <w:tcW w:w="2700" w:type="dxa"/>
            <w:vAlign w:val="center"/>
          </w:tcPr>
          <w:p w:rsidR="00FE3166" w:rsidRPr="003C23E0" w:rsidRDefault="00FE3166" w:rsidP="00FE3166">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FE3166" w:rsidRDefault="00FE3166" w:rsidP="00FE3166">
            <w:pPr>
              <w:pStyle w:val="Header"/>
              <w:rPr>
                <w:rFonts w:ascii="Arial" w:hAnsi="Arial" w:cs="Arial"/>
                <w:sz w:val="18"/>
                <w:szCs w:val="18"/>
              </w:rPr>
            </w:pPr>
          </w:p>
        </w:tc>
      </w:tr>
      <w:tr w:rsidR="00FE3166" w:rsidTr="00FE3166">
        <w:trPr>
          <w:trHeight w:val="360"/>
        </w:trPr>
        <w:tc>
          <w:tcPr>
            <w:tcW w:w="2119" w:type="dxa"/>
            <w:vMerge/>
            <w:vAlign w:val="center"/>
          </w:tcPr>
          <w:p w:rsidR="00FE3166" w:rsidRPr="003C23E0" w:rsidRDefault="00FE3166" w:rsidP="00FE3166">
            <w:pPr>
              <w:pStyle w:val="Header"/>
              <w:rPr>
                <w:rFonts w:ascii="Arial" w:hAnsi="Arial" w:cs="Arial"/>
                <w:sz w:val="26"/>
                <w:szCs w:val="26"/>
              </w:rPr>
            </w:pPr>
          </w:p>
        </w:tc>
        <w:tc>
          <w:tcPr>
            <w:tcW w:w="3060" w:type="dxa"/>
            <w:vMerge/>
            <w:vAlign w:val="center"/>
          </w:tcPr>
          <w:p w:rsidR="00FE3166" w:rsidRPr="003C23E0" w:rsidRDefault="00FE3166" w:rsidP="00FE3166">
            <w:pPr>
              <w:pStyle w:val="Header"/>
              <w:rPr>
                <w:rFonts w:ascii="Arial" w:hAnsi="Arial" w:cs="Arial"/>
                <w:sz w:val="26"/>
                <w:szCs w:val="26"/>
              </w:rPr>
            </w:pPr>
          </w:p>
        </w:tc>
        <w:tc>
          <w:tcPr>
            <w:tcW w:w="2700" w:type="dxa"/>
            <w:vAlign w:val="center"/>
          </w:tcPr>
          <w:p w:rsidR="00FE3166" w:rsidRPr="003C23E0" w:rsidRDefault="00FE3166" w:rsidP="00FE3166">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FE3166" w:rsidRDefault="00FE3166" w:rsidP="00FE3166">
            <w:pPr>
              <w:pStyle w:val="Header"/>
              <w:rPr>
                <w:rFonts w:ascii="Arial" w:hAnsi="Arial" w:cs="Arial"/>
                <w:sz w:val="18"/>
                <w:szCs w:val="18"/>
              </w:rPr>
            </w:pPr>
            <w:r>
              <w:rPr>
                <w:rFonts w:ascii="Arial" w:hAnsi="Arial" w:cs="Arial"/>
                <w:sz w:val="18"/>
                <w:szCs w:val="18"/>
              </w:rPr>
              <w:t>7/1/2018</w:t>
            </w:r>
          </w:p>
        </w:tc>
      </w:tr>
      <w:tr w:rsidR="00FE3166" w:rsidTr="00FE3166">
        <w:trPr>
          <w:trHeight w:val="360"/>
        </w:trPr>
        <w:tc>
          <w:tcPr>
            <w:tcW w:w="2119" w:type="dxa"/>
            <w:vAlign w:val="center"/>
          </w:tcPr>
          <w:p w:rsidR="00FE3166" w:rsidRPr="003C23E0" w:rsidRDefault="00FE3166" w:rsidP="00FE3166">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FE3166" w:rsidRPr="003C23E0" w:rsidRDefault="00FE3166" w:rsidP="00FE3166">
            <w:pPr>
              <w:pStyle w:val="Header"/>
              <w:rPr>
                <w:rFonts w:ascii="Arial" w:hAnsi="Arial" w:cs="Arial"/>
                <w:sz w:val="26"/>
                <w:szCs w:val="26"/>
              </w:rPr>
            </w:pPr>
            <w:r>
              <w:rPr>
                <w:rFonts w:ascii="Arial" w:hAnsi="Arial" w:cs="Arial"/>
                <w:sz w:val="26"/>
                <w:szCs w:val="26"/>
              </w:rPr>
              <w:t>1 of 2</w:t>
            </w:r>
          </w:p>
        </w:tc>
        <w:tc>
          <w:tcPr>
            <w:tcW w:w="2700" w:type="dxa"/>
            <w:vAlign w:val="center"/>
          </w:tcPr>
          <w:p w:rsidR="00FE3166" w:rsidRPr="003C23E0" w:rsidRDefault="00FE3166" w:rsidP="00FE3166">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FE3166" w:rsidRDefault="00FE3166" w:rsidP="00FE3166">
            <w:pPr>
              <w:pStyle w:val="Header"/>
              <w:rPr>
                <w:rFonts w:ascii="Arial" w:hAnsi="Arial" w:cs="Arial"/>
                <w:sz w:val="18"/>
                <w:szCs w:val="18"/>
              </w:rPr>
            </w:pPr>
          </w:p>
        </w:tc>
      </w:tr>
      <w:tr w:rsidR="00FE3166" w:rsidTr="00FE3166">
        <w:trPr>
          <w:trHeight w:val="360"/>
        </w:trPr>
        <w:tc>
          <w:tcPr>
            <w:tcW w:w="2119" w:type="dxa"/>
            <w:vAlign w:val="center"/>
          </w:tcPr>
          <w:p w:rsidR="00FE3166" w:rsidRPr="003C23E0" w:rsidRDefault="00FE3166" w:rsidP="00FE3166">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FE3166" w:rsidRPr="003C23E0" w:rsidRDefault="00FE3166" w:rsidP="00FE3166">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FE3166" w:rsidRPr="003C23E0" w:rsidRDefault="00FE3166" w:rsidP="00FE3166">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FE3166" w:rsidRDefault="00FE3166" w:rsidP="00FE3166">
            <w:pPr>
              <w:pStyle w:val="Header"/>
              <w:rPr>
                <w:rFonts w:ascii="Arial" w:hAnsi="Arial" w:cs="Arial"/>
                <w:sz w:val="18"/>
                <w:szCs w:val="18"/>
              </w:rPr>
            </w:pPr>
          </w:p>
        </w:tc>
      </w:tr>
    </w:tbl>
    <w:p w:rsidR="00FE3166" w:rsidRDefault="00FE3166" w:rsidP="00FE3166">
      <w:pPr>
        <w:pStyle w:val="Heading1"/>
        <w:rPr>
          <w:sz w:val="24"/>
          <w:szCs w:val="24"/>
        </w:rPr>
      </w:pPr>
      <w:r w:rsidRPr="003C23E0">
        <w:rPr>
          <w:sz w:val="24"/>
          <w:szCs w:val="24"/>
        </w:rPr>
        <w:t>Standard Operating Procedure</w:t>
      </w:r>
    </w:p>
    <w:p w:rsidR="00FE3166" w:rsidRDefault="00FE3166" w:rsidP="00FE3166">
      <w:pPr>
        <w:rPr>
          <w:sz w:val="28"/>
          <w:szCs w:val="28"/>
        </w:rPr>
      </w:pPr>
      <w:bookmarkStart w:id="42" w:name="_Hlk532206993"/>
      <w:r w:rsidRPr="00D82CDD">
        <w:rPr>
          <w:sz w:val="28"/>
          <w:szCs w:val="28"/>
        </w:rPr>
        <w:t xml:space="preserve"> </w:t>
      </w:r>
      <w:r>
        <w:rPr>
          <w:sz w:val="28"/>
          <w:szCs w:val="28"/>
        </w:rPr>
        <w:t xml:space="preserve"> </w:t>
      </w:r>
      <w:r w:rsidRPr="00D82CDD">
        <w:rPr>
          <w:rStyle w:val="Level1Char"/>
          <w:rFonts w:ascii="Arial" w:hAnsi="Arial" w:cs="Arial"/>
        </w:rPr>
        <w:t>Press and Media</w:t>
      </w:r>
      <w:bookmarkEnd w:id="42"/>
      <w:r>
        <w:rPr>
          <w:sz w:val="28"/>
          <w:szCs w:val="28"/>
        </w:rPr>
        <w:t xml:space="preserve">   </w:t>
      </w:r>
    </w:p>
    <w:p w:rsidR="00FE3166" w:rsidRPr="00C923B0" w:rsidRDefault="00FE3166" w:rsidP="00FE3166">
      <w:pPr>
        <w:rPr>
          <w:sz w:val="28"/>
          <w:szCs w:val="28"/>
        </w:rPr>
      </w:pPr>
    </w:p>
    <w:p w:rsidR="00FE3166" w:rsidRPr="003C23E0" w:rsidRDefault="00FE3166" w:rsidP="00FE3166">
      <w:pPr>
        <w:pStyle w:val="Heading2"/>
        <w:rPr>
          <w:sz w:val="24"/>
          <w:szCs w:val="24"/>
        </w:rPr>
      </w:pPr>
      <w:r w:rsidRPr="003C23E0">
        <w:rPr>
          <w:sz w:val="24"/>
          <w:szCs w:val="24"/>
        </w:rPr>
        <w:t>1.</w:t>
      </w:r>
      <w:r w:rsidRPr="003C23E0">
        <w:rPr>
          <w:sz w:val="24"/>
          <w:szCs w:val="24"/>
        </w:rPr>
        <w:tab/>
        <w:t>Purpose</w:t>
      </w:r>
    </w:p>
    <w:p w:rsidR="00FE3166" w:rsidRDefault="00FE3166" w:rsidP="00FE3166">
      <w:pPr>
        <w:rPr>
          <w:rFonts w:ascii="Arial" w:hAnsi="Arial" w:cs="Arial"/>
          <w:sz w:val="22"/>
          <w:szCs w:val="22"/>
        </w:rPr>
      </w:pPr>
      <w:r w:rsidRPr="00CE130C">
        <w:rPr>
          <w:rFonts w:ascii="Arial" w:hAnsi="Arial" w:cs="Arial"/>
          <w:sz w:val="22"/>
          <w:szCs w:val="22"/>
        </w:rPr>
        <w:t xml:space="preserve">To establish local operating procedures to guide </w:t>
      </w:r>
      <w:r>
        <w:rPr>
          <w:rFonts w:ascii="Arial" w:hAnsi="Arial" w:cs="Arial"/>
          <w:sz w:val="22"/>
          <w:szCs w:val="22"/>
        </w:rPr>
        <w:t>MASSHIRE BERKSHIRE CAREER CENTER</w:t>
      </w:r>
      <w:r w:rsidRPr="00CE130C">
        <w:rPr>
          <w:rFonts w:ascii="Arial" w:hAnsi="Arial" w:cs="Arial"/>
          <w:sz w:val="22"/>
          <w:szCs w:val="22"/>
        </w:rPr>
        <w:t xml:space="preserve"> staff in the proper procedures relating to </w:t>
      </w:r>
      <w:r>
        <w:rPr>
          <w:rFonts w:ascii="Arial" w:hAnsi="Arial" w:cs="Arial"/>
          <w:sz w:val="22"/>
          <w:szCs w:val="22"/>
        </w:rPr>
        <w:t>communication with the Press and Media.</w:t>
      </w:r>
    </w:p>
    <w:p w:rsidR="00FE3166" w:rsidRPr="00D82CDD" w:rsidRDefault="00FE3166" w:rsidP="00FE3166">
      <w:pPr>
        <w:rPr>
          <w:rFonts w:ascii="Arial" w:hAnsi="Arial" w:cs="Arial"/>
          <w:b/>
        </w:rPr>
      </w:pPr>
      <w:r w:rsidRPr="00D82CDD">
        <w:rPr>
          <w:rFonts w:ascii="Arial" w:hAnsi="Arial" w:cs="Arial"/>
          <w:b/>
        </w:rPr>
        <w:t>2.</w:t>
      </w:r>
    </w:p>
    <w:p w:rsidR="00FE3166" w:rsidRPr="003C23E0" w:rsidRDefault="00FE3166" w:rsidP="00FE3166">
      <w:pPr>
        <w:rPr>
          <w:rFonts w:ascii="Arial" w:hAnsi="Arial" w:cs="Arial"/>
        </w:rPr>
      </w:pPr>
      <w:r w:rsidRPr="00CE130C">
        <w:rPr>
          <w:rFonts w:ascii="Arial" w:hAnsi="Arial" w:cs="Arial"/>
          <w:sz w:val="22"/>
          <w:szCs w:val="22"/>
        </w:rPr>
        <w:t xml:space="preserve">This policy is intended to provide guidance to the </w:t>
      </w:r>
      <w:r w:rsidRPr="00307C44">
        <w:rPr>
          <w:rFonts w:ascii="Century Gothic" w:hAnsi="Century Gothic"/>
        </w:rPr>
        <w:t>MASSHIRE BERKSHIRE CAREER CENTER</w:t>
      </w:r>
      <w:r>
        <w:rPr>
          <w:rFonts w:ascii="Arial Narrow" w:hAnsi="Arial Narrow"/>
          <w:sz w:val="28"/>
          <w:szCs w:val="28"/>
        </w:rPr>
        <w:t xml:space="preserve"> staff.</w:t>
      </w:r>
    </w:p>
    <w:p w:rsidR="00FE3166" w:rsidRPr="003C23E0" w:rsidRDefault="00FE3166" w:rsidP="00FE3166">
      <w:pPr>
        <w:pStyle w:val="Heading2"/>
        <w:rPr>
          <w:sz w:val="24"/>
          <w:szCs w:val="24"/>
        </w:rPr>
      </w:pPr>
      <w:r w:rsidRPr="003C23E0">
        <w:rPr>
          <w:sz w:val="24"/>
          <w:szCs w:val="24"/>
        </w:rPr>
        <w:t>3.</w:t>
      </w:r>
      <w:r w:rsidRPr="003C23E0">
        <w:rPr>
          <w:sz w:val="24"/>
          <w:szCs w:val="24"/>
        </w:rPr>
        <w:tab/>
        <w:t>Prerequisites</w:t>
      </w:r>
    </w:p>
    <w:p w:rsidR="00FE3166" w:rsidRDefault="00FE3166" w:rsidP="00FE3166">
      <w:pPr>
        <w:pStyle w:val="Heading2"/>
        <w:rPr>
          <w:sz w:val="24"/>
          <w:szCs w:val="24"/>
        </w:rPr>
      </w:pPr>
      <w:r>
        <w:rPr>
          <w:sz w:val="24"/>
          <w:szCs w:val="24"/>
        </w:rPr>
        <w:t>N/A</w:t>
      </w:r>
    </w:p>
    <w:p w:rsidR="00FE3166" w:rsidRPr="003C23E0" w:rsidRDefault="00FE3166" w:rsidP="00FE3166">
      <w:pPr>
        <w:pStyle w:val="Heading2"/>
        <w:rPr>
          <w:sz w:val="24"/>
          <w:szCs w:val="24"/>
        </w:rPr>
      </w:pPr>
      <w:r w:rsidRPr="003C23E0">
        <w:rPr>
          <w:sz w:val="24"/>
          <w:szCs w:val="24"/>
        </w:rPr>
        <w:t>4.</w:t>
      </w:r>
      <w:r w:rsidRPr="003C23E0">
        <w:rPr>
          <w:sz w:val="24"/>
          <w:szCs w:val="24"/>
        </w:rPr>
        <w:tab/>
        <w:t>Responsibilities</w:t>
      </w:r>
    </w:p>
    <w:p w:rsidR="00FE3166" w:rsidRDefault="00FE3166" w:rsidP="00FE3166">
      <w:pPr>
        <w:rPr>
          <w:rFonts w:ascii="Arial" w:hAnsi="Arial" w:cs="Arial"/>
        </w:rPr>
      </w:pPr>
    </w:p>
    <w:p w:rsidR="00FE3166" w:rsidRDefault="00FE3166" w:rsidP="00FE3166">
      <w:pPr>
        <w:rPr>
          <w:rFonts w:ascii="Arial" w:hAnsi="Arial" w:cs="Arial"/>
        </w:rPr>
      </w:pPr>
      <w:r w:rsidRPr="003C23E0">
        <w:rPr>
          <w:rFonts w:ascii="Arial" w:hAnsi="Arial" w:cs="Arial"/>
        </w:rPr>
        <w:t>Identify the personnel that have a primary role in the SOP and describe how their responsibilities relate to this SOP.  If necessary, include contact information.</w:t>
      </w:r>
    </w:p>
    <w:p w:rsidR="00FE3166" w:rsidRPr="003C23E0" w:rsidRDefault="00FE3166" w:rsidP="00FE3166">
      <w:pPr>
        <w:rPr>
          <w:rFonts w:ascii="Arial" w:hAnsi="Arial" w:cs="Arial"/>
        </w:rPr>
      </w:pPr>
      <w:r w:rsidRPr="003C23E0">
        <w:rPr>
          <w:rFonts w:ascii="Arial" w:hAnsi="Arial" w:cs="Arial"/>
        </w:rPr>
        <w:t xml:space="preserve"> </w:t>
      </w:r>
    </w:p>
    <w:p w:rsidR="00FE3166" w:rsidRPr="009F19A9" w:rsidRDefault="00FE3166" w:rsidP="00FE3166">
      <w:pPr>
        <w:rPr>
          <w:rFonts w:ascii="Arial Narrow" w:hAnsi="Arial Narrow" w:cs="Arial"/>
          <w:sz w:val="28"/>
          <w:szCs w:val="28"/>
        </w:rPr>
      </w:pPr>
      <w:bookmarkStart w:id="43" w:name="_Hlk532207808"/>
      <w:r>
        <w:rPr>
          <w:rFonts w:ascii="Arial Narrow" w:hAnsi="Arial Narrow" w:cs="Arial"/>
          <w:sz w:val="28"/>
          <w:szCs w:val="28"/>
        </w:rPr>
        <w:t>Press and</w:t>
      </w:r>
      <w:r w:rsidRPr="004C09DF">
        <w:rPr>
          <w:rFonts w:ascii="Arial Narrow" w:hAnsi="Arial Narrow" w:cs="Arial"/>
          <w:sz w:val="28"/>
          <w:szCs w:val="28"/>
          <w:u w:val="single"/>
        </w:rPr>
        <w:t xml:space="preserve"> </w:t>
      </w:r>
      <w:r w:rsidRPr="009F19A9">
        <w:rPr>
          <w:rFonts w:ascii="Arial Narrow" w:hAnsi="Arial Narrow" w:cs="Arial"/>
          <w:sz w:val="28"/>
          <w:szCs w:val="28"/>
        </w:rPr>
        <w:t>Media</w:t>
      </w:r>
    </w:p>
    <w:p w:rsidR="00FE3166" w:rsidRPr="004C09DF" w:rsidRDefault="00FE3166" w:rsidP="00FE3166">
      <w:pPr>
        <w:rPr>
          <w:rFonts w:ascii="Arial Narrow" w:hAnsi="Arial Narrow" w:cs="Arial"/>
          <w:sz w:val="28"/>
          <w:szCs w:val="28"/>
        </w:rPr>
      </w:pPr>
      <w:r w:rsidRPr="004C09DF">
        <w:rPr>
          <w:rFonts w:ascii="Arial Narrow" w:hAnsi="Arial Narrow" w:cs="Arial"/>
          <w:sz w:val="28"/>
          <w:szCs w:val="28"/>
        </w:rPr>
        <w:t>The Executive Director or designee is responsible for communication with any media, whether in person, by phone, or other electronic means regarding any response t</w:t>
      </w:r>
      <w:r>
        <w:rPr>
          <w:rFonts w:ascii="Arial Narrow" w:hAnsi="Arial Narrow" w:cs="Arial"/>
          <w:sz w:val="28"/>
          <w:szCs w:val="28"/>
        </w:rPr>
        <w:t>o an emergency, action or event.  The Executive Director will follow WIOA policy (see link below) when responding to inquires or dedicating a staff person to do so.</w:t>
      </w:r>
    </w:p>
    <w:p w:rsidR="00FE3166" w:rsidRPr="003C23E0" w:rsidRDefault="00F677E5" w:rsidP="00FE3166">
      <w:pPr>
        <w:rPr>
          <w:rFonts w:ascii="Arial" w:hAnsi="Arial" w:cs="Arial"/>
        </w:rPr>
      </w:pPr>
      <w:hyperlink r:id="rId421" w:history="1">
        <w:r w:rsidR="00FE3166" w:rsidRPr="00860611">
          <w:rPr>
            <w:rFonts w:ascii="Texta" w:hAnsi="Texta"/>
            <w:b/>
            <w:bCs/>
            <w:color w:val="14558F"/>
            <w:sz w:val="33"/>
            <w:szCs w:val="33"/>
            <w:lang w:val="en"/>
          </w:rPr>
          <w:t xml:space="preserve">Press / Media Policy EOLWD (REVISED) </w:t>
        </w:r>
      </w:hyperlink>
      <w:r w:rsidR="00FE3166" w:rsidRPr="00860611">
        <w:rPr>
          <w:rFonts w:ascii="Texta" w:hAnsi="Texta"/>
          <w:color w:val="141414"/>
          <w:lang w:val="en"/>
        </w:rPr>
        <w:t>(</w:t>
      </w:r>
    </w:p>
    <w:bookmarkEnd w:id="43"/>
    <w:p w:rsidR="00FE3166" w:rsidRDefault="00FE3166" w:rsidP="00FE3166">
      <w:pPr>
        <w:rPr>
          <w:rFonts w:ascii="Arial" w:hAnsi="Arial" w:cs="Arial"/>
        </w:rPr>
      </w:pPr>
    </w:p>
    <w:p w:rsidR="00FE3166" w:rsidRPr="003C23E0" w:rsidRDefault="00FE3166" w:rsidP="00FE3166">
      <w:pPr>
        <w:pStyle w:val="Heading2"/>
        <w:rPr>
          <w:sz w:val="24"/>
          <w:szCs w:val="24"/>
        </w:rPr>
      </w:pPr>
      <w:r w:rsidRPr="003C23E0">
        <w:rPr>
          <w:sz w:val="24"/>
          <w:szCs w:val="24"/>
        </w:rPr>
        <w:t>Procedure</w:t>
      </w:r>
    </w:p>
    <w:p w:rsidR="00FE3166" w:rsidRPr="00D82CDD" w:rsidRDefault="00FE3166" w:rsidP="00FE3166">
      <w:pPr>
        <w:rPr>
          <w:rFonts w:ascii="Arial" w:hAnsi="Arial" w:cs="Arial"/>
          <w:b/>
        </w:rPr>
      </w:pPr>
      <w:r w:rsidRPr="00D82CDD">
        <w:rPr>
          <w:rFonts w:ascii="Arial" w:hAnsi="Arial" w:cs="Arial"/>
          <w:b/>
        </w:rPr>
        <w:t>(see Responsibilities)</w:t>
      </w:r>
    </w:p>
    <w:p w:rsidR="00FE3166" w:rsidRDefault="00FE3166" w:rsidP="00FE3166">
      <w:pPr>
        <w:jc w:val="center"/>
      </w:pPr>
    </w:p>
    <w:p w:rsidR="00FE3166" w:rsidRDefault="00FE3166" w:rsidP="00FE3166">
      <w:pPr>
        <w:pStyle w:val="Heading2"/>
        <w:rPr>
          <w:sz w:val="24"/>
          <w:szCs w:val="24"/>
        </w:rPr>
      </w:pPr>
      <w:r w:rsidRPr="003C23E0">
        <w:rPr>
          <w:sz w:val="24"/>
          <w:szCs w:val="24"/>
        </w:rPr>
        <w:lastRenderedPageBreak/>
        <w:t>6.</w:t>
      </w:r>
      <w:r w:rsidRPr="003C23E0">
        <w:rPr>
          <w:sz w:val="24"/>
          <w:szCs w:val="24"/>
        </w:rPr>
        <w:tab/>
        <w:t>References</w:t>
      </w:r>
    </w:p>
    <w:p w:rsidR="00FE3166" w:rsidRPr="003C23E0" w:rsidRDefault="00FE3166" w:rsidP="00FE3166">
      <w:pPr>
        <w:pStyle w:val="Heading2"/>
        <w:rPr>
          <w:sz w:val="24"/>
          <w:szCs w:val="24"/>
        </w:rPr>
      </w:pPr>
      <w:r w:rsidRPr="003C23E0">
        <w:rPr>
          <w:sz w:val="24"/>
          <w:szCs w:val="24"/>
        </w:rPr>
        <w:t xml:space="preserve"> </w:t>
      </w:r>
      <w:r w:rsidRPr="003C23E0">
        <w:rPr>
          <w:sz w:val="24"/>
          <w:szCs w:val="24"/>
        </w:rPr>
        <w:tab/>
        <w:t xml:space="preserve">Definitions </w:t>
      </w:r>
    </w:p>
    <w:p w:rsidR="00FE3166" w:rsidRDefault="00FE3166" w:rsidP="00FE3166"/>
    <w:p w:rsidR="00FE3166" w:rsidRPr="003C23E0" w:rsidRDefault="00FE3166" w:rsidP="00FE3166">
      <w:pPr>
        <w:rPr>
          <w:rFonts w:ascii="Arial" w:hAnsi="Arial" w:cs="Arial"/>
        </w:rPr>
      </w:pPr>
      <w:r>
        <w:rPr>
          <w:rFonts w:ascii="Arial" w:hAnsi="Arial" w:cs="Arial"/>
        </w:rPr>
        <w:t>N/A</w:t>
      </w:r>
    </w:p>
    <w:p w:rsidR="00FE3166" w:rsidRDefault="00FE3166" w:rsidP="00B16897"/>
    <w:p w:rsidR="00B16897" w:rsidRDefault="00B16897" w:rsidP="00B16897"/>
    <w:p w:rsidR="00B16897" w:rsidRDefault="00B16897" w:rsidP="00B16897"/>
    <w:p w:rsidR="00B16897" w:rsidRDefault="00B16897" w:rsidP="004F0718">
      <w:pPr>
        <w:pStyle w:val="TOC1"/>
        <w:rPr>
          <w:rStyle w:val="Level1Char"/>
        </w:rPr>
      </w:pPr>
      <w:r>
        <w:rPr>
          <w:rStyle w:val="Level1Char"/>
        </w:rPr>
        <w:t xml:space="preserve">                                             </w:t>
      </w:r>
    </w:p>
    <w:p w:rsidR="00C90C42" w:rsidRPr="003C23E0" w:rsidRDefault="00C90C42" w:rsidP="00C90C42">
      <w:pPr>
        <w:rPr>
          <w:rFonts w:ascii="Arial" w:hAnsi="Arial" w:cs="Arial"/>
        </w:rPr>
      </w:pPr>
    </w:p>
    <w:p w:rsidR="00C90C42" w:rsidRDefault="00C90C42" w:rsidP="00C90C42"/>
    <w:p w:rsidR="00B16897" w:rsidRDefault="00B16897" w:rsidP="00B16897"/>
    <w:p w:rsidR="00B16897" w:rsidRDefault="00B16897" w:rsidP="00B16897"/>
    <w:p w:rsidR="00B16897" w:rsidRDefault="00B16897" w:rsidP="00B16897"/>
    <w:p w:rsidR="00B16897" w:rsidRDefault="00B16897" w:rsidP="00B16897"/>
    <w:p w:rsidR="00B16897" w:rsidRDefault="00B16897" w:rsidP="00B16897"/>
    <w:p w:rsidR="00B16897" w:rsidRDefault="00B16897" w:rsidP="00B16897"/>
    <w:p w:rsidR="00B16897" w:rsidRDefault="00B16897" w:rsidP="00B16897"/>
    <w:p w:rsidR="00B16897" w:rsidRDefault="00B16897" w:rsidP="00B16897"/>
    <w:p w:rsidR="00B16897" w:rsidRDefault="00B16897" w:rsidP="00B16897"/>
    <w:p w:rsidR="00B16897" w:rsidRDefault="00B16897" w:rsidP="00B16897"/>
    <w:p w:rsidR="00B16897" w:rsidRDefault="00B16897" w:rsidP="00B16897"/>
    <w:p w:rsidR="00B16897" w:rsidRDefault="00B16897" w:rsidP="00B16897"/>
    <w:p w:rsidR="00B16897" w:rsidRDefault="00B16897" w:rsidP="00B16897"/>
    <w:p w:rsidR="00B16897" w:rsidRDefault="00B16897" w:rsidP="00B16897"/>
    <w:p w:rsidR="00B16897" w:rsidRDefault="00B16897" w:rsidP="00B16897"/>
    <w:p w:rsidR="00B16897" w:rsidRDefault="00B16897" w:rsidP="00B16897"/>
    <w:p w:rsidR="00B16897" w:rsidRDefault="00B16897" w:rsidP="00B16897"/>
    <w:p w:rsidR="00B16897" w:rsidRDefault="00B16897" w:rsidP="00B16897"/>
    <w:p w:rsidR="00B16897" w:rsidRDefault="00B16897" w:rsidP="00B16897"/>
    <w:p w:rsidR="00B16897" w:rsidRDefault="00B16897" w:rsidP="00B16897"/>
    <w:p w:rsidR="00B16897" w:rsidRDefault="00B16897" w:rsidP="00B16897"/>
    <w:p w:rsidR="00B16897" w:rsidRDefault="00B16897" w:rsidP="00B16897"/>
    <w:p w:rsidR="00B16897" w:rsidRDefault="00B16897" w:rsidP="00B16897"/>
    <w:p w:rsidR="00730AF7" w:rsidRDefault="00730AF7" w:rsidP="004F0718">
      <w:pPr>
        <w:pStyle w:val="TOC1"/>
        <w:rPr>
          <w:rStyle w:val="Level1Char"/>
        </w:rPr>
      </w:pPr>
    </w:p>
    <w:bookmarkStart w:id="44" w:name="_MON_1593256188"/>
    <w:bookmarkEnd w:id="44"/>
    <w:p w:rsidR="003F50BA" w:rsidRDefault="00E0330D" w:rsidP="004F0718">
      <w:pPr>
        <w:pStyle w:val="TOC1"/>
        <w:rPr>
          <w:rStyle w:val="Level1Char"/>
        </w:rPr>
      </w:pPr>
      <w:r w:rsidRPr="00175B30">
        <w:rPr>
          <w:rStyle w:val="Level1Char"/>
          <w:noProof/>
        </w:rPr>
        <w:object w:dxaOrig="9360" w:dyaOrig="5416">
          <v:shape id="_x0000_i1041" type="#_x0000_t75" alt="" style="width:468.95pt;height:270.8pt;mso-width-percent:0;mso-height-percent:0;mso-width-percent:0;mso-height-percent:0" o:ole="">
            <v:imagedata r:id="rId422" o:title=""/>
          </v:shape>
          <o:OLEObject Type="Embed" ProgID="Word.Document.12" ShapeID="_x0000_i1041" DrawAspect="Content" ObjectID="_1606202485" r:id="rId423">
            <o:FieldCodes>\s</o:FieldCodes>
          </o:OLEObject>
        </w:object>
      </w:r>
    </w:p>
    <w:p w:rsidR="008D797E" w:rsidRDefault="008D797E" w:rsidP="003F50BA">
      <w:pPr>
        <w:rPr>
          <w:rStyle w:val="Level1Char"/>
          <w:rFonts w:ascii="Arial Narrow" w:hAnsi="Arial Narrow"/>
          <w:sz w:val="28"/>
          <w:szCs w:val="28"/>
        </w:rPr>
      </w:pPr>
    </w:p>
    <w:p w:rsidR="008D797E" w:rsidRDefault="008D797E" w:rsidP="003F50BA">
      <w:pPr>
        <w:rPr>
          <w:rStyle w:val="Level1Char"/>
          <w:rFonts w:ascii="Arial Narrow" w:hAnsi="Arial Narrow"/>
          <w:sz w:val="28"/>
          <w:szCs w:val="28"/>
        </w:rPr>
      </w:pPr>
    </w:p>
    <w:p w:rsidR="008D797E" w:rsidRDefault="008D797E" w:rsidP="003F50BA">
      <w:pPr>
        <w:rPr>
          <w:rStyle w:val="Level1Char"/>
          <w:rFonts w:ascii="Arial Narrow" w:hAnsi="Arial Narrow"/>
          <w:sz w:val="28"/>
          <w:szCs w:val="28"/>
        </w:rPr>
      </w:pPr>
    </w:p>
    <w:p w:rsidR="008D797E" w:rsidRDefault="008D797E" w:rsidP="003F50BA">
      <w:pPr>
        <w:rPr>
          <w:rStyle w:val="Level1Char"/>
          <w:rFonts w:ascii="Arial Narrow" w:hAnsi="Arial Narrow"/>
          <w:sz w:val="28"/>
          <w:szCs w:val="28"/>
        </w:rPr>
      </w:pPr>
    </w:p>
    <w:p w:rsidR="008D797E" w:rsidRDefault="008D797E" w:rsidP="003F50BA">
      <w:pPr>
        <w:rPr>
          <w:rStyle w:val="Level1Char"/>
          <w:rFonts w:ascii="Arial Narrow" w:hAnsi="Arial Narrow"/>
          <w:sz w:val="28"/>
          <w:szCs w:val="28"/>
        </w:rPr>
      </w:pPr>
    </w:p>
    <w:p w:rsidR="008D797E" w:rsidRDefault="008D797E" w:rsidP="003F50BA">
      <w:pPr>
        <w:rPr>
          <w:rStyle w:val="Level1Char"/>
          <w:rFonts w:ascii="Arial Narrow" w:hAnsi="Arial Narrow"/>
          <w:sz w:val="28"/>
          <w:szCs w:val="28"/>
        </w:rPr>
      </w:pPr>
    </w:p>
    <w:p w:rsidR="008D797E" w:rsidRDefault="008D797E" w:rsidP="003F50BA">
      <w:pPr>
        <w:rPr>
          <w:rStyle w:val="Level1Char"/>
          <w:rFonts w:ascii="Arial Narrow" w:hAnsi="Arial Narrow"/>
          <w:sz w:val="28"/>
          <w:szCs w:val="28"/>
        </w:rPr>
      </w:pPr>
    </w:p>
    <w:p w:rsidR="008D797E" w:rsidRDefault="008D797E" w:rsidP="003F50BA">
      <w:pPr>
        <w:rPr>
          <w:rStyle w:val="Level1Char"/>
          <w:rFonts w:ascii="Arial Narrow" w:hAnsi="Arial Narrow"/>
          <w:sz w:val="28"/>
          <w:szCs w:val="28"/>
        </w:rPr>
      </w:pPr>
    </w:p>
    <w:p w:rsidR="008D797E" w:rsidRDefault="008D797E" w:rsidP="003F50BA">
      <w:pPr>
        <w:rPr>
          <w:rStyle w:val="Level1Char"/>
          <w:rFonts w:ascii="Arial Narrow" w:hAnsi="Arial Narrow"/>
          <w:sz w:val="28"/>
          <w:szCs w:val="28"/>
        </w:rPr>
      </w:pPr>
    </w:p>
    <w:p w:rsidR="008D797E" w:rsidRDefault="008D797E" w:rsidP="003F50BA">
      <w:pPr>
        <w:rPr>
          <w:rStyle w:val="Level1Char"/>
          <w:rFonts w:ascii="Arial Narrow" w:hAnsi="Arial Narrow"/>
          <w:sz w:val="28"/>
          <w:szCs w:val="28"/>
        </w:rPr>
      </w:pPr>
    </w:p>
    <w:p w:rsidR="008D797E" w:rsidRDefault="008D797E" w:rsidP="003F50BA">
      <w:pPr>
        <w:rPr>
          <w:rStyle w:val="Level1Char"/>
          <w:rFonts w:ascii="Arial Narrow" w:hAnsi="Arial Narrow"/>
          <w:sz w:val="28"/>
          <w:szCs w:val="28"/>
        </w:rPr>
      </w:pPr>
    </w:p>
    <w:p w:rsidR="008D797E" w:rsidRDefault="008D797E" w:rsidP="003F50BA">
      <w:pPr>
        <w:rPr>
          <w:rStyle w:val="Level1Char"/>
          <w:rFonts w:ascii="Arial Narrow" w:hAnsi="Arial Narrow"/>
          <w:sz w:val="28"/>
          <w:szCs w:val="28"/>
        </w:rPr>
      </w:pPr>
    </w:p>
    <w:p w:rsidR="008D797E" w:rsidRDefault="008D797E" w:rsidP="003F50BA">
      <w:pPr>
        <w:rPr>
          <w:rStyle w:val="Level1Char"/>
          <w:rFonts w:ascii="Arial Narrow" w:hAnsi="Arial Narrow"/>
          <w:sz w:val="28"/>
          <w:szCs w:val="28"/>
        </w:rPr>
      </w:pPr>
    </w:p>
    <w:p w:rsidR="008819DD" w:rsidRDefault="008819DD" w:rsidP="003F50BA">
      <w:pPr>
        <w:rPr>
          <w:rStyle w:val="Level1Char"/>
          <w:rFonts w:ascii="Arial Narrow" w:hAnsi="Arial Narrow"/>
          <w:sz w:val="28"/>
          <w:szCs w:val="28"/>
        </w:rPr>
      </w:pPr>
    </w:p>
    <w:p w:rsidR="008819DD" w:rsidRDefault="008819DD" w:rsidP="003F50BA">
      <w:pPr>
        <w:rPr>
          <w:rStyle w:val="Level1Char"/>
          <w:rFonts w:ascii="Arial Narrow" w:hAnsi="Arial Narrow"/>
          <w:sz w:val="28"/>
          <w:szCs w:val="28"/>
        </w:rPr>
      </w:pPr>
    </w:p>
    <w:p w:rsidR="008819DD" w:rsidRDefault="008819DD" w:rsidP="003F50BA">
      <w:pPr>
        <w:rPr>
          <w:rStyle w:val="Level1Char"/>
          <w:rFonts w:ascii="Arial Narrow" w:hAnsi="Arial Narrow"/>
          <w:sz w:val="28"/>
          <w:szCs w:val="28"/>
        </w:rPr>
      </w:pPr>
    </w:p>
    <w:p w:rsidR="008D797E" w:rsidRDefault="008D797E" w:rsidP="003F50BA">
      <w:pPr>
        <w:rPr>
          <w:rStyle w:val="Level1Char"/>
          <w:rFonts w:ascii="Arial Narrow" w:hAnsi="Arial Narrow"/>
          <w:sz w:val="28"/>
          <w:szCs w:val="28"/>
        </w:rPr>
      </w:pPr>
    </w:p>
    <w:p w:rsidR="008D797E" w:rsidRDefault="008D797E" w:rsidP="003F50BA">
      <w:pPr>
        <w:rPr>
          <w:rStyle w:val="Level1Char"/>
          <w:rFonts w:ascii="Arial Narrow" w:hAnsi="Arial Narrow"/>
          <w:sz w:val="28"/>
          <w:szCs w:val="28"/>
        </w:rPr>
      </w:pPr>
    </w:p>
    <w:p w:rsidR="008D797E" w:rsidRDefault="008D797E" w:rsidP="003F50BA">
      <w:pPr>
        <w:rPr>
          <w:rStyle w:val="Level1Char"/>
          <w:rFonts w:ascii="Arial Narrow" w:hAnsi="Arial Narrow"/>
          <w:sz w:val="28"/>
          <w:szCs w:val="28"/>
        </w:rPr>
      </w:pPr>
    </w:p>
    <w:p w:rsidR="008D797E" w:rsidRDefault="008D797E" w:rsidP="003F50BA">
      <w:pPr>
        <w:rPr>
          <w:rStyle w:val="Level1Char"/>
          <w:rFonts w:ascii="Arial Narrow" w:hAnsi="Arial Narrow"/>
          <w:sz w:val="28"/>
          <w:szCs w:val="28"/>
        </w:rPr>
      </w:pPr>
    </w:p>
    <w:p w:rsidR="008D797E" w:rsidRDefault="008D797E" w:rsidP="003F50BA">
      <w:pPr>
        <w:rPr>
          <w:rStyle w:val="Level1Char"/>
          <w:rFonts w:ascii="Arial Narrow" w:hAnsi="Arial Narrow"/>
          <w:sz w:val="28"/>
          <w:szCs w:val="28"/>
        </w:rPr>
      </w:pPr>
    </w:p>
    <w:p w:rsidR="008D797E" w:rsidRDefault="008D797E" w:rsidP="003F50BA">
      <w:pPr>
        <w:rPr>
          <w:rStyle w:val="Level1Char"/>
          <w:rFonts w:ascii="Arial Narrow" w:hAnsi="Arial Narrow"/>
          <w:sz w:val="28"/>
          <w:szCs w:val="28"/>
        </w:rPr>
      </w:pPr>
    </w:p>
    <w:p w:rsidR="00F400D7" w:rsidRDefault="00331395" w:rsidP="003F50BA">
      <w:pPr>
        <w:rPr>
          <w:rStyle w:val="Level1Char"/>
          <w:rFonts w:ascii="Arial Narrow" w:hAnsi="Arial Narrow"/>
          <w:sz w:val="28"/>
          <w:szCs w:val="28"/>
        </w:rPr>
      </w:pPr>
      <w:r>
        <w:rPr>
          <w:rStyle w:val="Level1Char"/>
          <w:rFonts w:ascii="Arial Narrow" w:hAnsi="Arial Narrow"/>
          <w:sz w:val="28"/>
          <w:szCs w:val="28"/>
        </w:rPr>
        <w:t xml:space="preserve">               </w:t>
      </w:r>
    </w:p>
    <w:p w:rsidR="00F400D7" w:rsidRPr="003C23E0" w:rsidRDefault="00331395" w:rsidP="00F400D7">
      <w:pPr>
        <w:pStyle w:val="Heading1"/>
        <w:rPr>
          <w:sz w:val="24"/>
          <w:szCs w:val="24"/>
        </w:rPr>
      </w:pPr>
      <w:r>
        <w:rPr>
          <w:rStyle w:val="Level1Char"/>
          <w:rFonts w:ascii="Arial Narrow" w:hAnsi="Arial Narrow"/>
          <w:sz w:val="28"/>
          <w:szCs w:val="28"/>
        </w:rPr>
        <w:lastRenderedPageBreak/>
        <w:t xml:space="preserve">  </w:t>
      </w:r>
      <w:r w:rsidR="00F400D7" w:rsidRPr="003C23E0">
        <w:rPr>
          <w:sz w:val="24"/>
          <w:szCs w:val="24"/>
        </w:rPr>
        <w:t>Standard Operating Procedure</w:t>
      </w:r>
    </w:p>
    <w:tbl>
      <w:tblPr>
        <w:tblW w:w="10260" w:type="dxa"/>
        <w:tblInd w:w="-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119"/>
        <w:gridCol w:w="3060"/>
        <w:gridCol w:w="2700"/>
        <w:gridCol w:w="2381"/>
      </w:tblGrid>
      <w:tr w:rsidR="00F400D7" w:rsidTr="00F400D7">
        <w:trPr>
          <w:trHeight w:val="360"/>
        </w:trPr>
        <w:tc>
          <w:tcPr>
            <w:tcW w:w="2119" w:type="dxa"/>
            <w:vMerge w:val="restart"/>
            <w:vAlign w:val="center"/>
          </w:tcPr>
          <w:p w:rsidR="00F400D7" w:rsidRPr="00077E05" w:rsidRDefault="00F400D7" w:rsidP="00F400D7">
            <w:pPr>
              <w:pStyle w:val="Header"/>
              <w:jc w:val="center"/>
              <w:rPr>
                <w:rFonts w:ascii="Arial" w:hAnsi="Arial" w:cs="Arial"/>
                <w:b/>
                <w:sz w:val="26"/>
                <w:szCs w:val="26"/>
              </w:rPr>
            </w:pPr>
            <w:r>
              <w:rPr>
                <w:rFonts w:ascii="Arial" w:hAnsi="Arial" w:cs="Arial"/>
                <w:b/>
                <w:sz w:val="26"/>
                <w:szCs w:val="26"/>
              </w:rPr>
              <w:t>l</w:t>
            </w:r>
            <w:r w:rsidRPr="00077E05">
              <w:rPr>
                <w:rFonts w:ascii="Arial" w:hAnsi="Arial" w:cs="Arial"/>
                <w:b/>
                <w:sz w:val="26"/>
                <w:szCs w:val="26"/>
              </w:rPr>
              <w:t>O</w:t>
            </w:r>
            <w:r>
              <w:rPr>
                <w:rFonts w:ascii="Arial" w:hAnsi="Arial" w:cs="Arial"/>
                <w:b/>
                <w:noProof/>
                <w:sz w:val="26"/>
                <w:szCs w:val="26"/>
              </w:rPr>
              <w:drawing>
                <wp:inline distT="0" distB="0" distL="0" distR="0" wp14:anchorId="127B8DB8" wp14:editId="28F898F2">
                  <wp:extent cx="1060704" cy="848563"/>
                  <wp:effectExtent l="0" t="0" r="0" b="0"/>
                  <wp:docPr id="207536" name="Picture 207536"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erCenter_Berkshire_CMY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7882" cy="862305"/>
                          </a:xfrm>
                          <a:prstGeom prst="rect">
                            <a:avLst/>
                          </a:prstGeom>
                        </pic:spPr>
                      </pic:pic>
                    </a:graphicData>
                  </a:graphic>
                </wp:inline>
              </w:drawing>
            </w:r>
          </w:p>
        </w:tc>
        <w:tc>
          <w:tcPr>
            <w:tcW w:w="3060" w:type="dxa"/>
            <w:vMerge w:val="restart"/>
            <w:vAlign w:val="center"/>
          </w:tcPr>
          <w:p w:rsidR="00F400D7" w:rsidRPr="003C23E0" w:rsidRDefault="00F400D7" w:rsidP="00F400D7">
            <w:pPr>
              <w:pStyle w:val="Header"/>
              <w:rPr>
                <w:rFonts w:ascii="Arial" w:hAnsi="Arial" w:cs="Arial"/>
                <w:b/>
                <w:bCs/>
                <w:sz w:val="26"/>
                <w:szCs w:val="26"/>
              </w:rPr>
            </w:pPr>
            <w:r w:rsidRPr="003C23E0">
              <w:rPr>
                <w:rFonts w:ascii="Arial" w:hAnsi="Arial" w:cs="Arial"/>
                <w:b/>
                <w:bCs/>
                <w:sz w:val="26"/>
                <w:szCs w:val="26"/>
              </w:rPr>
              <w:t>Department</w:t>
            </w:r>
          </w:p>
          <w:p w:rsidR="00F400D7" w:rsidRDefault="00F400D7" w:rsidP="00F400D7">
            <w:pPr>
              <w:pStyle w:val="Header"/>
              <w:rPr>
                <w:rStyle w:val="Level1Char"/>
                <w:sz w:val="28"/>
                <w:szCs w:val="28"/>
              </w:rPr>
            </w:pPr>
            <w:r w:rsidRPr="003C23E0">
              <w:rPr>
                <w:rFonts w:ascii="Arial" w:hAnsi="Arial" w:cs="Arial"/>
                <w:b/>
                <w:bCs/>
                <w:sz w:val="26"/>
                <w:szCs w:val="26"/>
              </w:rPr>
              <w:t>Division/Function</w:t>
            </w:r>
            <w:r w:rsidRPr="00CC060B">
              <w:rPr>
                <w:rStyle w:val="Level1Char"/>
                <w:sz w:val="28"/>
                <w:szCs w:val="28"/>
              </w:rPr>
              <w:t xml:space="preserve">    </w:t>
            </w:r>
          </w:p>
          <w:p w:rsidR="00F400D7" w:rsidRPr="00FE7828" w:rsidRDefault="00F400D7" w:rsidP="00F400D7">
            <w:pPr>
              <w:pStyle w:val="Header"/>
              <w:rPr>
                <w:rFonts w:ascii="Arial" w:hAnsi="Arial" w:cs="Arial"/>
                <w:b/>
                <w:bCs/>
                <w:sz w:val="26"/>
                <w:szCs w:val="26"/>
              </w:rPr>
            </w:pPr>
            <w:r>
              <w:rPr>
                <w:rFonts w:ascii="Arial" w:hAnsi="Arial" w:cs="Arial"/>
                <w:b/>
                <w:bCs/>
                <w:sz w:val="26"/>
                <w:szCs w:val="26"/>
              </w:rPr>
              <w:t>Eligible Training Provider List (ETPL)</w:t>
            </w:r>
          </w:p>
        </w:tc>
        <w:tc>
          <w:tcPr>
            <w:tcW w:w="2700" w:type="dxa"/>
            <w:vAlign w:val="center"/>
          </w:tcPr>
          <w:p w:rsidR="00F400D7" w:rsidRPr="003C23E0" w:rsidRDefault="00F400D7" w:rsidP="00F400D7">
            <w:pPr>
              <w:pStyle w:val="Header"/>
              <w:rPr>
                <w:rFonts w:ascii="Arial" w:hAnsi="Arial" w:cs="Arial"/>
                <w:b/>
                <w:bCs/>
                <w:sz w:val="26"/>
                <w:szCs w:val="26"/>
              </w:rPr>
            </w:pPr>
            <w:r w:rsidRPr="003C23E0">
              <w:rPr>
                <w:rFonts w:ascii="Arial" w:hAnsi="Arial" w:cs="Arial"/>
                <w:b/>
                <w:bCs/>
                <w:sz w:val="26"/>
                <w:szCs w:val="26"/>
              </w:rPr>
              <w:t>SOP #</w:t>
            </w:r>
          </w:p>
        </w:tc>
        <w:tc>
          <w:tcPr>
            <w:tcW w:w="2381" w:type="dxa"/>
            <w:vAlign w:val="center"/>
          </w:tcPr>
          <w:p w:rsidR="00F400D7" w:rsidRPr="00C923B0" w:rsidRDefault="00F400D7" w:rsidP="00F400D7">
            <w:pPr>
              <w:pStyle w:val="Header"/>
              <w:rPr>
                <w:rFonts w:ascii="Arial" w:hAnsi="Arial" w:cs="Arial"/>
                <w:sz w:val="28"/>
                <w:szCs w:val="28"/>
              </w:rPr>
            </w:pPr>
            <w:r>
              <w:rPr>
                <w:rFonts w:ascii="Arial" w:hAnsi="Arial" w:cs="Arial"/>
                <w:sz w:val="28"/>
                <w:szCs w:val="28"/>
              </w:rPr>
              <w:t>1</w:t>
            </w:r>
            <w:r w:rsidR="00C47FB4">
              <w:rPr>
                <w:rFonts w:ascii="Arial" w:hAnsi="Arial" w:cs="Arial"/>
                <w:sz w:val="28"/>
                <w:szCs w:val="28"/>
              </w:rPr>
              <w:t>1</w:t>
            </w:r>
            <w:r>
              <w:rPr>
                <w:rFonts w:ascii="Arial" w:hAnsi="Arial" w:cs="Arial"/>
                <w:sz w:val="28"/>
                <w:szCs w:val="28"/>
              </w:rPr>
              <w:t>.1</w:t>
            </w:r>
          </w:p>
        </w:tc>
      </w:tr>
      <w:tr w:rsidR="00F400D7" w:rsidTr="00F400D7">
        <w:trPr>
          <w:trHeight w:val="360"/>
        </w:trPr>
        <w:tc>
          <w:tcPr>
            <w:tcW w:w="2119" w:type="dxa"/>
            <w:vMerge/>
            <w:vAlign w:val="center"/>
          </w:tcPr>
          <w:p w:rsidR="00F400D7" w:rsidRPr="003C23E0" w:rsidRDefault="00F400D7" w:rsidP="00F400D7">
            <w:pPr>
              <w:pStyle w:val="Header"/>
              <w:rPr>
                <w:rFonts w:ascii="Arial" w:hAnsi="Arial" w:cs="Arial"/>
                <w:sz w:val="26"/>
                <w:szCs w:val="26"/>
              </w:rPr>
            </w:pPr>
          </w:p>
        </w:tc>
        <w:tc>
          <w:tcPr>
            <w:tcW w:w="3060" w:type="dxa"/>
            <w:vMerge/>
            <w:vAlign w:val="center"/>
          </w:tcPr>
          <w:p w:rsidR="00F400D7" w:rsidRPr="003C23E0" w:rsidRDefault="00F400D7" w:rsidP="00F400D7">
            <w:pPr>
              <w:pStyle w:val="Header"/>
              <w:rPr>
                <w:rFonts w:ascii="Arial" w:hAnsi="Arial" w:cs="Arial"/>
                <w:sz w:val="26"/>
                <w:szCs w:val="26"/>
              </w:rPr>
            </w:pPr>
          </w:p>
        </w:tc>
        <w:tc>
          <w:tcPr>
            <w:tcW w:w="2700" w:type="dxa"/>
            <w:vAlign w:val="center"/>
          </w:tcPr>
          <w:p w:rsidR="00F400D7" w:rsidRPr="003C23E0" w:rsidRDefault="00F400D7" w:rsidP="00F400D7">
            <w:pPr>
              <w:pStyle w:val="Header"/>
              <w:rPr>
                <w:rFonts w:ascii="Arial" w:hAnsi="Arial" w:cs="Arial"/>
                <w:b/>
                <w:bCs/>
                <w:sz w:val="26"/>
                <w:szCs w:val="26"/>
              </w:rPr>
            </w:pPr>
            <w:r w:rsidRPr="003C23E0">
              <w:rPr>
                <w:rFonts w:ascii="Arial" w:hAnsi="Arial" w:cs="Arial"/>
                <w:b/>
                <w:bCs/>
                <w:sz w:val="26"/>
                <w:szCs w:val="26"/>
              </w:rPr>
              <w:t>Revision #</w:t>
            </w:r>
          </w:p>
        </w:tc>
        <w:tc>
          <w:tcPr>
            <w:tcW w:w="2381" w:type="dxa"/>
            <w:vAlign w:val="center"/>
          </w:tcPr>
          <w:p w:rsidR="00F400D7" w:rsidRDefault="00F400D7" w:rsidP="00F400D7">
            <w:pPr>
              <w:pStyle w:val="Header"/>
              <w:rPr>
                <w:rFonts w:ascii="Arial" w:hAnsi="Arial" w:cs="Arial"/>
                <w:sz w:val="18"/>
                <w:szCs w:val="18"/>
              </w:rPr>
            </w:pPr>
          </w:p>
        </w:tc>
      </w:tr>
      <w:tr w:rsidR="00F400D7" w:rsidTr="00F400D7">
        <w:trPr>
          <w:trHeight w:val="360"/>
        </w:trPr>
        <w:tc>
          <w:tcPr>
            <w:tcW w:w="2119" w:type="dxa"/>
            <w:vMerge/>
            <w:vAlign w:val="center"/>
          </w:tcPr>
          <w:p w:rsidR="00F400D7" w:rsidRPr="003C23E0" w:rsidRDefault="00F400D7" w:rsidP="00F400D7">
            <w:pPr>
              <w:pStyle w:val="Header"/>
              <w:rPr>
                <w:rFonts w:ascii="Arial" w:hAnsi="Arial" w:cs="Arial"/>
                <w:sz w:val="26"/>
                <w:szCs w:val="26"/>
              </w:rPr>
            </w:pPr>
          </w:p>
        </w:tc>
        <w:tc>
          <w:tcPr>
            <w:tcW w:w="3060" w:type="dxa"/>
            <w:vMerge/>
            <w:vAlign w:val="center"/>
          </w:tcPr>
          <w:p w:rsidR="00F400D7" w:rsidRPr="003C23E0" w:rsidRDefault="00F400D7" w:rsidP="00F400D7">
            <w:pPr>
              <w:pStyle w:val="Header"/>
              <w:rPr>
                <w:rFonts w:ascii="Arial" w:hAnsi="Arial" w:cs="Arial"/>
                <w:sz w:val="26"/>
                <w:szCs w:val="26"/>
              </w:rPr>
            </w:pPr>
          </w:p>
        </w:tc>
        <w:tc>
          <w:tcPr>
            <w:tcW w:w="2700" w:type="dxa"/>
            <w:vAlign w:val="center"/>
          </w:tcPr>
          <w:p w:rsidR="00F400D7" w:rsidRPr="003C23E0" w:rsidRDefault="00F400D7" w:rsidP="00F400D7">
            <w:pPr>
              <w:pStyle w:val="Header"/>
              <w:rPr>
                <w:rFonts w:ascii="Arial" w:hAnsi="Arial" w:cs="Arial"/>
                <w:b/>
                <w:bCs/>
                <w:sz w:val="26"/>
                <w:szCs w:val="26"/>
              </w:rPr>
            </w:pPr>
            <w:r w:rsidRPr="003C23E0">
              <w:rPr>
                <w:rFonts w:ascii="Arial" w:hAnsi="Arial" w:cs="Arial"/>
                <w:b/>
                <w:bCs/>
                <w:sz w:val="26"/>
                <w:szCs w:val="26"/>
              </w:rPr>
              <w:t>Implementation Date</w:t>
            </w:r>
          </w:p>
        </w:tc>
        <w:tc>
          <w:tcPr>
            <w:tcW w:w="2381" w:type="dxa"/>
            <w:vAlign w:val="center"/>
          </w:tcPr>
          <w:p w:rsidR="00F400D7" w:rsidRDefault="00F400D7" w:rsidP="00F400D7">
            <w:pPr>
              <w:pStyle w:val="Header"/>
              <w:rPr>
                <w:rFonts w:ascii="Arial" w:hAnsi="Arial" w:cs="Arial"/>
                <w:sz w:val="18"/>
                <w:szCs w:val="18"/>
              </w:rPr>
            </w:pPr>
            <w:r>
              <w:rPr>
                <w:rFonts w:ascii="Arial" w:hAnsi="Arial" w:cs="Arial"/>
                <w:sz w:val="18"/>
                <w:szCs w:val="18"/>
              </w:rPr>
              <w:t>7/1/2018</w:t>
            </w:r>
          </w:p>
        </w:tc>
      </w:tr>
      <w:tr w:rsidR="00F400D7" w:rsidTr="00F400D7">
        <w:trPr>
          <w:trHeight w:val="360"/>
        </w:trPr>
        <w:tc>
          <w:tcPr>
            <w:tcW w:w="2119" w:type="dxa"/>
            <w:vAlign w:val="center"/>
          </w:tcPr>
          <w:p w:rsidR="00F400D7" w:rsidRPr="003C23E0" w:rsidRDefault="00F400D7" w:rsidP="00F400D7">
            <w:pPr>
              <w:pStyle w:val="Header"/>
              <w:rPr>
                <w:rFonts w:ascii="Arial" w:hAnsi="Arial" w:cs="Arial"/>
                <w:b/>
                <w:bCs/>
                <w:sz w:val="26"/>
                <w:szCs w:val="26"/>
              </w:rPr>
            </w:pPr>
            <w:r>
              <w:rPr>
                <w:rFonts w:ascii="Arial" w:hAnsi="Arial" w:cs="Arial"/>
                <w:b/>
                <w:bCs/>
                <w:sz w:val="26"/>
                <w:szCs w:val="26"/>
              </w:rPr>
              <w:t xml:space="preserve">Page </w:t>
            </w:r>
            <w:r w:rsidRPr="003C23E0">
              <w:rPr>
                <w:rFonts w:ascii="Arial" w:hAnsi="Arial" w:cs="Arial"/>
                <w:b/>
                <w:bCs/>
                <w:sz w:val="26"/>
                <w:szCs w:val="26"/>
              </w:rPr>
              <w:t>#</w:t>
            </w:r>
          </w:p>
        </w:tc>
        <w:tc>
          <w:tcPr>
            <w:tcW w:w="3060" w:type="dxa"/>
            <w:vAlign w:val="center"/>
          </w:tcPr>
          <w:p w:rsidR="00F400D7" w:rsidRPr="003C23E0" w:rsidRDefault="00970032" w:rsidP="00F400D7">
            <w:pPr>
              <w:pStyle w:val="Header"/>
              <w:rPr>
                <w:rFonts w:ascii="Arial" w:hAnsi="Arial" w:cs="Arial"/>
                <w:sz w:val="26"/>
                <w:szCs w:val="26"/>
              </w:rPr>
            </w:pPr>
            <w:r>
              <w:rPr>
                <w:rFonts w:ascii="Arial" w:hAnsi="Arial" w:cs="Arial"/>
                <w:sz w:val="26"/>
                <w:szCs w:val="26"/>
              </w:rPr>
              <w:t>1</w:t>
            </w:r>
            <w:r w:rsidR="00F400D7" w:rsidRPr="003C23E0">
              <w:rPr>
                <w:rFonts w:ascii="Arial" w:hAnsi="Arial" w:cs="Arial"/>
                <w:sz w:val="26"/>
                <w:szCs w:val="26"/>
              </w:rPr>
              <w:t xml:space="preserve">of </w:t>
            </w:r>
            <w:r>
              <w:rPr>
                <w:rFonts w:ascii="Arial" w:hAnsi="Arial" w:cs="Arial"/>
                <w:sz w:val="26"/>
                <w:szCs w:val="26"/>
              </w:rPr>
              <w:t>2</w:t>
            </w:r>
          </w:p>
        </w:tc>
        <w:tc>
          <w:tcPr>
            <w:tcW w:w="2700" w:type="dxa"/>
            <w:vAlign w:val="center"/>
          </w:tcPr>
          <w:p w:rsidR="00F400D7" w:rsidRPr="003C23E0" w:rsidRDefault="00F400D7" w:rsidP="00F400D7">
            <w:pPr>
              <w:pStyle w:val="Header"/>
              <w:rPr>
                <w:rFonts w:ascii="Arial" w:hAnsi="Arial" w:cs="Arial"/>
                <w:b/>
                <w:bCs/>
                <w:sz w:val="26"/>
                <w:szCs w:val="26"/>
              </w:rPr>
            </w:pPr>
            <w:r w:rsidRPr="003C23E0">
              <w:rPr>
                <w:rFonts w:ascii="Arial" w:hAnsi="Arial" w:cs="Arial"/>
                <w:b/>
                <w:bCs/>
                <w:sz w:val="26"/>
                <w:szCs w:val="26"/>
              </w:rPr>
              <w:t>Last Reviewed/Update Date</w:t>
            </w:r>
          </w:p>
        </w:tc>
        <w:tc>
          <w:tcPr>
            <w:tcW w:w="2381" w:type="dxa"/>
            <w:vAlign w:val="center"/>
          </w:tcPr>
          <w:p w:rsidR="00F400D7" w:rsidRDefault="00F400D7" w:rsidP="00F400D7">
            <w:pPr>
              <w:pStyle w:val="Header"/>
              <w:rPr>
                <w:rFonts w:ascii="Arial" w:hAnsi="Arial" w:cs="Arial"/>
                <w:sz w:val="18"/>
                <w:szCs w:val="18"/>
              </w:rPr>
            </w:pPr>
          </w:p>
        </w:tc>
      </w:tr>
      <w:tr w:rsidR="00F400D7" w:rsidTr="00F400D7">
        <w:trPr>
          <w:trHeight w:val="360"/>
        </w:trPr>
        <w:tc>
          <w:tcPr>
            <w:tcW w:w="2119" w:type="dxa"/>
            <w:vAlign w:val="center"/>
          </w:tcPr>
          <w:p w:rsidR="00F400D7" w:rsidRPr="003C23E0" w:rsidRDefault="00F400D7" w:rsidP="00F400D7">
            <w:pPr>
              <w:pStyle w:val="Header"/>
              <w:rPr>
                <w:rFonts w:ascii="Arial" w:hAnsi="Arial" w:cs="Arial"/>
                <w:b/>
                <w:bCs/>
                <w:sz w:val="26"/>
                <w:szCs w:val="26"/>
              </w:rPr>
            </w:pPr>
            <w:r w:rsidRPr="003C23E0">
              <w:rPr>
                <w:rFonts w:ascii="Arial" w:hAnsi="Arial" w:cs="Arial"/>
                <w:b/>
                <w:bCs/>
                <w:sz w:val="26"/>
                <w:szCs w:val="26"/>
              </w:rPr>
              <w:t>SOP Owner</w:t>
            </w:r>
          </w:p>
        </w:tc>
        <w:tc>
          <w:tcPr>
            <w:tcW w:w="3060" w:type="dxa"/>
            <w:vAlign w:val="center"/>
          </w:tcPr>
          <w:p w:rsidR="00F400D7" w:rsidRPr="003C23E0" w:rsidRDefault="00F400D7" w:rsidP="00F400D7">
            <w:pPr>
              <w:pStyle w:val="Header"/>
              <w:rPr>
                <w:rFonts w:ascii="Arial" w:hAnsi="Arial" w:cs="Arial"/>
                <w:sz w:val="26"/>
                <w:szCs w:val="26"/>
              </w:rPr>
            </w:pPr>
            <w:r>
              <w:rPr>
                <w:rFonts w:ascii="Arial" w:hAnsi="Arial" w:cs="Arial"/>
                <w:sz w:val="26"/>
                <w:szCs w:val="26"/>
              </w:rPr>
              <w:t>MASSHIRE BERKSHIRE CAREER CENTER</w:t>
            </w:r>
          </w:p>
        </w:tc>
        <w:tc>
          <w:tcPr>
            <w:tcW w:w="2700" w:type="dxa"/>
            <w:vAlign w:val="center"/>
          </w:tcPr>
          <w:p w:rsidR="00F400D7" w:rsidRPr="003C23E0" w:rsidRDefault="00F400D7" w:rsidP="00F400D7">
            <w:pPr>
              <w:pStyle w:val="Header"/>
              <w:rPr>
                <w:rFonts w:ascii="Arial" w:hAnsi="Arial" w:cs="Arial"/>
                <w:b/>
                <w:bCs/>
                <w:sz w:val="26"/>
                <w:szCs w:val="26"/>
              </w:rPr>
            </w:pPr>
            <w:r w:rsidRPr="003C23E0">
              <w:rPr>
                <w:rFonts w:ascii="Arial" w:hAnsi="Arial" w:cs="Arial"/>
                <w:b/>
                <w:bCs/>
                <w:sz w:val="26"/>
                <w:szCs w:val="26"/>
              </w:rPr>
              <w:t>Approval</w:t>
            </w:r>
          </w:p>
        </w:tc>
        <w:tc>
          <w:tcPr>
            <w:tcW w:w="2381" w:type="dxa"/>
            <w:vAlign w:val="center"/>
          </w:tcPr>
          <w:p w:rsidR="00F400D7" w:rsidRDefault="00F400D7" w:rsidP="00F400D7">
            <w:pPr>
              <w:pStyle w:val="Header"/>
              <w:rPr>
                <w:rFonts w:ascii="Arial" w:hAnsi="Arial" w:cs="Arial"/>
                <w:sz w:val="18"/>
                <w:szCs w:val="18"/>
              </w:rPr>
            </w:pPr>
          </w:p>
        </w:tc>
      </w:tr>
    </w:tbl>
    <w:p w:rsidR="00F400D7" w:rsidRDefault="00F400D7" w:rsidP="00F400D7">
      <w:pPr>
        <w:pStyle w:val="Heading1"/>
        <w:rPr>
          <w:sz w:val="24"/>
          <w:szCs w:val="24"/>
        </w:rPr>
      </w:pPr>
      <w:r w:rsidRPr="003C23E0">
        <w:rPr>
          <w:sz w:val="24"/>
          <w:szCs w:val="24"/>
        </w:rPr>
        <w:t>Standard Operating Procedure</w:t>
      </w:r>
    </w:p>
    <w:p w:rsidR="00F400D7" w:rsidRPr="00C923B0" w:rsidRDefault="00970032" w:rsidP="00F400D7">
      <w:pPr>
        <w:rPr>
          <w:sz w:val="28"/>
          <w:szCs w:val="28"/>
        </w:rPr>
      </w:pPr>
      <w:r>
        <w:rPr>
          <w:sz w:val="28"/>
          <w:szCs w:val="28"/>
        </w:rPr>
        <w:t>Eligible Training Provider List (ETPL)</w:t>
      </w:r>
    </w:p>
    <w:p w:rsidR="00F400D7" w:rsidRPr="003C23E0" w:rsidRDefault="00F400D7" w:rsidP="00F400D7">
      <w:pPr>
        <w:pStyle w:val="Heading2"/>
        <w:rPr>
          <w:sz w:val="24"/>
          <w:szCs w:val="24"/>
        </w:rPr>
      </w:pPr>
      <w:r w:rsidRPr="003C23E0">
        <w:rPr>
          <w:sz w:val="24"/>
          <w:szCs w:val="24"/>
        </w:rPr>
        <w:t>1.</w:t>
      </w:r>
      <w:r w:rsidRPr="003C23E0">
        <w:rPr>
          <w:sz w:val="24"/>
          <w:szCs w:val="24"/>
        </w:rPr>
        <w:tab/>
        <w:t>Purpose</w:t>
      </w:r>
    </w:p>
    <w:p w:rsidR="00F400D7" w:rsidRDefault="00F400D7" w:rsidP="00F400D7">
      <w:pPr>
        <w:rPr>
          <w:rFonts w:ascii="Arial" w:hAnsi="Arial" w:cs="Arial"/>
          <w:sz w:val="22"/>
          <w:szCs w:val="22"/>
        </w:rPr>
      </w:pPr>
      <w:r w:rsidRPr="00CE130C">
        <w:rPr>
          <w:rFonts w:ascii="Arial" w:hAnsi="Arial" w:cs="Arial"/>
          <w:sz w:val="22"/>
          <w:szCs w:val="22"/>
        </w:rPr>
        <w:t xml:space="preserve">To establish local operating procedures to guide </w:t>
      </w:r>
      <w:r>
        <w:rPr>
          <w:rFonts w:ascii="Arial" w:hAnsi="Arial" w:cs="Arial"/>
          <w:sz w:val="22"/>
          <w:szCs w:val="22"/>
        </w:rPr>
        <w:t>MASSHIRE BERKSHIRE CAREER CENTER</w:t>
      </w:r>
      <w:r w:rsidRPr="00CE130C">
        <w:rPr>
          <w:rFonts w:ascii="Arial" w:hAnsi="Arial" w:cs="Arial"/>
          <w:sz w:val="22"/>
          <w:szCs w:val="22"/>
        </w:rPr>
        <w:t xml:space="preserve"> staff in the proper procedures relating to </w:t>
      </w:r>
      <w:r>
        <w:rPr>
          <w:rFonts w:ascii="Arial" w:hAnsi="Arial" w:cs="Arial"/>
          <w:sz w:val="22"/>
          <w:szCs w:val="22"/>
        </w:rPr>
        <w:t>the ETPL.</w:t>
      </w:r>
    </w:p>
    <w:p w:rsidR="00F400D7" w:rsidRPr="003C23E0" w:rsidRDefault="00F400D7" w:rsidP="00F400D7">
      <w:pPr>
        <w:pStyle w:val="Heading2"/>
        <w:rPr>
          <w:sz w:val="24"/>
          <w:szCs w:val="24"/>
        </w:rPr>
      </w:pPr>
      <w:r w:rsidRPr="003C23E0">
        <w:rPr>
          <w:sz w:val="24"/>
          <w:szCs w:val="24"/>
        </w:rPr>
        <w:t>2.</w:t>
      </w:r>
      <w:r w:rsidRPr="003C23E0">
        <w:rPr>
          <w:sz w:val="24"/>
          <w:szCs w:val="24"/>
        </w:rPr>
        <w:tab/>
        <w:t>Scope</w:t>
      </w:r>
    </w:p>
    <w:p w:rsidR="00F400D7" w:rsidRPr="003C23E0" w:rsidRDefault="00F400D7" w:rsidP="00F400D7">
      <w:pPr>
        <w:rPr>
          <w:rFonts w:ascii="Arial" w:hAnsi="Arial" w:cs="Arial"/>
        </w:rPr>
      </w:pPr>
      <w:r w:rsidRPr="00CE130C">
        <w:rPr>
          <w:rFonts w:ascii="Arial" w:hAnsi="Arial" w:cs="Arial"/>
          <w:sz w:val="22"/>
          <w:szCs w:val="22"/>
        </w:rPr>
        <w:t xml:space="preserve">This policy is intended to provide guidance to the </w:t>
      </w:r>
      <w:r w:rsidRPr="00307C44">
        <w:rPr>
          <w:rFonts w:ascii="Century Gothic" w:hAnsi="Century Gothic"/>
        </w:rPr>
        <w:t>MASSHIRE BERKSHIRE CAREER CENTER</w:t>
      </w:r>
      <w:r>
        <w:rPr>
          <w:rFonts w:ascii="Arial Narrow" w:hAnsi="Arial Narrow"/>
          <w:sz w:val="28"/>
          <w:szCs w:val="28"/>
        </w:rPr>
        <w:t xml:space="preserve"> staff who are working with customers interested in training</w:t>
      </w:r>
    </w:p>
    <w:p w:rsidR="00F400D7" w:rsidRPr="003C23E0" w:rsidRDefault="00F400D7" w:rsidP="00F400D7">
      <w:pPr>
        <w:rPr>
          <w:rFonts w:ascii="Arial" w:hAnsi="Arial" w:cs="Arial"/>
        </w:rPr>
      </w:pPr>
    </w:p>
    <w:p w:rsidR="00F400D7" w:rsidRPr="003C23E0" w:rsidRDefault="00F400D7" w:rsidP="00F400D7">
      <w:pPr>
        <w:pStyle w:val="Heading2"/>
        <w:rPr>
          <w:sz w:val="24"/>
          <w:szCs w:val="24"/>
        </w:rPr>
      </w:pPr>
      <w:r w:rsidRPr="003C23E0">
        <w:rPr>
          <w:sz w:val="24"/>
          <w:szCs w:val="24"/>
        </w:rPr>
        <w:t>3.</w:t>
      </w:r>
      <w:r w:rsidRPr="003C23E0">
        <w:rPr>
          <w:sz w:val="24"/>
          <w:szCs w:val="24"/>
        </w:rPr>
        <w:tab/>
        <w:t>Prerequisites</w:t>
      </w:r>
    </w:p>
    <w:p w:rsidR="00F400D7" w:rsidRDefault="00F400D7" w:rsidP="00F400D7">
      <w:pPr>
        <w:pStyle w:val="Heading2"/>
        <w:rPr>
          <w:sz w:val="24"/>
          <w:szCs w:val="24"/>
        </w:rPr>
      </w:pPr>
      <w:r>
        <w:rPr>
          <w:sz w:val="24"/>
          <w:szCs w:val="24"/>
        </w:rPr>
        <w:t>N/A</w:t>
      </w:r>
    </w:p>
    <w:p w:rsidR="00F400D7" w:rsidRPr="003C23E0" w:rsidRDefault="00F400D7" w:rsidP="00F400D7">
      <w:pPr>
        <w:pStyle w:val="Heading2"/>
        <w:rPr>
          <w:sz w:val="24"/>
          <w:szCs w:val="24"/>
        </w:rPr>
      </w:pPr>
      <w:r w:rsidRPr="003C23E0">
        <w:rPr>
          <w:sz w:val="24"/>
          <w:szCs w:val="24"/>
        </w:rPr>
        <w:t>4.</w:t>
      </w:r>
      <w:r w:rsidRPr="003C23E0">
        <w:rPr>
          <w:sz w:val="24"/>
          <w:szCs w:val="24"/>
        </w:rPr>
        <w:tab/>
        <w:t>Responsibilities</w:t>
      </w:r>
    </w:p>
    <w:p w:rsidR="00F400D7" w:rsidRDefault="00F400D7" w:rsidP="00F400D7">
      <w:pPr>
        <w:rPr>
          <w:rFonts w:ascii="Arial" w:hAnsi="Arial" w:cs="Arial"/>
        </w:rPr>
      </w:pPr>
      <w:r>
        <w:rPr>
          <w:rFonts w:ascii="Arial" w:hAnsi="Arial" w:cs="Arial"/>
        </w:rPr>
        <w:t xml:space="preserve">Provide the general information below to training providers who are not yet on the ETPL list.   </w:t>
      </w:r>
    </w:p>
    <w:p w:rsidR="00F400D7" w:rsidRDefault="00F400D7" w:rsidP="00F400D7">
      <w:pPr>
        <w:rPr>
          <w:rFonts w:ascii="Arial" w:hAnsi="Arial" w:cs="Arial"/>
        </w:rPr>
      </w:pPr>
      <w:r>
        <w:rPr>
          <w:rFonts w:ascii="Arial" w:hAnsi="Arial" w:cs="Arial"/>
        </w:rPr>
        <w:t>Below are things the training provider will need to apply.</w:t>
      </w:r>
    </w:p>
    <w:p w:rsidR="00F400D7" w:rsidRPr="00A64655" w:rsidRDefault="00F400D7" w:rsidP="00F400D7">
      <w:pPr>
        <w:numPr>
          <w:ilvl w:val="0"/>
          <w:numId w:val="55"/>
        </w:numPr>
        <w:spacing w:before="100" w:beforeAutospacing="1" w:after="100" w:afterAutospacing="1"/>
        <w:rPr>
          <w:rFonts w:ascii="Arial" w:hAnsi="Arial" w:cs="Arial"/>
          <w:color w:val="141414"/>
          <w:lang w:val="en"/>
        </w:rPr>
      </w:pPr>
      <w:r w:rsidRPr="00A64655">
        <w:rPr>
          <w:rFonts w:ascii="Arial" w:hAnsi="Arial" w:cs="Arial"/>
          <w:color w:val="141414"/>
          <w:lang w:val="en"/>
        </w:rPr>
        <w:t xml:space="preserve"> Licensure, Accreditation or Exemption from Licensure</w:t>
      </w:r>
    </w:p>
    <w:p w:rsidR="00F400D7" w:rsidRPr="00A64655" w:rsidRDefault="00F400D7" w:rsidP="00F400D7">
      <w:pPr>
        <w:numPr>
          <w:ilvl w:val="0"/>
          <w:numId w:val="55"/>
        </w:numPr>
        <w:spacing w:before="100" w:beforeAutospacing="1" w:after="100" w:afterAutospacing="1"/>
        <w:rPr>
          <w:rFonts w:ascii="Arial" w:hAnsi="Arial" w:cs="Arial"/>
          <w:color w:val="141414"/>
          <w:lang w:val="en"/>
        </w:rPr>
      </w:pPr>
      <w:r w:rsidRPr="00A64655">
        <w:rPr>
          <w:rFonts w:ascii="Arial" w:hAnsi="Arial" w:cs="Arial"/>
          <w:color w:val="141414"/>
          <w:lang w:val="en"/>
        </w:rPr>
        <w:t>Non-Massachusetts based providers must appear on their home state’s Eligible Training Provider List (ETPL) or meet their home state’s equivalence of the requirements listed here</w:t>
      </w:r>
    </w:p>
    <w:p w:rsidR="00F400D7" w:rsidRPr="00A64655" w:rsidRDefault="00F400D7" w:rsidP="00F400D7">
      <w:pPr>
        <w:numPr>
          <w:ilvl w:val="0"/>
          <w:numId w:val="55"/>
        </w:numPr>
        <w:spacing w:before="100" w:beforeAutospacing="1" w:after="100" w:afterAutospacing="1"/>
        <w:rPr>
          <w:rFonts w:ascii="Arial" w:hAnsi="Arial" w:cs="Arial"/>
          <w:color w:val="141414"/>
          <w:lang w:val="en"/>
        </w:rPr>
      </w:pPr>
      <w:r w:rsidRPr="00A64655">
        <w:rPr>
          <w:rFonts w:ascii="Arial" w:hAnsi="Arial" w:cs="Arial"/>
          <w:color w:val="141414"/>
          <w:lang w:val="en"/>
        </w:rPr>
        <w:t>No outstanding citations from the Office of the Attorney General, Fair Labor Practice or Consumer Protection Division within the prior 5 years</w:t>
      </w:r>
    </w:p>
    <w:p w:rsidR="00F400D7" w:rsidRPr="00A64655" w:rsidRDefault="00F400D7" w:rsidP="00F400D7">
      <w:pPr>
        <w:numPr>
          <w:ilvl w:val="0"/>
          <w:numId w:val="55"/>
        </w:numPr>
        <w:spacing w:before="100" w:beforeAutospacing="1" w:after="100" w:afterAutospacing="1"/>
        <w:rPr>
          <w:rFonts w:ascii="Arial" w:hAnsi="Arial" w:cs="Arial"/>
          <w:color w:val="141414"/>
          <w:lang w:val="en"/>
        </w:rPr>
      </w:pPr>
      <w:r w:rsidRPr="00A64655">
        <w:rPr>
          <w:rFonts w:ascii="Arial" w:hAnsi="Arial" w:cs="Arial"/>
          <w:color w:val="141414"/>
          <w:lang w:val="en"/>
        </w:rPr>
        <w:t>No willful or repeat violations issued by the U.S. Department of Labor’s Occupational Safety and Health Administration (OSHA)</w:t>
      </w:r>
    </w:p>
    <w:p w:rsidR="00F400D7" w:rsidRPr="00A64655" w:rsidRDefault="00F400D7" w:rsidP="00F400D7">
      <w:pPr>
        <w:numPr>
          <w:ilvl w:val="0"/>
          <w:numId w:val="55"/>
        </w:numPr>
        <w:spacing w:before="100" w:beforeAutospacing="1" w:after="100" w:afterAutospacing="1"/>
        <w:rPr>
          <w:rFonts w:ascii="Arial" w:hAnsi="Arial" w:cs="Arial"/>
          <w:color w:val="141414"/>
          <w:lang w:val="en"/>
        </w:rPr>
      </w:pPr>
      <w:r w:rsidRPr="00A64655">
        <w:rPr>
          <w:rFonts w:ascii="Arial" w:hAnsi="Arial" w:cs="Arial"/>
          <w:color w:val="141414"/>
          <w:lang w:val="en"/>
        </w:rPr>
        <w:t>An active workers’ compensation insurance policy</w:t>
      </w:r>
    </w:p>
    <w:p w:rsidR="00F400D7" w:rsidRPr="00A64655" w:rsidRDefault="00F400D7" w:rsidP="00F400D7">
      <w:pPr>
        <w:numPr>
          <w:ilvl w:val="0"/>
          <w:numId w:val="55"/>
        </w:numPr>
        <w:spacing w:before="100" w:beforeAutospacing="1" w:after="100" w:afterAutospacing="1"/>
        <w:rPr>
          <w:rFonts w:ascii="Arial" w:hAnsi="Arial" w:cs="Arial"/>
          <w:color w:val="141414"/>
          <w:lang w:val="en"/>
        </w:rPr>
      </w:pPr>
      <w:r w:rsidRPr="00A64655">
        <w:rPr>
          <w:rFonts w:ascii="Arial" w:hAnsi="Arial" w:cs="Arial"/>
          <w:color w:val="141414"/>
          <w:lang w:val="en"/>
        </w:rPr>
        <w:t>No State or Federal debarment</w:t>
      </w:r>
    </w:p>
    <w:p w:rsidR="00F400D7" w:rsidRPr="00A64655" w:rsidRDefault="00F400D7" w:rsidP="00F400D7">
      <w:pPr>
        <w:numPr>
          <w:ilvl w:val="0"/>
          <w:numId w:val="55"/>
        </w:numPr>
        <w:spacing w:before="100" w:beforeAutospacing="1" w:after="100" w:afterAutospacing="1"/>
        <w:rPr>
          <w:rFonts w:ascii="Arial" w:hAnsi="Arial" w:cs="Arial"/>
          <w:color w:val="141414"/>
          <w:lang w:val="en"/>
        </w:rPr>
      </w:pPr>
      <w:r w:rsidRPr="00A64655">
        <w:rPr>
          <w:rFonts w:ascii="Arial" w:hAnsi="Arial" w:cs="Arial"/>
          <w:color w:val="141414"/>
          <w:lang w:val="en"/>
        </w:rPr>
        <w:lastRenderedPageBreak/>
        <w:t>Certificate of Good Standing from the Massachusetts Department of Unemployment Assistance (DUA)</w:t>
      </w:r>
    </w:p>
    <w:p w:rsidR="00F400D7" w:rsidRPr="00A64655" w:rsidRDefault="00F400D7" w:rsidP="00F400D7">
      <w:pPr>
        <w:numPr>
          <w:ilvl w:val="0"/>
          <w:numId w:val="55"/>
        </w:numPr>
        <w:spacing w:before="100" w:beforeAutospacing="1" w:after="100" w:afterAutospacing="1"/>
        <w:rPr>
          <w:rFonts w:ascii="Arial" w:hAnsi="Arial" w:cs="Arial"/>
          <w:color w:val="141414"/>
          <w:lang w:val="en"/>
        </w:rPr>
      </w:pPr>
      <w:r w:rsidRPr="00A64655">
        <w:rPr>
          <w:rFonts w:ascii="Arial" w:hAnsi="Arial" w:cs="Arial"/>
          <w:color w:val="141414"/>
          <w:lang w:val="en"/>
        </w:rPr>
        <w:t>Certificate of Good Standing from the Massachusetts Department of Revenue (DOR)</w:t>
      </w:r>
    </w:p>
    <w:p w:rsidR="00F400D7" w:rsidRDefault="00F400D7" w:rsidP="00F400D7">
      <w:pPr>
        <w:pStyle w:val="NormalWeb"/>
        <w:rPr>
          <w:rFonts w:ascii="Texta" w:hAnsi="Texta"/>
          <w:color w:val="141414"/>
          <w:sz w:val="33"/>
          <w:szCs w:val="33"/>
          <w:lang w:val="en"/>
        </w:rPr>
      </w:pPr>
      <w:r>
        <w:rPr>
          <w:rFonts w:ascii="Texta" w:hAnsi="Texta"/>
          <w:color w:val="141414"/>
          <w:sz w:val="33"/>
          <w:szCs w:val="33"/>
          <w:lang w:val="en"/>
        </w:rPr>
        <w:t>Note: DCS can remove your approved status anytime during the year if you fall out of compliance.</w:t>
      </w:r>
    </w:p>
    <w:p w:rsidR="00F400D7" w:rsidRDefault="00F400D7" w:rsidP="00F400D7">
      <w:pPr>
        <w:pStyle w:val="Heading2"/>
        <w:rPr>
          <w:sz w:val="24"/>
          <w:szCs w:val="24"/>
        </w:rPr>
      </w:pPr>
      <w:r w:rsidRPr="003C23E0">
        <w:rPr>
          <w:sz w:val="24"/>
          <w:szCs w:val="24"/>
        </w:rPr>
        <w:tab/>
        <w:t>Procedure</w:t>
      </w:r>
    </w:p>
    <w:p w:rsidR="00F400D7" w:rsidRDefault="00F400D7" w:rsidP="00F400D7">
      <w:pPr>
        <w:rPr>
          <w:rFonts w:ascii="Arial" w:hAnsi="Arial" w:cs="Arial"/>
        </w:rPr>
      </w:pPr>
      <w:r w:rsidRPr="00A64655">
        <w:rPr>
          <w:rFonts w:ascii="Arial" w:hAnsi="Arial" w:cs="Arial"/>
        </w:rPr>
        <w:t>Staff should provide vendors with the following link to become approved as a ve</w:t>
      </w:r>
      <w:r>
        <w:rPr>
          <w:rFonts w:ascii="Arial" w:hAnsi="Arial" w:cs="Arial"/>
        </w:rPr>
        <w:t>ndor to receive WIOA training funds.</w:t>
      </w:r>
    </w:p>
    <w:p w:rsidR="00F400D7" w:rsidRPr="00A64655" w:rsidRDefault="00F677E5" w:rsidP="00F400D7">
      <w:pPr>
        <w:rPr>
          <w:rFonts w:ascii="Arial" w:hAnsi="Arial" w:cs="Arial"/>
        </w:rPr>
      </w:pPr>
      <w:hyperlink r:id="rId424" w:history="1">
        <w:r w:rsidR="00F400D7" w:rsidRPr="009B56C9">
          <w:rPr>
            <w:rFonts w:ascii="Texta" w:hAnsi="Texta"/>
            <w:color w:val="14558F"/>
            <w:sz w:val="39"/>
            <w:szCs w:val="39"/>
            <w:lang w:val="en"/>
          </w:rPr>
          <w:t>Requirements to qualify on Mass ETPL </w:t>
        </w:r>
      </w:hyperlink>
    </w:p>
    <w:p w:rsidR="00331395" w:rsidRPr="00A41758" w:rsidRDefault="00331395" w:rsidP="003F50BA">
      <w:pPr>
        <w:rPr>
          <w:rStyle w:val="Level1Char"/>
          <w:rFonts w:ascii="Arial Narrow" w:hAnsi="Arial Narrow"/>
          <w:sz w:val="28"/>
          <w:szCs w:val="28"/>
        </w:rPr>
      </w:pPr>
      <w:r>
        <w:rPr>
          <w:rStyle w:val="Level1Char"/>
          <w:rFonts w:ascii="Arial Narrow" w:hAnsi="Arial Narrow"/>
          <w:sz w:val="28"/>
          <w:szCs w:val="28"/>
        </w:rPr>
        <w:t xml:space="preserve">                       </w:t>
      </w:r>
    </w:p>
    <w:p w:rsidR="00331395" w:rsidRPr="00A41758" w:rsidRDefault="00331395"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8819DD" w:rsidRDefault="008819DD" w:rsidP="008819DD"/>
    <w:p w:rsidR="008819DD" w:rsidRDefault="008819DD" w:rsidP="008819DD"/>
    <w:p w:rsidR="008819DD" w:rsidRDefault="008819DD" w:rsidP="008819DD"/>
    <w:p w:rsidR="008819DD" w:rsidRPr="008819DD" w:rsidRDefault="008819DD" w:rsidP="008819DD"/>
    <w:p w:rsidR="00730AF7" w:rsidRDefault="00730AF7" w:rsidP="004F0718">
      <w:pPr>
        <w:pStyle w:val="TOC1"/>
        <w:rPr>
          <w:rStyle w:val="Level1Char"/>
        </w:rPr>
      </w:pPr>
    </w:p>
    <w:p w:rsidR="00730AF7" w:rsidRDefault="00730AF7" w:rsidP="004F0718">
      <w:pPr>
        <w:pStyle w:val="TOC1"/>
        <w:rPr>
          <w:rStyle w:val="Level1Char"/>
        </w:rPr>
      </w:pPr>
    </w:p>
    <w:p w:rsidR="00730AF7" w:rsidRDefault="00730AF7" w:rsidP="004F0718">
      <w:pPr>
        <w:pStyle w:val="TOC1"/>
        <w:rPr>
          <w:rStyle w:val="Level1Char"/>
        </w:rPr>
      </w:pPr>
    </w:p>
    <w:p w:rsidR="003F50BA" w:rsidRDefault="003F50BA" w:rsidP="004F0718">
      <w:pPr>
        <w:pStyle w:val="TOC1"/>
        <w:rPr>
          <w:rStyle w:val="Level1Char"/>
        </w:rPr>
      </w:pPr>
    </w:p>
    <w:p w:rsidR="003F50BA" w:rsidRDefault="003F50BA" w:rsidP="004F0718">
      <w:pPr>
        <w:pStyle w:val="TOC1"/>
        <w:rPr>
          <w:rStyle w:val="Level1Char"/>
        </w:rPr>
      </w:pPr>
    </w:p>
    <w:p w:rsidR="003F50BA" w:rsidRDefault="003F50BA" w:rsidP="004F0718">
      <w:pPr>
        <w:pStyle w:val="TOC1"/>
        <w:rPr>
          <w:rStyle w:val="Level1Char"/>
        </w:rPr>
      </w:pPr>
    </w:p>
    <w:p w:rsidR="00331395" w:rsidRPr="006E0CA3" w:rsidRDefault="00331395" w:rsidP="006E0CA3">
      <w:pPr>
        <w:jc w:val="center"/>
        <w:rPr>
          <w:rFonts w:ascii="Arial Narrow" w:hAnsi="Arial Narrow"/>
          <w:b/>
          <w:sz w:val="44"/>
          <w:szCs w:val="44"/>
          <w:u w:val="single"/>
        </w:rPr>
      </w:pPr>
    </w:p>
    <w:sectPr w:rsidR="00331395" w:rsidRPr="006E0CA3" w:rsidSect="00F741B7">
      <w:headerReference w:type="default" r:id="rId425"/>
      <w:footerReference w:type="default" r:id="rId426"/>
      <w:pgSz w:w="12240" w:h="15840"/>
      <w:pgMar w:top="1440" w:right="1800" w:bottom="1440" w:left="1080" w:header="720" w:footer="720" w:gutter="0"/>
      <w:pgBorders w:display="firstPage" w:offsetFrom="page">
        <w:top w:val="single" w:sz="48" w:space="24" w:color="4F81BD"/>
        <w:left w:val="single" w:sz="48" w:space="24" w:color="4F81BD"/>
        <w:bottom w:val="single" w:sz="48" w:space="24" w:color="4F81BD"/>
        <w:right w:val="single" w:sz="48" w:space="24" w:color="4F81BD"/>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7492" w:rsidRDefault="00A17492">
      <w:r>
        <w:separator/>
      </w:r>
    </w:p>
  </w:endnote>
  <w:endnote w:type="continuationSeparator" w:id="0">
    <w:p w:rsidR="00A17492" w:rsidRDefault="00A17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MT">
    <w:altName w:val="Arial"/>
    <w:charset w:val="00"/>
    <w:family w:val="roman"/>
    <w:pitch w:val="default"/>
  </w:font>
  <w:font w:name="TimesNewRomanPS">
    <w:altName w:val="Times New Roman"/>
    <w:charset w:val="00"/>
    <w:family w:val="roman"/>
    <w:pitch w:val="default"/>
  </w:font>
  <w:font w:name="TimesNewRomanPSMT">
    <w:altName w:val="Times New Roman"/>
    <w:charset w:val="00"/>
    <w:family w:val="roman"/>
    <w:pitch w:val="variable"/>
    <w:sig w:usb0="E0002AEF" w:usb1="C0007841" w:usb2="00000009" w:usb3="00000000" w:csb0="000001FF" w:csb1="00000000"/>
  </w:font>
  <w:font w:name="Wingdings2">
    <w:altName w:val="Cambria"/>
    <w:charset w:val="00"/>
    <w:family w:val="roman"/>
    <w:pitch w:val="default"/>
  </w:font>
  <w:font w:name="-webkit-standard">
    <w:altName w:val="Cambria"/>
    <w:charset w:val="00"/>
    <w:family w:val="roman"/>
    <w:pitch w:val="default"/>
  </w:font>
  <w:font w:name="Texta">
    <w:altName w:val="Calibri"/>
    <w:charset w:val="00"/>
    <w:family w:val="auto"/>
    <w:pitch w:val="default"/>
  </w:font>
  <w:font w:name="&amp;quot">
    <w:altName w:val="Cambria"/>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4632635"/>
      <w:docPartObj>
        <w:docPartGallery w:val="Page Numbers (Bottom of Page)"/>
        <w:docPartUnique/>
      </w:docPartObj>
    </w:sdtPr>
    <w:sdtEndPr>
      <w:rPr>
        <w:color w:val="7F7F7F" w:themeColor="background1" w:themeShade="7F"/>
        <w:spacing w:val="60"/>
      </w:rPr>
    </w:sdtEndPr>
    <w:sdtContent>
      <w:p w:rsidR="00A17492" w:rsidRDefault="00A1749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F677E5" w:rsidRPr="00F677E5">
          <w:rPr>
            <w:b/>
            <w:bCs/>
            <w:noProof/>
          </w:rPr>
          <w:t>2</w:t>
        </w:r>
        <w:r>
          <w:rPr>
            <w:b/>
            <w:bCs/>
            <w:noProof/>
          </w:rPr>
          <w:fldChar w:fldCharType="end"/>
        </w:r>
        <w:r>
          <w:rPr>
            <w:b/>
            <w:bCs/>
          </w:rPr>
          <w:t xml:space="preserve"> | </w:t>
        </w:r>
        <w:r>
          <w:rPr>
            <w:color w:val="7F7F7F" w:themeColor="background1" w:themeShade="7F"/>
            <w:spacing w:val="60"/>
          </w:rPr>
          <w:t>Page</w:t>
        </w:r>
      </w:p>
    </w:sdtContent>
  </w:sdt>
  <w:p w:rsidR="00A17492" w:rsidRDefault="00A17492">
    <w:pPr>
      <w:pStyle w:val="BodyText"/>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492" w:rsidRDefault="00A17492" w:rsidP="00AA1E57">
    <w:pPr>
      <w:pStyle w:val="Footer"/>
      <w:jc w:val="center"/>
    </w:pPr>
    <w:r>
      <w:rPr>
        <w:rStyle w:val="PageNumber"/>
      </w:rPr>
      <w:fldChar w:fldCharType="begin"/>
    </w:r>
    <w:r>
      <w:rPr>
        <w:rStyle w:val="PageNumber"/>
      </w:rPr>
      <w:instrText xml:space="preserve"> PAGE </w:instrText>
    </w:r>
    <w:r>
      <w:rPr>
        <w:rStyle w:val="PageNumber"/>
      </w:rPr>
      <w:fldChar w:fldCharType="separate"/>
    </w:r>
    <w:r w:rsidR="00F677E5">
      <w:rPr>
        <w:rStyle w:val="PageNumber"/>
        <w:noProof/>
      </w:rPr>
      <w:t>316</w:t>
    </w:r>
    <w:r>
      <w:rPr>
        <w:rStyle w:val="PageNumber"/>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7492" w:rsidRDefault="00A17492">
      <w:r>
        <w:separator/>
      </w:r>
    </w:p>
  </w:footnote>
  <w:footnote w:type="continuationSeparator" w:id="0">
    <w:p w:rsidR="00A17492" w:rsidRDefault="00A17492">
      <w:r>
        <w:continuationSeparator/>
      </w:r>
    </w:p>
  </w:footnote>
  <w:footnote w:id="1">
    <w:p w:rsidR="00A17492" w:rsidRPr="007E078B" w:rsidRDefault="00A17492" w:rsidP="00E0330D">
      <w:pPr>
        <w:pStyle w:val="FootnoteText"/>
        <w:rPr>
          <w:rFonts w:ascii="Times New Roman" w:hAnsi="Times New Roman"/>
          <w:sz w:val="14"/>
          <w:szCs w:val="14"/>
        </w:rPr>
      </w:pPr>
      <w:r w:rsidRPr="00284B8E">
        <w:rPr>
          <w:rStyle w:val="FootnoteReference"/>
          <w:sz w:val="14"/>
          <w:szCs w:val="14"/>
        </w:rPr>
        <w:footnoteRef/>
      </w:r>
      <w:r w:rsidRPr="00284B8E">
        <w:rPr>
          <w:sz w:val="14"/>
          <w:szCs w:val="14"/>
        </w:rPr>
        <w:t xml:space="preserve"> </w:t>
      </w:r>
      <w:r w:rsidRPr="007E078B">
        <w:rPr>
          <w:rFonts w:ascii="Times New Roman" w:hAnsi="Times New Roman"/>
          <w:sz w:val="14"/>
          <w:szCs w:val="14"/>
        </w:rPr>
        <w:t xml:space="preserve">Federal </w:t>
      </w:r>
      <w:r>
        <w:rPr>
          <w:rFonts w:ascii="Times New Roman" w:hAnsi="Times New Roman"/>
          <w:sz w:val="14"/>
          <w:szCs w:val="14"/>
        </w:rPr>
        <w:t>Business</w:t>
      </w:r>
      <w:r w:rsidRPr="007E078B">
        <w:rPr>
          <w:rFonts w:ascii="Times New Roman" w:hAnsi="Times New Roman"/>
          <w:sz w:val="14"/>
          <w:szCs w:val="14"/>
        </w:rPr>
        <w:t xml:space="preserve"> Identification Number (FEIN)</w:t>
      </w:r>
    </w:p>
  </w:footnote>
  <w:footnote w:id="2">
    <w:p w:rsidR="00A17492" w:rsidRPr="007E078B" w:rsidRDefault="00A17492" w:rsidP="00E0330D">
      <w:pPr>
        <w:pStyle w:val="FootnoteText"/>
        <w:rPr>
          <w:rFonts w:ascii="Times New Roman" w:hAnsi="Times New Roman"/>
          <w:sz w:val="14"/>
          <w:szCs w:val="14"/>
        </w:rPr>
      </w:pPr>
      <w:r w:rsidRPr="007E078B">
        <w:rPr>
          <w:rStyle w:val="FootnoteReference"/>
          <w:rFonts w:ascii="Times New Roman" w:hAnsi="Times New Roman"/>
          <w:sz w:val="14"/>
          <w:szCs w:val="14"/>
        </w:rPr>
        <w:footnoteRef/>
      </w:r>
      <w:r w:rsidRPr="007E078B">
        <w:rPr>
          <w:rFonts w:ascii="Times New Roman" w:hAnsi="Times New Roman"/>
          <w:sz w:val="14"/>
          <w:szCs w:val="14"/>
        </w:rPr>
        <w:t xml:space="preserve"> Department of Unemployment Assistance (DUA)</w:t>
      </w:r>
    </w:p>
  </w:footnote>
  <w:footnote w:id="3">
    <w:p w:rsidR="00A17492" w:rsidRPr="007E078B" w:rsidRDefault="00A17492" w:rsidP="00E0330D">
      <w:pPr>
        <w:rPr>
          <w:color w:val="000000"/>
          <w:sz w:val="14"/>
          <w:szCs w:val="14"/>
          <w:bdr w:val="dotted" w:sz="6" w:space="0" w:color="DDDDDD" w:frame="1"/>
          <w:shd w:val="clear" w:color="auto" w:fill="FFFFFF"/>
        </w:rPr>
      </w:pPr>
      <w:r w:rsidRPr="007E078B">
        <w:rPr>
          <w:rStyle w:val="FootnoteReference"/>
          <w:sz w:val="14"/>
          <w:szCs w:val="14"/>
        </w:rPr>
        <w:footnoteRef/>
      </w:r>
      <w:r w:rsidRPr="007E078B">
        <w:rPr>
          <w:sz w:val="14"/>
          <w:szCs w:val="14"/>
        </w:rPr>
        <w:t xml:space="preserve"> Dun &amp; Bradstreet (D&amp;B) provides a “data universal number system” (DUNS) which is a unique nine-digit identification number for each business.  The federal government requires organizations to provide a DUNS number as part of their grant applications and proposals.  </w:t>
      </w:r>
      <w:r w:rsidRPr="007E078B">
        <w:rPr>
          <w:i/>
          <w:sz w:val="14"/>
          <w:szCs w:val="14"/>
        </w:rPr>
        <w:t>It is not required for OJT in Massachusetts.</w:t>
      </w:r>
    </w:p>
  </w:footnote>
  <w:footnote w:id="4">
    <w:p w:rsidR="00A17492" w:rsidRDefault="00A17492" w:rsidP="00E0330D">
      <w:pPr>
        <w:pStyle w:val="FootnoteText"/>
        <w:rPr>
          <w:rFonts w:ascii="Times New Roman" w:hAnsi="Times New Roman"/>
          <w:sz w:val="14"/>
          <w:szCs w:val="14"/>
        </w:rPr>
      </w:pPr>
      <w:r w:rsidRPr="007E078B">
        <w:rPr>
          <w:rStyle w:val="FootnoteReference"/>
          <w:rFonts w:ascii="Times New Roman" w:hAnsi="Times New Roman"/>
          <w:sz w:val="14"/>
          <w:szCs w:val="14"/>
        </w:rPr>
        <w:footnoteRef/>
      </w:r>
      <w:r w:rsidRPr="007E078B">
        <w:rPr>
          <w:rFonts w:ascii="Times New Roman" w:hAnsi="Times New Roman"/>
          <w:sz w:val="14"/>
          <w:szCs w:val="14"/>
        </w:rPr>
        <w:t xml:space="preserve"> North American Classification Systems (NAICS)</w:t>
      </w:r>
    </w:p>
    <w:p w:rsidR="00A17492" w:rsidRDefault="00A17492" w:rsidP="00E0330D">
      <w:pPr>
        <w:pStyle w:val="FootnoteText"/>
        <w:rPr>
          <w:rFonts w:ascii="Times New Roman" w:hAnsi="Times New Roman"/>
          <w:sz w:val="14"/>
          <w:szCs w:val="14"/>
        </w:rPr>
      </w:pPr>
    </w:p>
    <w:p w:rsidR="00A17492" w:rsidRPr="007E078B" w:rsidRDefault="00A17492" w:rsidP="00E0330D">
      <w:pPr>
        <w:pStyle w:val="FootnoteText"/>
        <w:rPr>
          <w:rFonts w:ascii="Times New Roman" w:hAnsi="Times New Roman"/>
          <w:sz w:val="14"/>
          <w:szCs w:val="14"/>
        </w:rPr>
      </w:pPr>
      <w:r>
        <w:rPr>
          <w:rFonts w:ascii="Times New Roman" w:hAnsi="Times New Roman"/>
          <w:sz w:val="14"/>
          <w:szCs w:val="14"/>
        </w:rPr>
        <w:t>Page 1 of 4</w:t>
      </w:r>
    </w:p>
  </w:footnote>
  <w:footnote w:id="5">
    <w:p w:rsidR="00A17492" w:rsidRPr="00A66084" w:rsidRDefault="00A17492" w:rsidP="00E0330D">
      <w:pPr>
        <w:pStyle w:val="FootnoteText"/>
        <w:rPr>
          <w:sz w:val="14"/>
          <w:szCs w:val="14"/>
        </w:rPr>
      </w:pPr>
      <w:r w:rsidRPr="007E078B">
        <w:rPr>
          <w:rStyle w:val="FootnoteReference"/>
          <w:rFonts w:ascii="Times New Roman" w:hAnsi="Times New Roman"/>
          <w:sz w:val="14"/>
          <w:szCs w:val="14"/>
        </w:rPr>
        <w:footnoteRef/>
      </w:r>
      <w:r w:rsidRPr="007E078B">
        <w:rPr>
          <w:rFonts w:ascii="Times New Roman" w:hAnsi="Times New Roman"/>
          <w:sz w:val="14"/>
          <w:szCs w:val="14"/>
        </w:rPr>
        <w:t xml:space="preserve"> Worker Adjustment and Retraining Notification (WARN) [http://www.doleta.gov/programs/factsht/warn.htm]</w:t>
      </w:r>
    </w:p>
  </w:footnote>
  <w:footnote w:id="6">
    <w:p w:rsidR="00A17492" w:rsidRPr="00345DE3" w:rsidRDefault="00A17492" w:rsidP="00E0330D">
      <w:pPr>
        <w:rPr>
          <w:sz w:val="14"/>
          <w:szCs w:val="14"/>
        </w:rPr>
      </w:pPr>
      <w:r w:rsidRPr="00345DE3">
        <w:rPr>
          <w:rStyle w:val="FootnoteReference"/>
          <w:sz w:val="14"/>
          <w:szCs w:val="14"/>
        </w:rPr>
        <w:footnoteRef/>
      </w:r>
      <w:r w:rsidRPr="00345DE3">
        <w:rPr>
          <w:sz w:val="14"/>
          <w:szCs w:val="14"/>
        </w:rPr>
        <w:t xml:space="preserve"> Displacement occurs when</w:t>
      </w:r>
      <w:r>
        <w:rPr>
          <w:sz w:val="14"/>
          <w:szCs w:val="14"/>
        </w:rPr>
        <w:t>:</w:t>
      </w:r>
      <w:r w:rsidRPr="00345DE3">
        <w:rPr>
          <w:sz w:val="14"/>
          <w:szCs w:val="14"/>
        </w:rPr>
        <w:t xml:space="preserve"> </w:t>
      </w:r>
      <w:r>
        <w:rPr>
          <w:sz w:val="14"/>
          <w:szCs w:val="14"/>
        </w:rPr>
        <w:t xml:space="preserve">1) </w:t>
      </w:r>
      <w:r w:rsidRPr="00345DE3">
        <w:rPr>
          <w:sz w:val="14"/>
          <w:szCs w:val="14"/>
        </w:rPr>
        <w:t xml:space="preserve">the </w:t>
      </w:r>
      <w:r>
        <w:rPr>
          <w:sz w:val="14"/>
          <w:szCs w:val="14"/>
        </w:rPr>
        <w:t>Business</w:t>
      </w:r>
      <w:r w:rsidRPr="00345DE3">
        <w:rPr>
          <w:sz w:val="14"/>
          <w:szCs w:val="14"/>
        </w:rPr>
        <w:t xml:space="preserve"> has terminated the employment of any regular employee with the intention of filling the vacancy with an OJT </w:t>
      </w:r>
      <w:r>
        <w:rPr>
          <w:sz w:val="14"/>
          <w:szCs w:val="14"/>
        </w:rPr>
        <w:t xml:space="preserve">customer; 2) </w:t>
      </w:r>
      <w:r w:rsidRPr="00345DE3">
        <w:rPr>
          <w:sz w:val="14"/>
          <w:szCs w:val="14"/>
        </w:rPr>
        <w:t>when the OJT position infringes on the promotional opportunities of currently employed workers</w:t>
      </w:r>
      <w:r>
        <w:rPr>
          <w:sz w:val="14"/>
          <w:szCs w:val="14"/>
        </w:rPr>
        <w:t xml:space="preserve">; or 3) </w:t>
      </w:r>
      <w:r w:rsidRPr="00345DE3">
        <w:rPr>
          <w:sz w:val="14"/>
          <w:szCs w:val="14"/>
        </w:rPr>
        <w:t>when an individual is on layoff from the same or any substantially equivalent job as the OJT position.  Displacement may also include a reduction in the hours of non‐overtime work, wages, or employment benefits of any currently employed employee.</w:t>
      </w:r>
    </w:p>
  </w:footnote>
  <w:footnote w:id="7">
    <w:p w:rsidR="00A17492" w:rsidRDefault="00A17492" w:rsidP="00E0330D">
      <w:pPr>
        <w:pStyle w:val="FootnoteText"/>
        <w:rPr>
          <w:rFonts w:ascii="Times New Roman" w:hAnsi="Times New Roman"/>
          <w:sz w:val="14"/>
          <w:szCs w:val="14"/>
        </w:rPr>
      </w:pPr>
      <w:r w:rsidRPr="00345DE3">
        <w:rPr>
          <w:rStyle w:val="FootnoteReference"/>
          <w:rFonts w:ascii="Times New Roman" w:hAnsi="Times New Roman"/>
          <w:sz w:val="14"/>
          <w:szCs w:val="14"/>
        </w:rPr>
        <w:footnoteRef/>
      </w:r>
      <w:r w:rsidRPr="00345DE3">
        <w:rPr>
          <w:rFonts w:ascii="Times New Roman" w:hAnsi="Times New Roman"/>
          <w:sz w:val="14"/>
          <w:szCs w:val="14"/>
        </w:rPr>
        <w:t xml:space="preserve"> According to the Fair Labor Standards Act</w:t>
      </w:r>
    </w:p>
    <w:p w:rsidR="00A17492" w:rsidRDefault="00A17492" w:rsidP="00E0330D">
      <w:pPr>
        <w:pStyle w:val="FootnoteText"/>
        <w:rPr>
          <w:rFonts w:ascii="Times New Roman" w:hAnsi="Times New Roman"/>
          <w:sz w:val="14"/>
          <w:szCs w:val="14"/>
        </w:rPr>
      </w:pPr>
    </w:p>
    <w:p w:rsidR="00A17492" w:rsidRPr="00DA7952" w:rsidRDefault="00A17492" w:rsidP="00E0330D">
      <w:pPr>
        <w:pStyle w:val="FootnoteText"/>
        <w:rPr>
          <w:sz w:val="14"/>
          <w:szCs w:val="14"/>
        </w:rPr>
      </w:pPr>
      <w:r>
        <w:rPr>
          <w:rFonts w:ascii="Times New Roman" w:hAnsi="Times New Roman"/>
          <w:sz w:val="14"/>
          <w:szCs w:val="14"/>
        </w:rPr>
        <w:t>Page 2 of 4</w:t>
      </w:r>
    </w:p>
  </w:footnote>
  <w:footnote w:id="8">
    <w:p w:rsidR="00A17492" w:rsidRDefault="00A17492" w:rsidP="00E0330D">
      <w:pPr>
        <w:pStyle w:val="FootnoteText"/>
        <w:rPr>
          <w:rFonts w:ascii="Times New Roman" w:hAnsi="Times New Roman"/>
          <w:sz w:val="14"/>
          <w:szCs w:val="14"/>
        </w:rPr>
      </w:pPr>
      <w:r>
        <w:rPr>
          <w:rStyle w:val="FootnoteReference"/>
        </w:rPr>
        <w:footnoteRef/>
      </w:r>
      <w:r>
        <w:t xml:space="preserve"> </w:t>
      </w:r>
      <w:r w:rsidRPr="00425D94">
        <w:rPr>
          <w:sz w:val="14"/>
          <w:szCs w:val="14"/>
        </w:rPr>
        <w:t xml:space="preserve">Note: </w:t>
      </w:r>
      <w:r w:rsidRPr="00425D94">
        <w:rPr>
          <w:rFonts w:ascii="Times New Roman" w:hAnsi="Times New Roman"/>
          <w:sz w:val="14"/>
          <w:szCs w:val="14"/>
        </w:rPr>
        <w:t>A certificate of good standing from the Department of Revenue issued within 6 months of the OJT start date is required to execute an OJT Contract.</w:t>
      </w:r>
    </w:p>
    <w:p w:rsidR="00A17492" w:rsidRDefault="00A17492" w:rsidP="00E0330D">
      <w:pPr>
        <w:pStyle w:val="FootnoteText"/>
        <w:rPr>
          <w:rFonts w:ascii="Times New Roman" w:hAnsi="Times New Roman"/>
          <w:sz w:val="14"/>
          <w:szCs w:val="14"/>
        </w:rPr>
      </w:pPr>
    </w:p>
    <w:p w:rsidR="00A17492" w:rsidRDefault="00A17492" w:rsidP="00E0330D">
      <w:pPr>
        <w:pStyle w:val="FootnoteText"/>
        <w:rPr>
          <w:rFonts w:ascii="Times New Roman" w:hAnsi="Times New Roman"/>
          <w:sz w:val="14"/>
          <w:szCs w:val="14"/>
        </w:rPr>
      </w:pPr>
      <w:r>
        <w:rPr>
          <w:rFonts w:ascii="Times New Roman" w:hAnsi="Times New Roman"/>
          <w:sz w:val="14"/>
          <w:szCs w:val="14"/>
        </w:rPr>
        <w:t>Page 3 of 4</w:t>
      </w:r>
    </w:p>
    <w:p w:rsidR="00A17492" w:rsidRDefault="00A17492" w:rsidP="00E0330D">
      <w:pPr>
        <w:pStyle w:val="FootnoteText"/>
      </w:pPr>
    </w:p>
  </w:footnote>
  <w:footnote w:id="9">
    <w:p w:rsidR="00A17492" w:rsidRPr="001E2776" w:rsidRDefault="00A17492" w:rsidP="00E0330D">
      <w:pPr>
        <w:pStyle w:val="FootnoteText"/>
        <w:rPr>
          <w:rFonts w:ascii="Times New Roman" w:hAnsi="Times New Roman"/>
          <w:sz w:val="14"/>
          <w:szCs w:val="14"/>
        </w:rPr>
      </w:pPr>
      <w:r w:rsidRPr="001E2776">
        <w:rPr>
          <w:rStyle w:val="FootnoteReference"/>
          <w:rFonts w:ascii="Times New Roman" w:hAnsi="Times New Roman"/>
          <w:sz w:val="14"/>
          <w:szCs w:val="14"/>
        </w:rPr>
        <w:footnoteRef/>
      </w:r>
      <w:r w:rsidRPr="001E2776">
        <w:rPr>
          <w:rFonts w:ascii="Times New Roman" w:hAnsi="Times New Roman"/>
          <w:sz w:val="14"/>
          <w:szCs w:val="14"/>
        </w:rPr>
        <w:t xml:space="preserve"> MOSES </w:t>
      </w:r>
      <w:r>
        <w:rPr>
          <w:rFonts w:ascii="Times New Roman" w:hAnsi="Times New Roman"/>
          <w:sz w:val="14"/>
          <w:szCs w:val="14"/>
        </w:rPr>
        <w:t>Business</w:t>
      </w:r>
      <w:r w:rsidRPr="001E2776">
        <w:rPr>
          <w:rFonts w:ascii="Times New Roman" w:hAnsi="Times New Roman"/>
          <w:sz w:val="14"/>
          <w:szCs w:val="14"/>
        </w:rPr>
        <w:t xml:space="preserve"> Identification</w:t>
      </w:r>
    </w:p>
  </w:footnote>
  <w:footnote w:id="10">
    <w:p w:rsidR="00A17492" w:rsidRPr="001E2776" w:rsidRDefault="00A17492" w:rsidP="00E0330D">
      <w:pPr>
        <w:pStyle w:val="FootnoteText"/>
        <w:rPr>
          <w:rFonts w:ascii="Times New Roman" w:hAnsi="Times New Roman"/>
          <w:sz w:val="14"/>
          <w:szCs w:val="14"/>
        </w:rPr>
      </w:pPr>
      <w:r w:rsidRPr="001E2776">
        <w:rPr>
          <w:rStyle w:val="FootnoteReference"/>
          <w:rFonts w:ascii="Times New Roman" w:hAnsi="Times New Roman"/>
          <w:sz w:val="14"/>
          <w:szCs w:val="14"/>
        </w:rPr>
        <w:footnoteRef/>
      </w:r>
      <w:r w:rsidRPr="001E2776">
        <w:rPr>
          <w:rFonts w:ascii="Times New Roman" w:hAnsi="Times New Roman"/>
          <w:sz w:val="14"/>
          <w:szCs w:val="14"/>
        </w:rPr>
        <w:t xml:space="preserve"> MOSES Training  Provider Identification</w:t>
      </w:r>
    </w:p>
  </w:footnote>
  <w:footnote w:id="11">
    <w:p w:rsidR="00A17492" w:rsidRPr="001E2776" w:rsidRDefault="00A17492" w:rsidP="00E0330D">
      <w:pPr>
        <w:pStyle w:val="FootnoteText"/>
        <w:rPr>
          <w:rFonts w:ascii="Times New Roman" w:hAnsi="Times New Roman"/>
          <w:sz w:val="14"/>
          <w:szCs w:val="14"/>
        </w:rPr>
      </w:pPr>
      <w:r w:rsidRPr="001E2776">
        <w:rPr>
          <w:rStyle w:val="FootnoteReference"/>
          <w:rFonts w:ascii="Times New Roman" w:hAnsi="Times New Roman"/>
          <w:sz w:val="14"/>
          <w:szCs w:val="14"/>
        </w:rPr>
        <w:footnoteRef/>
      </w:r>
      <w:r w:rsidRPr="001E2776">
        <w:rPr>
          <w:rFonts w:ascii="Times New Roman" w:hAnsi="Times New Roman"/>
          <w:sz w:val="14"/>
          <w:szCs w:val="14"/>
        </w:rPr>
        <w:t xml:space="preserve"> Federal </w:t>
      </w:r>
      <w:r>
        <w:rPr>
          <w:rFonts w:ascii="Times New Roman" w:hAnsi="Times New Roman"/>
          <w:sz w:val="14"/>
          <w:szCs w:val="14"/>
        </w:rPr>
        <w:t>Business</w:t>
      </w:r>
      <w:r w:rsidRPr="001E2776">
        <w:rPr>
          <w:rFonts w:ascii="Times New Roman" w:hAnsi="Times New Roman"/>
          <w:sz w:val="14"/>
          <w:szCs w:val="14"/>
        </w:rPr>
        <w:t xml:space="preserve"> Identification Number (FEIN)</w:t>
      </w:r>
    </w:p>
  </w:footnote>
  <w:footnote w:id="12">
    <w:p w:rsidR="00A17492" w:rsidRPr="001E2776" w:rsidRDefault="00A17492" w:rsidP="00E0330D">
      <w:pPr>
        <w:pStyle w:val="FootnoteText"/>
        <w:rPr>
          <w:rFonts w:ascii="Times New Roman" w:hAnsi="Times New Roman"/>
          <w:sz w:val="14"/>
          <w:szCs w:val="14"/>
        </w:rPr>
      </w:pPr>
      <w:r w:rsidRPr="001E2776">
        <w:rPr>
          <w:rStyle w:val="FootnoteReference"/>
          <w:rFonts w:ascii="Times New Roman" w:hAnsi="Times New Roman"/>
          <w:sz w:val="14"/>
          <w:szCs w:val="14"/>
        </w:rPr>
        <w:footnoteRef/>
      </w:r>
      <w:r w:rsidRPr="001E2776">
        <w:rPr>
          <w:rFonts w:ascii="Times New Roman" w:hAnsi="Times New Roman"/>
          <w:sz w:val="14"/>
          <w:szCs w:val="14"/>
        </w:rPr>
        <w:t xml:space="preserve"> Department of Unemployment Assistance (DUA)</w:t>
      </w:r>
    </w:p>
  </w:footnote>
  <w:footnote w:id="13">
    <w:p w:rsidR="00A17492" w:rsidRPr="001E2776" w:rsidRDefault="00A17492" w:rsidP="00E0330D">
      <w:pPr>
        <w:rPr>
          <w:color w:val="000000"/>
          <w:sz w:val="14"/>
          <w:szCs w:val="14"/>
          <w:bdr w:val="dotted" w:sz="6" w:space="0" w:color="DDDDDD" w:frame="1"/>
          <w:shd w:val="clear" w:color="auto" w:fill="FFFFFF"/>
        </w:rPr>
      </w:pPr>
      <w:r w:rsidRPr="001E2776">
        <w:rPr>
          <w:rStyle w:val="FootnoteReference"/>
          <w:sz w:val="14"/>
          <w:szCs w:val="14"/>
        </w:rPr>
        <w:footnoteRef/>
      </w:r>
      <w:r w:rsidRPr="001E2776">
        <w:rPr>
          <w:sz w:val="14"/>
          <w:szCs w:val="14"/>
        </w:rPr>
        <w:t xml:space="preserve"> Dun &amp; Bradstreet (D&amp;B) provides a “data universal number system” (DUNS) which is a unique nine-digit identification number for each business.  The federal government requires organizations to provide a DUNS number as part of their grant applications and proposals.  </w:t>
      </w:r>
      <w:r w:rsidRPr="001E2776">
        <w:rPr>
          <w:i/>
          <w:sz w:val="14"/>
          <w:szCs w:val="14"/>
        </w:rPr>
        <w:t>It is not required for OJT in Massachusetts.</w:t>
      </w:r>
    </w:p>
  </w:footnote>
  <w:footnote w:id="14">
    <w:p w:rsidR="00A17492" w:rsidRDefault="00A17492" w:rsidP="00E0330D">
      <w:pPr>
        <w:pStyle w:val="FootnoteText"/>
        <w:rPr>
          <w:rFonts w:ascii="Times New Roman" w:hAnsi="Times New Roman"/>
          <w:sz w:val="14"/>
          <w:szCs w:val="14"/>
        </w:rPr>
      </w:pPr>
      <w:r w:rsidRPr="001E2776">
        <w:rPr>
          <w:rStyle w:val="FootnoteReference"/>
          <w:rFonts w:ascii="Times New Roman" w:hAnsi="Times New Roman"/>
          <w:sz w:val="14"/>
          <w:szCs w:val="14"/>
        </w:rPr>
        <w:footnoteRef/>
      </w:r>
      <w:r w:rsidRPr="001E2776">
        <w:rPr>
          <w:rFonts w:ascii="Times New Roman" w:hAnsi="Times New Roman"/>
          <w:sz w:val="14"/>
          <w:szCs w:val="14"/>
        </w:rPr>
        <w:t xml:space="preserve"> North American Industry Classification Systems (NAICS)</w:t>
      </w:r>
    </w:p>
    <w:p w:rsidR="00A17492" w:rsidRPr="00440EA2" w:rsidRDefault="00A17492" w:rsidP="00E0330D">
      <w:pPr>
        <w:pStyle w:val="FootnoteText"/>
        <w:rPr>
          <w:rFonts w:ascii="Times New Roman" w:hAnsi="Times New Roman"/>
          <w:sz w:val="14"/>
          <w:szCs w:val="14"/>
        </w:rPr>
      </w:pPr>
      <w:r>
        <w:rPr>
          <w:rFonts w:ascii="Times New Roman" w:hAnsi="Times New Roman"/>
          <w:sz w:val="14"/>
          <w:szCs w:val="14"/>
        </w:rPr>
        <w:t>Page 1 of  8</w:t>
      </w:r>
    </w:p>
  </w:footnote>
  <w:footnote w:id="15">
    <w:p w:rsidR="00A17492" w:rsidRPr="009A5AA3" w:rsidRDefault="00A17492" w:rsidP="00E0330D">
      <w:pPr>
        <w:pStyle w:val="FootnoteText"/>
        <w:rPr>
          <w:rFonts w:ascii="Times New Roman" w:hAnsi="Times New Roman"/>
          <w:sz w:val="14"/>
          <w:szCs w:val="14"/>
        </w:rPr>
      </w:pPr>
      <w:r w:rsidRPr="009A5AA3">
        <w:rPr>
          <w:rStyle w:val="FootnoteReference"/>
          <w:rFonts w:ascii="Times New Roman" w:hAnsi="Times New Roman"/>
          <w:sz w:val="14"/>
          <w:szCs w:val="14"/>
        </w:rPr>
        <w:footnoteRef/>
      </w:r>
      <w:r w:rsidRPr="009A5AA3">
        <w:rPr>
          <w:rFonts w:ascii="Times New Roman" w:hAnsi="Times New Roman"/>
          <w:sz w:val="14"/>
          <w:szCs w:val="14"/>
        </w:rPr>
        <w:t xml:space="preserve"> Standard Occupational Classification (SOC).  See O*NET for more information: http://online.onetcenter.org</w:t>
      </w:r>
    </w:p>
  </w:footnote>
  <w:footnote w:id="16">
    <w:p w:rsidR="00A17492" w:rsidRDefault="00A17492" w:rsidP="00E0330D">
      <w:pPr>
        <w:pStyle w:val="FootnoteText"/>
        <w:rPr>
          <w:rFonts w:ascii="Times New Roman" w:hAnsi="Times New Roman"/>
          <w:sz w:val="14"/>
          <w:szCs w:val="14"/>
        </w:rPr>
      </w:pPr>
      <w:r w:rsidRPr="009A5AA3">
        <w:rPr>
          <w:rStyle w:val="FootnoteReference"/>
          <w:rFonts w:ascii="Times New Roman" w:hAnsi="Times New Roman"/>
          <w:sz w:val="14"/>
          <w:szCs w:val="14"/>
        </w:rPr>
        <w:footnoteRef/>
      </w:r>
      <w:r w:rsidRPr="009A5AA3">
        <w:rPr>
          <w:rFonts w:ascii="Times New Roman" w:hAnsi="Times New Roman"/>
          <w:sz w:val="14"/>
          <w:szCs w:val="14"/>
        </w:rPr>
        <w:t xml:space="preserve"> Specific Vocational Preparation (SVP). O*NET: </w:t>
      </w:r>
      <w:hyperlink r:id="rId1" w:history="1">
        <w:r w:rsidRPr="007C58BB">
          <w:rPr>
            <w:rStyle w:val="Hyperlink"/>
            <w:rFonts w:ascii="Times New Roman" w:hAnsi="Times New Roman"/>
            <w:sz w:val="14"/>
            <w:szCs w:val="14"/>
          </w:rPr>
          <w:t>http://online.onetcenter.org</w:t>
        </w:r>
      </w:hyperlink>
    </w:p>
    <w:p w:rsidR="00A17492" w:rsidRPr="008F0969" w:rsidRDefault="00A17492" w:rsidP="00E0330D">
      <w:pPr>
        <w:pStyle w:val="FootnoteText"/>
        <w:rPr>
          <w:rFonts w:ascii="Times New Roman" w:hAnsi="Times New Roman"/>
        </w:rPr>
      </w:pPr>
      <w:r>
        <w:rPr>
          <w:rFonts w:ascii="Times New Roman" w:hAnsi="Times New Roman"/>
          <w:sz w:val="14"/>
          <w:szCs w:val="14"/>
        </w:rPr>
        <w:t>Page 2 of  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492" w:rsidRPr="00D378FA" w:rsidRDefault="00A17492" w:rsidP="000C350F">
    <w:pPr>
      <w:pStyle w:val="Header"/>
      <w:ind w:left="-1260"/>
      <w:jc w:val="center"/>
      <w:rPr>
        <w:rFonts w:ascii="Arial Narrow" w:hAnsi="Arial Narrow"/>
      </w:rPr>
    </w:pPr>
    <w:r>
      <w:rPr>
        <w:rFonts w:ascii="Century Gothic" w:hAnsi="Century Gothic"/>
        <w:sz w:val="22"/>
        <w:szCs w:val="20"/>
      </w:rPr>
      <w:t xml:space="preserve">              </w:t>
    </w:r>
    <w:r w:rsidRPr="00D52BF1">
      <w:rPr>
        <w:rFonts w:ascii="Century Gothic" w:hAnsi="Century Gothic"/>
        <w:sz w:val="22"/>
        <w:szCs w:val="20"/>
      </w:rPr>
      <w:t>MASSHIRE BERKSHIRE CAREER CENTER</w:t>
    </w:r>
    <w:r w:rsidRPr="00D378FA">
      <w:rPr>
        <w:rFonts w:ascii="Arial Narrow" w:hAnsi="Arial Narrow"/>
        <w:sz w:val="20"/>
        <w:szCs w:val="20"/>
      </w:rPr>
      <w:tab/>
    </w:r>
    <w:r w:rsidRPr="00D378FA">
      <w:rPr>
        <w:rFonts w:ascii="Arial Narrow" w:hAnsi="Arial Narrow"/>
        <w:sz w:val="20"/>
        <w:szCs w:val="20"/>
      </w:rPr>
      <w:tab/>
    </w:r>
    <w:r>
      <w:rPr>
        <w:rFonts w:ascii="Arial Narrow" w:hAnsi="Arial Narrow"/>
        <w:sz w:val="20"/>
        <w:szCs w:val="20"/>
      </w:rPr>
      <w:t xml:space="preserve">Standard </w:t>
    </w:r>
    <w:r w:rsidRPr="00D378FA">
      <w:rPr>
        <w:rFonts w:ascii="Arial Narrow" w:hAnsi="Arial Narrow"/>
        <w:sz w:val="20"/>
        <w:szCs w:val="20"/>
      </w:rPr>
      <w:t>Operating Process Guide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57F6D3DC"/>
    <w:lvl w:ilvl="0">
      <w:start w:val="1"/>
      <w:numFmt w:val="decimal"/>
      <w:pStyle w:val="ListNumber"/>
      <w:lvlText w:val="%1."/>
      <w:lvlJc w:val="left"/>
      <w:pPr>
        <w:tabs>
          <w:tab w:val="num" w:pos="360"/>
        </w:tabs>
        <w:ind w:left="360" w:hanging="360"/>
      </w:pPr>
      <w:rPr>
        <w:rFonts w:cs="Times New Roman"/>
      </w:rPr>
    </w:lvl>
  </w:abstractNum>
  <w:abstractNum w:abstractNumId="1" w15:restartNumberingAfterBreak="0">
    <w:nsid w:val="00086C84"/>
    <w:multiLevelType w:val="multilevel"/>
    <w:tmpl w:val="C770A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8E7C61"/>
    <w:multiLevelType w:val="multilevel"/>
    <w:tmpl w:val="AB3A4940"/>
    <w:lvl w:ilvl="0">
      <w:start w:val="1"/>
      <w:numFmt w:val="bullet"/>
      <w:lvlText w:val=""/>
      <w:lvlJc w:val="left"/>
      <w:pPr>
        <w:ind w:left="1080" w:firstLine="1133"/>
      </w:pPr>
      <w:rPr>
        <w:rFonts w:ascii="Symbol" w:hAnsi="Symbol" w:hint="default"/>
      </w:rPr>
    </w:lvl>
    <w:lvl w:ilvl="1">
      <w:start w:val="1"/>
      <w:numFmt w:val="bullet"/>
      <w:lvlText w:val=""/>
      <w:lvlJc w:val="left"/>
      <w:pPr>
        <w:ind w:left="1800" w:firstLine="1853"/>
      </w:pPr>
      <w:rPr>
        <w:rFonts w:ascii="Symbol" w:hAnsi="Symbol" w:hint="default"/>
      </w:rPr>
    </w:lvl>
    <w:lvl w:ilvl="2">
      <w:start w:val="1"/>
      <w:numFmt w:val="lowerRoman"/>
      <w:lvlText w:val="%3."/>
      <w:lvlJc w:val="right"/>
      <w:pPr>
        <w:ind w:left="2520" w:firstLine="2753"/>
      </w:pPr>
    </w:lvl>
    <w:lvl w:ilvl="3">
      <w:start w:val="1"/>
      <w:numFmt w:val="decimal"/>
      <w:lvlText w:val="%4."/>
      <w:lvlJc w:val="left"/>
      <w:pPr>
        <w:ind w:left="3240" w:firstLine="3293"/>
      </w:pPr>
    </w:lvl>
    <w:lvl w:ilvl="4">
      <w:start w:val="1"/>
      <w:numFmt w:val="lowerLetter"/>
      <w:lvlText w:val="%5."/>
      <w:lvlJc w:val="left"/>
      <w:pPr>
        <w:ind w:left="3960" w:firstLine="4013"/>
      </w:pPr>
    </w:lvl>
    <w:lvl w:ilvl="5">
      <w:start w:val="1"/>
      <w:numFmt w:val="lowerRoman"/>
      <w:lvlText w:val="%6."/>
      <w:lvlJc w:val="right"/>
      <w:pPr>
        <w:ind w:left="4680" w:firstLine="4913"/>
      </w:pPr>
    </w:lvl>
    <w:lvl w:ilvl="6">
      <w:start w:val="1"/>
      <w:numFmt w:val="decimal"/>
      <w:lvlText w:val="%7."/>
      <w:lvlJc w:val="left"/>
      <w:pPr>
        <w:ind w:left="5400" w:firstLine="5453"/>
      </w:pPr>
    </w:lvl>
    <w:lvl w:ilvl="7">
      <w:start w:val="1"/>
      <w:numFmt w:val="lowerLetter"/>
      <w:lvlText w:val="%8."/>
      <w:lvlJc w:val="left"/>
      <w:pPr>
        <w:ind w:left="6120" w:firstLine="6173"/>
      </w:pPr>
    </w:lvl>
    <w:lvl w:ilvl="8">
      <w:start w:val="1"/>
      <w:numFmt w:val="lowerRoman"/>
      <w:lvlText w:val="%9."/>
      <w:lvlJc w:val="right"/>
      <w:pPr>
        <w:ind w:left="6840" w:firstLine="7073"/>
      </w:pPr>
    </w:lvl>
  </w:abstractNum>
  <w:abstractNum w:abstractNumId="3" w15:restartNumberingAfterBreak="0">
    <w:nsid w:val="00B015E7"/>
    <w:multiLevelType w:val="hybridMultilevel"/>
    <w:tmpl w:val="A6E672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0F446CB"/>
    <w:multiLevelType w:val="hybridMultilevel"/>
    <w:tmpl w:val="29E48F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F845BF"/>
    <w:multiLevelType w:val="hybridMultilevel"/>
    <w:tmpl w:val="7B6AEF4A"/>
    <w:lvl w:ilvl="0" w:tplc="A1EC6F8C">
      <w:start w:val="1"/>
      <w:numFmt w:val="decimal"/>
      <w:lvlText w:val="%1."/>
      <w:lvlJc w:val="left"/>
      <w:pPr>
        <w:ind w:left="1170" w:hanging="360"/>
      </w:pPr>
      <w:rPr>
        <w:rFonts w:asciiTheme="minorHAnsi" w:eastAsiaTheme="minorHAnsi" w:hAnsiTheme="minorHAnsi" w:cstheme="minorBidi"/>
        <w:b/>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15:restartNumberingAfterBreak="0">
    <w:nsid w:val="01CD3F34"/>
    <w:multiLevelType w:val="hybridMultilevel"/>
    <w:tmpl w:val="FBB62222"/>
    <w:lvl w:ilvl="0" w:tplc="E5D0FAD8">
      <w:start w:val="1"/>
      <w:numFmt w:val="decimal"/>
      <w:lvlText w:val="%1."/>
      <w:lvlJc w:val="left"/>
      <w:pPr>
        <w:tabs>
          <w:tab w:val="num" w:pos="720"/>
        </w:tabs>
        <w:ind w:left="720" w:hanging="360"/>
      </w:pPr>
      <w:rPr>
        <w:rFonts w:hint="default"/>
        <w:b/>
        <w:bCs/>
      </w:rPr>
    </w:lvl>
    <w:lvl w:ilvl="1" w:tplc="04090019">
      <w:start w:val="1"/>
      <w:numFmt w:val="lowerLetter"/>
      <w:lvlText w:val="%2."/>
      <w:lvlJc w:val="left"/>
      <w:pPr>
        <w:ind w:left="1440" w:hanging="360"/>
      </w:pPr>
    </w:lvl>
    <w:lvl w:ilvl="2" w:tplc="216E523C">
      <w:start w:val="1"/>
      <w:numFmt w:val="upperLetter"/>
      <w:lvlText w:val="%3."/>
      <w:lvlJc w:val="left"/>
      <w:pPr>
        <w:tabs>
          <w:tab w:val="num" w:pos="2340"/>
        </w:tabs>
        <w:ind w:left="2340" w:hanging="360"/>
      </w:pPr>
      <w:rPr>
        <w:rFonts w:hint="default"/>
        <w:u w:val="none"/>
      </w:rPr>
    </w:lvl>
    <w:lvl w:ilvl="3" w:tplc="70947922">
      <w:start w:val="3"/>
      <w:numFmt w:val="upperRoman"/>
      <w:lvlText w:val="%4."/>
      <w:lvlJc w:val="left"/>
      <w:pPr>
        <w:tabs>
          <w:tab w:val="num" w:pos="3240"/>
        </w:tabs>
        <w:ind w:left="3240" w:hanging="72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AC2C71"/>
    <w:multiLevelType w:val="hybridMultilevel"/>
    <w:tmpl w:val="F78EA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076331"/>
    <w:multiLevelType w:val="hybridMultilevel"/>
    <w:tmpl w:val="597413E8"/>
    <w:lvl w:ilvl="0" w:tplc="EE469C5E">
      <w:start w:val="1"/>
      <w:numFmt w:val="bullet"/>
      <w:lvlText w:val="•"/>
      <w:lvlJc w:val="left"/>
      <w:pPr>
        <w:ind w:left="43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62ACCB6A">
      <w:start w:val="1"/>
      <w:numFmt w:val="bullet"/>
      <w:lvlText w:val="o"/>
      <w:lvlJc w:val="left"/>
      <w:pPr>
        <w:ind w:left="121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1DE65B32">
      <w:start w:val="1"/>
      <w:numFmt w:val="bullet"/>
      <w:lvlText w:val="▪"/>
      <w:lvlJc w:val="left"/>
      <w:pPr>
        <w:ind w:left="193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FDA40E52">
      <w:start w:val="1"/>
      <w:numFmt w:val="bullet"/>
      <w:lvlText w:val="•"/>
      <w:lvlJc w:val="left"/>
      <w:pPr>
        <w:ind w:left="265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B5AC11DA">
      <w:start w:val="1"/>
      <w:numFmt w:val="bullet"/>
      <w:lvlText w:val="o"/>
      <w:lvlJc w:val="left"/>
      <w:pPr>
        <w:ind w:left="337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2A8CC0F6">
      <w:start w:val="1"/>
      <w:numFmt w:val="bullet"/>
      <w:lvlText w:val="▪"/>
      <w:lvlJc w:val="left"/>
      <w:pPr>
        <w:ind w:left="409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3F900AEE">
      <w:start w:val="1"/>
      <w:numFmt w:val="bullet"/>
      <w:lvlText w:val="•"/>
      <w:lvlJc w:val="left"/>
      <w:pPr>
        <w:ind w:left="481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8D243AAA">
      <w:start w:val="1"/>
      <w:numFmt w:val="bullet"/>
      <w:lvlText w:val="o"/>
      <w:lvlJc w:val="left"/>
      <w:pPr>
        <w:ind w:left="553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ECCACA6E">
      <w:start w:val="1"/>
      <w:numFmt w:val="bullet"/>
      <w:lvlText w:val="▪"/>
      <w:lvlJc w:val="left"/>
      <w:pPr>
        <w:ind w:left="625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9" w15:restartNumberingAfterBreak="0">
    <w:nsid w:val="04072BC9"/>
    <w:multiLevelType w:val="hybridMultilevel"/>
    <w:tmpl w:val="ED86CFC2"/>
    <w:lvl w:ilvl="0" w:tplc="FBB04B48">
      <w:start w:val="1"/>
      <w:numFmt w:val="bullet"/>
      <w:lvlText w:val="□"/>
      <w:lvlJc w:val="left"/>
      <w:pPr>
        <w:tabs>
          <w:tab w:val="num" w:pos="720"/>
        </w:tabs>
        <w:ind w:left="720" w:hanging="360"/>
      </w:pPr>
      <w:rPr>
        <w:rFonts w:ascii="Courier New" w:hAnsi="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5C32932"/>
    <w:multiLevelType w:val="hybridMultilevel"/>
    <w:tmpl w:val="395AB3CE"/>
    <w:lvl w:ilvl="0" w:tplc="04090015">
      <w:start w:val="1"/>
      <w:numFmt w:val="upp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6317D8"/>
    <w:multiLevelType w:val="hybridMultilevel"/>
    <w:tmpl w:val="8760FDEE"/>
    <w:lvl w:ilvl="0" w:tplc="7D76A0C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78821C0"/>
    <w:multiLevelType w:val="hybridMultilevel"/>
    <w:tmpl w:val="3BF82232"/>
    <w:lvl w:ilvl="0" w:tplc="27A2ED5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B155F2A"/>
    <w:multiLevelType w:val="multilevel"/>
    <w:tmpl w:val="200A9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C5129A9"/>
    <w:multiLevelType w:val="multilevel"/>
    <w:tmpl w:val="D8ACC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C72341B"/>
    <w:multiLevelType w:val="hybridMultilevel"/>
    <w:tmpl w:val="47B432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0CC81859"/>
    <w:multiLevelType w:val="hybridMultilevel"/>
    <w:tmpl w:val="E6B07E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157489"/>
    <w:multiLevelType w:val="hybridMultilevel"/>
    <w:tmpl w:val="155482F6"/>
    <w:lvl w:ilvl="0" w:tplc="04090019">
      <w:start w:val="1"/>
      <w:numFmt w:val="lowerLetter"/>
      <w:lvlText w:val="%1."/>
      <w:lvlJc w:val="left"/>
      <w:pPr>
        <w:ind w:left="108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109E1F85"/>
    <w:multiLevelType w:val="hybridMultilevel"/>
    <w:tmpl w:val="B38A47EE"/>
    <w:lvl w:ilvl="0" w:tplc="04090019">
      <w:start w:val="1"/>
      <w:numFmt w:val="lowerLetter"/>
      <w:lvlText w:val="%1."/>
      <w:lvlJc w:val="left"/>
      <w:pPr>
        <w:ind w:left="144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22B3B47"/>
    <w:multiLevelType w:val="hybridMultilevel"/>
    <w:tmpl w:val="8C00799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12E87CF0"/>
    <w:multiLevelType w:val="hybridMultilevel"/>
    <w:tmpl w:val="B62C540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1" w15:restartNumberingAfterBreak="0">
    <w:nsid w:val="1351453F"/>
    <w:multiLevelType w:val="hybridMultilevel"/>
    <w:tmpl w:val="843A050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14DF6F59"/>
    <w:multiLevelType w:val="hybridMultilevel"/>
    <w:tmpl w:val="EC700626"/>
    <w:lvl w:ilvl="0" w:tplc="C6FC9C90">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6E04E65"/>
    <w:multiLevelType w:val="hybridMultilevel"/>
    <w:tmpl w:val="73004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7345224"/>
    <w:multiLevelType w:val="hybridMultilevel"/>
    <w:tmpl w:val="CE485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7821D02"/>
    <w:multiLevelType w:val="hybridMultilevel"/>
    <w:tmpl w:val="4C2EE5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83864C9"/>
    <w:multiLevelType w:val="multilevel"/>
    <w:tmpl w:val="5EDEE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9D71353"/>
    <w:multiLevelType w:val="hybridMultilevel"/>
    <w:tmpl w:val="2A2E9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B362DE0"/>
    <w:multiLevelType w:val="multilevel"/>
    <w:tmpl w:val="47E0B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B7332B4"/>
    <w:multiLevelType w:val="hybridMultilevel"/>
    <w:tmpl w:val="A1F84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AA7F08"/>
    <w:multiLevelType w:val="hybridMultilevel"/>
    <w:tmpl w:val="1116F218"/>
    <w:lvl w:ilvl="0" w:tplc="C5EEE028">
      <w:start w:val="1"/>
      <w:numFmt w:val="decimal"/>
      <w:lvlText w:val="%1."/>
      <w:lvlJc w:val="left"/>
      <w:pPr>
        <w:ind w:left="1800" w:hanging="360"/>
      </w:pPr>
      <w:rPr>
        <w:rFonts w:hint="default"/>
        <w:i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1C16354A"/>
    <w:multiLevelType w:val="hybridMultilevel"/>
    <w:tmpl w:val="3E5491AA"/>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2" w15:restartNumberingAfterBreak="0">
    <w:nsid w:val="1CA06856"/>
    <w:multiLevelType w:val="hybridMultilevel"/>
    <w:tmpl w:val="ADE2241C"/>
    <w:lvl w:ilvl="0" w:tplc="FB2C6C4A">
      <w:start w:val="5"/>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CDA1F14"/>
    <w:multiLevelType w:val="hybridMultilevel"/>
    <w:tmpl w:val="ECC26378"/>
    <w:lvl w:ilvl="0" w:tplc="7E68B7E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2EA442">
      <w:start w:val="1"/>
      <w:numFmt w:val="lowerRoman"/>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B65E8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B07FD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241B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A650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CA463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8C5D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903E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ED219EC"/>
    <w:multiLevelType w:val="hybridMultilevel"/>
    <w:tmpl w:val="4D8410F0"/>
    <w:lvl w:ilvl="0" w:tplc="0FE62814">
      <w:start w:val="1"/>
      <w:numFmt w:val="bullet"/>
      <w:lvlText w:val=""/>
      <w:lvlJc w:val="left"/>
      <w:pPr>
        <w:ind w:left="17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A22D84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67607A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86C668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DC02CB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BE2B29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FF4625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1DA4A1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630C94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020247B"/>
    <w:multiLevelType w:val="hybridMultilevel"/>
    <w:tmpl w:val="5B949C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797502"/>
    <w:multiLevelType w:val="hybridMultilevel"/>
    <w:tmpl w:val="36A23D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1283BB2"/>
    <w:multiLevelType w:val="hybridMultilevel"/>
    <w:tmpl w:val="BCEAE138"/>
    <w:lvl w:ilvl="0" w:tplc="AD0E9D0E">
      <w:start w:val="1"/>
      <w:numFmt w:val="bullet"/>
      <w:lvlText w:val=""/>
      <w:lvlJc w:val="left"/>
      <w:pPr>
        <w:tabs>
          <w:tab w:val="num" w:pos="720"/>
        </w:tabs>
        <w:ind w:left="720" w:hanging="360"/>
      </w:pPr>
      <w:rPr>
        <w:rFonts w:ascii="Symbol" w:hAnsi="Symbol" w:hint="default"/>
      </w:rPr>
    </w:lvl>
    <w:lvl w:ilvl="1" w:tplc="9E7800A2">
      <w:start w:val="1"/>
      <w:numFmt w:val="bullet"/>
      <w:lvlText w:val="o"/>
      <w:lvlJc w:val="left"/>
      <w:pPr>
        <w:tabs>
          <w:tab w:val="num" w:pos="1440"/>
        </w:tabs>
        <w:ind w:left="1440" w:hanging="360"/>
      </w:pPr>
      <w:rPr>
        <w:rFonts w:ascii="Courier New" w:hAnsi="Courier New" w:hint="default"/>
      </w:rPr>
    </w:lvl>
    <w:lvl w:ilvl="2" w:tplc="95C2A204">
      <w:start w:val="1"/>
      <w:numFmt w:val="bullet"/>
      <w:lvlText w:val=""/>
      <w:lvlJc w:val="left"/>
      <w:pPr>
        <w:tabs>
          <w:tab w:val="num" w:pos="2160"/>
        </w:tabs>
        <w:ind w:left="2160" w:hanging="360"/>
      </w:pPr>
      <w:rPr>
        <w:rFonts w:ascii="Symbol" w:hAnsi="Symbol" w:hint="default"/>
      </w:rPr>
    </w:lvl>
    <w:lvl w:ilvl="3" w:tplc="0452F6BA" w:tentative="1">
      <w:start w:val="1"/>
      <w:numFmt w:val="bullet"/>
      <w:lvlText w:val=""/>
      <w:lvlJc w:val="left"/>
      <w:pPr>
        <w:tabs>
          <w:tab w:val="num" w:pos="2880"/>
        </w:tabs>
        <w:ind w:left="2880" w:hanging="360"/>
      </w:pPr>
      <w:rPr>
        <w:rFonts w:ascii="Symbol" w:hAnsi="Symbol" w:hint="default"/>
      </w:rPr>
    </w:lvl>
    <w:lvl w:ilvl="4" w:tplc="EB604EF4" w:tentative="1">
      <w:start w:val="1"/>
      <w:numFmt w:val="bullet"/>
      <w:lvlText w:val="o"/>
      <w:lvlJc w:val="left"/>
      <w:pPr>
        <w:tabs>
          <w:tab w:val="num" w:pos="3600"/>
        </w:tabs>
        <w:ind w:left="3600" w:hanging="360"/>
      </w:pPr>
      <w:rPr>
        <w:rFonts w:ascii="Courier New" w:hAnsi="Courier New" w:hint="default"/>
      </w:rPr>
    </w:lvl>
    <w:lvl w:ilvl="5" w:tplc="3D0E955E" w:tentative="1">
      <w:start w:val="1"/>
      <w:numFmt w:val="bullet"/>
      <w:lvlText w:val=""/>
      <w:lvlJc w:val="left"/>
      <w:pPr>
        <w:tabs>
          <w:tab w:val="num" w:pos="4320"/>
        </w:tabs>
        <w:ind w:left="4320" w:hanging="360"/>
      </w:pPr>
      <w:rPr>
        <w:rFonts w:ascii="Wingdings" w:hAnsi="Wingdings" w:hint="default"/>
      </w:rPr>
    </w:lvl>
    <w:lvl w:ilvl="6" w:tplc="A600C6BC" w:tentative="1">
      <w:start w:val="1"/>
      <w:numFmt w:val="bullet"/>
      <w:lvlText w:val=""/>
      <w:lvlJc w:val="left"/>
      <w:pPr>
        <w:tabs>
          <w:tab w:val="num" w:pos="5040"/>
        </w:tabs>
        <w:ind w:left="5040" w:hanging="360"/>
      </w:pPr>
      <w:rPr>
        <w:rFonts w:ascii="Symbol" w:hAnsi="Symbol" w:hint="default"/>
      </w:rPr>
    </w:lvl>
    <w:lvl w:ilvl="7" w:tplc="D5689E8C" w:tentative="1">
      <w:start w:val="1"/>
      <w:numFmt w:val="bullet"/>
      <w:lvlText w:val="o"/>
      <w:lvlJc w:val="left"/>
      <w:pPr>
        <w:tabs>
          <w:tab w:val="num" w:pos="5760"/>
        </w:tabs>
        <w:ind w:left="5760" w:hanging="360"/>
      </w:pPr>
      <w:rPr>
        <w:rFonts w:ascii="Courier New" w:hAnsi="Courier New" w:hint="default"/>
      </w:rPr>
    </w:lvl>
    <w:lvl w:ilvl="8" w:tplc="E292803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1DC3035"/>
    <w:multiLevelType w:val="hybridMultilevel"/>
    <w:tmpl w:val="F3EAD9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1E745D6"/>
    <w:multiLevelType w:val="hybridMultilevel"/>
    <w:tmpl w:val="C9C40082"/>
    <w:lvl w:ilvl="0" w:tplc="0409000F">
      <w:start w:val="1"/>
      <w:numFmt w:val="decimal"/>
      <w:lvlText w:val="%1."/>
      <w:lvlJc w:val="left"/>
      <w:pPr>
        <w:tabs>
          <w:tab w:val="num" w:pos="360"/>
        </w:tabs>
        <w:ind w:left="360" w:hanging="360"/>
      </w:pPr>
    </w:lvl>
    <w:lvl w:ilvl="1" w:tplc="A644F6EC">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15:restartNumberingAfterBreak="0">
    <w:nsid w:val="22DD3365"/>
    <w:multiLevelType w:val="hybridMultilevel"/>
    <w:tmpl w:val="B6CEA412"/>
    <w:lvl w:ilvl="0" w:tplc="BB786886">
      <w:start w:val="1"/>
      <w:numFmt w:val="lowerLetter"/>
      <w:lvlText w:val="(%1)"/>
      <w:lvlJc w:val="left"/>
      <w:pPr>
        <w:ind w:left="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6A0AFE">
      <w:start w:val="1"/>
      <w:numFmt w:val="decimal"/>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CCE526">
      <w:start w:val="1"/>
      <w:numFmt w:val="lowerRoman"/>
      <w:lvlText w:val="(%3)"/>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782988">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B68666">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30C7B6">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A48ECA">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5A697C">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FC0BC4">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26DC0FCB"/>
    <w:multiLevelType w:val="hybridMultilevel"/>
    <w:tmpl w:val="3EF4741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784F9F"/>
    <w:multiLevelType w:val="hybridMultilevel"/>
    <w:tmpl w:val="9CDAE32A"/>
    <w:lvl w:ilvl="0" w:tplc="5F0E0CB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1EADC6">
      <w:start w:val="1"/>
      <w:numFmt w:val="lowerRoman"/>
      <w:lvlText w:val="%2)"/>
      <w:lvlJc w:val="left"/>
      <w:pPr>
        <w:ind w:left="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62174C">
      <w:start w:val="1"/>
      <w:numFmt w:val="lowerLetter"/>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241E7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B4031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A85A1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9E388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42DAA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1C51D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27C03980"/>
    <w:multiLevelType w:val="hybridMultilevel"/>
    <w:tmpl w:val="6A8E4162"/>
    <w:lvl w:ilvl="0" w:tplc="DE08850C">
      <w:start w:val="1"/>
      <w:numFmt w:val="bullet"/>
      <w:lvlText w:val="•"/>
      <w:lvlJc w:val="left"/>
      <w:pPr>
        <w:ind w:left="21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B6D2DA">
      <w:start w:val="1"/>
      <w:numFmt w:val="bullet"/>
      <w:lvlText w:val="o"/>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08BD44">
      <w:start w:val="1"/>
      <w:numFmt w:val="bullet"/>
      <w:lvlText w:val="▪"/>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F228C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841FD8">
      <w:start w:val="1"/>
      <w:numFmt w:val="bullet"/>
      <w:lvlText w:val="o"/>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C76CF30">
      <w:start w:val="1"/>
      <w:numFmt w:val="bullet"/>
      <w:lvlText w:val="▪"/>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F8C7DE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183274">
      <w:start w:val="1"/>
      <w:numFmt w:val="bullet"/>
      <w:lvlText w:val="o"/>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2C8CC0E">
      <w:start w:val="1"/>
      <w:numFmt w:val="bullet"/>
      <w:lvlText w:val="▪"/>
      <w:lvlJc w:val="left"/>
      <w:pPr>
        <w:ind w:left="7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27C866CF"/>
    <w:multiLevelType w:val="hybridMultilevel"/>
    <w:tmpl w:val="C14AC162"/>
    <w:lvl w:ilvl="0" w:tplc="727459A6">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27F17DFF"/>
    <w:multiLevelType w:val="multilevel"/>
    <w:tmpl w:val="CC985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8DA5E46"/>
    <w:multiLevelType w:val="hybridMultilevel"/>
    <w:tmpl w:val="BBC4F84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29E277AA"/>
    <w:multiLevelType w:val="hybridMultilevel"/>
    <w:tmpl w:val="4622D25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15:restartNumberingAfterBreak="0">
    <w:nsid w:val="2E0F39FC"/>
    <w:multiLevelType w:val="hybridMultilevel"/>
    <w:tmpl w:val="649658C8"/>
    <w:lvl w:ilvl="0" w:tplc="F0E8BD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E912869"/>
    <w:multiLevelType w:val="hybridMultilevel"/>
    <w:tmpl w:val="E076B308"/>
    <w:lvl w:ilvl="0" w:tplc="04090001">
      <w:start w:val="8"/>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EE07BF7"/>
    <w:multiLevelType w:val="hybridMultilevel"/>
    <w:tmpl w:val="0712B7AE"/>
    <w:lvl w:ilvl="0" w:tplc="3A202864">
      <w:start w:val="1"/>
      <w:numFmt w:val="bullet"/>
      <w:lvlText w:val="•"/>
      <w:lvlJc w:val="left"/>
      <w:pPr>
        <w:tabs>
          <w:tab w:val="num" w:pos="1080"/>
        </w:tabs>
        <w:ind w:left="1080" w:hanging="360"/>
      </w:pPr>
      <w:rPr>
        <w:rFonts w:ascii="Times New Roman" w:hAnsi="Times New Roman" w:hint="default"/>
      </w:rPr>
    </w:lvl>
    <w:lvl w:ilvl="1" w:tplc="F500C03C" w:tentative="1">
      <w:start w:val="1"/>
      <w:numFmt w:val="bullet"/>
      <w:lvlText w:val="•"/>
      <w:lvlJc w:val="left"/>
      <w:pPr>
        <w:tabs>
          <w:tab w:val="num" w:pos="1800"/>
        </w:tabs>
        <w:ind w:left="1800" w:hanging="360"/>
      </w:pPr>
      <w:rPr>
        <w:rFonts w:ascii="Times New Roman" w:hAnsi="Times New Roman" w:hint="default"/>
      </w:rPr>
    </w:lvl>
    <w:lvl w:ilvl="2" w:tplc="4984BFC2" w:tentative="1">
      <w:start w:val="1"/>
      <w:numFmt w:val="bullet"/>
      <w:lvlText w:val="•"/>
      <w:lvlJc w:val="left"/>
      <w:pPr>
        <w:tabs>
          <w:tab w:val="num" w:pos="2520"/>
        </w:tabs>
        <w:ind w:left="2520" w:hanging="360"/>
      </w:pPr>
      <w:rPr>
        <w:rFonts w:ascii="Times New Roman" w:hAnsi="Times New Roman" w:hint="default"/>
      </w:rPr>
    </w:lvl>
    <w:lvl w:ilvl="3" w:tplc="FD3ED656" w:tentative="1">
      <w:start w:val="1"/>
      <w:numFmt w:val="bullet"/>
      <w:lvlText w:val="•"/>
      <w:lvlJc w:val="left"/>
      <w:pPr>
        <w:tabs>
          <w:tab w:val="num" w:pos="3240"/>
        </w:tabs>
        <w:ind w:left="3240" w:hanging="360"/>
      </w:pPr>
      <w:rPr>
        <w:rFonts w:ascii="Times New Roman" w:hAnsi="Times New Roman" w:hint="default"/>
      </w:rPr>
    </w:lvl>
    <w:lvl w:ilvl="4" w:tplc="2AD48102" w:tentative="1">
      <w:start w:val="1"/>
      <w:numFmt w:val="bullet"/>
      <w:lvlText w:val="•"/>
      <w:lvlJc w:val="left"/>
      <w:pPr>
        <w:tabs>
          <w:tab w:val="num" w:pos="3960"/>
        </w:tabs>
        <w:ind w:left="3960" w:hanging="360"/>
      </w:pPr>
      <w:rPr>
        <w:rFonts w:ascii="Times New Roman" w:hAnsi="Times New Roman" w:hint="default"/>
      </w:rPr>
    </w:lvl>
    <w:lvl w:ilvl="5" w:tplc="8DDA4E52" w:tentative="1">
      <w:start w:val="1"/>
      <w:numFmt w:val="bullet"/>
      <w:lvlText w:val="•"/>
      <w:lvlJc w:val="left"/>
      <w:pPr>
        <w:tabs>
          <w:tab w:val="num" w:pos="4680"/>
        </w:tabs>
        <w:ind w:left="4680" w:hanging="360"/>
      </w:pPr>
      <w:rPr>
        <w:rFonts w:ascii="Times New Roman" w:hAnsi="Times New Roman" w:hint="default"/>
      </w:rPr>
    </w:lvl>
    <w:lvl w:ilvl="6" w:tplc="342E3F2C" w:tentative="1">
      <w:start w:val="1"/>
      <w:numFmt w:val="bullet"/>
      <w:lvlText w:val="•"/>
      <w:lvlJc w:val="left"/>
      <w:pPr>
        <w:tabs>
          <w:tab w:val="num" w:pos="5400"/>
        </w:tabs>
        <w:ind w:left="5400" w:hanging="360"/>
      </w:pPr>
      <w:rPr>
        <w:rFonts w:ascii="Times New Roman" w:hAnsi="Times New Roman" w:hint="default"/>
      </w:rPr>
    </w:lvl>
    <w:lvl w:ilvl="7" w:tplc="D7A20ABE" w:tentative="1">
      <w:start w:val="1"/>
      <w:numFmt w:val="bullet"/>
      <w:lvlText w:val="•"/>
      <w:lvlJc w:val="left"/>
      <w:pPr>
        <w:tabs>
          <w:tab w:val="num" w:pos="6120"/>
        </w:tabs>
        <w:ind w:left="6120" w:hanging="360"/>
      </w:pPr>
      <w:rPr>
        <w:rFonts w:ascii="Times New Roman" w:hAnsi="Times New Roman" w:hint="default"/>
      </w:rPr>
    </w:lvl>
    <w:lvl w:ilvl="8" w:tplc="58645C54" w:tentative="1">
      <w:start w:val="1"/>
      <w:numFmt w:val="bullet"/>
      <w:lvlText w:val="•"/>
      <w:lvlJc w:val="left"/>
      <w:pPr>
        <w:tabs>
          <w:tab w:val="num" w:pos="6840"/>
        </w:tabs>
        <w:ind w:left="6840" w:hanging="360"/>
      </w:pPr>
      <w:rPr>
        <w:rFonts w:ascii="Times New Roman" w:hAnsi="Times New Roman" w:hint="default"/>
      </w:rPr>
    </w:lvl>
  </w:abstractNum>
  <w:abstractNum w:abstractNumId="51" w15:restartNumberingAfterBreak="0">
    <w:nsid w:val="2EF707D4"/>
    <w:multiLevelType w:val="hybridMultilevel"/>
    <w:tmpl w:val="FED268AA"/>
    <w:lvl w:ilvl="0" w:tplc="D8CA58AC">
      <w:start w:val="1"/>
      <w:numFmt w:val="decimal"/>
      <w:lvlText w:val="%1."/>
      <w:lvlJc w:val="left"/>
      <w:pPr>
        <w:ind w:left="43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A9A87EE">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5883040">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078F338">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3D1CC9E0">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82EEBA6">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C4C40D76">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E1C62C0">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C0818DE">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2" w15:restartNumberingAfterBreak="0">
    <w:nsid w:val="2F410DF2"/>
    <w:multiLevelType w:val="hybridMultilevel"/>
    <w:tmpl w:val="5F20E206"/>
    <w:lvl w:ilvl="0" w:tplc="2AF8D5D6">
      <w:start w:val="1"/>
      <w:numFmt w:val="bullet"/>
      <w:lvlText w:val=""/>
      <w:lvlJc w:val="left"/>
      <w:pPr>
        <w:tabs>
          <w:tab w:val="num" w:pos="720"/>
        </w:tabs>
        <w:ind w:left="720" w:hanging="360"/>
      </w:pPr>
      <w:rPr>
        <w:rFonts w:ascii="Symbol" w:hAnsi="Symbol" w:hint="default"/>
      </w:rPr>
    </w:lvl>
    <w:lvl w:ilvl="1" w:tplc="EC1A2F72" w:tentative="1">
      <w:start w:val="1"/>
      <w:numFmt w:val="bullet"/>
      <w:lvlText w:val="o"/>
      <w:lvlJc w:val="left"/>
      <w:pPr>
        <w:tabs>
          <w:tab w:val="num" w:pos="1440"/>
        </w:tabs>
        <w:ind w:left="1440" w:hanging="360"/>
      </w:pPr>
      <w:rPr>
        <w:rFonts w:ascii="Courier New" w:hAnsi="Courier New" w:hint="default"/>
      </w:rPr>
    </w:lvl>
    <w:lvl w:ilvl="2" w:tplc="881AD096" w:tentative="1">
      <w:start w:val="1"/>
      <w:numFmt w:val="bullet"/>
      <w:lvlText w:val=""/>
      <w:lvlJc w:val="left"/>
      <w:pPr>
        <w:tabs>
          <w:tab w:val="num" w:pos="2160"/>
        </w:tabs>
        <w:ind w:left="2160" w:hanging="360"/>
      </w:pPr>
      <w:rPr>
        <w:rFonts w:ascii="Wingdings" w:hAnsi="Wingdings" w:hint="default"/>
      </w:rPr>
    </w:lvl>
    <w:lvl w:ilvl="3" w:tplc="AC82686E" w:tentative="1">
      <w:start w:val="1"/>
      <w:numFmt w:val="bullet"/>
      <w:lvlText w:val=""/>
      <w:lvlJc w:val="left"/>
      <w:pPr>
        <w:tabs>
          <w:tab w:val="num" w:pos="2880"/>
        </w:tabs>
        <w:ind w:left="2880" w:hanging="360"/>
      </w:pPr>
      <w:rPr>
        <w:rFonts w:ascii="Symbol" w:hAnsi="Symbol" w:hint="default"/>
      </w:rPr>
    </w:lvl>
    <w:lvl w:ilvl="4" w:tplc="BC081C84" w:tentative="1">
      <w:start w:val="1"/>
      <w:numFmt w:val="bullet"/>
      <w:lvlText w:val="o"/>
      <w:lvlJc w:val="left"/>
      <w:pPr>
        <w:tabs>
          <w:tab w:val="num" w:pos="3600"/>
        </w:tabs>
        <w:ind w:left="3600" w:hanging="360"/>
      </w:pPr>
      <w:rPr>
        <w:rFonts w:ascii="Courier New" w:hAnsi="Courier New" w:hint="default"/>
      </w:rPr>
    </w:lvl>
    <w:lvl w:ilvl="5" w:tplc="4EDE2CA2" w:tentative="1">
      <w:start w:val="1"/>
      <w:numFmt w:val="bullet"/>
      <w:lvlText w:val=""/>
      <w:lvlJc w:val="left"/>
      <w:pPr>
        <w:tabs>
          <w:tab w:val="num" w:pos="4320"/>
        </w:tabs>
        <w:ind w:left="4320" w:hanging="360"/>
      </w:pPr>
      <w:rPr>
        <w:rFonts w:ascii="Wingdings" w:hAnsi="Wingdings" w:hint="default"/>
      </w:rPr>
    </w:lvl>
    <w:lvl w:ilvl="6" w:tplc="BE72C418" w:tentative="1">
      <w:start w:val="1"/>
      <w:numFmt w:val="bullet"/>
      <w:lvlText w:val=""/>
      <w:lvlJc w:val="left"/>
      <w:pPr>
        <w:tabs>
          <w:tab w:val="num" w:pos="5040"/>
        </w:tabs>
        <w:ind w:left="5040" w:hanging="360"/>
      </w:pPr>
      <w:rPr>
        <w:rFonts w:ascii="Symbol" w:hAnsi="Symbol" w:hint="default"/>
      </w:rPr>
    </w:lvl>
    <w:lvl w:ilvl="7" w:tplc="67161622" w:tentative="1">
      <w:start w:val="1"/>
      <w:numFmt w:val="bullet"/>
      <w:lvlText w:val="o"/>
      <w:lvlJc w:val="left"/>
      <w:pPr>
        <w:tabs>
          <w:tab w:val="num" w:pos="5760"/>
        </w:tabs>
        <w:ind w:left="5760" w:hanging="360"/>
      </w:pPr>
      <w:rPr>
        <w:rFonts w:ascii="Courier New" w:hAnsi="Courier New" w:hint="default"/>
      </w:rPr>
    </w:lvl>
    <w:lvl w:ilvl="8" w:tplc="9A5EB796"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FE75E01"/>
    <w:multiLevelType w:val="multilevel"/>
    <w:tmpl w:val="4490A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1F25CBD"/>
    <w:multiLevelType w:val="hybridMultilevel"/>
    <w:tmpl w:val="FB22F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25650B5"/>
    <w:multiLevelType w:val="hybridMultilevel"/>
    <w:tmpl w:val="112C3946"/>
    <w:lvl w:ilvl="0" w:tplc="BE98804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E452E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5E0A35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4B0791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002450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A7AC0E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C0A40E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65231E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254250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327869B0"/>
    <w:multiLevelType w:val="hybridMultilevel"/>
    <w:tmpl w:val="9CFAD4A8"/>
    <w:lvl w:ilvl="0" w:tplc="89BA314E">
      <w:start w:val="1"/>
      <w:numFmt w:val="bullet"/>
      <w:lvlText w:val=""/>
      <w:lvlJc w:val="left"/>
      <w:pPr>
        <w:tabs>
          <w:tab w:val="num" w:pos="720"/>
        </w:tabs>
        <w:ind w:left="720" w:hanging="360"/>
      </w:pPr>
      <w:rPr>
        <w:rFonts w:ascii="Symbol" w:hAnsi="Symbol" w:hint="default"/>
      </w:rPr>
    </w:lvl>
    <w:lvl w:ilvl="1" w:tplc="DA44F31E" w:tentative="1">
      <w:start w:val="1"/>
      <w:numFmt w:val="bullet"/>
      <w:lvlText w:val="o"/>
      <w:lvlJc w:val="left"/>
      <w:pPr>
        <w:tabs>
          <w:tab w:val="num" w:pos="1440"/>
        </w:tabs>
        <w:ind w:left="1440" w:hanging="360"/>
      </w:pPr>
      <w:rPr>
        <w:rFonts w:ascii="Courier New" w:hAnsi="Courier New" w:hint="default"/>
      </w:rPr>
    </w:lvl>
    <w:lvl w:ilvl="2" w:tplc="4970D958" w:tentative="1">
      <w:start w:val="1"/>
      <w:numFmt w:val="bullet"/>
      <w:lvlText w:val=""/>
      <w:lvlJc w:val="left"/>
      <w:pPr>
        <w:tabs>
          <w:tab w:val="num" w:pos="2160"/>
        </w:tabs>
        <w:ind w:left="2160" w:hanging="360"/>
      </w:pPr>
      <w:rPr>
        <w:rFonts w:ascii="Wingdings" w:hAnsi="Wingdings" w:hint="default"/>
      </w:rPr>
    </w:lvl>
    <w:lvl w:ilvl="3" w:tplc="7E08A0AE" w:tentative="1">
      <w:start w:val="1"/>
      <w:numFmt w:val="bullet"/>
      <w:lvlText w:val=""/>
      <w:lvlJc w:val="left"/>
      <w:pPr>
        <w:tabs>
          <w:tab w:val="num" w:pos="2880"/>
        </w:tabs>
        <w:ind w:left="2880" w:hanging="360"/>
      </w:pPr>
      <w:rPr>
        <w:rFonts w:ascii="Symbol" w:hAnsi="Symbol" w:hint="default"/>
      </w:rPr>
    </w:lvl>
    <w:lvl w:ilvl="4" w:tplc="B0426CA8" w:tentative="1">
      <w:start w:val="1"/>
      <w:numFmt w:val="bullet"/>
      <w:lvlText w:val="o"/>
      <w:lvlJc w:val="left"/>
      <w:pPr>
        <w:tabs>
          <w:tab w:val="num" w:pos="3600"/>
        </w:tabs>
        <w:ind w:left="3600" w:hanging="360"/>
      </w:pPr>
      <w:rPr>
        <w:rFonts w:ascii="Courier New" w:hAnsi="Courier New" w:hint="default"/>
      </w:rPr>
    </w:lvl>
    <w:lvl w:ilvl="5" w:tplc="D9308542" w:tentative="1">
      <w:start w:val="1"/>
      <w:numFmt w:val="bullet"/>
      <w:lvlText w:val=""/>
      <w:lvlJc w:val="left"/>
      <w:pPr>
        <w:tabs>
          <w:tab w:val="num" w:pos="4320"/>
        </w:tabs>
        <w:ind w:left="4320" w:hanging="360"/>
      </w:pPr>
      <w:rPr>
        <w:rFonts w:ascii="Wingdings" w:hAnsi="Wingdings" w:hint="default"/>
      </w:rPr>
    </w:lvl>
    <w:lvl w:ilvl="6" w:tplc="B650B934" w:tentative="1">
      <w:start w:val="1"/>
      <w:numFmt w:val="bullet"/>
      <w:lvlText w:val=""/>
      <w:lvlJc w:val="left"/>
      <w:pPr>
        <w:tabs>
          <w:tab w:val="num" w:pos="5040"/>
        </w:tabs>
        <w:ind w:left="5040" w:hanging="360"/>
      </w:pPr>
      <w:rPr>
        <w:rFonts w:ascii="Symbol" w:hAnsi="Symbol" w:hint="default"/>
      </w:rPr>
    </w:lvl>
    <w:lvl w:ilvl="7" w:tplc="A4445524" w:tentative="1">
      <w:start w:val="1"/>
      <w:numFmt w:val="bullet"/>
      <w:lvlText w:val="o"/>
      <w:lvlJc w:val="left"/>
      <w:pPr>
        <w:tabs>
          <w:tab w:val="num" w:pos="5760"/>
        </w:tabs>
        <w:ind w:left="5760" w:hanging="360"/>
      </w:pPr>
      <w:rPr>
        <w:rFonts w:ascii="Courier New" w:hAnsi="Courier New" w:hint="default"/>
      </w:rPr>
    </w:lvl>
    <w:lvl w:ilvl="8" w:tplc="9B62893E"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2FD4479"/>
    <w:multiLevelType w:val="multilevel"/>
    <w:tmpl w:val="498047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3BB46C8"/>
    <w:multiLevelType w:val="multilevel"/>
    <w:tmpl w:val="69CC51E8"/>
    <w:lvl w:ilvl="0">
      <w:start w:val="1"/>
      <w:numFmt w:val="decimal"/>
      <w:lvlText w:val="%1."/>
      <w:lvlJc w:val="left"/>
      <w:pPr>
        <w:ind w:left="1440" w:firstLine="1080"/>
      </w:p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59" w15:restartNumberingAfterBreak="0">
    <w:nsid w:val="3498769C"/>
    <w:multiLevelType w:val="hybridMultilevel"/>
    <w:tmpl w:val="39F24D54"/>
    <w:lvl w:ilvl="0" w:tplc="049C4AC0">
      <w:start w:val="1"/>
      <w:numFmt w:val="bullet"/>
      <w:lvlText w:val="•"/>
      <w:lvlJc w:val="left"/>
      <w:pPr>
        <w:ind w:left="72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0BC279CA">
      <w:start w:val="1"/>
      <w:numFmt w:val="bullet"/>
      <w:lvlText w:val="o"/>
      <w:lvlJc w:val="left"/>
      <w:pPr>
        <w:ind w:left="169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96D04B58">
      <w:start w:val="1"/>
      <w:numFmt w:val="bullet"/>
      <w:lvlText w:val="▪"/>
      <w:lvlJc w:val="left"/>
      <w:pPr>
        <w:ind w:left="241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01B4B3A8">
      <w:start w:val="1"/>
      <w:numFmt w:val="bullet"/>
      <w:lvlText w:val="•"/>
      <w:lvlJc w:val="left"/>
      <w:pPr>
        <w:ind w:left="313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BEEC0676">
      <w:start w:val="1"/>
      <w:numFmt w:val="bullet"/>
      <w:lvlText w:val="o"/>
      <w:lvlJc w:val="left"/>
      <w:pPr>
        <w:ind w:left="385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2524430A">
      <w:start w:val="1"/>
      <w:numFmt w:val="bullet"/>
      <w:lvlText w:val="▪"/>
      <w:lvlJc w:val="left"/>
      <w:pPr>
        <w:ind w:left="457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6040CAE0">
      <w:start w:val="1"/>
      <w:numFmt w:val="bullet"/>
      <w:lvlText w:val="•"/>
      <w:lvlJc w:val="left"/>
      <w:pPr>
        <w:ind w:left="529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6784BA0E">
      <w:start w:val="1"/>
      <w:numFmt w:val="bullet"/>
      <w:lvlText w:val="o"/>
      <w:lvlJc w:val="left"/>
      <w:pPr>
        <w:ind w:left="601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3A52C0F0">
      <w:start w:val="1"/>
      <w:numFmt w:val="bullet"/>
      <w:lvlText w:val="▪"/>
      <w:lvlJc w:val="left"/>
      <w:pPr>
        <w:ind w:left="673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60" w15:restartNumberingAfterBreak="0">
    <w:nsid w:val="350F3AE5"/>
    <w:multiLevelType w:val="multilevel"/>
    <w:tmpl w:val="38FEDBEC"/>
    <w:lvl w:ilvl="0">
      <w:start w:val="1"/>
      <w:numFmt w:val="decimal"/>
      <w:lvlText w:val="%1."/>
      <w:lvlJc w:val="left"/>
      <w:pPr>
        <w:ind w:left="-323" w:firstLine="1133"/>
      </w:pPr>
    </w:lvl>
    <w:lvl w:ilvl="1">
      <w:start w:val="1"/>
      <w:numFmt w:val="lowerLetter"/>
      <w:lvlText w:val="%2."/>
      <w:lvlJc w:val="left"/>
      <w:pPr>
        <w:ind w:left="2213" w:firstLine="1853"/>
      </w:pPr>
    </w:lvl>
    <w:lvl w:ilvl="2">
      <w:start w:val="1"/>
      <w:numFmt w:val="lowerRoman"/>
      <w:lvlText w:val="%3."/>
      <w:lvlJc w:val="right"/>
      <w:pPr>
        <w:ind w:left="2933" w:firstLine="2753"/>
      </w:pPr>
    </w:lvl>
    <w:lvl w:ilvl="3">
      <w:start w:val="1"/>
      <w:numFmt w:val="decimal"/>
      <w:lvlText w:val="%4."/>
      <w:lvlJc w:val="left"/>
      <w:pPr>
        <w:ind w:left="3653" w:firstLine="3293"/>
      </w:pPr>
    </w:lvl>
    <w:lvl w:ilvl="4">
      <w:start w:val="1"/>
      <w:numFmt w:val="lowerLetter"/>
      <w:lvlText w:val="%5."/>
      <w:lvlJc w:val="left"/>
      <w:pPr>
        <w:ind w:left="4373" w:firstLine="4013"/>
      </w:pPr>
    </w:lvl>
    <w:lvl w:ilvl="5">
      <w:start w:val="1"/>
      <w:numFmt w:val="lowerRoman"/>
      <w:lvlText w:val="%6."/>
      <w:lvlJc w:val="right"/>
      <w:pPr>
        <w:ind w:left="5093" w:firstLine="4913"/>
      </w:pPr>
    </w:lvl>
    <w:lvl w:ilvl="6">
      <w:start w:val="1"/>
      <w:numFmt w:val="decimal"/>
      <w:lvlText w:val="%7."/>
      <w:lvlJc w:val="left"/>
      <w:pPr>
        <w:ind w:left="5813" w:firstLine="5453"/>
      </w:pPr>
    </w:lvl>
    <w:lvl w:ilvl="7">
      <w:start w:val="1"/>
      <w:numFmt w:val="lowerLetter"/>
      <w:lvlText w:val="%8."/>
      <w:lvlJc w:val="left"/>
      <w:pPr>
        <w:ind w:left="6533" w:firstLine="6173"/>
      </w:pPr>
    </w:lvl>
    <w:lvl w:ilvl="8">
      <w:start w:val="1"/>
      <w:numFmt w:val="lowerRoman"/>
      <w:lvlText w:val="%9."/>
      <w:lvlJc w:val="right"/>
      <w:pPr>
        <w:ind w:left="7253" w:firstLine="7073"/>
      </w:pPr>
    </w:lvl>
  </w:abstractNum>
  <w:abstractNum w:abstractNumId="61" w15:restartNumberingAfterBreak="0">
    <w:nsid w:val="35315AD8"/>
    <w:multiLevelType w:val="hybridMultilevel"/>
    <w:tmpl w:val="210C10FA"/>
    <w:lvl w:ilvl="0" w:tplc="04090019">
      <w:start w:val="1"/>
      <w:numFmt w:val="lowerLetter"/>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354C5395"/>
    <w:multiLevelType w:val="hybridMultilevel"/>
    <w:tmpl w:val="2A789F9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0F">
      <w:start w:val="1"/>
      <w:numFmt w:val="decimal"/>
      <w:lvlText w:val="%3."/>
      <w:lvlJc w:val="left"/>
      <w:pPr>
        <w:tabs>
          <w:tab w:val="num" w:pos="1980"/>
        </w:tabs>
        <w:ind w:left="1980" w:hanging="36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15:restartNumberingAfterBreak="0">
    <w:nsid w:val="3585777B"/>
    <w:multiLevelType w:val="hybridMultilevel"/>
    <w:tmpl w:val="DFD6997A"/>
    <w:lvl w:ilvl="0" w:tplc="5D8677C2">
      <w:start w:val="1"/>
      <w:numFmt w:val="lowerLetter"/>
      <w:lvlText w:val="(%1)"/>
      <w:lvlJc w:val="left"/>
      <w:pPr>
        <w:ind w:left="81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72ADA7A">
      <w:start w:val="1"/>
      <w:numFmt w:val="decimal"/>
      <w:lvlText w:val="(%2)"/>
      <w:lvlJc w:val="left"/>
      <w:pPr>
        <w:ind w:left="153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CF62520">
      <w:start w:val="1"/>
      <w:numFmt w:val="lowerRoman"/>
      <w:lvlText w:val="%3"/>
      <w:lvlJc w:val="left"/>
      <w:pPr>
        <w:ind w:left="21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BBC0FDC">
      <w:start w:val="1"/>
      <w:numFmt w:val="decimal"/>
      <w:lvlText w:val="%4"/>
      <w:lvlJc w:val="left"/>
      <w:pPr>
        <w:ind w:left="28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CE67E18">
      <w:start w:val="1"/>
      <w:numFmt w:val="lowerLetter"/>
      <w:lvlText w:val="%5"/>
      <w:lvlJc w:val="left"/>
      <w:pPr>
        <w:ind w:left="36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C73E1120">
      <w:start w:val="1"/>
      <w:numFmt w:val="lowerRoman"/>
      <w:lvlText w:val="%6"/>
      <w:lvlJc w:val="left"/>
      <w:pPr>
        <w:ind w:left="43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CCE9D78">
      <w:start w:val="1"/>
      <w:numFmt w:val="decimal"/>
      <w:lvlText w:val="%7"/>
      <w:lvlJc w:val="left"/>
      <w:pPr>
        <w:ind w:left="50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81B440B4">
      <w:start w:val="1"/>
      <w:numFmt w:val="lowerLetter"/>
      <w:lvlText w:val="%8"/>
      <w:lvlJc w:val="left"/>
      <w:pPr>
        <w:ind w:left="57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53A3CE6">
      <w:start w:val="1"/>
      <w:numFmt w:val="lowerRoman"/>
      <w:lvlText w:val="%9"/>
      <w:lvlJc w:val="left"/>
      <w:pPr>
        <w:ind w:left="64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64" w15:restartNumberingAfterBreak="0">
    <w:nsid w:val="37557A3E"/>
    <w:multiLevelType w:val="hybridMultilevel"/>
    <w:tmpl w:val="F4E81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97A39B8"/>
    <w:multiLevelType w:val="hybridMultilevel"/>
    <w:tmpl w:val="0032EE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B4220F6"/>
    <w:multiLevelType w:val="hybridMultilevel"/>
    <w:tmpl w:val="4CF4C3B0"/>
    <w:lvl w:ilvl="0" w:tplc="272649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3E051781"/>
    <w:multiLevelType w:val="hybridMultilevel"/>
    <w:tmpl w:val="62C8285A"/>
    <w:lvl w:ilvl="0" w:tplc="A87ABBA0">
      <w:start w:val="1"/>
      <w:numFmt w:val="upperRoman"/>
      <w:lvlText w:val="%1."/>
      <w:lvlJc w:val="left"/>
      <w:pPr>
        <w:ind w:left="1080" w:hanging="72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32F141D"/>
    <w:multiLevelType w:val="multilevel"/>
    <w:tmpl w:val="884EB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351459C"/>
    <w:multiLevelType w:val="hybridMultilevel"/>
    <w:tmpl w:val="58F403A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170" w:hanging="360"/>
      </w:pPr>
      <w:rPr>
        <w:rFonts w:hint="default"/>
      </w:rPr>
    </w:lvl>
    <w:lvl w:ilvl="2" w:tplc="BD5A96E6">
      <w:start w:val="1"/>
      <w:numFmt w:val="bullet"/>
      <w:lvlText w:val="□"/>
      <w:lvlJc w:val="left"/>
      <w:pPr>
        <w:tabs>
          <w:tab w:val="num" w:pos="2340"/>
        </w:tabs>
        <w:ind w:left="2340" w:hanging="360"/>
      </w:pPr>
      <w:rPr>
        <w:rFonts w:ascii="Courier New" w:hAnsi="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409597A"/>
    <w:multiLevelType w:val="hybridMultilevel"/>
    <w:tmpl w:val="C4963546"/>
    <w:lvl w:ilvl="0" w:tplc="C6FC9C90">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46175D3"/>
    <w:multiLevelType w:val="hybridMultilevel"/>
    <w:tmpl w:val="A2D450D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463351F8"/>
    <w:multiLevelType w:val="hybridMultilevel"/>
    <w:tmpl w:val="D2964804"/>
    <w:lvl w:ilvl="0" w:tplc="4F561AF2">
      <w:start w:val="1"/>
      <w:numFmt w:val="bullet"/>
      <w:lvlText w:val="•"/>
      <w:lvlJc w:val="left"/>
      <w:pPr>
        <w:ind w:left="63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FA4CF5FE">
      <w:start w:val="1"/>
      <w:numFmt w:val="bullet"/>
      <w:lvlText w:val="o"/>
      <w:lvlJc w:val="left"/>
      <w:pPr>
        <w:ind w:left="144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CE366D94">
      <w:start w:val="1"/>
      <w:numFmt w:val="bullet"/>
      <w:lvlText w:val="▪"/>
      <w:lvlJc w:val="left"/>
      <w:pPr>
        <w:ind w:left="216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4976A9A4">
      <w:start w:val="1"/>
      <w:numFmt w:val="bullet"/>
      <w:lvlText w:val="•"/>
      <w:lvlJc w:val="left"/>
      <w:pPr>
        <w:ind w:left="288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AD0E8108">
      <w:start w:val="1"/>
      <w:numFmt w:val="bullet"/>
      <w:lvlText w:val="o"/>
      <w:lvlJc w:val="left"/>
      <w:pPr>
        <w:ind w:left="360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82883010">
      <w:start w:val="1"/>
      <w:numFmt w:val="bullet"/>
      <w:lvlText w:val="▪"/>
      <w:lvlJc w:val="left"/>
      <w:pPr>
        <w:ind w:left="432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4B349D68">
      <w:start w:val="1"/>
      <w:numFmt w:val="bullet"/>
      <w:lvlText w:val="•"/>
      <w:lvlJc w:val="left"/>
      <w:pPr>
        <w:ind w:left="504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4F8047D0">
      <w:start w:val="1"/>
      <w:numFmt w:val="bullet"/>
      <w:lvlText w:val="o"/>
      <w:lvlJc w:val="left"/>
      <w:pPr>
        <w:ind w:left="576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85685660">
      <w:start w:val="1"/>
      <w:numFmt w:val="bullet"/>
      <w:lvlText w:val="▪"/>
      <w:lvlJc w:val="left"/>
      <w:pPr>
        <w:ind w:left="648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73" w15:restartNumberingAfterBreak="0">
    <w:nsid w:val="46B017CD"/>
    <w:multiLevelType w:val="multilevel"/>
    <w:tmpl w:val="3F423866"/>
    <w:styleLink w:val="List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46B7100F"/>
    <w:multiLevelType w:val="hybridMultilevel"/>
    <w:tmpl w:val="6BC0FDAA"/>
    <w:lvl w:ilvl="0" w:tplc="0409000B">
      <w:start w:val="1"/>
      <w:numFmt w:val="bullet"/>
      <w:lvlText w:val=""/>
      <w:lvlJc w:val="left"/>
      <w:pPr>
        <w:ind w:left="1350" w:hanging="360"/>
      </w:pPr>
      <w:rPr>
        <w:rFonts w:ascii="Wingdings" w:hAnsi="Wingdings"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5" w15:restartNumberingAfterBreak="0">
    <w:nsid w:val="46F44F0F"/>
    <w:multiLevelType w:val="hybridMultilevel"/>
    <w:tmpl w:val="01CC5B68"/>
    <w:lvl w:ilvl="0" w:tplc="F20073C6">
      <w:start w:val="1"/>
      <w:numFmt w:val="upperLetter"/>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47037CDA"/>
    <w:multiLevelType w:val="hybridMultilevel"/>
    <w:tmpl w:val="16BC7C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7195F2A"/>
    <w:multiLevelType w:val="hybridMultilevel"/>
    <w:tmpl w:val="F9A605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7ED23D6"/>
    <w:multiLevelType w:val="hybridMultilevel"/>
    <w:tmpl w:val="F25AF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8150065"/>
    <w:multiLevelType w:val="hybridMultilevel"/>
    <w:tmpl w:val="92D46A64"/>
    <w:lvl w:ilvl="0" w:tplc="D5D85C5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4E6E5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3424E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6CAA2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00A5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1210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B6F5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A89E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D456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48E82AA8"/>
    <w:multiLevelType w:val="hybridMultilevel"/>
    <w:tmpl w:val="6D9ED6A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92A236A"/>
    <w:multiLevelType w:val="hybridMultilevel"/>
    <w:tmpl w:val="E7B2428C"/>
    <w:lvl w:ilvl="0" w:tplc="42B698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4A067C4B"/>
    <w:multiLevelType w:val="hybridMultilevel"/>
    <w:tmpl w:val="274A8AE8"/>
    <w:lvl w:ilvl="0" w:tplc="C6FC9C90">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A8932D2"/>
    <w:multiLevelType w:val="multilevel"/>
    <w:tmpl w:val="A802F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B4B3208"/>
    <w:multiLevelType w:val="multilevel"/>
    <w:tmpl w:val="2D989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C9362CD"/>
    <w:multiLevelType w:val="hybridMultilevel"/>
    <w:tmpl w:val="5122D400"/>
    <w:lvl w:ilvl="0" w:tplc="C6FC9C90">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FCF1072"/>
    <w:multiLevelType w:val="hybridMultilevel"/>
    <w:tmpl w:val="AF22429A"/>
    <w:lvl w:ilvl="0" w:tplc="0409000D">
      <w:start w:val="1"/>
      <w:numFmt w:val="bullet"/>
      <w:lvlText w:val=""/>
      <w:lvlJc w:val="left"/>
      <w:pPr>
        <w:ind w:left="720" w:hanging="360"/>
      </w:pPr>
      <w:rPr>
        <w:rFonts w:ascii="Wingdings" w:hAnsi="Wingdings" w:hint="default"/>
      </w:rPr>
    </w:lvl>
    <w:lvl w:ilvl="1" w:tplc="C9C64CDC">
      <w:start w:val="1"/>
      <w:numFmt w:val="bullet"/>
      <w:lvlText w:val=""/>
      <w:lvlJc w:val="left"/>
      <w:pPr>
        <w:ind w:left="1440" w:hanging="360"/>
      </w:pPr>
      <w:rPr>
        <w:rFonts w:ascii="Symbol" w:hAnsi="Symbol" w:hint="default"/>
        <w:sz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0DA77AB"/>
    <w:multiLevelType w:val="hybridMultilevel"/>
    <w:tmpl w:val="C37C0BB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518B15D3"/>
    <w:multiLevelType w:val="hybridMultilevel"/>
    <w:tmpl w:val="EFB0DE98"/>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9" w15:restartNumberingAfterBreak="0">
    <w:nsid w:val="51B55F5E"/>
    <w:multiLevelType w:val="multilevel"/>
    <w:tmpl w:val="BA6EB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262428A"/>
    <w:multiLevelType w:val="hybridMultilevel"/>
    <w:tmpl w:val="E9447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37273D6"/>
    <w:multiLevelType w:val="hybridMultilevel"/>
    <w:tmpl w:val="59C8BE70"/>
    <w:lvl w:ilvl="0" w:tplc="402A0CDA">
      <w:start w:val="1"/>
      <w:numFmt w:val="bullet"/>
      <w:lvlText w:val=""/>
      <w:lvlJc w:val="left"/>
      <w:pPr>
        <w:tabs>
          <w:tab w:val="num" w:pos="720"/>
        </w:tabs>
        <w:ind w:left="720" w:hanging="360"/>
      </w:pPr>
      <w:rPr>
        <w:rFonts w:ascii="Symbol" w:hAnsi="Symbol" w:hint="default"/>
      </w:rPr>
    </w:lvl>
    <w:lvl w:ilvl="1" w:tplc="76F8963C" w:tentative="1">
      <w:start w:val="1"/>
      <w:numFmt w:val="bullet"/>
      <w:lvlText w:val="o"/>
      <w:lvlJc w:val="left"/>
      <w:pPr>
        <w:tabs>
          <w:tab w:val="num" w:pos="1440"/>
        </w:tabs>
        <w:ind w:left="1440" w:hanging="360"/>
      </w:pPr>
      <w:rPr>
        <w:rFonts w:ascii="Courier New" w:hAnsi="Courier New" w:hint="default"/>
      </w:rPr>
    </w:lvl>
    <w:lvl w:ilvl="2" w:tplc="2B7C9162" w:tentative="1">
      <w:start w:val="1"/>
      <w:numFmt w:val="bullet"/>
      <w:lvlText w:val=""/>
      <w:lvlJc w:val="left"/>
      <w:pPr>
        <w:tabs>
          <w:tab w:val="num" w:pos="2160"/>
        </w:tabs>
        <w:ind w:left="2160" w:hanging="360"/>
      </w:pPr>
      <w:rPr>
        <w:rFonts w:ascii="Wingdings" w:hAnsi="Wingdings" w:hint="default"/>
      </w:rPr>
    </w:lvl>
    <w:lvl w:ilvl="3" w:tplc="E4680F3A" w:tentative="1">
      <w:start w:val="1"/>
      <w:numFmt w:val="bullet"/>
      <w:lvlText w:val=""/>
      <w:lvlJc w:val="left"/>
      <w:pPr>
        <w:tabs>
          <w:tab w:val="num" w:pos="2880"/>
        </w:tabs>
        <w:ind w:left="2880" w:hanging="360"/>
      </w:pPr>
      <w:rPr>
        <w:rFonts w:ascii="Symbol" w:hAnsi="Symbol" w:hint="default"/>
      </w:rPr>
    </w:lvl>
    <w:lvl w:ilvl="4" w:tplc="78C8333C" w:tentative="1">
      <w:start w:val="1"/>
      <w:numFmt w:val="bullet"/>
      <w:lvlText w:val="o"/>
      <w:lvlJc w:val="left"/>
      <w:pPr>
        <w:tabs>
          <w:tab w:val="num" w:pos="3600"/>
        </w:tabs>
        <w:ind w:left="3600" w:hanging="360"/>
      </w:pPr>
      <w:rPr>
        <w:rFonts w:ascii="Courier New" w:hAnsi="Courier New" w:hint="default"/>
      </w:rPr>
    </w:lvl>
    <w:lvl w:ilvl="5" w:tplc="CC0097C4" w:tentative="1">
      <w:start w:val="1"/>
      <w:numFmt w:val="bullet"/>
      <w:lvlText w:val=""/>
      <w:lvlJc w:val="left"/>
      <w:pPr>
        <w:tabs>
          <w:tab w:val="num" w:pos="4320"/>
        </w:tabs>
        <w:ind w:left="4320" w:hanging="360"/>
      </w:pPr>
      <w:rPr>
        <w:rFonts w:ascii="Wingdings" w:hAnsi="Wingdings" w:hint="default"/>
      </w:rPr>
    </w:lvl>
    <w:lvl w:ilvl="6" w:tplc="C41261EE" w:tentative="1">
      <w:start w:val="1"/>
      <w:numFmt w:val="bullet"/>
      <w:lvlText w:val=""/>
      <w:lvlJc w:val="left"/>
      <w:pPr>
        <w:tabs>
          <w:tab w:val="num" w:pos="5040"/>
        </w:tabs>
        <w:ind w:left="5040" w:hanging="360"/>
      </w:pPr>
      <w:rPr>
        <w:rFonts w:ascii="Symbol" w:hAnsi="Symbol" w:hint="default"/>
      </w:rPr>
    </w:lvl>
    <w:lvl w:ilvl="7" w:tplc="65166EA8" w:tentative="1">
      <w:start w:val="1"/>
      <w:numFmt w:val="bullet"/>
      <w:lvlText w:val="o"/>
      <w:lvlJc w:val="left"/>
      <w:pPr>
        <w:tabs>
          <w:tab w:val="num" w:pos="5760"/>
        </w:tabs>
        <w:ind w:left="5760" w:hanging="360"/>
      </w:pPr>
      <w:rPr>
        <w:rFonts w:ascii="Courier New" w:hAnsi="Courier New" w:hint="default"/>
      </w:rPr>
    </w:lvl>
    <w:lvl w:ilvl="8" w:tplc="823CC05C"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447710D"/>
    <w:multiLevelType w:val="multilevel"/>
    <w:tmpl w:val="84A8B9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4A21B4E"/>
    <w:multiLevelType w:val="hybridMultilevel"/>
    <w:tmpl w:val="583C64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67333BA"/>
    <w:multiLevelType w:val="hybridMultilevel"/>
    <w:tmpl w:val="84926388"/>
    <w:lvl w:ilvl="0" w:tplc="941C93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15:restartNumberingAfterBreak="0">
    <w:nsid w:val="56AF32E5"/>
    <w:multiLevelType w:val="hybridMultilevel"/>
    <w:tmpl w:val="5EC4E44C"/>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96" w15:restartNumberingAfterBreak="0">
    <w:nsid w:val="589350C9"/>
    <w:multiLevelType w:val="hybridMultilevel"/>
    <w:tmpl w:val="CB6ED0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8E22EEA"/>
    <w:multiLevelType w:val="hybridMultilevel"/>
    <w:tmpl w:val="081A3CD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8" w15:restartNumberingAfterBreak="0">
    <w:nsid w:val="59043065"/>
    <w:multiLevelType w:val="hybridMultilevel"/>
    <w:tmpl w:val="8AE02F78"/>
    <w:lvl w:ilvl="0" w:tplc="769CE1EE">
      <w:start w:val="1"/>
      <w:numFmt w:val="bullet"/>
      <w:lvlText w:val="•"/>
      <w:lvlJc w:val="left"/>
      <w:pPr>
        <w:ind w:left="81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EC0E60C4">
      <w:start w:val="1"/>
      <w:numFmt w:val="bullet"/>
      <w:lvlText w:val="o"/>
      <w:lvlJc w:val="left"/>
      <w:pPr>
        <w:ind w:left="144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A454D3E2">
      <w:start w:val="1"/>
      <w:numFmt w:val="bullet"/>
      <w:lvlText w:val="▪"/>
      <w:lvlJc w:val="left"/>
      <w:pPr>
        <w:ind w:left="216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1B68D38E">
      <w:start w:val="1"/>
      <w:numFmt w:val="bullet"/>
      <w:lvlText w:val="•"/>
      <w:lvlJc w:val="left"/>
      <w:pPr>
        <w:ind w:left="288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7F5668BA">
      <w:start w:val="1"/>
      <w:numFmt w:val="bullet"/>
      <w:lvlText w:val="o"/>
      <w:lvlJc w:val="left"/>
      <w:pPr>
        <w:ind w:left="360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485C710C">
      <w:start w:val="1"/>
      <w:numFmt w:val="bullet"/>
      <w:lvlText w:val="▪"/>
      <w:lvlJc w:val="left"/>
      <w:pPr>
        <w:ind w:left="432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5D7818B2">
      <w:start w:val="1"/>
      <w:numFmt w:val="bullet"/>
      <w:lvlText w:val="•"/>
      <w:lvlJc w:val="left"/>
      <w:pPr>
        <w:ind w:left="504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DDDE0948">
      <w:start w:val="1"/>
      <w:numFmt w:val="bullet"/>
      <w:lvlText w:val="o"/>
      <w:lvlJc w:val="left"/>
      <w:pPr>
        <w:ind w:left="576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56824E90">
      <w:start w:val="1"/>
      <w:numFmt w:val="bullet"/>
      <w:lvlText w:val="▪"/>
      <w:lvlJc w:val="left"/>
      <w:pPr>
        <w:ind w:left="648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99" w15:restartNumberingAfterBreak="0">
    <w:nsid w:val="5B1E622B"/>
    <w:multiLevelType w:val="hybridMultilevel"/>
    <w:tmpl w:val="C534FE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BD9569E"/>
    <w:multiLevelType w:val="hybridMultilevel"/>
    <w:tmpl w:val="5D5605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C52728A"/>
    <w:multiLevelType w:val="hybridMultilevel"/>
    <w:tmpl w:val="F54E596A"/>
    <w:lvl w:ilvl="0" w:tplc="C30897E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FAC4AA">
      <w:start w:val="1"/>
      <w:numFmt w:val="lowerRoman"/>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FA4E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F207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E8568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BED0F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98D1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70F2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AA85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5DC4639F"/>
    <w:multiLevelType w:val="hybridMultilevel"/>
    <w:tmpl w:val="935CDB04"/>
    <w:lvl w:ilvl="0" w:tplc="4D02D9E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3" w15:restartNumberingAfterBreak="0">
    <w:nsid w:val="60EA4358"/>
    <w:multiLevelType w:val="hybridMultilevel"/>
    <w:tmpl w:val="A7887872"/>
    <w:lvl w:ilvl="0" w:tplc="60729132">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4" w15:restartNumberingAfterBreak="0">
    <w:nsid w:val="620806C3"/>
    <w:multiLevelType w:val="hybridMultilevel"/>
    <w:tmpl w:val="52FC2414"/>
    <w:lvl w:ilvl="0" w:tplc="04090019">
      <w:start w:val="1"/>
      <w:numFmt w:val="lowerLetter"/>
      <w:lvlText w:val="%1."/>
      <w:lvlJc w:val="left"/>
      <w:pPr>
        <w:ind w:left="14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15:restartNumberingAfterBreak="0">
    <w:nsid w:val="62760A45"/>
    <w:multiLevelType w:val="hybridMultilevel"/>
    <w:tmpl w:val="1B1E92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62C02BC0"/>
    <w:multiLevelType w:val="hybridMultilevel"/>
    <w:tmpl w:val="4D28611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7" w15:restartNumberingAfterBreak="0">
    <w:nsid w:val="62E07239"/>
    <w:multiLevelType w:val="hybridMultilevel"/>
    <w:tmpl w:val="75EA0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4513DE3"/>
    <w:multiLevelType w:val="multilevel"/>
    <w:tmpl w:val="E58023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4753621"/>
    <w:multiLevelType w:val="hybridMultilevel"/>
    <w:tmpl w:val="8FCC2C04"/>
    <w:lvl w:ilvl="0" w:tplc="04090001">
      <w:start w:val="1"/>
      <w:numFmt w:val="bullet"/>
      <w:lvlText w:val=""/>
      <w:lvlJc w:val="left"/>
      <w:pPr>
        <w:ind w:left="1950" w:hanging="360"/>
      </w:pPr>
      <w:rPr>
        <w:rFonts w:ascii="Symbol" w:hAnsi="Symbol" w:hint="default"/>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110" w15:restartNumberingAfterBreak="0">
    <w:nsid w:val="65A66F68"/>
    <w:multiLevelType w:val="multilevel"/>
    <w:tmpl w:val="8F2E4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6023628"/>
    <w:multiLevelType w:val="hybridMultilevel"/>
    <w:tmpl w:val="6796581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12" w15:restartNumberingAfterBreak="0">
    <w:nsid w:val="684D13CF"/>
    <w:multiLevelType w:val="hybridMultilevel"/>
    <w:tmpl w:val="5238ABF0"/>
    <w:lvl w:ilvl="0" w:tplc="89FE6F2C">
      <w:start w:val="1"/>
      <w:numFmt w:val="bullet"/>
      <w:lvlText w:val=""/>
      <w:lvlJc w:val="left"/>
      <w:pPr>
        <w:tabs>
          <w:tab w:val="num" w:pos="720"/>
        </w:tabs>
        <w:ind w:left="720" w:hanging="360"/>
      </w:pPr>
      <w:rPr>
        <w:rFonts w:ascii="Symbol" w:hAnsi="Symbol" w:hint="default"/>
      </w:rPr>
    </w:lvl>
    <w:lvl w:ilvl="1" w:tplc="45982F1C">
      <w:start w:val="1"/>
      <w:numFmt w:val="bullet"/>
      <w:lvlText w:val="o"/>
      <w:lvlJc w:val="left"/>
      <w:pPr>
        <w:tabs>
          <w:tab w:val="num" w:pos="1440"/>
        </w:tabs>
        <w:ind w:left="1440" w:hanging="360"/>
      </w:pPr>
      <w:rPr>
        <w:rFonts w:ascii="Courier New" w:hAnsi="Courier New" w:hint="default"/>
      </w:rPr>
    </w:lvl>
    <w:lvl w:ilvl="2" w:tplc="9BCEBA84">
      <w:start w:val="1"/>
      <w:numFmt w:val="bullet"/>
      <w:lvlText w:val=""/>
      <w:lvlJc w:val="left"/>
      <w:pPr>
        <w:tabs>
          <w:tab w:val="num" w:pos="2160"/>
        </w:tabs>
        <w:ind w:left="2160" w:hanging="360"/>
      </w:pPr>
      <w:rPr>
        <w:rFonts w:ascii="Symbol" w:hAnsi="Symbol" w:hint="default"/>
      </w:rPr>
    </w:lvl>
    <w:lvl w:ilvl="3" w:tplc="02CCAC84" w:tentative="1">
      <w:start w:val="1"/>
      <w:numFmt w:val="bullet"/>
      <w:lvlText w:val=""/>
      <w:lvlJc w:val="left"/>
      <w:pPr>
        <w:tabs>
          <w:tab w:val="num" w:pos="2880"/>
        </w:tabs>
        <w:ind w:left="2880" w:hanging="360"/>
      </w:pPr>
      <w:rPr>
        <w:rFonts w:ascii="Symbol" w:hAnsi="Symbol" w:hint="default"/>
      </w:rPr>
    </w:lvl>
    <w:lvl w:ilvl="4" w:tplc="F440D8DC" w:tentative="1">
      <w:start w:val="1"/>
      <w:numFmt w:val="bullet"/>
      <w:lvlText w:val="o"/>
      <w:lvlJc w:val="left"/>
      <w:pPr>
        <w:tabs>
          <w:tab w:val="num" w:pos="3600"/>
        </w:tabs>
        <w:ind w:left="3600" w:hanging="360"/>
      </w:pPr>
      <w:rPr>
        <w:rFonts w:ascii="Courier New" w:hAnsi="Courier New" w:hint="default"/>
      </w:rPr>
    </w:lvl>
    <w:lvl w:ilvl="5" w:tplc="124C642A" w:tentative="1">
      <w:start w:val="1"/>
      <w:numFmt w:val="bullet"/>
      <w:lvlText w:val=""/>
      <w:lvlJc w:val="left"/>
      <w:pPr>
        <w:tabs>
          <w:tab w:val="num" w:pos="4320"/>
        </w:tabs>
        <w:ind w:left="4320" w:hanging="360"/>
      </w:pPr>
      <w:rPr>
        <w:rFonts w:ascii="Wingdings" w:hAnsi="Wingdings" w:hint="default"/>
      </w:rPr>
    </w:lvl>
    <w:lvl w:ilvl="6" w:tplc="294C92E8" w:tentative="1">
      <w:start w:val="1"/>
      <w:numFmt w:val="bullet"/>
      <w:lvlText w:val=""/>
      <w:lvlJc w:val="left"/>
      <w:pPr>
        <w:tabs>
          <w:tab w:val="num" w:pos="5040"/>
        </w:tabs>
        <w:ind w:left="5040" w:hanging="360"/>
      </w:pPr>
      <w:rPr>
        <w:rFonts w:ascii="Symbol" w:hAnsi="Symbol" w:hint="default"/>
      </w:rPr>
    </w:lvl>
    <w:lvl w:ilvl="7" w:tplc="394EBFD4" w:tentative="1">
      <w:start w:val="1"/>
      <w:numFmt w:val="bullet"/>
      <w:lvlText w:val="o"/>
      <w:lvlJc w:val="left"/>
      <w:pPr>
        <w:tabs>
          <w:tab w:val="num" w:pos="5760"/>
        </w:tabs>
        <w:ind w:left="5760" w:hanging="360"/>
      </w:pPr>
      <w:rPr>
        <w:rFonts w:ascii="Courier New" w:hAnsi="Courier New" w:hint="default"/>
      </w:rPr>
    </w:lvl>
    <w:lvl w:ilvl="8" w:tplc="C012067A"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9C16958"/>
    <w:multiLevelType w:val="hybridMultilevel"/>
    <w:tmpl w:val="93C46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9E82A19"/>
    <w:multiLevelType w:val="hybridMultilevel"/>
    <w:tmpl w:val="18AAB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A337966"/>
    <w:multiLevelType w:val="hybridMultilevel"/>
    <w:tmpl w:val="2A80E4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15:restartNumberingAfterBreak="0">
    <w:nsid w:val="6C636CC7"/>
    <w:multiLevelType w:val="hybridMultilevel"/>
    <w:tmpl w:val="BAA289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15:restartNumberingAfterBreak="0">
    <w:nsid w:val="6D897AC0"/>
    <w:multiLevelType w:val="hybridMultilevel"/>
    <w:tmpl w:val="B93E3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DCF79B9"/>
    <w:multiLevelType w:val="hybridMultilevel"/>
    <w:tmpl w:val="0F98A9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EAB556F"/>
    <w:multiLevelType w:val="multilevel"/>
    <w:tmpl w:val="930470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EAE65C5"/>
    <w:multiLevelType w:val="hybridMultilevel"/>
    <w:tmpl w:val="E528B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F4B716D"/>
    <w:multiLevelType w:val="multilevel"/>
    <w:tmpl w:val="7D047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F654ECB"/>
    <w:multiLevelType w:val="hybridMultilevel"/>
    <w:tmpl w:val="42EE229E"/>
    <w:lvl w:ilvl="0" w:tplc="0409000F">
      <w:start w:val="1"/>
      <w:numFmt w:val="decimal"/>
      <w:lvlText w:val="%1."/>
      <w:lvlJc w:val="left"/>
      <w:pPr>
        <w:tabs>
          <w:tab w:val="num" w:pos="720"/>
        </w:tabs>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70E96000"/>
    <w:multiLevelType w:val="hybridMultilevel"/>
    <w:tmpl w:val="3BDE2464"/>
    <w:lvl w:ilvl="0" w:tplc="8BE434A8">
      <w:start w:val="1"/>
      <w:numFmt w:val="lowerLetter"/>
      <w:lvlText w:val="(%1)"/>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7A04F0">
      <w:start w:val="1"/>
      <w:numFmt w:val="lowerRoman"/>
      <w:lvlText w:val="(%2)"/>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687CFA">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9CB2E8">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C47184">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025F98">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E254E8">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6089A4">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402B7A">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71307E10"/>
    <w:multiLevelType w:val="hybridMultilevel"/>
    <w:tmpl w:val="16ECD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17C77BE"/>
    <w:multiLevelType w:val="multilevel"/>
    <w:tmpl w:val="18864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3321D7C"/>
    <w:multiLevelType w:val="multilevel"/>
    <w:tmpl w:val="B2D8A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45F3786"/>
    <w:multiLevelType w:val="hybridMultilevel"/>
    <w:tmpl w:val="8CAE8C5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8" w15:restartNumberingAfterBreak="0">
    <w:nsid w:val="76D767E6"/>
    <w:multiLevelType w:val="hybridMultilevel"/>
    <w:tmpl w:val="E7EAB5AE"/>
    <w:lvl w:ilvl="0" w:tplc="B94C131E">
      <w:start w:val="413"/>
      <w:numFmt w:val="bullet"/>
      <w:lvlText w:val="-"/>
      <w:lvlJc w:val="left"/>
      <w:pPr>
        <w:ind w:left="2145" w:hanging="360"/>
      </w:pPr>
      <w:rPr>
        <w:rFonts w:ascii="Calibri" w:eastAsia="Calibri" w:hAnsi="Calibri" w:cs="Times New Roman" w:hint="default"/>
      </w:rPr>
    </w:lvl>
    <w:lvl w:ilvl="1" w:tplc="04090003">
      <w:start w:val="1"/>
      <w:numFmt w:val="bullet"/>
      <w:lvlText w:val="o"/>
      <w:lvlJc w:val="left"/>
      <w:pPr>
        <w:ind w:left="2865" w:hanging="360"/>
      </w:pPr>
      <w:rPr>
        <w:rFonts w:ascii="Courier New" w:hAnsi="Courier New" w:cs="Courier New" w:hint="default"/>
      </w:rPr>
    </w:lvl>
    <w:lvl w:ilvl="2" w:tplc="04090005" w:tentative="1">
      <w:start w:val="1"/>
      <w:numFmt w:val="bullet"/>
      <w:lvlText w:val=""/>
      <w:lvlJc w:val="left"/>
      <w:pPr>
        <w:ind w:left="3585" w:hanging="360"/>
      </w:pPr>
      <w:rPr>
        <w:rFonts w:ascii="Wingdings" w:hAnsi="Wingdings" w:hint="default"/>
      </w:rPr>
    </w:lvl>
    <w:lvl w:ilvl="3" w:tplc="04090001" w:tentative="1">
      <w:start w:val="1"/>
      <w:numFmt w:val="bullet"/>
      <w:lvlText w:val=""/>
      <w:lvlJc w:val="left"/>
      <w:pPr>
        <w:ind w:left="4305" w:hanging="360"/>
      </w:pPr>
      <w:rPr>
        <w:rFonts w:ascii="Symbol" w:hAnsi="Symbol" w:hint="default"/>
      </w:rPr>
    </w:lvl>
    <w:lvl w:ilvl="4" w:tplc="04090003" w:tentative="1">
      <w:start w:val="1"/>
      <w:numFmt w:val="bullet"/>
      <w:lvlText w:val="o"/>
      <w:lvlJc w:val="left"/>
      <w:pPr>
        <w:ind w:left="5025" w:hanging="360"/>
      </w:pPr>
      <w:rPr>
        <w:rFonts w:ascii="Courier New" w:hAnsi="Courier New" w:cs="Courier New" w:hint="default"/>
      </w:rPr>
    </w:lvl>
    <w:lvl w:ilvl="5" w:tplc="04090005" w:tentative="1">
      <w:start w:val="1"/>
      <w:numFmt w:val="bullet"/>
      <w:lvlText w:val=""/>
      <w:lvlJc w:val="left"/>
      <w:pPr>
        <w:ind w:left="5745" w:hanging="360"/>
      </w:pPr>
      <w:rPr>
        <w:rFonts w:ascii="Wingdings" w:hAnsi="Wingdings" w:hint="default"/>
      </w:rPr>
    </w:lvl>
    <w:lvl w:ilvl="6" w:tplc="04090001" w:tentative="1">
      <w:start w:val="1"/>
      <w:numFmt w:val="bullet"/>
      <w:lvlText w:val=""/>
      <w:lvlJc w:val="left"/>
      <w:pPr>
        <w:ind w:left="6465" w:hanging="360"/>
      </w:pPr>
      <w:rPr>
        <w:rFonts w:ascii="Symbol" w:hAnsi="Symbol" w:hint="default"/>
      </w:rPr>
    </w:lvl>
    <w:lvl w:ilvl="7" w:tplc="04090003" w:tentative="1">
      <w:start w:val="1"/>
      <w:numFmt w:val="bullet"/>
      <w:lvlText w:val="o"/>
      <w:lvlJc w:val="left"/>
      <w:pPr>
        <w:ind w:left="7185" w:hanging="360"/>
      </w:pPr>
      <w:rPr>
        <w:rFonts w:ascii="Courier New" w:hAnsi="Courier New" w:cs="Courier New" w:hint="default"/>
      </w:rPr>
    </w:lvl>
    <w:lvl w:ilvl="8" w:tplc="04090005" w:tentative="1">
      <w:start w:val="1"/>
      <w:numFmt w:val="bullet"/>
      <w:lvlText w:val=""/>
      <w:lvlJc w:val="left"/>
      <w:pPr>
        <w:ind w:left="7905" w:hanging="360"/>
      </w:pPr>
      <w:rPr>
        <w:rFonts w:ascii="Wingdings" w:hAnsi="Wingdings" w:hint="default"/>
      </w:rPr>
    </w:lvl>
  </w:abstractNum>
  <w:abstractNum w:abstractNumId="129" w15:restartNumberingAfterBreak="0">
    <w:nsid w:val="78FD4F3A"/>
    <w:multiLevelType w:val="hybridMultilevel"/>
    <w:tmpl w:val="A2F4F51A"/>
    <w:lvl w:ilvl="0" w:tplc="DEB43270">
      <w:start w:val="2"/>
      <w:numFmt w:val="upperRoman"/>
      <w:lvlText w:val="%1."/>
      <w:lvlJc w:val="left"/>
      <w:pPr>
        <w:ind w:left="1080" w:hanging="72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0" w15:restartNumberingAfterBreak="0">
    <w:nsid w:val="7ABA00EB"/>
    <w:multiLevelType w:val="hybridMultilevel"/>
    <w:tmpl w:val="EDCC6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BF82065"/>
    <w:multiLevelType w:val="hybridMultilevel"/>
    <w:tmpl w:val="12F8291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2" w15:restartNumberingAfterBreak="0">
    <w:nsid w:val="7CD0056D"/>
    <w:multiLevelType w:val="hybridMultilevel"/>
    <w:tmpl w:val="A65476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15:restartNumberingAfterBreak="0">
    <w:nsid w:val="7D347A59"/>
    <w:multiLevelType w:val="hybridMultilevel"/>
    <w:tmpl w:val="D652BA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D655B53"/>
    <w:multiLevelType w:val="multilevel"/>
    <w:tmpl w:val="84D42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7DBE3605"/>
    <w:multiLevelType w:val="multilevel"/>
    <w:tmpl w:val="7D047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7F17588B"/>
    <w:multiLevelType w:val="multilevel"/>
    <w:tmpl w:val="2EC80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FF236AF"/>
    <w:multiLevelType w:val="hybridMultilevel"/>
    <w:tmpl w:val="1A80FD8C"/>
    <w:lvl w:ilvl="0" w:tplc="81BA315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D2F81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40BE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700C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0433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DE98F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3CA6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E2A2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F0AE7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19"/>
  </w:num>
  <w:num w:numId="2">
    <w:abstractNumId w:val="118"/>
  </w:num>
  <w:num w:numId="3">
    <w:abstractNumId w:val="16"/>
  </w:num>
  <w:num w:numId="4">
    <w:abstractNumId w:val="35"/>
  </w:num>
  <w:num w:numId="5">
    <w:abstractNumId w:val="41"/>
  </w:num>
  <w:num w:numId="6">
    <w:abstractNumId w:val="80"/>
  </w:num>
  <w:num w:numId="7">
    <w:abstractNumId w:val="133"/>
  </w:num>
  <w:num w:numId="8">
    <w:abstractNumId w:val="36"/>
  </w:num>
  <w:num w:numId="9">
    <w:abstractNumId w:val="105"/>
  </w:num>
  <w:num w:numId="10">
    <w:abstractNumId w:val="128"/>
  </w:num>
  <w:num w:numId="11">
    <w:abstractNumId w:val="81"/>
  </w:num>
  <w:num w:numId="12">
    <w:abstractNumId w:val="12"/>
  </w:num>
  <w:num w:numId="13">
    <w:abstractNumId w:val="11"/>
  </w:num>
  <w:num w:numId="14">
    <w:abstractNumId w:val="113"/>
  </w:num>
  <w:num w:numId="15">
    <w:abstractNumId w:val="19"/>
  </w:num>
  <w:num w:numId="16">
    <w:abstractNumId w:val="132"/>
  </w:num>
  <w:num w:numId="17">
    <w:abstractNumId w:val="50"/>
  </w:num>
  <w:num w:numId="18">
    <w:abstractNumId w:val="111"/>
  </w:num>
  <w:num w:numId="19">
    <w:abstractNumId w:val="30"/>
  </w:num>
  <w:num w:numId="20">
    <w:abstractNumId w:val="59"/>
  </w:num>
  <w:num w:numId="21">
    <w:abstractNumId w:val="86"/>
  </w:num>
  <w:num w:numId="22">
    <w:abstractNumId w:val="96"/>
  </w:num>
  <w:num w:numId="23">
    <w:abstractNumId w:val="25"/>
  </w:num>
  <w:num w:numId="24">
    <w:abstractNumId w:val="93"/>
  </w:num>
  <w:num w:numId="25">
    <w:abstractNumId w:val="4"/>
  </w:num>
  <w:num w:numId="26">
    <w:abstractNumId w:val="99"/>
  </w:num>
  <w:num w:numId="27">
    <w:abstractNumId w:val="20"/>
  </w:num>
  <w:num w:numId="28">
    <w:abstractNumId w:val="117"/>
  </w:num>
  <w:num w:numId="29">
    <w:abstractNumId w:val="24"/>
  </w:num>
  <w:num w:numId="30">
    <w:abstractNumId w:val="90"/>
  </w:num>
  <w:num w:numId="31">
    <w:abstractNumId w:val="56"/>
  </w:num>
  <w:num w:numId="32">
    <w:abstractNumId w:val="91"/>
  </w:num>
  <w:num w:numId="33">
    <w:abstractNumId w:val="52"/>
  </w:num>
  <w:num w:numId="34">
    <w:abstractNumId w:val="37"/>
  </w:num>
  <w:num w:numId="35">
    <w:abstractNumId w:val="112"/>
  </w:num>
  <w:num w:numId="36">
    <w:abstractNumId w:val="46"/>
  </w:num>
  <w:num w:numId="37">
    <w:abstractNumId w:val="94"/>
  </w:num>
  <w:num w:numId="38">
    <w:abstractNumId w:val="74"/>
  </w:num>
  <w:num w:numId="39">
    <w:abstractNumId w:val="68"/>
  </w:num>
  <w:num w:numId="40">
    <w:abstractNumId w:val="108"/>
  </w:num>
  <w:num w:numId="41">
    <w:abstractNumId w:val="84"/>
  </w:num>
  <w:num w:numId="42">
    <w:abstractNumId w:val="92"/>
  </w:num>
  <w:num w:numId="43">
    <w:abstractNumId w:val="110"/>
  </w:num>
  <w:num w:numId="44">
    <w:abstractNumId w:val="45"/>
  </w:num>
  <w:num w:numId="45">
    <w:abstractNumId w:val="89"/>
  </w:num>
  <w:num w:numId="46">
    <w:abstractNumId w:val="130"/>
  </w:num>
  <w:num w:numId="47">
    <w:abstractNumId w:val="29"/>
  </w:num>
  <w:num w:numId="48">
    <w:abstractNumId w:val="78"/>
  </w:num>
  <w:num w:numId="49">
    <w:abstractNumId w:val="7"/>
  </w:num>
  <w:num w:numId="50">
    <w:abstractNumId w:val="107"/>
  </w:num>
  <w:num w:numId="51">
    <w:abstractNumId w:val="129"/>
  </w:num>
  <w:num w:numId="52">
    <w:abstractNumId w:val="60"/>
  </w:num>
  <w:num w:numId="53">
    <w:abstractNumId w:val="58"/>
  </w:num>
  <w:num w:numId="54">
    <w:abstractNumId w:val="2"/>
  </w:num>
  <w:num w:numId="55">
    <w:abstractNumId w:val="126"/>
  </w:num>
  <w:num w:numId="56">
    <w:abstractNumId w:val="102"/>
  </w:num>
  <w:num w:numId="57">
    <w:abstractNumId w:val="137"/>
  </w:num>
  <w:num w:numId="58">
    <w:abstractNumId w:val="42"/>
  </w:num>
  <w:num w:numId="59">
    <w:abstractNumId w:val="79"/>
  </w:num>
  <w:num w:numId="60">
    <w:abstractNumId w:val="33"/>
  </w:num>
  <w:num w:numId="61">
    <w:abstractNumId w:val="101"/>
  </w:num>
  <w:num w:numId="62">
    <w:abstractNumId w:val="98"/>
  </w:num>
  <w:num w:numId="63">
    <w:abstractNumId w:val="63"/>
  </w:num>
  <w:num w:numId="64">
    <w:abstractNumId w:val="72"/>
  </w:num>
  <w:num w:numId="65">
    <w:abstractNumId w:val="8"/>
  </w:num>
  <w:num w:numId="66">
    <w:abstractNumId w:val="51"/>
  </w:num>
  <w:num w:numId="67">
    <w:abstractNumId w:val="40"/>
  </w:num>
  <w:num w:numId="68">
    <w:abstractNumId w:val="34"/>
  </w:num>
  <w:num w:numId="69">
    <w:abstractNumId w:val="114"/>
  </w:num>
  <w:num w:numId="70">
    <w:abstractNumId w:val="54"/>
  </w:num>
  <w:num w:numId="71">
    <w:abstractNumId w:val="71"/>
  </w:num>
  <w:num w:numId="72">
    <w:abstractNumId w:val="15"/>
  </w:num>
  <w:num w:numId="73">
    <w:abstractNumId w:val="3"/>
  </w:num>
  <w:num w:numId="74">
    <w:abstractNumId w:val="13"/>
  </w:num>
  <w:num w:numId="75">
    <w:abstractNumId w:val="121"/>
  </w:num>
  <w:num w:numId="76">
    <w:abstractNumId w:val="135"/>
  </w:num>
  <w:num w:numId="77">
    <w:abstractNumId w:val="21"/>
  </w:num>
  <w:num w:numId="78">
    <w:abstractNumId w:val="87"/>
  </w:num>
  <w:num w:numId="79">
    <w:abstractNumId w:val="134"/>
  </w:num>
  <w:num w:numId="80">
    <w:abstractNumId w:val="14"/>
  </w:num>
  <w:num w:numId="81">
    <w:abstractNumId w:val="120"/>
  </w:num>
  <w:num w:numId="82">
    <w:abstractNumId w:val="27"/>
  </w:num>
  <w:num w:numId="83">
    <w:abstractNumId w:val="67"/>
  </w:num>
  <w:num w:numId="84">
    <w:abstractNumId w:val="66"/>
  </w:num>
  <w:num w:numId="85">
    <w:abstractNumId w:val="65"/>
  </w:num>
  <w:num w:numId="86">
    <w:abstractNumId w:val="38"/>
  </w:num>
  <w:num w:numId="87">
    <w:abstractNumId w:val="124"/>
  </w:num>
  <w:num w:numId="88">
    <w:abstractNumId w:val="76"/>
  </w:num>
  <w:num w:numId="89">
    <w:abstractNumId w:val="100"/>
  </w:num>
  <w:num w:numId="90">
    <w:abstractNumId w:val="9"/>
  </w:num>
  <w:num w:numId="91">
    <w:abstractNumId w:val="6"/>
  </w:num>
  <w:num w:numId="92">
    <w:abstractNumId w:val="69"/>
  </w:num>
  <w:num w:numId="93">
    <w:abstractNumId w:val="122"/>
  </w:num>
  <w:num w:numId="94">
    <w:abstractNumId w:val="18"/>
  </w:num>
  <w:num w:numId="95">
    <w:abstractNumId w:val="17"/>
  </w:num>
  <w:num w:numId="96">
    <w:abstractNumId w:val="104"/>
  </w:num>
  <w:num w:numId="97">
    <w:abstractNumId w:val="61"/>
  </w:num>
  <w:num w:numId="98">
    <w:abstractNumId w:val="32"/>
  </w:num>
  <w:num w:numId="99">
    <w:abstractNumId w:val="85"/>
  </w:num>
  <w:num w:numId="100">
    <w:abstractNumId w:val="70"/>
  </w:num>
  <w:num w:numId="101">
    <w:abstractNumId w:val="82"/>
  </w:num>
  <w:num w:numId="102">
    <w:abstractNumId w:val="22"/>
  </w:num>
  <w:num w:numId="103">
    <w:abstractNumId w:val="75"/>
  </w:num>
  <w:num w:numId="104">
    <w:abstractNumId w:val="0"/>
  </w:num>
  <w:num w:numId="105">
    <w:abstractNumId w:val="73"/>
  </w:num>
  <w:num w:numId="106">
    <w:abstractNumId w:val="0"/>
    <w:lvlOverride w:ilvl="0">
      <w:startOverride w:val="1"/>
    </w:lvlOverride>
  </w:num>
  <w:num w:numId="107">
    <w:abstractNumId w:val="47"/>
  </w:num>
  <w:num w:numId="108">
    <w:abstractNumId w:val="0"/>
    <w:lvlOverride w:ilvl="0">
      <w:startOverride w:val="1"/>
    </w:lvlOverride>
  </w:num>
  <w:num w:numId="109">
    <w:abstractNumId w:val="62"/>
  </w:num>
  <w:num w:numId="110">
    <w:abstractNumId w:val="106"/>
  </w:num>
  <w:num w:numId="111">
    <w:abstractNumId w:val="39"/>
  </w:num>
  <w:num w:numId="112">
    <w:abstractNumId w:val="97"/>
  </w:num>
  <w:num w:numId="113">
    <w:abstractNumId w:val="49"/>
  </w:num>
  <w:num w:numId="11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25"/>
  </w:num>
  <w:num w:numId="116">
    <w:abstractNumId w:val="1"/>
  </w:num>
  <w:num w:numId="117">
    <w:abstractNumId w:val="136"/>
  </w:num>
  <w:num w:numId="118">
    <w:abstractNumId w:val="26"/>
  </w:num>
  <w:num w:numId="119">
    <w:abstractNumId w:val="83"/>
  </w:num>
  <w:num w:numId="120">
    <w:abstractNumId w:val="53"/>
  </w:num>
  <w:num w:numId="121">
    <w:abstractNumId w:val="57"/>
  </w:num>
  <w:num w:numId="122">
    <w:abstractNumId w:val="28"/>
  </w:num>
  <w:num w:numId="123">
    <w:abstractNumId w:val="55"/>
  </w:num>
  <w:num w:numId="124">
    <w:abstractNumId w:val="64"/>
  </w:num>
  <w:num w:numId="125">
    <w:abstractNumId w:val="5"/>
  </w:num>
  <w:num w:numId="126">
    <w:abstractNumId w:val="88"/>
  </w:num>
  <w:num w:numId="127">
    <w:abstractNumId w:val="127"/>
  </w:num>
  <w:num w:numId="128">
    <w:abstractNumId w:val="116"/>
  </w:num>
  <w:num w:numId="129">
    <w:abstractNumId w:val="115"/>
  </w:num>
  <w:num w:numId="130">
    <w:abstractNumId w:val="10"/>
  </w:num>
  <w:num w:numId="131">
    <w:abstractNumId w:val="109"/>
  </w:num>
  <w:num w:numId="132">
    <w:abstractNumId w:val="31"/>
  </w:num>
  <w:num w:numId="133">
    <w:abstractNumId w:val="95"/>
  </w:num>
  <w:num w:numId="134">
    <w:abstractNumId w:val="44"/>
  </w:num>
  <w:num w:numId="135">
    <w:abstractNumId w:val="131"/>
  </w:num>
  <w:num w:numId="136">
    <w:abstractNumId w:val="77"/>
  </w:num>
  <w:num w:numId="137">
    <w:abstractNumId w:val="48"/>
  </w:num>
  <w:num w:numId="138">
    <w:abstractNumId w:val="23"/>
  </w:num>
  <w:num w:numId="139">
    <w:abstractNumId w:val="123"/>
  </w:num>
  <w:num w:numId="140">
    <w:abstractNumId w:val="43"/>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mailMerge>
  <w:defaultTabStop w:val="720"/>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E46"/>
    <w:rsid w:val="000002DE"/>
    <w:rsid w:val="00000323"/>
    <w:rsid w:val="00001262"/>
    <w:rsid w:val="00001697"/>
    <w:rsid w:val="00003707"/>
    <w:rsid w:val="00003AEC"/>
    <w:rsid w:val="000103A9"/>
    <w:rsid w:val="00012399"/>
    <w:rsid w:val="00020387"/>
    <w:rsid w:val="000236D0"/>
    <w:rsid w:val="00026286"/>
    <w:rsid w:val="00027E55"/>
    <w:rsid w:val="00030A3A"/>
    <w:rsid w:val="00030D93"/>
    <w:rsid w:val="00031CFD"/>
    <w:rsid w:val="00035B02"/>
    <w:rsid w:val="00036644"/>
    <w:rsid w:val="00036D4E"/>
    <w:rsid w:val="00043473"/>
    <w:rsid w:val="00044A31"/>
    <w:rsid w:val="000456B9"/>
    <w:rsid w:val="00051E2A"/>
    <w:rsid w:val="00052499"/>
    <w:rsid w:val="000526BD"/>
    <w:rsid w:val="000530FA"/>
    <w:rsid w:val="00056613"/>
    <w:rsid w:val="000576CF"/>
    <w:rsid w:val="00060C63"/>
    <w:rsid w:val="00062A94"/>
    <w:rsid w:val="000656C8"/>
    <w:rsid w:val="00066BCA"/>
    <w:rsid w:val="000670D8"/>
    <w:rsid w:val="0007079E"/>
    <w:rsid w:val="000712BD"/>
    <w:rsid w:val="000725FB"/>
    <w:rsid w:val="00072CB5"/>
    <w:rsid w:val="00073204"/>
    <w:rsid w:val="00076389"/>
    <w:rsid w:val="00076468"/>
    <w:rsid w:val="00076C5E"/>
    <w:rsid w:val="0007737F"/>
    <w:rsid w:val="00077401"/>
    <w:rsid w:val="0007775E"/>
    <w:rsid w:val="000804AD"/>
    <w:rsid w:val="00080CE2"/>
    <w:rsid w:val="000813EA"/>
    <w:rsid w:val="00082588"/>
    <w:rsid w:val="00082CDE"/>
    <w:rsid w:val="00085352"/>
    <w:rsid w:val="00086816"/>
    <w:rsid w:val="00090910"/>
    <w:rsid w:val="00095ED4"/>
    <w:rsid w:val="0009749C"/>
    <w:rsid w:val="000978E9"/>
    <w:rsid w:val="000A037B"/>
    <w:rsid w:val="000A25C2"/>
    <w:rsid w:val="000A2C79"/>
    <w:rsid w:val="000A339C"/>
    <w:rsid w:val="000A3589"/>
    <w:rsid w:val="000A5281"/>
    <w:rsid w:val="000A6125"/>
    <w:rsid w:val="000A6839"/>
    <w:rsid w:val="000A6C20"/>
    <w:rsid w:val="000B23D0"/>
    <w:rsid w:val="000B3979"/>
    <w:rsid w:val="000B4C77"/>
    <w:rsid w:val="000B5194"/>
    <w:rsid w:val="000B60B3"/>
    <w:rsid w:val="000C350F"/>
    <w:rsid w:val="000C3E4E"/>
    <w:rsid w:val="000C472F"/>
    <w:rsid w:val="000D0C56"/>
    <w:rsid w:val="000D2D15"/>
    <w:rsid w:val="000D3733"/>
    <w:rsid w:val="000D48B6"/>
    <w:rsid w:val="000D5391"/>
    <w:rsid w:val="000D67D0"/>
    <w:rsid w:val="000D6A8F"/>
    <w:rsid w:val="000D731C"/>
    <w:rsid w:val="000E3923"/>
    <w:rsid w:val="000E4569"/>
    <w:rsid w:val="000E4B27"/>
    <w:rsid w:val="000E5D81"/>
    <w:rsid w:val="000F1295"/>
    <w:rsid w:val="000F1F97"/>
    <w:rsid w:val="000F32E5"/>
    <w:rsid w:val="000F38D5"/>
    <w:rsid w:val="000F49E0"/>
    <w:rsid w:val="000F55DC"/>
    <w:rsid w:val="00100436"/>
    <w:rsid w:val="0010194B"/>
    <w:rsid w:val="0010393A"/>
    <w:rsid w:val="00105034"/>
    <w:rsid w:val="0010543E"/>
    <w:rsid w:val="001078E7"/>
    <w:rsid w:val="00112AF8"/>
    <w:rsid w:val="00113C6D"/>
    <w:rsid w:val="00114D8D"/>
    <w:rsid w:val="00115D21"/>
    <w:rsid w:val="001201A2"/>
    <w:rsid w:val="00120CEA"/>
    <w:rsid w:val="00121835"/>
    <w:rsid w:val="001242D3"/>
    <w:rsid w:val="00125F39"/>
    <w:rsid w:val="001264DF"/>
    <w:rsid w:val="00127155"/>
    <w:rsid w:val="00132299"/>
    <w:rsid w:val="00133720"/>
    <w:rsid w:val="00136579"/>
    <w:rsid w:val="00141715"/>
    <w:rsid w:val="00141C1B"/>
    <w:rsid w:val="00145B4B"/>
    <w:rsid w:val="001506D3"/>
    <w:rsid w:val="00150FA5"/>
    <w:rsid w:val="00152221"/>
    <w:rsid w:val="00154215"/>
    <w:rsid w:val="00155CAE"/>
    <w:rsid w:val="001568AE"/>
    <w:rsid w:val="00157F13"/>
    <w:rsid w:val="00161600"/>
    <w:rsid w:val="00162F3E"/>
    <w:rsid w:val="00163188"/>
    <w:rsid w:val="00163394"/>
    <w:rsid w:val="001637BA"/>
    <w:rsid w:val="00164586"/>
    <w:rsid w:val="0016518C"/>
    <w:rsid w:val="00166D81"/>
    <w:rsid w:val="001672BA"/>
    <w:rsid w:val="001676FF"/>
    <w:rsid w:val="001717EB"/>
    <w:rsid w:val="001721C4"/>
    <w:rsid w:val="00175B30"/>
    <w:rsid w:val="00176063"/>
    <w:rsid w:val="00176D41"/>
    <w:rsid w:val="001815FB"/>
    <w:rsid w:val="00181842"/>
    <w:rsid w:val="0018633B"/>
    <w:rsid w:val="0018633E"/>
    <w:rsid w:val="0019066D"/>
    <w:rsid w:val="00190B30"/>
    <w:rsid w:val="00190BAA"/>
    <w:rsid w:val="00191234"/>
    <w:rsid w:val="0019152D"/>
    <w:rsid w:val="00195FF0"/>
    <w:rsid w:val="001967B5"/>
    <w:rsid w:val="00196D74"/>
    <w:rsid w:val="00197515"/>
    <w:rsid w:val="001A5B74"/>
    <w:rsid w:val="001A6570"/>
    <w:rsid w:val="001A6D35"/>
    <w:rsid w:val="001B33C7"/>
    <w:rsid w:val="001B5828"/>
    <w:rsid w:val="001B73C0"/>
    <w:rsid w:val="001C0AF4"/>
    <w:rsid w:val="001C1DB9"/>
    <w:rsid w:val="001C4026"/>
    <w:rsid w:val="001C5974"/>
    <w:rsid w:val="001D5075"/>
    <w:rsid w:val="001D5252"/>
    <w:rsid w:val="001E0ABC"/>
    <w:rsid w:val="001E0BE6"/>
    <w:rsid w:val="001E12C3"/>
    <w:rsid w:val="001E1F09"/>
    <w:rsid w:val="001E260E"/>
    <w:rsid w:val="001E2CE8"/>
    <w:rsid w:val="001E5A19"/>
    <w:rsid w:val="001E5A6C"/>
    <w:rsid w:val="001E6572"/>
    <w:rsid w:val="001E671F"/>
    <w:rsid w:val="001E719C"/>
    <w:rsid w:val="001F31E5"/>
    <w:rsid w:val="001F3E19"/>
    <w:rsid w:val="001F4803"/>
    <w:rsid w:val="00203E45"/>
    <w:rsid w:val="0020680E"/>
    <w:rsid w:val="00206EDF"/>
    <w:rsid w:val="0020727C"/>
    <w:rsid w:val="00210D33"/>
    <w:rsid w:val="00214D36"/>
    <w:rsid w:val="00222308"/>
    <w:rsid w:val="0022344B"/>
    <w:rsid w:val="00224660"/>
    <w:rsid w:val="00231547"/>
    <w:rsid w:val="00234128"/>
    <w:rsid w:val="002345CC"/>
    <w:rsid w:val="00234D8A"/>
    <w:rsid w:val="0023552C"/>
    <w:rsid w:val="002370E8"/>
    <w:rsid w:val="00243B78"/>
    <w:rsid w:val="00247DD1"/>
    <w:rsid w:val="0025066C"/>
    <w:rsid w:val="00250EE4"/>
    <w:rsid w:val="002518F4"/>
    <w:rsid w:val="00251E02"/>
    <w:rsid w:val="00252321"/>
    <w:rsid w:val="00254059"/>
    <w:rsid w:val="002540BE"/>
    <w:rsid w:val="002550A9"/>
    <w:rsid w:val="00256073"/>
    <w:rsid w:val="00257E66"/>
    <w:rsid w:val="002605A7"/>
    <w:rsid w:val="00266147"/>
    <w:rsid w:val="00267936"/>
    <w:rsid w:val="00267A87"/>
    <w:rsid w:val="00267D51"/>
    <w:rsid w:val="0027002B"/>
    <w:rsid w:val="002737F4"/>
    <w:rsid w:val="00273A8C"/>
    <w:rsid w:val="0027644C"/>
    <w:rsid w:val="002777E2"/>
    <w:rsid w:val="002778A5"/>
    <w:rsid w:val="002813DC"/>
    <w:rsid w:val="002856FC"/>
    <w:rsid w:val="002864DE"/>
    <w:rsid w:val="0028670B"/>
    <w:rsid w:val="00287464"/>
    <w:rsid w:val="00291CE2"/>
    <w:rsid w:val="00293646"/>
    <w:rsid w:val="0029598A"/>
    <w:rsid w:val="00297016"/>
    <w:rsid w:val="00297189"/>
    <w:rsid w:val="002A01AE"/>
    <w:rsid w:val="002A3A1C"/>
    <w:rsid w:val="002A5A5F"/>
    <w:rsid w:val="002A60C7"/>
    <w:rsid w:val="002A6657"/>
    <w:rsid w:val="002A6D4E"/>
    <w:rsid w:val="002A7474"/>
    <w:rsid w:val="002B08EB"/>
    <w:rsid w:val="002B0DF7"/>
    <w:rsid w:val="002B222B"/>
    <w:rsid w:val="002B2824"/>
    <w:rsid w:val="002B48E2"/>
    <w:rsid w:val="002B4AE6"/>
    <w:rsid w:val="002B5362"/>
    <w:rsid w:val="002B69F1"/>
    <w:rsid w:val="002C3E6C"/>
    <w:rsid w:val="002C3EF6"/>
    <w:rsid w:val="002C4F99"/>
    <w:rsid w:val="002C5385"/>
    <w:rsid w:val="002C6610"/>
    <w:rsid w:val="002C6D69"/>
    <w:rsid w:val="002C75E7"/>
    <w:rsid w:val="002C7D95"/>
    <w:rsid w:val="002D18C1"/>
    <w:rsid w:val="002D207F"/>
    <w:rsid w:val="002D31A7"/>
    <w:rsid w:val="002D5257"/>
    <w:rsid w:val="002D742A"/>
    <w:rsid w:val="002D7C09"/>
    <w:rsid w:val="002E1059"/>
    <w:rsid w:val="002E3B77"/>
    <w:rsid w:val="002E3D84"/>
    <w:rsid w:val="002E4387"/>
    <w:rsid w:val="002E51C0"/>
    <w:rsid w:val="002E5402"/>
    <w:rsid w:val="002E5AD3"/>
    <w:rsid w:val="002E7E31"/>
    <w:rsid w:val="002F1A4D"/>
    <w:rsid w:val="002F375B"/>
    <w:rsid w:val="002F438B"/>
    <w:rsid w:val="002F6C22"/>
    <w:rsid w:val="002F6CEF"/>
    <w:rsid w:val="00300F32"/>
    <w:rsid w:val="00301D36"/>
    <w:rsid w:val="003068A2"/>
    <w:rsid w:val="00311FDA"/>
    <w:rsid w:val="00312CD8"/>
    <w:rsid w:val="00316182"/>
    <w:rsid w:val="00316AAA"/>
    <w:rsid w:val="00316E1F"/>
    <w:rsid w:val="0031750B"/>
    <w:rsid w:val="00317B31"/>
    <w:rsid w:val="00324890"/>
    <w:rsid w:val="0032677B"/>
    <w:rsid w:val="003270EC"/>
    <w:rsid w:val="00330304"/>
    <w:rsid w:val="00330CFE"/>
    <w:rsid w:val="00331395"/>
    <w:rsid w:val="003331E0"/>
    <w:rsid w:val="00333590"/>
    <w:rsid w:val="00333E46"/>
    <w:rsid w:val="00335D1E"/>
    <w:rsid w:val="00337302"/>
    <w:rsid w:val="003409D9"/>
    <w:rsid w:val="0034121D"/>
    <w:rsid w:val="00341E99"/>
    <w:rsid w:val="00345FC1"/>
    <w:rsid w:val="00353896"/>
    <w:rsid w:val="00360579"/>
    <w:rsid w:val="00360E79"/>
    <w:rsid w:val="003621DD"/>
    <w:rsid w:val="0036233D"/>
    <w:rsid w:val="003626EB"/>
    <w:rsid w:val="00362BC4"/>
    <w:rsid w:val="003662E5"/>
    <w:rsid w:val="00371BCC"/>
    <w:rsid w:val="0037745E"/>
    <w:rsid w:val="00381B91"/>
    <w:rsid w:val="00382451"/>
    <w:rsid w:val="003826C6"/>
    <w:rsid w:val="00382DCA"/>
    <w:rsid w:val="0038331E"/>
    <w:rsid w:val="00384B39"/>
    <w:rsid w:val="00385222"/>
    <w:rsid w:val="00386014"/>
    <w:rsid w:val="00386978"/>
    <w:rsid w:val="0039114E"/>
    <w:rsid w:val="003953B4"/>
    <w:rsid w:val="00395833"/>
    <w:rsid w:val="00395CF2"/>
    <w:rsid w:val="00395EDF"/>
    <w:rsid w:val="0039606F"/>
    <w:rsid w:val="00396ACF"/>
    <w:rsid w:val="00397267"/>
    <w:rsid w:val="003A2E38"/>
    <w:rsid w:val="003A3559"/>
    <w:rsid w:val="003A399F"/>
    <w:rsid w:val="003A49B7"/>
    <w:rsid w:val="003A5A0C"/>
    <w:rsid w:val="003B2166"/>
    <w:rsid w:val="003B49DA"/>
    <w:rsid w:val="003B6B5B"/>
    <w:rsid w:val="003C1FD6"/>
    <w:rsid w:val="003C7244"/>
    <w:rsid w:val="003D03A5"/>
    <w:rsid w:val="003D04EB"/>
    <w:rsid w:val="003D0F18"/>
    <w:rsid w:val="003D389C"/>
    <w:rsid w:val="003D4B64"/>
    <w:rsid w:val="003E125A"/>
    <w:rsid w:val="003E2C25"/>
    <w:rsid w:val="003E35EA"/>
    <w:rsid w:val="003E5108"/>
    <w:rsid w:val="003E6495"/>
    <w:rsid w:val="003E6D48"/>
    <w:rsid w:val="003F0CBD"/>
    <w:rsid w:val="003F46BB"/>
    <w:rsid w:val="003F50BA"/>
    <w:rsid w:val="003F5B5C"/>
    <w:rsid w:val="003F7C17"/>
    <w:rsid w:val="003F7E35"/>
    <w:rsid w:val="00401D09"/>
    <w:rsid w:val="00407694"/>
    <w:rsid w:val="0041454F"/>
    <w:rsid w:val="00414630"/>
    <w:rsid w:val="0042272D"/>
    <w:rsid w:val="00423604"/>
    <w:rsid w:val="0042443E"/>
    <w:rsid w:val="00427B96"/>
    <w:rsid w:val="00433867"/>
    <w:rsid w:val="00433ACF"/>
    <w:rsid w:val="0043408F"/>
    <w:rsid w:val="00436501"/>
    <w:rsid w:val="00436FB4"/>
    <w:rsid w:val="004420B1"/>
    <w:rsid w:val="004421D9"/>
    <w:rsid w:val="00442344"/>
    <w:rsid w:val="00442898"/>
    <w:rsid w:val="00442F40"/>
    <w:rsid w:val="00443773"/>
    <w:rsid w:val="00445C90"/>
    <w:rsid w:val="00447CA0"/>
    <w:rsid w:val="00447CDB"/>
    <w:rsid w:val="00451EEC"/>
    <w:rsid w:val="004563B0"/>
    <w:rsid w:val="00460343"/>
    <w:rsid w:val="00460521"/>
    <w:rsid w:val="004611AF"/>
    <w:rsid w:val="00461F13"/>
    <w:rsid w:val="00465EFD"/>
    <w:rsid w:val="00470FF1"/>
    <w:rsid w:val="0047144B"/>
    <w:rsid w:val="004719CB"/>
    <w:rsid w:val="00471ADC"/>
    <w:rsid w:val="00475398"/>
    <w:rsid w:val="004758D9"/>
    <w:rsid w:val="00476B2D"/>
    <w:rsid w:val="00476CB1"/>
    <w:rsid w:val="00477E35"/>
    <w:rsid w:val="004801AF"/>
    <w:rsid w:val="00481EC9"/>
    <w:rsid w:val="00482ED4"/>
    <w:rsid w:val="004852CB"/>
    <w:rsid w:val="00494BD5"/>
    <w:rsid w:val="004975FA"/>
    <w:rsid w:val="004A025A"/>
    <w:rsid w:val="004A032B"/>
    <w:rsid w:val="004A1170"/>
    <w:rsid w:val="004A1FE0"/>
    <w:rsid w:val="004A28A4"/>
    <w:rsid w:val="004A34EB"/>
    <w:rsid w:val="004A3B9E"/>
    <w:rsid w:val="004A5377"/>
    <w:rsid w:val="004A61CD"/>
    <w:rsid w:val="004B0035"/>
    <w:rsid w:val="004B2DF6"/>
    <w:rsid w:val="004B4DB6"/>
    <w:rsid w:val="004B69DE"/>
    <w:rsid w:val="004C09DF"/>
    <w:rsid w:val="004C256F"/>
    <w:rsid w:val="004C2EFF"/>
    <w:rsid w:val="004C37D0"/>
    <w:rsid w:val="004C42B0"/>
    <w:rsid w:val="004C6604"/>
    <w:rsid w:val="004D0CB8"/>
    <w:rsid w:val="004D1043"/>
    <w:rsid w:val="004D11BA"/>
    <w:rsid w:val="004D1549"/>
    <w:rsid w:val="004D2B15"/>
    <w:rsid w:val="004D2E40"/>
    <w:rsid w:val="004D3037"/>
    <w:rsid w:val="004D37EA"/>
    <w:rsid w:val="004D6D7A"/>
    <w:rsid w:val="004D7A4A"/>
    <w:rsid w:val="004E14A0"/>
    <w:rsid w:val="004E26A7"/>
    <w:rsid w:val="004E2EB7"/>
    <w:rsid w:val="004E34F0"/>
    <w:rsid w:val="004E4A47"/>
    <w:rsid w:val="004E4C55"/>
    <w:rsid w:val="004E5A95"/>
    <w:rsid w:val="004E5E48"/>
    <w:rsid w:val="004E6531"/>
    <w:rsid w:val="004E68C8"/>
    <w:rsid w:val="004F0155"/>
    <w:rsid w:val="004F0718"/>
    <w:rsid w:val="004F3B27"/>
    <w:rsid w:val="004F497F"/>
    <w:rsid w:val="00500F83"/>
    <w:rsid w:val="005069D8"/>
    <w:rsid w:val="00507E28"/>
    <w:rsid w:val="005105E3"/>
    <w:rsid w:val="00511AD8"/>
    <w:rsid w:val="0051337D"/>
    <w:rsid w:val="005143AE"/>
    <w:rsid w:val="00514BEC"/>
    <w:rsid w:val="00517FC7"/>
    <w:rsid w:val="00521676"/>
    <w:rsid w:val="00521F3B"/>
    <w:rsid w:val="00523C2A"/>
    <w:rsid w:val="00525618"/>
    <w:rsid w:val="005269FD"/>
    <w:rsid w:val="005310FB"/>
    <w:rsid w:val="005314A4"/>
    <w:rsid w:val="00534A59"/>
    <w:rsid w:val="00534CAA"/>
    <w:rsid w:val="00537A0C"/>
    <w:rsid w:val="00540ED5"/>
    <w:rsid w:val="00541141"/>
    <w:rsid w:val="0054115B"/>
    <w:rsid w:val="005427B8"/>
    <w:rsid w:val="00542D2C"/>
    <w:rsid w:val="005441F7"/>
    <w:rsid w:val="00544265"/>
    <w:rsid w:val="00544918"/>
    <w:rsid w:val="005467A7"/>
    <w:rsid w:val="00550997"/>
    <w:rsid w:val="00551D9B"/>
    <w:rsid w:val="005575B5"/>
    <w:rsid w:val="00560B3A"/>
    <w:rsid w:val="00560E51"/>
    <w:rsid w:val="00562DC7"/>
    <w:rsid w:val="0056634F"/>
    <w:rsid w:val="005663ED"/>
    <w:rsid w:val="00567AF5"/>
    <w:rsid w:val="00570E28"/>
    <w:rsid w:val="00571C13"/>
    <w:rsid w:val="00571C55"/>
    <w:rsid w:val="0057226E"/>
    <w:rsid w:val="005724C9"/>
    <w:rsid w:val="005729E6"/>
    <w:rsid w:val="00576EEF"/>
    <w:rsid w:val="00580675"/>
    <w:rsid w:val="00580E02"/>
    <w:rsid w:val="005831C9"/>
    <w:rsid w:val="00583B99"/>
    <w:rsid w:val="005844B1"/>
    <w:rsid w:val="005861FB"/>
    <w:rsid w:val="00590017"/>
    <w:rsid w:val="005909F7"/>
    <w:rsid w:val="005954EE"/>
    <w:rsid w:val="00597434"/>
    <w:rsid w:val="005A06C4"/>
    <w:rsid w:val="005A48DC"/>
    <w:rsid w:val="005A5DAF"/>
    <w:rsid w:val="005B12C8"/>
    <w:rsid w:val="005B481A"/>
    <w:rsid w:val="005B5671"/>
    <w:rsid w:val="005B6139"/>
    <w:rsid w:val="005B78E2"/>
    <w:rsid w:val="005C55BC"/>
    <w:rsid w:val="005C6078"/>
    <w:rsid w:val="005C6AFF"/>
    <w:rsid w:val="005C6FD4"/>
    <w:rsid w:val="005C7043"/>
    <w:rsid w:val="005C77B9"/>
    <w:rsid w:val="005D0EBA"/>
    <w:rsid w:val="005D1070"/>
    <w:rsid w:val="005D1660"/>
    <w:rsid w:val="005D2A34"/>
    <w:rsid w:val="005D542B"/>
    <w:rsid w:val="005D5767"/>
    <w:rsid w:val="005D6654"/>
    <w:rsid w:val="005D6BD9"/>
    <w:rsid w:val="005D7602"/>
    <w:rsid w:val="005D7A69"/>
    <w:rsid w:val="005E09C7"/>
    <w:rsid w:val="005E3F78"/>
    <w:rsid w:val="005E4DC1"/>
    <w:rsid w:val="005E5485"/>
    <w:rsid w:val="005F0AE6"/>
    <w:rsid w:val="005F27A4"/>
    <w:rsid w:val="005F3137"/>
    <w:rsid w:val="005F4711"/>
    <w:rsid w:val="0060095D"/>
    <w:rsid w:val="00601B10"/>
    <w:rsid w:val="006029BD"/>
    <w:rsid w:val="0060435C"/>
    <w:rsid w:val="00604B04"/>
    <w:rsid w:val="00606C95"/>
    <w:rsid w:val="00606F39"/>
    <w:rsid w:val="00610337"/>
    <w:rsid w:val="00611649"/>
    <w:rsid w:val="006121C6"/>
    <w:rsid w:val="00613C12"/>
    <w:rsid w:val="006140FF"/>
    <w:rsid w:val="0061426F"/>
    <w:rsid w:val="006247BA"/>
    <w:rsid w:val="00625364"/>
    <w:rsid w:val="00627998"/>
    <w:rsid w:val="0063247E"/>
    <w:rsid w:val="00635675"/>
    <w:rsid w:val="006402B7"/>
    <w:rsid w:val="0064286E"/>
    <w:rsid w:val="0064396A"/>
    <w:rsid w:val="00646991"/>
    <w:rsid w:val="00647111"/>
    <w:rsid w:val="00650477"/>
    <w:rsid w:val="006510E9"/>
    <w:rsid w:val="006518B1"/>
    <w:rsid w:val="006526C9"/>
    <w:rsid w:val="00653B81"/>
    <w:rsid w:val="00654EB8"/>
    <w:rsid w:val="00655752"/>
    <w:rsid w:val="0065713C"/>
    <w:rsid w:val="006609FC"/>
    <w:rsid w:val="00662098"/>
    <w:rsid w:val="006628D2"/>
    <w:rsid w:val="00665B8D"/>
    <w:rsid w:val="00666275"/>
    <w:rsid w:val="006704AE"/>
    <w:rsid w:val="006715E2"/>
    <w:rsid w:val="00671C9F"/>
    <w:rsid w:val="006742C6"/>
    <w:rsid w:val="00674513"/>
    <w:rsid w:val="00677268"/>
    <w:rsid w:val="006776F6"/>
    <w:rsid w:val="00682A51"/>
    <w:rsid w:val="00683489"/>
    <w:rsid w:val="00683569"/>
    <w:rsid w:val="00683965"/>
    <w:rsid w:val="00683A97"/>
    <w:rsid w:val="00684FDB"/>
    <w:rsid w:val="00687204"/>
    <w:rsid w:val="0068757C"/>
    <w:rsid w:val="00693505"/>
    <w:rsid w:val="006951B6"/>
    <w:rsid w:val="006959FD"/>
    <w:rsid w:val="00695F91"/>
    <w:rsid w:val="006973A4"/>
    <w:rsid w:val="006A0F81"/>
    <w:rsid w:val="006A427B"/>
    <w:rsid w:val="006A4415"/>
    <w:rsid w:val="006A7EF5"/>
    <w:rsid w:val="006B0D1A"/>
    <w:rsid w:val="006B21ED"/>
    <w:rsid w:val="006B2604"/>
    <w:rsid w:val="006B48B0"/>
    <w:rsid w:val="006B5A14"/>
    <w:rsid w:val="006B6893"/>
    <w:rsid w:val="006B72A8"/>
    <w:rsid w:val="006C1F37"/>
    <w:rsid w:val="006C3EC0"/>
    <w:rsid w:val="006C5119"/>
    <w:rsid w:val="006C77FC"/>
    <w:rsid w:val="006D0FCE"/>
    <w:rsid w:val="006D24A9"/>
    <w:rsid w:val="006D32FB"/>
    <w:rsid w:val="006D475D"/>
    <w:rsid w:val="006D78D5"/>
    <w:rsid w:val="006E0CA3"/>
    <w:rsid w:val="006E1932"/>
    <w:rsid w:val="006E1FA3"/>
    <w:rsid w:val="006E23DE"/>
    <w:rsid w:val="006E3C0C"/>
    <w:rsid w:val="006E549D"/>
    <w:rsid w:val="006E737D"/>
    <w:rsid w:val="006F003A"/>
    <w:rsid w:val="006F02A5"/>
    <w:rsid w:val="006F0AA9"/>
    <w:rsid w:val="006F2403"/>
    <w:rsid w:val="006F54A4"/>
    <w:rsid w:val="006F5819"/>
    <w:rsid w:val="006F5A27"/>
    <w:rsid w:val="006F7D8C"/>
    <w:rsid w:val="0070215F"/>
    <w:rsid w:val="00702567"/>
    <w:rsid w:val="007027C8"/>
    <w:rsid w:val="00703ACA"/>
    <w:rsid w:val="00704371"/>
    <w:rsid w:val="00706336"/>
    <w:rsid w:val="00710572"/>
    <w:rsid w:val="0071100C"/>
    <w:rsid w:val="00712E7A"/>
    <w:rsid w:val="00712EE7"/>
    <w:rsid w:val="00721B34"/>
    <w:rsid w:val="00722C27"/>
    <w:rsid w:val="007238D7"/>
    <w:rsid w:val="00724C9C"/>
    <w:rsid w:val="00725738"/>
    <w:rsid w:val="00725DB9"/>
    <w:rsid w:val="00727CC1"/>
    <w:rsid w:val="00730AF7"/>
    <w:rsid w:val="0073514C"/>
    <w:rsid w:val="00740BF8"/>
    <w:rsid w:val="00743ADC"/>
    <w:rsid w:val="007440AA"/>
    <w:rsid w:val="00744D27"/>
    <w:rsid w:val="00746712"/>
    <w:rsid w:val="007478D1"/>
    <w:rsid w:val="007507A2"/>
    <w:rsid w:val="007515C1"/>
    <w:rsid w:val="007526A8"/>
    <w:rsid w:val="007545D7"/>
    <w:rsid w:val="007546DF"/>
    <w:rsid w:val="00755885"/>
    <w:rsid w:val="007570A2"/>
    <w:rsid w:val="00764463"/>
    <w:rsid w:val="007649AD"/>
    <w:rsid w:val="007665F5"/>
    <w:rsid w:val="00770984"/>
    <w:rsid w:val="00771475"/>
    <w:rsid w:val="007714A3"/>
    <w:rsid w:val="00773E67"/>
    <w:rsid w:val="00774E3D"/>
    <w:rsid w:val="007765A7"/>
    <w:rsid w:val="0079045C"/>
    <w:rsid w:val="0079190D"/>
    <w:rsid w:val="00792E8C"/>
    <w:rsid w:val="007936B9"/>
    <w:rsid w:val="007963CC"/>
    <w:rsid w:val="007967B0"/>
    <w:rsid w:val="007A76B5"/>
    <w:rsid w:val="007B13D1"/>
    <w:rsid w:val="007B1C97"/>
    <w:rsid w:val="007B2222"/>
    <w:rsid w:val="007B5DD1"/>
    <w:rsid w:val="007C0622"/>
    <w:rsid w:val="007C0E1E"/>
    <w:rsid w:val="007C358E"/>
    <w:rsid w:val="007C467D"/>
    <w:rsid w:val="007C56EB"/>
    <w:rsid w:val="007C5EC7"/>
    <w:rsid w:val="007C6A12"/>
    <w:rsid w:val="007C6FEB"/>
    <w:rsid w:val="007D06CB"/>
    <w:rsid w:val="007D0BB2"/>
    <w:rsid w:val="007D34CA"/>
    <w:rsid w:val="007D50E7"/>
    <w:rsid w:val="007D78DF"/>
    <w:rsid w:val="007F079A"/>
    <w:rsid w:val="007F10C1"/>
    <w:rsid w:val="007F110B"/>
    <w:rsid w:val="007F1919"/>
    <w:rsid w:val="007F5DAC"/>
    <w:rsid w:val="00801FA9"/>
    <w:rsid w:val="00802ACA"/>
    <w:rsid w:val="008045B0"/>
    <w:rsid w:val="008066DB"/>
    <w:rsid w:val="00806931"/>
    <w:rsid w:val="0080736F"/>
    <w:rsid w:val="00814B8B"/>
    <w:rsid w:val="008152BF"/>
    <w:rsid w:val="00815410"/>
    <w:rsid w:val="00816CA2"/>
    <w:rsid w:val="008201BB"/>
    <w:rsid w:val="008265C4"/>
    <w:rsid w:val="00830225"/>
    <w:rsid w:val="00830E4B"/>
    <w:rsid w:val="00831A28"/>
    <w:rsid w:val="00831F03"/>
    <w:rsid w:val="008324E0"/>
    <w:rsid w:val="00832BBE"/>
    <w:rsid w:val="00832DB6"/>
    <w:rsid w:val="00836465"/>
    <w:rsid w:val="00836AC3"/>
    <w:rsid w:val="00837260"/>
    <w:rsid w:val="00840454"/>
    <w:rsid w:val="00841324"/>
    <w:rsid w:val="008457D0"/>
    <w:rsid w:val="00846B17"/>
    <w:rsid w:val="00847FF0"/>
    <w:rsid w:val="00851F10"/>
    <w:rsid w:val="008524D5"/>
    <w:rsid w:val="0085670D"/>
    <w:rsid w:val="008575A9"/>
    <w:rsid w:val="008602A0"/>
    <w:rsid w:val="00867D55"/>
    <w:rsid w:val="00870C74"/>
    <w:rsid w:val="00872ACE"/>
    <w:rsid w:val="00872E9D"/>
    <w:rsid w:val="00873A24"/>
    <w:rsid w:val="008751C0"/>
    <w:rsid w:val="008819DD"/>
    <w:rsid w:val="00881FCF"/>
    <w:rsid w:val="00883727"/>
    <w:rsid w:val="00883E90"/>
    <w:rsid w:val="008860E9"/>
    <w:rsid w:val="008864E1"/>
    <w:rsid w:val="0089195B"/>
    <w:rsid w:val="00891ED1"/>
    <w:rsid w:val="0089409E"/>
    <w:rsid w:val="0089478C"/>
    <w:rsid w:val="00894A72"/>
    <w:rsid w:val="00894DEC"/>
    <w:rsid w:val="00896470"/>
    <w:rsid w:val="00896CFC"/>
    <w:rsid w:val="008A1F13"/>
    <w:rsid w:val="008A449F"/>
    <w:rsid w:val="008A7BC1"/>
    <w:rsid w:val="008B0FA9"/>
    <w:rsid w:val="008B1D44"/>
    <w:rsid w:val="008B41E8"/>
    <w:rsid w:val="008B74C7"/>
    <w:rsid w:val="008C0943"/>
    <w:rsid w:val="008C1B6F"/>
    <w:rsid w:val="008C27BF"/>
    <w:rsid w:val="008C3114"/>
    <w:rsid w:val="008C320F"/>
    <w:rsid w:val="008C76C6"/>
    <w:rsid w:val="008C7FEC"/>
    <w:rsid w:val="008D0A4E"/>
    <w:rsid w:val="008D2648"/>
    <w:rsid w:val="008D3715"/>
    <w:rsid w:val="008D3781"/>
    <w:rsid w:val="008D4170"/>
    <w:rsid w:val="008D797E"/>
    <w:rsid w:val="008D7A56"/>
    <w:rsid w:val="008E1A16"/>
    <w:rsid w:val="008E3676"/>
    <w:rsid w:val="008E4430"/>
    <w:rsid w:val="008E599A"/>
    <w:rsid w:val="008E5AAB"/>
    <w:rsid w:val="008F0542"/>
    <w:rsid w:val="008F0E6E"/>
    <w:rsid w:val="008F4291"/>
    <w:rsid w:val="008F5EC7"/>
    <w:rsid w:val="008F6D92"/>
    <w:rsid w:val="00903513"/>
    <w:rsid w:val="00906177"/>
    <w:rsid w:val="00906412"/>
    <w:rsid w:val="00906F63"/>
    <w:rsid w:val="00907238"/>
    <w:rsid w:val="00910B6B"/>
    <w:rsid w:val="009116B3"/>
    <w:rsid w:val="0091170F"/>
    <w:rsid w:val="00911892"/>
    <w:rsid w:val="009134D3"/>
    <w:rsid w:val="009214F2"/>
    <w:rsid w:val="00925429"/>
    <w:rsid w:val="00925640"/>
    <w:rsid w:val="00932283"/>
    <w:rsid w:val="00932B20"/>
    <w:rsid w:val="00933866"/>
    <w:rsid w:val="00934F3A"/>
    <w:rsid w:val="009358AC"/>
    <w:rsid w:val="00936B3D"/>
    <w:rsid w:val="00937201"/>
    <w:rsid w:val="00941259"/>
    <w:rsid w:val="009414A7"/>
    <w:rsid w:val="009420B5"/>
    <w:rsid w:val="009471F3"/>
    <w:rsid w:val="009476C4"/>
    <w:rsid w:val="0095082A"/>
    <w:rsid w:val="00950BAE"/>
    <w:rsid w:val="0095373C"/>
    <w:rsid w:val="00954E03"/>
    <w:rsid w:val="00955AAC"/>
    <w:rsid w:val="00956CF6"/>
    <w:rsid w:val="0096136E"/>
    <w:rsid w:val="00961AE0"/>
    <w:rsid w:val="00964289"/>
    <w:rsid w:val="00965964"/>
    <w:rsid w:val="009670CD"/>
    <w:rsid w:val="00970032"/>
    <w:rsid w:val="00971599"/>
    <w:rsid w:val="009719C4"/>
    <w:rsid w:val="00974152"/>
    <w:rsid w:val="009744C8"/>
    <w:rsid w:val="00974BBC"/>
    <w:rsid w:val="00976D9E"/>
    <w:rsid w:val="0097771D"/>
    <w:rsid w:val="00977E6F"/>
    <w:rsid w:val="009801A6"/>
    <w:rsid w:val="0098316F"/>
    <w:rsid w:val="00983520"/>
    <w:rsid w:val="00984191"/>
    <w:rsid w:val="00984FF9"/>
    <w:rsid w:val="00986E4B"/>
    <w:rsid w:val="009874BC"/>
    <w:rsid w:val="00987B7F"/>
    <w:rsid w:val="009958E8"/>
    <w:rsid w:val="009A190C"/>
    <w:rsid w:val="009A340E"/>
    <w:rsid w:val="009A6A2B"/>
    <w:rsid w:val="009A6D14"/>
    <w:rsid w:val="009B02A1"/>
    <w:rsid w:val="009B1E94"/>
    <w:rsid w:val="009B1FA7"/>
    <w:rsid w:val="009B41D6"/>
    <w:rsid w:val="009B69AB"/>
    <w:rsid w:val="009C0CE1"/>
    <w:rsid w:val="009C20D3"/>
    <w:rsid w:val="009C39D8"/>
    <w:rsid w:val="009C7DAF"/>
    <w:rsid w:val="009D1773"/>
    <w:rsid w:val="009E0765"/>
    <w:rsid w:val="009E2750"/>
    <w:rsid w:val="009E4211"/>
    <w:rsid w:val="009E4817"/>
    <w:rsid w:val="009E5925"/>
    <w:rsid w:val="009E5B96"/>
    <w:rsid w:val="009F1603"/>
    <w:rsid w:val="009F3D7C"/>
    <w:rsid w:val="009F6BC4"/>
    <w:rsid w:val="00A01111"/>
    <w:rsid w:val="00A03151"/>
    <w:rsid w:val="00A05441"/>
    <w:rsid w:val="00A05D8E"/>
    <w:rsid w:val="00A100E6"/>
    <w:rsid w:val="00A13E48"/>
    <w:rsid w:val="00A14895"/>
    <w:rsid w:val="00A1562C"/>
    <w:rsid w:val="00A16917"/>
    <w:rsid w:val="00A17492"/>
    <w:rsid w:val="00A21EDB"/>
    <w:rsid w:val="00A22FB5"/>
    <w:rsid w:val="00A2437D"/>
    <w:rsid w:val="00A25E2D"/>
    <w:rsid w:val="00A2674E"/>
    <w:rsid w:val="00A3020E"/>
    <w:rsid w:val="00A30290"/>
    <w:rsid w:val="00A317E5"/>
    <w:rsid w:val="00A31EFB"/>
    <w:rsid w:val="00A3279F"/>
    <w:rsid w:val="00A41758"/>
    <w:rsid w:val="00A45BA3"/>
    <w:rsid w:val="00A50546"/>
    <w:rsid w:val="00A54186"/>
    <w:rsid w:val="00A572FC"/>
    <w:rsid w:val="00A57489"/>
    <w:rsid w:val="00A57BB3"/>
    <w:rsid w:val="00A608E8"/>
    <w:rsid w:val="00A62D2F"/>
    <w:rsid w:val="00A63D68"/>
    <w:rsid w:val="00A66302"/>
    <w:rsid w:val="00A67067"/>
    <w:rsid w:val="00A67D2A"/>
    <w:rsid w:val="00A7035A"/>
    <w:rsid w:val="00A709D9"/>
    <w:rsid w:val="00A7558A"/>
    <w:rsid w:val="00A75E3E"/>
    <w:rsid w:val="00A76345"/>
    <w:rsid w:val="00A763E6"/>
    <w:rsid w:val="00A77206"/>
    <w:rsid w:val="00A77D89"/>
    <w:rsid w:val="00A80D75"/>
    <w:rsid w:val="00A818E3"/>
    <w:rsid w:val="00A8446D"/>
    <w:rsid w:val="00A8593F"/>
    <w:rsid w:val="00A859BB"/>
    <w:rsid w:val="00A85AA4"/>
    <w:rsid w:val="00A8776E"/>
    <w:rsid w:val="00A94802"/>
    <w:rsid w:val="00A94F0C"/>
    <w:rsid w:val="00A950B2"/>
    <w:rsid w:val="00A97891"/>
    <w:rsid w:val="00AA051D"/>
    <w:rsid w:val="00AA14DB"/>
    <w:rsid w:val="00AA1E57"/>
    <w:rsid w:val="00AA6C7E"/>
    <w:rsid w:val="00AA7EA6"/>
    <w:rsid w:val="00AB02C0"/>
    <w:rsid w:val="00AB0C46"/>
    <w:rsid w:val="00AB3AA7"/>
    <w:rsid w:val="00AB58CB"/>
    <w:rsid w:val="00AB68BF"/>
    <w:rsid w:val="00AB75D3"/>
    <w:rsid w:val="00AB7F61"/>
    <w:rsid w:val="00AC10A8"/>
    <w:rsid w:val="00AC2CFE"/>
    <w:rsid w:val="00AC34E1"/>
    <w:rsid w:val="00AC5DDC"/>
    <w:rsid w:val="00AC68B8"/>
    <w:rsid w:val="00AD021D"/>
    <w:rsid w:val="00AD0F07"/>
    <w:rsid w:val="00AE0103"/>
    <w:rsid w:val="00AE0365"/>
    <w:rsid w:val="00AE41D8"/>
    <w:rsid w:val="00AE6884"/>
    <w:rsid w:val="00AF1329"/>
    <w:rsid w:val="00AF34B0"/>
    <w:rsid w:val="00AF6212"/>
    <w:rsid w:val="00AF7455"/>
    <w:rsid w:val="00B01904"/>
    <w:rsid w:val="00B02CC7"/>
    <w:rsid w:val="00B04FED"/>
    <w:rsid w:val="00B07669"/>
    <w:rsid w:val="00B10134"/>
    <w:rsid w:val="00B123A3"/>
    <w:rsid w:val="00B14397"/>
    <w:rsid w:val="00B153D0"/>
    <w:rsid w:val="00B16897"/>
    <w:rsid w:val="00B20073"/>
    <w:rsid w:val="00B2071F"/>
    <w:rsid w:val="00B222AD"/>
    <w:rsid w:val="00B2458C"/>
    <w:rsid w:val="00B25D02"/>
    <w:rsid w:val="00B30194"/>
    <w:rsid w:val="00B31117"/>
    <w:rsid w:val="00B330DE"/>
    <w:rsid w:val="00B355E1"/>
    <w:rsid w:val="00B36227"/>
    <w:rsid w:val="00B40646"/>
    <w:rsid w:val="00B410BD"/>
    <w:rsid w:val="00B410CF"/>
    <w:rsid w:val="00B41A4E"/>
    <w:rsid w:val="00B41F4C"/>
    <w:rsid w:val="00B42A0F"/>
    <w:rsid w:val="00B43454"/>
    <w:rsid w:val="00B45BF5"/>
    <w:rsid w:val="00B505E0"/>
    <w:rsid w:val="00B530CA"/>
    <w:rsid w:val="00B56747"/>
    <w:rsid w:val="00B575E4"/>
    <w:rsid w:val="00B6036D"/>
    <w:rsid w:val="00B608EC"/>
    <w:rsid w:val="00B705C7"/>
    <w:rsid w:val="00B70646"/>
    <w:rsid w:val="00B7089D"/>
    <w:rsid w:val="00B737C7"/>
    <w:rsid w:val="00B75CE5"/>
    <w:rsid w:val="00B81BB5"/>
    <w:rsid w:val="00B837A9"/>
    <w:rsid w:val="00B838E6"/>
    <w:rsid w:val="00B870A4"/>
    <w:rsid w:val="00B87753"/>
    <w:rsid w:val="00B90E16"/>
    <w:rsid w:val="00B92A17"/>
    <w:rsid w:val="00BA0407"/>
    <w:rsid w:val="00BA5A01"/>
    <w:rsid w:val="00BA73F7"/>
    <w:rsid w:val="00BB0D61"/>
    <w:rsid w:val="00BB113B"/>
    <w:rsid w:val="00BB1164"/>
    <w:rsid w:val="00BB744A"/>
    <w:rsid w:val="00BB77C8"/>
    <w:rsid w:val="00BC146B"/>
    <w:rsid w:val="00BC2516"/>
    <w:rsid w:val="00BC4C66"/>
    <w:rsid w:val="00BC5216"/>
    <w:rsid w:val="00BC5EF5"/>
    <w:rsid w:val="00BC5F24"/>
    <w:rsid w:val="00BC62C9"/>
    <w:rsid w:val="00BD1040"/>
    <w:rsid w:val="00BD1D33"/>
    <w:rsid w:val="00BD24AD"/>
    <w:rsid w:val="00BD2763"/>
    <w:rsid w:val="00BD29D4"/>
    <w:rsid w:val="00BD3425"/>
    <w:rsid w:val="00BD5B65"/>
    <w:rsid w:val="00BD5C1F"/>
    <w:rsid w:val="00BD6F9B"/>
    <w:rsid w:val="00BE0EBC"/>
    <w:rsid w:val="00BE1BEB"/>
    <w:rsid w:val="00BE2573"/>
    <w:rsid w:val="00BE3A99"/>
    <w:rsid w:val="00BE3CD2"/>
    <w:rsid w:val="00BE53D5"/>
    <w:rsid w:val="00BE6B1D"/>
    <w:rsid w:val="00BE6E80"/>
    <w:rsid w:val="00BE78F7"/>
    <w:rsid w:val="00BF07EC"/>
    <w:rsid w:val="00BF1A58"/>
    <w:rsid w:val="00BF764A"/>
    <w:rsid w:val="00BF7B9D"/>
    <w:rsid w:val="00C00EAD"/>
    <w:rsid w:val="00C0112D"/>
    <w:rsid w:val="00C01326"/>
    <w:rsid w:val="00C01E46"/>
    <w:rsid w:val="00C023F6"/>
    <w:rsid w:val="00C04CB2"/>
    <w:rsid w:val="00C056FD"/>
    <w:rsid w:val="00C07D0A"/>
    <w:rsid w:val="00C1007F"/>
    <w:rsid w:val="00C135B6"/>
    <w:rsid w:val="00C15BA1"/>
    <w:rsid w:val="00C33CE4"/>
    <w:rsid w:val="00C35C1B"/>
    <w:rsid w:val="00C40419"/>
    <w:rsid w:val="00C40CA4"/>
    <w:rsid w:val="00C42CA3"/>
    <w:rsid w:val="00C4317A"/>
    <w:rsid w:val="00C43E6E"/>
    <w:rsid w:val="00C47295"/>
    <w:rsid w:val="00C47FB4"/>
    <w:rsid w:val="00C50153"/>
    <w:rsid w:val="00C52844"/>
    <w:rsid w:val="00C53AE3"/>
    <w:rsid w:val="00C56385"/>
    <w:rsid w:val="00C606F9"/>
    <w:rsid w:val="00C61EAF"/>
    <w:rsid w:val="00C63090"/>
    <w:rsid w:val="00C631CB"/>
    <w:rsid w:val="00C63EA4"/>
    <w:rsid w:val="00C6437B"/>
    <w:rsid w:val="00C6454A"/>
    <w:rsid w:val="00C645E7"/>
    <w:rsid w:val="00C64AB2"/>
    <w:rsid w:val="00C650C6"/>
    <w:rsid w:val="00C66B94"/>
    <w:rsid w:val="00C672AF"/>
    <w:rsid w:val="00C70011"/>
    <w:rsid w:val="00C7054B"/>
    <w:rsid w:val="00C706B7"/>
    <w:rsid w:val="00C70CFA"/>
    <w:rsid w:val="00C72731"/>
    <w:rsid w:val="00C72826"/>
    <w:rsid w:val="00C74A0B"/>
    <w:rsid w:val="00C76BA0"/>
    <w:rsid w:val="00C770B1"/>
    <w:rsid w:val="00C77B15"/>
    <w:rsid w:val="00C81486"/>
    <w:rsid w:val="00C83E94"/>
    <w:rsid w:val="00C83F16"/>
    <w:rsid w:val="00C8764E"/>
    <w:rsid w:val="00C90C3D"/>
    <w:rsid w:val="00C90C42"/>
    <w:rsid w:val="00C923B0"/>
    <w:rsid w:val="00C94720"/>
    <w:rsid w:val="00C95C7F"/>
    <w:rsid w:val="00C97575"/>
    <w:rsid w:val="00CA00C5"/>
    <w:rsid w:val="00CA11AB"/>
    <w:rsid w:val="00CA1B53"/>
    <w:rsid w:val="00CA1D70"/>
    <w:rsid w:val="00CA2D12"/>
    <w:rsid w:val="00CA7017"/>
    <w:rsid w:val="00CA715C"/>
    <w:rsid w:val="00CA7188"/>
    <w:rsid w:val="00CA72EF"/>
    <w:rsid w:val="00CB329A"/>
    <w:rsid w:val="00CB3328"/>
    <w:rsid w:val="00CB388C"/>
    <w:rsid w:val="00CB40A5"/>
    <w:rsid w:val="00CB5148"/>
    <w:rsid w:val="00CB671C"/>
    <w:rsid w:val="00CB6F68"/>
    <w:rsid w:val="00CB7FEF"/>
    <w:rsid w:val="00CC060B"/>
    <w:rsid w:val="00CC203E"/>
    <w:rsid w:val="00CC35D5"/>
    <w:rsid w:val="00CC7CB6"/>
    <w:rsid w:val="00CD143F"/>
    <w:rsid w:val="00CD255F"/>
    <w:rsid w:val="00CD27BF"/>
    <w:rsid w:val="00CD69E2"/>
    <w:rsid w:val="00CE061E"/>
    <w:rsid w:val="00CE1FFF"/>
    <w:rsid w:val="00CE45AE"/>
    <w:rsid w:val="00CE5795"/>
    <w:rsid w:val="00CF118C"/>
    <w:rsid w:val="00CF5C20"/>
    <w:rsid w:val="00D02BEB"/>
    <w:rsid w:val="00D05709"/>
    <w:rsid w:val="00D07F4A"/>
    <w:rsid w:val="00D11BF3"/>
    <w:rsid w:val="00D17780"/>
    <w:rsid w:val="00D2135C"/>
    <w:rsid w:val="00D21FBB"/>
    <w:rsid w:val="00D220BE"/>
    <w:rsid w:val="00D24284"/>
    <w:rsid w:val="00D24DAD"/>
    <w:rsid w:val="00D27422"/>
    <w:rsid w:val="00D31696"/>
    <w:rsid w:val="00D355D3"/>
    <w:rsid w:val="00D357C4"/>
    <w:rsid w:val="00D35BDF"/>
    <w:rsid w:val="00D35D17"/>
    <w:rsid w:val="00D35F4A"/>
    <w:rsid w:val="00D36F70"/>
    <w:rsid w:val="00D378FA"/>
    <w:rsid w:val="00D41E56"/>
    <w:rsid w:val="00D43109"/>
    <w:rsid w:val="00D445B5"/>
    <w:rsid w:val="00D457F0"/>
    <w:rsid w:val="00D46874"/>
    <w:rsid w:val="00D469A9"/>
    <w:rsid w:val="00D50F2D"/>
    <w:rsid w:val="00D51FDD"/>
    <w:rsid w:val="00D52BF1"/>
    <w:rsid w:val="00D53D37"/>
    <w:rsid w:val="00D54B8B"/>
    <w:rsid w:val="00D5584A"/>
    <w:rsid w:val="00D558B3"/>
    <w:rsid w:val="00D612C4"/>
    <w:rsid w:val="00D61BE1"/>
    <w:rsid w:val="00D65D28"/>
    <w:rsid w:val="00D7064D"/>
    <w:rsid w:val="00D71FD0"/>
    <w:rsid w:val="00D75192"/>
    <w:rsid w:val="00D75C3E"/>
    <w:rsid w:val="00D76D9F"/>
    <w:rsid w:val="00D77AF9"/>
    <w:rsid w:val="00D8087A"/>
    <w:rsid w:val="00D812CD"/>
    <w:rsid w:val="00D82737"/>
    <w:rsid w:val="00D82FF8"/>
    <w:rsid w:val="00D83B22"/>
    <w:rsid w:val="00D83CC4"/>
    <w:rsid w:val="00D8579E"/>
    <w:rsid w:val="00D86B8A"/>
    <w:rsid w:val="00D87A15"/>
    <w:rsid w:val="00D92896"/>
    <w:rsid w:val="00DA3957"/>
    <w:rsid w:val="00DA45FC"/>
    <w:rsid w:val="00DA46D7"/>
    <w:rsid w:val="00DB01D6"/>
    <w:rsid w:val="00DB1134"/>
    <w:rsid w:val="00DB1227"/>
    <w:rsid w:val="00DB1531"/>
    <w:rsid w:val="00DB15C7"/>
    <w:rsid w:val="00DB1CFB"/>
    <w:rsid w:val="00DB262B"/>
    <w:rsid w:val="00DB2F40"/>
    <w:rsid w:val="00DB40BD"/>
    <w:rsid w:val="00DB580D"/>
    <w:rsid w:val="00DC1480"/>
    <w:rsid w:val="00DC234A"/>
    <w:rsid w:val="00DC59D8"/>
    <w:rsid w:val="00DD2035"/>
    <w:rsid w:val="00DD2EEA"/>
    <w:rsid w:val="00DD31B2"/>
    <w:rsid w:val="00DD44AC"/>
    <w:rsid w:val="00DD6B8D"/>
    <w:rsid w:val="00DD6BEF"/>
    <w:rsid w:val="00DE02E1"/>
    <w:rsid w:val="00DE3628"/>
    <w:rsid w:val="00DE7046"/>
    <w:rsid w:val="00DF0224"/>
    <w:rsid w:val="00DF185B"/>
    <w:rsid w:val="00DF2F4B"/>
    <w:rsid w:val="00DF6D4E"/>
    <w:rsid w:val="00E010A5"/>
    <w:rsid w:val="00E0330D"/>
    <w:rsid w:val="00E04C0D"/>
    <w:rsid w:val="00E05341"/>
    <w:rsid w:val="00E05A91"/>
    <w:rsid w:val="00E06750"/>
    <w:rsid w:val="00E06D92"/>
    <w:rsid w:val="00E1123F"/>
    <w:rsid w:val="00E11C19"/>
    <w:rsid w:val="00E131EB"/>
    <w:rsid w:val="00E13739"/>
    <w:rsid w:val="00E13FA3"/>
    <w:rsid w:val="00E151B7"/>
    <w:rsid w:val="00E20567"/>
    <w:rsid w:val="00E21281"/>
    <w:rsid w:val="00E21C12"/>
    <w:rsid w:val="00E230B7"/>
    <w:rsid w:val="00E23A71"/>
    <w:rsid w:val="00E268BE"/>
    <w:rsid w:val="00E31001"/>
    <w:rsid w:val="00E313F0"/>
    <w:rsid w:val="00E345F5"/>
    <w:rsid w:val="00E35FE5"/>
    <w:rsid w:val="00E4069C"/>
    <w:rsid w:val="00E40E0D"/>
    <w:rsid w:val="00E4561E"/>
    <w:rsid w:val="00E50B5D"/>
    <w:rsid w:val="00E53D8A"/>
    <w:rsid w:val="00E57227"/>
    <w:rsid w:val="00E57B4A"/>
    <w:rsid w:val="00E60B6F"/>
    <w:rsid w:val="00E6144A"/>
    <w:rsid w:val="00E62291"/>
    <w:rsid w:val="00E62FDC"/>
    <w:rsid w:val="00E7213F"/>
    <w:rsid w:val="00E7501D"/>
    <w:rsid w:val="00E75EFF"/>
    <w:rsid w:val="00E77A4D"/>
    <w:rsid w:val="00E80AB4"/>
    <w:rsid w:val="00E816A3"/>
    <w:rsid w:val="00E81ED7"/>
    <w:rsid w:val="00E83349"/>
    <w:rsid w:val="00E83994"/>
    <w:rsid w:val="00E84E19"/>
    <w:rsid w:val="00E87115"/>
    <w:rsid w:val="00E91C9F"/>
    <w:rsid w:val="00E93200"/>
    <w:rsid w:val="00E93B20"/>
    <w:rsid w:val="00E94198"/>
    <w:rsid w:val="00EA1F91"/>
    <w:rsid w:val="00EA20E7"/>
    <w:rsid w:val="00EA4C11"/>
    <w:rsid w:val="00EA667E"/>
    <w:rsid w:val="00EA7A0F"/>
    <w:rsid w:val="00EB01A5"/>
    <w:rsid w:val="00EB0E46"/>
    <w:rsid w:val="00EB0F30"/>
    <w:rsid w:val="00EB606F"/>
    <w:rsid w:val="00EB6535"/>
    <w:rsid w:val="00ED0F35"/>
    <w:rsid w:val="00ED164E"/>
    <w:rsid w:val="00ED1BE3"/>
    <w:rsid w:val="00ED40F1"/>
    <w:rsid w:val="00ED7A20"/>
    <w:rsid w:val="00EE025F"/>
    <w:rsid w:val="00EE0B91"/>
    <w:rsid w:val="00EE2800"/>
    <w:rsid w:val="00EE35EC"/>
    <w:rsid w:val="00EE58F8"/>
    <w:rsid w:val="00EE59C6"/>
    <w:rsid w:val="00EE64EA"/>
    <w:rsid w:val="00EF1A56"/>
    <w:rsid w:val="00EF25D3"/>
    <w:rsid w:val="00EF6144"/>
    <w:rsid w:val="00EF63E8"/>
    <w:rsid w:val="00F01178"/>
    <w:rsid w:val="00F022EB"/>
    <w:rsid w:val="00F023B7"/>
    <w:rsid w:val="00F033BE"/>
    <w:rsid w:val="00F03E90"/>
    <w:rsid w:val="00F064A4"/>
    <w:rsid w:val="00F12DC8"/>
    <w:rsid w:val="00F133B9"/>
    <w:rsid w:val="00F136E6"/>
    <w:rsid w:val="00F13AD4"/>
    <w:rsid w:val="00F144DE"/>
    <w:rsid w:val="00F169B8"/>
    <w:rsid w:val="00F16D51"/>
    <w:rsid w:val="00F17954"/>
    <w:rsid w:val="00F17BA2"/>
    <w:rsid w:val="00F2016C"/>
    <w:rsid w:val="00F20EBE"/>
    <w:rsid w:val="00F2538A"/>
    <w:rsid w:val="00F26ECE"/>
    <w:rsid w:val="00F27FDB"/>
    <w:rsid w:val="00F320FE"/>
    <w:rsid w:val="00F32100"/>
    <w:rsid w:val="00F327D3"/>
    <w:rsid w:val="00F32AD7"/>
    <w:rsid w:val="00F400D7"/>
    <w:rsid w:val="00F414E9"/>
    <w:rsid w:val="00F4151D"/>
    <w:rsid w:val="00F41BC2"/>
    <w:rsid w:val="00F42C42"/>
    <w:rsid w:val="00F45DF4"/>
    <w:rsid w:val="00F47621"/>
    <w:rsid w:val="00F503EB"/>
    <w:rsid w:val="00F510A2"/>
    <w:rsid w:val="00F5266D"/>
    <w:rsid w:val="00F5351B"/>
    <w:rsid w:val="00F5400C"/>
    <w:rsid w:val="00F54117"/>
    <w:rsid w:val="00F55FA1"/>
    <w:rsid w:val="00F567D1"/>
    <w:rsid w:val="00F56C50"/>
    <w:rsid w:val="00F63A25"/>
    <w:rsid w:val="00F64EE6"/>
    <w:rsid w:val="00F669CE"/>
    <w:rsid w:val="00F677E5"/>
    <w:rsid w:val="00F67837"/>
    <w:rsid w:val="00F67C8E"/>
    <w:rsid w:val="00F70EB4"/>
    <w:rsid w:val="00F70F84"/>
    <w:rsid w:val="00F73D03"/>
    <w:rsid w:val="00F741B7"/>
    <w:rsid w:val="00F753E5"/>
    <w:rsid w:val="00F75CA8"/>
    <w:rsid w:val="00F75CC7"/>
    <w:rsid w:val="00F77219"/>
    <w:rsid w:val="00F807CE"/>
    <w:rsid w:val="00F8107A"/>
    <w:rsid w:val="00F81A67"/>
    <w:rsid w:val="00F81B76"/>
    <w:rsid w:val="00F84209"/>
    <w:rsid w:val="00F867AA"/>
    <w:rsid w:val="00F86CBF"/>
    <w:rsid w:val="00F911A9"/>
    <w:rsid w:val="00F91A81"/>
    <w:rsid w:val="00F93103"/>
    <w:rsid w:val="00F93D23"/>
    <w:rsid w:val="00F93ED5"/>
    <w:rsid w:val="00F94CE3"/>
    <w:rsid w:val="00F96403"/>
    <w:rsid w:val="00FA1D21"/>
    <w:rsid w:val="00FA1E5F"/>
    <w:rsid w:val="00FA1EB0"/>
    <w:rsid w:val="00FA24A1"/>
    <w:rsid w:val="00FA2B36"/>
    <w:rsid w:val="00FA4BF8"/>
    <w:rsid w:val="00FA5EEE"/>
    <w:rsid w:val="00FB002B"/>
    <w:rsid w:val="00FB2B8B"/>
    <w:rsid w:val="00FB4FC7"/>
    <w:rsid w:val="00FB6103"/>
    <w:rsid w:val="00FB63FA"/>
    <w:rsid w:val="00FB6DA0"/>
    <w:rsid w:val="00FC0E06"/>
    <w:rsid w:val="00FC1D06"/>
    <w:rsid w:val="00FC3FB3"/>
    <w:rsid w:val="00FC6EC8"/>
    <w:rsid w:val="00FD04B1"/>
    <w:rsid w:val="00FD1957"/>
    <w:rsid w:val="00FD38A4"/>
    <w:rsid w:val="00FD4287"/>
    <w:rsid w:val="00FD69C3"/>
    <w:rsid w:val="00FD7024"/>
    <w:rsid w:val="00FD7A99"/>
    <w:rsid w:val="00FE08CC"/>
    <w:rsid w:val="00FE2355"/>
    <w:rsid w:val="00FE3166"/>
    <w:rsid w:val="00FE5FA3"/>
    <w:rsid w:val="00FF06B5"/>
    <w:rsid w:val="00FF06B6"/>
    <w:rsid w:val="00FF0980"/>
    <w:rsid w:val="00FF6920"/>
    <w:rsid w:val="00FF69B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3892988F"/>
  <w15:docId w15:val="{098F5BB8-2447-4400-B6C8-BDD850F58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5EA"/>
    <w:rPr>
      <w:sz w:val="24"/>
      <w:szCs w:val="24"/>
    </w:rPr>
  </w:style>
  <w:style w:type="paragraph" w:styleId="Heading1">
    <w:name w:val="heading 1"/>
    <w:basedOn w:val="Normal"/>
    <w:next w:val="Normal"/>
    <w:link w:val="Heading1Char"/>
    <w:qFormat/>
    <w:rsid w:val="0091189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DF2F4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BD3425"/>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0670D8"/>
    <w:pPr>
      <w:keepNext/>
      <w:spacing w:before="240" w:after="60"/>
      <w:outlineLvl w:val="3"/>
    </w:pPr>
    <w:rPr>
      <w:b/>
      <w:bCs/>
      <w:sz w:val="28"/>
      <w:szCs w:val="28"/>
    </w:rPr>
  </w:style>
  <w:style w:type="paragraph" w:styleId="Heading5">
    <w:name w:val="heading 5"/>
    <w:basedOn w:val="Normal"/>
    <w:next w:val="Normal"/>
    <w:link w:val="Heading5Char"/>
    <w:qFormat/>
    <w:rsid w:val="000670D8"/>
    <w:pPr>
      <w:spacing w:before="240" w:after="60"/>
      <w:outlineLvl w:val="4"/>
    </w:pPr>
    <w:rPr>
      <w:b/>
      <w:bCs/>
      <w:i/>
      <w:iCs/>
      <w:sz w:val="26"/>
      <w:szCs w:val="26"/>
    </w:rPr>
  </w:style>
  <w:style w:type="paragraph" w:styleId="Heading6">
    <w:name w:val="heading 6"/>
    <w:basedOn w:val="Normal"/>
    <w:next w:val="Normal"/>
    <w:link w:val="Heading6Char"/>
    <w:qFormat/>
    <w:rsid w:val="00D87A15"/>
    <w:pPr>
      <w:keepNext/>
      <w:outlineLvl w:val="5"/>
    </w:pPr>
    <w:rPr>
      <w:szCs w:val="20"/>
      <w:u w:val="single"/>
    </w:rPr>
  </w:style>
  <w:style w:type="paragraph" w:styleId="Heading7">
    <w:name w:val="heading 7"/>
    <w:basedOn w:val="Normal"/>
    <w:next w:val="Normal"/>
    <w:link w:val="Heading7Char"/>
    <w:unhideWhenUsed/>
    <w:qFormat/>
    <w:rsid w:val="00E0330D"/>
    <w:pPr>
      <w:keepNext/>
      <w:spacing w:before="40" w:after="40"/>
      <w:ind w:left="360" w:hanging="360"/>
      <w:outlineLvl w:val="6"/>
    </w:pPr>
    <w:rPr>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695F91"/>
    <w:rPr>
      <w:rFonts w:ascii="Tahoma" w:hAnsi="Tahoma" w:cs="Tahoma"/>
      <w:sz w:val="16"/>
      <w:szCs w:val="16"/>
    </w:rPr>
  </w:style>
  <w:style w:type="paragraph" w:customStyle="1" w:styleId="Heading34">
    <w:name w:val="Heading 34"/>
    <w:basedOn w:val="Normal"/>
    <w:rsid w:val="00646991"/>
    <w:pPr>
      <w:spacing w:before="192" w:after="96" w:line="240" w:lineRule="atLeast"/>
      <w:outlineLvl w:val="3"/>
    </w:pPr>
    <w:rPr>
      <w:rFonts w:ascii="Georgia" w:hAnsi="Georgia"/>
      <w:sz w:val="34"/>
      <w:szCs w:val="34"/>
    </w:rPr>
  </w:style>
  <w:style w:type="table" w:styleId="TableGrid">
    <w:name w:val="Table Grid"/>
    <w:basedOn w:val="TableNormal"/>
    <w:uiPriority w:val="59"/>
    <w:rsid w:val="00542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AA1E57"/>
    <w:pPr>
      <w:tabs>
        <w:tab w:val="center" w:pos="4320"/>
        <w:tab w:val="right" w:pos="8640"/>
      </w:tabs>
    </w:pPr>
  </w:style>
  <w:style w:type="paragraph" w:styleId="Footer">
    <w:name w:val="footer"/>
    <w:basedOn w:val="Normal"/>
    <w:link w:val="FooterChar"/>
    <w:rsid w:val="00AA1E57"/>
    <w:pPr>
      <w:tabs>
        <w:tab w:val="center" w:pos="4320"/>
        <w:tab w:val="right" w:pos="8640"/>
      </w:tabs>
    </w:pPr>
  </w:style>
  <w:style w:type="character" w:styleId="PageNumber">
    <w:name w:val="page number"/>
    <w:basedOn w:val="DefaultParagraphFont"/>
    <w:rsid w:val="00AA1E57"/>
  </w:style>
  <w:style w:type="character" w:customStyle="1" w:styleId="Heading3Char">
    <w:name w:val="Heading 3 Char"/>
    <w:link w:val="Heading3"/>
    <w:rsid w:val="00BD3425"/>
    <w:rPr>
      <w:rFonts w:ascii="Arial" w:hAnsi="Arial" w:cs="Arial"/>
      <w:b/>
      <w:bCs/>
      <w:sz w:val="26"/>
      <w:szCs w:val="26"/>
      <w:lang w:val="en-US" w:eastAsia="en-US" w:bidi="ar-SA"/>
    </w:rPr>
  </w:style>
  <w:style w:type="paragraph" w:customStyle="1" w:styleId="Style">
    <w:name w:val="Style"/>
    <w:rsid w:val="00482ED4"/>
    <w:pPr>
      <w:widowControl w:val="0"/>
      <w:autoSpaceDE w:val="0"/>
      <w:autoSpaceDN w:val="0"/>
      <w:adjustRightInd w:val="0"/>
    </w:pPr>
    <w:rPr>
      <w:sz w:val="24"/>
      <w:szCs w:val="24"/>
    </w:rPr>
  </w:style>
  <w:style w:type="paragraph" w:customStyle="1" w:styleId="qcc">
    <w:name w:val="qcc"/>
    <w:basedOn w:val="Normal"/>
    <w:link w:val="qccChar"/>
    <w:rsid w:val="00A66302"/>
    <w:pPr>
      <w:shd w:val="clear" w:color="auto" w:fill="FFFFFF"/>
      <w:spacing w:before="100" w:beforeAutospacing="1" w:after="100" w:afterAutospacing="1" w:line="324" w:lineRule="atLeast"/>
    </w:pPr>
    <w:rPr>
      <w:b/>
    </w:rPr>
  </w:style>
  <w:style w:type="character" w:styleId="Hyperlink">
    <w:name w:val="Hyperlink"/>
    <w:uiPriority w:val="99"/>
    <w:rsid w:val="00F94CE3"/>
    <w:rPr>
      <w:color w:val="003399"/>
      <w:u w:val="single"/>
    </w:rPr>
  </w:style>
  <w:style w:type="paragraph" w:customStyle="1" w:styleId="Heading41">
    <w:name w:val="Heading 41"/>
    <w:basedOn w:val="Normal"/>
    <w:rsid w:val="00F94CE3"/>
    <w:pPr>
      <w:spacing w:before="192" w:after="96" w:line="240" w:lineRule="atLeast"/>
      <w:outlineLvl w:val="4"/>
    </w:pPr>
    <w:rPr>
      <w:rFonts w:ascii="Georgia" w:hAnsi="Georgia"/>
      <w:b/>
      <w:bCs/>
      <w:sz w:val="28"/>
      <w:szCs w:val="28"/>
    </w:rPr>
  </w:style>
  <w:style w:type="paragraph" w:customStyle="1" w:styleId="NormalWeb35">
    <w:name w:val="Normal (Web)35"/>
    <w:basedOn w:val="Normal"/>
    <w:rsid w:val="00F94CE3"/>
    <w:pPr>
      <w:spacing w:before="96" w:after="168"/>
    </w:pPr>
  </w:style>
  <w:style w:type="paragraph" w:customStyle="1" w:styleId="NormalWeb27">
    <w:name w:val="Normal (Web)27"/>
    <w:basedOn w:val="Normal"/>
    <w:rsid w:val="00F94CE3"/>
  </w:style>
  <w:style w:type="paragraph" w:customStyle="1" w:styleId="NormalWeb37">
    <w:name w:val="Normal (Web)37"/>
    <w:basedOn w:val="Normal"/>
    <w:rsid w:val="00F94CE3"/>
  </w:style>
  <w:style w:type="character" w:customStyle="1" w:styleId="qccChar">
    <w:name w:val="qcc Char"/>
    <w:link w:val="qcc"/>
    <w:rsid w:val="00F94CE3"/>
    <w:rPr>
      <w:b/>
      <w:sz w:val="24"/>
      <w:szCs w:val="24"/>
      <w:lang w:val="en-US" w:eastAsia="en-US" w:bidi="ar-SA"/>
    </w:rPr>
  </w:style>
  <w:style w:type="paragraph" w:styleId="ListParagraph">
    <w:name w:val="List Paragraph"/>
    <w:basedOn w:val="Normal"/>
    <w:uiPriority w:val="34"/>
    <w:qFormat/>
    <w:rsid w:val="00BF7B9D"/>
    <w:pPr>
      <w:ind w:left="720"/>
      <w:contextualSpacing/>
    </w:pPr>
  </w:style>
  <w:style w:type="paragraph" w:customStyle="1" w:styleId="style1">
    <w:name w:val="style1"/>
    <w:basedOn w:val="Normal"/>
    <w:rsid w:val="00AB3AA7"/>
    <w:pPr>
      <w:spacing w:before="100" w:beforeAutospacing="1" w:after="100" w:afterAutospacing="1"/>
      <w:ind w:left="244" w:right="244"/>
    </w:pPr>
    <w:rPr>
      <w:rFonts w:ascii="Verdana" w:hAnsi="Verdana"/>
      <w:color w:val="000000"/>
      <w:sz w:val="20"/>
      <w:szCs w:val="20"/>
    </w:rPr>
  </w:style>
  <w:style w:type="character" w:customStyle="1" w:styleId="style11">
    <w:name w:val="style11"/>
    <w:rsid w:val="00AB3AA7"/>
    <w:rPr>
      <w:sz w:val="20"/>
      <w:szCs w:val="20"/>
    </w:rPr>
  </w:style>
  <w:style w:type="paragraph" w:styleId="NormalWeb">
    <w:name w:val="Normal (Web)"/>
    <w:basedOn w:val="Normal"/>
    <w:uiPriority w:val="99"/>
    <w:rsid w:val="00D87A15"/>
    <w:pPr>
      <w:spacing w:before="100" w:beforeAutospacing="1" w:after="100" w:afterAutospacing="1"/>
    </w:pPr>
  </w:style>
  <w:style w:type="paragraph" w:styleId="Title">
    <w:name w:val="Title"/>
    <w:basedOn w:val="Normal"/>
    <w:link w:val="TitleChar"/>
    <w:qFormat/>
    <w:rsid w:val="00D87A15"/>
    <w:pPr>
      <w:jc w:val="center"/>
    </w:pPr>
    <w:rPr>
      <w:b/>
      <w:sz w:val="28"/>
      <w:szCs w:val="20"/>
      <w:u w:val="single"/>
    </w:rPr>
  </w:style>
  <w:style w:type="paragraph" w:styleId="Subtitle">
    <w:name w:val="Subtitle"/>
    <w:basedOn w:val="Normal"/>
    <w:qFormat/>
    <w:rsid w:val="00D87A15"/>
    <w:pPr>
      <w:jc w:val="center"/>
    </w:pPr>
    <w:rPr>
      <w:b/>
      <w:szCs w:val="20"/>
      <w:u w:val="single"/>
    </w:rPr>
  </w:style>
  <w:style w:type="paragraph" w:styleId="BodyText">
    <w:name w:val="Body Text"/>
    <w:basedOn w:val="Normal"/>
    <w:link w:val="BodyTextChar"/>
    <w:rsid w:val="00D87A15"/>
    <w:rPr>
      <w:szCs w:val="20"/>
    </w:rPr>
  </w:style>
  <w:style w:type="paragraph" w:customStyle="1" w:styleId="Level1">
    <w:name w:val="Level 1"/>
    <w:basedOn w:val="Normal"/>
    <w:link w:val="Level1Char"/>
    <w:qFormat/>
    <w:rsid w:val="00755885"/>
    <w:pPr>
      <w:widowControl w:val="0"/>
      <w:autoSpaceDE w:val="0"/>
      <w:autoSpaceDN w:val="0"/>
      <w:adjustRightInd w:val="0"/>
      <w:ind w:left="720" w:hanging="720"/>
      <w:outlineLvl w:val="0"/>
    </w:pPr>
    <w:rPr>
      <w:sz w:val="20"/>
      <w:szCs w:val="20"/>
    </w:rPr>
  </w:style>
  <w:style w:type="paragraph" w:styleId="List2">
    <w:name w:val="List 2"/>
    <w:basedOn w:val="Normal"/>
    <w:rsid w:val="00755885"/>
    <w:pPr>
      <w:ind w:left="720" w:hanging="360"/>
    </w:pPr>
    <w:rPr>
      <w:szCs w:val="20"/>
    </w:rPr>
  </w:style>
  <w:style w:type="paragraph" w:styleId="List">
    <w:name w:val="List"/>
    <w:basedOn w:val="Normal"/>
    <w:rsid w:val="00755885"/>
    <w:pPr>
      <w:ind w:left="360" w:hanging="360"/>
    </w:pPr>
    <w:rPr>
      <w:sz w:val="20"/>
      <w:szCs w:val="20"/>
    </w:rPr>
  </w:style>
  <w:style w:type="character" w:styleId="FollowedHyperlink">
    <w:name w:val="FollowedHyperlink"/>
    <w:rsid w:val="003E125A"/>
    <w:rPr>
      <w:color w:val="800080"/>
      <w:u w:val="single"/>
    </w:rPr>
  </w:style>
  <w:style w:type="character" w:styleId="Strong">
    <w:name w:val="Strong"/>
    <w:uiPriority w:val="22"/>
    <w:qFormat/>
    <w:rsid w:val="000670D8"/>
    <w:rPr>
      <w:b/>
      <w:bCs/>
    </w:rPr>
  </w:style>
  <w:style w:type="character" w:customStyle="1" w:styleId="Level1Char">
    <w:name w:val="Level 1 Char"/>
    <w:basedOn w:val="DefaultParagraphFont"/>
    <w:link w:val="Level1"/>
    <w:rsid w:val="000D67D0"/>
  </w:style>
  <w:style w:type="paragraph" w:styleId="TOC1">
    <w:name w:val="toc 1"/>
    <w:basedOn w:val="Normal"/>
    <w:next w:val="Normal"/>
    <w:link w:val="TOC1Char"/>
    <w:autoRedefine/>
    <w:semiHidden/>
    <w:rsid w:val="004F0718"/>
    <w:pPr>
      <w:tabs>
        <w:tab w:val="right" w:leader="dot" w:pos="8630"/>
      </w:tabs>
      <w:ind w:left="720"/>
    </w:pPr>
    <w:rPr>
      <w:bCs/>
      <w:sz w:val="20"/>
      <w:szCs w:val="20"/>
    </w:rPr>
  </w:style>
  <w:style w:type="paragraph" w:styleId="TOC2">
    <w:name w:val="toc 2"/>
    <w:basedOn w:val="Normal"/>
    <w:next w:val="Normal"/>
    <w:link w:val="TOC2Char"/>
    <w:autoRedefine/>
    <w:semiHidden/>
    <w:rsid w:val="00003AEC"/>
    <w:pPr>
      <w:tabs>
        <w:tab w:val="right" w:leader="dot" w:pos="8630"/>
      </w:tabs>
      <w:spacing w:line="480" w:lineRule="auto"/>
      <w:ind w:left="720"/>
    </w:pPr>
    <w:rPr>
      <w:smallCaps/>
      <w:color w:val="FF0000"/>
    </w:rPr>
  </w:style>
  <w:style w:type="paragraph" w:styleId="TOC3">
    <w:name w:val="toc 3"/>
    <w:basedOn w:val="Normal"/>
    <w:next w:val="Normal"/>
    <w:link w:val="TOC3Char"/>
    <w:autoRedefine/>
    <w:semiHidden/>
    <w:rsid w:val="004D6D7A"/>
    <w:pPr>
      <w:tabs>
        <w:tab w:val="right" w:leader="dot" w:pos="8630"/>
      </w:tabs>
      <w:spacing w:line="360" w:lineRule="auto"/>
      <w:ind w:left="720"/>
    </w:pPr>
    <w:rPr>
      <w:rFonts w:ascii="Arial Narrow" w:hAnsi="Arial Narrow"/>
      <w:iCs/>
      <w:noProof/>
      <w:sz w:val="28"/>
      <w:szCs w:val="28"/>
    </w:rPr>
  </w:style>
  <w:style w:type="paragraph" w:customStyle="1" w:styleId="Level3">
    <w:name w:val="Level 3"/>
    <w:basedOn w:val="TOC3"/>
    <w:link w:val="Level3CharChar"/>
    <w:qFormat/>
    <w:rsid w:val="000D67D0"/>
    <w:rPr>
      <w:color w:val="000000"/>
    </w:rPr>
  </w:style>
  <w:style w:type="paragraph" w:customStyle="1" w:styleId="TOCTitle">
    <w:name w:val="TOC Title"/>
    <w:basedOn w:val="Normal"/>
    <w:qFormat/>
    <w:rsid w:val="000D67D0"/>
    <w:pPr>
      <w:spacing w:after="240"/>
      <w:jc w:val="center"/>
    </w:pPr>
    <w:rPr>
      <w:b/>
    </w:rPr>
  </w:style>
  <w:style w:type="character" w:customStyle="1" w:styleId="TOC3Char">
    <w:name w:val="TOC 3 Char"/>
    <w:link w:val="TOC3"/>
    <w:semiHidden/>
    <w:rsid w:val="004D6D7A"/>
    <w:rPr>
      <w:rFonts w:ascii="Arial Narrow" w:hAnsi="Arial Narrow"/>
      <w:iCs/>
      <w:noProof/>
      <w:sz w:val="28"/>
      <w:szCs w:val="28"/>
    </w:rPr>
  </w:style>
  <w:style w:type="character" w:customStyle="1" w:styleId="Level3CharChar">
    <w:name w:val="Level 3 Char Char"/>
    <w:link w:val="Level3"/>
    <w:rsid w:val="000D67D0"/>
    <w:rPr>
      <w:rFonts w:ascii="Arial Narrow" w:hAnsi="Arial Narrow"/>
      <w:iCs/>
      <w:noProof/>
      <w:color w:val="000000"/>
      <w:sz w:val="28"/>
      <w:szCs w:val="28"/>
    </w:rPr>
  </w:style>
  <w:style w:type="character" w:customStyle="1" w:styleId="TOC1Char">
    <w:name w:val="TOC 1 Char"/>
    <w:link w:val="TOC1"/>
    <w:semiHidden/>
    <w:rsid w:val="004F0718"/>
    <w:rPr>
      <w:bCs/>
    </w:rPr>
  </w:style>
  <w:style w:type="paragraph" w:customStyle="1" w:styleId="Level2">
    <w:name w:val="Level 2"/>
    <w:basedOn w:val="TOC2"/>
    <w:link w:val="Level2Char"/>
    <w:qFormat/>
    <w:rsid w:val="000D67D0"/>
    <w:rPr>
      <w:color w:val="000000"/>
    </w:rPr>
  </w:style>
  <w:style w:type="character" w:customStyle="1" w:styleId="TOC2Char">
    <w:name w:val="TOC 2 Char"/>
    <w:link w:val="TOC2"/>
    <w:semiHidden/>
    <w:rsid w:val="00003AEC"/>
    <w:rPr>
      <w:smallCaps/>
      <w:color w:val="FF0000"/>
      <w:sz w:val="24"/>
      <w:szCs w:val="24"/>
    </w:rPr>
  </w:style>
  <w:style w:type="character" w:customStyle="1" w:styleId="Level2Char">
    <w:name w:val="Level 2 Char"/>
    <w:link w:val="Level2"/>
    <w:rsid w:val="000D67D0"/>
    <w:rPr>
      <w:smallCaps/>
      <w:color w:val="000000"/>
      <w:sz w:val="24"/>
      <w:szCs w:val="24"/>
    </w:rPr>
  </w:style>
  <w:style w:type="character" w:styleId="Emphasis">
    <w:name w:val="Emphasis"/>
    <w:qFormat/>
    <w:rsid w:val="002C75E7"/>
    <w:rPr>
      <w:b/>
      <w:bCs/>
      <w:i w:val="0"/>
      <w:iCs w:val="0"/>
    </w:rPr>
  </w:style>
  <w:style w:type="character" w:styleId="CommentReference">
    <w:name w:val="annotation reference"/>
    <w:unhideWhenUsed/>
    <w:rsid w:val="008457D0"/>
    <w:rPr>
      <w:sz w:val="16"/>
      <w:szCs w:val="16"/>
    </w:rPr>
  </w:style>
  <w:style w:type="paragraph" w:styleId="CommentText">
    <w:name w:val="annotation text"/>
    <w:basedOn w:val="Normal"/>
    <w:link w:val="CommentTextChar"/>
    <w:unhideWhenUsed/>
    <w:rsid w:val="008457D0"/>
    <w:rPr>
      <w:sz w:val="20"/>
      <w:szCs w:val="20"/>
    </w:rPr>
  </w:style>
  <w:style w:type="character" w:customStyle="1" w:styleId="CommentTextChar">
    <w:name w:val="Comment Text Char"/>
    <w:basedOn w:val="DefaultParagraphFont"/>
    <w:link w:val="CommentText"/>
    <w:rsid w:val="008457D0"/>
  </w:style>
  <w:style w:type="paragraph" w:styleId="CommentSubject">
    <w:name w:val="annotation subject"/>
    <w:basedOn w:val="CommentText"/>
    <w:next w:val="CommentText"/>
    <w:link w:val="CommentSubjectChar"/>
    <w:unhideWhenUsed/>
    <w:rsid w:val="008457D0"/>
    <w:rPr>
      <w:b/>
      <w:bCs/>
    </w:rPr>
  </w:style>
  <w:style w:type="character" w:customStyle="1" w:styleId="CommentSubjectChar">
    <w:name w:val="Comment Subject Char"/>
    <w:link w:val="CommentSubject"/>
    <w:rsid w:val="008457D0"/>
    <w:rPr>
      <w:b/>
      <w:bCs/>
    </w:rPr>
  </w:style>
  <w:style w:type="paragraph" w:customStyle="1" w:styleId="Default">
    <w:name w:val="Default"/>
    <w:rsid w:val="003409D9"/>
    <w:pPr>
      <w:autoSpaceDE w:val="0"/>
      <w:autoSpaceDN w:val="0"/>
      <w:adjustRightInd w:val="0"/>
    </w:pPr>
    <w:rPr>
      <w:color w:val="000000"/>
      <w:sz w:val="24"/>
      <w:szCs w:val="24"/>
    </w:rPr>
  </w:style>
  <w:style w:type="character" w:customStyle="1" w:styleId="main1">
    <w:name w:val="main1"/>
    <w:rsid w:val="006B0D1A"/>
    <w:rPr>
      <w:rFonts w:ascii="Georgia" w:hAnsi="Georgia" w:hint="default"/>
      <w:color w:val="444444"/>
      <w:sz w:val="20"/>
      <w:szCs w:val="20"/>
    </w:rPr>
  </w:style>
  <w:style w:type="character" w:customStyle="1" w:styleId="main">
    <w:name w:val="main"/>
    <w:basedOn w:val="DefaultParagraphFont"/>
    <w:rsid w:val="000C3E4E"/>
  </w:style>
  <w:style w:type="paragraph" w:customStyle="1" w:styleId="summary">
    <w:name w:val="summary"/>
    <w:basedOn w:val="Normal"/>
    <w:rsid w:val="00427B96"/>
    <w:pPr>
      <w:spacing w:before="100" w:beforeAutospacing="1" w:after="100" w:afterAutospacing="1"/>
    </w:pPr>
  </w:style>
  <w:style w:type="character" w:customStyle="1" w:styleId="googqs-tidbit-0">
    <w:name w:val="goog_qs-tidbit-0"/>
    <w:basedOn w:val="DefaultParagraphFont"/>
    <w:rsid w:val="00896CFC"/>
  </w:style>
  <w:style w:type="paragraph" w:styleId="DocumentMap">
    <w:name w:val="Document Map"/>
    <w:basedOn w:val="Normal"/>
    <w:semiHidden/>
    <w:rsid w:val="00666275"/>
    <w:pPr>
      <w:shd w:val="clear" w:color="auto" w:fill="000080"/>
    </w:pPr>
    <w:rPr>
      <w:rFonts w:ascii="Tahoma" w:hAnsi="Tahoma" w:cs="Tahoma"/>
      <w:sz w:val="20"/>
      <w:szCs w:val="20"/>
    </w:rPr>
  </w:style>
  <w:style w:type="character" w:customStyle="1" w:styleId="UnresolvedMention1">
    <w:name w:val="Unresolved Mention1"/>
    <w:basedOn w:val="DefaultParagraphFont"/>
    <w:uiPriority w:val="99"/>
    <w:semiHidden/>
    <w:unhideWhenUsed/>
    <w:rsid w:val="004E5A95"/>
    <w:rPr>
      <w:color w:val="605E5C"/>
      <w:shd w:val="clear" w:color="auto" w:fill="E1DFDD"/>
    </w:rPr>
  </w:style>
  <w:style w:type="character" w:customStyle="1" w:styleId="Heading2Char">
    <w:name w:val="Heading 2 Char"/>
    <w:link w:val="Heading2"/>
    <w:rsid w:val="00704371"/>
    <w:rPr>
      <w:rFonts w:ascii="Arial" w:hAnsi="Arial" w:cs="Arial"/>
      <w:b/>
      <w:bCs/>
      <w:i/>
      <w:iCs/>
      <w:sz w:val="28"/>
      <w:szCs w:val="28"/>
    </w:rPr>
  </w:style>
  <w:style w:type="character" w:customStyle="1" w:styleId="HeaderChar">
    <w:name w:val="Header Char"/>
    <w:basedOn w:val="DefaultParagraphFont"/>
    <w:link w:val="Header"/>
    <w:rsid w:val="00A572FC"/>
    <w:rPr>
      <w:sz w:val="24"/>
      <w:szCs w:val="24"/>
    </w:rPr>
  </w:style>
  <w:style w:type="character" w:customStyle="1" w:styleId="BodyTextChar">
    <w:name w:val="Body Text Char"/>
    <w:basedOn w:val="DefaultParagraphFont"/>
    <w:link w:val="BodyText"/>
    <w:rsid w:val="001E5A19"/>
    <w:rPr>
      <w:sz w:val="24"/>
    </w:rPr>
  </w:style>
  <w:style w:type="character" w:customStyle="1" w:styleId="UnresolvedMention">
    <w:name w:val="Unresolved Mention"/>
    <w:basedOn w:val="DefaultParagraphFont"/>
    <w:uiPriority w:val="99"/>
    <w:semiHidden/>
    <w:unhideWhenUsed/>
    <w:rsid w:val="00D07F4A"/>
    <w:rPr>
      <w:color w:val="605E5C"/>
      <w:shd w:val="clear" w:color="auto" w:fill="E1DFDD"/>
    </w:rPr>
  </w:style>
  <w:style w:type="character" w:customStyle="1" w:styleId="TitleChar">
    <w:name w:val="Title Char"/>
    <w:basedOn w:val="DefaultParagraphFont"/>
    <w:link w:val="Title"/>
    <w:rsid w:val="00FB002B"/>
    <w:rPr>
      <w:b/>
      <w:sz w:val="28"/>
      <w:u w:val="single"/>
    </w:rPr>
  </w:style>
  <w:style w:type="character" w:customStyle="1" w:styleId="FooterChar">
    <w:name w:val="Footer Char"/>
    <w:basedOn w:val="DefaultParagraphFont"/>
    <w:link w:val="Footer"/>
    <w:uiPriority w:val="99"/>
    <w:rsid w:val="00847FF0"/>
    <w:rPr>
      <w:sz w:val="24"/>
      <w:szCs w:val="24"/>
    </w:rPr>
  </w:style>
  <w:style w:type="character" w:customStyle="1" w:styleId="madecorative-link15">
    <w:name w:val="ma__decorative-link15"/>
    <w:basedOn w:val="DefaultParagraphFont"/>
    <w:rsid w:val="009A6A2B"/>
    <w:rPr>
      <w:sz w:val="39"/>
      <w:szCs w:val="39"/>
    </w:rPr>
  </w:style>
  <w:style w:type="character" w:customStyle="1" w:styleId="visually-hidden1">
    <w:name w:val="visually-hidden1"/>
    <w:basedOn w:val="DefaultParagraphFont"/>
    <w:rsid w:val="00970032"/>
    <w:rPr>
      <w:bdr w:val="none" w:sz="0" w:space="0" w:color="auto" w:frame="1"/>
    </w:rPr>
  </w:style>
  <w:style w:type="character" w:customStyle="1" w:styleId="madownload-linkfile-spec1">
    <w:name w:val="ma__download-link__file-spec1"/>
    <w:basedOn w:val="DefaultParagraphFont"/>
    <w:rsid w:val="00970032"/>
    <w:rPr>
      <w:b w:val="0"/>
      <w:bCs w:val="0"/>
      <w:sz w:val="24"/>
      <w:szCs w:val="24"/>
    </w:rPr>
  </w:style>
  <w:style w:type="paragraph" w:customStyle="1" w:styleId="wfxRecipient">
    <w:name w:val="wfxRecipient"/>
    <w:basedOn w:val="Default"/>
    <w:next w:val="Default"/>
    <w:uiPriority w:val="99"/>
    <w:rsid w:val="00970032"/>
    <w:rPr>
      <w:color w:val="auto"/>
    </w:rPr>
  </w:style>
  <w:style w:type="table" w:customStyle="1" w:styleId="TableGrid0">
    <w:name w:val="TableGrid"/>
    <w:rsid w:val="00E84E19"/>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visually-hidden">
    <w:name w:val="visually-hidden"/>
    <w:basedOn w:val="DefaultParagraphFont"/>
    <w:rsid w:val="00FD4287"/>
  </w:style>
  <w:style w:type="paragraph" w:customStyle="1" w:styleId="malink-listitem">
    <w:name w:val="ma__link-list__item"/>
    <w:basedOn w:val="Normal"/>
    <w:rsid w:val="00FD4287"/>
    <w:pPr>
      <w:spacing w:before="100" w:beforeAutospacing="1" w:after="100" w:afterAutospacing="1"/>
    </w:pPr>
  </w:style>
  <w:style w:type="character" w:customStyle="1" w:styleId="madecorative-link">
    <w:name w:val="ma__decorative-link"/>
    <w:basedOn w:val="DefaultParagraphFont"/>
    <w:rsid w:val="00FD4287"/>
  </w:style>
  <w:style w:type="character" w:customStyle="1" w:styleId="apple-converted-space">
    <w:name w:val="apple-converted-space"/>
    <w:basedOn w:val="DefaultParagraphFont"/>
    <w:rsid w:val="00E62FDC"/>
  </w:style>
  <w:style w:type="character" w:customStyle="1" w:styleId="Heading7Char">
    <w:name w:val="Heading 7 Char"/>
    <w:basedOn w:val="DefaultParagraphFont"/>
    <w:link w:val="Heading7"/>
    <w:rsid w:val="00E0330D"/>
    <w:rPr>
      <w:b/>
      <w:i/>
      <w:sz w:val="22"/>
      <w:szCs w:val="22"/>
    </w:rPr>
  </w:style>
  <w:style w:type="paragraph" w:styleId="FootnoteText">
    <w:name w:val="footnote text"/>
    <w:basedOn w:val="Normal"/>
    <w:link w:val="FootnoteTextChar"/>
    <w:semiHidden/>
    <w:unhideWhenUsed/>
    <w:rsid w:val="00E0330D"/>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semiHidden/>
    <w:rsid w:val="00E0330D"/>
    <w:rPr>
      <w:rFonts w:asciiTheme="minorHAnsi" w:eastAsiaTheme="minorHAnsi" w:hAnsiTheme="minorHAnsi" w:cstheme="minorBidi"/>
    </w:rPr>
  </w:style>
  <w:style w:type="character" w:styleId="FootnoteReference">
    <w:name w:val="footnote reference"/>
    <w:semiHidden/>
    <w:rsid w:val="00E0330D"/>
    <w:rPr>
      <w:vertAlign w:val="superscript"/>
    </w:rPr>
  </w:style>
  <w:style w:type="character" w:customStyle="1" w:styleId="BalloonTextChar">
    <w:name w:val="Balloon Text Char"/>
    <w:basedOn w:val="DefaultParagraphFont"/>
    <w:link w:val="BalloonText"/>
    <w:semiHidden/>
    <w:rsid w:val="00E0330D"/>
    <w:rPr>
      <w:rFonts w:ascii="Tahoma" w:hAnsi="Tahoma" w:cs="Tahoma"/>
      <w:sz w:val="16"/>
      <w:szCs w:val="16"/>
    </w:rPr>
  </w:style>
  <w:style w:type="paragraph" w:customStyle="1" w:styleId="FormLabelText">
    <w:name w:val="Form Label Text"/>
    <w:basedOn w:val="Normal"/>
    <w:link w:val="FormLabelTextChar"/>
    <w:autoRedefine/>
    <w:rsid w:val="00E0330D"/>
    <w:pPr>
      <w:spacing w:before="40" w:after="40"/>
    </w:pPr>
    <w:rPr>
      <w:rFonts w:asciiTheme="minorHAnsi" w:eastAsia="Calibri" w:hAnsiTheme="minorHAnsi"/>
      <w:caps/>
      <w:noProof/>
      <w:sz w:val="20"/>
      <w:szCs w:val="20"/>
    </w:rPr>
  </w:style>
  <w:style w:type="character" w:customStyle="1" w:styleId="FormLabelTextChar">
    <w:name w:val="Form Label Text Char"/>
    <w:link w:val="FormLabelText"/>
    <w:locked/>
    <w:rsid w:val="00E0330D"/>
    <w:rPr>
      <w:rFonts w:asciiTheme="minorHAnsi" w:eastAsia="Calibri" w:hAnsiTheme="minorHAnsi"/>
      <w:caps/>
      <w:noProof/>
    </w:rPr>
  </w:style>
  <w:style w:type="character" w:customStyle="1" w:styleId="Heading1Char">
    <w:name w:val="Heading 1 Char"/>
    <w:basedOn w:val="DefaultParagraphFont"/>
    <w:link w:val="Heading1"/>
    <w:rsid w:val="00E0330D"/>
    <w:rPr>
      <w:rFonts w:ascii="Arial" w:hAnsi="Arial" w:cs="Arial"/>
      <w:b/>
      <w:bCs/>
      <w:kern w:val="32"/>
      <w:sz w:val="32"/>
      <w:szCs w:val="32"/>
    </w:rPr>
  </w:style>
  <w:style w:type="character" w:customStyle="1" w:styleId="Heading4Char">
    <w:name w:val="Heading 4 Char"/>
    <w:basedOn w:val="DefaultParagraphFont"/>
    <w:link w:val="Heading4"/>
    <w:rsid w:val="00E0330D"/>
    <w:rPr>
      <w:b/>
      <w:bCs/>
      <w:sz w:val="28"/>
      <w:szCs w:val="28"/>
    </w:rPr>
  </w:style>
  <w:style w:type="character" w:customStyle="1" w:styleId="Heading5Char">
    <w:name w:val="Heading 5 Char"/>
    <w:basedOn w:val="DefaultParagraphFont"/>
    <w:link w:val="Heading5"/>
    <w:rsid w:val="00E0330D"/>
    <w:rPr>
      <w:b/>
      <w:bCs/>
      <w:i/>
      <w:iCs/>
      <w:sz w:val="26"/>
      <w:szCs w:val="26"/>
    </w:rPr>
  </w:style>
  <w:style w:type="character" w:customStyle="1" w:styleId="Heading6Char">
    <w:name w:val="Heading 6 Char"/>
    <w:basedOn w:val="DefaultParagraphFont"/>
    <w:link w:val="Heading6"/>
    <w:rsid w:val="00E0330D"/>
    <w:rPr>
      <w:sz w:val="24"/>
      <w:u w:val="single"/>
    </w:rPr>
  </w:style>
  <w:style w:type="paragraph" w:styleId="NormalIndent">
    <w:name w:val="Normal Indent"/>
    <w:basedOn w:val="Normal"/>
    <w:rsid w:val="00E0330D"/>
    <w:pPr>
      <w:spacing w:before="40" w:after="40"/>
      <w:ind w:left="720" w:hanging="360"/>
    </w:pPr>
    <w:rPr>
      <w:rFonts w:ascii="Calibri" w:hAnsi="Calibri"/>
      <w:sz w:val="22"/>
      <w:szCs w:val="20"/>
    </w:rPr>
  </w:style>
  <w:style w:type="paragraph" w:styleId="ListNumber">
    <w:name w:val="List Number"/>
    <w:basedOn w:val="Normal"/>
    <w:rsid w:val="00E0330D"/>
    <w:pPr>
      <w:numPr>
        <w:numId w:val="104"/>
      </w:numPr>
      <w:spacing w:before="40" w:after="40"/>
    </w:pPr>
    <w:rPr>
      <w:rFonts w:ascii="Calibri" w:hAnsi="Calibri"/>
      <w:sz w:val="22"/>
      <w:szCs w:val="20"/>
    </w:rPr>
  </w:style>
  <w:style w:type="paragraph" w:customStyle="1" w:styleId="Title2">
    <w:name w:val="Title 2"/>
    <w:basedOn w:val="Title"/>
    <w:autoRedefine/>
    <w:rsid w:val="00E0330D"/>
    <w:pPr>
      <w:spacing w:before="120" w:after="60"/>
      <w:ind w:left="360" w:hanging="360"/>
      <w:outlineLvl w:val="0"/>
    </w:pPr>
    <w:rPr>
      <w:rFonts w:ascii="Cambria" w:eastAsia="Calibri" w:hAnsi="Cambria"/>
      <w:bCs/>
      <w:kern w:val="28"/>
      <w:szCs w:val="28"/>
      <w:u w:val="none"/>
      <w:lang w:val="x-none" w:eastAsia="x-none"/>
    </w:rPr>
  </w:style>
  <w:style w:type="paragraph" w:customStyle="1" w:styleId="BodyTextLeft0">
    <w:name w:val="Body Text + Left: 0"/>
    <w:basedOn w:val="BodyText"/>
    <w:rsid w:val="00E0330D"/>
    <w:pPr>
      <w:spacing w:before="40" w:after="120"/>
    </w:pPr>
    <w:rPr>
      <w:rFonts w:ascii="Calibri" w:eastAsia="Calibri" w:hAnsi="Calibri"/>
      <w:sz w:val="22"/>
    </w:rPr>
  </w:style>
  <w:style w:type="numbering" w:customStyle="1" w:styleId="Lista">
    <w:name w:val="List a)"/>
    <w:basedOn w:val="NoList"/>
    <w:rsid w:val="00E0330D"/>
    <w:pPr>
      <w:numPr>
        <w:numId w:val="105"/>
      </w:numPr>
    </w:pPr>
  </w:style>
  <w:style w:type="paragraph" w:styleId="NoteHeading">
    <w:name w:val="Note Heading"/>
    <w:basedOn w:val="Normal"/>
    <w:next w:val="Normal"/>
    <w:link w:val="NoteHeadingChar"/>
    <w:rsid w:val="00E0330D"/>
    <w:pPr>
      <w:spacing w:before="40" w:after="40"/>
    </w:pPr>
    <w:rPr>
      <w:rFonts w:ascii="Calibri" w:eastAsia="Calibri" w:hAnsi="Calibri"/>
      <w:i/>
      <w:sz w:val="18"/>
      <w:szCs w:val="20"/>
    </w:rPr>
  </w:style>
  <w:style w:type="character" w:customStyle="1" w:styleId="NoteHeadingChar">
    <w:name w:val="Note Heading Char"/>
    <w:basedOn w:val="DefaultParagraphFont"/>
    <w:link w:val="NoteHeading"/>
    <w:rsid w:val="00E0330D"/>
    <w:rPr>
      <w:rFonts w:ascii="Calibri" w:eastAsia="Calibri" w:hAnsi="Calibri"/>
      <w:i/>
      <w:sz w:val="18"/>
    </w:rPr>
  </w:style>
  <w:style w:type="paragraph" w:styleId="Closing">
    <w:name w:val="Closing"/>
    <w:basedOn w:val="Normal"/>
    <w:link w:val="ClosingChar"/>
    <w:rsid w:val="00E0330D"/>
    <w:pPr>
      <w:spacing w:before="40" w:after="40"/>
      <w:ind w:left="4320" w:hanging="360"/>
    </w:pPr>
    <w:rPr>
      <w:rFonts w:ascii="Calibri" w:hAnsi="Calibri"/>
      <w:sz w:val="22"/>
      <w:szCs w:val="20"/>
    </w:rPr>
  </w:style>
  <w:style w:type="character" w:customStyle="1" w:styleId="ClosingChar">
    <w:name w:val="Closing Char"/>
    <w:basedOn w:val="DefaultParagraphFont"/>
    <w:link w:val="Closing"/>
    <w:rsid w:val="00E0330D"/>
    <w:rPr>
      <w:rFonts w:ascii="Calibri" w:hAnsi="Calibri"/>
      <w:sz w:val="22"/>
    </w:rPr>
  </w:style>
  <w:style w:type="paragraph" w:styleId="BlockText">
    <w:name w:val="Block Text"/>
    <w:basedOn w:val="Normal"/>
    <w:rsid w:val="00E0330D"/>
    <w:pPr>
      <w:spacing w:before="40" w:after="120"/>
      <w:ind w:left="1440" w:right="1440" w:hanging="360"/>
    </w:pPr>
    <w:rPr>
      <w:rFonts w:ascii="Calibri" w:hAnsi="Calibri"/>
      <w:sz w:val="22"/>
      <w:szCs w:val="20"/>
    </w:rPr>
  </w:style>
  <w:style w:type="paragraph" w:styleId="BodyTextIndent">
    <w:name w:val="Body Text Indent"/>
    <w:basedOn w:val="Normal"/>
    <w:link w:val="BodyTextIndentChar"/>
    <w:rsid w:val="00E0330D"/>
    <w:pPr>
      <w:spacing w:before="40" w:after="120"/>
      <w:ind w:left="360" w:hanging="360"/>
    </w:pPr>
    <w:rPr>
      <w:rFonts w:ascii="Calibri" w:hAnsi="Calibri"/>
      <w:sz w:val="22"/>
      <w:szCs w:val="20"/>
    </w:rPr>
  </w:style>
  <w:style w:type="character" w:customStyle="1" w:styleId="BodyTextIndentChar">
    <w:name w:val="Body Text Indent Char"/>
    <w:basedOn w:val="DefaultParagraphFont"/>
    <w:link w:val="BodyTextIndent"/>
    <w:rsid w:val="00E0330D"/>
    <w:rPr>
      <w:rFonts w:ascii="Calibri" w:hAnsi="Calibri"/>
      <w:sz w:val="22"/>
    </w:rPr>
  </w:style>
  <w:style w:type="paragraph" w:styleId="BodyText2">
    <w:name w:val="Body Text 2"/>
    <w:basedOn w:val="Normal"/>
    <w:link w:val="BodyText2Char"/>
    <w:rsid w:val="00E0330D"/>
    <w:pPr>
      <w:autoSpaceDE w:val="0"/>
      <w:autoSpaceDN w:val="0"/>
      <w:adjustRightInd w:val="0"/>
    </w:pPr>
    <w:rPr>
      <w:rFonts w:eastAsia="Calibri"/>
      <w:color w:val="000000"/>
      <w:sz w:val="23"/>
      <w:szCs w:val="23"/>
    </w:rPr>
  </w:style>
  <w:style w:type="character" w:customStyle="1" w:styleId="BodyText2Char">
    <w:name w:val="Body Text 2 Char"/>
    <w:basedOn w:val="DefaultParagraphFont"/>
    <w:link w:val="BodyText2"/>
    <w:rsid w:val="00E0330D"/>
    <w:rPr>
      <w:rFonts w:eastAsia="Calibri"/>
      <w:color w:val="000000"/>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92447">
      <w:bodyDiv w:val="1"/>
      <w:marLeft w:val="0"/>
      <w:marRight w:val="0"/>
      <w:marTop w:val="0"/>
      <w:marBottom w:val="0"/>
      <w:divBdr>
        <w:top w:val="none" w:sz="0" w:space="0" w:color="auto"/>
        <w:left w:val="none" w:sz="0" w:space="0" w:color="auto"/>
        <w:bottom w:val="none" w:sz="0" w:space="0" w:color="auto"/>
        <w:right w:val="none" w:sz="0" w:space="0" w:color="auto"/>
      </w:divBdr>
      <w:divsChild>
        <w:div w:id="1406757165">
          <w:marLeft w:val="150"/>
          <w:marRight w:val="150"/>
          <w:marTop w:val="240"/>
          <w:marBottom w:val="240"/>
          <w:divBdr>
            <w:top w:val="single" w:sz="6" w:space="0" w:color="B4C4D3"/>
            <w:left w:val="none" w:sz="0" w:space="0" w:color="auto"/>
            <w:bottom w:val="none" w:sz="0" w:space="0" w:color="auto"/>
            <w:right w:val="none" w:sz="0" w:space="0" w:color="auto"/>
          </w:divBdr>
          <w:divsChild>
            <w:div w:id="1313564671">
              <w:marLeft w:val="0"/>
              <w:marRight w:val="150"/>
              <w:marTop w:val="0"/>
              <w:marBottom w:val="0"/>
              <w:divBdr>
                <w:top w:val="none" w:sz="0" w:space="0" w:color="auto"/>
                <w:left w:val="none" w:sz="0" w:space="0" w:color="auto"/>
                <w:bottom w:val="none" w:sz="0" w:space="0" w:color="auto"/>
                <w:right w:val="none" w:sz="0" w:space="0" w:color="auto"/>
              </w:divBdr>
              <w:divsChild>
                <w:div w:id="64845778">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7796164">
      <w:bodyDiv w:val="1"/>
      <w:marLeft w:val="0"/>
      <w:marRight w:val="0"/>
      <w:marTop w:val="0"/>
      <w:marBottom w:val="0"/>
      <w:divBdr>
        <w:top w:val="none" w:sz="0" w:space="0" w:color="auto"/>
        <w:left w:val="none" w:sz="0" w:space="0" w:color="auto"/>
        <w:bottom w:val="none" w:sz="0" w:space="0" w:color="auto"/>
        <w:right w:val="none" w:sz="0" w:space="0" w:color="auto"/>
      </w:divBdr>
    </w:div>
    <w:div w:id="183371308">
      <w:bodyDiv w:val="1"/>
      <w:marLeft w:val="0"/>
      <w:marRight w:val="0"/>
      <w:marTop w:val="0"/>
      <w:marBottom w:val="0"/>
      <w:divBdr>
        <w:top w:val="none" w:sz="0" w:space="0" w:color="auto"/>
        <w:left w:val="none" w:sz="0" w:space="0" w:color="auto"/>
        <w:bottom w:val="none" w:sz="0" w:space="0" w:color="auto"/>
        <w:right w:val="none" w:sz="0" w:space="0" w:color="auto"/>
      </w:divBdr>
    </w:div>
    <w:div w:id="187333417">
      <w:bodyDiv w:val="1"/>
      <w:marLeft w:val="0"/>
      <w:marRight w:val="0"/>
      <w:marTop w:val="0"/>
      <w:marBottom w:val="0"/>
      <w:divBdr>
        <w:top w:val="none" w:sz="0" w:space="0" w:color="auto"/>
        <w:left w:val="none" w:sz="0" w:space="0" w:color="auto"/>
        <w:bottom w:val="none" w:sz="0" w:space="0" w:color="auto"/>
        <w:right w:val="none" w:sz="0" w:space="0" w:color="auto"/>
      </w:divBdr>
      <w:divsChild>
        <w:div w:id="1554467035">
          <w:marLeft w:val="0"/>
          <w:marRight w:val="0"/>
          <w:marTop w:val="0"/>
          <w:marBottom w:val="0"/>
          <w:divBdr>
            <w:top w:val="none" w:sz="0" w:space="0" w:color="auto"/>
            <w:left w:val="none" w:sz="0" w:space="0" w:color="auto"/>
            <w:bottom w:val="none" w:sz="0" w:space="0" w:color="auto"/>
            <w:right w:val="none" w:sz="0" w:space="0" w:color="auto"/>
          </w:divBdr>
        </w:div>
      </w:divsChild>
    </w:div>
    <w:div w:id="240606683">
      <w:bodyDiv w:val="1"/>
      <w:marLeft w:val="0"/>
      <w:marRight w:val="0"/>
      <w:marTop w:val="0"/>
      <w:marBottom w:val="0"/>
      <w:divBdr>
        <w:top w:val="none" w:sz="0" w:space="0" w:color="auto"/>
        <w:left w:val="none" w:sz="0" w:space="0" w:color="auto"/>
        <w:bottom w:val="none" w:sz="0" w:space="0" w:color="auto"/>
        <w:right w:val="none" w:sz="0" w:space="0" w:color="auto"/>
      </w:divBdr>
      <w:divsChild>
        <w:div w:id="1923104124">
          <w:marLeft w:val="0"/>
          <w:marRight w:val="0"/>
          <w:marTop w:val="0"/>
          <w:marBottom w:val="0"/>
          <w:divBdr>
            <w:top w:val="none" w:sz="0" w:space="0" w:color="auto"/>
            <w:left w:val="none" w:sz="0" w:space="0" w:color="auto"/>
            <w:bottom w:val="none" w:sz="0" w:space="0" w:color="auto"/>
            <w:right w:val="none" w:sz="0" w:space="0" w:color="auto"/>
          </w:divBdr>
          <w:divsChild>
            <w:div w:id="1470783634">
              <w:marLeft w:val="0"/>
              <w:marRight w:val="0"/>
              <w:marTop w:val="0"/>
              <w:marBottom w:val="0"/>
              <w:divBdr>
                <w:top w:val="none" w:sz="0" w:space="0" w:color="auto"/>
                <w:left w:val="none" w:sz="0" w:space="0" w:color="auto"/>
                <w:bottom w:val="none" w:sz="0" w:space="0" w:color="auto"/>
                <w:right w:val="none" w:sz="0" w:space="0" w:color="auto"/>
              </w:divBdr>
              <w:divsChild>
                <w:div w:id="89160902">
                  <w:marLeft w:val="0"/>
                  <w:marRight w:val="0"/>
                  <w:marTop w:val="0"/>
                  <w:marBottom w:val="0"/>
                  <w:divBdr>
                    <w:top w:val="none" w:sz="0" w:space="0" w:color="auto"/>
                    <w:left w:val="none" w:sz="0" w:space="0" w:color="auto"/>
                    <w:bottom w:val="none" w:sz="0" w:space="0" w:color="auto"/>
                    <w:right w:val="none" w:sz="0" w:space="0" w:color="auto"/>
                  </w:divBdr>
                  <w:divsChild>
                    <w:div w:id="1254779131">
                      <w:marLeft w:val="0"/>
                      <w:marRight w:val="0"/>
                      <w:marTop w:val="0"/>
                      <w:marBottom w:val="0"/>
                      <w:divBdr>
                        <w:top w:val="none" w:sz="0" w:space="0" w:color="auto"/>
                        <w:left w:val="none" w:sz="0" w:space="0" w:color="auto"/>
                        <w:bottom w:val="none" w:sz="0" w:space="0" w:color="auto"/>
                        <w:right w:val="none" w:sz="0" w:space="0" w:color="auto"/>
                      </w:divBdr>
                    </w:div>
                  </w:divsChild>
                </w:div>
                <w:div w:id="2122608154">
                  <w:marLeft w:val="0"/>
                  <w:marRight w:val="0"/>
                  <w:marTop w:val="0"/>
                  <w:marBottom w:val="0"/>
                  <w:divBdr>
                    <w:top w:val="none" w:sz="0" w:space="0" w:color="auto"/>
                    <w:left w:val="none" w:sz="0" w:space="0" w:color="auto"/>
                    <w:bottom w:val="none" w:sz="0" w:space="0" w:color="auto"/>
                    <w:right w:val="none" w:sz="0" w:space="0" w:color="auto"/>
                  </w:divBdr>
                  <w:divsChild>
                    <w:div w:id="1913003110">
                      <w:marLeft w:val="0"/>
                      <w:marRight w:val="0"/>
                      <w:marTop w:val="0"/>
                      <w:marBottom w:val="0"/>
                      <w:divBdr>
                        <w:top w:val="none" w:sz="0" w:space="0" w:color="auto"/>
                        <w:left w:val="none" w:sz="0" w:space="0" w:color="auto"/>
                        <w:bottom w:val="none" w:sz="0" w:space="0" w:color="auto"/>
                        <w:right w:val="none" w:sz="0" w:space="0" w:color="auto"/>
                      </w:divBdr>
                    </w:div>
                  </w:divsChild>
                </w:div>
                <w:div w:id="262148021">
                  <w:marLeft w:val="0"/>
                  <w:marRight w:val="0"/>
                  <w:marTop w:val="0"/>
                  <w:marBottom w:val="0"/>
                  <w:divBdr>
                    <w:top w:val="none" w:sz="0" w:space="0" w:color="auto"/>
                    <w:left w:val="none" w:sz="0" w:space="0" w:color="auto"/>
                    <w:bottom w:val="none" w:sz="0" w:space="0" w:color="auto"/>
                    <w:right w:val="none" w:sz="0" w:space="0" w:color="auto"/>
                  </w:divBdr>
                  <w:divsChild>
                    <w:div w:id="265893879">
                      <w:marLeft w:val="0"/>
                      <w:marRight w:val="0"/>
                      <w:marTop w:val="0"/>
                      <w:marBottom w:val="0"/>
                      <w:divBdr>
                        <w:top w:val="none" w:sz="0" w:space="0" w:color="auto"/>
                        <w:left w:val="none" w:sz="0" w:space="0" w:color="auto"/>
                        <w:bottom w:val="none" w:sz="0" w:space="0" w:color="auto"/>
                        <w:right w:val="none" w:sz="0" w:space="0" w:color="auto"/>
                      </w:divBdr>
                    </w:div>
                  </w:divsChild>
                </w:div>
                <w:div w:id="2105951603">
                  <w:marLeft w:val="0"/>
                  <w:marRight w:val="0"/>
                  <w:marTop w:val="0"/>
                  <w:marBottom w:val="0"/>
                  <w:divBdr>
                    <w:top w:val="none" w:sz="0" w:space="0" w:color="auto"/>
                    <w:left w:val="none" w:sz="0" w:space="0" w:color="auto"/>
                    <w:bottom w:val="none" w:sz="0" w:space="0" w:color="auto"/>
                    <w:right w:val="none" w:sz="0" w:space="0" w:color="auto"/>
                  </w:divBdr>
                  <w:divsChild>
                    <w:div w:id="1791701112">
                      <w:marLeft w:val="0"/>
                      <w:marRight w:val="0"/>
                      <w:marTop w:val="0"/>
                      <w:marBottom w:val="0"/>
                      <w:divBdr>
                        <w:top w:val="none" w:sz="0" w:space="0" w:color="auto"/>
                        <w:left w:val="none" w:sz="0" w:space="0" w:color="auto"/>
                        <w:bottom w:val="none" w:sz="0" w:space="0" w:color="auto"/>
                        <w:right w:val="none" w:sz="0" w:space="0" w:color="auto"/>
                      </w:divBdr>
                    </w:div>
                    <w:div w:id="201163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45030">
          <w:marLeft w:val="0"/>
          <w:marRight w:val="0"/>
          <w:marTop w:val="0"/>
          <w:marBottom w:val="0"/>
          <w:divBdr>
            <w:top w:val="none" w:sz="0" w:space="0" w:color="auto"/>
            <w:left w:val="none" w:sz="0" w:space="0" w:color="auto"/>
            <w:bottom w:val="none" w:sz="0" w:space="0" w:color="auto"/>
            <w:right w:val="none" w:sz="0" w:space="0" w:color="auto"/>
          </w:divBdr>
          <w:divsChild>
            <w:div w:id="2045976471">
              <w:marLeft w:val="0"/>
              <w:marRight w:val="0"/>
              <w:marTop w:val="0"/>
              <w:marBottom w:val="0"/>
              <w:divBdr>
                <w:top w:val="none" w:sz="0" w:space="0" w:color="auto"/>
                <w:left w:val="none" w:sz="0" w:space="0" w:color="auto"/>
                <w:bottom w:val="none" w:sz="0" w:space="0" w:color="auto"/>
                <w:right w:val="none" w:sz="0" w:space="0" w:color="auto"/>
              </w:divBdr>
              <w:divsChild>
                <w:div w:id="35176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589829">
      <w:bodyDiv w:val="1"/>
      <w:marLeft w:val="0"/>
      <w:marRight w:val="0"/>
      <w:marTop w:val="0"/>
      <w:marBottom w:val="0"/>
      <w:divBdr>
        <w:top w:val="none" w:sz="0" w:space="0" w:color="auto"/>
        <w:left w:val="none" w:sz="0" w:space="0" w:color="auto"/>
        <w:bottom w:val="none" w:sz="0" w:space="0" w:color="auto"/>
        <w:right w:val="none" w:sz="0" w:space="0" w:color="auto"/>
      </w:divBdr>
    </w:div>
    <w:div w:id="282880780">
      <w:bodyDiv w:val="1"/>
      <w:marLeft w:val="0"/>
      <w:marRight w:val="0"/>
      <w:marTop w:val="0"/>
      <w:marBottom w:val="0"/>
      <w:divBdr>
        <w:top w:val="none" w:sz="0" w:space="0" w:color="auto"/>
        <w:left w:val="none" w:sz="0" w:space="0" w:color="auto"/>
        <w:bottom w:val="none" w:sz="0" w:space="0" w:color="auto"/>
        <w:right w:val="none" w:sz="0" w:space="0" w:color="auto"/>
      </w:divBdr>
    </w:div>
    <w:div w:id="283653524">
      <w:bodyDiv w:val="1"/>
      <w:marLeft w:val="0"/>
      <w:marRight w:val="0"/>
      <w:marTop w:val="0"/>
      <w:marBottom w:val="0"/>
      <w:divBdr>
        <w:top w:val="none" w:sz="0" w:space="0" w:color="auto"/>
        <w:left w:val="none" w:sz="0" w:space="0" w:color="auto"/>
        <w:bottom w:val="none" w:sz="0" w:space="0" w:color="auto"/>
        <w:right w:val="none" w:sz="0" w:space="0" w:color="auto"/>
      </w:divBdr>
      <w:divsChild>
        <w:div w:id="907611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8390741">
      <w:bodyDiv w:val="1"/>
      <w:marLeft w:val="0"/>
      <w:marRight w:val="0"/>
      <w:marTop w:val="0"/>
      <w:marBottom w:val="0"/>
      <w:divBdr>
        <w:top w:val="none" w:sz="0" w:space="0" w:color="auto"/>
        <w:left w:val="none" w:sz="0" w:space="0" w:color="auto"/>
        <w:bottom w:val="none" w:sz="0" w:space="0" w:color="auto"/>
        <w:right w:val="none" w:sz="0" w:space="0" w:color="auto"/>
      </w:divBdr>
      <w:divsChild>
        <w:div w:id="1195383148">
          <w:marLeft w:val="0"/>
          <w:marRight w:val="0"/>
          <w:marTop w:val="0"/>
          <w:marBottom w:val="0"/>
          <w:divBdr>
            <w:top w:val="none" w:sz="0" w:space="0" w:color="auto"/>
            <w:left w:val="none" w:sz="0" w:space="0" w:color="auto"/>
            <w:bottom w:val="none" w:sz="0" w:space="0" w:color="auto"/>
            <w:right w:val="none" w:sz="0" w:space="0" w:color="auto"/>
          </w:divBdr>
          <w:divsChild>
            <w:div w:id="472143780">
              <w:marLeft w:val="0"/>
              <w:marRight w:val="0"/>
              <w:marTop w:val="0"/>
              <w:marBottom w:val="0"/>
              <w:divBdr>
                <w:top w:val="none" w:sz="0" w:space="0" w:color="auto"/>
                <w:left w:val="none" w:sz="0" w:space="0" w:color="auto"/>
                <w:bottom w:val="none" w:sz="0" w:space="0" w:color="auto"/>
                <w:right w:val="none" w:sz="0" w:space="0" w:color="auto"/>
              </w:divBdr>
              <w:divsChild>
                <w:div w:id="274795518">
                  <w:marLeft w:val="0"/>
                  <w:marRight w:val="0"/>
                  <w:marTop w:val="0"/>
                  <w:marBottom w:val="0"/>
                  <w:divBdr>
                    <w:top w:val="none" w:sz="0" w:space="0" w:color="auto"/>
                    <w:left w:val="none" w:sz="0" w:space="0" w:color="auto"/>
                    <w:bottom w:val="none" w:sz="0" w:space="0" w:color="auto"/>
                    <w:right w:val="none" w:sz="0" w:space="0" w:color="auto"/>
                  </w:divBdr>
                  <w:divsChild>
                    <w:div w:id="1873499566">
                      <w:marLeft w:val="0"/>
                      <w:marRight w:val="0"/>
                      <w:marTop w:val="0"/>
                      <w:marBottom w:val="0"/>
                      <w:divBdr>
                        <w:top w:val="none" w:sz="0" w:space="0" w:color="auto"/>
                        <w:left w:val="none" w:sz="0" w:space="0" w:color="auto"/>
                        <w:bottom w:val="none" w:sz="0" w:space="0" w:color="auto"/>
                        <w:right w:val="none" w:sz="0" w:space="0" w:color="auto"/>
                      </w:divBdr>
                    </w:div>
                  </w:divsChild>
                </w:div>
                <w:div w:id="817188333">
                  <w:marLeft w:val="0"/>
                  <w:marRight w:val="0"/>
                  <w:marTop w:val="0"/>
                  <w:marBottom w:val="0"/>
                  <w:divBdr>
                    <w:top w:val="none" w:sz="0" w:space="0" w:color="auto"/>
                    <w:left w:val="none" w:sz="0" w:space="0" w:color="auto"/>
                    <w:bottom w:val="none" w:sz="0" w:space="0" w:color="auto"/>
                    <w:right w:val="none" w:sz="0" w:space="0" w:color="auto"/>
                  </w:divBdr>
                  <w:divsChild>
                    <w:div w:id="6532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481258">
          <w:marLeft w:val="0"/>
          <w:marRight w:val="0"/>
          <w:marTop w:val="0"/>
          <w:marBottom w:val="0"/>
          <w:divBdr>
            <w:top w:val="none" w:sz="0" w:space="0" w:color="auto"/>
            <w:left w:val="none" w:sz="0" w:space="0" w:color="auto"/>
            <w:bottom w:val="none" w:sz="0" w:space="0" w:color="auto"/>
            <w:right w:val="none" w:sz="0" w:space="0" w:color="auto"/>
          </w:divBdr>
          <w:divsChild>
            <w:div w:id="326136059">
              <w:marLeft w:val="0"/>
              <w:marRight w:val="0"/>
              <w:marTop w:val="0"/>
              <w:marBottom w:val="0"/>
              <w:divBdr>
                <w:top w:val="none" w:sz="0" w:space="0" w:color="auto"/>
                <w:left w:val="none" w:sz="0" w:space="0" w:color="auto"/>
                <w:bottom w:val="none" w:sz="0" w:space="0" w:color="auto"/>
                <w:right w:val="none" w:sz="0" w:space="0" w:color="auto"/>
              </w:divBdr>
              <w:divsChild>
                <w:div w:id="844393383">
                  <w:marLeft w:val="0"/>
                  <w:marRight w:val="0"/>
                  <w:marTop w:val="0"/>
                  <w:marBottom w:val="0"/>
                  <w:divBdr>
                    <w:top w:val="none" w:sz="0" w:space="0" w:color="auto"/>
                    <w:left w:val="none" w:sz="0" w:space="0" w:color="auto"/>
                    <w:bottom w:val="none" w:sz="0" w:space="0" w:color="auto"/>
                    <w:right w:val="none" w:sz="0" w:space="0" w:color="auto"/>
                  </w:divBdr>
                </w:div>
              </w:divsChild>
            </w:div>
            <w:div w:id="110631489">
              <w:marLeft w:val="0"/>
              <w:marRight w:val="0"/>
              <w:marTop w:val="0"/>
              <w:marBottom w:val="0"/>
              <w:divBdr>
                <w:top w:val="none" w:sz="0" w:space="0" w:color="auto"/>
                <w:left w:val="none" w:sz="0" w:space="0" w:color="auto"/>
                <w:bottom w:val="none" w:sz="0" w:space="0" w:color="auto"/>
                <w:right w:val="none" w:sz="0" w:space="0" w:color="auto"/>
              </w:divBdr>
              <w:divsChild>
                <w:div w:id="169916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6412">
          <w:marLeft w:val="0"/>
          <w:marRight w:val="0"/>
          <w:marTop w:val="0"/>
          <w:marBottom w:val="0"/>
          <w:divBdr>
            <w:top w:val="none" w:sz="0" w:space="0" w:color="auto"/>
            <w:left w:val="none" w:sz="0" w:space="0" w:color="auto"/>
            <w:bottom w:val="none" w:sz="0" w:space="0" w:color="auto"/>
            <w:right w:val="none" w:sz="0" w:space="0" w:color="auto"/>
          </w:divBdr>
          <w:divsChild>
            <w:div w:id="1191533340">
              <w:marLeft w:val="0"/>
              <w:marRight w:val="0"/>
              <w:marTop w:val="0"/>
              <w:marBottom w:val="0"/>
              <w:divBdr>
                <w:top w:val="none" w:sz="0" w:space="0" w:color="auto"/>
                <w:left w:val="none" w:sz="0" w:space="0" w:color="auto"/>
                <w:bottom w:val="none" w:sz="0" w:space="0" w:color="auto"/>
                <w:right w:val="none" w:sz="0" w:space="0" w:color="auto"/>
              </w:divBdr>
              <w:divsChild>
                <w:div w:id="1601645329">
                  <w:marLeft w:val="0"/>
                  <w:marRight w:val="0"/>
                  <w:marTop w:val="0"/>
                  <w:marBottom w:val="0"/>
                  <w:divBdr>
                    <w:top w:val="none" w:sz="0" w:space="0" w:color="auto"/>
                    <w:left w:val="none" w:sz="0" w:space="0" w:color="auto"/>
                    <w:bottom w:val="none" w:sz="0" w:space="0" w:color="auto"/>
                    <w:right w:val="none" w:sz="0" w:space="0" w:color="auto"/>
                  </w:divBdr>
                </w:div>
              </w:divsChild>
            </w:div>
            <w:div w:id="1010260467">
              <w:marLeft w:val="0"/>
              <w:marRight w:val="0"/>
              <w:marTop w:val="0"/>
              <w:marBottom w:val="0"/>
              <w:divBdr>
                <w:top w:val="none" w:sz="0" w:space="0" w:color="auto"/>
                <w:left w:val="none" w:sz="0" w:space="0" w:color="auto"/>
                <w:bottom w:val="none" w:sz="0" w:space="0" w:color="auto"/>
                <w:right w:val="none" w:sz="0" w:space="0" w:color="auto"/>
              </w:divBdr>
              <w:divsChild>
                <w:div w:id="168578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2643">
          <w:marLeft w:val="0"/>
          <w:marRight w:val="0"/>
          <w:marTop w:val="0"/>
          <w:marBottom w:val="0"/>
          <w:divBdr>
            <w:top w:val="none" w:sz="0" w:space="0" w:color="auto"/>
            <w:left w:val="none" w:sz="0" w:space="0" w:color="auto"/>
            <w:bottom w:val="none" w:sz="0" w:space="0" w:color="auto"/>
            <w:right w:val="none" w:sz="0" w:space="0" w:color="auto"/>
          </w:divBdr>
          <w:divsChild>
            <w:div w:id="359162059">
              <w:marLeft w:val="0"/>
              <w:marRight w:val="0"/>
              <w:marTop w:val="0"/>
              <w:marBottom w:val="0"/>
              <w:divBdr>
                <w:top w:val="none" w:sz="0" w:space="0" w:color="auto"/>
                <w:left w:val="none" w:sz="0" w:space="0" w:color="auto"/>
                <w:bottom w:val="none" w:sz="0" w:space="0" w:color="auto"/>
                <w:right w:val="none" w:sz="0" w:space="0" w:color="auto"/>
              </w:divBdr>
              <w:divsChild>
                <w:div w:id="975379735">
                  <w:marLeft w:val="0"/>
                  <w:marRight w:val="0"/>
                  <w:marTop w:val="0"/>
                  <w:marBottom w:val="0"/>
                  <w:divBdr>
                    <w:top w:val="none" w:sz="0" w:space="0" w:color="auto"/>
                    <w:left w:val="none" w:sz="0" w:space="0" w:color="auto"/>
                    <w:bottom w:val="none" w:sz="0" w:space="0" w:color="auto"/>
                    <w:right w:val="none" w:sz="0" w:space="0" w:color="auto"/>
                  </w:divBdr>
                </w:div>
              </w:divsChild>
            </w:div>
            <w:div w:id="2094619677">
              <w:marLeft w:val="0"/>
              <w:marRight w:val="0"/>
              <w:marTop w:val="0"/>
              <w:marBottom w:val="0"/>
              <w:divBdr>
                <w:top w:val="none" w:sz="0" w:space="0" w:color="auto"/>
                <w:left w:val="none" w:sz="0" w:space="0" w:color="auto"/>
                <w:bottom w:val="none" w:sz="0" w:space="0" w:color="auto"/>
                <w:right w:val="none" w:sz="0" w:space="0" w:color="auto"/>
              </w:divBdr>
              <w:divsChild>
                <w:div w:id="15924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659">
          <w:marLeft w:val="0"/>
          <w:marRight w:val="0"/>
          <w:marTop w:val="0"/>
          <w:marBottom w:val="0"/>
          <w:divBdr>
            <w:top w:val="none" w:sz="0" w:space="0" w:color="auto"/>
            <w:left w:val="none" w:sz="0" w:space="0" w:color="auto"/>
            <w:bottom w:val="none" w:sz="0" w:space="0" w:color="auto"/>
            <w:right w:val="none" w:sz="0" w:space="0" w:color="auto"/>
          </w:divBdr>
          <w:divsChild>
            <w:div w:id="1173422447">
              <w:marLeft w:val="0"/>
              <w:marRight w:val="0"/>
              <w:marTop w:val="0"/>
              <w:marBottom w:val="0"/>
              <w:divBdr>
                <w:top w:val="none" w:sz="0" w:space="0" w:color="auto"/>
                <w:left w:val="none" w:sz="0" w:space="0" w:color="auto"/>
                <w:bottom w:val="none" w:sz="0" w:space="0" w:color="auto"/>
                <w:right w:val="none" w:sz="0" w:space="0" w:color="auto"/>
              </w:divBdr>
              <w:divsChild>
                <w:div w:id="197586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864792">
      <w:bodyDiv w:val="1"/>
      <w:marLeft w:val="0"/>
      <w:marRight w:val="0"/>
      <w:marTop w:val="0"/>
      <w:marBottom w:val="0"/>
      <w:divBdr>
        <w:top w:val="none" w:sz="0" w:space="0" w:color="auto"/>
        <w:left w:val="none" w:sz="0" w:space="0" w:color="auto"/>
        <w:bottom w:val="none" w:sz="0" w:space="0" w:color="auto"/>
        <w:right w:val="none" w:sz="0" w:space="0" w:color="auto"/>
      </w:divBdr>
    </w:div>
    <w:div w:id="363990146">
      <w:bodyDiv w:val="1"/>
      <w:marLeft w:val="0"/>
      <w:marRight w:val="0"/>
      <w:marTop w:val="0"/>
      <w:marBottom w:val="0"/>
      <w:divBdr>
        <w:top w:val="none" w:sz="0" w:space="0" w:color="auto"/>
        <w:left w:val="none" w:sz="0" w:space="0" w:color="auto"/>
        <w:bottom w:val="none" w:sz="0" w:space="0" w:color="auto"/>
        <w:right w:val="none" w:sz="0" w:space="0" w:color="auto"/>
      </w:divBdr>
    </w:div>
    <w:div w:id="485971393">
      <w:bodyDiv w:val="1"/>
      <w:marLeft w:val="0"/>
      <w:marRight w:val="0"/>
      <w:marTop w:val="51"/>
      <w:marBottom w:val="51"/>
      <w:divBdr>
        <w:top w:val="none" w:sz="0" w:space="0" w:color="auto"/>
        <w:left w:val="none" w:sz="0" w:space="0" w:color="auto"/>
        <w:bottom w:val="none" w:sz="0" w:space="0" w:color="auto"/>
        <w:right w:val="none" w:sz="0" w:space="0" w:color="auto"/>
      </w:divBdr>
      <w:divsChild>
        <w:div w:id="1983540139">
          <w:marLeft w:val="0"/>
          <w:marRight w:val="0"/>
          <w:marTop w:val="0"/>
          <w:marBottom w:val="0"/>
          <w:divBdr>
            <w:top w:val="none" w:sz="0" w:space="0" w:color="auto"/>
            <w:left w:val="none" w:sz="0" w:space="0" w:color="auto"/>
            <w:bottom w:val="none" w:sz="0" w:space="0" w:color="auto"/>
            <w:right w:val="none" w:sz="0" w:space="0" w:color="auto"/>
          </w:divBdr>
          <w:divsChild>
            <w:div w:id="937522644">
              <w:marLeft w:val="0"/>
              <w:marRight w:val="0"/>
              <w:marTop w:val="0"/>
              <w:marBottom w:val="0"/>
              <w:divBdr>
                <w:top w:val="none" w:sz="0" w:space="0" w:color="auto"/>
                <w:left w:val="none" w:sz="0" w:space="0" w:color="auto"/>
                <w:bottom w:val="none" w:sz="0" w:space="0" w:color="auto"/>
                <w:right w:val="none" w:sz="0" w:space="0" w:color="auto"/>
              </w:divBdr>
              <w:divsChild>
                <w:div w:id="419066135">
                  <w:marLeft w:val="0"/>
                  <w:marRight w:val="0"/>
                  <w:marTop w:val="0"/>
                  <w:marBottom w:val="0"/>
                  <w:divBdr>
                    <w:top w:val="none" w:sz="0" w:space="0" w:color="auto"/>
                    <w:left w:val="none" w:sz="0" w:space="0" w:color="auto"/>
                    <w:bottom w:val="none" w:sz="0" w:space="0" w:color="auto"/>
                    <w:right w:val="none" w:sz="0" w:space="0" w:color="auto"/>
                  </w:divBdr>
                  <w:divsChild>
                    <w:div w:id="1401758376">
                      <w:marLeft w:val="0"/>
                      <w:marRight w:val="0"/>
                      <w:marTop w:val="0"/>
                      <w:marBottom w:val="0"/>
                      <w:divBdr>
                        <w:top w:val="none" w:sz="0" w:space="0" w:color="auto"/>
                        <w:left w:val="none" w:sz="0" w:space="0" w:color="auto"/>
                        <w:bottom w:val="none" w:sz="0" w:space="0" w:color="auto"/>
                        <w:right w:val="none" w:sz="0" w:space="0" w:color="auto"/>
                      </w:divBdr>
                      <w:divsChild>
                        <w:div w:id="1874881809">
                          <w:marLeft w:val="2966"/>
                          <w:marRight w:val="4354"/>
                          <w:marTop w:val="0"/>
                          <w:marBottom w:val="0"/>
                          <w:divBdr>
                            <w:top w:val="none" w:sz="0" w:space="0" w:color="auto"/>
                            <w:left w:val="single" w:sz="6" w:space="0" w:color="D3E1F9"/>
                            <w:bottom w:val="none" w:sz="0" w:space="0" w:color="auto"/>
                            <w:right w:val="none" w:sz="0" w:space="0" w:color="auto"/>
                          </w:divBdr>
                          <w:divsChild>
                            <w:div w:id="345133455">
                              <w:marLeft w:val="0"/>
                              <w:marRight w:val="0"/>
                              <w:marTop w:val="0"/>
                              <w:marBottom w:val="0"/>
                              <w:divBdr>
                                <w:top w:val="none" w:sz="0" w:space="0" w:color="auto"/>
                                <w:left w:val="none" w:sz="0" w:space="0" w:color="auto"/>
                                <w:bottom w:val="none" w:sz="0" w:space="0" w:color="auto"/>
                                <w:right w:val="none" w:sz="0" w:space="0" w:color="auto"/>
                              </w:divBdr>
                              <w:divsChild>
                                <w:div w:id="12373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626970">
      <w:bodyDiv w:val="1"/>
      <w:marLeft w:val="0"/>
      <w:marRight w:val="0"/>
      <w:marTop w:val="0"/>
      <w:marBottom w:val="0"/>
      <w:divBdr>
        <w:top w:val="none" w:sz="0" w:space="0" w:color="auto"/>
        <w:left w:val="none" w:sz="0" w:space="0" w:color="auto"/>
        <w:bottom w:val="none" w:sz="0" w:space="0" w:color="auto"/>
        <w:right w:val="none" w:sz="0" w:space="0" w:color="auto"/>
      </w:divBdr>
    </w:div>
    <w:div w:id="622151531">
      <w:bodyDiv w:val="1"/>
      <w:marLeft w:val="0"/>
      <w:marRight w:val="0"/>
      <w:marTop w:val="0"/>
      <w:marBottom w:val="0"/>
      <w:divBdr>
        <w:top w:val="none" w:sz="0" w:space="0" w:color="auto"/>
        <w:left w:val="none" w:sz="0" w:space="0" w:color="auto"/>
        <w:bottom w:val="none" w:sz="0" w:space="0" w:color="auto"/>
        <w:right w:val="none" w:sz="0" w:space="0" w:color="auto"/>
      </w:divBdr>
      <w:divsChild>
        <w:div w:id="7000079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64302">
      <w:bodyDiv w:val="1"/>
      <w:marLeft w:val="0"/>
      <w:marRight w:val="0"/>
      <w:marTop w:val="0"/>
      <w:marBottom w:val="0"/>
      <w:divBdr>
        <w:top w:val="none" w:sz="0" w:space="0" w:color="auto"/>
        <w:left w:val="none" w:sz="0" w:space="0" w:color="auto"/>
        <w:bottom w:val="none" w:sz="0" w:space="0" w:color="auto"/>
        <w:right w:val="none" w:sz="0" w:space="0" w:color="auto"/>
      </w:divBdr>
      <w:divsChild>
        <w:div w:id="2062167097">
          <w:marLeft w:val="0"/>
          <w:marRight w:val="0"/>
          <w:marTop w:val="0"/>
          <w:marBottom w:val="0"/>
          <w:divBdr>
            <w:top w:val="none" w:sz="0" w:space="0" w:color="auto"/>
            <w:left w:val="none" w:sz="0" w:space="0" w:color="auto"/>
            <w:bottom w:val="none" w:sz="0" w:space="0" w:color="auto"/>
            <w:right w:val="none" w:sz="0" w:space="0" w:color="auto"/>
          </w:divBdr>
          <w:divsChild>
            <w:div w:id="439648217">
              <w:marLeft w:val="0"/>
              <w:marRight w:val="0"/>
              <w:marTop w:val="0"/>
              <w:marBottom w:val="0"/>
              <w:divBdr>
                <w:top w:val="none" w:sz="0" w:space="0" w:color="auto"/>
                <w:left w:val="none" w:sz="0" w:space="0" w:color="auto"/>
                <w:bottom w:val="none" w:sz="0" w:space="0" w:color="auto"/>
                <w:right w:val="none" w:sz="0" w:space="0" w:color="auto"/>
              </w:divBdr>
              <w:divsChild>
                <w:div w:id="1297567253">
                  <w:marLeft w:val="0"/>
                  <w:marRight w:val="0"/>
                  <w:marTop w:val="0"/>
                  <w:marBottom w:val="0"/>
                  <w:divBdr>
                    <w:top w:val="none" w:sz="0" w:space="0" w:color="auto"/>
                    <w:left w:val="none" w:sz="0" w:space="0" w:color="auto"/>
                    <w:bottom w:val="none" w:sz="0" w:space="0" w:color="auto"/>
                    <w:right w:val="none" w:sz="0" w:space="0" w:color="auto"/>
                  </w:divBdr>
                </w:div>
              </w:divsChild>
            </w:div>
            <w:div w:id="408112003">
              <w:marLeft w:val="0"/>
              <w:marRight w:val="0"/>
              <w:marTop w:val="0"/>
              <w:marBottom w:val="0"/>
              <w:divBdr>
                <w:top w:val="none" w:sz="0" w:space="0" w:color="auto"/>
                <w:left w:val="none" w:sz="0" w:space="0" w:color="auto"/>
                <w:bottom w:val="none" w:sz="0" w:space="0" w:color="auto"/>
                <w:right w:val="none" w:sz="0" w:space="0" w:color="auto"/>
              </w:divBdr>
              <w:divsChild>
                <w:div w:id="134389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6969">
          <w:marLeft w:val="0"/>
          <w:marRight w:val="0"/>
          <w:marTop w:val="0"/>
          <w:marBottom w:val="0"/>
          <w:divBdr>
            <w:top w:val="none" w:sz="0" w:space="0" w:color="auto"/>
            <w:left w:val="none" w:sz="0" w:space="0" w:color="auto"/>
            <w:bottom w:val="none" w:sz="0" w:space="0" w:color="auto"/>
            <w:right w:val="none" w:sz="0" w:space="0" w:color="auto"/>
          </w:divBdr>
          <w:divsChild>
            <w:div w:id="2068911444">
              <w:marLeft w:val="0"/>
              <w:marRight w:val="0"/>
              <w:marTop w:val="0"/>
              <w:marBottom w:val="0"/>
              <w:divBdr>
                <w:top w:val="none" w:sz="0" w:space="0" w:color="auto"/>
                <w:left w:val="none" w:sz="0" w:space="0" w:color="auto"/>
                <w:bottom w:val="none" w:sz="0" w:space="0" w:color="auto"/>
                <w:right w:val="none" w:sz="0" w:space="0" w:color="auto"/>
              </w:divBdr>
              <w:divsChild>
                <w:div w:id="53164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334239">
      <w:bodyDiv w:val="1"/>
      <w:marLeft w:val="0"/>
      <w:marRight w:val="0"/>
      <w:marTop w:val="0"/>
      <w:marBottom w:val="0"/>
      <w:divBdr>
        <w:top w:val="none" w:sz="0" w:space="0" w:color="auto"/>
        <w:left w:val="none" w:sz="0" w:space="0" w:color="auto"/>
        <w:bottom w:val="none" w:sz="0" w:space="0" w:color="auto"/>
        <w:right w:val="none" w:sz="0" w:space="0" w:color="auto"/>
      </w:divBdr>
      <w:divsChild>
        <w:div w:id="1256787276">
          <w:marLeft w:val="150"/>
          <w:marRight w:val="150"/>
          <w:marTop w:val="240"/>
          <w:marBottom w:val="240"/>
          <w:divBdr>
            <w:top w:val="single" w:sz="6" w:space="0" w:color="B4C4D3"/>
            <w:left w:val="none" w:sz="0" w:space="0" w:color="auto"/>
            <w:bottom w:val="none" w:sz="0" w:space="0" w:color="auto"/>
            <w:right w:val="none" w:sz="0" w:space="0" w:color="auto"/>
          </w:divBdr>
          <w:divsChild>
            <w:div w:id="491332282">
              <w:marLeft w:val="0"/>
              <w:marRight w:val="150"/>
              <w:marTop w:val="0"/>
              <w:marBottom w:val="0"/>
              <w:divBdr>
                <w:top w:val="none" w:sz="0" w:space="0" w:color="auto"/>
                <w:left w:val="none" w:sz="0" w:space="0" w:color="auto"/>
                <w:bottom w:val="none" w:sz="0" w:space="0" w:color="auto"/>
                <w:right w:val="none" w:sz="0" w:space="0" w:color="auto"/>
              </w:divBdr>
              <w:divsChild>
                <w:div w:id="16657405">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21366190">
      <w:bodyDiv w:val="1"/>
      <w:marLeft w:val="0"/>
      <w:marRight w:val="0"/>
      <w:marTop w:val="0"/>
      <w:marBottom w:val="0"/>
      <w:divBdr>
        <w:top w:val="none" w:sz="0" w:space="0" w:color="auto"/>
        <w:left w:val="none" w:sz="0" w:space="0" w:color="auto"/>
        <w:bottom w:val="none" w:sz="0" w:space="0" w:color="auto"/>
        <w:right w:val="none" w:sz="0" w:space="0" w:color="auto"/>
      </w:divBdr>
    </w:div>
    <w:div w:id="737943099">
      <w:bodyDiv w:val="1"/>
      <w:marLeft w:val="0"/>
      <w:marRight w:val="0"/>
      <w:marTop w:val="0"/>
      <w:marBottom w:val="0"/>
      <w:divBdr>
        <w:top w:val="none" w:sz="0" w:space="0" w:color="auto"/>
        <w:left w:val="none" w:sz="0" w:space="0" w:color="auto"/>
        <w:bottom w:val="none" w:sz="0" w:space="0" w:color="auto"/>
        <w:right w:val="none" w:sz="0" w:space="0" w:color="auto"/>
      </w:divBdr>
      <w:divsChild>
        <w:div w:id="1770812065">
          <w:marLeft w:val="0"/>
          <w:marRight w:val="0"/>
          <w:marTop w:val="0"/>
          <w:marBottom w:val="0"/>
          <w:divBdr>
            <w:top w:val="none" w:sz="0" w:space="0" w:color="auto"/>
            <w:left w:val="none" w:sz="0" w:space="0" w:color="auto"/>
            <w:bottom w:val="none" w:sz="0" w:space="0" w:color="auto"/>
            <w:right w:val="none" w:sz="0" w:space="0" w:color="auto"/>
          </w:divBdr>
        </w:div>
      </w:divsChild>
    </w:div>
    <w:div w:id="840701695">
      <w:bodyDiv w:val="1"/>
      <w:marLeft w:val="0"/>
      <w:marRight w:val="0"/>
      <w:marTop w:val="0"/>
      <w:marBottom w:val="0"/>
      <w:divBdr>
        <w:top w:val="none" w:sz="0" w:space="0" w:color="auto"/>
        <w:left w:val="none" w:sz="0" w:space="0" w:color="auto"/>
        <w:bottom w:val="none" w:sz="0" w:space="0" w:color="auto"/>
        <w:right w:val="none" w:sz="0" w:space="0" w:color="auto"/>
      </w:divBdr>
    </w:div>
    <w:div w:id="869799294">
      <w:bodyDiv w:val="1"/>
      <w:marLeft w:val="0"/>
      <w:marRight w:val="0"/>
      <w:marTop w:val="0"/>
      <w:marBottom w:val="0"/>
      <w:divBdr>
        <w:top w:val="none" w:sz="0" w:space="0" w:color="auto"/>
        <w:left w:val="none" w:sz="0" w:space="0" w:color="auto"/>
        <w:bottom w:val="none" w:sz="0" w:space="0" w:color="auto"/>
        <w:right w:val="none" w:sz="0" w:space="0" w:color="auto"/>
      </w:divBdr>
    </w:div>
    <w:div w:id="911281033">
      <w:bodyDiv w:val="1"/>
      <w:marLeft w:val="0"/>
      <w:marRight w:val="0"/>
      <w:marTop w:val="0"/>
      <w:marBottom w:val="0"/>
      <w:divBdr>
        <w:top w:val="none" w:sz="0" w:space="0" w:color="auto"/>
        <w:left w:val="none" w:sz="0" w:space="0" w:color="auto"/>
        <w:bottom w:val="none" w:sz="0" w:space="0" w:color="auto"/>
        <w:right w:val="none" w:sz="0" w:space="0" w:color="auto"/>
      </w:divBdr>
    </w:div>
    <w:div w:id="985279091">
      <w:bodyDiv w:val="1"/>
      <w:marLeft w:val="0"/>
      <w:marRight w:val="0"/>
      <w:marTop w:val="0"/>
      <w:marBottom w:val="0"/>
      <w:divBdr>
        <w:top w:val="none" w:sz="0" w:space="0" w:color="auto"/>
        <w:left w:val="none" w:sz="0" w:space="0" w:color="auto"/>
        <w:bottom w:val="none" w:sz="0" w:space="0" w:color="auto"/>
        <w:right w:val="none" w:sz="0" w:space="0" w:color="auto"/>
      </w:divBdr>
    </w:div>
    <w:div w:id="1007102556">
      <w:bodyDiv w:val="1"/>
      <w:marLeft w:val="0"/>
      <w:marRight w:val="0"/>
      <w:marTop w:val="0"/>
      <w:marBottom w:val="0"/>
      <w:divBdr>
        <w:top w:val="none" w:sz="0" w:space="0" w:color="auto"/>
        <w:left w:val="none" w:sz="0" w:space="0" w:color="auto"/>
        <w:bottom w:val="none" w:sz="0" w:space="0" w:color="auto"/>
        <w:right w:val="none" w:sz="0" w:space="0" w:color="auto"/>
      </w:divBdr>
    </w:div>
    <w:div w:id="1072240272">
      <w:bodyDiv w:val="1"/>
      <w:marLeft w:val="0"/>
      <w:marRight w:val="0"/>
      <w:marTop w:val="0"/>
      <w:marBottom w:val="0"/>
      <w:divBdr>
        <w:top w:val="none" w:sz="0" w:space="0" w:color="auto"/>
        <w:left w:val="none" w:sz="0" w:space="0" w:color="auto"/>
        <w:bottom w:val="none" w:sz="0" w:space="0" w:color="auto"/>
        <w:right w:val="none" w:sz="0" w:space="0" w:color="auto"/>
      </w:divBdr>
    </w:div>
    <w:div w:id="1192453675">
      <w:bodyDiv w:val="1"/>
      <w:marLeft w:val="0"/>
      <w:marRight w:val="0"/>
      <w:marTop w:val="0"/>
      <w:marBottom w:val="0"/>
      <w:divBdr>
        <w:top w:val="none" w:sz="0" w:space="0" w:color="auto"/>
        <w:left w:val="none" w:sz="0" w:space="0" w:color="auto"/>
        <w:bottom w:val="none" w:sz="0" w:space="0" w:color="auto"/>
        <w:right w:val="none" w:sz="0" w:space="0" w:color="auto"/>
      </w:divBdr>
    </w:div>
    <w:div w:id="1207372789">
      <w:bodyDiv w:val="1"/>
      <w:marLeft w:val="0"/>
      <w:marRight w:val="0"/>
      <w:marTop w:val="0"/>
      <w:marBottom w:val="0"/>
      <w:divBdr>
        <w:top w:val="none" w:sz="0" w:space="0" w:color="auto"/>
        <w:left w:val="none" w:sz="0" w:space="0" w:color="auto"/>
        <w:bottom w:val="none" w:sz="0" w:space="0" w:color="auto"/>
        <w:right w:val="none" w:sz="0" w:space="0" w:color="auto"/>
      </w:divBdr>
      <w:divsChild>
        <w:div w:id="651638940">
          <w:marLeft w:val="0"/>
          <w:marRight w:val="0"/>
          <w:marTop w:val="0"/>
          <w:marBottom w:val="0"/>
          <w:divBdr>
            <w:top w:val="none" w:sz="0" w:space="0" w:color="auto"/>
            <w:left w:val="none" w:sz="0" w:space="0" w:color="auto"/>
            <w:bottom w:val="none" w:sz="0" w:space="0" w:color="auto"/>
            <w:right w:val="none" w:sz="0" w:space="0" w:color="auto"/>
          </w:divBdr>
          <w:divsChild>
            <w:div w:id="1358698605">
              <w:marLeft w:val="0"/>
              <w:marRight w:val="0"/>
              <w:marTop w:val="0"/>
              <w:marBottom w:val="0"/>
              <w:divBdr>
                <w:top w:val="none" w:sz="0" w:space="0" w:color="auto"/>
                <w:left w:val="none" w:sz="0" w:space="0" w:color="auto"/>
                <w:bottom w:val="none" w:sz="0" w:space="0" w:color="auto"/>
                <w:right w:val="none" w:sz="0" w:space="0" w:color="auto"/>
              </w:divBdr>
              <w:divsChild>
                <w:div w:id="997266555">
                  <w:marLeft w:val="0"/>
                  <w:marRight w:val="0"/>
                  <w:marTop w:val="0"/>
                  <w:marBottom w:val="0"/>
                  <w:divBdr>
                    <w:top w:val="none" w:sz="0" w:space="0" w:color="auto"/>
                    <w:left w:val="none" w:sz="0" w:space="0" w:color="auto"/>
                    <w:bottom w:val="none" w:sz="0" w:space="0" w:color="auto"/>
                    <w:right w:val="none" w:sz="0" w:space="0" w:color="auto"/>
                  </w:divBdr>
                  <w:divsChild>
                    <w:div w:id="207816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919400">
      <w:bodyDiv w:val="1"/>
      <w:marLeft w:val="0"/>
      <w:marRight w:val="0"/>
      <w:marTop w:val="0"/>
      <w:marBottom w:val="0"/>
      <w:divBdr>
        <w:top w:val="none" w:sz="0" w:space="0" w:color="auto"/>
        <w:left w:val="none" w:sz="0" w:space="0" w:color="auto"/>
        <w:bottom w:val="none" w:sz="0" w:space="0" w:color="auto"/>
        <w:right w:val="none" w:sz="0" w:space="0" w:color="auto"/>
      </w:divBdr>
      <w:divsChild>
        <w:div w:id="2053336751">
          <w:marLeft w:val="150"/>
          <w:marRight w:val="150"/>
          <w:marTop w:val="240"/>
          <w:marBottom w:val="240"/>
          <w:divBdr>
            <w:top w:val="single" w:sz="6" w:space="0" w:color="B4C4D3"/>
            <w:left w:val="none" w:sz="0" w:space="0" w:color="auto"/>
            <w:bottom w:val="none" w:sz="0" w:space="0" w:color="auto"/>
            <w:right w:val="none" w:sz="0" w:space="0" w:color="auto"/>
          </w:divBdr>
          <w:divsChild>
            <w:div w:id="1725255579">
              <w:marLeft w:val="0"/>
              <w:marRight w:val="150"/>
              <w:marTop w:val="0"/>
              <w:marBottom w:val="0"/>
              <w:divBdr>
                <w:top w:val="none" w:sz="0" w:space="0" w:color="auto"/>
                <w:left w:val="none" w:sz="0" w:space="0" w:color="auto"/>
                <w:bottom w:val="none" w:sz="0" w:space="0" w:color="auto"/>
                <w:right w:val="none" w:sz="0" w:space="0" w:color="auto"/>
              </w:divBdr>
              <w:divsChild>
                <w:div w:id="1616785871">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94692301">
      <w:bodyDiv w:val="1"/>
      <w:marLeft w:val="0"/>
      <w:marRight w:val="0"/>
      <w:marTop w:val="0"/>
      <w:marBottom w:val="0"/>
      <w:divBdr>
        <w:top w:val="none" w:sz="0" w:space="0" w:color="auto"/>
        <w:left w:val="none" w:sz="0" w:space="0" w:color="auto"/>
        <w:bottom w:val="none" w:sz="0" w:space="0" w:color="auto"/>
        <w:right w:val="none" w:sz="0" w:space="0" w:color="auto"/>
      </w:divBdr>
    </w:div>
    <w:div w:id="1480196259">
      <w:bodyDiv w:val="1"/>
      <w:marLeft w:val="0"/>
      <w:marRight w:val="0"/>
      <w:marTop w:val="0"/>
      <w:marBottom w:val="0"/>
      <w:divBdr>
        <w:top w:val="none" w:sz="0" w:space="0" w:color="auto"/>
        <w:left w:val="none" w:sz="0" w:space="0" w:color="auto"/>
        <w:bottom w:val="none" w:sz="0" w:space="0" w:color="auto"/>
        <w:right w:val="none" w:sz="0" w:space="0" w:color="auto"/>
      </w:divBdr>
    </w:div>
    <w:div w:id="1487627650">
      <w:bodyDiv w:val="1"/>
      <w:marLeft w:val="0"/>
      <w:marRight w:val="0"/>
      <w:marTop w:val="0"/>
      <w:marBottom w:val="0"/>
      <w:divBdr>
        <w:top w:val="none" w:sz="0" w:space="0" w:color="auto"/>
        <w:left w:val="none" w:sz="0" w:space="0" w:color="auto"/>
        <w:bottom w:val="none" w:sz="0" w:space="0" w:color="auto"/>
        <w:right w:val="none" w:sz="0" w:space="0" w:color="auto"/>
      </w:divBdr>
      <w:divsChild>
        <w:div w:id="732117208">
          <w:marLeft w:val="0"/>
          <w:marRight w:val="0"/>
          <w:marTop w:val="0"/>
          <w:marBottom w:val="0"/>
          <w:divBdr>
            <w:top w:val="none" w:sz="0" w:space="0" w:color="auto"/>
            <w:left w:val="none" w:sz="0" w:space="0" w:color="auto"/>
            <w:bottom w:val="none" w:sz="0" w:space="0" w:color="auto"/>
            <w:right w:val="none" w:sz="0" w:space="0" w:color="auto"/>
          </w:divBdr>
          <w:divsChild>
            <w:div w:id="18913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724672">
      <w:bodyDiv w:val="1"/>
      <w:marLeft w:val="0"/>
      <w:marRight w:val="0"/>
      <w:marTop w:val="0"/>
      <w:marBottom w:val="0"/>
      <w:divBdr>
        <w:top w:val="none" w:sz="0" w:space="0" w:color="auto"/>
        <w:left w:val="none" w:sz="0" w:space="0" w:color="auto"/>
        <w:bottom w:val="none" w:sz="0" w:space="0" w:color="auto"/>
        <w:right w:val="none" w:sz="0" w:space="0" w:color="auto"/>
      </w:divBdr>
      <w:divsChild>
        <w:div w:id="1804275141">
          <w:marLeft w:val="150"/>
          <w:marRight w:val="150"/>
          <w:marTop w:val="240"/>
          <w:marBottom w:val="240"/>
          <w:divBdr>
            <w:top w:val="single" w:sz="6" w:space="0" w:color="B4C4D3"/>
            <w:left w:val="none" w:sz="0" w:space="0" w:color="auto"/>
            <w:bottom w:val="none" w:sz="0" w:space="0" w:color="auto"/>
            <w:right w:val="none" w:sz="0" w:space="0" w:color="auto"/>
          </w:divBdr>
          <w:divsChild>
            <w:div w:id="1015571599">
              <w:marLeft w:val="0"/>
              <w:marRight w:val="150"/>
              <w:marTop w:val="0"/>
              <w:marBottom w:val="0"/>
              <w:divBdr>
                <w:top w:val="none" w:sz="0" w:space="0" w:color="auto"/>
                <w:left w:val="none" w:sz="0" w:space="0" w:color="auto"/>
                <w:bottom w:val="none" w:sz="0" w:space="0" w:color="auto"/>
                <w:right w:val="none" w:sz="0" w:space="0" w:color="auto"/>
              </w:divBdr>
              <w:divsChild>
                <w:div w:id="1264876394">
                  <w:marLeft w:val="0"/>
                  <w:marRight w:val="0"/>
                  <w:marTop w:val="0"/>
                  <w:marBottom w:val="15"/>
                  <w:divBdr>
                    <w:top w:val="none" w:sz="0" w:space="0" w:color="auto"/>
                    <w:left w:val="none" w:sz="0" w:space="0" w:color="auto"/>
                    <w:bottom w:val="none" w:sz="0" w:space="0" w:color="auto"/>
                    <w:right w:val="none" w:sz="0" w:space="0" w:color="auto"/>
                  </w:divBdr>
                  <w:divsChild>
                    <w:div w:id="568731805">
                      <w:marLeft w:val="0"/>
                      <w:marRight w:val="0"/>
                      <w:marTop w:val="0"/>
                      <w:marBottom w:val="0"/>
                      <w:divBdr>
                        <w:top w:val="none" w:sz="0" w:space="0" w:color="auto"/>
                        <w:left w:val="none" w:sz="0" w:space="0" w:color="auto"/>
                        <w:bottom w:val="none" w:sz="0" w:space="0" w:color="auto"/>
                        <w:right w:val="none" w:sz="0" w:space="0" w:color="auto"/>
                      </w:divBdr>
                    </w:div>
                    <w:div w:id="573321139">
                      <w:marLeft w:val="0"/>
                      <w:marRight w:val="0"/>
                      <w:marTop w:val="0"/>
                      <w:marBottom w:val="0"/>
                      <w:divBdr>
                        <w:top w:val="none" w:sz="0" w:space="0" w:color="auto"/>
                        <w:left w:val="none" w:sz="0" w:space="0" w:color="auto"/>
                        <w:bottom w:val="none" w:sz="0" w:space="0" w:color="auto"/>
                        <w:right w:val="none" w:sz="0" w:space="0" w:color="auto"/>
                      </w:divBdr>
                    </w:div>
                    <w:div w:id="173258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028352">
      <w:bodyDiv w:val="1"/>
      <w:marLeft w:val="0"/>
      <w:marRight w:val="0"/>
      <w:marTop w:val="0"/>
      <w:marBottom w:val="0"/>
      <w:divBdr>
        <w:top w:val="none" w:sz="0" w:space="0" w:color="auto"/>
        <w:left w:val="none" w:sz="0" w:space="0" w:color="auto"/>
        <w:bottom w:val="none" w:sz="0" w:space="0" w:color="auto"/>
        <w:right w:val="none" w:sz="0" w:space="0" w:color="auto"/>
      </w:divBdr>
    </w:div>
    <w:div w:id="1544828453">
      <w:bodyDiv w:val="1"/>
      <w:marLeft w:val="0"/>
      <w:marRight w:val="0"/>
      <w:marTop w:val="0"/>
      <w:marBottom w:val="0"/>
      <w:divBdr>
        <w:top w:val="none" w:sz="0" w:space="0" w:color="auto"/>
        <w:left w:val="none" w:sz="0" w:space="0" w:color="auto"/>
        <w:bottom w:val="none" w:sz="0" w:space="0" w:color="auto"/>
        <w:right w:val="none" w:sz="0" w:space="0" w:color="auto"/>
      </w:divBdr>
    </w:div>
    <w:div w:id="1714502993">
      <w:bodyDiv w:val="1"/>
      <w:marLeft w:val="0"/>
      <w:marRight w:val="0"/>
      <w:marTop w:val="0"/>
      <w:marBottom w:val="0"/>
      <w:divBdr>
        <w:top w:val="none" w:sz="0" w:space="0" w:color="auto"/>
        <w:left w:val="none" w:sz="0" w:space="0" w:color="auto"/>
        <w:bottom w:val="none" w:sz="0" w:space="0" w:color="auto"/>
        <w:right w:val="none" w:sz="0" w:space="0" w:color="auto"/>
      </w:divBdr>
    </w:div>
    <w:div w:id="1849783716">
      <w:bodyDiv w:val="1"/>
      <w:marLeft w:val="0"/>
      <w:marRight w:val="0"/>
      <w:marTop w:val="0"/>
      <w:marBottom w:val="0"/>
      <w:divBdr>
        <w:top w:val="none" w:sz="0" w:space="0" w:color="auto"/>
        <w:left w:val="none" w:sz="0" w:space="0" w:color="auto"/>
        <w:bottom w:val="none" w:sz="0" w:space="0" w:color="auto"/>
        <w:right w:val="none" w:sz="0" w:space="0" w:color="auto"/>
      </w:divBdr>
      <w:divsChild>
        <w:div w:id="402876888">
          <w:marLeft w:val="0"/>
          <w:marRight w:val="0"/>
          <w:marTop w:val="0"/>
          <w:marBottom w:val="0"/>
          <w:divBdr>
            <w:top w:val="none" w:sz="0" w:space="0" w:color="auto"/>
            <w:left w:val="none" w:sz="0" w:space="0" w:color="auto"/>
            <w:bottom w:val="none" w:sz="0" w:space="0" w:color="auto"/>
            <w:right w:val="none" w:sz="0" w:space="0" w:color="auto"/>
          </w:divBdr>
          <w:divsChild>
            <w:div w:id="1806581898">
              <w:marLeft w:val="0"/>
              <w:marRight w:val="0"/>
              <w:marTop w:val="0"/>
              <w:marBottom w:val="240"/>
              <w:divBdr>
                <w:top w:val="none" w:sz="0" w:space="0" w:color="auto"/>
                <w:left w:val="none" w:sz="0" w:space="0" w:color="auto"/>
                <w:bottom w:val="none" w:sz="0" w:space="0" w:color="auto"/>
                <w:right w:val="none" w:sz="0" w:space="0" w:color="auto"/>
              </w:divBdr>
              <w:divsChild>
                <w:div w:id="4324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23676">
          <w:marLeft w:val="0"/>
          <w:marRight w:val="0"/>
          <w:marTop w:val="0"/>
          <w:marBottom w:val="0"/>
          <w:divBdr>
            <w:top w:val="none" w:sz="0" w:space="0" w:color="auto"/>
            <w:left w:val="none" w:sz="0" w:space="0" w:color="auto"/>
            <w:bottom w:val="none" w:sz="0" w:space="0" w:color="auto"/>
            <w:right w:val="none" w:sz="0" w:space="0" w:color="auto"/>
          </w:divBdr>
          <w:divsChild>
            <w:div w:id="155281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13275">
      <w:bodyDiv w:val="1"/>
      <w:marLeft w:val="0"/>
      <w:marRight w:val="0"/>
      <w:marTop w:val="0"/>
      <w:marBottom w:val="0"/>
      <w:divBdr>
        <w:top w:val="none" w:sz="0" w:space="0" w:color="auto"/>
        <w:left w:val="none" w:sz="0" w:space="0" w:color="auto"/>
        <w:bottom w:val="none" w:sz="0" w:space="0" w:color="auto"/>
        <w:right w:val="none" w:sz="0" w:space="0" w:color="auto"/>
      </w:divBdr>
    </w:div>
    <w:div w:id="1882205258">
      <w:bodyDiv w:val="1"/>
      <w:marLeft w:val="0"/>
      <w:marRight w:val="0"/>
      <w:marTop w:val="0"/>
      <w:marBottom w:val="0"/>
      <w:divBdr>
        <w:top w:val="none" w:sz="0" w:space="0" w:color="auto"/>
        <w:left w:val="none" w:sz="0" w:space="0" w:color="auto"/>
        <w:bottom w:val="none" w:sz="0" w:space="0" w:color="auto"/>
        <w:right w:val="none" w:sz="0" w:space="0" w:color="auto"/>
      </w:divBdr>
      <w:divsChild>
        <w:div w:id="222060126">
          <w:marLeft w:val="0"/>
          <w:marRight w:val="0"/>
          <w:marTop w:val="0"/>
          <w:marBottom w:val="0"/>
          <w:divBdr>
            <w:top w:val="none" w:sz="0" w:space="0" w:color="auto"/>
            <w:left w:val="none" w:sz="0" w:space="0" w:color="auto"/>
            <w:bottom w:val="none" w:sz="0" w:space="0" w:color="auto"/>
            <w:right w:val="none" w:sz="0" w:space="0" w:color="auto"/>
          </w:divBdr>
          <w:divsChild>
            <w:div w:id="1399356042">
              <w:marLeft w:val="0"/>
              <w:marRight w:val="0"/>
              <w:marTop w:val="0"/>
              <w:marBottom w:val="0"/>
              <w:divBdr>
                <w:top w:val="none" w:sz="0" w:space="0" w:color="auto"/>
                <w:left w:val="none" w:sz="0" w:space="0" w:color="auto"/>
                <w:bottom w:val="none" w:sz="0" w:space="0" w:color="auto"/>
                <w:right w:val="none" w:sz="0" w:space="0" w:color="auto"/>
              </w:divBdr>
              <w:divsChild>
                <w:div w:id="1657108844">
                  <w:marLeft w:val="0"/>
                  <w:marRight w:val="0"/>
                  <w:marTop w:val="0"/>
                  <w:marBottom w:val="0"/>
                  <w:divBdr>
                    <w:top w:val="none" w:sz="0" w:space="0" w:color="auto"/>
                    <w:left w:val="none" w:sz="0" w:space="0" w:color="auto"/>
                    <w:bottom w:val="none" w:sz="0" w:space="0" w:color="auto"/>
                    <w:right w:val="none" w:sz="0" w:space="0" w:color="auto"/>
                  </w:divBdr>
                </w:div>
              </w:divsChild>
            </w:div>
            <w:div w:id="227691966">
              <w:marLeft w:val="0"/>
              <w:marRight w:val="0"/>
              <w:marTop w:val="0"/>
              <w:marBottom w:val="0"/>
              <w:divBdr>
                <w:top w:val="none" w:sz="0" w:space="0" w:color="auto"/>
                <w:left w:val="none" w:sz="0" w:space="0" w:color="auto"/>
                <w:bottom w:val="none" w:sz="0" w:space="0" w:color="auto"/>
                <w:right w:val="none" w:sz="0" w:space="0" w:color="auto"/>
              </w:divBdr>
              <w:divsChild>
                <w:div w:id="986593985">
                  <w:marLeft w:val="0"/>
                  <w:marRight w:val="0"/>
                  <w:marTop w:val="0"/>
                  <w:marBottom w:val="0"/>
                  <w:divBdr>
                    <w:top w:val="none" w:sz="0" w:space="0" w:color="auto"/>
                    <w:left w:val="none" w:sz="0" w:space="0" w:color="auto"/>
                    <w:bottom w:val="none" w:sz="0" w:space="0" w:color="auto"/>
                    <w:right w:val="none" w:sz="0" w:space="0" w:color="auto"/>
                  </w:divBdr>
                </w:div>
              </w:divsChild>
            </w:div>
            <w:div w:id="1744065718">
              <w:marLeft w:val="0"/>
              <w:marRight w:val="0"/>
              <w:marTop w:val="0"/>
              <w:marBottom w:val="0"/>
              <w:divBdr>
                <w:top w:val="none" w:sz="0" w:space="0" w:color="auto"/>
                <w:left w:val="none" w:sz="0" w:space="0" w:color="auto"/>
                <w:bottom w:val="none" w:sz="0" w:space="0" w:color="auto"/>
                <w:right w:val="none" w:sz="0" w:space="0" w:color="auto"/>
              </w:divBdr>
              <w:divsChild>
                <w:div w:id="143937494">
                  <w:marLeft w:val="0"/>
                  <w:marRight w:val="0"/>
                  <w:marTop w:val="0"/>
                  <w:marBottom w:val="0"/>
                  <w:divBdr>
                    <w:top w:val="none" w:sz="0" w:space="0" w:color="auto"/>
                    <w:left w:val="none" w:sz="0" w:space="0" w:color="auto"/>
                    <w:bottom w:val="none" w:sz="0" w:space="0" w:color="auto"/>
                    <w:right w:val="none" w:sz="0" w:space="0" w:color="auto"/>
                  </w:divBdr>
                </w:div>
              </w:divsChild>
            </w:div>
            <w:div w:id="120468208">
              <w:marLeft w:val="0"/>
              <w:marRight w:val="0"/>
              <w:marTop w:val="0"/>
              <w:marBottom w:val="0"/>
              <w:divBdr>
                <w:top w:val="none" w:sz="0" w:space="0" w:color="auto"/>
                <w:left w:val="none" w:sz="0" w:space="0" w:color="auto"/>
                <w:bottom w:val="none" w:sz="0" w:space="0" w:color="auto"/>
                <w:right w:val="none" w:sz="0" w:space="0" w:color="auto"/>
              </w:divBdr>
              <w:divsChild>
                <w:div w:id="1918173428">
                  <w:marLeft w:val="0"/>
                  <w:marRight w:val="0"/>
                  <w:marTop w:val="0"/>
                  <w:marBottom w:val="0"/>
                  <w:divBdr>
                    <w:top w:val="none" w:sz="0" w:space="0" w:color="auto"/>
                    <w:left w:val="none" w:sz="0" w:space="0" w:color="auto"/>
                    <w:bottom w:val="none" w:sz="0" w:space="0" w:color="auto"/>
                    <w:right w:val="none" w:sz="0" w:space="0" w:color="auto"/>
                  </w:divBdr>
                </w:div>
              </w:divsChild>
            </w:div>
            <w:div w:id="1442332787">
              <w:marLeft w:val="0"/>
              <w:marRight w:val="0"/>
              <w:marTop w:val="0"/>
              <w:marBottom w:val="0"/>
              <w:divBdr>
                <w:top w:val="none" w:sz="0" w:space="0" w:color="auto"/>
                <w:left w:val="none" w:sz="0" w:space="0" w:color="auto"/>
                <w:bottom w:val="none" w:sz="0" w:space="0" w:color="auto"/>
                <w:right w:val="none" w:sz="0" w:space="0" w:color="auto"/>
              </w:divBdr>
              <w:divsChild>
                <w:div w:id="1128738054">
                  <w:marLeft w:val="0"/>
                  <w:marRight w:val="0"/>
                  <w:marTop w:val="0"/>
                  <w:marBottom w:val="0"/>
                  <w:divBdr>
                    <w:top w:val="none" w:sz="0" w:space="0" w:color="auto"/>
                    <w:left w:val="none" w:sz="0" w:space="0" w:color="auto"/>
                    <w:bottom w:val="none" w:sz="0" w:space="0" w:color="auto"/>
                    <w:right w:val="none" w:sz="0" w:space="0" w:color="auto"/>
                  </w:divBdr>
                </w:div>
              </w:divsChild>
            </w:div>
            <w:div w:id="1548224150">
              <w:marLeft w:val="0"/>
              <w:marRight w:val="0"/>
              <w:marTop w:val="0"/>
              <w:marBottom w:val="0"/>
              <w:divBdr>
                <w:top w:val="none" w:sz="0" w:space="0" w:color="auto"/>
                <w:left w:val="none" w:sz="0" w:space="0" w:color="auto"/>
                <w:bottom w:val="none" w:sz="0" w:space="0" w:color="auto"/>
                <w:right w:val="none" w:sz="0" w:space="0" w:color="auto"/>
              </w:divBdr>
              <w:divsChild>
                <w:div w:id="296300123">
                  <w:marLeft w:val="0"/>
                  <w:marRight w:val="0"/>
                  <w:marTop w:val="0"/>
                  <w:marBottom w:val="0"/>
                  <w:divBdr>
                    <w:top w:val="none" w:sz="0" w:space="0" w:color="auto"/>
                    <w:left w:val="none" w:sz="0" w:space="0" w:color="auto"/>
                    <w:bottom w:val="none" w:sz="0" w:space="0" w:color="auto"/>
                    <w:right w:val="none" w:sz="0" w:space="0" w:color="auto"/>
                  </w:divBdr>
                </w:div>
              </w:divsChild>
            </w:div>
            <w:div w:id="402527026">
              <w:marLeft w:val="0"/>
              <w:marRight w:val="0"/>
              <w:marTop w:val="0"/>
              <w:marBottom w:val="0"/>
              <w:divBdr>
                <w:top w:val="none" w:sz="0" w:space="0" w:color="auto"/>
                <w:left w:val="none" w:sz="0" w:space="0" w:color="auto"/>
                <w:bottom w:val="none" w:sz="0" w:space="0" w:color="auto"/>
                <w:right w:val="none" w:sz="0" w:space="0" w:color="auto"/>
              </w:divBdr>
              <w:divsChild>
                <w:div w:id="912928225">
                  <w:marLeft w:val="0"/>
                  <w:marRight w:val="0"/>
                  <w:marTop w:val="0"/>
                  <w:marBottom w:val="0"/>
                  <w:divBdr>
                    <w:top w:val="none" w:sz="0" w:space="0" w:color="auto"/>
                    <w:left w:val="none" w:sz="0" w:space="0" w:color="auto"/>
                    <w:bottom w:val="none" w:sz="0" w:space="0" w:color="auto"/>
                    <w:right w:val="none" w:sz="0" w:space="0" w:color="auto"/>
                  </w:divBdr>
                </w:div>
              </w:divsChild>
            </w:div>
            <w:div w:id="718943550">
              <w:marLeft w:val="0"/>
              <w:marRight w:val="0"/>
              <w:marTop w:val="0"/>
              <w:marBottom w:val="0"/>
              <w:divBdr>
                <w:top w:val="none" w:sz="0" w:space="0" w:color="auto"/>
                <w:left w:val="none" w:sz="0" w:space="0" w:color="auto"/>
                <w:bottom w:val="none" w:sz="0" w:space="0" w:color="auto"/>
                <w:right w:val="none" w:sz="0" w:space="0" w:color="auto"/>
              </w:divBdr>
              <w:divsChild>
                <w:div w:id="1992098003">
                  <w:marLeft w:val="0"/>
                  <w:marRight w:val="0"/>
                  <w:marTop w:val="0"/>
                  <w:marBottom w:val="0"/>
                  <w:divBdr>
                    <w:top w:val="none" w:sz="0" w:space="0" w:color="auto"/>
                    <w:left w:val="none" w:sz="0" w:space="0" w:color="auto"/>
                    <w:bottom w:val="none" w:sz="0" w:space="0" w:color="auto"/>
                    <w:right w:val="none" w:sz="0" w:space="0" w:color="auto"/>
                  </w:divBdr>
                </w:div>
              </w:divsChild>
            </w:div>
            <w:div w:id="1864325062">
              <w:marLeft w:val="0"/>
              <w:marRight w:val="0"/>
              <w:marTop w:val="0"/>
              <w:marBottom w:val="0"/>
              <w:divBdr>
                <w:top w:val="none" w:sz="0" w:space="0" w:color="auto"/>
                <w:left w:val="none" w:sz="0" w:space="0" w:color="auto"/>
                <w:bottom w:val="none" w:sz="0" w:space="0" w:color="auto"/>
                <w:right w:val="none" w:sz="0" w:space="0" w:color="auto"/>
              </w:divBdr>
              <w:divsChild>
                <w:div w:id="372122953">
                  <w:marLeft w:val="0"/>
                  <w:marRight w:val="0"/>
                  <w:marTop w:val="0"/>
                  <w:marBottom w:val="0"/>
                  <w:divBdr>
                    <w:top w:val="none" w:sz="0" w:space="0" w:color="auto"/>
                    <w:left w:val="none" w:sz="0" w:space="0" w:color="auto"/>
                    <w:bottom w:val="none" w:sz="0" w:space="0" w:color="auto"/>
                    <w:right w:val="none" w:sz="0" w:space="0" w:color="auto"/>
                  </w:divBdr>
                </w:div>
              </w:divsChild>
            </w:div>
            <w:div w:id="1357194513">
              <w:marLeft w:val="0"/>
              <w:marRight w:val="0"/>
              <w:marTop w:val="0"/>
              <w:marBottom w:val="0"/>
              <w:divBdr>
                <w:top w:val="none" w:sz="0" w:space="0" w:color="auto"/>
                <w:left w:val="none" w:sz="0" w:space="0" w:color="auto"/>
                <w:bottom w:val="none" w:sz="0" w:space="0" w:color="auto"/>
                <w:right w:val="none" w:sz="0" w:space="0" w:color="auto"/>
              </w:divBdr>
              <w:divsChild>
                <w:div w:id="1770656087">
                  <w:marLeft w:val="0"/>
                  <w:marRight w:val="0"/>
                  <w:marTop w:val="0"/>
                  <w:marBottom w:val="0"/>
                  <w:divBdr>
                    <w:top w:val="none" w:sz="0" w:space="0" w:color="auto"/>
                    <w:left w:val="none" w:sz="0" w:space="0" w:color="auto"/>
                    <w:bottom w:val="none" w:sz="0" w:space="0" w:color="auto"/>
                    <w:right w:val="none" w:sz="0" w:space="0" w:color="auto"/>
                  </w:divBdr>
                </w:div>
              </w:divsChild>
            </w:div>
            <w:div w:id="1256210640">
              <w:marLeft w:val="0"/>
              <w:marRight w:val="0"/>
              <w:marTop w:val="0"/>
              <w:marBottom w:val="0"/>
              <w:divBdr>
                <w:top w:val="none" w:sz="0" w:space="0" w:color="auto"/>
                <w:left w:val="none" w:sz="0" w:space="0" w:color="auto"/>
                <w:bottom w:val="none" w:sz="0" w:space="0" w:color="auto"/>
                <w:right w:val="none" w:sz="0" w:space="0" w:color="auto"/>
              </w:divBdr>
              <w:divsChild>
                <w:div w:id="165367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7388">
          <w:marLeft w:val="0"/>
          <w:marRight w:val="0"/>
          <w:marTop w:val="0"/>
          <w:marBottom w:val="0"/>
          <w:divBdr>
            <w:top w:val="none" w:sz="0" w:space="0" w:color="auto"/>
            <w:left w:val="none" w:sz="0" w:space="0" w:color="auto"/>
            <w:bottom w:val="none" w:sz="0" w:space="0" w:color="auto"/>
            <w:right w:val="none" w:sz="0" w:space="0" w:color="auto"/>
          </w:divBdr>
          <w:divsChild>
            <w:div w:id="624628527">
              <w:marLeft w:val="0"/>
              <w:marRight w:val="0"/>
              <w:marTop w:val="0"/>
              <w:marBottom w:val="0"/>
              <w:divBdr>
                <w:top w:val="none" w:sz="0" w:space="0" w:color="auto"/>
                <w:left w:val="none" w:sz="0" w:space="0" w:color="auto"/>
                <w:bottom w:val="none" w:sz="0" w:space="0" w:color="auto"/>
                <w:right w:val="none" w:sz="0" w:space="0" w:color="auto"/>
              </w:divBdr>
              <w:divsChild>
                <w:div w:id="1615818500">
                  <w:marLeft w:val="0"/>
                  <w:marRight w:val="0"/>
                  <w:marTop w:val="0"/>
                  <w:marBottom w:val="0"/>
                  <w:divBdr>
                    <w:top w:val="none" w:sz="0" w:space="0" w:color="auto"/>
                    <w:left w:val="none" w:sz="0" w:space="0" w:color="auto"/>
                    <w:bottom w:val="none" w:sz="0" w:space="0" w:color="auto"/>
                    <w:right w:val="none" w:sz="0" w:space="0" w:color="auto"/>
                  </w:divBdr>
                </w:div>
              </w:divsChild>
            </w:div>
            <w:div w:id="1817410489">
              <w:marLeft w:val="0"/>
              <w:marRight w:val="0"/>
              <w:marTop w:val="0"/>
              <w:marBottom w:val="0"/>
              <w:divBdr>
                <w:top w:val="none" w:sz="0" w:space="0" w:color="auto"/>
                <w:left w:val="none" w:sz="0" w:space="0" w:color="auto"/>
                <w:bottom w:val="none" w:sz="0" w:space="0" w:color="auto"/>
                <w:right w:val="none" w:sz="0" w:space="0" w:color="auto"/>
              </w:divBdr>
              <w:divsChild>
                <w:div w:id="151216951">
                  <w:marLeft w:val="0"/>
                  <w:marRight w:val="0"/>
                  <w:marTop w:val="0"/>
                  <w:marBottom w:val="0"/>
                  <w:divBdr>
                    <w:top w:val="none" w:sz="0" w:space="0" w:color="auto"/>
                    <w:left w:val="none" w:sz="0" w:space="0" w:color="auto"/>
                    <w:bottom w:val="none" w:sz="0" w:space="0" w:color="auto"/>
                    <w:right w:val="none" w:sz="0" w:space="0" w:color="auto"/>
                  </w:divBdr>
                </w:div>
              </w:divsChild>
            </w:div>
            <w:div w:id="116413775">
              <w:marLeft w:val="0"/>
              <w:marRight w:val="0"/>
              <w:marTop w:val="0"/>
              <w:marBottom w:val="0"/>
              <w:divBdr>
                <w:top w:val="none" w:sz="0" w:space="0" w:color="auto"/>
                <w:left w:val="none" w:sz="0" w:space="0" w:color="auto"/>
                <w:bottom w:val="none" w:sz="0" w:space="0" w:color="auto"/>
                <w:right w:val="none" w:sz="0" w:space="0" w:color="auto"/>
              </w:divBdr>
              <w:divsChild>
                <w:div w:id="48773831">
                  <w:marLeft w:val="0"/>
                  <w:marRight w:val="0"/>
                  <w:marTop w:val="0"/>
                  <w:marBottom w:val="0"/>
                  <w:divBdr>
                    <w:top w:val="none" w:sz="0" w:space="0" w:color="auto"/>
                    <w:left w:val="none" w:sz="0" w:space="0" w:color="auto"/>
                    <w:bottom w:val="none" w:sz="0" w:space="0" w:color="auto"/>
                    <w:right w:val="none" w:sz="0" w:space="0" w:color="auto"/>
                  </w:divBdr>
                </w:div>
              </w:divsChild>
            </w:div>
            <w:div w:id="403259399">
              <w:marLeft w:val="0"/>
              <w:marRight w:val="0"/>
              <w:marTop w:val="0"/>
              <w:marBottom w:val="0"/>
              <w:divBdr>
                <w:top w:val="none" w:sz="0" w:space="0" w:color="auto"/>
                <w:left w:val="none" w:sz="0" w:space="0" w:color="auto"/>
                <w:bottom w:val="none" w:sz="0" w:space="0" w:color="auto"/>
                <w:right w:val="none" w:sz="0" w:space="0" w:color="auto"/>
              </w:divBdr>
              <w:divsChild>
                <w:div w:id="1577982912">
                  <w:marLeft w:val="0"/>
                  <w:marRight w:val="0"/>
                  <w:marTop w:val="0"/>
                  <w:marBottom w:val="0"/>
                  <w:divBdr>
                    <w:top w:val="none" w:sz="0" w:space="0" w:color="auto"/>
                    <w:left w:val="none" w:sz="0" w:space="0" w:color="auto"/>
                    <w:bottom w:val="none" w:sz="0" w:space="0" w:color="auto"/>
                    <w:right w:val="none" w:sz="0" w:space="0" w:color="auto"/>
                  </w:divBdr>
                </w:div>
              </w:divsChild>
            </w:div>
            <w:div w:id="1244219616">
              <w:marLeft w:val="0"/>
              <w:marRight w:val="0"/>
              <w:marTop w:val="0"/>
              <w:marBottom w:val="0"/>
              <w:divBdr>
                <w:top w:val="none" w:sz="0" w:space="0" w:color="auto"/>
                <w:left w:val="none" w:sz="0" w:space="0" w:color="auto"/>
                <w:bottom w:val="none" w:sz="0" w:space="0" w:color="auto"/>
                <w:right w:val="none" w:sz="0" w:space="0" w:color="auto"/>
              </w:divBdr>
              <w:divsChild>
                <w:div w:id="1854882612">
                  <w:marLeft w:val="0"/>
                  <w:marRight w:val="0"/>
                  <w:marTop w:val="0"/>
                  <w:marBottom w:val="0"/>
                  <w:divBdr>
                    <w:top w:val="none" w:sz="0" w:space="0" w:color="auto"/>
                    <w:left w:val="none" w:sz="0" w:space="0" w:color="auto"/>
                    <w:bottom w:val="none" w:sz="0" w:space="0" w:color="auto"/>
                    <w:right w:val="none" w:sz="0" w:space="0" w:color="auto"/>
                  </w:divBdr>
                </w:div>
              </w:divsChild>
            </w:div>
            <w:div w:id="304747613">
              <w:marLeft w:val="0"/>
              <w:marRight w:val="0"/>
              <w:marTop w:val="0"/>
              <w:marBottom w:val="0"/>
              <w:divBdr>
                <w:top w:val="none" w:sz="0" w:space="0" w:color="auto"/>
                <w:left w:val="none" w:sz="0" w:space="0" w:color="auto"/>
                <w:bottom w:val="none" w:sz="0" w:space="0" w:color="auto"/>
                <w:right w:val="none" w:sz="0" w:space="0" w:color="auto"/>
              </w:divBdr>
              <w:divsChild>
                <w:div w:id="1476407817">
                  <w:marLeft w:val="0"/>
                  <w:marRight w:val="0"/>
                  <w:marTop w:val="0"/>
                  <w:marBottom w:val="0"/>
                  <w:divBdr>
                    <w:top w:val="none" w:sz="0" w:space="0" w:color="auto"/>
                    <w:left w:val="none" w:sz="0" w:space="0" w:color="auto"/>
                    <w:bottom w:val="none" w:sz="0" w:space="0" w:color="auto"/>
                    <w:right w:val="none" w:sz="0" w:space="0" w:color="auto"/>
                  </w:divBdr>
                </w:div>
              </w:divsChild>
            </w:div>
            <w:div w:id="46343847">
              <w:marLeft w:val="0"/>
              <w:marRight w:val="0"/>
              <w:marTop w:val="0"/>
              <w:marBottom w:val="0"/>
              <w:divBdr>
                <w:top w:val="none" w:sz="0" w:space="0" w:color="auto"/>
                <w:left w:val="none" w:sz="0" w:space="0" w:color="auto"/>
                <w:bottom w:val="none" w:sz="0" w:space="0" w:color="auto"/>
                <w:right w:val="none" w:sz="0" w:space="0" w:color="auto"/>
              </w:divBdr>
              <w:divsChild>
                <w:div w:id="1186289039">
                  <w:marLeft w:val="0"/>
                  <w:marRight w:val="0"/>
                  <w:marTop w:val="0"/>
                  <w:marBottom w:val="0"/>
                  <w:divBdr>
                    <w:top w:val="none" w:sz="0" w:space="0" w:color="auto"/>
                    <w:left w:val="none" w:sz="0" w:space="0" w:color="auto"/>
                    <w:bottom w:val="none" w:sz="0" w:space="0" w:color="auto"/>
                    <w:right w:val="none" w:sz="0" w:space="0" w:color="auto"/>
                  </w:divBdr>
                </w:div>
              </w:divsChild>
            </w:div>
            <w:div w:id="722603844">
              <w:marLeft w:val="0"/>
              <w:marRight w:val="0"/>
              <w:marTop w:val="0"/>
              <w:marBottom w:val="0"/>
              <w:divBdr>
                <w:top w:val="none" w:sz="0" w:space="0" w:color="auto"/>
                <w:left w:val="none" w:sz="0" w:space="0" w:color="auto"/>
                <w:bottom w:val="none" w:sz="0" w:space="0" w:color="auto"/>
                <w:right w:val="none" w:sz="0" w:space="0" w:color="auto"/>
              </w:divBdr>
              <w:divsChild>
                <w:div w:id="1497497774">
                  <w:marLeft w:val="0"/>
                  <w:marRight w:val="0"/>
                  <w:marTop w:val="0"/>
                  <w:marBottom w:val="0"/>
                  <w:divBdr>
                    <w:top w:val="none" w:sz="0" w:space="0" w:color="auto"/>
                    <w:left w:val="none" w:sz="0" w:space="0" w:color="auto"/>
                    <w:bottom w:val="none" w:sz="0" w:space="0" w:color="auto"/>
                    <w:right w:val="none" w:sz="0" w:space="0" w:color="auto"/>
                  </w:divBdr>
                </w:div>
              </w:divsChild>
            </w:div>
            <w:div w:id="531383921">
              <w:marLeft w:val="0"/>
              <w:marRight w:val="0"/>
              <w:marTop w:val="0"/>
              <w:marBottom w:val="0"/>
              <w:divBdr>
                <w:top w:val="none" w:sz="0" w:space="0" w:color="auto"/>
                <w:left w:val="none" w:sz="0" w:space="0" w:color="auto"/>
                <w:bottom w:val="none" w:sz="0" w:space="0" w:color="auto"/>
                <w:right w:val="none" w:sz="0" w:space="0" w:color="auto"/>
              </w:divBdr>
              <w:divsChild>
                <w:div w:id="934364469">
                  <w:marLeft w:val="0"/>
                  <w:marRight w:val="0"/>
                  <w:marTop w:val="0"/>
                  <w:marBottom w:val="0"/>
                  <w:divBdr>
                    <w:top w:val="none" w:sz="0" w:space="0" w:color="auto"/>
                    <w:left w:val="none" w:sz="0" w:space="0" w:color="auto"/>
                    <w:bottom w:val="none" w:sz="0" w:space="0" w:color="auto"/>
                    <w:right w:val="none" w:sz="0" w:space="0" w:color="auto"/>
                  </w:divBdr>
                </w:div>
              </w:divsChild>
            </w:div>
            <w:div w:id="1589146084">
              <w:marLeft w:val="0"/>
              <w:marRight w:val="0"/>
              <w:marTop w:val="0"/>
              <w:marBottom w:val="0"/>
              <w:divBdr>
                <w:top w:val="none" w:sz="0" w:space="0" w:color="auto"/>
                <w:left w:val="none" w:sz="0" w:space="0" w:color="auto"/>
                <w:bottom w:val="none" w:sz="0" w:space="0" w:color="auto"/>
                <w:right w:val="none" w:sz="0" w:space="0" w:color="auto"/>
              </w:divBdr>
              <w:divsChild>
                <w:div w:id="19519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273160">
          <w:marLeft w:val="0"/>
          <w:marRight w:val="0"/>
          <w:marTop w:val="0"/>
          <w:marBottom w:val="0"/>
          <w:divBdr>
            <w:top w:val="none" w:sz="0" w:space="0" w:color="auto"/>
            <w:left w:val="none" w:sz="0" w:space="0" w:color="auto"/>
            <w:bottom w:val="none" w:sz="0" w:space="0" w:color="auto"/>
            <w:right w:val="none" w:sz="0" w:space="0" w:color="auto"/>
          </w:divBdr>
          <w:divsChild>
            <w:div w:id="1777948203">
              <w:marLeft w:val="0"/>
              <w:marRight w:val="0"/>
              <w:marTop w:val="0"/>
              <w:marBottom w:val="0"/>
              <w:divBdr>
                <w:top w:val="none" w:sz="0" w:space="0" w:color="auto"/>
                <w:left w:val="none" w:sz="0" w:space="0" w:color="auto"/>
                <w:bottom w:val="none" w:sz="0" w:space="0" w:color="auto"/>
                <w:right w:val="none" w:sz="0" w:space="0" w:color="auto"/>
              </w:divBdr>
            </w:div>
          </w:divsChild>
        </w:div>
        <w:div w:id="1102381312">
          <w:marLeft w:val="0"/>
          <w:marRight w:val="0"/>
          <w:marTop w:val="0"/>
          <w:marBottom w:val="0"/>
          <w:divBdr>
            <w:top w:val="none" w:sz="0" w:space="0" w:color="auto"/>
            <w:left w:val="none" w:sz="0" w:space="0" w:color="auto"/>
            <w:bottom w:val="none" w:sz="0" w:space="0" w:color="auto"/>
            <w:right w:val="none" w:sz="0" w:space="0" w:color="auto"/>
          </w:divBdr>
          <w:divsChild>
            <w:div w:id="54089719">
              <w:marLeft w:val="0"/>
              <w:marRight w:val="0"/>
              <w:marTop w:val="0"/>
              <w:marBottom w:val="0"/>
              <w:divBdr>
                <w:top w:val="none" w:sz="0" w:space="0" w:color="auto"/>
                <w:left w:val="none" w:sz="0" w:space="0" w:color="auto"/>
                <w:bottom w:val="none" w:sz="0" w:space="0" w:color="auto"/>
                <w:right w:val="none" w:sz="0" w:space="0" w:color="auto"/>
              </w:divBdr>
            </w:div>
          </w:divsChild>
        </w:div>
        <w:div w:id="43722337">
          <w:marLeft w:val="0"/>
          <w:marRight w:val="0"/>
          <w:marTop w:val="0"/>
          <w:marBottom w:val="0"/>
          <w:divBdr>
            <w:top w:val="none" w:sz="0" w:space="0" w:color="auto"/>
            <w:left w:val="none" w:sz="0" w:space="0" w:color="auto"/>
            <w:bottom w:val="none" w:sz="0" w:space="0" w:color="auto"/>
            <w:right w:val="none" w:sz="0" w:space="0" w:color="auto"/>
          </w:divBdr>
          <w:divsChild>
            <w:div w:id="1566720588">
              <w:marLeft w:val="0"/>
              <w:marRight w:val="0"/>
              <w:marTop w:val="0"/>
              <w:marBottom w:val="0"/>
              <w:divBdr>
                <w:top w:val="none" w:sz="0" w:space="0" w:color="auto"/>
                <w:left w:val="none" w:sz="0" w:space="0" w:color="auto"/>
                <w:bottom w:val="none" w:sz="0" w:space="0" w:color="auto"/>
                <w:right w:val="none" w:sz="0" w:space="0" w:color="auto"/>
              </w:divBdr>
            </w:div>
          </w:divsChild>
        </w:div>
        <w:div w:id="1060665434">
          <w:marLeft w:val="0"/>
          <w:marRight w:val="0"/>
          <w:marTop w:val="0"/>
          <w:marBottom w:val="0"/>
          <w:divBdr>
            <w:top w:val="none" w:sz="0" w:space="0" w:color="auto"/>
            <w:left w:val="none" w:sz="0" w:space="0" w:color="auto"/>
            <w:bottom w:val="none" w:sz="0" w:space="0" w:color="auto"/>
            <w:right w:val="none" w:sz="0" w:space="0" w:color="auto"/>
          </w:divBdr>
          <w:divsChild>
            <w:div w:id="2041664583">
              <w:marLeft w:val="0"/>
              <w:marRight w:val="0"/>
              <w:marTop w:val="0"/>
              <w:marBottom w:val="0"/>
              <w:divBdr>
                <w:top w:val="none" w:sz="0" w:space="0" w:color="auto"/>
                <w:left w:val="none" w:sz="0" w:space="0" w:color="auto"/>
                <w:bottom w:val="none" w:sz="0" w:space="0" w:color="auto"/>
                <w:right w:val="none" w:sz="0" w:space="0" w:color="auto"/>
              </w:divBdr>
            </w:div>
          </w:divsChild>
        </w:div>
        <w:div w:id="783840359">
          <w:marLeft w:val="0"/>
          <w:marRight w:val="0"/>
          <w:marTop w:val="0"/>
          <w:marBottom w:val="0"/>
          <w:divBdr>
            <w:top w:val="none" w:sz="0" w:space="0" w:color="auto"/>
            <w:left w:val="none" w:sz="0" w:space="0" w:color="auto"/>
            <w:bottom w:val="none" w:sz="0" w:space="0" w:color="auto"/>
            <w:right w:val="none" w:sz="0" w:space="0" w:color="auto"/>
          </w:divBdr>
          <w:divsChild>
            <w:div w:id="1347100689">
              <w:marLeft w:val="0"/>
              <w:marRight w:val="0"/>
              <w:marTop w:val="0"/>
              <w:marBottom w:val="0"/>
              <w:divBdr>
                <w:top w:val="none" w:sz="0" w:space="0" w:color="auto"/>
                <w:left w:val="none" w:sz="0" w:space="0" w:color="auto"/>
                <w:bottom w:val="none" w:sz="0" w:space="0" w:color="auto"/>
                <w:right w:val="none" w:sz="0" w:space="0" w:color="auto"/>
              </w:divBdr>
            </w:div>
          </w:divsChild>
        </w:div>
        <w:div w:id="697387383">
          <w:marLeft w:val="0"/>
          <w:marRight w:val="0"/>
          <w:marTop w:val="0"/>
          <w:marBottom w:val="0"/>
          <w:divBdr>
            <w:top w:val="none" w:sz="0" w:space="0" w:color="auto"/>
            <w:left w:val="none" w:sz="0" w:space="0" w:color="auto"/>
            <w:bottom w:val="none" w:sz="0" w:space="0" w:color="auto"/>
            <w:right w:val="none" w:sz="0" w:space="0" w:color="auto"/>
          </w:divBdr>
          <w:divsChild>
            <w:div w:id="869533274">
              <w:marLeft w:val="0"/>
              <w:marRight w:val="0"/>
              <w:marTop w:val="0"/>
              <w:marBottom w:val="0"/>
              <w:divBdr>
                <w:top w:val="none" w:sz="0" w:space="0" w:color="auto"/>
                <w:left w:val="none" w:sz="0" w:space="0" w:color="auto"/>
                <w:bottom w:val="none" w:sz="0" w:space="0" w:color="auto"/>
                <w:right w:val="none" w:sz="0" w:space="0" w:color="auto"/>
              </w:divBdr>
            </w:div>
          </w:divsChild>
        </w:div>
        <w:div w:id="1495798966">
          <w:marLeft w:val="0"/>
          <w:marRight w:val="0"/>
          <w:marTop w:val="0"/>
          <w:marBottom w:val="0"/>
          <w:divBdr>
            <w:top w:val="none" w:sz="0" w:space="0" w:color="auto"/>
            <w:left w:val="none" w:sz="0" w:space="0" w:color="auto"/>
            <w:bottom w:val="none" w:sz="0" w:space="0" w:color="auto"/>
            <w:right w:val="none" w:sz="0" w:space="0" w:color="auto"/>
          </w:divBdr>
          <w:divsChild>
            <w:div w:id="1906451087">
              <w:marLeft w:val="0"/>
              <w:marRight w:val="0"/>
              <w:marTop w:val="0"/>
              <w:marBottom w:val="0"/>
              <w:divBdr>
                <w:top w:val="none" w:sz="0" w:space="0" w:color="auto"/>
                <w:left w:val="none" w:sz="0" w:space="0" w:color="auto"/>
                <w:bottom w:val="none" w:sz="0" w:space="0" w:color="auto"/>
                <w:right w:val="none" w:sz="0" w:space="0" w:color="auto"/>
              </w:divBdr>
            </w:div>
          </w:divsChild>
        </w:div>
        <w:div w:id="936526081">
          <w:marLeft w:val="0"/>
          <w:marRight w:val="0"/>
          <w:marTop w:val="0"/>
          <w:marBottom w:val="0"/>
          <w:divBdr>
            <w:top w:val="none" w:sz="0" w:space="0" w:color="auto"/>
            <w:left w:val="none" w:sz="0" w:space="0" w:color="auto"/>
            <w:bottom w:val="none" w:sz="0" w:space="0" w:color="auto"/>
            <w:right w:val="none" w:sz="0" w:space="0" w:color="auto"/>
          </w:divBdr>
          <w:divsChild>
            <w:div w:id="241067720">
              <w:marLeft w:val="0"/>
              <w:marRight w:val="0"/>
              <w:marTop w:val="0"/>
              <w:marBottom w:val="0"/>
              <w:divBdr>
                <w:top w:val="none" w:sz="0" w:space="0" w:color="auto"/>
                <w:left w:val="none" w:sz="0" w:space="0" w:color="auto"/>
                <w:bottom w:val="none" w:sz="0" w:space="0" w:color="auto"/>
                <w:right w:val="none" w:sz="0" w:space="0" w:color="auto"/>
              </w:divBdr>
            </w:div>
          </w:divsChild>
        </w:div>
        <w:div w:id="1028414496">
          <w:marLeft w:val="0"/>
          <w:marRight w:val="0"/>
          <w:marTop w:val="0"/>
          <w:marBottom w:val="0"/>
          <w:divBdr>
            <w:top w:val="none" w:sz="0" w:space="0" w:color="auto"/>
            <w:left w:val="none" w:sz="0" w:space="0" w:color="auto"/>
            <w:bottom w:val="none" w:sz="0" w:space="0" w:color="auto"/>
            <w:right w:val="none" w:sz="0" w:space="0" w:color="auto"/>
          </w:divBdr>
          <w:divsChild>
            <w:div w:id="1037774012">
              <w:marLeft w:val="0"/>
              <w:marRight w:val="0"/>
              <w:marTop w:val="0"/>
              <w:marBottom w:val="0"/>
              <w:divBdr>
                <w:top w:val="none" w:sz="0" w:space="0" w:color="auto"/>
                <w:left w:val="none" w:sz="0" w:space="0" w:color="auto"/>
                <w:bottom w:val="none" w:sz="0" w:space="0" w:color="auto"/>
                <w:right w:val="none" w:sz="0" w:space="0" w:color="auto"/>
              </w:divBdr>
            </w:div>
          </w:divsChild>
        </w:div>
        <w:div w:id="426854496">
          <w:marLeft w:val="0"/>
          <w:marRight w:val="0"/>
          <w:marTop w:val="0"/>
          <w:marBottom w:val="0"/>
          <w:divBdr>
            <w:top w:val="none" w:sz="0" w:space="0" w:color="auto"/>
            <w:left w:val="none" w:sz="0" w:space="0" w:color="auto"/>
            <w:bottom w:val="none" w:sz="0" w:space="0" w:color="auto"/>
            <w:right w:val="none" w:sz="0" w:space="0" w:color="auto"/>
          </w:divBdr>
          <w:divsChild>
            <w:div w:id="1592395166">
              <w:marLeft w:val="0"/>
              <w:marRight w:val="0"/>
              <w:marTop w:val="0"/>
              <w:marBottom w:val="0"/>
              <w:divBdr>
                <w:top w:val="none" w:sz="0" w:space="0" w:color="auto"/>
                <w:left w:val="none" w:sz="0" w:space="0" w:color="auto"/>
                <w:bottom w:val="none" w:sz="0" w:space="0" w:color="auto"/>
                <w:right w:val="none" w:sz="0" w:space="0" w:color="auto"/>
              </w:divBdr>
            </w:div>
          </w:divsChild>
        </w:div>
        <w:div w:id="1533610504">
          <w:marLeft w:val="0"/>
          <w:marRight w:val="0"/>
          <w:marTop w:val="0"/>
          <w:marBottom w:val="0"/>
          <w:divBdr>
            <w:top w:val="none" w:sz="0" w:space="0" w:color="auto"/>
            <w:left w:val="none" w:sz="0" w:space="0" w:color="auto"/>
            <w:bottom w:val="none" w:sz="0" w:space="0" w:color="auto"/>
            <w:right w:val="none" w:sz="0" w:space="0" w:color="auto"/>
          </w:divBdr>
          <w:divsChild>
            <w:div w:id="770052723">
              <w:marLeft w:val="0"/>
              <w:marRight w:val="0"/>
              <w:marTop w:val="0"/>
              <w:marBottom w:val="0"/>
              <w:divBdr>
                <w:top w:val="none" w:sz="0" w:space="0" w:color="auto"/>
                <w:left w:val="none" w:sz="0" w:space="0" w:color="auto"/>
                <w:bottom w:val="none" w:sz="0" w:space="0" w:color="auto"/>
                <w:right w:val="none" w:sz="0" w:space="0" w:color="auto"/>
              </w:divBdr>
            </w:div>
          </w:divsChild>
        </w:div>
        <w:div w:id="451444604">
          <w:marLeft w:val="0"/>
          <w:marRight w:val="0"/>
          <w:marTop w:val="0"/>
          <w:marBottom w:val="0"/>
          <w:divBdr>
            <w:top w:val="none" w:sz="0" w:space="0" w:color="auto"/>
            <w:left w:val="none" w:sz="0" w:space="0" w:color="auto"/>
            <w:bottom w:val="none" w:sz="0" w:space="0" w:color="auto"/>
            <w:right w:val="none" w:sz="0" w:space="0" w:color="auto"/>
          </w:divBdr>
          <w:divsChild>
            <w:div w:id="1528254961">
              <w:marLeft w:val="0"/>
              <w:marRight w:val="0"/>
              <w:marTop w:val="0"/>
              <w:marBottom w:val="0"/>
              <w:divBdr>
                <w:top w:val="none" w:sz="0" w:space="0" w:color="auto"/>
                <w:left w:val="none" w:sz="0" w:space="0" w:color="auto"/>
                <w:bottom w:val="none" w:sz="0" w:space="0" w:color="auto"/>
                <w:right w:val="none" w:sz="0" w:space="0" w:color="auto"/>
              </w:divBdr>
            </w:div>
          </w:divsChild>
        </w:div>
        <w:div w:id="1731926336">
          <w:marLeft w:val="0"/>
          <w:marRight w:val="0"/>
          <w:marTop w:val="0"/>
          <w:marBottom w:val="0"/>
          <w:divBdr>
            <w:top w:val="none" w:sz="0" w:space="0" w:color="auto"/>
            <w:left w:val="none" w:sz="0" w:space="0" w:color="auto"/>
            <w:bottom w:val="none" w:sz="0" w:space="0" w:color="auto"/>
            <w:right w:val="none" w:sz="0" w:space="0" w:color="auto"/>
          </w:divBdr>
          <w:divsChild>
            <w:div w:id="1594626889">
              <w:marLeft w:val="0"/>
              <w:marRight w:val="0"/>
              <w:marTop w:val="0"/>
              <w:marBottom w:val="0"/>
              <w:divBdr>
                <w:top w:val="none" w:sz="0" w:space="0" w:color="auto"/>
                <w:left w:val="none" w:sz="0" w:space="0" w:color="auto"/>
                <w:bottom w:val="none" w:sz="0" w:space="0" w:color="auto"/>
                <w:right w:val="none" w:sz="0" w:space="0" w:color="auto"/>
              </w:divBdr>
            </w:div>
          </w:divsChild>
        </w:div>
        <w:div w:id="934482541">
          <w:marLeft w:val="0"/>
          <w:marRight w:val="0"/>
          <w:marTop w:val="0"/>
          <w:marBottom w:val="0"/>
          <w:divBdr>
            <w:top w:val="none" w:sz="0" w:space="0" w:color="auto"/>
            <w:left w:val="none" w:sz="0" w:space="0" w:color="auto"/>
            <w:bottom w:val="none" w:sz="0" w:space="0" w:color="auto"/>
            <w:right w:val="none" w:sz="0" w:space="0" w:color="auto"/>
          </w:divBdr>
          <w:divsChild>
            <w:div w:id="786509442">
              <w:marLeft w:val="0"/>
              <w:marRight w:val="0"/>
              <w:marTop w:val="0"/>
              <w:marBottom w:val="0"/>
              <w:divBdr>
                <w:top w:val="none" w:sz="0" w:space="0" w:color="auto"/>
                <w:left w:val="none" w:sz="0" w:space="0" w:color="auto"/>
                <w:bottom w:val="none" w:sz="0" w:space="0" w:color="auto"/>
                <w:right w:val="none" w:sz="0" w:space="0" w:color="auto"/>
              </w:divBdr>
            </w:div>
          </w:divsChild>
        </w:div>
        <w:div w:id="856966859">
          <w:marLeft w:val="0"/>
          <w:marRight w:val="0"/>
          <w:marTop w:val="0"/>
          <w:marBottom w:val="0"/>
          <w:divBdr>
            <w:top w:val="none" w:sz="0" w:space="0" w:color="auto"/>
            <w:left w:val="none" w:sz="0" w:space="0" w:color="auto"/>
            <w:bottom w:val="none" w:sz="0" w:space="0" w:color="auto"/>
            <w:right w:val="none" w:sz="0" w:space="0" w:color="auto"/>
          </w:divBdr>
          <w:divsChild>
            <w:div w:id="1423339385">
              <w:marLeft w:val="0"/>
              <w:marRight w:val="0"/>
              <w:marTop w:val="0"/>
              <w:marBottom w:val="0"/>
              <w:divBdr>
                <w:top w:val="none" w:sz="0" w:space="0" w:color="auto"/>
                <w:left w:val="none" w:sz="0" w:space="0" w:color="auto"/>
                <w:bottom w:val="none" w:sz="0" w:space="0" w:color="auto"/>
                <w:right w:val="none" w:sz="0" w:space="0" w:color="auto"/>
              </w:divBdr>
              <w:divsChild>
                <w:div w:id="849608970">
                  <w:marLeft w:val="0"/>
                  <w:marRight w:val="0"/>
                  <w:marTop w:val="0"/>
                  <w:marBottom w:val="0"/>
                  <w:divBdr>
                    <w:top w:val="none" w:sz="0" w:space="0" w:color="auto"/>
                    <w:left w:val="none" w:sz="0" w:space="0" w:color="auto"/>
                    <w:bottom w:val="none" w:sz="0" w:space="0" w:color="auto"/>
                    <w:right w:val="none" w:sz="0" w:space="0" w:color="auto"/>
                  </w:divBdr>
                </w:div>
              </w:divsChild>
            </w:div>
            <w:div w:id="1935742605">
              <w:marLeft w:val="0"/>
              <w:marRight w:val="0"/>
              <w:marTop w:val="0"/>
              <w:marBottom w:val="0"/>
              <w:divBdr>
                <w:top w:val="none" w:sz="0" w:space="0" w:color="auto"/>
                <w:left w:val="none" w:sz="0" w:space="0" w:color="auto"/>
                <w:bottom w:val="none" w:sz="0" w:space="0" w:color="auto"/>
                <w:right w:val="none" w:sz="0" w:space="0" w:color="auto"/>
              </w:divBdr>
              <w:divsChild>
                <w:div w:id="524094675">
                  <w:marLeft w:val="0"/>
                  <w:marRight w:val="0"/>
                  <w:marTop w:val="0"/>
                  <w:marBottom w:val="0"/>
                  <w:divBdr>
                    <w:top w:val="none" w:sz="0" w:space="0" w:color="auto"/>
                    <w:left w:val="none" w:sz="0" w:space="0" w:color="auto"/>
                    <w:bottom w:val="none" w:sz="0" w:space="0" w:color="auto"/>
                    <w:right w:val="none" w:sz="0" w:space="0" w:color="auto"/>
                  </w:divBdr>
                </w:div>
              </w:divsChild>
            </w:div>
            <w:div w:id="363991565">
              <w:marLeft w:val="0"/>
              <w:marRight w:val="0"/>
              <w:marTop w:val="0"/>
              <w:marBottom w:val="0"/>
              <w:divBdr>
                <w:top w:val="none" w:sz="0" w:space="0" w:color="auto"/>
                <w:left w:val="none" w:sz="0" w:space="0" w:color="auto"/>
                <w:bottom w:val="none" w:sz="0" w:space="0" w:color="auto"/>
                <w:right w:val="none" w:sz="0" w:space="0" w:color="auto"/>
              </w:divBdr>
              <w:divsChild>
                <w:div w:id="1049919381">
                  <w:marLeft w:val="0"/>
                  <w:marRight w:val="0"/>
                  <w:marTop w:val="0"/>
                  <w:marBottom w:val="0"/>
                  <w:divBdr>
                    <w:top w:val="none" w:sz="0" w:space="0" w:color="auto"/>
                    <w:left w:val="none" w:sz="0" w:space="0" w:color="auto"/>
                    <w:bottom w:val="none" w:sz="0" w:space="0" w:color="auto"/>
                    <w:right w:val="none" w:sz="0" w:space="0" w:color="auto"/>
                  </w:divBdr>
                </w:div>
                <w:div w:id="383525454">
                  <w:marLeft w:val="0"/>
                  <w:marRight w:val="0"/>
                  <w:marTop w:val="0"/>
                  <w:marBottom w:val="0"/>
                  <w:divBdr>
                    <w:top w:val="none" w:sz="0" w:space="0" w:color="auto"/>
                    <w:left w:val="none" w:sz="0" w:space="0" w:color="auto"/>
                    <w:bottom w:val="none" w:sz="0" w:space="0" w:color="auto"/>
                    <w:right w:val="none" w:sz="0" w:space="0" w:color="auto"/>
                  </w:divBdr>
                </w:div>
              </w:divsChild>
            </w:div>
            <w:div w:id="2087024550">
              <w:marLeft w:val="0"/>
              <w:marRight w:val="0"/>
              <w:marTop w:val="0"/>
              <w:marBottom w:val="0"/>
              <w:divBdr>
                <w:top w:val="none" w:sz="0" w:space="0" w:color="auto"/>
                <w:left w:val="none" w:sz="0" w:space="0" w:color="auto"/>
                <w:bottom w:val="none" w:sz="0" w:space="0" w:color="auto"/>
                <w:right w:val="none" w:sz="0" w:space="0" w:color="auto"/>
              </w:divBdr>
              <w:divsChild>
                <w:div w:id="1589998089">
                  <w:marLeft w:val="0"/>
                  <w:marRight w:val="0"/>
                  <w:marTop w:val="0"/>
                  <w:marBottom w:val="0"/>
                  <w:divBdr>
                    <w:top w:val="none" w:sz="0" w:space="0" w:color="auto"/>
                    <w:left w:val="none" w:sz="0" w:space="0" w:color="auto"/>
                    <w:bottom w:val="none" w:sz="0" w:space="0" w:color="auto"/>
                    <w:right w:val="none" w:sz="0" w:space="0" w:color="auto"/>
                  </w:divBdr>
                </w:div>
              </w:divsChild>
            </w:div>
            <w:div w:id="1237283682">
              <w:marLeft w:val="0"/>
              <w:marRight w:val="0"/>
              <w:marTop w:val="0"/>
              <w:marBottom w:val="0"/>
              <w:divBdr>
                <w:top w:val="none" w:sz="0" w:space="0" w:color="auto"/>
                <w:left w:val="none" w:sz="0" w:space="0" w:color="auto"/>
                <w:bottom w:val="none" w:sz="0" w:space="0" w:color="auto"/>
                <w:right w:val="none" w:sz="0" w:space="0" w:color="auto"/>
              </w:divBdr>
              <w:divsChild>
                <w:div w:id="1304382695">
                  <w:marLeft w:val="0"/>
                  <w:marRight w:val="0"/>
                  <w:marTop w:val="0"/>
                  <w:marBottom w:val="0"/>
                  <w:divBdr>
                    <w:top w:val="none" w:sz="0" w:space="0" w:color="auto"/>
                    <w:left w:val="none" w:sz="0" w:space="0" w:color="auto"/>
                    <w:bottom w:val="none" w:sz="0" w:space="0" w:color="auto"/>
                    <w:right w:val="none" w:sz="0" w:space="0" w:color="auto"/>
                  </w:divBdr>
                </w:div>
              </w:divsChild>
            </w:div>
            <w:div w:id="1808088197">
              <w:marLeft w:val="0"/>
              <w:marRight w:val="0"/>
              <w:marTop w:val="0"/>
              <w:marBottom w:val="0"/>
              <w:divBdr>
                <w:top w:val="none" w:sz="0" w:space="0" w:color="auto"/>
                <w:left w:val="none" w:sz="0" w:space="0" w:color="auto"/>
                <w:bottom w:val="none" w:sz="0" w:space="0" w:color="auto"/>
                <w:right w:val="none" w:sz="0" w:space="0" w:color="auto"/>
              </w:divBdr>
              <w:divsChild>
                <w:div w:id="737170317">
                  <w:marLeft w:val="0"/>
                  <w:marRight w:val="0"/>
                  <w:marTop w:val="0"/>
                  <w:marBottom w:val="0"/>
                  <w:divBdr>
                    <w:top w:val="none" w:sz="0" w:space="0" w:color="auto"/>
                    <w:left w:val="none" w:sz="0" w:space="0" w:color="auto"/>
                    <w:bottom w:val="none" w:sz="0" w:space="0" w:color="auto"/>
                    <w:right w:val="none" w:sz="0" w:space="0" w:color="auto"/>
                  </w:divBdr>
                </w:div>
              </w:divsChild>
            </w:div>
            <w:div w:id="1797527352">
              <w:marLeft w:val="0"/>
              <w:marRight w:val="0"/>
              <w:marTop w:val="0"/>
              <w:marBottom w:val="0"/>
              <w:divBdr>
                <w:top w:val="none" w:sz="0" w:space="0" w:color="auto"/>
                <w:left w:val="none" w:sz="0" w:space="0" w:color="auto"/>
                <w:bottom w:val="none" w:sz="0" w:space="0" w:color="auto"/>
                <w:right w:val="none" w:sz="0" w:space="0" w:color="auto"/>
              </w:divBdr>
              <w:divsChild>
                <w:div w:id="1405178451">
                  <w:marLeft w:val="0"/>
                  <w:marRight w:val="0"/>
                  <w:marTop w:val="0"/>
                  <w:marBottom w:val="0"/>
                  <w:divBdr>
                    <w:top w:val="none" w:sz="0" w:space="0" w:color="auto"/>
                    <w:left w:val="none" w:sz="0" w:space="0" w:color="auto"/>
                    <w:bottom w:val="none" w:sz="0" w:space="0" w:color="auto"/>
                    <w:right w:val="none" w:sz="0" w:space="0" w:color="auto"/>
                  </w:divBdr>
                </w:div>
              </w:divsChild>
            </w:div>
            <w:div w:id="1552615958">
              <w:marLeft w:val="0"/>
              <w:marRight w:val="0"/>
              <w:marTop w:val="0"/>
              <w:marBottom w:val="0"/>
              <w:divBdr>
                <w:top w:val="none" w:sz="0" w:space="0" w:color="auto"/>
                <w:left w:val="none" w:sz="0" w:space="0" w:color="auto"/>
                <w:bottom w:val="none" w:sz="0" w:space="0" w:color="auto"/>
                <w:right w:val="none" w:sz="0" w:space="0" w:color="auto"/>
              </w:divBdr>
              <w:divsChild>
                <w:div w:id="113017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4950">
      <w:bodyDiv w:val="1"/>
      <w:marLeft w:val="0"/>
      <w:marRight w:val="0"/>
      <w:marTop w:val="0"/>
      <w:marBottom w:val="0"/>
      <w:divBdr>
        <w:top w:val="none" w:sz="0" w:space="0" w:color="auto"/>
        <w:left w:val="none" w:sz="0" w:space="0" w:color="auto"/>
        <w:bottom w:val="none" w:sz="0" w:space="0" w:color="auto"/>
        <w:right w:val="none" w:sz="0" w:space="0" w:color="auto"/>
      </w:divBdr>
    </w:div>
    <w:div w:id="1966502386">
      <w:bodyDiv w:val="1"/>
      <w:marLeft w:val="0"/>
      <w:marRight w:val="0"/>
      <w:marTop w:val="0"/>
      <w:marBottom w:val="0"/>
      <w:divBdr>
        <w:top w:val="none" w:sz="0" w:space="0" w:color="auto"/>
        <w:left w:val="none" w:sz="0" w:space="0" w:color="auto"/>
        <w:bottom w:val="none" w:sz="0" w:space="0" w:color="auto"/>
        <w:right w:val="none" w:sz="0" w:space="0" w:color="auto"/>
      </w:divBdr>
    </w:div>
    <w:div w:id="1971133036">
      <w:bodyDiv w:val="1"/>
      <w:marLeft w:val="0"/>
      <w:marRight w:val="0"/>
      <w:marTop w:val="0"/>
      <w:marBottom w:val="0"/>
      <w:divBdr>
        <w:top w:val="none" w:sz="0" w:space="0" w:color="auto"/>
        <w:left w:val="none" w:sz="0" w:space="0" w:color="auto"/>
        <w:bottom w:val="none" w:sz="0" w:space="0" w:color="auto"/>
        <w:right w:val="none" w:sz="0" w:space="0" w:color="auto"/>
      </w:divBdr>
    </w:div>
    <w:div w:id="1995450858">
      <w:bodyDiv w:val="1"/>
      <w:marLeft w:val="0"/>
      <w:marRight w:val="0"/>
      <w:marTop w:val="0"/>
      <w:marBottom w:val="0"/>
      <w:divBdr>
        <w:top w:val="none" w:sz="0" w:space="0" w:color="auto"/>
        <w:left w:val="none" w:sz="0" w:space="0" w:color="auto"/>
        <w:bottom w:val="none" w:sz="0" w:space="0" w:color="auto"/>
        <w:right w:val="none" w:sz="0" w:space="0" w:color="auto"/>
      </w:divBdr>
    </w:div>
    <w:div w:id="2021420460">
      <w:bodyDiv w:val="1"/>
      <w:marLeft w:val="0"/>
      <w:marRight w:val="0"/>
      <w:marTop w:val="0"/>
      <w:marBottom w:val="0"/>
      <w:divBdr>
        <w:top w:val="none" w:sz="0" w:space="0" w:color="auto"/>
        <w:left w:val="none" w:sz="0" w:space="0" w:color="auto"/>
        <w:bottom w:val="none" w:sz="0" w:space="0" w:color="auto"/>
        <w:right w:val="none" w:sz="0" w:space="0" w:color="auto"/>
      </w:divBdr>
      <w:divsChild>
        <w:div w:id="1927956341">
          <w:marLeft w:val="0"/>
          <w:marRight w:val="0"/>
          <w:marTop w:val="0"/>
          <w:marBottom w:val="0"/>
          <w:divBdr>
            <w:top w:val="single" w:sz="2" w:space="0" w:color="B9CCE2"/>
            <w:left w:val="single" w:sz="2" w:space="0" w:color="B9CCE2"/>
            <w:bottom w:val="single" w:sz="2" w:space="0" w:color="B9CCE2"/>
            <w:right w:val="single" w:sz="2" w:space="0" w:color="B9CCE2"/>
          </w:divBdr>
          <w:divsChild>
            <w:div w:id="276643347">
              <w:marLeft w:val="0"/>
              <w:marRight w:val="0"/>
              <w:marTop w:val="0"/>
              <w:marBottom w:val="0"/>
              <w:divBdr>
                <w:top w:val="none" w:sz="0" w:space="0" w:color="auto"/>
                <w:left w:val="none" w:sz="0" w:space="0" w:color="auto"/>
                <w:bottom w:val="none" w:sz="0" w:space="0" w:color="auto"/>
                <w:right w:val="none" w:sz="0" w:space="0" w:color="auto"/>
              </w:divBdr>
            </w:div>
            <w:div w:id="77332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88601">
      <w:bodyDiv w:val="1"/>
      <w:marLeft w:val="0"/>
      <w:marRight w:val="0"/>
      <w:marTop w:val="0"/>
      <w:marBottom w:val="0"/>
      <w:divBdr>
        <w:top w:val="none" w:sz="0" w:space="0" w:color="auto"/>
        <w:left w:val="none" w:sz="0" w:space="0" w:color="auto"/>
        <w:bottom w:val="none" w:sz="0" w:space="0" w:color="auto"/>
        <w:right w:val="none" w:sz="0" w:space="0" w:color="auto"/>
      </w:divBdr>
    </w:div>
    <w:div w:id="2053923948">
      <w:bodyDiv w:val="1"/>
      <w:marLeft w:val="0"/>
      <w:marRight w:val="0"/>
      <w:marTop w:val="0"/>
      <w:marBottom w:val="0"/>
      <w:divBdr>
        <w:top w:val="none" w:sz="0" w:space="0" w:color="auto"/>
        <w:left w:val="none" w:sz="0" w:space="0" w:color="auto"/>
        <w:bottom w:val="none" w:sz="0" w:space="0" w:color="auto"/>
        <w:right w:val="none" w:sz="0" w:space="0" w:color="auto"/>
      </w:divBdr>
      <w:divsChild>
        <w:div w:id="1740665820">
          <w:marLeft w:val="0"/>
          <w:marRight w:val="0"/>
          <w:marTop w:val="0"/>
          <w:marBottom w:val="0"/>
          <w:divBdr>
            <w:top w:val="none" w:sz="0" w:space="0" w:color="auto"/>
            <w:left w:val="none" w:sz="0" w:space="0" w:color="auto"/>
            <w:bottom w:val="none" w:sz="0" w:space="0" w:color="auto"/>
            <w:right w:val="none" w:sz="0" w:space="0" w:color="auto"/>
          </w:divBdr>
          <w:divsChild>
            <w:div w:id="1558858696">
              <w:marLeft w:val="0"/>
              <w:marRight w:val="0"/>
              <w:marTop w:val="0"/>
              <w:marBottom w:val="0"/>
              <w:divBdr>
                <w:top w:val="none" w:sz="0" w:space="0" w:color="auto"/>
                <w:left w:val="none" w:sz="0" w:space="0" w:color="auto"/>
                <w:bottom w:val="none" w:sz="0" w:space="0" w:color="auto"/>
                <w:right w:val="none" w:sz="0" w:space="0" w:color="auto"/>
              </w:divBdr>
              <w:divsChild>
                <w:div w:id="76748924">
                  <w:marLeft w:val="0"/>
                  <w:marRight w:val="0"/>
                  <w:marTop w:val="0"/>
                  <w:marBottom w:val="0"/>
                  <w:divBdr>
                    <w:top w:val="none" w:sz="0" w:space="0" w:color="auto"/>
                    <w:left w:val="none" w:sz="0" w:space="0" w:color="auto"/>
                    <w:bottom w:val="none" w:sz="0" w:space="0" w:color="auto"/>
                    <w:right w:val="none" w:sz="0" w:space="0" w:color="auto"/>
                  </w:divBdr>
                </w:div>
              </w:divsChild>
            </w:div>
            <w:div w:id="1781335547">
              <w:marLeft w:val="0"/>
              <w:marRight w:val="0"/>
              <w:marTop w:val="0"/>
              <w:marBottom w:val="0"/>
              <w:divBdr>
                <w:top w:val="none" w:sz="0" w:space="0" w:color="auto"/>
                <w:left w:val="none" w:sz="0" w:space="0" w:color="auto"/>
                <w:bottom w:val="none" w:sz="0" w:space="0" w:color="auto"/>
                <w:right w:val="none" w:sz="0" w:space="0" w:color="auto"/>
              </w:divBdr>
              <w:divsChild>
                <w:div w:id="150689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19786">
          <w:marLeft w:val="0"/>
          <w:marRight w:val="0"/>
          <w:marTop w:val="0"/>
          <w:marBottom w:val="0"/>
          <w:divBdr>
            <w:top w:val="none" w:sz="0" w:space="0" w:color="auto"/>
            <w:left w:val="none" w:sz="0" w:space="0" w:color="auto"/>
            <w:bottom w:val="none" w:sz="0" w:space="0" w:color="auto"/>
            <w:right w:val="none" w:sz="0" w:space="0" w:color="auto"/>
          </w:divBdr>
          <w:divsChild>
            <w:div w:id="388765656">
              <w:marLeft w:val="0"/>
              <w:marRight w:val="0"/>
              <w:marTop w:val="0"/>
              <w:marBottom w:val="0"/>
              <w:divBdr>
                <w:top w:val="none" w:sz="0" w:space="0" w:color="auto"/>
                <w:left w:val="none" w:sz="0" w:space="0" w:color="auto"/>
                <w:bottom w:val="none" w:sz="0" w:space="0" w:color="auto"/>
                <w:right w:val="none" w:sz="0" w:space="0" w:color="auto"/>
              </w:divBdr>
              <w:divsChild>
                <w:div w:id="193897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617029">
      <w:bodyDiv w:val="1"/>
      <w:marLeft w:val="0"/>
      <w:marRight w:val="0"/>
      <w:marTop w:val="0"/>
      <w:marBottom w:val="0"/>
      <w:divBdr>
        <w:top w:val="none" w:sz="0" w:space="0" w:color="auto"/>
        <w:left w:val="none" w:sz="0" w:space="0" w:color="auto"/>
        <w:bottom w:val="none" w:sz="0" w:space="0" w:color="auto"/>
        <w:right w:val="none" w:sz="0" w:space="0" w:color="auto"/>
      </w:divBdr>
      <w:divsChild>
        <w:div w:id="18532967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mass.gov/files/documents/2017/11/09/Nov2017%20RESEA%20Training%20Manual.pdf" TargetMode="External"/><Relationship Id="rId299" Type="http://schemas.openxmlformats.org/officeDocument/2006/relationships/hyperlink" Target="https://www.ehealthinsurance.com/small-business-health-insurance" TargetMode="External"/><Relationship Id="rId21" Type="http://schemas.openxmlformats.org/officeDocument/2006/relationships/image" Target="media/image8.jpg"/><Relationship Id="rId63" Type="http://schemas.openxmlformats.org/officeDocument/2006/relationships/hyperlink" Target="http://www.mass.gov/?pageID=elwdtopic&amp;L=3&amp;L0=Home&amp;L1=Workers+and+Unions&amp;L2=Apprenticeship+Program&amp;sid=Elwd" TargetMode="External"/><Relationship Id="rId159" Type="http://schemas.openxmlformats.org/officeDocument/2006/relationships/hyperlink" Target="https://www.mass.gov/media/1618271" TargetMode="External"/><Relationship Id="rId324" Type="http://schemas.openxmlformats.org/officeDocument/2006/relationships/hyperlink" Target="https://www.mass.gov/orgs/massachusetts-department-of-children-families" TargetMode="External"/><Relationship Id="rId366" Type="http://schemas.openxmlformats.org/officeDocument/2006/relationships/hyperlink" Target="http://www.mass.gov/wic" TargetMode="External"/><Relationship Id="rId170" Type="http://schemas.openxmlformats.org/officeDocument/2006/relationships/image" Target="media/image48.emf"/><Relationship Id="rId226" Type="http://schemas.openxmlformats.org/officeDocument/2006/relationships/hyperlink" Target="http://web.detma.org/JobQuest/Search.aspx" TargetMode="External"/><Relationship Id="rId268" Type="http://schemas.openxmlformats.org/officeDocument/2006/relationships/hyperlink" Target="http://www.wef.org/" TargetMode="External"/><Relationship Id="rId32" Type="http://schemas.openxmlformats.org/officeDocument/2006/relationships/hyperlink" Target="https://www.mass.gov/files/documents/2017/09/zz/08-101-1A.pdf" TargetMode="External"/><Relationship Id="rId74" Type="http://schemas.openxmlformats.org/officeDocument/2006/relationships/image" Target="media/image24.png"/><Relationship Id="rId128" Type="http://schemas.openxmlformats.org/officeDocument/2006/relationships/image" Target="media/image47.emf"/><Relationship Id="rId335" Type="http://schemas.openxmlformats.org/officeDocument/2006/relationships/hyperlink" Target="https://www.bcarc.org/" TargetMode="External"/><Relationship Id="rId377" Type="http://schemas.openxmlformats.org/officeDocument/2006/relationships/hyperlink" Target="https://www.mass.gov/files/documents/2018/05/29/03-101-2C1.pdf" TargetMode="External"/><Relationship Id="rId5" Type="http://schemas.openxmlformats.org/officeDocument/2006/relationships/webSettings" Target="webSettings.xml"/><Relationship Id="rId181" Type="http://schemas.openxmlformats.org/officeDocument/2006/relationships/hyperlink" Target="http://www.mass.gov/?pageID=afterminal&amp;L=3&amp;L0=Home&amp;L1=Property+Management+%26+Construction&amp;L2=Design+%26+Construction+of+Public+Buildings&amp;sid=Eoaf&amp;b=terminalcontent&amp;f=dcam_ogc_debarred&amp;csid=Eoaf" TargetMode="External"/><Relationship Id="rId237" Type="http://schemas.openxmlformats.org/officeDocument/2006/relationships/hyperlink" Target="http://www.saludos.com/jobs.html" TargetMode="External"/><Relationship Id="rId402" Type="http://schemas.openxmlformats.org/officeDocument/2006/relationships/image" Target="media/image55.emf"/><Relationship Id="rId279" Type="http://schemas.openxmlformats.org/officeDocument/2006/relationships/hyperlink" Target="http://www.best-job-interview.com/" TargetMode="External"/><Relationship Id="rId43" Type="http://schemas.openxmlformats.org/officeDocument/2006/relationships/hyperlink" Target="https://www.mass.gov/files/documents/2017/06/zz/03-106A.pdf" TargetMode="External"/><Relationship Id="rId139" Type="http://schemas.openxmlformats.org/officeDocument/2006/relationships/hyperlink" Target="https://www.mass.gov/doc/job-aid-few-referrals-to-osccs-for-wpp-participants" TargetMode="External"/><Relationship Id="rId290" Type="http://schemas.openxmlformats.org/officeDocument/2006/relationships/hyperlink" Target="http://www.acinet.org/" TargetMode="External"/><Relationship Id="rId304" Type="http://schemas.openxmlformats.org/officeDocument/2006/relationships/hyperlink" Target="https://explorenorthadams.com/board-of-directors/" TargetMode="External"/><Relationship Id="rId346" Type="http://schemas.openxmlformats.org/officeDocument/2006/relationships/hyperlink" Target="http://www.govbenefits.gov/" TargetMode="External"/><Relationship Id="rId388" Type="http://schemas.openxmlformats.org/officeDocument/2006/relationships/hyperlink" Target="https://www.mass.gov/files/documents/2018/05/29/03-101-2H1.docx" TargetMode="External"/><Relationship Id="rId85" Type="http://schemas.openxmlformats.org/officeDocument/2006/relationships/hyperlink" Target="https://www.mass.gov/files/documents/2016/08/on/03-104a.pdf" TargetMode="External"/><Relationship Id="rId150" Type="http://schemas.openxmlformats.org/officeDocument/2006/relationships/hyperlink" Target="https://www.mass.gov/media/1645541" TargetMode="External"/><Relationship Id="rId171" Type="http://schemas.openxmlformats.org/officeDocument/2006/relationships/package" Target="embeddings/Microsoft_Word_Document6.docx"/><Relationship Id="rId192" Type="http://schemas.openxmlformats.org/officeDocument/2006/relationships/hyperlink" Target="https://www.mass.gov/media/1623051/download" TargetMode="External"/><Relationship Id="rId206" Type="http://schemas.openxmlformats.org/officeDocument/2006/relationships/hyperlink" Target="http://www.careerbuilder.com/" TargetMode="External"/><Relationship Id="rId227" Type="http://schemas.openxmlformats.org/officeDocument/2006/relationships/hyperlink" Target="http://jobs.com/" TargetMode="External"/><Relationship Id="rId413" Type="http://schemas.openxmlformats.org/officeDocument/2006/relationships/hyperlink" Target="http://wdr.doleta.gov/directives/corr_doc.cfm?DOCN=2262" TargetMode="External"/><Relationship Id="rId248" Type="http://schemas.openxmlformats.org/officeDocument/2006/relationships/hyperlink" Target="http://askjan.org/" TargetMode="External"/><Relationship Id="rId269" Type="http://schemas.openxmlformats.org/officeDocument/2006/relationships/hyperlink" Target="http://whatsnext4me.com/" TargetMode="External"/><Relationship Id="rId12" Type="http://schemas.openxmlformats.org/officeDocument/2006/relationships/image" Target="media/image3.emf"/><Relationship Id="rId33" Type="http://schemas.openxmlformats.org/officeDocument/2006/relationships/hyperlink" Target="https://www.mass.gov/files/documents/2017/09/zp/08-101-1B.pdf" TargetMode="External"/><Relationship Id="rId108" Type="http://schemas.openxmlformats.org/officeDocument/2006/relationships/image" Target="media/image42.jpg"/><Relationship Id="rId129" Type="http://schemas.openxmlformats.org/officeDocument/2006/relationships/package" Target="embeddings/Microsoft_Word_Document5.docx"/><Relationship Id="rId280" Type="http://schemas.openxmlformats.org/officeDocument/2006/relationships/hyperlink" Target="http://www.estudentloan.com/" TargetMode="External"/><Relationship Id="rId315" Type="http://schemas.openxmlformats.org/officeDocument/2006/relationships/hyperlink" Target="http://www.dol.gov/ofccp/aboutof.html" TargetMode="External"/><Relationship Id="rId336" Type="http://schemas.openxmlformats.org/officeDocument/2006/relationships/hyperlink" Target="https://bcacinc.org/" TargetMode="External"/><Relationship Id="rId357" Type="http://schemas.openxmlformats.org/officeDocument/2006/relationships/hyperlink" Target="http://www.mass.gov/eohhs/gov/departments/mrc" TargetMode="External"/><Relationship Id="rId54" Type="http://schemas.openxmlformats.org/officeDocument/2006/relationships/hyperlink" Target="http://www.mass.gov/dua" TargetMode="External"/><Relationship Id="rId75" Type="http://schemas.openxmlformats.org/officeDocument/2006/relationships/hyperlink" Target="mailto:JSMITH@det.root.detma.org" TargetMode="External"/><Relationship Id="rId96" Type="http://schemas.openxmlformats.org/officeDocument/2006/relationships/oleObject" Target="embeddings/oleObject3.bin"/><Relationship Id="rId140" Type="http://schemas.openxmlformats.org/officeDocument/2006/relationships/hyperlink" Target="https://www.mass.gov/doc/dta-voluntary-consent-to-release-information-form-for-snap-recipients" TargetMode="External"/><Relationship Id="rId161" Type="http://schemas.openxmlformats.org/officeDocument/2006/relationships/hyperlink" Target="https://www.mass.gov/media/1653306" TargetMode="External"/><Relationship Id="rId182" Type="http://schemas.openxmlformats.org/officeDocument/2006/relationships/hyperlink" Target="http://www.mass.gov/?pageID=elwdmodulechunk&amp;L=4&amp;L0=Home&amp;L1=Government&amp;L2=Departments+and+Divisions+(EOLWD)&amp;L3=Department+of+Labor&amp;sid=Elwd&amp;b=terminalcontent&amp;f=dia_investigation_debarment_list&amp;csid=Elwd" TargetMode="External"/><Relationship Id="rId217" Type="http://schemas.openxmlformats.org/officeDocument/2006/relationships/hyperlink" Target="http://www.healthcaresource.com/" TargetMode="External"/><Relationship Id="rId378" Type="http://schemas.openxmlformats.org/officeDocument/2006/relationships/hyperlink" Target="https://www.mass.gov/files/documents/2018/05/29/03-101-2C2.pdf" TargetMode="External"/><Relationship Id="rId399" Type="http://schemas.openxmlformats.org/officeDocument/2006/relationships/hyperlink" Target="https://www.mass.gov/files/documents/2018/05/29/03-101-2M2.pdf" TargetMode="External"/><Relationship Id="rId403" Type="http://schemas.openxmlformats.org/officeDocument/2006/relationships/package" Target="embeddings/Microsoft_Word_Document9.docx"/><Relationship Id="rId6" Type="http://schemas.openxmlformats.org/officeDocument/2006/relationships/footnotes" Target="footnotes.xml"/><Relationship Id="rId238" Type="http://schemas.openxmlformats.org/officeDocument/2006/relationships/hyperlink" Target="http://www.simplyhired.com/" TargetMode="External"/><Relationship Id="rId259" Type="http://schemas.openxmlformats.org/officeDocument/2006/relationships/hyperlink" Target="http://www.newea.org/" TargetMode="External"/><Relationship Id="rId424" Type="http://schemas.openxmlformats.org/officeDocument/2006/relationships/hyperlink" Target="https://www.mass.gov/how-to/requirements-to-qualify-on-mass-etpl?_ga=2.262113421.1844646463.1543245386-441917276.1535038049" TargetMode="External"/><Relationship Id="rId23" Type="http://schemas.openxmlformats.org/officeDocument/2006/relationships/image" Target="media/image10.jpg"/><Relationship Id="rId119" Type="http://schemas.openxmlformats.org/officeDocument/2006/relationships/hyperlink" Target="https://www.mass.gov/files/documents/2016/09/rh/08-105b.pdf" TargetMode="External"/><Relationship Id="rId270" Type="http://schemas.openxmlformats.org/officeDocument/2006/relationships/hyperlink" Target="http://www.act.org/wwm/" TargetMode="External"/><Relationship Id="rId291" Type="http://schemas.openxmlformats.org/officeDocument/2006/relationships/hyperlink" Target="http://stats.bls.gov/" TargetMode="External"/><Relationship Id="rId305" Type="http://schemas.openxmlformats.org/officeDocument/2006/relationships/hyperlink" Target="http://www.commcorp.org/" TargetMode="External"/><Relationship Id="rId326" Type="http://schemas.openxmlformats.org/officeDocument/2006/relationships/hyperlink" Target="http://ccberkshire.org/2013/08/healthy-families/" TargetMode="External"/><Relationship Id="rId347" Type="http://schemas.openxmlformats.org/officeDocument/2006/relationships/hyperlink" Target="https://www.jobcorps.gov/" TargetMode="External"/><Relationship Id="rId44" Type="http://schemas.openxmlformats.org/officeDocument/2006/relationships/hyperlink" Target="https://www.mass.gov/files/documents/2017/06/zz/03-106A.pdf" TargetMode="External"/><Relationship Id="rId65" Type="http://schemas.openxmlformats.org/officeDocument/2006/relationships/hyperlink" Target="http://www.mass.gov/?pageID=dlwdtopic&amp;L=3&amp;L0=Home&amp;L1=Employers&amp;L2=Workforce+Training+Fund+(WTF)&amp;sid=Edwd" TargetMode="External"/><Relationship Id="rId86" Type="http://schemas.openxmlformats.org/officeDocument/2006/relationships/image" Target="media/image30.emf"/><Relationship Id="rId130" Type="http://schemas.openxmlformats.org/officeDocument/2006/relationships/hyperlink" Target="https://www.mass.gov/media/1917496/download" TargetMode="External"/><Relationship Id="rId151" Type="http://schemas.openxmlformats.org/officeDocument/2006/relationships/hyperlink" Target="https://www.mass.gov/media/1659666" TargetMode="External"/><Relationship Id="rId368" Type="http://schemas.openxmlformats.org/officeDocument/2006/relationships/image" Target="media/image54.emf"/><Relationship Id="rId389" Type="http://schemas.openxmlformats.org/officeDocument/2006/relationships/hyperlink" Target="https://www.mass.gov/files/documents/2018/05/29/03-101-2H2.docx" TargetMode="External"/><Relationship Id="rId172" Type="http://schemas.openxmlformats.org/officeDocument/2006/relationships/image" Target="media/image49.png"/><Relationship Id="rId193" Type="http://schemas.openxmlformats.org/officeDocument/2006/relationships/hyperlink" Target="https://www.mass.gov/media/1644486/download" TargetMode="External"/><Relationship Id="rId207" Type="http://schemas.openxmlformats.org/officeDocument/2006/relationships/hyperlink" Target="https://www.cityofpittsfield.org/city_hall/personnel_department/city_job_opportunities.php" TargetMode="External"/><Relationship Id="rId228" Type="http://schemas.openxmlformats.org/officeDocument/2006/relationships/hyperlink" Target="http://www.theladders.com/job-search" TargetMode="External"/><Relationship Id="rId249" Type="http://schemas.openxmlformats.org/officeDocument/2006/relationships/hyperlink" Target="http://online.wsj.com/public/page/news-career-jobs.html" TargetMode="External"/><Relationship Id="rId414" Type="http://schemas.openxmlformats.org/officeDocument/2006/relationships/hyperlink" Target="http://wdr.doleta.gov/directives/corr_doc.cfm?DOCN=2262" TargetMode="External"/><Relationship Id="rId13" Type="http://schemas.openxmlformats.org/officeDocument/2006/relationships/package" Target="embeddings/Microsoft_Word_Document1.docx"/><Relationship Id="rId109" Type="http://schemas.openxmlformats.org/officeDocument/2006/relationships/image" Target="media/image43.jpg"/><Relationship Id="rId260" Type="http://schemas.openxmlformats.org/officeDocument/2006/relationships/hyperlink" Target="http://www.nycareerzone.org/" TargetMode="External"/><Relationship Id="rId281" Type="http://schemas.openxmlformats.org/officeDocument/2006/relationships/hyperlink" Target="http://www.fafsa.ed.gov/index.htm" TargetMode="External"/><Relationship Id="rId316" Type="http://schemas.openxmlformats.org/officeDocument/2006/relationships/hyperlink" Target="http://www.mass.gov/rapidresponse" TargetMode="External"/><Relationship Id="rId337" Type="http://schemas.openxmlformats.org/officeDocument/2006/relationships/hyperlink" Target="http://www.bfair.org/" TargetMode="External"/><Relationship Id="rId34" Type="http://schemas.openxmlformats.org/officeDocument/2006/relationships/hyperlink" Target="https://www.mass.gov/files/documents/2017/09/zn/08-101-1C.pdf" TargetMode="External"/><Relationship Id="rId55" Type="http://schemas.openxmlformats.org/officeDocument/2006/relationships/hyperlink" Target="http://www.malegislature.gov/Laws/GeneralLaws/PartI/TitleXXI/Chapter151A" TargetMode="External"/><Relationship Id="rId76" Type="http://schemas.openxmlformats.org/officeDocument/2006/relationships/hyperlink" Target="mailto:JOHN.SMITH@det.root.detma.org" TargetMode="External"/><Relationship Id="rId97" Type="http://schemas.openxmlformats.org/officeDocument/2006/relationships/hyperlink" Target="mailto:icid@detma..org" TargetMode="External"/><Relationship Id="rId120" Type="http://schemas.openxmlformats.org/officeDocument/2006/relationships/image" Target="media/image44.jpg"/><Relationship Id="rId141" Type="http://schemas.openxmlformats.org/officeDocument/2006/relationships/hyperlink" Target="https://www.mass.gov/doc/dta-wpp-moses-tracking-guide" TargetMode="External"/><Relationship Id="rId358" Type="http://schemas.openxmlformats.org/officeDocument/2006/relationships/hyperlink" Target="http://www.helplinema.org/" TargetMode="External"/><Relationship Id="rId379" Type="http://schemas.openxmlformats.org/officeDocument/2006/relationships/hyperlink" Target="https://www.mass.gov/files/documents/2018/05/29/03-101-2D.docx" TargetMode="External"/><Relationship Id="rId7" Type="http://schemas.openxmlformats.org/officeDocument/2006/relationships/endnotes" Target="endnotes.xml"/><Relationship Id="rId162" Type="http://schemas.openxmlformats.org/officeDocument/2006/relationships/hyperlink" Target="https://www.mass.gov/media/1624821" TargetMode="External"/><Relationship Id="rId183" Type="http://schemas.openxmlformats.org/officeDocument/2006/relationships/hyperlink" Target="http://www.mass.gov/?pageID=cagosubtopic&amp;L=3&amp;L0=Home&amp;L1=Workplace+Rights&amp;L2=Public+Construction&amp;sid=Cago" TargetMode="External"/><Relationship Id="rId218" Type="http://schemas.openxmlformats.org/officeDocument/2006/relationships/hyperlink" Target="https://www.hireculture.org/" TargetMode="External"/><Relationship Id="rId239" Type="http://schemas.openxmlformats.org/officeDocument/2006/relationships/hyperlink" Target="http://www.snagajob.com/" TargetMode="External"/><Relationship Id="rId390" Type="http://schemas.openxmlformats.org/officeDocument/2006/relationships/hyperlink" Target="https://www.mass.gov/files/documents/2018/05/29/03-101-2H3.docx" TargetMode="External"/><Relationship Id="rId404" Type="http://schemas.openxmlformats.org/officeDocument/2006/relationships/hyperlink" Target="http://www.MassHireBerkshireCC.com" TargetMode="External"/><Relationship Id="rId425" Type="http://schemas.openxmlformats.org/officeDocument/2006/relationships/header" Target="header1.xml"/><Relationship Id="rId250" Type="http://schemas.openxmlformats.org/officeDocument/2006/relationships/hyperlink" Target="http://www.careerkey.org/" TargetMode="External"/><Relationship Id="rId271" Type="http://schemas.openxmlformats.org/officeDocument/2006/relationships/hyperlink" Target="http://www.emurse.com/" TargetMode="External"/><Relationship Id="rId292" Type="http://schemas.openxmlformats.org/officeDocument/2006/relationships/hyperlink" Target="http://www.datamasters.com/" TargetMode="External"/><Relationship Id="rId306" Type="http://schemas.openxmlformats.org/officeDocument/2006/relationships/hyperlink" Target="http://www.mass.gov/lwd/unemployment-insur" TargetMode="External"/><Relationship Id="rId24" Type="http://schemas.openxmlformats.org/officeDocument/2006/relationships/image" Target="media/image11.jpg"/><Relationship Id="rId45" Type="http://schemas.openxmlformats.org/officeDocument/2006/relationships/hyperlink" Target="https://www.mass.gov/files/documents/2017/06/zo/03-106B.pdf" TargetMode="External"/><Relationship Id="rId66" Type="http://schemas.openxmlformats.org/officeDocument/2006/relationships/hyperlink" Target="http://www.mass.gov/?pageID=dlwdterminal&amp;L=4&amp;L0=Home&amp;L1=Employers&amp;L2=Workforce+Training+Fund+(WTF)&amp;L3=Hiring+Incentive+Training+Grant+Program&amp;sid=Edwd&amp;b=terminalcontent&amp;f=employers_wtf_hitgQA&amp;csid=Edwd" TargetMode="External"/><Relationship Id="rId87" Type="http://schemas.openxmlformats.org/officeDocument/2006/relationships/image" Target="media/image31.emf"/><Relationship Id="rId110" Type="http://schemas.openxmlformats.org/officeDocument/2006/relationships/hyperlink" Target="https://www.mass.gov/media/1124821" TargetMode="External"/><Relationship Id="rId131" Type="http://schemas.openxmlformats.org/officeDocument/2006/relationships/hyperlink" Target="https://www.mass.gov/media/1917496/download" TargetMode="External"/><Relationship Id="rId327" Type="http://schemas.openxmlformats.org/officeDocument/2006/relationships/hyperlink" Target="https://hiset.ets.org/" TargetMode="External"/><Relationship Id="rId348" Type="http://schemas.openxmlformats.org/officeDocument/2006/relationships/hyperlink" Target="http://grafton.jobcorps.gov/home.aspx" TargetMode="External"/><Relationship Id="rId369" Type="http://schemas.openxmlformats.org/officeDocument/2006/relationships/package" Target="embeddings/Microsoft_Word_Document8.docx"/><Relationship Id="rId152" Type="http://schemas.openxmlformats.org/officeDocument/2006/relationships/hyperlink" Target="https://www.mass.gov/media/1651591" TargetMode="External"/><Relationship Id="rId173" Type="http://schemas.openxmlformats.org/officeDocument/2006/relationships/image" Target="media/image50.png"/><Relationship Id="rId194" Type="http://schemas.openxmlformats.org/officeDocument/2006/relationships/hyperlink" Target="https://www.mass.gov/media/1624686/download" TargetMode="External"/><Relationship Id="rId208" Type="http://schemas.openxmlformats.org/officeDocument/2006/relationships/hyperlink" Target="http://www.collegegrad.com/jobs" TargetMode="External"/><Relationship Id="rId229" Type="http://schemas.openxmlformats.org/officeDocument/2006/relationships/hyperlink" Target="http://www.doe.mass.edu/jobs/" TargetMode="External"/><Relationship Id="rId380" Type="http://schemas.openxmlformats.org/officeDocument/2006/relationships/hyperlink" Target="https://www.mass.gov/files/documents/2018/05/29/03-101-2D1.pdf" TargetMode="External"/><Relationship Id="rId415" Type="http://schemas.openxmlformats.org/officeDocument/2006/relationships/hyperlink" Target="http://www.opm.gov/" TargetMode="External"/><Relationship Id="rId240" Type="http://schemas.openxmlformats.org/officeDocument/2006/relationships/hyperlink" Target="https://www.berkshireeagle.com/" TargetMode="External"/><Relationship Id="rId261" Type="http://schemas.openxmlformats.org/officeDocument/2006/relationships/hyperlink" Target="http://www.onetonline.org/" TargetMode="External"/><Relationship Id="rId14" Type="http://schemas.openxmlformats.org/officeDocument/2006/relationships/image" Target="media/image4.jpeg"/><Relationship Id="rId35" Type="http://schemas.openxmlformats.org/officeDocument/2006/relationships/hyperlink" Target="https://www.mass.gov/files/documents/2017/09/zn/08-101-1D.pdf" TargetMode="External"/><Relationship Id="rId56" Type="http://schemas.openxmlformats.org/officeDocument/2006/relationships/hyperlink" Target="http://www.mass.gov/jobquest" TargetMode="External"/><Relationship Id="rId77" Type="http://schemas.openxmlformats.org/officeDocument/2006/relationships/image" Target="media/image25.png"/><Relationship Id="rId100" Type="http://schemas.openxmlformats.org/officeDocument/2006/relationships/hyperlink" Target="https://www.mass.gov/media/1618271" TargetMode="External"/><Relationship Id="rId282" Type="http://schemas.openxmlformats.org/officeDocument/2006/relationships/hyperlink" Target="http://www.fastweb.com/fastweb/" TargetMode="External"/><Relationship Id="rId317" Type="http://schemas.openxmlformats.org/officeDocument/2006/relationships/hyperlink" Target="http://www.sba.gov/" TargetMode="External"/><Relationship Id="rId338" Type="http://schemas.openxmlformats.org/officeDocument/2006/relationships/hyperlink" Target="https://www.berkshirehealthsystems.org/" TargetMode="External"/><Relationship Id="rId359" Type="http://schemas.openxmlformats.org/officeDocument/2006/relationships/hyperlink" Target="http://www.veteransinc.org/" TargetMode="External"/><Relationship Id="rId8" Type="http://schemas.openxmlformats.org/officeDocument/2006/relationships/image" Target="media/image1.png"/><Relationship Id="rId98" Type="http://schemas.openxmlformats.org/officeDocument/2006/relationships/image" Target="media/image36.emf"/><Relationship Id="rId121" Type="http://schemas.openxmlformats.org/officeDocument/2006/relationships/image" Target="media/image45.jpg"/><Relationship Id="rId142" Type="http://schemas.openxmlformats.org/officeDocument/2006/relationships/hyperlink" Target="https://www.mass.gov/doc/tafdc-wpp-referral-form" TargetMode="External"/><Relationship Id="rId163" Type="http://schemas.openxmlformats.org/officeDocument/2006/relationships/hyperlink" Target="https://www.mass.gov/media/1645541" TargetMode="External"/><Relationship Id="rId184" Type="http://schemas.openxmlformats.org/officeDocument/2006/relationships/hyperlink" Target="https://www.mass.gov/media/1626581" TargetMode="External"/><Relationship Id="rId219" Type="http://schemas.openxmlformats.org/officeDocument/2006/relationships/hyperlink" Target="http://www.higheredjobs.com/" TargetMode="External"/><Relationship Id="rId370" Type="http://schemas.openxmlformats.org/officeDocument/2006/relationships/hyperlink" Target="https://www.mass.gov/files/documents/2018/05/29/03-101-2.pdf" TargetMode="External"/><Relationship Id="rId391" Type="http://schemas.openxmlformats.org/officeDocument/2006/relationships/hyperlink" Target="https://www.mass.gov/files/documents/2018/05/29/03-101-2I.docx" TargetMode="External"/><Relationship Id="rId405" Type="http://schemas.openxmlformats.org/officeDocument/2006/relationships/hyperlink" Target="https://www.mass.gov/media/1613766" TargetMode="External"/><Relationship Id="rId426" Type="http://schemas.openxmlformats.org/officeDocument/2006/relationships/footer" Target="footer2.xml"/><Relationship Id="rId230" Type="http://schemas.openxmlformats.org/officeDocument/2006/relationships/hyperlink" Target="http://www.mma.org/index.php?option=com_content&amp;task=category&amp;sectionid=14&amp;id=87&amp;Itemid=243" TargetMode="External"/><Relationship Id="rId251" Type="http://schemas.openxmlformats.org/officeDocument/2006/relationships/hyperlink" Target="http://www.career.emory.edu/" TargetMode="External"/><Relationship Id="rId25" Type="http://schemas.openxmlformats.org/officeDocument/2006/relationships/image" Target="media/image12.jpg"/><Relationship Id="rId46" Type="http://schemas.openxmlformats.org/officeDocument/2006/relationships/hyperlink" Target="http://www.foremployers.com" TargetMode="External"/><Relationship Id="rId67" Type="http://schemas.openxmlformats.org/officeDocument/2006/relationships/hyperlink" Target="http://www.mass.gov/?pageID=dlwdterminal&amp;L=4&amp;L0=Home&amp;L1=Job+Seekers&amp;L2=Finding+a+Job&amp;L3=Search+for+a+Job&amp;sid=Edwd&amp;b=terminalcontent&amp;f=jobSeekers_ccServices_wotcForJobSeekers&amp;csid=Edwd" TargetMode="External"/><Relationship Id="rId272" Type="http://schemas.openxmlformats.org/officeDocument/2006/relationships/hyperlink" Target="http://www.how-to-write-a-resume.org/" TargetMode="External"/><Relationship Id="rId293" Type="http://schemas.openxmlformats.org/officeDocument/2006/relationships/hyperlink" Target="http://www.doleta.gov/almis/" TargetMode="External"/><Relationship Id="rId307" Type="http://schemas.openxmlformats.org/officeDocument/2006/relationships/hyperlink" Target="https://masshireberkshirecc.com/wp-content/uploads/Employer-Guide-to-Hire-Veterans-DEC-2017.pdf" TargetMode="External"/><Relationship Id="rId328" Type="http://schemas.openxmlformats.org/officeDocument/2006/relationships/hyperlink" Target="http://www.mass.gov/berkshireda/courthouses-and-locations/juvenile-court.html" TargetMode="External"/><Relationship Id="rId349" Type="http://schemas.openxmlformats.org/officeDocument/2006/relationships/hyperlink" Target="http://massliteracyhotline.org/hotline/" TargetMode="External"/><Relationship Id="rId88" Type="http://schemas.openxmlformats.org/officeDocument/2006/relationships/image" Target="media/image32.emf"/><Relationship Id="rId111" Type="http://schemas.openxmlformats.org/officeDocument/2006/relationships/hyperlink" Target="http://www.mass.gov/?pageID=dlwdterminal&amp;L=4&amp;L0=Home&amp;L1=Employers&amp;L2=Business+Support&amp;L3=TrainingPro&amp;sid=Edwd&amp;b=terminalcontent&amp;f=employers_businessSupport_trainingProTrade&amp;csid=Edwd" TargetMode="External"/><Relationship Id="rId132" Type="http://schemas.openxmlformats.org/officeDocument/2006/relationships/hyperlink" Target="https://www.mass.gov/files/documents/2018/03/20/01-2018.pdf" TargetMode="External"/><Relationship Id="rId153" Type="http://schemas.openxmlformats.org/officeDocument/2006/relationships/hyperlink" Target="https://www.mass.gov/media/1653566" TargetMode="External"/><Relationship Id="rId174" Type="http://schemas.openxmlformats.org/officeDocument/2006/relationships/image" Target="media/image51.png"/><Relationship Id="rId195" Type="http://schemas.openxmlformats.org/officeDocument/2006/relationships/hyperlink" Target="https://www.mass.gov/files/documents/2018/01/17/07-100-1.pdf" TargetMode="External"/><Relationship Id="rId209" Type="http://schemas.openxmlformats.org/officeDocument/2006/relationships/hyperlink" Target="https://www.mass.gov/topics/finding-a-job" TargetMode="External"/><Relationship Id="rId360" Type="http://schemas.openxmlformats.org/officeDocument/2006/relationships/hyperlink" Target="http://www.partnersforcommunity.org/default/index.cfm/voucher-day-care/" TargetMode="External"/><Relationship Id="rId381" Type="http://schemas.openxmlformats.org/officeDocument/2006/relationships/hyperlink" Target="https://www.mass.gov/files/documents/2018/05/29/03-101-2E.pdf" TargetMode="External"/><Relationship Id="rId416" Type="http://schemas.openxmlformats.org/officeDocument/2006/relationships/hyperlink" Target="http://www.opm.gov/" TargetMode="External"/><Relationship Id="rId220" Type="http://schemas.openxmlformats.org/officeDocument/2006/relationships/hyperlink" Target="http://www.ihirehealthandsocial.com/" TargetMode="External"/><Relationship Id="rId241" Type="http://schemas.openxmlformats.org/officeDocument/2006/relationships/hyperlink" Target="http://www.truckersearch.com/" TargetMode="External"/><Relationship Id="rId15" Type="http://schemas.openxmlformats.org/officeDocument/2006/relationships/image" Target="media/image5.png"/><Relationship Id="rId36" Type="http://schemas.openxmlformats.org/officeDocument/2006/relationships/hyperlink" Target="https://www.mass.gov/files/documents/2017/09/zn/08-101-1E.pdf" TargetMode="External"/><Relationship Id="rId57" Type="http://schemas.openxmlformats.org/officeDocument/2006/relationships/hyperlink" Target="http://www.mass.gov/jobquest" TargetMode="External"/><Relationship Id="rId262" Type="http://schemas.openxmlformats.org/officeDocument/2006/relationships/hyperlink" Target="http://www.rileyguide.com/" TargetMode="External"/><Relationship Id="rId283" Type="http://schemas.openxmlformats.org/officeDocument/2006/relationships/hyperlink" Target="http://www.finaid.org/" TargetMode="External"/><Relationship Id="rId318" Type="http://schemas.openxmlformats.org/officeDocument/2006/relationships/hyperlink" Target="http://www.clarku.edu/offices/sbdc/" TargetMode="External"/><Relationship Id="rId339" Type="http://schemas.openxmlformats.org/officeDocument/2006/relationships/hyperlink" Target="http://berkshirehousing.com/" TargetMode="External"/><Relationship Id="rId78" Type="http://schemas.openxmlformats.org/officeDocument/2006/relationships/image" Target="media/image26.png"/><Relationship Id="rId99" Type="http://schemas.openxmlformats.org/officeDocument/2006/relationships/package" Target="embeddings/Microsoft_Word_Document4.docx"/><Relationship Id="rId101" Type="http://schemas.openxmlformats.org/officeDocument/2006/relationships/hyperlink" Target="https://www.mass.gov/media/1618271" TargetMode="External"/><Relationship Id="rId122" Type="http://schemas.openxmlformats.org/officeDocument/2006/relationships/image" Target="media/image46.jpg"/><Relationship Id="rId143" Type="http://schemas.openxmlformats.org/officeDocument/2006/relationships/hyperlink" Target="https://www.mass.gov/files/documents/2018/03/20/01-2018.pdf" TargetMode="External"/><Relationship Id="rId164" Type="http://schemas.openxmlformats.org/officeDocument/2006/relationships/hyperlink" Target="https://www.mass.gov/media/1659666" TargetMode="External"/><Relationship Id="rId185" Type="http://schemas.openxmlformats.org/officeDocument/2006/relationships/hyperlink" Target="https://www.mass.gov/media/1622211/download" TargetMode="External"/><Relationship Id="rId350" Type="http://schemas.openxmlformats.org/officeDocument/2006/relationships/hyperlink" Target="http://www.mass211.org/" TargetMode="External"/><Relationship Id="rId371" Type="http://schemas.openxmlformats.org/officeDocument/2006/relationships/hyperlink" Target="https://www.mass.gov/doc/dcs-policy-03-101-2a-unified-complaint-system-required-elements" TargetMode="External"/><Relationship Id="rId406" Type="http://schemas.openxmlformats.org/officeDocument/2006/relationships/image" Target="media/image56.emf"/><Relationship Id="rId9" Type="http://schemas.openxmlformats.org/officeDocument/2006/relationships/image" Target="media/image2.emf"/><Relationship Id="rId210" Type="http://schemas.openxmlformats.org/officeDocument/2006/relationships/hyperlink" Target="http://www.coolworks.com/" TargetMode="External"/><Relationship Id="rId392" Type="http://schemas.openxmlformats.org/officeDocument/2006/relationships/hyperlink" Target="https://www.mass.gov/files/documents/2018/05/29/03-101-2J.pdf" TargetMode="External"/><Relationship Id="rId427" Type="http://schemas.openxmlformats.org/officeDocument/2006/relationships/fontTable" Target="fontTable.xml"/><Relationship Id="rId26" Type="http://schemas.openxmlformats.org/officeDocument/2006/relationships/image" Target="media/image13.jpg"/><Relationship Id="rId231" Type="http://schemas.openxmlformats.org/officeDocument/2006/relationships/hyperlink" Target="http://www.maseniorcare.org/Job_Seekers/Job_Seekers.aspx" TargetMode="External"/><Relationship Id="rId252" Type="http://schemas.openxmlformats.org/officeDocument/2006/relationships/hyperlink" Target="http://www.liveworkthrive.org/" TargetMode="External"/><Relationship Id="rId273" Type="http://schemas.openxmlformats.org/officeDocument/2006/relationships/hyperlink" Target="http://www.quintcareers.com/" TargetMode="External"/><Relationship Id="rId294" Type="http://schemas.openxmlformats.org/officeDocument/2006/relationships/hyperlink" Target="http://www.masscis.intocareers.org/" TargetMode="External"/><Relationship Id="rId308" Type="http://schemas.openxmlformats.org/officeDocument/2006/relationships/hyperlink" Target="http://www.bonds4jobs.com/" TargetMode="External"/><Relationship Id="rId329" Type="http://schemas.openxmlformats.org/officeDocument/2006/relationships/hyperlink" Target="http://pregnancysupportservices-berk.com/" TargetMode="External"/><Relationship Id="rId47" Type="http://schemas.openxmlformats.org/officeDocument/2006/relationships/hyperlink" Target="http://www.hirepotential.com" TargetMode="External"/><Relationship Id="rId68" Type="http://schemas.openxmlformats.org/officeDocument/2006/relationships/hyperlink" Target="http://www.mass.gov/dcs" TargetMode="External"/><Relationship Id="rId89" Type="http://schemas.openxmlformats.org/officeDocument/2006/relationships/image" Target="media/image33.emf"/><Relationship Id="rId112" Type="http://schemas.openxmlformats.org/officeDocument/2006/relationships/hyperlink" Target="https://www.mass.gov/media/1643791" TargetMode="External"/><Relationship Id="rId133" Type="http://schemas.openxmlformats.org/officeDocument/2006/relationships/hyperlink" Target="https://www.mass.gov/media/1917496/download" TargetMode="External"/><Relationship Id="rId154" Type="http://schemas.openxmlformats.org/officeDocument/2006/relationships/hyperlink" Target="https://www.mass.gov/media/1622751" TargetMode="External"/><Relationship Id="rId175" Type="http://schemas.openxmlformats.org/officeDocument/2006/relationships/image" Target="media/image52.png"/><Relationship Id="rId340" Type="http://schemas.openxmlformats.org/officeDocument/2006/relationships/hyperlink" Target="http://berkshireic.com/" TargetMode="External"/><Relationship Id="rId361" Type="http://schemas.openxmlformats.org/officeDocument/2006/relationships/hyperlink" Target="http://www.needymeds.org/" TargetMode="External"/><Relationship Id="rId196" Type="http://schemas.openxmlformats.org/officeDocument/2006/relationships/hyperlink" Target="https://www.mass.gov/files/documents/2018/01/17/07-100-1A.doc" TargetMode="External"/><Relationship Id="rId200" Type="http://schemas.openxmlformats.org/officeDocument/2006/relationships/hyperlink" Target="https://www.mass.gov/files/documents/2016/08/ot/08-102_0.pdf" TargetMode="External"/><Relationship Id="rId382" Type="http://schemas.openxmlformats.org/officeDocument/2006/relationships/hyperlink" Target="https://www.mass.gov/files/documents/2018/05/29/03-101-2E1.pdf" TargetMode="External"/><Relationship Id="rId417" Type="http://schemas.openxmlformats.org/officeDocument/2006/relationships/hyperlink" Target="https://www.opm.gov/policy-data-oversight/pay-leave/salaries-wages/2015/executive-senior-level" TargetMode="External"/><Relationship Id="rId16" Type="http://schemas.openxmlformats.org/officeDocument/2006/relationships/image" Target="media/image6.emf"/><Relationship Id="rId221" Type="http://schemas.openxmlformats.org/officeDocument/2006/relationships/hyperlink" Target="http://www.indeed.com/" TargetMode="External"/><Relationship Id="rId242" Type="http://schemas.openxmlformats.org/officeDocument/2006/relationships/hyperlink" Target="http://www.usajobs.gov/" TargetMode="External"/><Relationship Id="rId263" Type="http://schemas.openxmlformats.org/officeDocument/2006/relationships/hyperlink" Target="http://www.saludos.com/" TargetMode="External"/><Relationship Id="rId284" Type="http://schemas.openxmlformats.org/officeDocument/2006/relationships/hyperlink" Target="http://www.mass.gov/ago/consumer-resources/consumer-information/schools-and-education/for-profit-schools/" TargetMode="External"/><Relationship Id="rId319" Type="http://schemas.openxmlformats.org/officeDocument/2006/relationships/hyperlink" Target="http://www.berkshirehealthsystems.org/access" TargetMode="External"/><Relationship Id="rId37" Type="http://schemas.openxmlformats.org/officeDocument/2006/relationships/hyperlink" Target="https://www.mass.gov/files/documents/2017/09/zn/08-101-1F.pdf" TargetMode="External"/><Relationship Id="rId58" Type="http://schemas.openxmlformats.org/officeDocument/2006/relationships/hyperlink" Target="http://www.masshireberkshirecc.com" TargetMode="External"/><Relationship Id="rId79" Type="http://schemas.openxmlformats.org/officeDocument/2006/relationships/image" Target="media/image27.png"/><Relationship Id="rId102" Type="http://schemas.openxmlformats.org/officeDocument/2006/relationships/hyperlink" Target="https://www.mass.gov/media/1644046" TargetMode="External"/><Relationship Id="rId123" Type="http://schemas.openxmlformats.org/officeDocument/2006/relationships/hyperlink" Target="https://www.mass.gov/media/873216" TargetMode="External"/><Relationship Id="rId144" Type="http://schemas.openxmlformats.org/officeDocument/2006/relationships/hyperlink" Target="https://www.mass.gov/media/1917496/download" TargetMode="External"/><Relationship Id="rId330" Type="http://schemas.openxmlformats.org/officeDocument/2006/relationships/hyperlink" Target="https://www.sss.gov/" TargetMode="External"/><Relationship Id="rId90" Type="http://schemas.openxmlformats.org/officeDocument/2006/relationships/hyperlink" Target="http://www.masshireberkshirecc.com" TargetMode="External"/><Relationship Id="rId165" Type="http://schemas.openxmlformats.org/officeDocument/2006/relationships/hyperlink" Target="https://www.mass.gov/media/1651591" TargetMode="External"/><Relationship Id="rId186" Type="http://schemas.openxmlformats.org/officeDocument/2006/relationships/hyperlink" Target="https://www.mass.gov/media/1656926/download" TargetMode="External"/><Relationship Id="rId351" Type="http://schemas.openxmlformats.org/officeDocument/2006/relationships/hyperlink" Target="http://www.mass.gov/eohhs/gov/departments/mcb/" TargetMode="External"/><Relationship Id="rId372" Type="http://schemas.openxmlformats.org/officeDocument/2006/relationships/hyperlink" Target="https://www.mass.gov/files/documents/2018/05/29/03-101-2A1.pdf" TargetMode="External"/><Relationship Id="rId393" Type="http://schemas.openxmlformats.org/officeDocument/2006/relationships/hyperlink" Target="https://www.mass.gov/files/documents/2018/05/29/03-101-2K.pdf" TargetMode="External"/><Relationship Id="rId407" Type="http://schemas.openxmlformats.org/officeDocument/2006/relationships/package" Target="embeddings/Microsoft_Word_Document10.docx"/><Relationship Id="rId428" Type="http://schemas.openxmlformats.org/officeDocument/2006/relationships/theme" Target="theme/theme1.xml"/><Relationship Id="rId211" Type="http://schemas.openxmlformats.org/officeDocument/2006/relationships/hyperlink" Target="http://www.dice.com/" TargetMode="External"/><Relationship Id="rId232" Type="http://schemas.openxmlformats.org/officeDocument/2006/relationships/hyperlink" Target="http://www.monster.com/" TargetMode="External"/><Relationship Id="rId253" Type="http://schemas.openxmlformats.org/officeDocument/2006/relationships/hyperlink" Target="http://oedb.org/rankings/determinants-of-good-college-programs/" TargetMode="External"/><Relationship Id="rId274" Type="http://schemas.openxmlformats.org/officeDocument/2006/relationships/hyperlink" Target="http://www.visualcv.com/" TargetMode="External"/><Relationship Id="rId295" Type="http://schemas.openxmlformats.org/officeDocument/2006/relationships/hyperlink" Target="http://www.mass.gov/?pageID=elwdhomepage&amp;L=1&amp;L0=Home&amp;sid=Elwd" TargetMode="External"/><Relationship Id="rId309" Type="http://schemas.openxmlformats.org/officeDocument/2006/relationships/hyperlink" Target="http://hrmaberkshiremass.shrm.org/" TargetMode="External"/><Relationship Id="rId27" Type="http://schemas.openxmlformats.org/officeDocument/2006/relationships/image" Target="media/image14.jpg"/><Relationship Id="rId48" Type="http://schemas.openxmlformats.org/officeDocument/2006/relationships/hyperlink" Target="http://www.jobaccess.org" TargetMode="External"/><Relationship Id="rId69" Type="http://schemas.openxmlformats.org/officeDocument/2006/relationships/image" Target="media/image21.jpeg"/><Relationship Id="rId113" Type="http://schemas.openxmlformats.org/officeDocument/2006/relationships/hyperlink" Target="https://www.mass.gov/media/1414866" TargetMode="External"/><Relationship Id="rId134" Type="http://schemas.openxmlformats.org/officeDocument/2006/relationships/hyperlink" Target="https://www.mass.gov/files/documents/2018/03/20/01-2018.pdf" TargetMode="External"/><Relationship Id="rId320" Type="http://schemas.openxmlformats.org/officeDocument/2006/relationships/hyperlink" Target="https://www.mass.gov/working-under-18" TargetMode="External"/><Relationship Id="rId80" Type="http://schemas.openxmlformats.org/officeDocument/2006/relationships/image" Target="media/image28.png"/><Relationship Id="rId155" Type="http://schemas.openxmlformats.org/officeDocument/2006/relationships/hyperlink" Target="https://www.mass.gov/media/1621616" TargetMode="External"/><Relationship Id="rId176" Type="http://schemas.openxmlformats.org/officeDocument/2006/relationships/image" Target="media/image53.emf"/><Relationship Id="rId197" Type="http://schemas.openxmlformats.org/officeDocument/2006/relationships/hyperlink" Target="https://www.mass.gov/files/documents/2018/01/17/07-100-1B.pdf" TargetMode="External"/><Relationship Id="rId341" Type="http://schemas.openxmlformats.org/officeDocument/2006/relationships/hyperlink" Target="https://berkshiretaconic.org/default.aspx" TargetMode="External"/><Relationship Id="rId362" Type="http://schemas.openxmlformats.org/officeDocument/2006/relationships/hyperlink" Target="http://pittsfieldhousing.org/" TargetMode="External"/><Relationship Id="rId383" Type="http://schemas.openxmlformats.org/officeDocument/2006/relationships/hyperlink" Target="https://www.mass.gov/files/documents/2018/05/29/03-101-2F.xls" TargetMode="External"/><Relationship Id="rId418" Type="http://schemas.openxmlformats.org/officeDocument/2006/relationships/hyperlink" Target="https://www.opm.gov/policy-data-oversight/pay-leave/salaries-wages/2015/executive-senior-level" TargetMode="External"/><Relationship Id="rId201" Type="http://schemas.openxmlformats.org/officeDocument/2006/relationships/hyperlink" Target="http://www.healthjobsusa.com/" TargetMode="External"/><Relationship Id="rId222" Type="http://schemas.openxmlformats.org/officeDocument/2006/relationships/hyperlink" Target="http://www.insurancerecruiters.com/" TargetMode="External"/><Relationship Id="rId243" Type="http://schemas.openxmlformats.org/officeDocument/2006/relationships/hyperlink" Target="http://www.vetjobs.com/" TargetMode="External"/><Relationship Id="rId264" Type="http://schemas.openxmlformats.org/officeDocument/2006/relationships/hyperlink" Target="http://www.shrm.org/Pages/default.aspx" TargetMode="External"/><Relationship Id="rId285" Type="http://schemas.openxmlformats.org/officeDocument/2006/relationships/hyperlink" Target="http://www.osfa.mass.edu/" TargetMode="External"/><Relationship Id="rId17" Type="http://schemas.openxmlformats.org/officeDocument/2006/relationships/package" Target="embeddings/Microsoft_Word_Document2.docx"/><Relationship Id="rId38" Type="http://schemas.openxmlformats.org/officeDocument/2006/relationships/hyperlink" Target="https://www.mass.gov/media/1124821" TargetMode="External"/><Relationship Id="rId59" Type="http://schemas.openxmlformats.org/officeDocument/2006/relationships/hyperlink" Target="http://masscis.intocareers.org/loginmain.aspx?ReturnUrl=/default.aspx&amp;cookieTest=y" TargetMode="External"/><Relationship Id="rId103" Type="http://schemas.openxmlformats.org/officeDocument/2006/relationships/image" Target="media/image37.jpg"/><Relationship Id="rId124" Type="http://schemas.openxmlformats.org/officeDocument/2006/relationships/hyperlink" Target="https://www.mass.gov/service-details/ndwg-national-dislocated-workers-grants?_ga=2.171280800.1844646463.1543245386-441917276.1535038049" TargetMode="External"/><Relationship Id="rId310" Type="http://schemas.openxmlformats.org/officeDocument/2006/relationships/hyperlink" Target="http://www.mass.gov/lwd/economic-data/" TargetMode="External"/><Relationship Id="rId70" Type="http://schemas.openxmlformats.org/officeDocument/2006/relationships/image" Target="media/image22.jpeg"/><Relationship Id="rId91" Type="http://schemas.openxmlformats.org/officeDocument/2006/relationships/image" Target="media/image34.emf"/><Relationship Id="rId145" Type="http://schemas.openxmlformats.org/officeDocument/2006/relationships/hyperlink" Target="https://www.mass.gov/media/1917496/download" TargetMode="External"/><Relationship Id="rId166" Type="http://schemas.openxmlformats.org/officeDocument/2006/relationships/hyperlink" Target="https://www.mass.gov/media/1653566" TargetMode="External"/><Relationship Id="rId187" Type="http://schemas.openxmlformats.org/officeDocument/2006/relationships/hyperlink" Target="https://www.mass.gov/media/1617276/download" TargetMode="External"/><Relationship Id="rId331" Type="http://schemas.openxmlformats.org/officeDocument/2006/relationships/hyperlink" Target="https://www.mass.gov/files/documents/2016/08/oq/youth-application_0.pdf" TargetMode="External"/><Relationship Id="rId352" Type="http://schemas.openxmlformats.org/officeDocument/2006/relationships/hyperlink" Target="http://www.mass.gov/portal/site/massgovportal/menuitem.404daff1c71731c14db4a11030468a0c/?pageID=eohhs2agencylanding&amp;L=4&amp;L0=Home&amp;L1=Government&amp;L2=Departments+and+Divisions&amp;L3=Massachusetts+Commission+for+the+Deaf+and+Hard+of+Hearing&amp;sid=Eeohhs2" TargetMode="External"/><Relationship Id="rId373" Type="http://schemas.openxmlformats.org/officeDocument/2006/relationships/hyperlink" Target="https://www.mass.gov/files/documents/2018/05/29/03-101-2A2.pdf" TargetMode="External"/><Relationship Id="rId394" Type="http://schemas.openxmlformats.org/officeDocument/2006/relationships/hyperlink" Target="https://www.mass.gov/files/documents/2018/05/29/03-101-2L.pdf" TargetMode="External"/><Relationship Id="rId408" Type="http://schemas.openxmlformats.org/officeDocument/2006/relationships/hyperlink" Target="https://wdr.doleta.gov/directives/corr_doc.cfm?DOCN=6840" TargetMode="External"/><Relationship Id="rId1" Type="http://schemas.openxmlformats.org/officeDocument/2006/relationships/customXml" Target="../customXml/item1.xml"/><Relationship Id="rId212" Type="http://schemas.openxmlformats.org/officeDocument/2006/relationships/hyperlink" Target="http://diversityjobs.com/" TargetMode="External"/><Relationship Id="rId233" Type="http://schemas.openxmlformats.org/officeDocument/2006/relationships/hyperlink" Target="http://www.net-temps.com/" TargetMode="External"/><Relationship Id="rId254" Type="http://schemas.openxmlformats.org/officeDocument/2006/relationships/hyperlink" Target="http://www.findhow.com/" TargetMode="External"/><Relationship Id="rId28" Type="http://schemas.openxmlformats.org/officeDocument/2006/relationships/image" Target="media/image15.jpg"/><Relationship Id="rId49" Type="http://schemas.openxmlformats.org/officeDocument/2006/relationships/hyperlink" Target="http://askjan.org/" TargetMode="External"/><Relationship Id="rId114" Type="http://schemas.openxmlformats.org/officeDocument/2006/relationships/hyperlink" Target="http://www.mass.gov/massworkforce/issuances/wioa-policy/13-taa-trad" TargetMode="External"/><Relationship Id="rId275" Type="http://schemas.openxmlformats.org/officeDocument/2006/relationships/hyperlink" Target="http://www.myfuture.com/careers/articles-advice/acing-the-interview" TargetMode="External"/><Relationship Id="rId296" Type="http://schemas.openxmlformats.org/officeDocument/2006/relationships/hyperlink" Target="http://www.onetonline.org/" TargetMode="External"/><Relationship Id="rId300" Type="http://schemas.openxmlformats.org/officeDocument/2006/relationships/hyperlink" Target="http://boston.bbb.org/" TargetMode="External"/><Relationship Id="rId60" Type="http://schemas.openxmlformats.org/officeDocument/2006/relationships/hyperlink" Target="http://web.detma.org/JobQuest/Training.aspx" TargetMode="External"/><Relationship Id="rId81" Type="http://schemas.openxmlformats.org/officeDocument/2006/relationships/image" Target="media/image29.png"/><Relationship Id="rId135" Type="http://schemas.openxmlformats.org/officeDocument/2006/relationships/hyperlink" Target="https://www.mass.gov/media/1917496/download" TargetMode="External"/><Relationship Id="rId156" Type="http://schemas.openxmlformats.org/officeDocument/2006/relationships/hyperlink" Target="https://www.mass.gov/media/1652061" TargetMode="External"/><Relationship Id="rId177" Type="http://schemas.openxmlformats.org/officeDocument/2006/relationships/package" Target="embeddings/Microsoft_Word_Document7.docx"/><Relationship Id="rId198" Type="http://schemas.openxmlformats.org/officeDocument/2006/relationships/hyperlink" Target="https://www.mass.gov/files/documents/2016/11/sy/08-106_0.pdf" TargetMode="External"/><Relationship Id="rId321" Type="http://schemas.openxmlformats.org/officeDocument/2006/relationships/hyperlink" Target="https://www.mass.gov/orgs/child-support-enforcement-division" TargetMode="External"/><Relationship Id="rId342" Type="http://schemas.openxmlformats.org/officeDocument/2006/relationships/hyperlink" Target="https://www.berkshireunitedway.org/" TargetMode="External"/><Relationship Id="rId363" Type="http://schemas.openxmlformats.org/officeDocument/2006/relationships/hyperlink" Target="http://pittsfieldlibrary.org/" TargetMode="External"/><Relationship Id="rId384" Type="http://schemas.openxmlformats.org/officeDocument/2006/relationships/hyperlink" Target="https://www.mass.gov/files/documents/2018/05/29/03-101-2F1.pdf" TargetMode="External"/><Relationship Id="rId419" Type="http://schemas.openxmlformats.org/officeDocument/2006/relationships/image" Target="media/image57.emf"/><Relationship Id="rId202" Type="http://schemas.openxmlformats.org/officeDocument/2006/relationships/hyperlink" Target="http://www.allretailjobs.com/" TargetMode="External"/><Relationship Id="rId223" Type="http://schemas.openxmlformats.org/officeDocument/2006/relationships/hyperlink" Target="http://www.job.com/" TargetMode="External"/><Relationship Id="rId244" Type="http://schemas.openxmlformats.org/officeDocument/2006/relationships/hyperlink" Target="http://www.vcn.org/healthcare" TargetMode="External"/><Relationship Id="rId18" Type="http://schemas.openxmlformats.org/officeDocument/2006/relationships/image" Target="media/image7.emf"/><Relationship Id="rId39" Type="http://schemas.openxmlformats.org/officeDocument/2006/relationships/image" Target="media/image18.png"/><Relationship Id="rId265" Type="http://schemas.openxmlformats.org/officeDocument/2006/relationships/hyperlink" Target="http://www.tericollegeplanning.org/" TargetMode="External"/><Relationship Id="rId286" Type="http://schemas.openxmlformats.org/officeDocument/2006/relationships/hyperlink" Target="http://www.opportunity.gov/" TargetMode="External"/><Relationship Id="rId50" Type="http://schemas.openxmlformats.org/officeDocument/2006/relationships/hyperlink" Target="http://www.nod.org" TargetMode="External"/><Relationship Id="rId104" Type="http://schemas.openxmlformats.org/officeDocument/2006/relationships/image" Target="media/image38.jpg"/><Relationship Id="rId125" Type="http://schemas.openxmlformats.org/officeDocument/2006/relationships/hyperlink" Target="http://www.mass.gov/massworkforce/docs/issuances/wioa-policy/11-103a.pdf?_ga=2.262662668.1844646463.1543245386-441917276.1535038049" TargetMode="External"/><Relationship Id="rId146" Type="http://schemas.openxmlformats.org/officeDocument/2006/relationships/hyperlink" Target="https://www.mass.gov/doc/eligibility-requirements-for-wioa-title-i" TargetMode="External"/><Relationship Id="rId167" Type="http://schemas.openxmlformats.org/officeDocument/2006/relationships/hyperlink" Target="https://www.mass.gov/media/1622751" TargetMode="External"/><Relationship Id="rId188" Type="http://schemas.openxmlformats.org/officeDocument/2006/relationships/hyperlink" Target="https://www.mass.gov/media/1616941/download" TargetMode="External"/><Relationship Id="rId311" Type="http://schemas.openxmlformats.org/officeDocument/2006/relationships/hyperlink" Target="http://www1.eeoc.gov/employers/poster.cfm" TargetMode="External"/><Relationship Id="rId332" Type="http://schemas.openxmlformats.org/officeDocument/2006/relationships/hyperlink" Target="http://www.youthhood.org/" TargetMode="External"/><Relationship Id="rId353" Type="http://schemas.openxmlformats.org/officeDocument/2006/relationships/hyperlink" Target="https://www.mass.gov/orgs/housing-and-community-development" TargetMode="External"/><Relationship Id="rId374" Type="http://schemas.openxmlformats.org/officeDocument/2006/relationships/hyperlink" Target="https://www.mass.gov/files/documents/2018/05/29/03-101-2A3.pdf" TargetMode="External"/><Relationship Id="rId395" Type="http://schemas.openxmlformats.org/officeDocument/2006/relationships/hyperlink" Target="https://www.mass.gov/files/documents/2018/05/29/03-101-2M.pdf" TargetMode="External"/><Relationship Id="rId409" Type="http://schemas.openxmlformats.org/officeDocument/2006/relationships/hyperlink" Target="https://wdr.doleta.gov/directives/corr_doc.cfm?DOCN=6840" TargetMode="External"/><Relationship Id="rId71" Type="http://schemas.openxmlformats.org/officeDocument/2006/relationships/footer" Target="footer1.xml"/><Relationship Id="rId92" Type="http://schemas.openxmlformats.org/officeDocument/2006/relationships/oleObject" Target="embeddings/oleObject1.bin"/><Relationship Id="rId213" Type="http://schemas.openxmlformats.org/officeDocument/2006/relationships/hyperlink" Target="http://www.employmentguide.com/" TargetMode="External"/><Relationship Id="rId234" Type="http://schemas.openxmlformats.org/officeDocument/2006/relationships/hyperlink" Target="http://www.nonprofitjobscoop.org/content.php?content=searchJobs&amp;id=5" TargetMode="External"/><Relationship Id="rId420" Type="http://schemas.openxmlformats.org/officeDocument/2006/relationships/package" Target="embeddings/Microsoft_Word_Document11.docx"/><Relationship Id="rId2" Type="http://schemas.openxmlformats.org/officeDocument/2006/relationships/numbering" Target="numbering.xml"/><Relationship Id="rId29" Type="http://schemas.openxmlformats.org/officeDocument/2006/relationships/image" Target="media/image16.jpg"/><Relationship Id="rId255" Type="http://schemas.openxmlformats.org/officeDocument/2006/relationships/hyperlink" Target="http://www.jobhuntersbible.com/" TargetMode="External"/><Relationship Id="rId276" Type="http://schemas.openxmlformats.org/officeDocument/2006/relationships/hyperlink" Target="http://www.interviewstrategies.com/" TargetMode="External"/><Relationship Id="rId297" Type="http://schemas.openxmlformats.org/officeDocument/2006/relationships/hyperlink" Target="http://www.bls.gov/oco/" TargetMode="External"/><Relationship Id="rId40" Type="http://schemas.openxmlformats.org/officeDocument/2006/relationships/hyperlink" Target="https://www.mass.gov/files/documents/2016/08/uv/0851.pdf" TargetMode="External"/><Relationship Id="rId115" Type="http://schemas.openxmlformats.org/officeDocument/2006/relationships/hyperlink" Target="http://www.mass.gov/massworkforce/resources/css-seminar-and-resources" TargetMode="External"/><Relationship Id="rId136" Type="http://schemas.openxmlformats.org/officeDocument/2006/relationships/hyperlink" Target="https://www.mass.gov/files/documents/2017/05/bab/08-110.pdf" TargetMode="External"/><Relationship Id="rId157" Type="http://schemas.openxmlformats.org/officeDocument/2006/relationships/hyperlink" Target="https://www.mass.gov/files/documents/2018/05/30/18-107.pdf" TargetMode="External"/><Relationship Id="rId178" Type="http://schemas.openxmlformats.org/officeDocument/2006/relationships/hyperlink" Target="https://www.mass.gov/files/documents/2018/02/23/08-112.pdf" TargetMode="External"/><Relationship Id="rId301" Type="http://schemas.openxmlformats.org/officeDocument/2006/relationships/hyperlink" Target="http://www.masshireberkshire.com/" TargetMode="External"/><Relationship Id="rId322" Type="http://schemas.openxmlformats.org/officeDocument/2006/relationships/hyperlink" Target="http://christiancenterpittsfield.org/" TargetMode="External"/><Relationship Id="rId343" Type="http://schemas.openxmlformats.org/officeDocument/2006/relationships/hyperlink" Target="https://constructinc.org/" TargetMode="External"/><Relationship Id="rId364" Type="http://schemas.openxmlformats.org/officeDocument/2006/relationships/hyperlink" Target="https://massachusetts.salvationarmy.org/MA/CEBKidsClub" TargetMode="External"/><Relationship Id="rId61" Type="http://schemas.openxmlformats.org/officeDocument/2006/relationships/hyperlink" Target="http://www.doleta.gov/usworkforce/wia/act.cfm" TargetMode="External"/><Relationship Id="rId82" Type="http://schemas.openxmlformats.org/officeDocument/2006/relationships/hyperlink" Target="https://www.mass.gov/media/1932766/download" TargetMode="External"/><Relationship Id="rId199" Type="http://schemas.openxmlformats.org/officeDocument/2006/relationships/hyperlink" Target="https://www.mass.gov/files/documents/2016/11/sy/08-106_0.pdf" TargetMode="External"/><Relationship Id="rId203" Type="http://schemas.openxmlformats.org/officeDocument/2006/relationships/hyperlink" Target="http://www.ajb.dni.us/" TargetMode="External"/><Relationship Id="rId385" Type="http://schemas.openxmlformats.org/officeDocument/2006/relationships/hyperlink" Target="https://www.mass.gov/files/documents/2018/05/29/03-101-2G.pdf" TargetMode="External"/><Relationship Id="rId19" Type="http://schemas.openxmlformats.org/officeDocument/2006/relationships/package" Target="embeddings/Microsoft_Word_Document3.docx"/><Relationship Id="rId224" Type="http://schemas.openxmlformats.org/officeDocument/2006/relationships/hyperlink" Target="http://www.jobbankusa.com/search.html" TargetMode="External"/><Relationship Id="rId245" Type="http://schemas.openxmlformats.org/officeDocument/2006/relationships/hyperlink" Target="http://www.masslive.com/jobs/" TargetMode="External"/><Relationship Id="rId266" Type="http://schemas.openxmlformats.org/officeDocument/2006/relationships/hyperlink" Target="http://www.testprepreview.com/" TargetMode="External"/><Relationship Id="rId287" Type="http://schemas.openxmlformats.org/officeDocument/2006/relationships/hyperlink" Target="http://www.salliemae.com/" TargetMode="External"/><Relationship Id="rId410" Type="http://schemas.openxmlformats.org/officeDocument/2006/relationships/hyperlink" Target="http://www.mass.gov/massworkforce/issuances/wioa-policy/04-local-annual-plan-guidance/" TargetMode="External"/><Relationship Id="rId30" Type="http://schemas.openxmlformats.org/officeDocument/2006/relationships/image" Target="media/image17.jpg"/><Relationship Id="rId105" Type="http://schemas.openxmlformats.org/officeDocument/2006/relationships/image" Target="media/image39.jpg"/><Relationship Id="rId126" Type="http://schemas.openxmlformats.org/officeDocument/2006/relationships/hyperlink" Target="https://www.mass.gov/files/documents/2017/10/26/08-103-2_0.pdf?_ga=2.199541934.1844646463.1543245386-441917276.1535038049" TargetMode="External"/><Relationship Id="rId147" Type="http://schemas.openxmlformats.org/officeDocument/2006/relationships/hyperlink" Target="https://www.mass.gov/media/1614621" TargetMode="External"/><Relationship Id="rId168" Type="http://schemas.openxmlformats.org/officeDocument/2006/relationships/hyperlink" Target="https://www.mass.gov/media/1621616" TargetMode="External"/><Relationship Id="rId312" Type="http://schemas.openxmlformats.org/officeDocument/2006/relationships/hyperlink" Target="http://www.massmep.org/" TargetMode="External"/><Relationship Id="rId333" Type="http://schemas.openxmlformats.org/officeDocument/2006/relationships/hyperlink" Target="http://www.employmentconnect.org/" TargetMode="External"/><Relationship Id="rId354" Type="http://schemas.openxmlformats.org/officeDocument/2006/relationships/hyperlink" Target="http://www.mass.gov/eohhs/gov/departments/dta" TargetMode="External"/><Relationship Id="rId51" Type="http://schemas.openxmlformats.org/officeDocument/2006/relationships/hyperlink" Target="http://www.dol.gov" TargetMode="External"/><Relationship Id="rId72" Type="http://schemas.openxmlformats.org/officeDocument/2006/relationships/image" Target="media/image23.jpeg"/><Relationship Id="rId93" Type="http://schemas.openxmlformats.org/officeDocument/2006/relationships/image" Target="media/image340.emf"/><Relationship Id="rId189" Type="http://schemas.openxmlformats.org/officeDocument/2006/relationships/hyperlink" Target="https://www.mass.gov/media/1622376/download" TargetMode="External"/><Relationship Id="rId375" Type="http://schemas.openxmlformats.org/officeDocument/2006/relationships/hyperlink" Target="https://www.mass.gov/files/documents/2018/05/29/03-101-2B.pdf" TargetMode="External"/><Relationship Id="rId396" Type="http://schemas.openxmlformats.org/officeDocument/2006/relationships/hyperlink" Target="https://www.mass.gov/service-details/massworkforce-wioa-field-management-oversight-policy-issuances" TargetMode="External"/><Relationship Id="rId3" Type="http://schemas.openxmlformats.org/officeDocument/2006/relationships/styles" Target="styles.xml"/><Relationship Id="rId214" Type="http://schemas.openxmlformats.org/officeDocument/2006/relationships/hyperlink" Target="http://www.execunet.com/" TargetMode="External"/><Relationship Id="rId235" Type="http://schemas.openxmlformats.org/officeDocument/2006/relationships/hyperlink" Target="http://www.nursingcareercenter.info/" TargetMode="External"/><Relationship Id="rId256" Type="http://schemas.openxmlformats.org/officeDocument/2006/relationships/hyperlink" Target="http://www.jobweb.com/" TargetMode="External"/><Relationship Id="rId277" Type="http://schemas.openxmlformats.org/officeDocument/2006/relationships/hyperlink" Target="http://www.job-interview.net/" TargetMode="External"/><Relationship Id="rId298" Type="http://schemas.openxmlformats.org/officeDocument/2006/relationships/hyperlink" Target="http://www.salary.com/mysalary.asp" TargetMode="External"/><Relationship Id="rId400" Type="http://schemas.openxmlformats.org/officeDocument/2006/relationships/hyperlink" Target="https://www.mass.gov/service-details/massworkforce-wioa-field-management-oversight-policy-issuances" TargetMode="External"/><Relationship Id="rId421" Type="http://schemas.openxmlformats.org/officeDocument/2006/relationships/hyperlink" Target="https://www.mass.gov/files/documents/2016/10/po/05-100_0.pdf" TargetMode="External"/><Relationship Id="rId116" Type="http://schemas.openxmlformats.org/officeDocument/2006/relationships/hyperlink" Target="http://www.mass.gov/massworkforce/resources/multilingual-services/" TargetMode="External"/><Relationship Id="rId137" Type="http://schemas.openxmlformats.org/officeDocument/2006/relationships/hyperlink" Target="https://www.mass.gov/files/documents/2017/05/zo/08-110A.pdf" TargetMode="External"/><Relationship Id="rId158" Type="http://schemas.openxmlformats.org/officeDocument/2006/relationships/hyperlink" Target="https://www.mass.gov/media/1621306" TargetMode="External"/><Relationship Id="rId302" Type="http://schemas.openxmlformats.org/officeDocument/2006/relationships/hyperlink" Target="https://1berkshire.com/" TargetMode="External"/><Relationship Id="rId323" Type="http://schemas.openxmlformats.org/officeDocument/2006/relationships/hyperlink" Target="https://www.csoinc.org/" TargetMode="External"/><Relationship Id="rId344" Type="http://schemas.openxmlformats.org/officeDocument/2006/relationships/hyperlink" Target="http://esbci.org/" TargetMode="External"/><Relationship Id="rId20" Type="http://schemas.openxmlformats.org/officeDocument/2006/relationships/hyperlink" Target="http://www.mass.gov/massworkforce/state&#8212;plan/" TargetMode="External"/><Relationship Id="rId41" Type="http://schemas.openxmlformats.org/officeDocument/2006/relationships/image" Target="media/image19.emf"/><Relationship Id="rId62" Type="http://schemas.openxmlformats.org/officeDocument/2006/relationships/hyperlink" Target="http://www.mass.gov/?pageID=dlwdconstituent&amp;L=2&amp;L0=Home&amp;L1=Apprentices&amp;sid=Edwd" TargetMode="External"/><Relationship Id="rId83" Type="http://schemas.openxmlformats.org/officeDocument/2006/relationships/hyperlink" Target="https://www.mass.gov/doc/legal-holiday-calendar/download" TargetMode="External"/><Relationship Id="rId179" Type="http://schemas.openxmlformats.org/officeDocument/2006/relationships/hyperlink" Target="https://www.mass.gov/doc/employer-services-reporting-in-moses-update" TargetMode="External"/><Relationship Id="rId365" Type="http://schemas.openxmlformats.org/officeDocument/2006/relationships/hyperlink" Target="http://www.socialsecurity.gov/" TargetMode="External"/><Relationship Id="rId386" Type="http://schemas.openxmlformats.org/officeDocument/2006/relationships/hyperlink" Target="https://www.mass.gov/files/documents/2018/05/29/03-101-2G1.pdf" TargetMode="External"/><Relationship Id="rId190" Type="http://schemas.openxmlformats.org/officeDocument/2006/relationships/hyperlink" Target="https://www.mass.gov/media/1623446/download" TargetMode="External"/><Relationship Id="rId204" Type="http://schemas.openxmlformats.org/officeDocument/2006/relationships/hyperlink" Target="http://www.atchealthcare.com/" TargetMode="External"/><Relationship Id="rId225" Type="http://schemas.openxmlformats.org/officeDocument/2006/relationships/hyperlink" Target="http://www.jobing.com/" TargetMode="External"/><Relationship Id="rId246" Type="http://schemas.openxmlformats.org/officeDocument/2006/relationships/hyperlink" Target="http://www.bls.gov/oco/" TargetMode="External"/><Relationship Id="rId267" Type="http://schemas.openxmlformats.org/officeDocument/2006/relationships/hyperlink" Target="http://www.vcn.org/healthcare" TargetMode="External"/><Relationship Id="rId288" Type="http://schemas.openxmlformats.org/officeDocument/2006/relationships/hyperlink" Target="http://www.ed.gov/" TargetMode="External"/><Relationship Id="rId411" Type="http://schemas.openxmlformats.org/officeDocument/2006/relationships/hyperlink" Target="http://www.mass.gov/massworkforce/issuances/wioa-policy/04-local-annual-plan-guidance/" TargetMode="External"/><Relationship Id="rId106" Type="http://schemas.openxmlformats.org/officeDocument/2006/relationships/image" Target="media/image40.jpg"/><Relationship Id="rId127" Type="http://schemas.openxmlformats.org/officeDocument/2006/relationships/hyperlink" Target="https://www.mass.gov/files/documents/2018/03/15/06-103.pdf?_ga=2.234193438.1844646463.1543245386-441917276.1535038049" TargetMode="External"/><Relationship Id="rId313" Type="http://schemas.openxmlformats.org/officeDocument/2006/relationships/hyperlink" Target="http://www.mass.gov/mobd" TargetMode="External"/><Relationship Id="rId10" Type="http://schemas.openxmlformats.org/officeDocument/2006/relationships/package" Target="embeddings/Microsoft_Word_Document.docx"/><Relationship Id="rId31" Type="http://schemas.openxmlformats.org/officeDocument/2006/relationships/hyperlink" Target="https://www.mass.gov/files/documents/2017/09/zz/08-101-1.pdf" TargetMode="External"/><Relationship Id="rId52" Type="http://schemas.openxmlformats.org/officeDocument/2006/relationships/hyperlink" Target="http://www.ssa.gov" TargetMode="External"/><Relationship Id="rId73" Type="http://schemas.openxmlformats.org/officeDocument/2006/relationships/hyperlink" Target="mailto:John.Smith@det.root.detma.org" TargetMode="External"/><Relationship Id="rId94" Type="http://schemas.openxmlformats.org/officeDocument/2006/relationships/oleObject" Target="embeddings/oleObject2.bin"/><Relationship Id="rId148" Type="http://schemas.openxmlformats.org/officeDocument/2006/relationships/hyperlink" Target="https://www.mass.gov/media/1653306" TargetMode="External"/><Relationship Id="rId169" Type="http://schemas.openxmlformats.org/officeDocument/2006/relationships/hyperlink" Target="https://www.mass.gov/media/1652061" TargetMode="External"/><Relationship Id="rId334" Type="http://schemas.openxmlformats.org/officeDocument/2006/relationships/hyperlink" Target="http://www.todaysmilitary.com/" TargetMode="External"/><Relationship Id="rId355" Type="http://schemas.openxmlformats.org/officeDocument/2006/relationships/hyperlink" Target="http://www.mahealthconnector.org/" TargetMode="External"/><Relationship Id="rId376" Type="http://schemas.openxmlformats.org/officeDocument/2006/relationships/hyperlink" Target="https://www.mass.gov/files/documents/2018/05/29/03-101-2C.pdf" TargetMode="External"/><Relationship Id="rId397" Type="http://schemas.openxmlformats.org/officeDocument/2006/relationships/hyperlink" Target="https://www.mass.gov/files/documents/2018/05/29/03-101-2M1.pdf" TargetMode="External"/><Relationship Id="rId4" Type="http://schemas.openxmlformats.org/officeDocument/2006/relationships/settings" Target="settings.xml"/><Relationship Id="rId180" Type="http://schemas.openxmlformats.org/officeDocument/2006/relationships/hyperlink" Target="http://www.epls.gov/" TargetMode="External"/><Relationship Id="rId215" Type="http://schemas.openxmlformats.org/officeDocument/2006/relationships/hyperlink" Target="http://www.hcareers.com/" TargetMode="External"/><Relationship Id="rId236" Type="http://schemas.openxmlformats.org/officeDocument/2006/relationships/hyperlink" Target="http://www.rewardingwork.org/" TargetMode="External"/><Relationship Id="rId257" Type="http://schemas.openxmlformats.org/officeDocument/2006/relationships/hyperlink" Target="http://www.masscis.intocareers.org/" TargetMode="External"/><Relationship Id="rId278" Type="http://schemas.openxmlformats.org/officeDocument/2006/relationships/hyperlink" Target="http://www.jobinterviewquestions.org/" TargetMode="External"/><Relationship Id="rId401" Type="http://schemas.openxmlformats.org/officeDocument/2006/relationships/hyperlink" Target="https://www.mass.gov/files/documents/2018/05/29/03-101-2N.pdf" TargetMode="External"/><Relationship Id="rId422" Type="http://schemas.openxmlformats.org/officeDocument/2006/relationships/image" Target="media/image58.emf"/><Relationship Id="rId303" Type="http://schemas.openxmlformats.org/officeDocument/2006/relationships/hyperlink" Target="https://southernberkshirechamber.com/" TargetMode="External"/><Relationship Id="rId42" Type="http://schemas.openxmlformats.org/officeDocument/2006/relationships/image" Target="media/image20.emf"/><Relationship Id="rId84" Type="http://schemas.openxmlformats.org/officeDocument/2006/relationships/hyperlink" Target="https://www.mass.gov/files/documents/2018/03/30/10-100-2.pdf" TargetMode="External"/><Relationship Id="rId138" Type="http://schemas.openxmlformats.org/officeDocument/2006/relationships/hyperlink" Target="https://www.mass.gov/files/documents/2017/05/zo/08-110A.pdf" TargetMode="External"/><Relationship Id="rId345" Type="http://schemas.openxmlformats.org/officeDocument/2006/relationships/hyperlink" Target="https://www.frcma.org/" TargetMode="External"/><Relationship Id="rId387" Type="http://schemas.openxmlformats.org/officeDocument/2006/relationships/hyperlink" Target="https://www.mass.gov/files/documents/2018/05/29/03-101-2H.pdf" TargetMode="External"/><Relationship Id="rId191" Type="http://schemas.openxmlformats.org/officeDocument/2006/relationships/hyperlink" Target="https://www.mass.gov/media/1622041/download" TargetMode="External"/><Relationship Id="rId205" Type="http://schemas.openxmlformats.org/officeDocument/2006/relationships/hyperlink" Target="https://www.berkshirejobs.com/" TargetMode="External"/><Relationship Id="rId247" Type="http://schemas.openxmlformats.org/officeDocument/2006/relationships/hyperlink" Target="http://www.acinet.org/" TargetMode="External"/><Relationship Id="rId412" Type="http://schemas.openxmlformats.org/officeDocument/2006/relationships/hyperlink" Target="http://www.mass.gov/massworkforce/issuances/wioa-policy/04-local-annual-plan-guidance/" TargetMode="External"/><Relationship Id="rId107" Type="http://schemas.openxmlformats.org/officeDocument/2006/relationships/image" Target="media/image41.jpg"/><Relationship Id="rId289" Type="http://schemas.openxmlformats.org/officeDocument/2006/relationships/hyperlink" Target="http://www.massedco.org/educational-opportunity-center" TargetMode="External"/><Relationship Id="rId11" Type="http://schemas.openxmlformats.org/officeDocument/2006/relationships/hyperlink" Target="http://www.bcreb.org" TargetMode="External"/><Relationship Id="rId53" Type="http://schemas.openxmlformats.org/officeDocument/2006/relationships/hyperlink" Target="https://www.mass.gov/files/documents/2018/01/25/08-109.pdf" TargetMode="External"/><Relationship Id="rId149" Type="http://schemas.openxmlformats.org/officeDocument/2006/relationships/hyperlink" Target="https://www.mass.gov/media/1624821" TargetMode="External"/><Relationship Id="rId314" Type="http://schemas.openxmlformats.org/officeDocument/2006/relationships/hyperlink" Target="http://www.mass.gov/eohhs/gov/departments/mrc/" TargetMode="External"/><Relationship Id="rId356" Type="http://schemas.openxmlformats.org/officeDocument/2006/relationships/hyperlink" Target="http://www.mass.gov/vg/selfservice" TargetMode="External"/><Relationship Id="rId398" Type="http://schemas.openxmlformats.org/officeDocument/2006/relationships/hyperlink" Target="https://www.mass.gov/service-details/massworkforce-wioa-field-management-oversight-policy-issuances" TargetMode="External"/><Relationship Id="rId95" Type="http://schemas.openxmlformats.org/officeDocument/2006/relationships/image" Target="media/image35.emf"/><Relationship Id="rId160" Type="http://schemas.openxmlformats.org/officeDocument/2006/relationships/hyperlink" Target="https://www.mass.gov/media/1614621" TargetMode="External"/><Relationship Id="rId216" Type="http://schemas.openxmlformats.org/officeDocument/2006/relationships/hyperlink" Target="http://www.healthecareers.com/" TargetMode="External"/><Relationship Id="rId423" Type="http://schemas.openxmlformats.org/officeDocument/2006/relationships/package" Target="embeddings/Microsoft_Word_Document12.docx"/><Relationship Id="rId258" Type="http://schemas.openxmlformats.org/officeDocument/2006/relationships/hyperlink" Target="http://www.mycareervoyage.com/" TargetMode="External"/><Relationship Id="rId22" Type="http://schemas.openxmlformats.org/officeDocument/2006/relationships/image" Target="media/image9.jpg"/><Relationship Id="rId64" Type="http://schemas.openxmlformats.org/officeDocument/2006/relationships/hyperlink" Target="http://www.mass.gov/?pageID=dlwdterminal&amp;L=4&amp;L0=Home&amp;L1=Employers&amp;L2=Business+Support&amp;L3=TrainingPro&amp;sid=Edwd&amp;b=terminalcontent&amp;f=employers_businessSupport_trainingProTrade&amp;csid=Edwd" TargetMode="External"/><Relationship Id="rId118" Type="http://schemas.openxmlformats.org/officeDocument/2006/relationships/hyperlink" Target="https://www.mass.gov/files/documents/2018/02/14/08-105A.pdf" TargetMode="External"/><Relationship Id="rId325" Type="http://schemas.openxmlformats.org/officeDocument/2006/relationships/hyperlink" Target="https://www.jobcorps.gov/" TargetMode="External"/><Relationship Id="rId367" Type="http://schemas.openxmlformats.org/officeDocument/2006/relationships/hyperlink" Target="https://wdr.doleta.gov/directives/corr_doc.cfm?DOCN=8226"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online.onetcenter.org"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B05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FCDB3B2-D814-4F7D-9AFB-1EB2F8DADD7B}">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E2A83-68C5-4986-9249-0DBBA0DCF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317</Pages>
  <Words>76108</Words>
  <Characters>497248</Characters>
  <Application>Microsoft Office Word</Application>
  <DocSecurity>0</DocSecurity>
  <Lines>4143</Lines>
  <Paragraphs>1144</Paragraphs>
  <ScaleCrop>false</ScaleCrop>
  <HeadingPairs>
    <vt:vector size="2" baseType="variant">
      <vt:variant>
        <vt:lpstr>Title</vt:lpstr>
      </vt:variant>
      <vt:variant>
        <vt:i4>1</vt:i4>
      </vt:variant>
    </vt:vector>
  </HeadingPairs>
  <TitlesOfParts>
    <vt:vector size="1" baseType="lpstr">
      <vt:lpstr>CORE SERVICES</vt:lpstr>
    </vt:vector>
  </TitlesOfParts>
  <Company>EOLWD</Company>
  <LinksUpToDate>false</LinksUpToDate>
  <CharactersWithSpaces>572212</CharactersWithSpaces>
  <SharedDoc>false</SharedDoc>
  <HLinks>
    <vt:vector size="144" baseType="variant">
      <vt:variant>
        <vt:i4>3014711</vt:i4>
      </vt:variant>
      <vt:variant>
        <vt:i4>69</vt:i4>
      </vt:variant>
      <vt:variant>
        <vt:i4>0</vt:i4>
      </vt:variant>
      <vt:variant>
        <vt:i4>5</vt:i4>
      </vt:variant>
      <vt:variant>
        <vt:lpwstr>http://www.mass.gov/dua</vt:lpwstr>
      </vt:variant>
      <vt:variant>
        <vt:lpwstr/>
      </vt:variant>
      <vt:variant>
        <vt:i4>3014711</vt:i4>
      </vt:variant>
      <vt:variant>
        <vt:i4>66</vt:i4>
      </vt:variant>
      <vt:variant>
        <vt:i4>0</vt:i4>
      </vt:variant>
      <vt:variant>
        <vt:i4>5</vt:i4>
      </vt:variant>
      <vt:variant>
        <vt:lpwstr>http://www.mass.gov/dua</vt:lpwstr>
      </vt:variant>
      <vt:variant>
        <vt:lpwstr/>
      </vt:variant>
      <vt:variant>
        <vt:i4>1703976</vt:i4>
      </vt:variant>
      <vt:variant>
        <vt:i4>63</vt:i4>
      </vt:variant>
      <vt:variant>
        <vt:i4>0</vt:i4>
      </vt:variant>
      <vt:variant>
        <vt:i4>5</vt:i4>
      </vt:variant>
      <vt:variant>
        <vt:lpwstr>http://www.doleta.gov/Seniors/html_docs/docs/veteransjobs.cfm</vt:lpwstr>
      </vt:variant>
      <vt:variant>
        <vt:lpwstr/>
      </vt:variant>
      <vt:variant>
        <vt:i4>7733315</vt:i4>
      </vt:variant>
      <vt:variant>
        <vt:i4>60</vt:i4>
      </vt:variant>
      <vt:variant>
        <vt:i4>0</vt:i4>
      </vt:variant>
      <vt:variant>
        <vt:i4>5</vt:i4>
      </vt:variant>
      <vt:variant>
        <vt:lpwstr>mailto:dnash@detma.org</vt:lpwstr>
      </vt:variant>
      <vt:variant>
        <vt:lpwstr/>
      </vt:variant>
      <vt:variant>
        <vt:i4>5373956</vt:i4>
      </vt:variant>
      <vt:variant>
        <vt:i4>57</vt:i4>
      </vt:variant>
      <vt:variant>
        <vt:i4>0</vt:i4>
      </vt:variant>
      <vt:variant>
        <vt:i4>5</vt:i4>
      </vt:variant>
      <vt:variant>
        <vt:lpwstr>http://www.detma.org/</vt:lpwstr>
      </vt:variant>
      <vt:variant>
        <vt:lpwstr/>
      </vt:variant>
      <vt:variant>
        <vt:i4>5701707</vt:i4>
      </vt:variant>
      <vt:variant>
        <vt:i4>54</vt:i4>
      </vt:variant>
      <vt:variant>
        <vt:i4>0</vt:i4>
      </vt:variant>
      <vt:variant>
        <vt:i4>5</vt:i4>
      </vt:variant>
      <vt:variant>
        <vt:lpwstr>http://www.salarywizard.com/</vt:lpwstr>
      </vt:variant>
      <vt:variant>
        <vt:lpwstr/>
      </vt:variant>
      <vt:variant>
        <vt:i4>2228350</vt:i4>
      </vt:variant>
      <vt:variant>
        <vt:i4>51</vt:i4>
      </vt:variant>
      <vt:variant>
        <vt:i4>0</vt:i4>
      </vt:variant>
      <vt:variant>
        <vt:i4>5</vt:i4>
      </vt:variant>
      <vt:variant>
        <vt:lpwstr>http://www.ooh.com/</vt:lpwstr>
      </vt:variant>
      <vt:variant>
        <vt:lpwstr/>
      </vt:variant>
      <vt:variant>
        <vt:i4>3342394</vt:i4>
      </vt:variant>
      <vt:variant>
        <vt:i4>48</vt:i4>
      </vt:variant>
      <vt:variant>
        <vt:i4>0</vt:i4>
      </vt:variant>
      <vt:variant>
        <vt:i4>5</vt:i4>
      </vt:variant>
      <vt:variant>
        <vt:lpwstr>http://www.berkshireworks.org/</vt:lpwstr>
      </vt:variant>
      <vt:variant>
        <vt:lpwstr/>
      </vt:variant>
      <vt:variant>
        <vt:i4>3276926</vt:i4>
      </vt:variant>
      <vt:variant>
        <vt:i4>45</vt:i4>
      </vt:variant>
      <vt:variant>
        <vt:i4>0</vt:i4>
      </vt:variant>
      <vt:variant>
        <vt:i4>5</vt:i4>
      </vt:variant>
      <vt:variant>
        <vt:lpwstr>http://www.dol.gov/</vt:lpwstr>
      </vt:variant>
      <vt:variant>
        <vt:lpwstr/>
      </vt:variant>
      <vt:variant>
        <vt:i4>6029395</vt:i4>
      </vt:variant>
      <vt:variant>
        <vt:i4>42</vt:i4>
      </vt:variant>
      <vt:variant>
        <vt:i4>0</vt:i4>
      </vt:variant>
      <vt:variant>
        <vt:i4>5</vt:i4>
      </vt:variant>
      <vt:variant>
        <vt:lpwstr>https://www.mass.gov/dcs</vt:lpwstr>
      </vt:variant>
      <vt:variant>
        <vt:lpwstr/>
      </vt:variant>
      <vt:variant>
        <vt:i4>786432</vt:i4>
      </vt:variant>
      <vt:variant>
        <vt:i4>39</vt:i4>
      </vt:variant>
      <vt:variant>
        <vt:i4>0</vt:i4>
      </vt:variant>
      <vt:variant>
        <vt:i4>5</vt:i4>
      </vt:variant>
      <vt:variant>
        <vt:lpwstr>http://www.mass.gov/?pageID=dlwdterminal&amp;L=4&amp;L0=Home&amp;L1=Employers&amp;L2=Workforce+Training+Fund+(WTF)&amp;L3=Hiring+Incentive+Training+Grant+Program&amp;sid=Edwd&amp;b=terminalcontent&amp;f=employers_wtf_hitgQA&amp;csid=Edwd</vt:lpwstr>
      </vt:variant>
      <vt:variant>
        <vt:lpwstr/>
      </vt:variant>
      <vt:variant>
        <vt:i4>4325400</vt:i4>
      </vt:variant>
      <vt:variant>
        <vt:i4>36</vt:i4>
      </vt:variant>
      <vt:variant>
        <vt:i4>0</vt:i4>
      </vt:variant>
      <vt:variant>
        <vt:i4>5</vt:i4>
      </vt:variant>
      <vt:variant>
        <vt:lpwstr>http://www.mass.gov/?pageID=dlwdtopic&amp;L=3&amp;L0=Home&amp;L1=Employers&amp;L2=Workforce+Training+Fund+(WTF)&amp;sid=Edwd</vt:lpwstr>
      </vt:variant>
      <vt:variant>
        <vt:lpwstr/>
      </vt:variant>
      <vt:variant>
        <vt:i4>4718608</vt:i4>
      </vt:variant>
      <vt:variant>
        <vt:i4>33</vt:i4>
      </vt:variant>
      <vt:variant>
        <vt:i4>0</vt:i4>
      </vt:variant>
      <vt:variant>
        <vt:i4>5</vt:i4>
      </vt:variant>
      <vt:variant>
        <vt:lpwstr>http://www.mass.gov/?pageID=dlwdterminal&amp;L=4&amp;L0=Home&amp;L1=Job+Seekers&amp;L2=Finding+a+Job&amp;L3=Search+for+a+Job&amp;sid=Edwd&amp;b=terminalcontent&amp;f=jobSeekers_ccServices_wotcForJobSeekers&amp;csid=Edwd</vt:lpwstr>
      </vt:variant>
      <vt:variant>
        <vt:lpwstr/>
      </vt:variant>
      <vt:variant>
        <vt:i4>3407924</vt:i4>
      </vt:variant>
      <vt:variant>
        <vt:i4>30</vt:i4>
      </vt:variant>
      <vt:variant>
        <vt:i4>0</vt:i4>
      </vt:variant>
      <vt:variant>
        <vt:i4>5</vt:i4>
      </vt:variant>
      <vt:variant>
        <vt:lpwstr>http://www.mass.gov/?pageID=dlwdterminal&amp;L=4&amp;L0=Home&amp;L1=Employers&amp;L2=Business+Support&amp;L3=TrainingPro&amp;sid=Edwd&amp;b=terminalcontent&amp;f=employers_businessSupport_trainingProTrade&amp;csid=Edwd</vt:lpwstr>
      </vt:variant>
      <vt:variant>
        <vt:lpwstr/>
      </vt:variant>
      <vt:variant>
        <vt:i4>6029393</vt:i4>
      </vt:variant>
      <vt:variant>
        <vt:i4>27</vt:i4>
      </vt:variant>
      <vt:variant>
        <vt:i4>0</vt:i4>
      </vt:variant>
      <vt:variant>
        <vt:i4>5</vt:i4>
      </vt:variant>
      <vt:variant>
        <vt:lpwstr>https://www.mass.gov/apprenticeship-program-overview</vt:lpwstr>
      </vt:variant>
      <vt:variant>
        <vt:lpwstr/>
      </vt:variant>
      <vt:variant>
        <vt:i4>7602209</vt:i4>
      </vt:variant>
      <vt:variant>
        <vt:i4>24</vt:i4>
      </vt:variant>
      <vt:variant>
        <vt:i4>0</vt:i4>
      </vt:variant>
      <vt:variant>
        <vt:i4>5</vt:i4>
      </vt:variant>
      <vt:variant>
        <vt:lpwstr>http://www.mass.gov/?pageID=dlwdconstituent&amp;L=2&amp;L0=Home&amp;L1=Apprentices&amp;sid=Edwd</vt:lpwstr>
      </vt:variant>
      <vt:variant>
        <vt:lpwstr/>
      </vt:variant>
      <vt:variant>
        <vt:i4>75</vt:i4>
      </vt:variant>
      <vt:variant>
        <vt:i4>21</vt:i4>
      </vt:variant>
      <vt:variant>
        <vt:i4>0</vt:i4>
      </vt:variant>
      <vt:variant>
        <vt:i4>5</vt:i4>
      </vt:variant>
      <vt:variant>
        <vt:lpwstr>http://www.doleta.gov/usworkforce/wia/act.cfm</vt:lpwstr>
      </vt:variant>
      <vt:variant>
        <vt:lpwstr/>
      </vt:variant>
      <vt:variant>
        <vt:i4>5177434</vt:i4>
      </vt:variant>
      <vt:variant>
        <vt:i4>18</vt:i4>
      </vt:variant>
      <vt:variant>
        <vt:i4>0</vt:i4>
      </vt:variant>
      <vt:variant>
        <vt:i4>5</vt:i4>
      </vt:variant>
      <vt:variant>
        <vt:lpwstr>http://jobquest.detma.org/JobQuest/Training.aspx</vt:lpwstr>
      </vt:variant>
      <vt:variant>
        <vt:lpwstr/>
      </vt:variant>
      <vt:variant>
        <vt:i4>7995507</vt:i4>
      </vt:variant>
      <vt:variant>
        <vt:i4>15</vt:i4>
      </vt:variant>
      <vt:variant>
        <vt:i4>0</vt:i4>
      </vt:variant>
      <vt:variant>
        <vt:i4>5</vt:i4>
      </vt:variant>
      <vt:variant>
        <vt:lpwstr>https://portal.masscis.intocareers.org/</vt:lpwstr>
      </vt:variant>
      <vt:variant>
        <vt:lpwstr/>
      </vt:variant>
      <vt:variant>
        <vt:i4>5505117</vt:i4>
      </vt:variant>
      <vt:variant>
        <vt:i4>12</vt:i4>
      </vt:variant>
      <vt:variant>
        <vt:i4>0</vt:i4>
      </vt:variant>
      <vt:variant>
        <vt:i4>5</vt:i4>
      </vt:variant>
      <vt:variant>
        <vt:lpwstr>http://www.mass.gov/jobquest</vt:lpwstr>
      </vt:variant>
      <vt:variant>
        <vt:lpwstr/>
      </vt:variant>
      <vt:variant>
        <vt:i4>3080242</vt:i4>
      </vt:variant>
      <vt:variant>
        <vt:i4>9</vt:i4>
      </vt:variant>
      <vt:variant>
        <vt:i4>0</vt:i4>
      </vt:variant>
      <vt:variant>
        <vt:i4>5</vt:i4>
      </vt:variant>
      <vt:variant>
        <vt:lpwstr>http://www.berkshireworks.org/jobs</vt:lpwstr>
      </vt:variant>
      <vt:variant>
        <vt:lpwstr/>
      </vt:variant>
      <vt:variant>
        <vt:i4>3342394</vt:i4>
      </vt:variant>
      <vt:variant>
        <vt:i4>6</vt:i4>
      </vt:variant>
      <vt:variant>
        <vt:i4>0</vt:i4>
      </vt:variant>
      <vt:variant>
        <vt:i4>5</vt:i4>
      </vt:variant>
      <vt:variant>
        <vt:lpwstr>http://www.berkshireworks.org/</vt:lpwstr>
      </vt:variant>
      <vt:variant>
        <vt:lpwstr/>
      </vt:variant>
      <vt:variant>
        <vt:i4>5308426</vt:i4>
      </vt:variant>
      <vt:variant>
        <vt:i4>3</vt:i4>
      </vt:variant>
      <vt:variant>
        <vt:i4>0</vt:i4>
      </vt:variant>
      <vt:variant>
        <vt:i4>5</vt:i4>
      </vt:variant>
      <vt:variant>
        <vt:lpwstr>http://www.bcreb.org/</vt:lpwstr>
      </vt:variant>
      <vt:variant>
        <vt:lpwstr/>
      </vt:variant>
      <vt:variant>
        <vt:i4>5308426</vt:i4>
      </vt:variant>
      <vt:variant>
        <vt:i4>0</vt:i4>
      </vt:variant>
      <vt:variant>
        <vt:i4>0</vt:i4>
      </vt:variant>
      <vt:variant>
        <vt:i4>5</vt:i4>
      </vt:variant>
      <vt:variant>
        <vt:lpwstr>http://www.bcreb.org/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CORE SERVICES</dc:title>
  <dc:creator>DET</dc:creator>
  <cp:lastModifiedBy>Heather Boulger</cp:lastModifiedBy>
  <cp:revision>4</cp:revision>
  <cp:lastPrinted>2018-12-11T18:47:00Z</cp:lastPrinted>
  <dcterms:created xsi:type="dcterms:W3CDTF">2018-12-11T18:50:00Z</dcterms:created>
  <dcterms:modified xsi:type="dcterms:W3CDTF">2018-12-13T15:34:00Z</dcterms:modified>
</cp:coreProperties>
</file>