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42A9" w14:textId="6E7A12DE" w:rsidR="003475EE" w:rsidRPr="00174B9D" w:rsidRDefault="001E3FC1" w:rsidP="00174B9D">
      <w:pPr>
        <w:pStyle w:val="Heading1"/>
      </w:pPr>
      <w:r>
        <w:rPr>
          <w:noProof/>
        </w:rPr>
        <mc:AlternateContent>
          <mc:Choice Requires="wps">
            <w:drawing>
              <wp:anchor distT="0" distB="0" distL="114300" distR="114300" simplePos="0" relativeHeight="251657216" behindDoc="0" locked="0" layoutInCell="1" allowOverlap="1" wp14:anchorId="7AC349CD" wp14:editId="52D5C882">
                <wp:simplePos x="0" y="0"/>
                <wp:positionH relativeFrom="page">
                  <wp:align>center</wp:align>
                </wp:positionH>
                <wp:positionV relativeFrom="page">
                  <wp:align>center</wp:align>
                </wp:positionV>
                <wp:extent cx="5943600" cy="8229600"/>
                <wp:effectExtent l="0" t="0" r="0" b="0"/>
                <wp:wrapTopAndBottom/>
                <wp:docPr id="1769300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1B6BAC" w14:textId="77777777" w:rsidR="000F31C9" w:rsidRDefault="000F31C9" w:rsidP="00705149">
                            <w:pPr>
                              <w:jc w:val="center"/>
                              <w:rPr>
                                <w:b/>
                              </w:rPr>
                            </w:pPr>
                          </w:p>
                          <w:p w14:paraId="47FE9188" w14:textId="77777777" w:rsidR="000F31C9" w:rsidRDefault="000F31C9" w:rsidP="00705149">
                            <w:pPr>
                              <w:jc w:val="center"/>
                              <w:rPr>
                                <w:b/>
                              </w:rPr>
                            </w:pPr>
                          </w:p>
                          <w:p w14:paraId="0C21E567" w14:textId="77777777" w:rsidR="000F31C9" w:rsidRPr="00705149" w:rsidRDefault="000F31C9" w:rsidP="00705149">
                            <w:pPr>
                              <w:jc w:val="center"/>
                              <w:rPr>
                                <w:b/>
                                <w:sz w:val="40"/>
                              </w:rPr>
                            </w:pPr>
                            <w:r w:rsidRPr="00705149">
                              <w:rPr>
                                <w:b/>
                                <w:sz w:val="40"/>
                              </w:rPr>
                              <w:t>INDOOR AIR QUALITY</w:t>
                            </w:r>
                          </w:p>
                          <w:p w14:paraId="0B6A4F7A" w14:textId="77777777" w:rsidR="000F31C9" w:rsidRPr="00705149" w:rsidRDefault="000F31C9" w:rsidP="00705149">
                            <w:pPr>
                              <w:jc w:val="center"/>
                              <w:rPr>
                                <w:b/>
                                <w:sz w:val="40"/>
                              </w:rPr>
                            </w:pPr>
                            <w:r w:rsidRPr="00705149">
                              <w:rPr>
                                <w:b/>
                                <w:sz w:val="40"/>
                              </w:rPr>
                              <w:t>ASSESSMENT</w:t>
                            </w:r>
                          </w:p>
                          <w:p w14:paraId="0877B17F" w14:textId="77777777" w:rsidR="000F31C9" w:rsidRPr="00705149" w:rsidRDefault="000F31C9" w:rsidP="00705149">
                            <w:pPr>
                              <w:jc w:val="center"/>
                              <w:rPr>
                                <w:b/>
                              </w:rPr>
                            </w:pPr>
                          </w:p>
                          <w:p w14:paraId="72E1151F" w14:textId="77777777" w:rsidR="000F31C9" w:rsidRPr="00705149" w:rsidRDefault="000F31C9" w:rsidP="00705149">
                            <w:pPr>
                              <w:jc w:val="center"/>
                              <w:rPr>
                                <w:b/>
                              </w:rPr>
                            </w:pPr>
                          </w:p>
                          <w:p w14:paraId="3FF44B1C" w14:textId="4356D0A1" w:rsidR="000F31C9" w:rsidRPr="000B5F28" w:rsidRDefault="000F31C9" w:rsidP="000B5F28">
                            <w:pPr>
                              <w:jc w:val="center"/>
                              <w:rPr>
                                <w:b/>
                                <w:bCs/>
                                <w:sz w:val="28"/>
                                <w:szCs w:val="28"/>
                              </w:rPr>
                            </w:pPr>
                            <w:bookmarkStart w:id="0" w:name="_Hlk117259697"/>
                            <w:r>
                              <w:rPr>
                                <w:b/>
                                <w:bCs/>
                                <w:sz w:val="28"/>
                                <w:szCs w:val="28"/>
                              </w:rPr>
                              <w:t>Southbridge</w:t>
                            </w:r>
                            <w:r w:rsidRPr="000B5F28">
                              <w:rPr>
                                <w:b/>
                                <w:bCs/>
                                <w:sz w:val="28"/>
                                <w:szCs w:val="28"/>
                              </w:rPr>
                              <w:t xml:space="preserve"> </w:t>
                            </w:r>
                            <w:r>
                              <w:rPr>
                                <w:b/>
                                <w:bCs/>
                                <w:sz w:val="28"/>
                                <w:szCs w:val="28"/>
                              </w:rPr>
                              <w:t>Police</w:t>
                            </w:r>
                            <w:r w:rsidRPr="000B5F28">
                              <w:rPr>
                                <w:b/>
                                <w:bCs/>
                                <w:sz w:val="28"/>
                                <w:szCs w:val="28"/>
                              </w:rPr>
                              <w:t xml:space="preserve"> Department</w:t>
                            </w:r>
                          </w:p>
                          <w:p w14:paraId="19F24CF6" w14:textId="0C8DCB36" w:rsidR="000F31C9" w:rsidRPr="000B5F28" w:rsidRDefault="000F31C9" w:rsidP="000B5F28">
                            <w:pPr>
                              <w:jc w:val="center"/>
                              <w:rPr>
                                <w:b/>
                                <w:bCs/>
                                <w:sz w:val="28"/>
                                <w:szCs w:val="28"/>
                              </w:rPr>
                            </w:pPr>
                            <w:r>
                              <w:rPr>
                                <w:b/>
                                <w:bCs/>
                                <w:sz w:val="28"/>
                                <w:szCs w:val="28"/>
                              </w:rPr>
                              <w:t>1 Mechanic</w:t>
                            </w:r>
                            <w:r w:rsidRPr="000B5F28">
                              <w:rPr>
                                <w:b/>
                                <w:bCs/>
                                <w:sz w:val="28"/>
                                <w:szCs w:val="28"/>
                              </w:rPr>
                              <w:t xml:space="preserve"> Street</w:t>
                            </w:r>
                          </w:p>
                          <w:p w14:paraId="7F7F4065" w14:textId="1C9C9BD6" w:rsidR="000F31C9" w:rsidRPr="000B5F28" w:rsidRDefault="000F31C9" w:rsidP="000B5F28">
                            <w:pPr>
                              <w:jc w:val="center"/>
                              <w:rPr>
                                <w:b/>
                                <w:bCs/>
                                <w:sz w:val="28"/>
                                <w:szCs w:val="28"/>
                              </w:rPr>
                            </w:pPr>
                            <w:r>
                              <w:rPr>
                                <w:b/>
                                <w:bCs/>
                                <w:sz w:val="28"/>
                                <w:szCs w:val="28"/>
                              </w:rPr>
                              <w:t>Southbridge</w:t>
                            </w:r>
                            <w:r w:rsidRPr="000B5F28">
                              <w:rPr>
                                <w:b/>
                                <w:bCs/>
                                <w:sz w:val="28"/>
                                <w:szCs w:val="28"/>
                              </w:rPr>
                              <w:t>, MA</w:t>
                            </w:r>
                          </w:p>
                          <w:p w14:paraId="4FD66A63" w14:textId="77777777" w:rsidR="000F31C9" w:rsidRPr="00E26730" w:rsidRDefault="000F31C9" w:rsidP="00411586">
                            <w:pPr>
                              <w:jc w:val="center"/>
                              <w:rPr>
                                <w:b/>
                                <w:bCs/>
                                <w:sz w:val="28"/>
                                <w:szCs w:val="28"/>
                              </w:rPr>
                            </w:pPr>
                          </w:p>
                          <w:bookmarkEnd w:id="0"/>
                          <w:p w14:paraId="6FBC3001" w14:textId="77777777" w:rsidR="000F31C9" w:rsidRDefault="000F31C9" w:rsidP="00705149">
                            <w:pPr>
                              <w:jc w:val="center"/>
                              <w:rPr>
                                <w:b/>
                                <w:bCs/>
                              </w:rPr>
                            </w:pPr>
                          </w:p>
                          <w:p w14:paraId="218A809D" w14:textId="77777777" w:rsidR="000F31C9" w:rsidRPr="00705149" w:rsidRDefault="000F31C9" w:rsidP="00705149">
                            <w:pPr>
                              <w:jc w:val="center"/>
                              <w:rPr>
                                <w:b/>
                              </w:rPr>
                            </w:pPr>
                          </w:p>
                          <w:p w14:paraId="5974D064" w14:textId="77777777" w:rsidR="000F31C9" w:rsidRDefault="000F31C9" w:rsidP="00705149">
                            <w:pPr>
                              <w:jc w:val="center"/>
                              <w:rPr>
                                <w:b/>
                              </w:rPr>
                            </w:pPr>
                          </w:p>
                          <w:p w14:paraId="716B5F7F" w14:textId="7F5E3DE2" w:rsidR="000F31C9" w:rsidRDefault="00053CC0" w:rsidP="00705149">
                            <w:pPr>
                              <w:jc w:val="center"/>
                            </w:pPr>
                            <w:r>
                              <w:rPr>
                                <w:noProof/>
                              </w:rPr>
                              <w:drawing>
                                <wp:inline distT="0" distB="0" distL="0" distR="0" wp14:anchorId="5D78FFA9" wp14:editId="792BCE34">
                                  <wp:extent cx="3291840" cy="4352544"/>
                                  <wp:effectExtent l="3175" t="0" r="6985" b="6985"/>
                                  <wp:docPr id="4" name="Picture 4" descr="Exterior view of Southbridge Police Department Building 1 Mechanic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xterior view of Southbridge Police Department Building 1 Mechanic Street"/>
                                          <pic:cNvPicPr>
                                            <a:picLocks noChangeAspect="1" noChangeArrowheads="1"/>
                                          </pic:cNvPicPr>
                                        </pic:nvPicPr>
                                        <pic:blipFill rotWithShape="1">
                                          <a:blip r:embed="rId8" cstate="email">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a:ext>
                                            </a:extLst>
                                          </a:blip>
                                          <a:srcRect b="-232"/>
                                          <a:stretch/>
                                        </pic:blipFill>
                                        <pic:spPr bwMode="auto">
                                          <a:xfrm rot="5400000">
                                            <a:off x="0" y="0"/>
                                            <a:ext cx="3291840" cy="4352544"/>
                                          </a:xfrm>
                                          <a:prstGeom prst="rect">
                                            <a:avLst/>
                                          </a:prstGeom>
                                          <a:noFill/>
                                          <a:ln>
                                            <a:noFill/>
                                          </a:ln>
                                          <a:extLst>
                                            <a:ext uri="{53640926-AAD7-44D8-BBD7-CCE9431645EC}">
                                              <a14:shadowObscured xmlns:a14="http://schemas.microsoft.com/office/drawing/2010/main"/>
                                            </a:ext>
                                          </a:extLst>
                                        </pic:spPr>
                                      </pic:pic>
                                    </a:graphicData>
                                  </a:graphic>
                                </wp:inline>
                              </w:drawing>
                            </w:r>
                          </w:p>
                          <w:p w14:paraId="3F3B7CCE" w14:textId="4D380477" w:rsidR="000F31C9" w:rsidRDefault="000F31C9" w:rsidP="00705149">
                            <w:pPr>
                              <w:jc w:val="center"/>
                            </w:pPr>
                          </w:p>
                          <w:p w14:paraId="682FB370" w14:textId="77777777" w:rsidR="000F31C9" w:rsidRDefault="000F31C9" w:rsidP="00705149">
                            <w:pPr>
                              <w:jc w:val="center"/>
                            </w:pPr>
                          </w:p>
                          <w:p w14:paraId="0903D045" w14:textId="77777777" w:rsidR="000F31C9" w:rsidRDefault="000F31C9" w:rsidP="00705149">
                            <w:pPr>
                              <w:jc w:val="center"/>
                            </w:pPr>
                          </w:p>
                          <w:p w14:paraId="72598EDA" w14:textId="77777777" w:rsidR="000F31C9" w:rsidRDefault="000F31C9" w:rsidP="00705149">
                            <w:pPr>
                              <w:jc w:val="center"/>
                            </w:pPr>
                          </w:p>
                          <w:p w14:paraId="74BFB87F" w14:textId="77777777" w:rsidR="000F31C9" w:rsidRPr="00705149" w:rsidRDefault="000F31C9" w:rsidP="00705149">
                            <w:pPr>
                              <w:jc w:val="center"/>
                            </w:pPr>
                          </w:p>
                          <w:p w14:paraId="7A15DD44" w14:textId="77777777" w:rsidR="000F31C9" w:rsidRPr="00705149" w:rsidRDefault="000F31C9" w:rsidP="00705149">
                            <w:pPr>
                              <w:jc w:val="center"/>
                            </w:pPr>
                            <w:r w:rsidRPr="00705149">
                              <w:t>Prepared by:</w:t>
                            </w:r>
                          </w:p>
                          <w:p w14:paraId="33D660BB" w14:textId="77777777" w:rsidR="000F31C9" w:rsidRPr="00705149" w:rsidRDefault="000F31C9" w:rsidP="00705149">
                            <w:pPr>
                              <w:jc w:val="center"/>
                            </w:pPr>
                            <w:r w:rsidRPr="00705149">
                              <w:t>Massachusetts Department of Public Health</w:t>
                            </w:r>
                          </w:p>
                          <w:p w14:paraId="4249B67B" w14:textId="77777777" w:rsidR="000F31C9" w:rsidRPr="00705149" w:rsidRDefault="000F31C9" w:rsidP="00705149">
                            <w:pPr>
                              <w:jc w:val="center"/>
                            </w:pPr>
                            <w:r w:rsidRPr="00705149">
                              <w:t xml:space="preserve">Bureau of </w:t>
                            </w:r>
                            <w:r>
                              <w:t xml:space="preserve">Climate Change and </w:t>
                            </w:r>
                            <w:r w:rsidRPr="00705149">
                              <w:t>Environmental Health</w:t>
                            </w:r>
                          </w:p>
                          <w:p w14:paraId="20EA70A4" w14:textId="77777777" w:rsidR="000F31C9" w:rsidRPr="00705149" w:rsidRDefault="000F31C9" w:rsidP="00705149">
                            <w:pPr>
                              <w:jc w:val="center"/>
                            </w:pPr>
                            <w:r w:rsidRPr="00705149">
                              <w:t>Indoor Air Quality Program</w:t>
                            </w:r>
                          </w:p>
                          <w:p w14:paraId="5CF002E4" w14:textId="4DE76B37" w:rsidR="000F31C9" w:rsidRPr="00705149" w:rsidRDefault="000F31C9" w:rsidP="00705149">
                            <w:pPr>
                              <w:jc w:val="center"/>
                            </w:pPr>
                            <w:r>
                              <w:t>September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349CD" id="_x0000_t202" coordsize="21600,21600" o:spt="202" path="m,l,21600r21600,l21600,xe">
                <v:stroke joinstyle="miter"/>
                <v:path gradientshapeok="t" o:connecttype="rect"/>
              </v:shapetype>
              <v:shape id="Text Box 2" o:spid="_x0000_s1026" type="#_x0000_t202" style="position:absolute;margin-left:0;margin-top:0;width:468pt;height:9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DuZ4cBACAAAD&#10;BAAADgAAAAAAAAAAAAAAAAAuAgAAZHJzL2Uyb0RvYy54bWxQSwECLQAUAAYACAAAACEA2+dKotkA&#10;AAAGAQAADwAAAAAAAAAAAAAAAABqBAAAZHJzL2Rvd25yZXYueG1sUEsFBgAAAAAEAAQA8wAAAHAF&#10;AAAAAA==&#10;" filled="f">
                <v:textbox>
                  <w:txbxContent>
                    <w:p w14:paraId="451B6BAC" w14:textId="77777777" w:rsidR="000F31C9" w:rsidRDefault="000F31C9" w:rsidP="00705149">
                      <w:pPr>
                        <w:jc w:val="center"/>
                        <w:rPr>
                          <w:b/>
                        </w:rPr>
                      </w:pPr>
                    </w:p>
                    <w:p w14:paraId="47FE9188" w14:textId="77777777" w:rsidR="000F31C9" w:rsidRDefault="000F31C9" w:rsidP="00705149">
                      <w:pPr>
                        <w:jc w:val="center"/>
                        <w:rPr>
                          <w:b/>
                        </w:rPr>
                      </w:pPr>
                    </w:p>
                    <w:p w14:paraId="0C21E567" w14:textId="77777777" w:rsidR="000F31C9" w:rsidRPr="00705149" w:rsidRDefault="000F31C9" w:rsidP="00705149">
                      <w:pPr>
                        <w:jc w:val="center"/>
                        <w:rPr>
                          <w:b/>
                          <w:sz w:val="40"/>
                        </w:rPr>
                      </w:pPr>
                      <w:r w:rsidRPr="00705149">
                        <w:rPr>
                          <w:b/>
                          <w:sz w:val="40"/>
                        </w:rPr>
                        <w:t>INDOOR AIR QUALITY</w:t>
                      </w:r>
                    </w:p>
                    <w:p w14:paraId="0B6A4F7A" w14:textId="77777777" w:rsidR="000F31C9" w:rsidRPr="00705149" w:rsidRDefault="000F31C9" w:rsidP="00705149">
                      <w:pPr>
                        <w:jc w:val="center"/>
                        <w:rPr>
                          <w:b/>
                          <w:sz w:val="40"/>
                        </w:rPr>
                      </w:pPr>
                      <w:r w:rsidRPr="00705149">
                        <w:rPr>
                          <w:b/>
                          <w:sz w:val="40"/>
                        </w:rPr>
                        <w:t>ASSESSMENT</w:t>
                      </w:r>
                    </w:p>
                    <w:p w14:paraId="0877B17F" w14:textId="77777777" w:rsidR="000F31C9" w:rsidRPr="00705149" w:rsidRDefault="000F31C9" w:rsidP="00705149">
                      <w:pPr>
                        <w:jc w:val="center"/>
                        <w:rPr>
                          <w:b/>
                        </w:rPr>
                      </w:pPr>
                    </w:p>
                    <w:p w14:paraId="72E1151F" w14:textId="77777777" w:rsidR="000F31C9" w:rsidRPr="00705149" w:rsidRDefault="000F31C9" w:rsidP="00705149">
                      <w:pPr>
                        <w:jc w:val="center"/>
                        <w:rPr>
                          <w:b/>
                        </w:rPr>
                      </w:pPr>
                    </w:p>
                    <w:p w14:paraId="3FF44B1C" w14:textId="4356D0A1" w:rsidR="000F31C9" w:rsidRPr="000B5F28" w:rsidRDefault="000F31C9" w:rsidP="000B5F28">
                      <w:pPr>
                        <w:jc w:val="center"/>
                        <w:rPr>
                          <w:b/>
                          <w:bCs/>
                          <w:sz w:val="28"/>
                          <w:szCs w:val="28"/>
                        </w:rPr>
                      </w:pPr>
                      <w:bookmarkStart w:id="1" w:name="_Hlk117259697"/>
                      <w:r>
                        <w:rPr>
                          <w:b/>
                          <w:bCs/>
                          <w:sz w:val="28"/>
                          <w:szCs w:val="28"/>
                        </w:rPr>
                        <w:t>Southbridge</w:t>
                      </w:r>
                      <w:r w:rsidRPr="000B5F28">
                        <w:rPr>
                          <w:b/>
                          <w:bCs/>
                          <w:sz w:val="28"/>
                          <w:szCs w:val="28"/>
                        </w:rPr>
                        <w:t xml:space="preserve"> </w:t>
                      </w:r>
                      <w:r>
                        <w:rPr>
                          <w:b/>
                          <w:bCs/>
                          <w:sz w:val="28"/>
                          <w:szCs w:val="28"/>
                        </w:rPr>
                        <w:t>Police</w:t>
                      </w:r>
                      <w:r w:rsidRPr="000B5F28">
                        <w:rPr>
                          <w:b/>
                          <w:bCs/>
                          <w:sz w:val="28"/>
                          <w:szCs w:val="28"/>
                        </w:rPr>
                        <w:t xml:space="preserve"> Department</w:t>
                      </w:r>
                    </w:p>
                    <w:p w14:paraId="19F24CF6" w14:textId="0C8DCB36" w:rsidR="000F31C9" w:rsidRPr="000B5F28" w:rsidRDefault="000F31C9" w:rsidP="000B5F28">
                      <w:pPr>
                        <w:jc w:val="center"/>
                        <w:rPr>
                          <w:b/>
                          <w:bCs/>
                          <w:sz w:val="28"/>
                          <w:szCs w:val="28"/>
                        </w:rPr>
                      </w:pPr>
                      <w:r>
                        <w:rPr>
                          <w:b/>
                          <w:bCs/>
                          <w:sz w:val="28"/>
                          <w:szCs w:val="28"/>
                        </w:rPr>
                        <w:t>1 Mechanic</w:t>
                      </w:r>
                      <w:r w:rsidRPr="000B5F28">
                        <w:rPr>
                          <w:b/>
                          <w:bCs/>
                          <w:sz w:val="28"/>
                          <w:szCs w:val="28"/>
                        </w:rPr>
                        <w:t xml:space="preserve"> Street</w:t>
                      </w:r>
                    </w:p>
                    <w:p w14:paraId="7F7F4065" w14:textId="1C9C9BD6" w:rsidR="000F31C9" w:rsidRPr="000B5F28" w:rsidRDefault="000F31C9" w:rsidP="000B5F28">
                      <w:pPr>
                        <w:jc w:val="center"/>
                        <w:rPr>
                          <w:b/>
                          <w:bCs/>
                          <w:sz w:val="28"/>
                          <w:szCs w:val="28"/>
                        </w:rPr>
                      </w:pPr>
                      <w:r>
                        <w:rPr>
                          <w:b/>
                          <w:bCs/>
                          <w:sz w:val="28"/>
                          <w:szCs w:val="28"/>
                        </w:rPr>
                        <w:t>Southbridge</w:t>
                      </w:r>
                      <w:r w:rsidRPr="000B5F28">
                        <w:rPr>
                          <w:b/>
                          <w:bCs/>
                          <w:sz w:val="28"/>
                          <w:szCs w:val="28"/>
                        </w:rPr>
                        <w:t>, MA</w:t>
                      </w:r>
                    </w:p>
                    <w:p w14:paraId="4FD66A63" w14:textId="77777777" w:rsidR="000F31C9" w:rsidRPr="00E26730" w:rsidRDefault="000F31C9" w:rsidP="00411586">
                      <w:pPr>
                        <w:jc w:val="center"/>
                        <w:rPr>
                          <w:b/>
                          <w:bCs/>
                          <w:sz w:val="28"/>
                          <w:szCs w:val="28"/>
                        </w:rPr>
                      </w:pPr>
                    </w:p>
                    <w:bookmarkEnd w:id="1"/>
                    <w:p w14:paraId="6FBC3001" w14:textId="77777777" w:rsidR="000F31C9" w:rsidRDefault="000F31C9" w:rsidP="00705149">
                      <w:pPr>
                        <w:jc w:val="center"/>
                        <w:rPr>
                          <w:b/>
                          <w:bCs/>
                        </w:rPr>
                      </w:pPr>
                    </w:p>
                    <w:p w14:paraId="218A809D" w14:textId="77777777" w:rsidR="000F31C9" w:rsidRPr="00705149" w:rsidRDefault="000F31C9" w:rsidP="00705149">
                      <w:pPr>
                        <w:jc w:val="center"/>
                        <w:rPr>
                          <w:b/>
                        </w:rPr>
                      </w:pPr>
                    </w:p>
                    <w:p w14:paraId="5974D064" w14:textId="77777777" w:rsidR="000F31C9" w:rsidRDefault="000F31C9" w:rsidP="00705149">
                      <w:pPr>
                        <w:jc w:val="center"/>
                        <w:rPr>
                          <w:b/>
                        </w:rPr>
                      </w:pPr>
                    </w:p>
                    <w:p w14:paraId="716B5F7F" w14:textId="7F5E3DE2" w:rsidR="000F31C9" w:rsidRDefault="00053CC0" w:rsidP="00705149">
                      <w:pPr>
                        <w:jc w:val="center"/>
                      </w:pPr>
                      <w:r>
                        <w:rPr>
                          <w:noProof/>
                        </w:rPr>
                        <w:drawing>
                          <wp:inline distT="0" distB="0" distL="0" distR="0" wp14:anchorId="5D78FFA9" wp14:editId="792BCE34">
                            <wp:extent cx="3291840" cy="4352544"/>
                            <wp:effectExtent l="3175" t="0" r="6985" b="6985"/>
                            <wp:docPr id="4" name="Picture 4" descr="Exterior view of Southbridge Police Department Building 1 Mechanic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xterior view of Southbridge Police Department Building 1 Mechanic Street"/>
                                    <pic:cNvPicPr>
                                      <a:picLocks noChangeAspect="1" noChangeArrowheads="1"/>
                                    </pic:cNvPicPr>
                                  </pic:nvPicPr>
                                  <pic:blipFill rotWithShape="1">
                                    <a:blip r:embed="rId8" cstate="email">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a:ext>
                                      </a:extLst>
                                    </a:blip>
                                    <a:srcRect b="-232"/>
                                    <a:stretch/>
                                  </pic:blipFill>
                                  <pic:spPr bwMode="auto">
                                    <a:xfrm rot="5400000">
                                      <a:off x="0" y="0"/>
                                      <a:ext cx="3291840" cy="4352544"/>
                                    </a:xfrm>
                                    <a:prstGeom prst="rect">
                                      <a:avLst/>
                                    </a:prstGeom>
                                    <a:noFill/>
                                    <a:ln>
                                      <a:noFill/>
                                    </a:ln>
                                    <a:extLst>
                                      <a:ext uri="{53640926-AAD7-44D8-BBD7-CCE9431645EC}">
                                        <a14:shadowObscured xmlns:a14="http://schemas.microsoft.com/office/drawing/2010/main"/>
                                      </a:ext>
                                    </a:extLst>
                                  </pic:spPr>
                                </pic:pic>
                              </a:graphicData>
                            </a:graphic>
                          </wp:inline>
                        </w:drawing>
                      </w:r>
                    </w:p>
                    <w:p w14:paraId="3F3B7CCE" w14:textId="4D380477" w:rsidR="000F31C9" w:rsidRDefault="000F31C9" w:rsidP="00705149">
                      <w:pPr>
                        <w:jc w:val="center"/>
                      </w:pPr>
                    </w:p>
                    <w:p w14:paraId="682FB370" w14:textId="77777777" w:rsidR="000F31C9" w:rsidRDefault="000F31C9" w:rsidP="00705149">
                      <w:pPr>
                        <w:jc w:val="center"/>
                      </w:pPr>
                    </w:p>
                    <w:p w14:paraId="0903D045" w14:textId="77777777" w:rsidR="000F31C9" w:rsidRDefault="000F31C9" w:rsidP="00705149">
                      <w:pPr>
                        <w:jc w:val="center"/>
                      </w:pPr>
                    </w:p>
                    <w:p w14:paraId="72598EDA" w14:textId="77777777" w:rsidR="000F31C9" w:rsidRDefault="000F31C9" w:rsidP="00705149">
                      <w:pPr>
                        <w:jc w:val="center"/>
                      </w:pPr>
                    </w:p>
                    <w:p w14:paraId="74BFB87F" w14:textId="77777777" w:rsidR="000F31C9" w:rsidRPr="00705149" w:rsidRDefault="000F31C9" w:rsidP="00705149">
                      <w:pPr>
                        <w:jc w:val="center"/>
                      </w:pPr>
                    </w:p>
                    <w:p w14:paraId="7A15DD44" w14:textId="77777777" w:rsidR="000F31C9" w:rsidRPr="00705149" w:rsidRDefault="000F31C9" w:rsidP="00705149">
                      <w:pPr>
                        <w:jc w:val="center"/>
                      </w:pPr>
                      <w:r w:rsidRPr="00705149">
                        <w:t>Prepared by:</w:t>
                      </w:r>
                    </w:p>
                    <w:p w14:paraId="33D660BB" w14:textId="77777777" w:rsidR="000F31C9" w:rsidRPr="00705149" w:rsidRDefault="000F31C9" w:rsidP="00705149">
                      <w:pPr>
                        <w:jc w:val="center"/>
                      </w:pPr>
                      <w:r w:rsidRPr="00705149">
                        <w:t>Massachusetts Department of Public Health</w:t>
                      </w:r>
                    </w:p>
                    <w:p w14:paraId="4249B67B" w14:textId="77777777" w:rsidR="000F31C9" w:rsidRPr="00705149" w:rsidRDefault="000F31C9" w:rsidP="00705149">
                      <w:pPr>
                        <w:jc w:val="center"/>
                      </w:pPr>
                      <w:r w:rsidRPr="00705149">
                        <w:t xml:space="preserve">Bureau of </w:t>
                      </w:r>
                      <w:r>
                        <w:t xml:space="preserve">Climate Change and </w:t>
                      </w:r>
                      <w:r w:rsidRPr="00705149">
                        <w:t>Environmental Health</w:t>
                      </w:r>
                    </w:p>
                    <w:p w14:paraId="20EA70A4" w14:textId="77777777" w:rsidR="000F31C9" w:rsidRPr="00705149" w:rsidRDefault="000F31C9" w:rsidP="00705149">
                      <w:pPr>
                        <w:jc w:val="center"/>
                      </w:pPr>
                      <w:r w:rsidRPr="00705149">
                        <w:t>Indoor Air Quality Program</w:t>
                      </w:r>
                    </w:p>
                    <w:p w14:paraId="5CF002E4" w14:textId="4DE76B37" w:rsidR="000F31C9" w:rsidRPr="00705149" w:rsidRDefault="000F31C9" w:rsidP="00705149">
                      <w:pPr>
                        <w:jc w:val="center"/>
                      </w:pPr>
                      <w:r>
                        <w:t>September 2023</w:t>
                      </w:r>
                    </w:p>
                  </w:txbxContent>
                </v:textbox>
                <w10:wrap type="topAndBottom" anchorx="page" anchory="page"/>
              </v:shape>
            </w:pict>
          </mc:Fallback>
        </mc:AlternateContent>
      </w:r>
      <w:r w:rsidR="003475EE" w:rsidRPr="009B41B1">
        <w:br w:type="page"/>
      </w:r>
      <w:r w:rsidR="003475EE" w:rsidRPr="00174B9D">
        <w:lastRenderedPageBreak/>
        <w:t>B</w:t>
      </w:r>
      <w:r w:rsidR="000F237B" w:rsidRPr="00174B9D">
        <w:t>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D302D3" w:rsidRPr="000730C4" w14:paraId="68B5FE3F" w14:textId="77777777" w:rsidTr="000730C4">
        <w:tc>
          <w:tcPr>
            <w:tcW w:w="4680" w:type="dxa"/>
            <w:shd w:val="clear" w:color="auto" w:fill="auto"/>
            <w:vAlign w:val="center"/>
          </w:tcPr>
          <w:p w14:paraId="4D6F291B" w14:textId="77777777" w:rsidR="00D302D3" w:rsidRPr="0004785C" w:rsidRDefault="00D302D3" w:rsidP="00333D48">
            <w:pPr>
              <w:pStyle w:val="BackgroundTable"/>
            </w:pPr>
            <w:r w:rsidRPr="0004785C">
              <w:t>Building:</w:t>
            </w:r>
          </w:p>
        </w:tc>
        <w:tc>
          <w:tcPr>
            <w:tcW w:w="5058" w:type="dxa"/>
            <w:shd w:val="clear" w:color="auto" w:fill="auto"/>
            <w:vAlign w:val="center"/>
          </w:tcPr>
          <w:p w14:paraId="3C88D73C" w14:textId="2CE861FD" w:rsidR="00D302D3" w:rsidRPr="000730C4" w:rsidRDefault="00EB09C3" w:rsidP="00922AC3">
            <w:pPr>
              <w:pStyle w:val="BackgroundInfo"/>
              <w:rPr>
                <w:bCs/>
                <w:szCs w:val="24"/>
              </w:rPr>
            </w:pPr>
            <w:r>
              <w:rPr>
                <w:bCs/>
                <w:szCs w:val="24"/>
              </w:rPr>
              <w:t>Southbridge</w:t>
            </w:r>
            <w:r w:rsidR="000B5F28" w:rsidRPr="000B5F28">
              <w:rPr>
                <w:bCs/>
                <w:szCs w:val="24"/>
              </w:rPr>
              <w:t xml:space="preserve"> </w:t>
            </w:r>
            <w:r w:rsidR="000B5F28">
              <w:rPr>
                <w:bCs/>
                <w:szCs w:val="24"/>
              </w:rPr>
              <w:t>Police</w:t>
            </w:r>
            <w:r w:rsidR="000B5F28" w:rsidRPr="000B5F28">
              <w:rPr>
                <w:bCs/>
                <w:szCs w:val="24"/>
              </w:rPr>
              <w:t xml:space="preserve"> Department (</w:t>
            </w:r>
            <w:r w:rsidR="00E57000">
              <w:rPr>
                <w:bCs/>
                <w:szCs w:val="24"/>
              </w:rPr>
              <w:t>S</w:t>
            </w:r>
            <w:r w:rsidR="000B5F28">
              <w:rPr>
                <w:bCs/>
                <w:szCs w:val="24"/>
              </w:rPr>
              <w:t>P</w:t>
            </w:r>
            <w:r w:rsidR="000B5F28" w:rsidRPr="000B5F28">
              <w:rPr>
                <w:bCs/>
                <w:szCs w:val="24"/>
              </w:rPr>
              <w:t>D)</w:t>
            </w:r>
          </w:p>
        </w:tc>
      </w:tr>
      <w:tr w:rsidR="00D302D3" w:rsidRPr="000730C4" w14:paraId="26D7E037" w14:textId="77777777" w:rsidTr="000730C4">
        <w:tc>
          <w:tcPr>
            <w:tcW w:w="4680" w:type="dxa"/>
            <w:shd w:val="clear" w:color="auto" w:fill="auto"/>
            <w:vAlign w:val="center"/>
          </w:tcPr>
          <w:p w14:paraId="28E7B4D8" w14:textId="77777777" w:rsidR="00D302D3" w:rsidRPr="0004785C" w:rsidRDefault="00D302D3" w:rsidP="00333D48">
            <w:pPr>
              <w:pStyle w:val="BackgroundTable"/>
            </w:pPr>
            <w:r w:rsidRPr="0004785C">
              <w:t>Address:</w:t>
            </w:r>
          </w:p>
        </w:tc>
        <w:tc>
          <w:tcPr>
            <w:tcW w:w="5058" w:type="dxa"/>
            <w:shd w:val="clear" w:color="auto" w:fill="auto"/>
            <w:vAlign w:val="center"/>
          </w:tcPr>
          <w:p w14:paraId="5C1182E8" w14:textId="0143AE09" w:rsidR="00D302D3" w:rsidRPr="00BA4F4F" w:rsidRDefault="00EB09C3" w:rsidP="00B02028">
            <w:pPr>
              <w:pStyle w:val="BackgroundInfo"/>
              <w:rPr>
                <w:bCs/>
                <w:szCs w:val="24"/>
              </w:rPr>
            </w:pPr>
            <w:r>
              <w:rPr>
                <w:bCs/>
                <w:szCs w:val="24"/>
              </w:rPr>
              <w:t>1 Mechanic</w:t>
            </w:r>
            <w:r w:rsidR="003E4090">
              <w:rPr>
                <w:bCs/>
                <w:szCs w:val="24"/>
              </w:rPr>
              <w:t xml:space="preserve"> St</w:t>
            </w:r>
            <w:r w:rsidR="00044785">
              <w:rPr>
                <w:bCs/>
                <w:szCs w:val="24"/>
              </w:rPr>
              <w:t>reet</w:t>
            </w:r>
            <w:r w:rsidR="003E4090">
              <w:rPr>
                <w:bCs/>
                <w:szCs w:val="24"/>
              </w:rPr>
              <w:t xml:space="preserve">, </w:t>
            </w:r>
            <w:r>
              <w:rPr>
                <w:bCs/>
                <w:szCs w:val="24"/>
              </w:rPr>
              <w:t>Southbridge</w:t>
            </w:r>
            <w:r w:rsidR="006D3A7D">
              <w:rPr>
                <w:bCs/>
                <w:szCs w:val="24"/>
              </w:rPr>
              <w:t>, MA</w:t>
            </w:r>
          </w:p>
        </w:tc>
      </w:tr>
      <w:tr w:rsidR="00D302D3" w:rsidRPr="000730C4" w14:paraId="32FB821B" w14:textId="77777777" w:rsidTr="00DC7F65">
        <w:trPr>
          <w:trHeight w:val="16"/>
        </w:trPr>
        <w:tc>
          <w:tcPr>
            <w:tcW w:w="4680" w:type="dxa"/>
            <w:shd w:val="clear" w:color="auto" w:fill="auto"/>
            <w:vAlign w:val="center"/>
          </w:tcPr>
          <w:p w14:paraId="42C160F7" w14:textId="77777777" w:rsidR="00D302D3" w:rsidRPr="00BD6AA2" w:rsidRDefault="00F53201" w:rsidP="00333D48">
            <w:pPr>
              <w:pStyle w:val="BackgroundTable"/>
            </w:pPr>
            <w:r w:rsidRPr="00BD6AA2">
              <w:t>Assessment Requested by</w:t>
            </w:r>
            <w:r w:rsidR="00D302D3" w:rsidRPr="00BD6AA2">
              <w:t>:</w:t>
            </w:r>
          </w:p>
        </w:tc>
        <w:tc>
          <w:tcPr>
            <w:tcW w:w="5058" w:type="dxa"/>
            <w:shd w:val="clear" w:color="auto" w:fill="auto"/>
            <w:vAlign w:val="center"/>
          </w:tcPr>
          <w:p w14:paraId="0FB1CC69" w14:textId="4D33C1BE" w:rsidR="00D302D3" w:rsidRPr="00BD6AA2" w:rsidRDefault="00BD6AA2" w:rsidP="00CB6111">
            <w:pPr>
              <w:pStyle w:val="BackgroundInfo"/>
            </w:pPr>
            <w:r w:rsidRPr="00BD6AA2">
              <w:t>Shane Woodson</w:t>
            </w:r>
            <w:r w:rsidR="00CB6111">
              <w:t xml:space="preserve">, </w:t>
            </w:r>
            <w:r w:rsidRPr="00BD6AA2">
              <w:t xml:space="preserve">Chief of Police, </w:t>
            </w:r>
            <w:r w:rsidR="00DC0BE9" w:rsidRPr="00BD6AA2">
              <w:t>Southbridge</w:t>
            </w:r>
          </w:p>
        </w:tc>
      </w:tr>
      <w:tr w:rsidR="00FE38E2" w:rsidRPr="000730C4" w14:paraId="3F5C641B" w14:textId="77777777" w:rsidTr="00DC7F65">
        <w:trPr>
          <w:trHeight w:val="326"/>
        </w:trPr>
        <w:tc>
          <w:tcPr>
            <w:tcW w:w="4680" w:type="dxa"/>
            <w:shd w:val="clear" w:color="auto" w:fill="auto"/>
          </w:tcPr>
          <w:p w14:paraId="75BB14DB" w14:textId="77777777" w:rsidR="00FE38E2" w:rsidRPr="00BD6AA2" w:rsidRDefault="00FE38E2" w:rsidP="00FE38E2">
            <w:pPr>
              <w:pStyle w:val="BackgroundTable"/>
            </w:pPr>
            <w:r w:rsidRPr="00BD6AA2">
              <w:t>Reason for Request:</w:t>
            </w:r>
          </w:p>
        </w:tc>
        <w:tc>
          <w:tcPr>
            <w:tcW w:w="5058" w:type="dxa"/>
            <w:shd w:val="clear" w:color="auto" w:fill="auto"/>
          </w:tcPr>
          <w:p w14:paraId="251C079A" w14:textId="701A04D2" w:rsidR="00FE38E2" w:rsidRPr="00BD6AA2" w:rsidRDefault="00DC0BE9" w:rsidP="00FE38E2">
            <w:pPr>
              <w:pStyle w:val="BackgroundInfo"/>
            </w:pPr>
            <w:r w:rsidRPr="00BD6AA2">
              <w:t>S</w:t>
            </w:r>
            <w:r w:rsidR="000F31C9" w:rsidRPr="00BD6AA2">
              <w:t>ymptoms of headache reported by SPD staff</w:t>
            </w:r>
          </w:p>
        </w:tc>
      </w:tr>
      <w:tr w:rsidR="00D302D3" w:rsidRPr="000730C4" w14:paraId="3CBD2790" w14:textId="77777777" w:rsidTr="00DC7F65">
        <w:trPr>
          <w:trHeight w:val="16"/>
        </w:trPr>
        <w:tc>
          <w:tcPr>
            <w:tcW w:w="4680" w:type="dxa"/>
            <w:shd w:val="clear" w:color="auto" w:fill="auto"/>
            <w:vAlign w:val="center"/>
          </w:tcPr>
          <w:p w14:paraId="56792C62" w14:textId="77777777" w:rsidR="00D302D3" w:rsidRPr="00BD6AA2" w:rsidRDefault="00D302D3" w:rsidP="00333D48">
            <w:pPr>
              <w:pStyle w:val="BackgroundTable"/>
            </w:pPr>
            <w:r w:rsidRPr="00BD6AA2">
              <w:t>Date of Assessment:</w:t>
            </w:r>
          </w:p>
        </w:tc>
        <w:tc>
          <w:tcPr>
            <w:tcW w:w="5058" w:type="dxa"/>
            <w:shd w:val="clear" w:color="auto" w:fill="auto"/>
            <w:vAlign w:val="center"/>
          </w:tcPr>
          <w:p w14:paraId="01A89DDF" w14:textId="5FE7F712" w:rsidR="00D302D3" w:rsidRPr="00BD6AA2" w:rsidRDefault="00EB09C3" w:rsidP="00333D48">
            <w:pPr>
              <w:pStyle w:val="BackgroundInfo"/>
            </w:pPr>
            <w:r w:rsidRPr="00BD6AA2">
              <w:t>June 30</w:t>
            </w:r>
            <w:r w:rsidR="003E4090" w:rsidRPr="00BD6AA2">
              <w:t>, 2023</w:t>
            </w:r>
          </w:p>
        </w:tc>
      </w:tr>
      <w:tr w:rsidR="00540198" w:rsidRPr="000730C4" w14:paraId="39C3C575" w14:textId="77777777" w:rsidTr="00DC7F65">
        <w:trPr>
          <w:trHeight w:val="839"/>
        </w:trPr>
        <w:tc>
          <w:tcPr>
            <w:tcW w:w="4680" w:type="dxa"/>
            <w:shd w:val="clear" w:color="auto" w:fill="auto"/>
          </w:tcPr>
          <w:p w14:paraId="3FA397F4" w14:textId="77777777" w:rsidR="00540198" w:rsidRPr="005E3E95" w:rsidRDefault="00540198" w:rsidP="0059051A">
            <w:pPr>
              <w:pStyle w:val="BackgroundTable"/>
              <w:rPr>
                <w:bCs w:val="0"/>
              </w:rPr>
            </w:pPr>
            <w:r w:rsidRPr="005E3E95">
              <w:rPr>
                <w:bCs w:val="0"/>
              </w:rPr>
              <w:t xml:space="preserve">Massachusetts Department of Public Health/Bureau of </w:t>
            </w:r>
            <w:r w:rsidR="003E4090">
              <w:rPr>
                <w:bCs w:val="0"/>
              </w:rPr>
              <w:t xml:space="preserve">Climate and </w:t>
            </w:r>
            <w:r w:rsidRPr="005E3E95">
              <w:rPr>
                <w:bCs w:val="0"/>
              </w:rPr>
              <w:t>Environmental Health (MDPH/B</w:t>
            </w:r>
            <w:r w:rsidR="003E4090">
              <w:rPr>
                <w:bCs w:val="0"/>
              </w:rPr>
              <w:t>C</w:t>
            </w:r>
            <w:r w:rsidRPr="005E3E95">
              <w:rPr>
                <w:bCs w:val="0"/>
              </w:rPr>
              <w:t xml:space="preserve">EH) Staff Conducting </w:t>
            </w:r>
            <w:r w:rsidR="0059051A">
              <w:rPr>
                <w:bCs w:val="0"/>
              </w:rPr>
              <w:t>A</w:t>
            </w:r>
            <w:r w:rsidRPr="005E3E95">
              <w:rPr>
                <w:bCs w:val="0"/>
              </w:rPr>
              <w:t>ssessment:</w:t>
            </w:r>
          </w:p>
        </w:tc>
        <w:tc>
          <w:tcPr>
            <w:tcW w:w="5058" w:type="dxa"/>
            <w:shd w:val="clear" w:color="auto" w:fill="auto"/>
          </w:tcPr>
          <w:p w14:paraId="1B74F2A8" w14:textId="694A0938" w:rsidR="00540198" w:rsidRDefault="00EB09C3" w:rsidP="003E4090">
            <w:pPr>
              <w:pStyle w:val="BackgroundTable"/>
              <w:rPr>
                <w:b w:val="0"/>
              </w:rPr>
            </w:pPr>
            <w:r>
              <w:rPr>
                <w:b w:val="0"/>
              </w:rPr>
              <w:t>Michael Feeney</w:t>
            </w:r>
            <w:r w:rsidR="00347940">
              <w:rPr>
                <w:b w:val="0"/>
              </w:rPr>
              <w:t>, Director</w:t>
            </w:r>
            <w:r w:rsidR="005E3E95" w:rsidRPr="005E3E95">
              <w:rPr>
                <w:b w:val="0"/>
              </w:rPr>
              <w:t xml:space="preserve">, </w:t>
            </w:r>
            <w:r w:rsidR="00540198" w:rsidRPr="005E3E95">
              <w:rPr>
                <w:b w:val="0"/>
              </w:rPr>
              <w:t>IAQ Program</w:t>
            </w:r>
            <w:r w:rsidR="00CB6111">
              <w:rPr>
                <w:b w:val="0"/>
              </w:rPr>
              <w:t xml:space="preserve"> and </w:t>
            </w:r>
          </w:p>
          <w:p w14:paraId="02094C61" w14:textId="5E346C91" w:rsidR="00EB09C3" w:rsidRPr="005E3E95" w:rsidRDefault="00EB09C3" w:rsidP="003E4090">
            <w:pPr>
              <w:pStyle w:val="BackgroundTable"/>
              <w:rPr>
                <w:b w:val="0"/>
              </w:rPr>
            </w:pPr>
            <w:r>
              <w:rPr>
                <w:b w:val="0"/>
              </w:rPr>
              <w:t xml:space="preserve">Stefanie Santora, </w:t>
            </w:r>
            <w:r w:rsidR="002C1B05">
              <w:rPr>
                <w:b w:val="0"/>
              </w:rPr>
              <w:t>Environmental</w:t>
            </w:r>
            <w:r>
              <w:rPr>
                <w:b w:val="0"/>
              </w:rPr>
              <w:t xml:space="preserve"> Analyst, IAQ Program</w:t>
            </w:r>
          </w:p>
        </w:tc>
      </w:tr>
      <w:tr w:rsidR="00905C1B" w:rsidRPr="000730C4" w14:paraId="5EFA635C" w14:textId="77777777" w:rsidTr="00DC7F65">
        <w:trPr>
          <w:trHeight w:val="236"/>
        </w:trPr>
        <w:tc>
          <w:tcPr>
            <w:tcW w:w="4680" w:type="dxa"/>
            <w:shd w:val="clear" w:color="auto" w:fill="auto"/>
          </w:tcPr>
          <w:p w14:paraId="267AF765" w14:textId="77777777" w:rsidR="00905C1B" w:rsidRPr="005E3E95" w:rsidRDefault="00905C1B" w:rsidP="0059051A">
            <w:pPr>
              <w:pStyle w:val="BackgroundTable"/>
              <w:rPr>
                <w:bCs w:val="0"/>
              </w:rPr>
            </w:pPr>
            <w:r w:rsidRPr="00905C1B">
              <w:rPr>
                <w:bCs w:val="0"/>
              </w:rPr>
              <w:t>Building Description:</w:t>
            </w:r>
          </w:p>
        </w:tc>
        <w:tc>
          <w:tcPr>
            <w:tcW w:w="5058" w:type="dxa"/>
            <w:shd w:val="clear" w:color="auto" w:fill="auto"/>
          </w:tcPr>
          <w:p w14:paraId="567198A9" w14:textId="7692B91E" w:rsidR="00905C1B" w:rsidRPr="00D579EF" w:rsidRDefault="00E57000" w:rsidP="00E57000">
            <w:pPr>
              <w:pStyle w:val="BackgroundTable"/>
              <w:rPr>
                <w:b w:val="0"/>
              </w:rPr>
            </w:pPr>
            <w:r>
              <w:rPr>
                <w:b w:val="0"/>
              </w:rPr>
              <w:t>The SPD is a</w:t>
            </w:r>
            <w:r w:rsidRPr="00E57000">
              <w:rPr>
                <w:b w:val="0"/>
              </w:rPr>
              <w:t xml:space="preserve"> </w:t>
            </w:r>
            <w:r w:rsidR="00EB09C3">
              <w:rPr>
                <w:b w:val="0"/>
              </w:rPr>
              <w:t>two</w:t>
            </w:r>
            <w:r w:rsidRPr="00E57000">
              <w:rPr>
                <w:b w:val="0"/>
              </w:rPr>
              <w:t>-story, brick-faced building with basement</w:t>
            </w:r>
            <w:r w:rsidR="007E7BC5">
              <w:rPr>
                <w:b w:val="0"/>
              </w:rPr>
              <w:t xml:space="preserve"> constructed in 199</w:t>
            </w:r>
            <w:r w:rsidR="00EB09C3">
              <w:rPr>
                <w:b w:val="0"/>
              </w:rPr>
              <w:t>7</w:t>
            </w:r>
            <w:r w:rsidRPr="00E57000">
              <w:rPr>
                <w:b w:val="0"/>
              </w:rPr>
              <w:t xml:space="preserve">. </w:t>
            </w:r>
          </w:p>
        </w:tc>
      </w:tr>
      <w:tr w:rsidR="00905C1B" w:rsidRPr="000730C4" w14:paraId="3E2840B4" w14:textId="77777777" w:rsidTr="00E32A3E">
        <w:trPr>
          <w:trHeight w:val="22"/>
        </w:trPr>
        <w:tc>
          <w:tcPr>
            <w:tcW w:w="4680" w:type="dxa"/>
            <w:shd w:val="clear" w:color="auto" w:fill="auto"/>
          </w:tcPr>
          <w:p w14:paraId="46C2A3B4" w14:textId="77777777" w:rsidR="00905C1B" w:rsidRPr="00905C1B" w:rsidRDefault="00905C1B" w:rsidP="0059051A">
            <w:pPr>
              <w:pStyle w:val="BackgroundTable"/>
              <w:rPr>
                <w:bCs w:val="0"/>
              </w:rPr>
            </w:pPr>
            <w:r>
              <w:rPr>
                <w:bCs w:val="0"/>
              </w:rPr>
              <w:t>Windows:</w:t>
            </w:r>
          </w:p>
        </w:tc>
        <w:tc>
          <w:tcPr>
            <w:tcW w:w="5058" w:type="dxa"/>
            <w:shd w:val="clear" w:color="auto" w:fill="auto"/>
          </w:tcPr>
          <w:p w14:paraId="340EFDB8" w14:textId="77777777" w:rsidR="00905C1B" w:rsidRDefault="00550A23" w:rsidP="00DC2546">
            <w:pPr>
              <w:pStyle w:val="BackgroundTable"/>
              <w:rPr>
                <w:b w:val="0"/>
              </w:rPr>
            </w:pPr>
            <w:r>
              <w:rPr>
                <w:b w:val="0"/>
              </w:rPr>
              <w:t>Not o</w:t>
            </w:r>
            <w:r w:rsidR="00905C1B">
              <w:rPr>
                <w:b w:val="0"/>
              </w:rPr>
              <w:t>penable</w:t>
            </w:r>
          </w:p>
        </w:tc>
      </w:tr>
    </w:tbl>
    <w:p w14:paraId="29471076" w14:textId="77777777" w:rsidR="00157427" w:rsidRPr="00DC7F65" w:rsidRDefault="00157427" w:rsidP="00DC7F65">
      <w:pPr>
        <w:pStyle w:val="Heading1"/>
      </w:pPr>
      <w:r w:rsidRPr="00DC7F65">
        <w:t>M</w:t>
      </w:r>
      <w:r w:rsidR="000F237B" w:rsidRPr="00DC7F65">
        <w:t>ETHODS</w:t>
      </w:r>
    </w:p>
    <w:p w14:paraId="5324F7D9" w14:textId="3E7F9F8E" w:rsidR="00053CC0" w:rsidRDefault="00157427" w:rsidP="00053CC0">
      <w:pPr>
        <w:spacing w:line="360" w:lineRule="auto"/>
        <w:ind w:firstLine="720"/>
      </w:pPr>
      <w:r w:rsidRPr="00157427">
        <w:t>Please refer to the IAQ Manual for methods, sampling procedures, and interpretation of results (MDPH, 2015).</w:t>
      </w:r>
      <w:r w:rsidR="00DC7F65">
        <w:t xml:space="preserve"> </w:t>
      </w:r>
      <w:r w:rsidR="00053CC0" w:rsidRPr="00930283">
        <w:t>Light intensity was measured with an Extech Instruments Foot Candle/Lux Meter.</w:t>
      </w:r>
      <w:r w:rsidR="00DC7F65">
        <w:t xml:space="preserve"> </w:t>
      </w:r>
      <w:r w:rsidR="0040118B">
        <w:t xml:space="preserve">Light measurements were taken </w:t>
      </w:r>
      <w:r w:rsidR="0040118B" w:rsidRPr="00134AD4">
        <w:t xml:space="preserve">approximately 3 feet above floor or at </w:t>
      </w:r>
      <w:r w:rsidR="00DC7F65">
        <w:t xml:space="preserve">the </w:t>
      </w:r>
      <w:r w:rsidR="0040118B" w:rsidRPr="00134AD4">
        <w:t>desk level</w:t>
      </w:r>
      <w:r w:rsidR="00DC7F65">
        <w:t>.</w:t>
      </w:r>
    </w:p>
    <w:p w14:paraId="47ACE73E" w14:textId="64B4B474" w:rsidR="00157427" w:rsidRPr="00DC7F65" w:rsidRDefault="009050F3" w:rsidP="00DC7F65">
      <w:pPr>
        <w:pStyle w:val="Heading1"/>
      </w:pPr>
      <w:r w:rsidRPr="00DC7F65">
        <w:t>RESULTS AND DISCUSSION</w:t>
      </w:r>
    </w:p>
    <w:p w14:paraId="4F301C40" w14:textId="77777777" w:rsidR="00157427" w:rsidRDefault="00157427" w:rsidP="00157427">
      <w:pPr>
        <w:spacing w:line="360" w:lineRule="auto"/>
        <w:ind w:firstLine="720"/>
      </w:pPr>
      <w:r w:rsidRPr="00157427">
        <w:t>The following is a summary of indoor air testing results (Table 1).</w:t>
      </w:r>
    </w:p>
    <w:p w14:paraId="03B89E38" w14:textId="39833820" w:rsidR="00157427" w:rsidRPr="00157427" w:rsidRDefault="00157427" w:rsidP="002E466B">
      <w:pPr>
        <w:numPr>
          <w:ilvl w:val="0"/>
          <w:numId w:val="34"/>
        </w:numPr>
        <w:spacing w:line="360" w:lineRule="auto"/>
      </w:pPr>
      <w:r w:rsidRPr="001A4721">
        <w:rPr>
          <w:b/>
          <w:i/>
        </w:rPr>
        <w:t xml:space="preserve">Carbon dioxide </w:t>
      </w:r>
      <w:r w:rsidRPr="00157427">
        <w:t xml:space="preserve">levels were </w:t>
      </w:r>
      <w:r w:rsidR="00EB09C3">
        <w:t>below</w:t>
      </w:r>
      <w:r w:rsidRPr="00157427">
        <w:t xml:space="preserve"> the MDPH guideline of 800 parts per million (ppm)</w:t>
      </w:r>
      <w:r w:rsidR="008C7CE6">
        <w:t>,</w:t>
      </w:r>
      <w:r w:rsidR="008710F3">
        <w:t xml:space="preserve"> </w:t>
      </w:r>
      <w:r w:rsidR="00F91C8A">
        <w:t xml:space="preserve">in </w:t>
      </w:r>
      <w:r w:rsidR="00EB09C3">
        <w:t>all areas tested</w:t>
      </w:r>
      <w:r w:rsidR="00F91C8A">
        <w:t xml:space="preserve"> </w:t>
      </w:r>
      <w:r w:rsidR="001A4721" w:rsidRPr="001A4721">
        <w:t>at the time of assessment</w:t>
      </w:r>
      <w:r w:rsidR="00F91C8A">
        <w:t xml:space="preserve">. </w:t>
      </w:r>
    </w:p>
    <w:p w14:paraId="5C9A6B16" w14:textId="3A111AB2" w:rsidR="00157427" w:rsidRPr="00157427" w:rsidRDefault="00157427" w:rsidP="00157427">
      <w:pPr>
        <w:numPr>
          <w:ilvl w:val="0"/>
          <w:numId w:val="34"/>
        </w:numPr>
        <w:spacing w:line="360" w:lineRule="auto"/>
      </w:pPr>
      <w:r w:rsidRPr="00157427">
        <w:rPr>
          <w:b/>
          <w:i/>
        </w:rPr>
        <w:t>Temperature</w:t>
      </w:r>
      <w:r w:rsidRPr="00157427">
        <w:t xml:space="preserve"> </w:t>
      </w:r>
      <w:r w:rsidRPr="008C7CE6">
        <w:t>was within</w:t>
      </w:r>
      <w:r w:rsidRPr="00B013BC">
        <w:t xml:space="preserve"> </w:t>
      </w:r>
      <w:r w:rsidRPr="00157427">
        <w:t>the MDPH recommended range of 70°F to 78°F in areas tested.</w:t>
      </w:r>
    </w:p>
    <w:p w14:paraId="2B0B134B" w14:textId="58996759" w:rsidR="00157427" w:rsidRPr="00E03DAD" w:rsidRDefault="00157427" w:rsidP="004A2BB1">
      <w:pPr>
        <w:numPr>
          <w:ilvl w:val="0"/>
          <w:numId w:val="34"/>
        </w:numPr>
        <w:spacing w:line="360" w:lineRule="auto"/>
      </w:pPr>
      <w:r w:rsidRPr="002B110F">
        <w:rPr>
          <w:b/>
          <w:i/>
        </w:rPr>
        <w:t>Relative humidity</w:t>
      </w:r>
      <w:r w:rsidRPr="00157427">
        <w:t xml:space="preserve"> </w:t>
      </w:r>
      <w:r w:rsidRPr="008C7CE6">
        <w:t>was</w:t>
      </w:r>
      <w:r w:rsidR="00DC7D3D">
        <w:t xml:space="preserve"> slightly</w:t>
      </w:r>
      <w:r w:rsidRPr="008C7CE6">
        <w:t xml:space="preserve"> </w:t>
      </w:r>
      <w:r w:rsidR="00F91C8A">
        <w:t xml:space="preserve">above </w:t>
      </w:r>
      <w:r w:rsidRPr="008C7CE6">
        <w:t>the</w:t>
      </w:r>
      <w:r w:rsidRPr="00157427">
        <w:t xml:space="preserve"> MDPH recommended range of 40 to 60%</w:t>
      </w:r>
      <w:r w:rsidR="00F91C8A">
        <w:t xml:space="preserve"> in </w:t>
      </w:r>
      <w:r w:rsidR="00DC7D3D">
        <w:t>some areas</w:t>
      </w:r>
      <w:r w:rsidR="00F91C8A">
        <w:t xml:space="preserve"> indicating the HVAC units may not be operating at proper capacity to reduce </w:t>
      </w:r>
      <w:r w:rsidR="00F91C8A">
        <w:lastRenderedPageBreak/>
        <w:t xml:space="preserve">moisture in indoor air. This is discussed further in both the </w:t>
      </w:r>
      <w:r w:rsidR="00F91C8A" w:rsidRPr="00C44175">
        <w:rPr>
          <w:i/>
          <w:iCs/>
        </w:rPr>
        <w:t>Ventilation</w:t>
      </w:r>
      <w:r w:rsidR="00F91C8A">
        <w:t xml:space="preserve"> and </w:t>
      </w:r>
      <w:r w:rsidR="00F91C8A" w:rsidRPr="00C44175">
        <w:rPr>
          <w:i/>
          <w:iCs/>
        </w:rPr>
        <w:t>Moisture Concerns</w:t>
      </w:r>
      <w:r w:rsidR="00F91C8A" w:rsidRPr="00E03DAD">
        <w:t xml:space="preserve"> section of this report.</w:t>
      </w:r>
    </w:p>
    <w:p w14:paraId="62EFF817" w14:textId="77777777" w:rsidR="00157427" w:rsidRPr="00157427" w:rsidRDefault="00157427" w:rsidP="00157427">
      <w:pPr>
        <w:numPr>
          <w:ilvl w:val="0"/>
          <w:numId w:val="34"/>
        </w:numPr>
        <w:spacing w:line="360" w:lineRule="auto"/>
      </w:pPr>
      <w:r w:rsidRPr="00157427">
        <w:rPr>
          <w:b/>
          <w:i/>
        </w:rPr>
        <w:t>Carbon monoxide</w:t>
      </w:r>
      <w:r w:rsidRPr="00157427">
        <w:t xml:space="preserve"> levels were </w:t>
      </w:r>
      <w:r w:rsidRPr="00B013BC">
        <w:t>non-detectable</w:t>
      </w:r>
      <w:r w:rsidRPr="00157427">
        <w:t xml:space="preserve"> (ND) in all areas tested.</w:t>
      </w:r>
    </w:p>
    <w:p w14:paraId="2B0D6E03" w14:textId="044456AC" w:rsidR="00157427" w:rsidRPr="00157427" w:rsidRDefault="00157427" w:rsidP="00157427">
      <w:pPr>
        <w:numPr>
          <w:ilvl w:val="0"/>
          <w:numId w:val="34"/>
        </w:numPr>
        <w:spacing w:line="360" w:lineRule="auto"/>
      </w:pPr>
      <w:r w:rsidRPr="00157427">
        <w:rPr>
          <w:b/>
          <w:i/>
        </w:rPr>
        <w:t xml:space="preserve">Fine particulate matter (PM2.5) </w:t>
      </w:r>
      <w:r w:rsidRPr="00157427">
        <w:t xml:space="preserve">concentrations measured </w:t>
      </w:r>
      <w:r w:rsidR="007B67EC">
        <w:t xml:space="preserve">indoors </w:t>
      </w:r>
      <w:r w:rsidRPr="00157427">
        <w:t xml:space="preserve">were </w:t>
      </w:r>
      <w:r w:rsidRPr="008C7CE6">
        <w:t>below the</w:t>
      </w:r>
      <w:r w:rsidRPr="00157427">
        <w:t xml:space="preserve"> National Ambient Air Quality Standard (NAAQS) limit of 35 μg/m</w:t>
      </w:r>
      <w:r w:rsidRPr="00157427">
        <w:rPr>
          <w:vertAlign w:val="superscript"/>
        </w:rPr>
        <w:t>3</w:t>
      </w:r>
      <w:r w:rsidRPr="00157427">
        <w:t xml:space="preserve"> in all </w:t>
      </w:r>
      <w:r w:rsidR="006235A9">
        <w:t xml:space="preserve">but one area tested (the Garage) and all were less than the </w:t>
      </w:r>
      <w:r w:rsidR="008442EF">
        <w:t>PM2.5 measured outside</w:t>
      </w:r>
      <w:r w:rsidR="00EB09C3">
        <w:t>.</w:t>
      </w:r>
      <w:r w:rsidR="00DC7F65">
        <w:t xml:space="preserve"> </w:t>
      </w:r>
      <w:r w:rsidR="00BB0AC5">
        <w:t>Please note, air quality in the Northeast United States was greatly affected by Canadian wildfires over the summer of 2023 (NY Times, 2023).</w:t>
      </w:r>
    </w:p>
    <w:p w14:paraId="3D4232E5" w14:textId="77777777" w:rsidR="00157427" w:rsidRPr="00157427" w:rsidRDefault="00157427" w:rsidP="000F237B">
      <w:pPr>
        <w:pStyle w:val="Heading2"/>
      </w:pPr>
      <w:r w:rsidRPr="00157427">
        <w:t>Ventilation</w:t>
      </w:r>
    </w:p>
    <w:p w14:paraId="2FA751CF" w14:textId="77777777" w:rsidR="001904D5" w:rsidRPr="00157427" w:rsidRDefault="001904D5" w:rsidP="001904D5">
      <w:pPr>
        <w:spacing w:line="360" w:lineRule="auto"/>
        <w:ind w:firstLine="720"/>
        <w:rPr>
          <w:snapToGrid w:val="0"/>
        </w:rPr>
      </w:pPr>
      <w:r w:rsidRPr="00157427">
        <w:rPr>
          <w:snapToGrid w:val="0"/>
        </w:rPr>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280CF97C" w14:textId="49A9FE04" w:rsidR="00EB09C3" w:rsidRDefault="00EB09C3" w:rsidP="007E7BC5">
      <w:pPr>
        <w:spacing w:line="360" w:lineRule="auto"/>
        <w:ind w:firstLine="720"/>
      </w:pPr>
      <w:r>
        <w:t xml:space="preserve">The heating, </w:t>
      </w:r>
      <w:r w:rsidR="0024436B">
        <w:t>ventilation,</w:t>
      </w:r>
      <w:r>
        <w:t xml:space="preserve"> and air conditioning (HVAC) system consists of rooftop air-handling units (AHUs) ducted to ceiling-mounted diffusers. Air from the space is ducted back to the AHUs via ceiling-mounted return vents. </w:t>
      </w:r>
    </w:p>
    <w:p w14:paraId="1ED097E5" w14:textId="3D604C4A" w:rsidR="00F85BB9" w:rsidRDefault="00EB09C3" w:rsidP="007E7BC5">
      <w:pPr>
        <w:spacing w:line="360" w:lineRule="auto"/>
        <w:ind w:firstLine="720"/>
        <w:rPr>
          <w:snapToGrid w:val="0"/>
        </w:rPr>
      </w:pPr>
      <w:r>
        <w:t xml:space="preserve">Components of the ventilation system </w:t>
      </w:r>
      <w:r w:rsidR="002C1B05">
        <w:t>are</w:t>
      </w:r>
      <w:r w:rsidR="00F85BB9">
        <w:t xml:space="preserve"> around 26</w:t>
      </w:r>
      <w:r w:rsidR="008442EF">
        <w:t xml:space="preserve"> </w:t>
      </w:r>
      <w:r w:rsidR="007E7BC5" w:rsidRPr="007E7BC5">
        <w:rPr>
          <w:snapToGrid w:val="0"/>
        </w:rPr>
        <w:t>years old. According to the American Society of Heating, Refrigeration, and Air-Conditioning Engineers (ASHRAE), the service life</w:t>
      </w:r>
      <w:r w:rsidR="007E7BC5" w:rsidRPr="007E7BC5">
        <w:rPr>
          <w:snapToGrid w:val="0"/>
          <w:vertAlign w:val="superscript"/>
        </w:rPr>
        <w:footnoteReference w:id="1"/>
      </w:r>
      <w:r w:rsidR="007E7BC5" w:rsidRPr="007E7BC5">
        <w:rPr>
          <w:snapToGrid w:val="0"/>
        </w:rPr>
        <w:t xml:space="preserve"> of this type of unit is 15-20 years, assuming routine maintenance of the equipment (ASHRAE, 1991).</w:t>
      </w:r>
      <w:r w:rsidR="00013CD3">
        <w:rPr>
          <w:snapToGrid w:val="0"/>
        </w:rPr>
        <w:t xml:space="preserve"> </w:t>
      </w:r>
    </w:p>
    <w:p w14:paraId="361A6291" w14:textId="396A6790" w:rsidR="00F85BB9" w:rsidRDefault="00F85BB9" w:rsidP="007E7BC5">
      <w:pPr>
        <w:spacing w:line="360" w:lineRule="auto"/>
        <w:ind w:firstLine="720"/>
        <w:rPr>
          <w:snapToGrid w:val="0"/>
        </w:rPr>
      </w:pPr>
      <w:r>
        <w:rPr>
          <w:snapToGrid w:val="0"/>
        </w:rPr>
        <w:t>IAQ staff noted a mech</w:t>
      </w:r>
      <w:r w:rsidR="002C1B05">
        <w:rPr>
          <w:snapToGrid w:val="0"/>
        </w:rPr>
        <w:t>an</w:t>
      </w:r>
      <w:r>
        <w:rPr>
          <w:snapToGrid w:val="0"/>
        </w:rPr>
        <w:t xml:space="preserve">ical room </w:t>
      </w:r>
      <w:r w:rsidR="004C0929">
        <w:rPr>
          <w:snapToGrid w:val="0"/>
        </w:rPr>
        <w:t>with a non-functioning exhaust vent</w:t>
      </w:r>
      <w:r>
        <w:rPr>
          <w:snapToGrid w:val="0"/>
        </w:rPr>
        <w:t>.</w:t>
      </w:r>
      <w:r w:rsidR="00DC7F65">
        <w:rPr>
          <w:snapToGrid w:val="0"/>
        </w:rPr>
        <w:t xml:space="preserve"> </w:t>
      </w:r>
      <w:r w:rsidR="002C1B05">
        <w:rPr>
          <w:snapToGrid w:val="0"/>
        </w:rPr>
        <w:t>In t</w:t>
      </w:r>
      <w:r>
        <w:rPr>
          <w:snapToGrid w:val="0"/>
        </w:rPr>
        <w:t xml:space="preserve">his condition, waste heat from </w:t>
      </w:r>
      <w:r w:rsidR="004C0929">
        <w:rPr>
          <w:snapToGrid w:val="0"/>
        </w:rPr>
        <w:t xml:space="preserve">mechanical </w:t>
      </w:r>
      <w:r>
        <w:rPr>
          <w:snapToGrid w:val="0"/>
        </w:rPr>
        <w:t>equipment can build up.</w:t>
      </w:r>
    </w:p>
    <w:p w14:paraId="2322C55D" w14:textId="348B554A" w:rsidR="001904D5" w:rsidRPr="00ED035D" w:rsidRDefault="001904D5" w:rsidP="001904D5">
      <w:pPr>
        <w:spacing w:line="360" w:lineRule="auto"/>
        <w:ind w:firstLine="720"/>
        <w:rPr>
          <w:snapToGrid w:val="0"/>
        </w:rPr>
      </w:pPr>
      <w:r w:rsidRPr="00ED035D">
        <w:rPr>
          <w:snapToGrid w:val="0"/>
        </w:rPr>
        <w:t>AHUs have filters, which should be changed 2-4 times a year or per the manufacture</w:t>
      </w:r>
      <w:r>
        <w:rPr>
          <w:snapToGrid w:val="0"/>
        </w:rPr>
        <w:t>r</w:t>
      </w:r>
      <w:r w:rsidRPr="00ED035D">
        <w:rPr>
          <w:snapToGrid w:val="0"/>
        </w:rPr>
        <w:t xml:space="preserve">’s recommendations. Filters should be at least a Minimum Efficiency Rating Value (MERV) of 8 </w:t>
      </w:r>
      <w:r w:rsidRPr="00ED035D">
        <w:rPr>
          <w:i/>
          <w:iCs/>
          <w:snapToGrid w:val="0"/>
        </w:rPr>
        <w:t>or higher</w:t>
      </w:r>
      <w:r w:rsidRPr="00791CAE">
        <w:rPr>
          <w:snapToGrid w:val="0"/>
        </w:rPr>
        <w:t xml:space="preserve">, </w:t>
      </w:r>
      <w:r w:rsidRPr="00ED035D">
        <w:rPr>
          <w:snapToGrid w:val="0"/>
        </w:rPr>
        <w:t xml:space="preserve">if they fit and the equipment can handle the pressure reductions caused by more restrictive filters. </w:t>
      </w:r>
    </w:p>
    <w:p w14:paraId="07FA5070" w14:textId="7E7770B6" w:rsidR="001904D5" w:rsidRDefault="001904D5" w:rsidP="001904D5">
      <w:pPr>
        <w:spacing w:line="360" w:lineRule="auto"/>
        <w:ind w:firstLine="720"/>
        <w:rPr>
          <w:snapToGrid w:val="0"/>
        </w:rPr>
      </w:pPr>
      <w:r w:rsidRPr="00157427">
        <w:rPr>
          <w:snapToGrid w:val="0"/>
        </w:rPr>
        <w:t xml:space="preserve">In order to have proper ventilation with a mechanical ventilation system, the systems must be balanced after installation to provide an adequate amount of fresh air to the interior of a room while removing stale air from the room. It is recommended that HVAC systems be re-balanced every five years to ensure adequate air systems function (SMACNA, </w:t>
      </w:r>
      <w:r w:rsidR="00492C0A">
        <w:rPr>
          <w:snapToGrid w:val="0"/>
        </w:rPr>
        <w:t>2013</w:t>
      </w:r>
      <w:r w:rsidRPr="00157427">
        <w:rPr>
          <w:snapToGrid w:val="0"/>
        </w:rPr>
        <w:t>).</w:t>
      </w:r>
    </w:p>
    <w:p w14:paraId="1645935F" w14:textId="77777777" w:rsidR="00157427" w:rsidRPr="003C149B" w:rsidRDefault="00157427" w:rsidP="003C149B">
      <w:pPr>
        <w:pStyle w:val="Heading2"/>
      </w:pPr>
      <w:r w:rsidRPr="003C149B">
        <w:t>Moisture Concerns</w:t>
      </w:r>
    </w:p>
    <w:p w14:paraId="3F6F7183" w14:textId="5C5E81C8" w:rsidR="0022148F" w:rsidRDefault="0022148F" w:rsidP="0022148F">
      <w:pPr>
        <w:spacing w:line="360" w:lineRule="auto"/>
        <w:ind w:firstLine="720"/>
        <w:rPr>
          <w:snapToGrid w:val="0"/>
        </w:rPr>
      </w:pPr>
      <w:r>
        <w:rPr>
          <w:snapToGrid w:val="0"/>
        </w:rPr>
        <w:t xml:space="preserve">Based </w:t>
      </w:r>
      <w:r w:rsidR="003C149B">
        <w:rPr>
          <w:snapToGrid w:val="0"/>
        </w:rPr>
        <w:t xml:space="preserve">on the relative humidity measurements indoors (above or near the upper range of the MDPH comfort guideline of 40-60%) </w:t>
      </w:r>
      <w:r>
        <w:rPr>
          <w:snapToGrid w:val="0"/>
        </w:rPr>
        <w:t>the HVAC system does not appear to be able to sufficiently remove excess moisture.</w:t>
      </w:r>
      <w:r w:rsidR="00DC7F65">
        <w:rPr>
          <w:snapToGrid w:val="0"/>
        </w:rPr>
        <w:t xml:space="preserve"> </w:t>
      </w:r>
      <w:r>
        <w:rPr>
          <w:snapToGrid w:val="0"/>
        </w:rPr>
        <w:t>Please n</w:t>
      </w:r>
      <w:r w:rsidRPr="00E61D26">
        <w:rPr>
          <w:snapToGrid w:val="0"/>
        </w:rPr>
        <w:t>ote</w:t>
      </w:r>
      <w:r>
        <w:rPr>
          <w:snapToGrid w:val="0"/>
        </w:rPr>
        <w:t>,</w:t>
      </w:r>
      <w:r w:rsidRPr="00E61D26">
        <w:rPr>
          <w:snapToGrid w:val="0"/>
        </w:rPr>
        <w:t xml:space="preserve"> that even in the absence of liquid water, humidity above 70% for an extended period of time can lead to water damage and mold growth in susceptible materials (ASHRAE, 2019).</w:t>
      </w:r>
    </w:p>
    <w:p w14:paraId="04A520F8" w14:textId="2494BE6F" w:rsidR="00BB3970" w:rsidRDefault="00827C74" w:rsidP="00053CC0">
      <w:pPr>
        <w:spacing w:line="360" w:lineRule="auto"/>
        <w:ind w:firstLine="720"/>
        <w:rPr>
          <w:snapToGrid w:val="0"/>
        </w:rPr>
      </w:pPr>
      <w:r>
        <w:rPr>
          <w:snapToGrid w:val="0"/>
        </w:rPr>
        <w:t>R</w:t>
      </w:r>
      <w:r w:rsidR="000D2397">
        <w:rPr>
          <w:snapToGrid w:val="0"/>
        </w:rPr>
        <w:t xml:space="preserve">elative humidity </w:t>
      </w:r>
      <w:r>
        <w:rPr>
          <w:snapToGrid w:val="0"/>
        </w:rPr>
        <w:t xml:space="preserve">was measured indoors </w:t>
      </w:r>
      <w:r w:rsidR="000D2397">
        <w:rPr>
          <w:snapToGrid w:val="0"/>
        </w:rPr>
        <w:t>in a range of 53% to 68%</w:t>
      </w:r>
      <w:r>
        <w:rPr>
          <w:snapToGrid w:val="0"/>
        </w:rPr>
        <w:t xml:space="preserve"> with a temperature range of </w:t>
      </w:r>
      <w:r w:rsidR="00071AD0">
        <w:rPr>
          <w:snapToGrid w:val="0"/>
        </w:rPr>
        <w:t>70</w:t>
      </w:r>
      <w:r w:rsidR="007A4A96">
        <w:rPr>
          <w:snapToGrid w:val="0"/>
        </w:rPr>
        <w:t>°F</w:t>
      </w:r>
      <w:r w:rsidR="00071AD0">
        <w:rPr>
          <w:snapToGrid w:val="0"/>
        </w:rPr>
        <w:t xml:space="preserve"> to 78°</w:t>
      </w:r>
      <w:r w:rsidR="007A4A96">
        <w:rPr>
          <w:snapToGrid w:val="0"/>
        </w:rPr>
        <w:t>F</w:t>
      </w:r>
      <w:r w:rsidR="000D2397">
        <w:rPr>
          <w:snapToGrid w:val="0"/>
        </w:rPr>
        <w:t xml:space="preserve"> when the </w:t>
      </w:r>
      <w:r w:rsidR="00B43587">
        <w:rPr>
          <w:snapToGrid w:val="0"/>
        </w:rPr>
        <w:t>outdoor</w:t>
      </w:r>
      <w:r w:rsidR="000D2397">
        <w:rPr>
          <w:snapToGrid w:val="0"/>
        </w:rPr>
        <w:t xml:space="preserve"> measurement was 48%</w:t>
      </w:r>
      <w:r w:rsidR="007A4A96">
        <w:rPr>
          <w:snapToGrid w:val="0"/>
        </w:rPr>
        <w:t xml:space="preserve"> at a temperature of 86°F</w:t>
      </w:r>
      <w:r w:rsidR="00BB3970">
        <w:rPr>
          <w:snapToGrid w:val="0"/>
        </w:rPr>
        <w:t xml:space="preserve"> (Table 1)</w:t>
      </w:r>
      <w:r w:rsidR="007A4A96">
        <w:rPr>
          <w:snapToGrid w:val="0"/>
        </w:rPr>
        <w:t>. Th</w:t>
      </w:r>
      <w:r w:rsidR="0024436B">
        <w:rPr>
          <w:snapToGrid w:val="0"/>
        </w:rPr>
        <w:t>is</w:t>
      </w:r>
      <w:r w:rsidR="007A4A96">
        <w:rPr>
          <w:snapToGrid w:val="0"/>
        </w:rPr>
        <w:t xml:space="preserve"> would represent air with about the same dew point</w:t>
      </w:r>
      <w:r w:rsidR="00217CB3">
        <w:rPr>
          <w:snapToGrid w:val="0"/>
        </w:rPr>
        <w:t xml:space="preserve"> temperature</w:t>
      </w:r>
      <w:r w:rsidR="00AF45AC">
        <w:rPr>
          <w:snapToGrid w:val="0"/>
        </w:rPr>
        <w:t xml:space="preserve"> (the temperature at which water would condense from the air, calculated at about 63°F)</w:t>
      </w:r>
      <w:r w:rsidR="00277838">
        <w:rPr>
          <w:snapToGrid w:val="0"/>
        </w:rPr>
        <w:t xml:space="preserve">, indicating that while air conditioning is reducing the temperature of the air, it is not removing any moisture. </w:t>
      </w:r>
      <w:r w:rsidR="00BB3970">
        <w:rPr>
          <w:snapToGrid w:val="0"/>
        </w:rPr>
        <w:t>These relative humidity measurements may</w:t>
      </w:r>
      <w:r w:rsidR="00217CB3">
        <w:rPr>
          <w:snapToGrid w:val="0"/>
        </w:rPr>
        <w:t xml:space="preserve"> also</w:t>
      </w:r>
      <w:r w:rsidR="00BB3970">
        <w:rPr>
          <w:snapToGrid w:val="0"/>
        </w:rPr>
        <w:t xml:space="preserve"> indicate that water vapor sources exist inside the building.</w:t>
      </w:r>
      <w:r w:rsidR="00DC7F65">
        <w:rPr>
          <w:snapToGrid w:val="0"/>
        </w:rPr>
        <w:t xml:space="preserve"> </w:t>
      </w:r>
    </w:p>
    <w:p w14:paraId="5B2348C7" w14:textId="1EDBE6F8" w:rsidR="000C6A8B" w:rsidRDefault="0022148F" w:rsidP="0022148F">
      <w:pPr>
        <w:spacing w:line="360" w:lineRule="auto"/>
        <w:ind w:firstLine="720"/>
      </w:pPr>
      <w:r>
        <w:rPr>
          <w:snapToGrid w:val="0"/>
        </w:rPr>
        <w:t xml:space="preserve">The HVAC system shows signs of water stains </w:t>
      </w:r>
      <w:r w:rsidR="0024436B">
        <w:rPr>
          <w:snapToGrid w:val="0"/>
        </w:rPr>
        <w:t>o</w:t>
      </w:r>
      <w:r>
        <w:rPr>
          <w:snapToGrid w:val="0"/>
        </w:rPr>
        <w:t>n its exterior (Picture</w:t>
      </w:r>
      <w:r w:rsidR="002C1B05">
        <w:rPr>
          <w:snapToGrid w:val="0"/>
        </w:rPr>
        <w:t xml:space="preserve"> 1</w:t>
      </w:r>
      <w:r>
        <w:rPr>
          <w:snapToGrid w:val="0"/>
        </w:rPr>
        <w:t xml:space="preserve">), which may indicate that insulation </w:t>
      </w:r>
      <w:r w:rsidR="001408A9">
        <w:rPr>
          <w:snapToGrid w:val="0"/>
        </w:rPr>
        <w:t>is</w:t>
      </w:r>
      <w:r>
        <w:rPr>
          <w:snapToGrid w:val="0"/>
        </w:rPr>
        <w:t xml:space="preserve"> not adequate to prevent condensation. </w:t>
      </w:r>
      <w:r w:rsidR="00335E6D">
        <w:rPr>
          <w:snapToGrid w:val="0"/>
        </w:rPr>
        <w:t>Insulation inside AHU appears to be w</w:t>
      </w:r>
      <w:r w:rsidR="001E48A6">
        <w:rPr>
          <w:snapToGrid w:val="0"/>
        </w:rPr>
        <w:t>ater-</w:t>
      </w:r>
      <w:r w:rsidR="00335E6D">
        <w:rPr>
          <w:snapToGrid w:val="0"/>
        </w:rPr>
        <w:t>damaged (Picture 2)</w:t>
      </w:r>
      <w:r w:rsidR="001E48A6">
        <w:rPr>
          <w:snapToGrid w:val="0"/>
        </w:rPr>
        <w:t>.</w:t>
      </w:r>
      <w:r w:rsidR="00DC7F65">
        <w:rPr>
          <w:snapToGrid w:val="0"/>
        </w:rPr>
        <w:t xml:space="preserve"> </w:t>
      </w:r>
      <w:r>
        <w:t>The ability of insulation to prevent temperature transfer is expressed with an R-value rating. The material of the insulation as well</w:t>
      </w:r>
      <w:r w:rsidR="00AC11D3">
        <w:t xml:space="preserve"> as</w:t>
      </w:r>
      <w:r>
        <w:t xml:space="preserve"> the thickness determine the R-value. Water exposure</w:t>
      </w:r>
      <w:r w:rsidR="00AC11D3">
        <w:t>/moistening</w:t>
      </w:r>
      <w:r>
        <w:t xml:space="preserve"> </w:t>
      </w:r>
      <w:r w:rsidR="00AC11D3">
        <w:t xml:space="preserve">will also </w:t>
      </w:r>
      <w:r>
        <w:t>reduce the ability of insulation to prevent temperature transfer</w:t>
      </w:r>
      <w:r w:rsidR="00760710">
        <w:t>. Insufficient R rating, or damaged/wet insulation</w:t>
      </w:r>
      <w:r>
        <w:t xml:space="preserve"> may cause the outer surface of insulation </w:t>
      </w:r>
      <w:r w:rsidR="0061067E">
        <w:t xml:space="preserve">on chilled fluid pipes </w:t>
      </w:r>
      <w:r>
        <w:t>to have a temperature at or below the dew point</w:t>
      </w:r>
      <w:r w:rsidR="0061067E">
        <w:t>, which would allow for condensation on this material</w:t>
      </w:r>
      <w:r w:rsidR="000C6A8B">
        <w:t>.</w:t>
      </w:r>
    </w:p>
    <w:p w14:paraId="21CDD603" w14:textId="1B9C90AA" w:rsidR="0022148F" w:rsidRDefault="0022148F" w:rsidP="0022148F">
      <w:pPr>
        <w:spacing w:line="360" w:lineRule="auto"/>
        <w:ind w:firstLine="720"/>
      </w:pPr>
      <w:r>
        <w:t>Increased indo</w:t>
      </w:r>
      <w:r w:rsidR="005B52D3">
        <w:t>or</w:t>
      </w:r>
      <w:r>
        <w:t xml:space="preserve"> relative humidity may occur for </w:t>
      </w:r>
      <w:r w:rsidR="00A633A2">
        <w:t>some or all of the</w:t>
      </w:r>
      <w:r w:rsidR="00DC7F65">
        <w:t xml:space="preserve"> </w:t>
      </w:r>
      <w:r>
        <w:t>following reasons</w:t>
      </w:r>
      <w:r w:rsidR="00760710">
        <w:t>:</w:t>
      </w:r>
    </w:p>
    <w:p w14:paraId="59375EB5" w14:textId="5F5BFB37" w:rsidR="00A633A2" w:rsidRDefault="0022148F" w:rsidP="0022148F">
      <w:pPr>
        <w:pStyle w:val="ListParagraph"/>
        <w:numPr>
          <w:ilvl w:val="0"/>
          <w:numId w:val="44"/>
        </w:numPr>
        <w:spacing w:line="360" w:lineRule="auto"/>
      </w:pPr>
      <w:r>
        <w:t xml:space="preserve">Dedicated exhaust ventilation for restrooms, showers or lockup is not functioning to </w:t>
      </w:r>
      <w:r w:rsidR="00760710">
        <w:t>remove</w:t>
      </w:r>
      <w:r>
        <w:t xml:space="preserve"> water vapor from toilets, sinks</w:t>
      </w:r>
      <w:r w:rsidR="00760710">
        <w:t>,</w:t>
      </w:r>
      <w:r>
        <w:t xml:space="preserve"> or showers</w:t>
      </w:r>
      <w:r w:rsidR="002C1B05">
        <w:t xml:space="preserve"> </w:t>
      </w:r>
      <w:r w:rsidR="00A633A2">
        <w:t>from the building.</w:t>
      </w:r>
    </w:p>
    <w:p w14:paraId="3000F334" w14:textId="5F2A97AF" w:rsidR="00A633A2" w:rsidRDefault="00A633A2" w:rsidP="0022148F">
      <w:pPr>
        <w:pStyle w:val="ListParagraph"/>
        <w:numPr>
          <w:ilvl w:val="0"/>
          <w:numId w:val="44"/>
        </w:numPr>
        <w:spacing w:line="360" w:lineRule="auto"/>
      </w:pPr>
      <w:r>
        <w:t>The general ventilation system has insufficient exhaust ventilation to eject water vapor from the building.</w:t>
      </w:r>
    </w:p>
    <w:p w14:paraId="6EC0AAE9" w14:textId="4AD54880" w:rsidR="00A633A2" w:rsidRDefault="00A633A2" w:rsidP="0022148F">
      <w:pPr>
        <w:pStyle w:val="ListParagraph"/>
        <w:numPr>
          <w:ilvl w:val="0"/>
          <w:numId w:val="44"/>
        </w:numPr>
        <w:spacing w:line="360" w:lineRule="auto"/>
      </w:pPr>
      <w:r>
        <w:t xml:space="preserve">Fresh air intakes of the general ventilation system </w:t>
      </w:r>
      <w:r w:rsidR="00760710">
        <w:t>are excessively</w:t>
      </w:r>
      <w:r>
        <w:t xml:space="preserve"> open to draw </w:t>
      </w:r>
      <w:r w:rsidR="00760710">
        <w:t xml:space="preserve">a </w:t>
      </w:r>
      <w:r>
        <w:t>volume of</w:t>
      </w:r>
      <w:r w:rsidR="00DC7F65">
        <w:t xml:space="preserve"> </w:t>
      </w:r>
      <w:r>
        <w:t>hot, moist air that exceeds the chilling capacity of the AHUs to remove water vapor.</w:t>
      </w:r>
    </w:p>
    <w:p w14:paraId="1C16FBA0" w14:textId="6E72F0C6" w:rsidR="00A633A2" w:rsidRDefault="00A633A2" w:rsidP="0022148F">
      <w:pPr>
        <w:pStyle w:val="ListParagraph"/>
        <w:numPr>
          <w:ilvl w:val="0"/>
          <w:numId w:val="44"/>
        </w:numPr>
        <w:spacing w:line="360" w:lineRule="auto"/>
      </w:pPr>
      <w:r>
        <w:t xml:space="preserve">A water </w:t>
      </w:r>
      <w:r w:rsidR="005B52D3">
        <w:t>vapor</w:t>
      </w:r>
      <w:r>
        <w:t xml:space="preserve"> source exists inside the building that is drawn into the general HVAC system.</w:t>
      </w:r>
    </w:p>
    <w:p w14:paraId="4A8BD1E7" w14:textId="316B1705" w:rsidR="005B52D3" w:rsidRDefault="00106455" w:rsidP="0022148F">
      <w:pPr>
        <w:pStyle w:val="ListParagraph"/>
        <w:numPr>
          <w:ilvl w:val="0"/>
          <w:numId w:val="44"/>
        </w:numPr>
        <w:spacing w:line="360" w:lineRule="auto"/>
      </w:pPr>
      <w:r>
        <w:t>Windows are opened while the</w:t>
      </w:r>
      <w:r w:rsidR="005B52D3">
        <w:t xml:space="preserve"> HVAC system is in chilling mode</w:t>
      </w:r>
      <w:r>
        <w:t xml:space="preserve"> allowing hot, humid outdoor air into the building</w:t>
      </w:r>
      <w:r w:rsidR="005B52D3">
        <w:t>.</w:t>
      </w:r>
    </w:p>
    <w:p w14:paraId="3D0793CB" w14:textId="124F7D06" w:rsidR="00962552" w:rsidRDefault="00A633A2" w:rsidP="00962552">
      <w:pPr>
        <w:spacing w:line="360" w:lineRule="auto"/>
        <w:ind w:firstLine="720"/>
        <w:rPr>
          <w:snapToGrid w:val="0"/>
        </w:rPr>
      </w:pPr>
      <w:r>
        <w:rPr>
          <w:snapToGrid w:val="0"/>
        </w:rPr>
        <w:t xml:space="preserve">IAQ staff </w:t>
      </w:r>
      <w:r w:rsidR="00053CC0">
        <w:rPr>
          <w:snapToGrid w:val="0"/>
        </w:rPr>
        <w:t>note</w:t>
      </w:r>
      <w:r>
        <w:rPr>
          <w:snapToGrid w:val="0"/>
        </w:rPr>
        <w:t>d</w:t>
      </w:r>
      <w:r w:rsidR="00053CC0">
        <w:rPr>
          <w:snapToGrid w:val="0"/>
        </w:rPr>
        <w:t xml:space="preserve"> </w:t>
      </w:r>
      <w:r>
        <w:rPr>
          <w:snapToGrid w:val="0"/>
        </w:rPr>
        <w:t>the</w:t>
      </w:r>
      <w:r w:rsidR="00DC7F65">
        <w:rPr>
          <w:snapToGrid w:val="0"/>
        </w:rPr>
        <w:t xml:space="preserve"> </w:t>
      </w:r>
      <w:r w:rsidR="00053CC0">
        <w:rPr>
          <w:snapToGrid w:val="0"/>
        </w:rPr>
        <w:t>presence of a number of return vent</w:t>
      </w:r>
      <w:r w:rsidR="0024436B">
        <w:rPr>
          <w:snapToGrid w:val="0"/>
        </w:rPr>
        <w:t>s</w:t>
      </w:r>
      <w:r w:rsidR="00053CC0">
        <w:rPr>
          <w:snapToGrid w:val="0"/>
        </w:rPr>
        <w:t xml:space="preserve"> located in the locker room that are connected to the man HVAC system.</w:t>
      </w:r>
      <w:r w:rsidR="00DC7F65">
        <w:rPr>
          <w:snapToGrid w:val="0"/>
        </w:rPr>
        <w:t xml:space="preserve"> </w:t>
      </w:r>
      <w:r w:rsidR="00053CC0">
        <w:rPr>
          <w:snapToGrid w:val="0"/>
        </w:rPr>
        <w:t xml:space="preserve">Of note is that the locker room </w:t>
      </w:r>
      <w:r w:rsidR="007C5DAC">
        <w:rPr>
          <w:snapToGrid w:val="0"/>
        </w:rPr>
        <w:t>shower area does not have</w:t>
      </w:r>
      <w:r w:rsidR="00053CC0">
        <w:rPr>
          <w:snapToGrid w:val="0"/>
        </w:rPr>
        <w:t xml:space="preserve"> a dedicated </w:t>
      </w:r>
      <w:r w:rsidR="00BB3970">
        <w:rPr>
          <w:snapToGrid w:val="0"/>
        </w:rPr>
        <w:t>exhaust</w:t>
      </w:r>
      <w:r w:rsidR="00053CC0">
        <w:rPr>
          <w:snapToGrid w:val="0"/>
        </w:rPr>
        <w:t xml:space="preserve"> system.</w:t>
      </w:r>
      <w:r w:rsidR="00DC7F65">
        <w:rPr>
          <w:snapToGrid w:val="0"/>
        </w:rPr>
        <w:t xml:space="preserve"> </w:t>
      </w:r>
      <w:r w:rsidR="00053CC0">
        <w:rPr>
          <w:snapToGrid w:val="0"/>
        </w:rPr>
        <w:t>Water vapor from shower</w:t>
      </w:r>
      <w:r w:rsidR="007C5DAC">
        <w:rPr>
          <w:snapToGrid w:val="0"/>
        </w:rPr>
        <w:t>ing</w:t>
      </w:r>
      <w:r w:rsidR="00053CC0">
        <w:rPr>
          <w:snapToGrid w:val="0"/>
        </w:rPr>
        <w:t xml:space="preserve"> appears to be draw</w:t>
      </w:r>
      <w:r w:rsidR="007C5DAC">
        <w:rPr>
          <w:snapToGrid w:val="0"/>
        </w:rPr>
        <w:t>n</w:t>
      </w:r>
      <w:r w:rsidR="00053CC0">
        <w:rPr>
          <w:snapToGrid w:val="0"/>
        </w:rPr>
        <w:t xml:space="preserve"> to a vent over</w:t>
      </w:r>
      <w:r w:rsidR="007C5DAC">
        <w:rPr>
          <w:snapToGrid w:val="0"/>
        </w:rPr>
        <w:t xml:space="preserve"> the</w:t>
      </w:r>
      <w:r w:rsidR="00053CC0">
        <w:rPr>
          <w:snapToGrid w:val="0"/>
        </w:rPr>
        <w:t xml:space="preserve"> </w:t>
      </w:r>
      <w:r w:rsidR="00BB3970">
        <w:rPr>
          <w:snapToGrid w:val="0"/>
        </w:rPr>
        <w:t>toilet</w:t>
      </w:r>
      <w:r w:rsidR="00053CC0">
        <w:rPr>
          <w:snapToGrid w:val="0"/>
        </w:rPr>
        <w:t xml:space="preserve"> stalls. In addition, the locker room has return vents connected to the general ventilation system</w:t>
      </w:r>
      <w:r w:rsidR="007C5DAC">
        <w:rPr>
          <w:snapToGrid w:val="0"/>
        </w:rPr>
        <w:t xml:space="preserve"> including o</w:t>
      </w:r>
      <w:r w:rsidR="00053CC0">
        <w:rPr>
          <w:snapToGrid w:val="0"/>
        </w:rPr>
        <w:t xml:space="preserve">ne </w:t>
      </w:r>
      <w:bookmarkStart w:id="2" w:name="_Hlk144457731"/>
      <w:r w:rsidR="00053CC0">
        <w:rPr>
          <w:snapToGrid w:val="0"/>
        </w:rPr>
        <w:t xml:space="preserve">return vent </w:t>
      </w:r>
      <w:r w:rsidR="002C1B05">
        <w:rPr>
          <w:snapToGrid w:val="0"/>
        </w:rPr>
        <w:t>located</w:t>
      </w:r>
      <w:r w:rsidR="00053CC0">
        <w:rPr>
          <w:snapToGrid w:val="0"/>
        </w:rPr>
        <w:t xml:space="preserve"> over the shower entrance</w:t>
      </w:r>
      <w:bookmarkEnd w:id="2"/>
      <w:r w:rsidR="00053CC0">
        <w:rPr>
          <w:snapToGrid w:val="0"/>
        </w:rPr>
        <w:t xml:space="preserve"> (Picture </w:t>
      </w:r>
      <w:r w:rsidR="002C1B05">
        <w:rPr>
          <w:snapToGrid w:val="0"/>
        </w:rPr>
        <w:t>2</w:t>
      </w:r>
      <w:r w:rsidR="00053CC0">
        <w:rPr>
          <w:snapToGrid w:val="0"/>
        </w:rPr>
        <w:t>).</w:t>
      </w:r>
      <w:r w:rsidR="00DC7F65">
        <w:rPr>
          <w:snapToGrid w:val="0"/>
        </w:rPr>
        <w:t xml:space="preserve"> </w:t>
      </w:r>
      <w:r w:rsidR="00053CC0">
        <w:rPr>
          <w:snapToGrid w:val="0"/>
        </w:rPr>
        <w:t xml:space="preserve">This configuration may result in water vapor from showers and other locker room facilities </w:t>
      </w:r>
      <w:r w:rsidR="0022716B">
        <w:rPr>
          <w:snapToGrid w:val="0"/>
        </w:rPr>
        <w:t>being</w:t>
      </w:r>
      <w:r w:rsidR="00053CC0">
        <w:rPr>
          <w:snapToGrid w:val="0"/>
        </w:rPr>
        <w:t xml:space="preserve"> drawn into the general ventilation system</w:t>
      </w:r>
      <w:r w:rsidR="0022716B">
        <w:rPr>
          <w:snapToGrid w:val="0"/>
        </w:rPr>
        <w:t>. This will</w:t>
      </w:r>
      <w:r w:rsidR="00053CC0">
        <w:rPr>
          <w:snapToGrid w:val="0"/>
        </w:rPr>
        <w:t xml:space="preserve"> increase indoor relative humidity indoors when showers are </w:t>
      </w:r>
      <w:r w:rsidR="00962552">
        <w:rPr>
          <w:snapToGrid w:val="0"/>
        </w:rPr>
        <w:t>in use whenever either t</w:t>
      </w:r>
      <w:r w:rsidR="00053CC0" w:rsidRPr="00962552">
        <w:rPr>
          <w:snapToGrid w:val="0"/>
        </w:rPr>
        <w:t>he locker room exhaust vent is deactivated</w:t>
      </w:r>
      <w:r w:rsidR="00962552">
        <w:rPr>
          <w:snapToGrid w:val="0"/>
        </w:rPr>
        <w:t xml:space="preserve"> or the draw of air </w:t>
      </w:r>
      <w:r w:rsidR="00053CC0" w:rsidRPr="000F31C9">
        <w:rPr>
          <w:snapToGrid w:val="0"/>
        </w:rPr>
        <w:t xml:space="preserve">HVAC </w:t>
      </w:r>
      <w:r w:rsidR="00962552">
        <w:rPr>
          <w:snapToGrid w:val="0"/>
        </w:rPr>
        <w:t xml:space="preserve">return </w:t>
      </w:r>
      <w:r w:rsidR="00053CC0" w:rsidRPr="000F31C9">
        <w:rPr>
          <w:snapToGrid w:val="0"/>
        </w:rPr>
        <w:t>system is gr</w:t>
      </w:r>
      <w:r w:rsidR="00053CC0">
        <w:rPr>
          <w:snapToGrid w:val="0"/>
        </w:rPr>
        <w:t>e</w:t>
      </w:r>
      <w:r w:rsidR="00053CC0" w:rsidRPr="000F31C9">
        <w:rPr>
          <w:snapToGrid w:val="0"/>
        </w:rPr>
        <w:t>ater than the exhaust system.</w:t>
      </w:r>
    </w:p>
    <w:p w14:paraId="7CBC4123" w14:textId="698C6C6C" w:rsidR="001A2C80" w:rsidRDefault="00966658" w:rsidP="00966658">
      <w:pPr>
        <w:spacing w:line="360" w:lineRule="auto"/>
        <w:ind w:firstLine="720"/>
        <w:rPr>
          <w:snapToGrid w:val="0"/>
        </w:rPr>
      </w:pPr>
      <w:r>
        <w:rPr>
          <w:snapToGrid w:val="0"/>
        </w:rPr>
        <w:t>I</w:t>
      </w:r>
      <w:r w:rsidR="00053CC0">
        <w:rPr>
          <w:snapToGrid w:val="0"/>
        </w:rPr>
        <w:t xml:space="preserve">n order to vent water vapor and odors from locker rooms, dedicated exhaust vents </w:t>
      </w:r>
      <w:r>
        <w:rPr>
          <w:snapToGrid w:val="0"/>
        </w:rPr>
        <w:t xml:space="preserve">should be </w:t>
      </w:r>
      <w:r w:rsidR="00053CC0">
        <w:rPr>
          <w:snapToGrid w:val="0"/>
        </w:rPr>
        <w:t>installed to vent these pollutants directly outdoors therefore preventing capture and distribution to occupied areas on the building.</w:t>
      </w:r>
      <w:r w:rsidR="00DC7F65">
        <w:rPr>
          <w:snapToGrid w:val="0"/>
        </w:rPr>
        <w:t xml:space="preserve"> </w:t>
      </w:r>
    </w:p>
    <w:p w14:paraId="115D26D8" w14:textId="77777777" w:rsidR="00A2303C" w:rsidRPr="00D441C3" w:rsidRDefault="00A2303C" w:rsidP="00D441C3">
      <w:pPr>
        <w:pStyle w:val="Heading2"/>
      </w:pPr>
      <w:r w:rsidRPr="00D441C3">
        <w:t>Lighting</w:t>
      </w:r>
    </w:p>
    <w:p w14:paraId="3DA7DE39" w14:textId="2C77E607" w:rsidR="00A2303C" w:rsidRPr="00D441C3" w:rsidRDefault="00A2303C" w:rsidP="00D441C3">
      <w:pPr>
        <w:spacing w:line="360" w:lineRule="auto"/>
        <w:ind w:firstLine="720"/>
        <w:rPr>
          <w:snapToGrid w:val="0"/>
        </w:rPr>
      </w:pPr>
      <w:r w:rsidRPr="00D441C3">
        <w:rPr>
          <w:snapToGrid w:val="0"/>
        </w:rPr>
        <w:t xml:space="preserve">IAQ staff noted during </w:t>
      </w:r>
      <w:r w:rsidR="00D441C3">
        <w:rPr>
          <w:snapToGrid w:val="0"/>
        </w:rPr>
        <w:t>an</w:t>
      </w:r>
      <w:r w:rsidRPr="00D441C3">
        <w:rPr>
          <w:snapToGrid w:val="0"/>
        </w:rPr>
        <w:t xml:space="preserve"> initial visit</w:t>
      </w:r>
      <w:r w:rsidR="00D441C3">
        <w:rPr>
          <w:snapToGrid w:val="0"/>
        </w:rPr>
        <w:t xml:space="preserve"> to this building</w:t>
      </w:r>
      <w:r w:rsidRPr="00D441C3">
        <w:rPr>
          <w:snapToGrid w:val="0"/>
        </w:rPr>
        <w:t xml:space="preserve"> that the dispatch areas appeared to be significantly darker than other work areas in the building. </w:t>
      </w:r>
      <w:r w:rsidR="00502514">
        <w:rPr>
          <w:snapToGrid w:val="0"/>
        </w:rPr>
        <w:t>Several</w:t>
      </w:r>
      <w:r w:rsidRPr="00D441C3">
        <w:rPr>
          <w:snapToGrid w:val="0"/>
        </w:rPr>
        <w:t xml:space="preserve"> overhead ceiling lights were deactivated</w:t>
      </w:r>
      <w:r w:rsidR="00502514">
        <w:rPr>
          <w:snapToGrid w:val="0"/>
        </w:rPr>
        <w:t xml:space="preserve"> in the dispatch area</w:t>
      </w:r>
      <w:r w:rsidR="002C1B05" w:rsidRPr="00D441C3">
        <w:rPr>
          <w:snapToGrid w:val="0"/>
        </w:rPr>
        <w:t xml:space="preserve"> (Picture 3)</w:t>
      </w:r>
      <w:r w:rsidRPr="00D441C3">
        <w:rPr>
          <w:snapToGrid w:val="0"/>
        </w:rPr>
        <w:t>.</w:t>
      </w:r>
      <w:r w:rsidR="00DC7F65" w:rsidRPr="00D441C3">
        <w:rPr>
          <w:snapToGrid w:val="0"/>
        </w:rPr>
        <w:t xml:space="preserve"> </w:t>
      </w:r>
      <w:r w:rsidRPr="00D441C3">
        <w:rPr>
          <w:snapToGrid w:val="0"/>
        </w:rPr>
        <w:t>To assess this, IAQ staff conducted light measurements at various workstations in the operations centers and at a variety of other areas within the building at tabletop level (</w:t>
      </w:r>
      <w:r w:rsidRPr="00E56D81">
        <w:rPr>
          <w:snapToGrid w:val="0"/>
        </w:rPr>
        <w:t xml:space="preserve">approximately 3 feet above the floor). Work areas in interior </w:t>
      </w:r>
      <w:r w:rsidR="00E56D81" w:rsidRPr="00E56D81">
        <w:rPr>
          <w:snapToGrid w:val="0"/>
        </w:rPr>
        <w:t>rooms</w:t>
      </w:r>
      <w:r w:rsidRPr="00E56D81">
        <w:rPr>
          <w:snapToGrid w:val="0"/>
        </w:rPr>
        <w:t xml:space="preserve"> with no windows had light measurements ranging from </w:t>
      </w:r>
      <w:r w:rsidR="00FA5F93" w:rsidRPr="00E56D81">
        <w:rPr>
          <w:snapToGrid w:val="0"/>
        </w:rPr>
        <w:t>25</w:t>
      </w:r>
      <w:r w:rsidRPr="00E56D81">
        <w:rPr>
          <w:snapToGrid w:val="0"/>
        </w:rPr>
        <w:t>-</w:t>
      </w:r>
      <w:r w:rsidR="00FA5F93" w:rsidRPr="00E56D81">
        <w:rPr>
          <w:snapToGrid w:val="0"/>
        </w:rPr>
        <w:t>98</w:t>
      </w:r>
      <w:r w:rsidRPr="00E56D81">
        <w:rPr>
          <w:snapToGrid w:val="0"/>
        </w:rPr>
        <w:t xml:space="preserve"> lux compared to other work areas, which had measurements of </w:t>
      </w:r>
      <w:r w:rsidR="00BB3970" w:rsidRPr="00E56D81">
        <w:rPr>
          <w:snapToGrid w:val="0"/>
        </w:rPr>
        <w:t>590</w:t>
      </w:r>
      <w:r w:rsidRPr="00E56D81">
        <w:rPr>
          <w:snapToGrid w:val="0"/>
        </w:rPr>
        <w:t xml:space="preserve"> to </w:t>
      </w:r>
      <w:r w:rsidR="00BB3970" w:rsidRPr="00E56D81">
        <w:rPr>
          <w:snapToGrid w:val="0"/>
        </w:rPr>
        <w:t>1960</w:t>
      </w:r>
      <w:r w:rsidRPr="00E56D81">
        <w:rPr>
          <w:snapToGrid w:val="0"/>
        </w:rPr>
        <w:t xml:space="preserve"> lux (Table </w:t>
      </w:r>
      <w:r w:rsidR="00FA5F93" w:rsidRPr="00E56D81">
        <w:rPr>
          <w:snapToGrid w:val="0"/>
        </w:rPr>
        <w:t>2</w:t>
      </w:r>
      <w:r w:rsidRPr="00E56D81">
        <w:rPr>
          <w:snapToGrid w:val="0"/>
        </w:rPr>
        <w:t xml:space="preserve">). Of areas measured, 4 of </w:t>
      </w:r>
      <w:r w:rsidR="00B43587" w:rsidRPr="00E56D81">
        <w:rPr>
          <w:snapToGrid w:val="0"/>
        </w:rPr>
        <w:t>13</w:t>
      </w:r>
      <w:r w:rsidRPr="00E56D81">
        <w:rPr>
          <w:snapToGrid w:val="0"/>
        </w:rPr>
        <w:t xml:space="preserve"> work areas had light measurements below </w:t>
      </w:r>
      <w:r w:rsidR="00B43587" w:rsidRPr="00E56D81">
        <w:rPr>
          <w:snapToGrid w:val="0"/>
        </w:rPr>
        <w:t>3</w:t>
      </w:r>
      <w:r w:rsidRPr="00E56D81">
        <w:rPr>
          <w:snapToGrid w:val="0"/>
        </w:rPr>
        <w:t>00 lux.</w:t>
      </w:r>
    </w:p>
    <w:p w14:paraId="5BDFF5C3" w14:textId="57FFF85C" w:rsidR="00053CC0" w:rsidRPr="00D441C3" w:rsidRDefault="00A2303C" w:rsidP="00D441C3">
      <w:pPr>
        <w:spacing w:line="360" w:lineRule="auto"/>
        <w:ind w:firstLine="720"/>
        <w:rPr>
          <w:snapToGrid w:val="0"/>
        </w:rPr>
      </w:pPr>
      <w:r w:rsidRPr="00D441C3">
        <w:rPr>
          <w:snapToGrid w:val="0"/>
        </w:rPr>
        <w:t xml:space="preserve">The American National Standard Institute (ANSI) recommends </w:t>
      </w:r>
      <w:r w:rsidR="00B43587" w:rsidRPr="00D441C3">
        <w:rPr>
          <w:snapToGrid w:val="0"/>
        </w:rPr>
        <w:t>3</w:t>
      </w:r>
      <w:r w:rsidRPr="00D441C3">
        <w:rPr>
          <w:snapToGrid w:val="0"/>
        </w:rPr>
        <w:t>00-1,000 lux</w:t>
      </w:r>
      <w:r w:rsidR="009E4BE5">
        <w:rPr>
          <w:snapToGrid w:val="0"/>
        </w:rPr>
        <w:t xml:space="preserve"> for general work areas</w:t>
      </w:r>
      <w:r w:rsidRPr="00D441C3">
        <w:rPr>
          <w:snapToGrid w:val="0"/>
        </w:rPr>
        <w:t>.</w:t>
      </w:r>
      <w:r w:rsidR="00DC7F65" w:rsidRPr="00D441C3">
        <w:rPr>
          <w:snapToGrid w:val="0"/>
        </w:rPr>
        <w:t xml:space="preserve"> </w:t>
      </w:r>
      <w:r w:rsidRPr="00D441C3">
        <w:rPr>
          <w:snapToGrid w:val="0"/>
        </w:rPr>
        <w:t xml:space="preserve">Increasing </w:t>
      </w:r>
      <w:r w:rsidRPr="006C7E39">
        <w:rPr>
          <w:snapToGrid w:val="0"/>
        </w:rPr>
        <w:t xml:space="preserve">lighting </w:t>
      </w:r>
      <w:r w:rsidR="009E4BE5" w:rsidRPr="006C7E39">
        <w:rPr>
          <w:snapToGrid w:val="0"/>
        </w:rPr>
        <w:t>may</w:t>
      </w:r>
      <w:r w:rsidRPr="006C7E39">
        <w:rPr>
          <w:snapToGrid w:val="0"/>
        </w:rPr>
        <w:t xml:space="preserve"> reduce the reported symptoms in these work areas. Low light conditions are associated with headaches, tired eyes, and/or irritation (NIOSH, 1998). </w:t>
      </w:r>
    </w:p>
    <w:p w14:paraId="5D1BCFDA" w14:textId="39E41960" w:rsidR="00157427" w:rsidRPr="00317C66" w:rsidRDefault="00157427" w:rsidP="000F237B">
      <w:pPr>
        <w:pStyle w:val="Heading2"/>
        <w:rPr>
          <w:snapToGrid w:val="0"/>
        </w:rPr>
      </w:pPr>
      <w:r w:rsidRPr="00317C66">
        <w:rPr>
          <w:snapToGrid w:val="0"/>
        </w:rPr>
        <w:t>Other Concerns</w:t>
      </w:r>
    </w:p>
    <w:p w14:paraId="2C0D2264" w14:textId="18DDB665" w:rsidR="00A360D8" w:rsidRDefault="00A81686" w:rsidP="001A2C80">
      <w:pPr>
        <w:spacing w:line="360" w:lineRule="auto"/>
        <w:ind w:firstLine="720"/>
        <w:rPr>
          <w:snapToGrid w:val="0"/>
        </w:rPr>
      </w:pPr>
      <w:bookmarkStart w:id="3" w:name="_Hlk111790489"/>
      <w:r w:rsidRPr="009E4BE5">
        <w:rPr>
          <w:snapToGrid w:val="0"/>
        </w:rPr>
        <w:t xml:space="preserve">A number of areas </w:t>
      </w:r>
      <w:r w:rsidR="001A2C80" w:rsidRPr="009E4BE5">
        <w:rPr>
          <w:snapToGrid w:val="0"/>
        </w:rPr>
        <w:t>are covered with carpet</w:t>
      </w:r>
      <w:r w:rsidRPr="009E4BE5">
        <w:rPr>
          <w:snapToGrid w:val="0"/>
        </w:rPr>
        <w:t>ing</w:t>
      </w:r>
      <w:r w:rsidR="001A2C80" w:rsidRPr="009E4BE5">
        <w:rPr>
          <w:snapToGrid w:val="0"/>
        </w:rPr>
        <w:t xml:space="preserve">, </w:t>
      </w:r>
      <w:r w:rsidR="00AD353F" w:rsidRPr="009E4BE5">
        <w:rPr>
          <w:snapToGrid w:val="0"/>
        </w:rPr>
        <w:t>including the locker room</w:t>
      </w:r>
      <w:r w:rsidR="00A360D8">
        <w:rPr>
          <w:snapToGrid w:val="0"/>
        </w:rPr>
        <w:t>, where carpeting was</w:t>
      </w:r>
      <w:r w:rsidR="002C1B05" w:rsidRPr="009E4BE5">
        <w:rPr>
          <w:snapToGrid w:val="0"/>
        </w:rPr>
        <w:t xml:space="preserve"> water</w:t>
      </w:r>
      <w:r w:rsidR="00A360D8">
        <w:rPr>
          <w:snapToGrid w:val="0"/>
        </w:rPr>
        <w:t>-</w:t>
      </w:r>
      <w:r w:rsidR="002C1B05" w:rsidRPr="009E4BE5">
        <w:rPr>
          <w:snapToGrid w:val="0"/>
        </w:rPr>
        <w:t xml:space="preserve">damaged </w:t>
      </w:r>
      <w:r w:rsidR="00AD353F" w:rsidRPr="009E4BE5">
        <w:rPr>
          <w:snapToGrid w:val="0"/>
        </w:rPr>
        <w:t xml:space="preserve">(Picture </w:t>
      </w:r>
      <w:r w:rsidR="002C1B05" w:rsidRPr="009E4BE5">
        <w:rPr>
          <w:snapToGrid w:val="0"/>
        </w:rPr>
        <w:t>4</w:t>
      </w:r>
      <w:r w:rsidR="00AD353F" w:rsidRPr="009E4BE5">
        <w:rPr>
          <w:snapToGrid w:val="0"/>
        </w:rPr>
        <w:t>).</w:t>
      </w:r>
      <w:r w:rsidR="00DC7F65" w:rsidRPr="009E4BE5">
        <w:rPr>
          <w:snapToGrid w:val="0"/>
        </w:rPr>
        <w:t xml:space="preserve"> </w:t>
      </w:r>
      <w:r w:rsidR="001A2C80" w:rsidRPr="009E4BE5">
        <w:rPr>
          <w:snapToGrid w:val="0"/>
        </w:rPr>
        <w:t xml:space="preserve">In general, it is not recommended for </w:t>
      </w:r>
      <w:r w:rsidR="006C7E39">
        <w:rPr>
          <w:snapToGrid w:val="0"/>
        </w:rPr>
        <w:t>public safety/</w:t>
      </w:r>
      <w:r w:rsidR="001A2C80" w:rsidRPr="009E4BE5">
        <w:rPr>
          <w:snapToGrid w:val="0"/>
        </w:rPr>
        <w:t xml:space="preserve">emergency response agencies to have carpeted floors due to the possible cross-contamination that may occur from footwear contact with automotive products, chemicals, or biological contamination. In </w:t>
      </w:r>
      <w:r w:rsidR="009B79E2" w:rsidRPr="009E4BE5">
        <w:rPr>
          <w:snapToGrid w:val="0"/>
        </w:rPr>
        <w:t>addition,</w:t>
      </w:r>
      <w:r w:rsidR="001A2C80" w:rsidRPr="009E4BE5">
        <w:rPr>
          <w:snapToGrid w:val="0"/>
        </w:rPr>
        <w:t xml:space="preserve"> the Institute of Inspection, Cleaning and Restoration Certification (IICRC) discusses floor covering in its guideline, “Standard for Professional Cleaning of Textile Floor Coverings” (IICRC, 2015). Based on this standard, the IICRC recommends twice-daily vacuuming and/or pile-lifting cleaning for commercial carpeting in heavy traffic areas. This frequency of cleaning of the building as well as the use of vacuum cleaners equipped with high-efficiency particulate arrestance (HEPA) filters would remove respirable dust from the indoor air. </w:t>
      </w:r>
    </w:p>
    <w:p w14:paraId="0F01CD04" w14:textId="36F6905D" w:rsidR="001A2C80" w:rsidRPr="009E4BE5" w:rsidRDefault="001A2C80" w:rsidP="001A2C80">
      <w:pPr>
        <w:spacing w:line="360" w:lineRule="auto"/>
        <w:ind w:firstLine="720"/>
        <w:rPr>
          <w:snapToGrid w:val="0"/>
        </w:rPr>
      </w:pPr>
      <w:r w:rsidRPr="009E4BE5">
        <w:rPr>
          <w:snapToGrid w:val="0"/>
        </w:rPr>
        <w:t>Office areas were also mostly carpeted. Carpets in these areas should be cleaned annually (or semi-annually in soiled/high traffic areas) in accordance with Institute of Inspection, Cleaning and Restoration Certification (IICRC) recommendations, (IICRC, 2012).</w:t>
      </w:r>
    </w:p>
    <w:bookmarkEnd w:id="3"/>
    <w:p w14:paraId="7BC78253" w14:textId="1CB3FAFC" w:rsidR="003475EE" w:rsidRPr="00B248EC" w:rsidRDefault="003929D9" w:rsidP="00B248EC">
      <w:pPr>
        <w:pStyle w:val="Heading1"/>
      </w:pPr>
      <w:r w:rsidRPr="00B248EC">
        <w:t>CONCLUSIONS AND RECOMMENDATIONS</w:t>
      </w:r>
    </w:p>
    <w:p w14:paraId="2FDF948D" w14:textId="77777777" w:rsidR="003475EE" w:rsidRDefault="00280A4E" w:rsidP="00C3385E">
      <w:pPr>
        <w:pStyle w:val="BodyText"/>
        <w:spacing w:line="360" w:lineRule="auto"/>
      </w:pPr>
      <w:r w:rsidRPr="00AB02B6">
        <w:t>In view of the findings at the time of assessment, the following recommendations are made:</w:t>
      </w:r>
    </w:p>
    <w:p w14:paraId="0824A7EB" w14:textId="1AA63DB1" w:rsidR="00A2303C" w:rsidRDefault="00A2303C" w:rsidP="00A40325">
      <w:pPr>
        <w:pStyle w:val="Heading2"/>
        <w:rPr>
          <w:i/>
        </w:rPr>
      </w:pPr>
      <w:r>
        <w:t>Lighting</w:t>
      </w:r>
    </w:p>
    <w:p w14:paraId="1F080BC3" w14:textId="77777777" w:rsidR="00A2303C" w:rsidRPr="00F61BE8" w:rsidRDefault="00A2303C" w:rsidP="00A2303C">
      <w:pPr>
        <w:numPr>
          <w:ilvl w:val="0"/>
          <w:numId w:val="43"/>
        </w:numPr>
        <w:spacing w:line="360" w:lineRule="auto"/>
      </w:pPr>
      <w:r w:rsidRPr="00F61BE8">
        <w:t>Provide an adequate amount of light at workstations.</w:t>
      </w:r>
      <w:r>
        <w:t xml:space="preserve"> </w:t>
      </w:r>
      <w:r w:rsidRPr="00F61BE8">
        <w:t xml:space="preserve">In order to soften fluorescent lights, consider installing glare shields on all computer screens in this area </w:t>
      </w:r>
      <w:r>
        <w:t>as well as additional lamps.</w:t>
      </w:r>
    </w:p>
    <w:p w14:paraId="2F52BC5E" w14:textId="014A91CE" w:rsidR="00873DF1" w:rsidRPr="00B07344" w:rsidRDefault="00873DF1" w:rsidP="00A40325">
      <w:pPr>
        <w:pStyle w:val="Heading2"/>
        <w:rPr>
          <w:i/>
        </w:rPr>
      </w:pPr>
      <w:r w:rsidRPr="00B07344">
        <w:t>Ventilation recommendations</w:t>
      </w:r>
    </w:p>
    <w:p w14:paraId="14111F25" w14:textId="0E7BFB2A" w:rsidR="00F241F0" w:rsidRPr="00873DF1" w:rsidRDefault="005B52D3" w:rsidP="00A40325">
      <w:pPr>
        <w:pStyle w:val="BodyText"/>
        <w:numPr>
          <w:ilvl w:val="0"/>
          <w:numId w:val="43"/>
        </w:numPr>
        <w:spacing w:line="360" w:lineRule="auto"/>
      </w:pPr>
      <w:r>
        <w:t xml:space="preserve">A </w:t>
      </w:r>
      <w:r w:rsidR="00F241F0">
        <w:t xml:space="preserve">preventative maintenance plan </w:t>
      </w:r>
      <w:r>
        <w:t>should be developed fo</w:t>
      </w:r>
      <w:r w:rsidR="00F241F0">
        <w:t>r general HVAC systems</w:t>
      </w:r>
      <w:r w:rsidR="006711A8">
        <w:t xml:space="preserve"> where one does not already exist.</w:t>
      </w:r>
    </w:p>
    <w:p w14:paraId="2C7E89EB" w14:textId="77777777" w:rsidR="00AE3D02" w:rsidRDefault="00AE3D02" w:rsidP="00AE3D02">
      <w:pPr>
        <w:pStyle w:val="BodyText1"/>
        <w:numPr>
          <w:ilvl w:val="0"/>
          <w:numId w:val="43"/>
        </w:numPr>
      </w:pPr>
      <w:r>
        <w:t>Operate all supply and exhaust ventilation equipment continuously during occupied hours if not already done.</w:t>
      </w:r>
    </w:p>
    <w:p w14:paraId="6FE47C5F" w14:textId="486C1467" w:rsidR="005404B9" w:rsidRPr="00B75D35" w:rsidRDefault="005404B9" w:rsidP="00EC1602">
      <w:pPr>
        <w:pStyle w:val="BodyTextNumberedConclusion"/>
      </w:pPr>
      <w:r w:rsidRPr="00B75D35">
        <w:t xml:space="preserve">Make necessary adjustments to HVAC controls/air intakes to </w:t>
      </w:r>
      <w:r w:rsidR="005B52D3">
        <w:t xml:space="preserve">reduce relative humidity, </w:t>
      </w:r>
      <w:r w:rsidR="002C1B05">
        <w:t>particularly</w:t>
      </w:r>
      <w:r w:rsidR="005B52D3">
        <w:t xml:space="preserve"> when weather condition </w:t>
      </w:r>
      <w:r w:rsidR="002C1B05">
        <w:t>has</w:t>
      </w:r>
      <w:r w:rsidR="005B52D3">
        <w:t xml:space="preserve"> extended periods of high (&gt;70%) relative humidity.</w:t>
      </w:r>
    </w:p>
    <w:p w14:paraId="2976EDC2" w14:textId="251D1956" w:rsidR="00D04644" w:rsidRDefault="00A2303C" w:rsidP="00A40325">
      <w:pPr>
        <w:pStyle w:val="BodyText1"/>
        <w:numPr>
          <w:ilvl w:val="0"/>
          <w:numId w:val="43"/>
        </w:numPr>
      </w:pPr>
      <w:r>
        <w:t>Consider remo</w:t>
      </w:r>
      <w:r w:rsidR="00D04644">
        <w:t>ving general return vent</w:t>
      </w:r>
      <w:r w:rsidR="005B52D3">
        <w:t>(</w:t>
      </w:r>
      <w:r w:rsidR="00D04644">
        <w:t>s</w:t>
      </w:r>
      <w:r w:rsidR="005B52D3">
        <w:t>)</w:t>
      </w:r>
      <w:r w:rsidR="00D04644">
        <w:t xml:space="preserve"> near shower/toilet area of the locker room to prevent capture of water vapor and odor by the general HVAC system.</w:t>
      </w:r>
      <w:r w:rsidR="00DC7F65">
        <w:t xml:space="preserve"> </w:t>
      </w:r>
    </w:p>
    <w:p w14:paraId="2B842F9D" w14:textId="30692A1A" w:rsidR="008B7FAD" w:rsidRPr="00B75D35" w:rsidRDefault="00AD353F" w:rsidP="00A40325">
      <w:pPr>
        <w:pStyle w:val="BodyText1"/>
        <w:numPr>
          <w:ilvl w:val="0"/>
          <w:numId w:val="43"/>
        </w:numPr>
      </w:pPr>
      <w:r>
        <w:t xml:space="preserve">Have the </w:t>
      </w:r>
      <w:r w:rsidR="005B52D3">
        <w:t xml:space="preserve">electrical </w:t>
      </w:r>
      <w:r w:rsidR="00D04644">
        <w:t>room exhaust vent repaired.</w:t>
      </w:r>
      <w:r w:rsidR="00DC7F65">
        <w:t xml:space="preserve"> </w:t>
      </w:r>
      <w:r w:rsidR="00D04644">
        <w:t>Operate to remove waste he</w:t>
      </w:r>
      <w:r>
        <w:t>at.</w:t>
      </w:r>
      <w:r w:rsidR="00D04644">
        <w:t xml:space="preserve"> </w:t>
      </w:r>
    </w:p>
    <w:p w14:paraId="17602FA3" w14:textId="40DFC07A" w:rsidR="00AE3D02" w:rsidRPr="00B75D35" w:rsidRDefault="00AE3D02" w:rsidP="00AE3D02">
      <w:pPr>
        <w:pStyle w:val="BodyText1"/>
        <w:numPr>
          <w:ilvl w:val="0"/>
          <w:numId w:val="43"/>
        </w:numPr>
      </w:pPr>
      <w:r w:rsidRPr="00B75D35">
        <w:t xml:space="preserve">Periodically check </w:t>
      </w:r>
      <w:r>
        <w:t xml:space="preserve">other </w:t>
      </w:r>
      <w:r w:rsidRPr="00B75D35">
        <w:t xml:space="preserve">exhaust vents in restrooms for draw and </w:t>
      </w:r>
      <w:r>
        <w:t>make adjustments/repairs as needed.</w:t>
      </w:r>
    </w:p>
    <w:p w14:paraId="0923717B" w14:textId="77777777" w:rsidR="008B7FAD" w:rsidRDefault="008B7FAD" w:rsidP="00A40325">
      <w:pPr>
        <w:pStyle w:val="BodyText1"/>
        <w:numPr>
          <w:ilvl w:val="0"/>
          <w:numId w:val="43"/>
        </w:numPr>
      </w:pPr>
      <w:r w:rsidRPr="00B75D35">
        <w:t>Clean the interior of AHUs during regular filter changes using a HEPA-filtered vacuum cleaner with brush attachment or compressed air.</w:t>
      </w:r>
    </w:p>
    <w:p w14:paraId="71BE5E5F" w14:textId="157B6035" w:rsidR="00873DF1" w:rsidRDefault="00873DF1" w:rsidP="00A40325">
      <w:pPr>
        <w:pStyle w:val="BodyText"/>
        <w:numPr>
          <w:ilvl w:val="0"/>
          <w:numId w:val="43"/>
        </w:numPr>
        <w:spacing w:line="360" w:lineRule="auto"/>
      </w:pPr>
      <w:r>
        <w:t>H</w:t>
      </w:r>
      <w:r w:rsidRPr="00873DF1">
        <w:t xml:space="preserve">ave the HVAC system balanced every 5 years in accordance with SMACNA recommendations (SMACNA, </w:t>
      </w:r>
      <w:r w:rsidR="00FB662A">
        <w:t>2013</w:t>
      </w:r>
      <w:r w:rsidRPr="00873DF1">
        <w:t>).</w:t>
      </w:r>
    </w:p>
    <w:p w14:paraId="2F375454" w14:textId="62E7D652" w:rsidR="00BB7C44" w:rsidRPr="00335E6D" w:rsidRDefault="00AF0EE2" w:rsidP="00A40325">
      <w:pPr>
        <w:numPr>
          <w:ilvl w:val="0"/>
          <w:numId w:val="43"/>
        </w:numPr>
        <w:tabs>
          <w:tab w:val="left" w:pos="0"/>
        </w:tabs>
        <w:spacing w:line="360" w:lineRule="auto"/>
      </w:pPr>
      <w:r w:rsidRPr="00AF0EE2">
        <w:rPr>
          <w:szCs w:val="24"/>
        </w:rPr>
        <w:t xml:space="preserve">Due to </w:t>
      </w:r>
      <w:r w:rsidR="00335E6D">
        <w:rPr>
          <w:szCs w:val="24"/>
        </w:rPr>
        <w:t>wate</w:t>
      </w:r>
      <w:r w:rsidR="00AE3D02">
        <w:rPr>
          <w:szCs w:val="24"/>
        </w:rPr>
        <w:t>r</w:t>
      </w:r>
      <w:r w:rsidR="00335E6D">
        <w:rPr>
          <w:szCs w:val="24"/>
        </w:rPr>
        <w:t xml:space="preserve"> damage to AHU interior insulation and </w:t>
      </w:r>
      <w:r w:rsidRPr="00AF0EE2">
        <w:rPr>
          <w:szCs w:val="24"/>
        </w:rPr>
        <w:t>the age/lack of efficiency, consult with an HVAC engineering firm to conduct a full evaluation of HVAC components, for developing a plan for replacement or overhaul of systems and controls.</w:t>
      </w:r>
      <w:r w:rsidR="00DC7F65">
        <w:rPr>
          <w:szCs w:val="24"/>
        </w:rPr>
        <w:t xml:space="preserve"> </w:t>
      </w:r>
      <w:r w:rsidR="00335E6D">
        <w:rPr>
          <w:szCs w:val="24"/>
        </w:rPr>
        <w:t>Consultation should include repair/replacement of interior AHU insulation.</w:t>
      </w:r>
    </w:p>
    <w:p w14:paraId="78AAF10E" w14:textId="64402A82" w:rsidR="00873DF1" w:rsidRPr="00B07344" w:rsidRDefault="00873DF1" w:rsidP="00EC1602">
      <w:pPr>
        <w:pStyle w:val="Heading2"/>
        <w:rPr>
          <w:i/>
        </w:rPr>
      </w:pPr>
      <w:bookmarkStart w:id="4" w:name="_Hlk114491303"/>
      <w:r w:rsidRPr="00B07344">
        <w:t xml:space="preserve">Water </w:t>
      </w:r>
      <w:r w:rsidR="002535DB">
        <w:t>d</w:t>
      </w:r>
      <w:r w:rsidRPr="00B07344">
        <w:t>amage recommendations</w:t>
      </w:r>
    </w:p>
    <w:bookmarkEnd w:id="4"/>
    <w:p w14:paraId="5654C710" w14:textId="113B0B06" w:rsidR="002C1B05" w:rsidRDefault="002C1B05" w:rsidP="00EC1602">
      <w:pPr>
        <w:pStyle w:val="BodyTextNumberedConclusion"/>
      </w:pPr>
      <w:r>
        <w:t>Do not open windows during hot, humid weather when the HVAC system is in chilling mode</w:t>
      </w:r>
      <w:r w:rsidR="00EC1602">
        <w:t>.</w:t>
      </w:r>
    </w:p>
    <w:p w14:paraId="50EE9E6C" w14:textId="7FFADF48" w:rsidR="00156A3F" w:rsidRDefault="00156A3F" w:rsidP="00EC1602">
      <w:pPr>
        <w:pStyle w:val="BodyTextNumberedConclusion"/>
      </w:pPr>
      <w:r>
        <w:t>Work with HVAC vendor/engineer to monitor and adjust temperature set points to better manage/reduce indoor relative humidity and improve comfort.</w:t>
      </w:r>
    </w:p>
    <w:p w14:paraId="65FE39AF" w14:textId="77777777" w:rsidR="007B3B96" w:rsidRPr="00EC1602" w:rsidRDefault="007B3B96" w:rsidP="00EC1602">
      <w:pPr>
        <w:pStyle w:val="Heading2"/>
      </w:pPr>
      <w:r w:rsidRPr="00EC1602">
        <w:t>Other recommendations</w:t>
      </w:r>
    </w:p>
    <w:p w14:paraId="7291BB78" w14:textId="77777777" w:rsidR="00FE4909" w:rsidRPr="00FE4909" w:rsidRDefault="00FE4909" w:rsidP="00EC1602">
      <w:pPr>
        <w:pStyle w:val="BodyTextNumberedConclusion"/>
      </w:pPr>
      <w:r w:rsidRPr="00FE4909">
        <w:t>Consideration should be given to replacing carpeting with a different type of floor covering that can be readily cleaned. Until that time, clean carpeting in accordance with IICRC recommendations (IICRC, 2012); annually (or semi-annually in soiled/high traffic areas).</w:t>
      </w:r>
      <w:r w:rsidR="00BB7C44">
        <w:t xml:space="preserve"> </w:t>
      </w:r>
      <w:r w:rsidR="00D019A5">
        <w:t>Worn c</w:t>
      </w:r>
      <w:r w:rsidR="00BB7C44">
        <w:t>arpeting past its life</w:t>
      </w:r>
      <w:r w:rsidR="00D019A5">
        <w:t>span (&gt;11 years) should be replaced.</w:t>
      </w:r>
    </w:p>
    <w:p w14:paraId="1EFB67ED" w14:textId="77777777" w:rsidR="00F241F0" w:rsidRPr="007B3B96" w:rsidRDefault="00F241F0" w:rsidP="00EC1602">
      <w:pPr>
        <w:pStyle w:val="BodyTextNumberedConclusion"/>
      </w:pPr>
      <w:r w:rsidRPr="007B3B96">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14:paraId="2DCEC4AB" w14:textId="77777777" w:rsidR="00873DF1" w:rsidRDefault="001D18CE" w:rsidP="00EC1602">
      <w:pPr>
        <w:pStyle w:val="BodyTextNumberedConclusion"/>
      </w:pPr>
      <w:r w:rsidRPr="001D18CE">
        <w:t xml:space="preserve">Refer to resource manual and other related IAQ documents located on the MDPH’s website for further building-wide evaluations and advice on maintaining public buildings. These documents are available at: </w:t>
      </w:r>
      <w:hyperlink r:id="rId10" w:history="1">
        <w:r w:rsidR="00655205" w:rsidRPr="0067284A">
          <w:rPr>
            <w:rStyle w:val="Hyperlink"/>
          </w:rPr>
          <w:t>http://mass.gov/dph/iaq</w:t>
        </w:r>
      </w:hyperlink>
      <w:r w:rsidRPr="001D18CE">
        <w:t>.</w:t>
      </w:r>
    </w:p>
    <w:p w14:paraId="705B983A" w14:textId="77777777" w:rsidR="00927E90" w:rsidRDefault="00927E90" w:rsidP="00927E90">
      <w:pPr>
        <w:pStyle w:val="BodyText"/>
        <w:spacing w:line="360" w:lineRule="auto"/>
        <w:ind w:firstLine="0"/>
        <w:jc w:val="center"/>
        <w:rPr>
          <w:b/>
        </w:rPr>
      </w:pPr>
    </w:p>
    <w:p w14:paraId="04EBED8C" w14:textId="77777777" w:rsidR="00582CC9" w:rsidRPr="00BD6AA2" w:rsidRDefault="00582CC9" w:rsidP="00183D80">
      <w:pPr>
        <w:pStyle w:val="Heading1"/>
      </w:pPr>
      <w:r>
        <w:br w:type="page"/>
      </w:r>
      <w:r w:rsidRPr="00BD6AA2">
        <w:t>R</w:t>
      </w:r>
      <w:r w:rsidR="000F237B" w:rsidRPr="00BD6AA2">
        <w:t>EFERENCES</w:t>
      </w:r>
    </w:p>
    <w:p w14:paraId="6A04CCBA" w14:textId="77777777" w:rsidR="00EB669F" w:rsidRPr="00BD6AA2" w:rsidRDefault="00EB669F" w:rsidP="00EB669F">
      <w:pPr>
        <w:spacing w:after="240"/>
        <w:rPr>
          <w:szCs w:val="24"/>
        </w:rPr>
      </w:pPr>
      <w:r w:rsidRPr="00BD6AA2">
        <w:rPr>
          <w:szCs w:val="24"/>
        </w:rPr>
        <w:t>ASHRAE. 1991. ASHRAE Applications Handbook, Chapter 33 “Owning and Operating Costs”. American Society of Heating, Refrigeration and Air Conditioning Engineers, Atlanta, GA.</w:t>
      </w:r>
    </w:p>
    <w:p w14:paraId="552EF69A" w14:textId="77777777" w:rsidR="005C683E" w:rsidRPr="00BD6AA2" w:rsidRDefault="005C683E" w:rsidP="005C683E">
      <w:pPr>
        <w:spacing w:after="240"/>
        <w:rPr>
          <w:szCs w:val="24"/>
        </w:rPr>
      </w:pPr>
      <w:r w:rsidRPr="00BD6AA2">
        <w:rPr>
          <w:szCs w:val="24"/>
        </w:rPr>
        <w:t xml:space="preserve">ASHRAE. 2019. American Society of Heating, Refrigeration and Air Conditioning Engineers (ASHRAE) Ventilation for Acceptable Indoor Air Quality. ANSI/ASHRAE Standard 62.1-2019. Atlanta, GA. </w:t>
      </w:r>
    </w:p>
    <w:p w14:paraId="05B75587" w14:textId="77777777" w:rsidR="00D7725B" w:rsidRPr="00BD6AA2" w:rsidRDefault="00D7725B" w:rsidP="00D7725B">
      <w:pPr>
        <w:spacing w:after="240"/>
        <w:rPr>
          <w:szCs w:val="24"/>
        </w:rPr>
      </w:pPr>
      <w:r w:rsidRPr="00BD6AA2">
        <w:rPr>
          <w:szCs w:val="24"/>
        </w:rPr>
        <w:t>IICRC. 2012. Institute of Inspection, Cleaning and Restoration Certification. Carpet Cleaning: FAQ.</w:t>
      </w:r>
    </w:p>
    <w:p w14:paraId="6558DEE1" w14:textId="17952DFA" w:rsidR="002E479A" w:rsidRPr="00BD6AA2" w:rsidRDefault="002E479A" w:rsidP="002E479A">
      <w:pPr>
        <w:spacing w:after="240"/>
      </w:pPr>
      <w:r w:rsidRPr="00BD6AA2">
        <w:t xml:space="preserve">IICRC. 2015. Institute of Inspection, Cleaning and Restoration Certification. Commercial Carpet Cleaning: FAQ. </w:t>
      </w:r>
    </w:p>
    <w:p w14:paraId="1D6B387B" w14:textId="75D37798" w:rsidR="00157427" w:rsidRPr="00BD6AA2" w:rsidRDefault="00CA2793" w:rsidP="00D7725B">
      <w:pPr>
        <w:spacing w:after="240"/>
        <w:rPr>
          <w:color w:val="0000FF"/>
          <w:u w:val="single"/>
        </w:rPr>
      </w:pPr>
      <w:r w:rsidRPr="00BD6AA2">
        <w:t xml:space="preserve">MDPH. 2015. Massachusetts Department of Public Health. “Indoor Air Quality Manual: Chapters I-III”. Available at: </w:t>
      </w:r>
      <w:hyperlink r:id="rId11" w:history="1">
        <w:r w:rsidRPr="00BD6AA2">
          <w:rPr>
            <w:color w:val="0000FF"/>
            <w:u w:val="single"/>
          </w:rPr>
          <w:t>Indoor air quality - manual and appendices | Mass.gov</w:t>
        </w:r>
      </w:hyperlink>
    </w:p>
    <w:p w14:paraId="77C1333D" w14:textId="05B88702" w:rsidR="00A2303C" w:rsidRPr="00CE3DCA" w:rsidRDefault="00A2303C" w:rsidP="00A2303C">
      <w:pPr>
        <w:spacing w:after="240"/>
        <w:rPr>
          <w:szCs w:val="24"/>
        </w:rPr>
      </w:pPr>
      <w:r w:rsidRPr="00CE3DCA">
        <w:rPr>
          <w:szCs w:val="24"/>
        </w:rPr>
        <w:t>NIOSH.</w:t>
      </w:r>
      <w:r w:rsidR="00DC7F65" w:rsidRPr="00CE3DCA">
        <w:rPr>
          <w:szCs w:val="24"/>
        </w:rPr>
        <w:t xml:space="preserve"> </w:t>
      </w:r>
      <w:r w:rsidRPr="00CE3DCA">
        <w:rPr>
          <w:szCs w:val="24"/>
        </w:rPr>
        <w:t>2013. Health hazard evaluation report: lighting, indoor environmental quality concerns, and job stress at a call center – California. By Wiegand D, Ramsey J, Burr G, Choi J. Cincinnati, OH: U.S. Department of Health and Human Services, Centers for Disease Control and Prevention, National Institute for Occupational Safety and Health, NIOSH HETA No. 2012-0081-3169.</w:t>
      </w:r>
      <w:r w:rsidR="00CE3DCA" w:rsidRPr="00CE3DCA">
        <w:rPr>
          <w:szCs w:val="24"/>
        </w:rPr>
        <w:t xml:space="preserve"> </w:t>
      </w:r>
      <w:hyperlink r:id="rId12" w:history="1">
        <w:r w:rsidR="00CE3DCA" w:rsidRPr="006A3FEE">
          <w:rPr>
            <w:rStyle w:val="Hyperlink"/>
            <w:szCs w:val="24"/>
          </w:rPr>
          <w:t>https://www.cdc.gov/niosh/hhe/reports/pdfs/2012-0081-3169.pdf</w:t>
        </w:r>
      </w:hyperlink>
      <w:r w:rsidR="00CE3DCA">
        <w:rPr>
          <w:szCs w:val="24"/>
        </w:rPr>
        <w:t xml:space="preserve"> </w:t>
      </w:r>
    </w:p>
    <w:p w14:paraId="356278E3" w14:textId="3C2BDF21" w:rsidR="00BB0AC5" w:rsidRPr="008B6C00" w:rsidRDefault="00BB0AC5" w:rsidP="00AE59A8">
      <w:pPr>
        <w:spacing w:after="240"/>
        <w:rPr>
          <w:szCs w:val="24"/>
        </w:rPr>
      </w:pPr>
      <w:r w:rsidRPr="008B6C00">
        <w:rPr>
          <w:szCs w:val="24"/>
        </w:rPr>
        <w:t xml:space="preserve">NY Times. 2023. Maps: Tracking Air Quality and Smoke </w:t>
      </w:r>
      <w:r w:rsidR="002C1B05" w:rsidRPr="008B6C00">
        <w:rPr>
          <w:szCs w:val="24"/>
        </w:rPr>
        <w:t>from</w:t>
      </w:r>
      <w:r w:rsidRPr="008B6C00">
        <w:rPr>
          <w:szCs w:val="24"/>
        </w:rPr>
        <w:t xml:space="preserve"> Wildfires. </w:t>
      </w:r>
      <w:hyperlink r:id="rId13" w:history="1">
        <w:r w:rsidRPr="008B6C00">
          <w:rPr>
            <w:rStyle w:val="Hyperlink"/>
            <w:szCs w:val="24"/>
          </w:rPr>
          <w:t>https://www.nytimes.com/interactive/2023/us/smoke-maps-canada-fires.html</w:t>
        </w:r>
      </w:hyperlink>
    </w:p>
    <w:p w14:paraId="57BCAA98" w14:textId="77777777" w:rsidR="00492C0A" w:rsidRPr="008B6C00" w:rsidRDefault="00492C0A" w:rsidP="00D7725B">
      <w:pPr>
        <w:spacing w:after="240"/>
        <w:rPr>
          <w:szCs w:val="24"/>
        </w:rPr>
      </w:pPr>
      <w:r w:rsidRPr="008B6C00">
        <w:rPr>
          <w:szCs w:val="24"/>
        </w:rPr>
        <w:t>SMACNA. 2013. HVAC Systems Commissioning Manual. 2</w:t>
      </w:r>
      <w:r w:rsidRPr="008B6C00">
        <w:rPr>
          <w:szCs w:val="24"/>
          <w:vertAlign w:val="superscript"/>
        </w:rPr>
        <w:t>nd</w:t>
      </w:r>
      <w:r w:rsidRPr="008B6C00">
        <w:rPr>
          <w:szCs w:val="24"/>
        </w:rPr>
        <w:t xml:space="preserve"> ed. Sheet Metal and Air Conditioning Contractors’ National Association, Inc., Chantilly, VA</w:t>
      </w:r>
    </w:p>
    <w:p w14:paraId="26E2108C" w14:textId="77777777" w:rsidR="00677BE2" w:rsidRDefault="00677BE2" w:rsidP="00A2303C">
      <w:pPr>
        <w:rPr>
          <w:b/>
          <w:bCs/>
        </w:rPr>
        <w:sectPr w:rsidR="00677BE2" w:rsidSect="00A2303C">
          <w:pgSz w:w="12240" w:h="15840"/>
          <w:pgMar w:top="1440" w:right="1440" w:bottom="1440" w:left="1440" w:header="720" w:footer="720" w:gutter="0"/>
          <w:cols w:space="720"/>
          <w:docGrid w:linePitch="360"/>
        </w:sectPr>
      </w:pPr>
    </w:p>
    <w:p w14:paraId="530BE033" w14:textId="77777777" w:rsidR="00014A95" w:rsidRPr="00014A95" w:rsidRDefault="00014A95" w:rsidP="00014A95">
      <w:pPr>
        <w:spacing w:after="160" w:line="256" w:lineRule="auto"/>
        <w:rPr>
          <w:rFonts w:eastAsia="Calibri"/>
          <w:b/>
          <w:bCs/>
          <w:sz w:val="22"/>
          <w:szCs w:val="22"/>
        </w:rPr>
      </w:pPr>
      <w:r w:rsidRPr="00014A95">
        <w:rPr>
          <w:rFonts w:eastAsia="Calibri"/>
          <w:b/>
          <w:bCs/>
          <w:sz w:val="22"/>
          <w:szCs w:val="22"/>
        </w:rPr>
        <w:t>Picture 1</w:t>
      </w:r>
    </w:p>
    <w:p w14:paraId="09A4DDEC" w14:textId="77777777" w:rsidR="00014A95" w:rsidRPr="00014A95" w:rsidRDefault="00014A95" w:rsidP="00014A95">
      <w:pPr>
        <w:spacing w:after="160" w:line="256" w:lineRule="auto"/>
        <w:jc w:val="center"/>
        <w:rPr>
          <w:rFonts w:eastAsia="Calibri"/>
          <w:b/>
          <w:bCs/>
          <w:sz w:val="22"/>
          <w:szCs w:val="22"/>
        </w:rPr>
      </w:pPr>
      <w:r w:rsidRPr="00014A95">
        <w:rPr>
          <w:rFonts w:eastAsia="Calibri"/>
          <w:b/>
          <w:noProof/>
          <w:sz w:val="22"/>
          <w:szCs w:val="22"/>
        </w:rPr>
        <w:drawing>
          <wp:inline distT="0" distB="0" distL="0" distR="0" wp14:anchorId="2B61D26B" wp14:editId="082B76AC">
            <wp:extent cx="3291840" cy="2459736"/>
            <wp:effectExtent l="0" t="2858" r="953" b="952"/>
            <wp:docPr id="6" name="Picture 4" descr="Water staining on outside of AHU cabinet, possibly from cond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Water staining on outside of AHU cabinet, possibly from condensation"/>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rot="5400000">
                      <a:off x="0" y="0"/>
                      <a:ext cx="3291840" cy="2459736"/>
                    </a:xfrm>
                    <a:prstGeom prst="rect">
                      <a:avLst/>
                    </a:prstGeom>
                    <a:noFill/>
                    <a:ln>
                      <a:noFill/>
                    </a:ln>
                  </pic:spPr>
                </pic:pic>
              </a:graphicData>
            </a:graphic>
          </wp:inline>
        </w:drawing>
      </w:r>
    </w:p>
    <w:p w14:paraId="14E24E99" w14:textId="4962F36F" w:rsidR="00014A95" w:rsidRPr="00014A95" w:rsidRDefault="00014A95" w:rsidP="00014A95">
      <w:pPr>
        <w:spacing w:after="160" w:line="256" w:lineRule="auto"/>
        <w:jc w:val="center"/>
        <w:rPr>
          <w:rFonts w:eastAsia="Calibri"/>
          <w:b/>
          <w:bCs/>
          <w:sz w:val="22"/>
          <w:szCs w:val="22"/>
        </w:rPr>
      </w:pPr>
      <w:r w:rsidRPr="00014A95">
        <w:rPr>
          <w:rFonts w:eastAsia="Calibri"/>
          <w:b/>
          <w:bCs/>
          <w:sz w:val="22"/>
          <w:szCs w:val="22"/>
        </w:rPr>
        <w:t>Water staining on outside of AHU cabinet, possibl</w:t>
      </w:r>
      <w:r>
        <w:rPr>
          <w:rFonts w:eastAsia="Calibri"/>
          <w:b/>
          <w:bCs/>
          <w:sz w:val="22"/>
          <w:szCs w:val="22"/>
        </w:rPr>
        <w:t>y</w:t>
      </w:r>
      <w:r w:rsidRPr="00014A95">
        <w:rPr>
          <w:rFonts w:eastAsia="Calibri"/>
          <w:b/>
          <w:bCs/>
          <w:sz w:val="22"/>
          <w:szCs w:val="22"/>
        </w:rPr>
        <w:t xml:space="preserve"> from condensation</w:t>
      </w:r>
    </w:p>
    <w:p w14:paraId="48EE0F56" w14:textId="77777777" w:rsidR="00014A95" w:rsidRPr="00014A95" w:rsidRDefault="00014A95" w:rsidP="00014A95">
      <w:pPr>
        <w:spacing w:after="160" w:line="256" w:lineRule="auto"/>
        <w:rPr>
          <w:rFonts w:eastAsia="Calibri"/>
          <w:b/>
          <w:bCs/>
          <w:sz w:val="22"/>
          <w:szCs w:val="22"/>
        </w:rPr>
      </w:pPr>
      <w:r w:rsidRPr="00014A95">
        <w:rPr>
          <w:rFonts w:eastAsia="Calibri"/>
          <w:b/>
          <w:bCs/>
          <w:sz w:val="22"/>
          <w:szCs w:val="22"/>
        </w:rPr>
        <w:t>Picture 2</w:t>
      </w:r>
    </w:p>
    <w:p w14:paraId="6FCF2238" w14:textId="77777777" w:rsidR="00014A95" w:rsidRPr="00014A95" w:rsidRDefault="00014A95" w:rsidP="00014A95">
      <w:pPr>
        <w:spacing w:after="160" w:line="256" w:lineRule="auto"/>
        <w:jc w:val="center"/>
        <w:rPr>
          <w:rFonts w:eastAsia="Calibri"/>
          <w:b/>
          <w:bCs/>
          <w:sz w:val="22"/>
          <w:szCs w:val="22"/>
        </w:rPr>
      </w:pPr>
      <w:r w:rsidRPr="00014A95">
        <w:rPr>
          <w:rFonts w:eastAsia="Calibri"/>
          <w:b/>
          <w:noProof/>
          <w:sz w:val="22"/>
          <w:szCs w:val="22"/>
        </w:rPr>
        <w:drawing>
          <wp:inline distT="0" distB="0" distL="0" distR="0" wp14:anchorId="347A2EBF" wp14:editId="74B2BDE2">
            <wp:extent cx="3291840" cy="2468880"/>
            <wp:effectExtent l="0" t="7620" r="0" b="0"/>
            <wp:docPr id="7" name="Picture 5" descr="Example of water-damaged insulation inside AHU; note corrosion on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Example of water-damaged insulation inside AHU; note corrosion on cable"/>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2DC948AA" w14:textId="14C074F2" w:rsidR="00014A95" w:rsidRPr="00014A95" w:rsidRDefault="00014A95" w:rsidP="00014A95">
      <w:pPr>
        <w:jc w:val="center"/>
        <w:rPr>
          <w:rFonts w:eastAsia="Calibri"/>
          <w:b/>
          <w:bCs/>
          <w:sz w:val="22"/>
          <w:szCs w:val="22"/>
        </w:rPr>
      </w:pPr>
      <w:r w:rsidRPr="00014A95">
        <w:rPr>
          <w:rFonts w:eastAsia="Calibri"/>
          <w:b/>
          <w:bCs/>
          <w:sz w:val="22"/>
          <w:szCs w:val="22"/>
        </w:rPr>
        <w:t>Example of water</w:t>
      </w:r>
      <w:r>
        <w:rPr>
          <w:rFonts w:eastAsia="Calibri"/>
          <w:b/>
          <w:bCs/>
          <w:sz w:val="22"/>
          <w:szCs w:val="22"/>
        </w:rPr>
        <w:t>-</w:t>
      </w:r>
      <w:r w:rsidRPr="00014A95">
        <w:rPr>
          <w:rFonts w:eastAsia="Calibri"/>
          <w:b/>
          <w:bCs/>
          <w:sz w:val="22"/>
          <w:szCs w:val="22"/>
        </w:rPr>
        <w:t>damaged insulation inside AHU</w:t>
      </w:r>
      <w:r>
        <w:rPr>
          <w:rFonts w:eastAsia="Calibri"/>
          <w:b/>
          <w:bCs/>
          <w:sz w:val="22"/>
          <w:szCs w:val="22"/>
        </w:rPr>
        <w:t>; n</w:t>
      </w:r>
      <w:r w:rsidRPr="00014A95">
        <w:rPr>
          <w:rFonts w:eastAsia="Calibri"/>
          <w:b/>
          <w:bCs/>
          <w:sz w:val="22"/>
          <w:szCs w:val="22"/>
        </w:rPr>
        <w:t>ote corrosion on cable</w:t>
      </w:r>
    </w:p>
    <w:p w14:paraId="1DF57E72" w14:textId="77777777" w:rsidR="00014A95" w:rsidRPr="00014A95" w:rsidRDefault="00014A95" w:rsidP="00014A95">
      <w:pPr>
        <w:spacing w:after="160" w:line="256" w:lineRule="auto"/>
        <w:jc w:val="center"/>
        <w:rPr>
          <w:rFonts w:eastAsia="Calibri"/>
          <w:b/>
          <w:bCs/>
          <w:sz w:val="22"/>
          <w:szCs w:val="22"/>
        </w:rPr>
      </w:pPr>
    </w:p>
    <w:p w14:paraId="6E00A956" w14:textId="77777777" w:rsidR="00014A95" w:rsidRPr="00014A95" w:rsidRDefault="00014A95" w:rsidP="00014A95">
      <w:pPr>
        <w:spacing w:after="160" w:line="256" w:lineRule="auto"/>
        <w:rPr>
          <w:rFonts w:eastAsia="Calibri"/>
          <w:b/>
          <w:bCs/>
          <w:sz w:val="22"/>
          <w:szCs w:val="22"/>
        </w:rPr>
      </w:pPr>
      <w:r w:rsidRPr="00014A95">
        <w:rPr>
          <w:rFonts w:eastAsia="Calibri"/>
          <w:b/>
          <w:bCs/>
          <w:sz w:val="22"/>
          <w:szCs w:val="22"/>
        </w:rPr>
        <w:t>Picture 3</w:t>
      </w:r>
    </w:p>
    <w:p w14:paraId="2A6D44D9" w14:textId="77777777" w:rsidR="00014A95" w:rsidRPr="00014A95" w:rsidRDefault="00014A95" w:rsidP="00014A95">
      <w:pPr>
        <w:spacing w:after="160" w:line="256" w:lineRule="auto"/>
        <w:jc w:val="center"/>
        <w:rPr>
          <w:rFonts w:eastAsia="Calibri"/>
          <w:b/>
          <w:bCs/>
          <w:sz w:val="22"/>
          <w:szCs w:val="22"/>
        </w:rPr>
      </w:pPr>
      <w:r w:rsidRPr="00014A95">
        <w:rPr>
          <w:rFonts w:eastAsia="Calibri"/>
          <w:b/>
          <w:noProof/>
          <w:sz w:val="22"/>
          <w:szCs w:val="22"/>
        </w:rPr>
        <w:drawing>
          <wp:inline distT="0" distB="0" distL="0" distR="0" wp14:anchorId="59D88310" wp14:editId="4EAA41FF">
            <wp:extent cx="3291840" cy="2468880"/>
            <wp:effectExtent l="0" t="7620" r="0" b="0"/>
            <wp:docPr id="8" name="Picture 1" descr="General HVAC system return vent located near shower 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General HVAC system return vent located near shower entrance"/>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3CF7155E" w14:textId="77777777" w:rsidR="00014A95" w:rsidRPr="00014A95" w:rsidRDefault="00014A95" w:rsidP="00014A95">
      <w:pPr>
        <w:spacing w:after="160" w:line="256" w:lineRule="auto"/>
        <w:jc w:val="center"/>
        <w:rPr>
          <w:rFonts w:eastAsia="Calibri"/>
          <w:b/>
          <w:bCs/>
          <w:snapToGrid w:val="0"/>
          <w:sz w:val="22"/>
          <w:szCs w:val="22"/>
        </w:rPr>
      </w:pPr>
      <w:r w:rsidRPr="00014A95">
        <w:rPr>
          <w:rFonts w:eastAsia="Calibri"/>
          <w:b/>
          <w:bCs/>
          <w:snapToGrid w:val="0"/>
          <w:sz w:val="22"/>
          <w:szCs w:val="22"/>
        </w:rPr>
        <w:t>General HVAC system return vent located near shower entrance</w:t>
      </w:r>
    </w:p>
    <w:p w14:paraId="6DFB9D7F" w14:textId="77777777" w:rsidR="00014A95" w:rsidRPr="00014A95" w:rsidRDefault="00014A95" w:rsidP="00014A95">
      <w:pPr>
        <w:spacing w:after="160" w:line="256" w:lineRule="auto"/>
        <w:rPr>
          <w:rFonts w:eastAsia="Calibri"/>
          <w:b/>
          <w:bCs/>
          <w:snapToGrid w:val="0"/>
          <w:sz w:val="22"/>
          <w:szCs w:val="22"/>
        </w:rPr>
      </w:pPr>
      <w:r w:rsidRPr="00014A95">
        <w:rPr>
          <w:rFonts w:eastAsia="Calibri"/>
          <w:b/>
          <w:bCs/>
          <w:snapToGrid w:val="0"/>
          <w:sz w:val="22"/>
          <w:szCs w:val="22"/>
        </w:rPr>
        <w:t>Picture 4</w:t>
      </w:r>
    </w:p>
    <w:p w14:paraId="68D615FB" w14:textId="77777777" w:rsidR="00014A95" w:rsidRPr="00014A95" w:rsidRDefault="00014A95" w:rsidP="00014A95">
      <w:pPr>
        <w:spacing w:after="160" w:line="256" w:lineRule="auto"/>
        <w:jc w:val="center"/>
        <w:rPr>
          <w:rFonts w:eastAsia="Calibri"/>
          <w:b/>
          <w:bCs/>
          <w:snapToGrid w:val="0"/>
          <w:sz w:val="22"/>
          <w:szCs w:val="22"/>
        </w:rPr>
      </w:pPr>
      <w:r w:rsidRPr="00014A95">
        <w:rPr>
          <w:rFonts w:eastAsia="Calibri"/>
          <w:b/>
          <w:noProof/>
          <w:sz w:val="22"/>
          <w:szCs w:val="22"/>
        </w:rPr>
        <w:drawing>
          <wp:inline distT="0" distB="0" distL="0" distR="0" wp14:anchorId="540D32D9" wp14:editId="5973E879">
            <wp:extent cx="3291840" cy="2468880"/>
            <wp:effectExtent l="0" t="7620" r="0" b="0"/>
            <wp:docPr id="9" name="Picture 3" descr="Lighting in dispatch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Lighting in dispatch area"/>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08AEEA47" w14:textId="7075047E" w:rsidR="00014A95" w:rsidRPr="00014A95" w:rsidRDefault="00014A95" w:rsidP="005C7FE9">
      <w:pPr>
        <w:spacing w:after="160" w:line="256" w:lineRule="auto"/>
        <w:jc w:val="center"/>
        <w:rPr>
          <w:rFonts w:eastAsia="Calibri"/>
          <w:b/>
          <w:bCs/>
          <w:sz w:val="22"/>
          <w:szCs w:val="22"/>
        </w:rPr>
      </w:pPr>
      <w:r w:rsidRPr="00014A95">
        <w:rPr>
          <w:rFonts w:eastAsia="Calibri"/>
          <w:b/>
          <w:bCs/>
          <w:sz w:val="22"/>
          <w:szCs w:val="22"/>
        </w:rPr>
        <w:t>Lighting in dispatch</w:t>
      </w:r>
      <w:r w:rsidR="005C7FE9">
        <w:rPr>
          <w:rFonts w:eastAsia="Calibri"/>
          <w:b/>
          <w:bCs/>
          <w:sz w:val="22"/>
          <w:szCs w:val="22"/>
        </w:rPr>
        <w:t xml:space="preserve"> area</w:t>
      </w:r>
    </w:p>
    <w:p w14:paraId="2DC81062" w14:textId="77777777" w:rsidR="00991933" w:rsidRDefault="00991933" w:rsidP="00014A95">
      <w:pPr>
        <w:spacing w:after="160" w:line="256" w:lineRule="auto"/>
        <w:rPr>
          <w:rFonts w:eastAsia="Calibri"/>
          <w:b/>
          <w:bCs/>
          <w:sz w:val="22"/>
          <w:szCs w:val="22"/>
        </w:rPr>
      </w:pPr>
    </w:p>
    <w:p w14:paraId="395E60C3" w14:textId="2716B91B" w:rsidR="00014A95" w:rsidRPr="00014A95" w:rsidRDefault="00014A95" w:rsidP="00014A95">
      <w:pPr>
        <w:spacing w:after="160" w:line="256" w:lineRule="auto"/>
        <w:rPr>
          <w:rFonts w:eastAsia="Calibri"/>
          <w:b/>
          <w:bCs/>
          <w:sz w:val="22"/>
          <w:szCs w:val="22"/>
        </w:rPr>
      </w:pPr>
      <w:r w:rsidRPr="00014A95">
        <w:rPr>
          <w:rFonts w:eastAsia="Calibri"/>
          <w:b/>
          <w:bCs/>
          <w:sz w:val="22"/>
          <w:szCs w:val="22"/>
        </w:rPr>
        <w:t>Picture 5</w:t>
      </w:r>
    </w:p>
    <w:p w14:paraId="74B2F0CE" w14:textId="77777777" w:rsidR="00014A95" w:rsidRPr="00014A95" w:rsidRDefault="00014A95" w:rsidP="00014A95">
      <w:pPr>
        <w:spacing w:after="160" w:line="256" w:lineRule="auto"/>
        <w:jc w:val="center"/>
        <w:rPr>
          <w:rFonts w:eastAsia="Calibri"/>
          <w:b/>
          <w:bCs/>
          <w:sz w:val="22"/>
          <w:szCs w:val="22"/>
        </w:rPr>
      </w:pPr>
      <w:r w:rsidRPr="00014A95">
        <w:rPr>
          <w:rFonts w:eastAsia="Calibri"/>
          <w:b/>
          <w:noProof/>
          <w:sz w:val="22"/>
          <w:szCs w:val="22"/>
        </w:rPr>
        <w:drawing>
          <wp:inline distT="0" distB="0" distL="0" distR="0" wp14:anchorId="415D5A56" wp14:editId="793DF884">
            <wp:extent cx="3291840" cy="2468880"/>
            <wp:effectExtent l="0" t="7620" r="0" b="0"/>
            <wp:docPr id="10" name="Picture 2" descr="Water-damaged carpet in locker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Water-damaged carpet in locker room"/>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28FD1408" w14:textId="77777777" w:rsidR="00037B07" w:rsidRDefault="00014A95" w:rsidP="00037B07">
      <w:pPr>
        <w:spacing w:after="160" w:line="256" w:lineRule="auto"/>
        <w:jc w:val="center"/>
        <w:rPr>
          <w:rFonts w:eastAsia="Calibri"/>
          <w:b/>
          <w:bCs/>
          <w:sz w:val="22"/>
          <w:szCs w:val="22"/>
        </w:rPr>
        <w:sectPr w:rsidR="00037B07" w:rsidSect="00A2303C">
          <w:pgSz w:w="12240" w:h="15840"/>
          <w:pgMar w:top="1440" w:right="1440" w:bottom="1440" w:left="1440" w:header="720" w:footer="720" w:gutter="0"/>
          <w:cols w:space="720"/>
          <w:docGrid w:linePitch="360"/>
        </w:sectPr>
      </w:pPr>
      <w:r w:rsidRPr="00014A95">
        <w:rPr>
          <w:rFonts w:eastAsia="Calibri"/>
          <w:b/>
          <w:bCs/>
          <w:sz w:val="22"/>
          <w:szCs w:val="22"/>
        </w:rPr>
        <w:t>Water</w:t>
      </w:r>
      <w:r w:rsidR="005C7FE9">
        <w:rPr>
          <w:rFonts w:eastAsia="Calibri"/>
          <w:b/>
          <w:bCs/>
          <w:sz w:val="22"/>
          <w:szCs w:val="22"/>
        </w:rPr>
        <w:t>-</w:t>
      </w:r>
      <w:r w:rsidRPr="00014A95">
        <w:rPr>
          <w:rFonts w:eastAsia="Calibri"/>
          <w:b/>
          <w:bCs/>
          <w:sz w:val="22"/>
          <w:szCs w:val="22"/>
        </w:rPr>
        <w:t>damaged carpet in locker room</w:t>
      </w:r>
    </w:p>
    <w:tbl>
      <w:tblPr>
        <w:tblW w:w="4671"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774"/>
        <w:gridCol w:w="807"/>
        <w:gridCol w:w="987"/>
        <w:gridCol w:w="816"/>
        <w:gridCol w:w="985"/>
        <w:gridCol w:w="886"/>
        <w:gridCol w:w="1009"/>
        <w:gridCol w:w="1036"/>
        <w:gridCol w:w="1055"/>
        <w:gridCol w:w="905"/>
        <w:gridCol w:w="798"/>
        <w:gridCol w:w="2366"/>
      </w:tblGrid>
      <w:tr w:rsidR="00037B07" w:rsidRPr="00755960" w14:paraId="59D88E4E" w14:textId="77777777" w:rsidTr="00261E75">
        <w:trPr>
          <w:trHeight w:val="240"/>
          <w:tblHeader/>
          <w:jc w:val="center"/>
        </w:trPr>
        <w:tc>
          <w:tcPr>
            <w:tcW w:w="655" w:type="pct"/>
            <w:vMerge w:val="restart"/>
            <w:tcBorders>
              <w:top w:val="single" w:sz="12" w:space="0" w:color="000000"/>
            </w:tcBorders>
            <w:vAlign w:val="bottom"/>
          </w:tcPr>
          <w:p w14:paraId="261FE884" w14:textId="77777777" w:rsidR="00037B07" w:rsidRPr="00755960" w:rsidRDefault="00037B07" w:rsidP="00261E75">
            <w:pPr>
              <w:pStyle w:val="Heading1"/>
            </w:pPr>
            <w:r w:rsidRPr="00755960">
              <w:t>Location</w:t>
            </w:r>
          </w:p>
        </w:tc>
        <w:tc>
          <w:tcPr>
            <w:tcW w:w="296" w:type="pct"/>
            <w:vMerge w:val="restart"/>
            <w:tcBorders>
              <w:top w:val="single" w:sz="12" w:space="0" w:color="000000"/>
            </w:tcBorders>
            <w:vAlign w:val="bottom"/>
          </w:tcPr>
          <w:p w14:paraId="3127D9C2" w14:textId="77777777" w:rsidR="00037B07" w:rsidRPr="00755960" w:rsidRDefault="00037B07" w:rsidP="00261E75">
            <w:pPr>
              <w:jc w:val="center"/>
              <w:rPr>
                <w:b/>
                <w:sz w:val="18"/>
              </w:rPr>
            </w:pPr>
            <w:r w:rsidRPr="00755960">
              <w:rPr>
                <w:b/>
                <w:sz w:val="18"/>
              </w:rPr>
              <w:t>Carbon</w:t>
            </w:r>
          </w:p>
          <w:p w14:paraId="60D9BE18" w14:textId="77777777" w:rsidR="00037B07" w:rsidRPr="00755960" w:rsidRDefault="00037B07" w:rsidP="00261E75">
            <w:pPr>
              <w:jc w:val="center"/>
              <w:rPr>
                <w:b/>
                <w:sz w:val="18"/>
              </w:rPr>
            </w:pPr>
            <w:r w:rsidRPr="00755960">
              <w:rPr>
                <w:b/>
                <w:sz w:val="18"/>
              </w:rPr>
              <w:t>Dioxide</w:t>
            </w:r>
          </w:p>
          <w:p w14:paraId="1C5E77A9" w14:textId="77777777" w:rsidR="00037B07" w:rsidRPr="00755960" w:rsidRDefault="00037B07" w:rsidP="00261E75">
            <w:pPr>
              <w:jc w:val="center"/>
              <w:rPr>
                <w:b/>
                <w:sz w:val="18"/>
              </w:rPr>
            </w:pPr>
            <w:r w:rsidRPr="00755960">
              <w:rPr>
                <w:b/>
                <w:sz w:val="18"/>
              </w:rPr>
              <w:t>(ppm)</w:t>
            </w:r>
          </w:p>
        </w:tc>
        <w:tc>
          <w:tcPr>
            <w:tcW w:w="361" w:type="pct"/>
            <w:vMerge w:val="restart"/>
            <w:tcBorders>
              <w:top w:val="single" w:sz="12" w:space="0" w:color="000000"/>
            </w:tcBorders>
            <w:vAlign w:val="bottom"/>
          </w:tcPr>
          <w:p w14:paraId="6F21592C" w14:textId="77777777" w:rsidR="00037B07" w:rsidRPr="00755960" w:rsidRDefault="00037B07" w:rsidP="00261E75">
            <w:pPr>
              <w:jc w:val="center"/>
              <w:rPr>
                <w:b/>
                <w:sz w:val="18"/>
              </w:rPr>
            </w:pPr>
            <w:r w:rsidRPr="00755960">
              <w:rPr>
                <w:b/>
                <w:sz w:val="18"/>
              </w:rPr>
              <w:t>Carbon Monoxide</w:t>
            </w:r>
          </w:p>
          <w:p w14:paraId="6D66D176" w14:textId="77777777" w:rsidR="00037B07" w:rsidRPr="00755960" w:rsidRDefault="00037B07" w:rsidP="00261E75">
            <w:pPr>
              <w:jc w:val="center"/>
              <w:rPr>
                <w:b/>
                <w:sz w:val="18"/>
              </w:rPr>
            </w:pPr>
            <w:r w:rsidRPr="00755960">
              <w:rPr>
                <w:b/>
                <w:sz w:val="18"/>
              </w:rPr>
              <w:t>(ppm)</w:t>
            </w:r>
          </w:p>
        </w:tc>
        <w:tc>
          <w:tcPr>
            <w:tcW w:w="305" w:type="pct"/>
            <w:vMerge w:val="restart"/>
            <w:tcBorders>
              <w:top w:val="single" w:sz="12" w:space="0" w:color="000000"/>
            </w:tcBorders>
            <w:vAlign w:val="bottom"/>
          </w:tcPr>
          <w:p w14:paraId="1C7E8C0A" w14:textId="77777777" w:rsidR="00037B07" w:rsidRPr="00755960" w:rsidRDefault="00037B07" w:rsidP="00261E75">
            <w:pPr>
              <w:jc w:val="center"/>
              <w:rPr>
                <w:b/>
                <w:sz w:val="18"/>
              </w:rPr>
            </w:pPr>
            <w:proofErr w:type="gramStart"/>
            <w:r>
              <w:rPr>
                <w:b/>
                <w:sz w:val="18"/>
              </w:rPr>
              <w:t xml:space="preserve">Air  </w:t>
            </w:r>
            <w:r w:rsidRPr="00755960">
              <w:rPr>
                <w:b/>
                <w:sz w:val="18"/>
              </w:rPr>
              <w:t>Temp</w:t>
            </w:r>
            <w:proofErr w:type="gramEnd"/>
          </w:p>
          <w:p w14:paraId="3DCF0BF6" w14:textId="77777777" w:rsidR="00037B07" w:rsidRPr="00755960" w:rsidRDefault="00037B07" w:rsidP="00261E75">
            <w:pPr>
              <w:jc w:val="center"/>
              <w:rPr>
                <w:b/>
                <w:sz w:val="18"/>
              </w:rPr>
            </w:pPr>
            <w:r w:rsidRPr="00755960">
              <w:rPr>
                <w:b/>
                <w:sz w:val="18"/>
              </w:rPr>
              <w:t>(°F)</w:t>
            </w:r>
          </w:p>
        </w:tc>
        <w:tc>
          <w:tcPr>
            <w:tcW w:w="368" w:type="pct"/>
            <w:vMerge w:val="restart"/>
            <w:tcBorders>
              <w:top w:val="single" w:sz="12" w:space="0" w:color="000000"/>
            </w:tcBorders>
            <w:vAlign w:val="bottom"/>
          </w:tcPr>
          <w:p w14:paraId="4B0ABC46" w14:textId="77777777" w:rsidR="00037B07" w:rsidRPr="00755960" w:rsidRDefault="00037B07" w:rsidP="00261E75">
            <w:pPr>
              <w:jc w:val="center"/>
              <w:rPr>
                <w:b/>
                <w:sz w:val="18"/>
              </w:rPr>
            </w:pPr>
            <w:r w:rsidRPr="00755960">
              <w:rPr>
                <w:b/>
                <w:sz w:val="18"/>
              </w:rPr>
              <w:t>Relative</w:t>
            </w:r>
          </w:p>
          <w:p w14:paraId="75E5B673" w14:textId="77777777" w:rsidR="00037B07" w:rsidRPr="00755960" w:rsidRDefault="00037B07" w:rsidP="00261E75">
            <w:pPr>
              <w:jc w:val="center"/>
              <w:rPr>
                <w:b/>
                <w:sz w:val="18"/>
              </w:rPr>
            </w:pPr>
            <w:r w:rsidRPr="00755960">
              <w:rPr>
                <w:b/>
                <w:sz w:val="18"/>
              </w:rPr>
              <w:t>Humidity</w:t>
            </w:r>
          </w:p>
          <w:p w14:paraId="08953EA2" w14:textId="77777777" w:rsidR="00037B07" w:rsidRPr="00755960" w:rsidRDefault="00037B07" w:rsidP="00261E75">
            <w:pPr>
              <w:jc w:val="center"/>
              <w:rPr>
                <w:b/>
                <w:sz w:val="18"/>
              </w:rPr>
            </w:pPr>
            <w:r w:rsidRPr="00755960">
              <w:rPr>
                <w:b/>
                <w:sz w:val="18"/>
              </w:rPr>
              <w:t>(%)</w:t>
            </w:r>
          </w:p>
        </w:tc>
        <w:tc>
          <w:tcPr>
            <w:tcW w:w="331" w:type="pct"/>
            <w:vMerge w:val="restart"/>
            <w:tcBorders>
              <w:top w:val="single" w:sz="12" w:space="0" w:color="000000"/>
            </w:tcBorders>
            <w:vAlign w:val="bottom"/>
          </w:tcPr>
          <w:p w14:paraId="60909335" w14:textId="77777777" w:rsidR="00037B07" w:rsidRPr="00755960" w:rsidRDefault="00037B07" w:rsidP="00261E75">
            <w:pPr>
              <w:jc w:val="center"/>
              <w:rPr>
                <w:b/>
                <w:sz w:val="18"/>
              </w:rPr>
            </w:pPr>
            <w:r w:rsidRPr="00755960">
              <w:rPr>
                <w:b/>
                <w:sz w:val="18"/>
              </w:rPr>
              <w:t>PM2.5</w:t>
            </w:r>
          </w:p>
          <w:p w14:paraId="256C4799" w14:textId="77777777" w:rsidR="00037B07" w:rsidRPr="00755960" w:rsidRDefault="00037B07" w:rsidP="00261E75">
            <w:pPr>
              <w:jc w:val="center"/>
              <w:rPr>
                <w:b/>
                <w:sz w:val="18"/>
              </w:rPr>
            </w:pPr>
            <w:r w:rsidRPr="00755960">
              <w:rPr>
                <w:b/>
                <w:sz w:val="18"/>
              </w:rPr>
              <w:t>(µg/m3)</w:t>
            </w:r>
          </w:p>
        </w:tc>
        <w:tc>
          <w:tcPr>
            <w:tcW w:w="377" w:type="pct"/>
            <w:vMerge w:val="restart"/>
            <w:tcBorders>
              <w:top w:val="single" w:sz="12" w:space="0" w:color="000000"/>
            </w:tcBorders>
            <w:vAlign w:val="bottom"/>
          </w:tcPr>
          <w:p w14:paraId="46038F46" w14:textId="77777777" w:rsidR="00037B07" w:rsidRPr="00801439" w:rsidRDefault="00037B07" w:rsidP="00261E75">
            <w:pPr>
              <w:jc w:val="center"/>
              <w:rPr>
                <w:b/>
                <w:sz w:val="20"/>
              </w:rPr>
            </w:pPr>
            <w:r w:rsidRPr="00EB25FD">
              <w:rPr>
                <w:b/>
                <w:sz w:val="18"/>
                <w:szCs w:val="18"/>
              </w:rPr>
              <w:t>Water-Damaged Ceiling Tiles-stained</w:t>
            </w:r>
          </w:p>
        </w:tc>
        <w:tc>
          <w:tcPr>
            <w:tcW w:w="387" w:type="pct"/>
            <w:vMerge w:val="restart"/>
            <w:tcBorders>
              <w:top w:val="single" w:sz="12" w:space="0" w:color="000000"/>
            </w:tcBorders>
            <w:vAlign w:val="bottom"/>
          </w:tcPr>
          <w:p w14:paraId="119C5057" w14:textId="7C93C374" w:rsidR="00037B07" w:rsidRPr="00755960" w:rsidRDefault="00037B07" w:rsidP="00261E75">
            <w:pPr>
              <w:jc w:val="center"/>
              <w:rPr>
                <w:b/>
                <w:sz w:val="18"/>
              </w:rPr>
            </w:pPr>
            <w:r>
              <w:rPr>
                <w:b/>
                <w:sz w:val="18"/>
              </w:rPr>
              <w:t>Water</w:t>
            </w:r>
            <w:r w:rsidR="005825F0">
              <w:rPr>
                <w:b/>
                <w:sz w:val="18"/>
              </w:rPr>
              <w:t>-</w:t>
            </w:r>
            <w:r>
              <w:rPr>
                <w:b/>
                <w:sz w:val="18"/>
              </w:rPr>
              <w:t>Damaged Bowed Ceiling Tiles</w:t>
            </w:r>
          </w:p>
        </w:tc>
        <w:tc>
          <w:tcPr>
            <w:tcW w:w="394" w:type="pct"/>
            <w:vMerge w:val="restart"/>
            <w:tcBorders>
              <w:top w:val="single" w:sz="12" w:space="0" w:color="000000"/>
            </w:tcBorders>
            <w:vAlign w:val="bottom"/>
          </w:tcPr>
          <w:p w14:paraId="34C2E044" w14:textId="77777777" w:rsidR="00037B07" w:rsidRPr="00755960" w:rsidRDefault="00037B07" w:rsidP="00261E75">
            <w:pPr>
              <w:jc w:val="center"/>
              <w:rPr>
                <w:b/>
                <w:sz w:val="18"/>
              </w:rPr>
            </w:pPr>
            <w:r w:rsidRPr="00755960">
              <w:rPr>
                <w:b/>
                <w:sz w:val="18"/>
              </w:rPr>
              <w:t>Windows</w:t>
            </w:r>
          </w:p>
          <w:p w14:paraId="33224F32" w14:textId="77777777" w:rsidR="00037B07" w:rsidRPr="00755960" w:rsidRDefault="00037B07" w:rsidP="00261E75">
            <w:pPr>
              <w:jc w:val="center"/>
              <w:rPr>
                <w:b/>
                <w:sz w:val="18"/>
              </w:rPr>
            </w:pPr>
            <w:r w:rsidRPr="00755960">
              <w:rPr>
                <w:b/>
                <w:sz w:val="18"/>
              </w:rPr>
              <w:t>Openable</w:t>
            </w:r>
          </w:p>
        </w:tc>
        <w:tc>
          <w:tcPr>
            <w:tcW w:w="636" w:type="pct"/>
            <w:gridSpan w:val="2"/>
            <w:tcBorders>
              <w:top w:val="single" w:sz="12" w:space="0" w:color="000000"/>
              <w:left w:val="nil"/>
              <w:bottom w:val="nil"/>
            </w:tcBorders>
            <w:vAlign w:val="bottom"/>
          </w:tcPr>
          <w:p w14:paraId="4644F75F" w14:textId="77777777" w:rsidR="00037B07" w:rsidRPr="00755960" w:rsidRDefault="00037B07" w:rsidP="00261E75">
            <w:pPr>
              <w:ind w:left="-105"/>
              <w:jc w:val="center"/>
              <w:rPr>
                <w:b/>
                <w:sz w:val="18"/>
              </w:rPr>
            </w:pPr>
            <w:r w:rsidRPr="00755960">
              <w:rPr>
                <w:b/>
                <w:sz w:val="18"/>
              </w:rPr>
              <w:t>Ventilation</w:t>
            </w:r>
          </w:p>
        </w:tc>
        <w:tc>
          <w:tcPr>
            <w:tcW w:w="882" w:type="pct"/>
            <w:vMerge w:val="restart"/>
            <w:tcBorders>
              <w:top w:val="single" w:sz="12" w:space="0" w:color="000000"/>
            </w:tcBorders>
            <w:vAlign w:val="bottom"/>
          </w:tcPr>
          <w:p w14:paraId="5ED2D8EB" w14:textId="77777777" w:rsidR="00037B07" w:rsidRPr="00755960" w:rsidRDefault="00037B07" w:rsidP="00261E75">
            <w:pPr>
              <w:jc w:val="center"/>
              <w:rPr>
                <w:b/>
                <w:sz w:val="18"/>
              </w:rPr>
            </w:pPr>
            <w:r w:rsidRPr="00755960">
              <w:rPr>
                <w:b/>
                <w:sz w:val="18"/>
              </w:rPr>
              <w:t>Remarks</w:t>
            </w:r>
          </w:p>
        </w:tc>
      </w:tr>
      <w:tr w:rsidR="00037B07" w:rsidRPr="00755960" w14:paraId="747333F9" w14:textId="77777777" w:rsidTr="00261E75">
        <w:trPr>
          <w:trHeight w:val="240"/>
          <w:tblHeader/>
          <w:jc w:val="center"/>
        </w:trPr>
        <w:tc>
          <w:tcPr>
            <w:tcW w:w="655" w:type="pct"/>
            <w:vMerge/>
          </w:tcPr>
          <w:p w14:paraId="63D8257E" w14:textId="77777777" w:rsidR="00037B07" w:rsidRPr="00755960" w:rsidRDefault="00037B07" w:rsidP="00261E75">
            <w:pPr>
              <w:rPr>
                <w:sz w:val="18"/>
              </w:rPr>
            </w:pPr>
          </w:p>
        </w:tc>
        <w:tc>
          <w:tcPr>
            <w:tcW w:w="296" w:type="pct"/>
            <w:vMerge/>
          </w:tcPr>
          <w:p w14:paraId="762346D6" w14:textId="77777777" w:rsidR="00037B07" w:rsidRPr="00755960" w:rsidRDefault="00037B07" w:rsidP="00261E75">
            <w:pPr>
              <w:jc w:val="center"/>
              <w:rPr>
                <w:sz w:val="18"/>
              </w:rPr>
            </w:pPr>
          </w:p>
        </w:tc>
        <w:tc>
          <w:tcPr>
            <w:tcW w:w="361" w:type="pct"/>
            <w:vMerge/>
          </w:tcPr>
          <w:p w14:paraId="42616771" w14:textId="77777777" w:rsidR="00037B07" w:rsidRPr="00755960" w:rsidRDefault="00037B07" w:rsidP="00261E75">
            <w:pPr>
              <w:jc w:val="center"/>
              <w:rPr>
                <w:b/>
                <w:sz w:val="18"/>
              </w:rPr>
            </w:pPr>
          </w:p>
        </w:tc>
        <w:tc>
          <w:tcPr>
            <w:tcW w:w="305" w:type="pct"/>
            <w:vMerge/>
          </w:tcPr>
          <w:p w14:paraId="2DCA42E0" w14:textId="77777777" w:rsidR="00037B07" w:rsidRPr="00755960" w:rsidRDefault="00037B07" w:rsidP="00261E75">
            <w:pPr>
              <w:jc w:val="center"/>
              <w:rPr>
                <w:b/>
                <w:sz w:val="18"/>
              </w:rPr>
            </w:pPr>
          </w:p>
        </w:tc>
        <w:tc>
          <w:tcPr>
            <w:tcW w:w="368" w:type="pct"/>
            <w:vMerge/>
          </w:tcPr>
          <w:p w14:paraId="437469A3" w14:textId="77777777" w:rsidR="00037B07" w:rsidRPr="00755960" w:rsidRDefault="00037B07" w:rsidP="00261E75">
            <w:pPr>
              <w:jc w:val="center"/>
              <w:rPr>
                <w:b/>
                <w:sz w:val="18"/>
              </w:rPr>
            </w:pPr>
          </w:p>
        </w:tc>
        <w:tc>
          <w:tcPr>
            <w:tcW w:w="331" w:type="pct"/>
            <w:vMerge/>
          </w:tcPr>
          <w:p w14:paraId="64055905" w14:textId="77777777" w:rsidR="00037B07" w:rsidRPr="00755960" w:rsidRDefault="00037B07" w:rsidP="00261E75">
            <w:pPr>
              <w:jc w:val="center"/>
              <w:rPr>
                <w:b/>
                <w:sz w:val="18"/>
              </w:rPr>
            </w:pPr>
          </w:p>
        </w:tc>
        <w:tc>
          <w:tcPr>
            <w:tcW w:w="377" w:type="pct"/>
            <w:vMerge/>
            <w:vAlign w:val="center"/>
          </w:tcPr>
          <w:p w14:paraId="3C35079B" w14:textId="77777777" w:rsidR="00037B07" w:rsidRPr="00801439" w:rsidRDefault="00037B07" w:rsidP="00261E75">
            <w:pPr>
              <w:rPr>
                <w:b/>
                <w:sz w:val="20"/>
              </w:rPr>
            </w:pPr>
          </w:p>
        </w:tc>
        <w:tc>
          <w:tcPr>
            <w:tcW w:w="387" w:type="pct"/>
            <w:vMerge/>
          </w:tcPr>
          <w:p w14:paraId="5971A9A3" w14:textId="77777777" w:rsidR="00037B07" w:rsidRPr="00755960" w:rsidRDefault="00037B07" w:rsidP="00261E75">
            <w:pPr>
              <w:jc w:val="center"/>
              <w:rPr>
                <w:b/>
                <w:sz w:val="18"/>
              </w:rPr>
            </w:pPr>
          </w:p>
        </w:tc>
        <w:tc>
          <w:tcPr>
            <w:tcW w:w="394" w:type="pct"/>
            <w:vMerge/>
          </w:tcPr>
          <w:p w14:paraId="7885B45E" w14:textId="77777777" w:rsidR="00037B07" w:rsidRPr="00755960" w:rsidRDefault="00037B07" w:rsidP="00261E75">
            <w:pPr>
              <w:jc w:val="center"/>
              <w:rPr>
                <w:b/>
                <w:sz w:val="18"/>
              </w:rPr>
            </w:pPr>
          </w:p>
        </w:tc>
        <w:tc>
          <w:tcPr>
            <w:tcW w:w="338" w:type="pct"/>
            <w:tcBorders>
              <w:bottom w:val="nil"/>
            </w:tcBorders>
            <w:vAlign w:val="bottom"/>
          </w:tcPr>
          <w:p w14:paraId="3C657867" w14:textId="77777777" w:rsidR="00037B07" w:rsidRPr="00755960" w:rsidRDefault="00037B07" w:rsidP="00261E75">
            <w:pPr>
              <w:jc w:val="center"/>
              <w:rPr>
                <w:sz w:val="16"/>
              </w:rPr>
            </w:pPr>
            <w:r w:rsidRPr="00755960">
              <w:rPr>
                <w:b/>
                <w:sz w:val="16"/>
              </w:rPr>
              <w:t>Supply</w:t>
            </w:r>
          </w:p>
        </w:tc>
        <w:tc>
          <w:tcPr>
            <w:tcW w:w="298" w:type="pct"/>
            <w:tcBorders>
              <w:bottom w:val="nil"/>
            </w:tcBorders>
            <w:vAlign w:val="bottom"/>
          </w:tcPr>
          <w:p w14:paraId="1BC8E3CF" w14:textId="77777777" w:rsidR="00037B07" w:rsidRPr="00755960" w:rsidRDefault="00037B07" w:rsidP="00261E75">
            <w:pPr>
              <w:jc w:val="center"/>
              <w:rPr>
                <w:sz w:val="16"/>
              </w:rPr>
            </w:pPr>
            <w:r w:rsidRPr="00755960">
              <w:rPr>
                <w:b/>
                <w:sz w:val="16"/>
              </w:rPr>
              <w:t>Exhaust</w:t>
            </w:r>
          </w:p>
        </w:tc>
        <w:tc>
          <w:tcPr>
            <w:tcW w:w="882" w:type="pct"/>
            <w:vMerge/>
          </w:tcPr>
          <w:p w14:paraId="04D82E41" w14:textId="77777777" w:rsidR="00037B07" w:rsidRPr="00755960" w:rsidRDefault="00037B07" w:rsidP="00261E75">
            <w:pPr>
              <w:rPr>
                <w:sz w:val="18"/>
              </w:rPr>
            </w:pPr>
          </w:p>
        </w:tc>
      </w:tr>
      <w:tr w:rsidR="00037B07" w:rsidRPr="00755960" w14:paraId="6ED23C29" w14:textId="77777777" w:rsidTr="00261E75">
        <w:trPr>
          <w:trHeight w:val="556"/>
          <w:jc w:val="center"/>
        </w:trPr>
        <w:tc>
          <w:tcPr>
            <w:tcW w:w="662" w:type="pct"/>
            <w:vAlign w:val="center"/>
          </w:tcPr>
          <w:p w14:paraId="029DD8CA" w14:textId="77777777" w:rsidR="00037B07" w:rsidRDefault="00037B07" w:rsidP="00261E75">
            <w:pPr>
              <w:spacing w:before="60" w:after="60"/>
              <w:rPr>
                <w:sz w:val="20"/>
              </w:rPr>
            </w:pPr>
            <w:r>
              <w:rPr>
                <w:sz w:val="20"/>
              </w:rPr>
              <w:t>Background</w:t>
            </w:r>
          </w:p>
        </w:tc>
        <w:tc>
          <w:tcPr>
            <w:tcW w:w="296" w:type="pct"/>
            <w:vAlign w:val="center"/>
          </w:tcPr>
          <w:p w14:paraId="7C925E46" w14:textId="77777777" w:rsidR="00037B07" w:rsidRPr="00755960" w:rsidRDefault="00037B07" w:rsidP="00261E75">
            <w:pPr>
              <w:spacing w:before="60" w:after="60"/>
              <w:jc w:val="center"/>
              <w:rPr>
                <w:sz w:val="20"/>
              </w:rPr>
            </w:pPr>
            <w:r>
              <w:rPr>
                <w:sz w:val="20"/>
              </w:rPr>
              <w:t>398</w:t>
            </w:r>
          </w:p>
        </w:tc>
        <w:tc>
          <w:tcPr>
            <w:tcW w:w="361" w:type="pct"/>
            <w:vAlign w:val="center"/>
          </w:tcPr>
          <w:p w14:paraId="163799AC" w14:textId="77777777" w:rsidR="00037B07" w:rsidRPr="00755960" w:rsidRDefault="00037B07" w:rsidP="00261E75">
            <w:pPr>
              <w:spacing w:before="60" w:after="60"/>
              <w:jc w:val="center"/>
              <w:rPr>
                <w:sz w:val="20"/>
              </w:rPr>
            </w:pPr>
            <w:r>
              <w:rPr>
                <w:sz w:val="20"/>
              </w:rPr>
              <w:t>ND</w:t>
            </w:r>
          </w:p>
        </w:tc>
        <w:tc>
          <w:tcPr>
            <w:tcW w:w="305" w:type="pct"/>
            <w:vAlign w:val="center"/>
          </w:tcPr>
          <w:p w14:paraId="6E0F17CD" w14:textId="77777777" w:rsidR="00037B07" w:rsidRPr="00755960" w:rsidRDefault="00037B07" w:rsidP="00261E75">
            <w:pPr>
              <w:spacing w:before="60" w:after="60"/>
              <w:jc w:val="center"/>
              <w:rPr>
                <w:sz w:val="20"/>
              </w:rPr>
            </w:pPr>
            <w:r>
              <w:rPr>
                <w:sz w:val="20"/>
              </w:rPr>
              <w:t>86</w:t>
            </w:r>
          </w:p>
        </w:tc>
        <w:tc>
          <w:tcPr>
            <w:tcW w:w="368" w:type="pct"/>
            <w:vAlign w:val="center"/>
          </w:tcPr>
          <w:p w14:paraId="5410F5C7" w14:textId="77777777" w:rsidR="00037B07" w:rsidRPr="00755960" w:rsidRDefault="00037B07" w:rsidP="00261E75">
            <w:pPr>
              <w:spacing w:before="60" w:after="60"/>
              <w:jc w:val="center"/>
              <w:rPr>
                <w:sz w:val="20"/>
              </w:rPr>
            </w:pPr>
            <w:r>
              <w:rPr>
                <w:sz w:val="20"/>
              </w:rPr>
              <w:t>48</w:t>
            </w:r>
          </w:p>
        </w:tc>
        <w:tc>
          <w:tcPr>
            <w:tcW w:w="331" w:type="pct"/>
            <w:vAlign w:val="center"/>
          </w:tcPr>
          <w:p w14:paraId="29B1B91F" w14:textId="77777777" w:rsidR="00037B07" w:rsidRPr="00755960" w:rsidRDefault="00037B07" w:rsidP="00261E75">
            <w:pPr>
              <w:spacing w:before="60" w:after="60"/>
              <w:jc w:val="center"/>
              <w:rPr>
                <w:sz w:val="20"/>
              </w:rPr>
            </w:pPr>
            <w:r>
              <w:rPr>
                <w:sz w:val="20"/>
              </w:rPr>
              <w:t>62</w:t>
            </w:r>
          </w:p>
        </w:tc>
        <w:tc>
          <w:tcPr>
            <w:tcW w:w="377" w:type="pct"/>
            <w:vAlign w:val="center"/>
          </w:tcPr>
          <w:p w14:paraId="2217AE55" w14:textId="77777777" w:rsidR="00037B07" w:rsidRPr="00801439" w:rsidRDefault="00037B07" w:rsidP="00261E75">
            <w:pPr>
              <w:jc w:val="center"/>
              <w:rPr>
                <w:sz w:val="20"/>
              </w:rPr>
            </w:pPr>
          </w:p>
        </w:tc>
        <w:tc>
          <w:tcPr>
            <w:tcW w:w="387" w:type="pct"/>
            <w:vAlign w:val="center"/>
          </w:tcPr>
          <w:p w14:paraId="0187C514" w14:textId="77777777" w:rsidR="00037B07" w:rsidRPr="00755960" w:rsidRDefault="00037B07" w:rsidP="00261E75">
            <w:pPr>
              <w:spacing w:before="60" w:after="60"/>
              <w:jc w:val="center"/>
              <w:rPr>
                <w:sz w:val="20"/>
              </w:rPr>
            </w:pPr>
          </w:p>
        </w:tc>
        <w:tc>
          <w:tcPr>
            <w:tcW w:w="394" w:type="pct"/>
            <w:vAlign w:val="center"/>
          </w:tcPr>
          <w:p w14:paraId="50A04DB5" w14:textId="77777777" w:rsidR="00037B07" w:rsidRPr="00755960" w:rsidRDefault="00037B07" w:rsidP="00261E75">
            <w:pPr>
              <w:spacing w:before="60" w:after="60"/>
              <w:jc w:val="center"/>
              <w:rPr>
                <w:sz w:val="20"/>
              </w:rPr>
            </w:pPr>
          </w:p>
        </w:tc>
        <w:tc>
          <w:tcPr>
            <w:tcW w:w="338" w:type="pct"/>
            <w:vAlign w:val="center"/>
          </w:tcPr>
          <w:p w14:paraId="30D1F07F" w14:textId="77777777" w:rsidR="00037B07" w:rsidRPr="00755960" w:rsidRDefault="00037B07" w:rsidP="00261E75">
            <w:pPr>
              <w:spacing w:before="60" w:after="60"/>
              <w:jc w:val="center"/>
              <w:rPr>
                <w:sz w:val="20"/>
              </w:rPr>
            </w:pPr>
          </w:p>
        </w:tc>
        <w:tc>
          <w:tcPr>
            <w:tcW w:w="298" w:type="pct"/>
            <w:vAlign w:val="center"/>
          </w:tcPr>
          <w:p w14:paraId="010411FB" w14:textId="77777777" w:rsidR="00037B07" w:rsidRPr="00755960" w:rsidRDefault="00037B07" w:rsidP="00261E75">
            <w:pPr>
              <w:spacing w:before="60" w:after="60"/>
              <w:jc w:val="center"/>
              <w:rPr>
                <w:sz w:val="20"/>
              </w:rPr>
            </w:pPr>
          </w:p>
        </w:tc>
        <w:tc>
          <w:tcPr>
            <w:tcW w:w="882" w:type="pct"/>
            <w:tcBorders>
              <w:left w:val="nil"/>
            </w:tcBorders>
            <w:vAlign w:val="center"/>
          </w:tcPr>
          <w:p w14:paraId="1432757F" w14:textId="77777777" w:rsidR="00037B07" w:rsidRPr="00755960" w:rsidRDefault="00037B07" w:rsidP="00261E75">
            <w:pPr>
              <w:pStyle w:val="Header"/>
              <w:tabs>
                <w:tab w:val="clear" w:pos="4320"/>
                <w:tab w:val="clear" w:pos="8640"/>
              </w:tabs>
              <w:spacing w:before="60" w:after="60"/>
              <w:rPr>
                <w:sz w:val="20"/>
              </w:rPr>
            </w:pPr>
          </w:p>
        </w:tc>
      </w:tr>
      <w:tr w:rsidR="00037B07" w:rsidRPr="00755960" w14:paraId="1D88F080" w14:textId="77777777" w:rsidTr="00261E75">
        <w:trPr>
          <w:trHeight w:val="560"/>
          <w:jc w:val="center"/>
        </w:trPr>
        <w:tc>
          <w:tcPr>
            <w:tcW w:w="662" w:type="pct"/>
            <w:shd w:val="clear" w:color="auto" w:fill="D9D9D9"/>
            <w:vAlign w:val="center"/>
          </w:tcPr>
          <w:p w14:paraId="125AF0FD" w14:textId="77777777" w:rsidR="00037B07" w:rsidRDefault="00037B07" w:rsidP="00261E75">
            <w:pPr>
              <w:spacing w:before="60" w:after="60"/>
              <w:rPr>
                <w:sz w:val="20"/>
              </w:rPr>
            </w:pPr>
            <w:r>
              <w:rPr>
                <w:sz w:val="20"/>
              </w:rPr>
              <w:t>2</w:t>
            </w:r>
            <w:r w:rsidRPr="00525812">
              <w:rPr>
                <w:sz w:val="20"/>
                <w:vertAlign w:val="superscript"/>
              </w:rPr>
              <w:t>nd</w:t>
            </w:r>
            <w:r>
              <w:rPr>
                <w:sz w:val="20"/>
              </w:rPr>
              <w:t xml:space="preserve"> floor</w:t>
            </w:r>
          </w:p>
        </w:tc>
        <w:tc>
          <w:tcPr>
            <w:tcW w:w="296" w:type="pct"/>
            <w:shd w:val="clear" w:color="auto" w:fill="D9D9D9"/>
            <w:vAlign w:val="center"/>
          </w:tcPr>
          <w:p w14:paraId="45DBCDFC" w14:textId="77777777" w:rsidR="00037B07" w:rsidRPr="00755960" w:rsidRDefault="00037B07" w:rsidP="00261E75">
            <w:pPr>
              <w:spacing w:before="60" w:after="60"/>
              <w:jc w:val="center"/>
              <w:rPr>
                <w:sz w:val="20"/>
              </w:rPr>
            </w:pPr>
          </w:p>
        </w:tc>
        <w:tc>
          <w:tcPr>
            <w:tcW w:w="361" w:type="pct"/>
            <w:shd w:val="clear" w:color="auto" w:fill="D9D9D9"/>
            <w:vAlign w:val="center"/>
          </w:tcPr>
          <w:p w14:paraId="1C7A1F9B" w14:textId="77777777" w:rsidR="00037B07" w:rsidRPr="00755960" w:rsidRDefault="00037B07" w:rsidP="00261E75">
            <w:pPr>
              <w:spacing w:before="60" w:after="60"/>
              <w:jc w:val="center"/>
              <w:rPr>
                <w:sz w:val="20"/>
              </w:rPr>
            </w:pPr>
          </w:p>
        </w:tc>
        <w:tc>
          <w:tcPr>
            <w:tcW w:w="305" w:type="pct"/>
            <w:shd w:val="clear" w:color="auto" w:fill="D9D9D9"/>
            <w:vAlign w:val="center"/>
          </w:tcPr>
          <w:p w14:paraId="141B35BC" w14:textId="77777777" w:rsidR="00037B07" w:rsidRPr="00755960" w:rsidRDefault="00037B07" w:rsidP="00261E75">
            <w:pPr>
              <w:spacing w:before="60" w:after="60"/>
              <w:jc w:val="center"/>
              <w:rPr>
                <w:sz w:val="20"/>
              </w:rPr>
            </w:pPr>
          </w:p>
        </w:tc>
        <w:tc>
          <w:tcPr>
            <w:tcW w:w="368" w:type="pct"/>
            <w:shd w:val="clear" w:color="auto" w:fill="D9D9D9"/>
            <w:vAlign w:val="center"/>
          </w:tcPr>
          <w:p w14:paraId="72E91827" w14:textId="77777777" w:rsidR="00037B07" w:rsidRPr="00755960" w:rsidRDefault="00037B07" w:rsidP="00261E75">
            <w:pPr>
              <w:spacing w:before="60" w:after="60"/>
              <w:jc w:val="center"/>
              <w:rPr>
                <w:sz w:val="20"/>
              </w:rPr>
            </w:pPr>
          </w:p>
        </w:tc>
        <w:tc>
          <w:tcPr>
            <w:tcW w:w="331" w:type="pct"/>
            <w:shd w:val="clear" w:color="auto" w:fill="D9D9D9"/>
            <w:vAlign w:val="center"/>
          </w:tcPr>
          <w:p w14:paraId="73508C79" w14:textId="77777777" w:rsidR="00037B07" w:rsidRPr="00755960" w:rsidRDefault="00037B07" w:rsidP="00261E75">
            <w:pPr>
              <w:spacing w:before="60" w:after="60"/>
              <w:jc w:val="center"/>
              <w:rPr>
                <w:sz w:val="20"/>
              </w:rPr>
            </w:pPr>
          </w:p>
        </w:tc>
        <w:tc>
          <w:tcPr>
            <w:tcW w:w="377" w:type="pct"/>
            <w:shd w:val="clear" w:color="auto" w:fill="D9D9D9"/>
            <w:vAlign w:val="center"/>
          </w:tcPr>
          <w:p w14:paraId="7429E4FB" w14:textId="77777777" w:rsidR="00037B07" w:rsidRPr="00801439" w:rsidRDefault="00037B07" w:rsidP="00261E75">
            <w:pPr>
              <w:jc w:val="center"/>
              <w:rPr>
                <w:sz w:val="20"/>
              </w:rPr>
            </w:pPr>
          </w:p>
        </w:tc>
        <w:tc>
          <w:tcPr>
            <w:tcW w:w="387" w:type="pct"/>
            <w:shd w:val="clear" w:color="auto" w:fill="D9D9D9"/>
            <w:vAlign w:val="center"/>
          </w:tcPr>
          <w:p w14:paraId="06426819" w14:textId="77777777" w:rsidR="00037B07" w:rsidRPr="00755960" w:rsidRDefault="00037B07" w:rsidP="00261E75">
            <w:pPr>
              <w:spacing w:before="60" w:after="60"/>
              <w:jc w:val="center"/>
              <w:rPr>
                <w:sz w:val="20"/>
              </w:rPr>
            </w:pPr>
          </w:p>
        </w:tc>
        <w:tc>
          <w:tcPr>
            <w:tcW w:w="394" w:type="pct"/>
            <w:shd w:val="clear" w:color="auto" w:fill="D9D9D9"/>
            <w:vAlign w:val="center"/>
          </w:tcPr>
          <w:p w14:paraId="3CA044C0" w14:textId="77777777" w:rsidR="00037B07" w:rsidRPr="00755960" w:rsidRDefault="00037B07" w:rsidP="00261E75">
            <w:pPr>
              <w:spacing w:before="60" w:after="60"/>
              <w:jc w:val="center"/>
              <w:rPr>
                <w:sz w:val="20"/>
              </w:rPr>
            </w:pPr>
          </w:p>
        </w:tc>
        <w:tc>
          <w:tcPr>
            <w:tcW w:w="338" w:type="pct"/>
            <w:shd w:val="clear" w:color="auto" w:fill="D9D9D9"/>
            <w:vAlign w:val="center"/>
          </w:tcPr>
          <w:p w14:paraId="6B7A4008" w14:textId="77777777" w:rsidR="00037B07" w:rsidRPr="00755960" w:rsidRDefault="00037B07" w:rsidP="00261E75">
            <w:pPr>
              <w:spacing w:before="60" w:after="60"/>
              <w:jc w:val="center"/>
              <w:rPr>
                <w:sz w:val="20"/>
              </w:rPr>
            </w:pPr>
          </w:p>
        </w:tc>
        <w:tc>
          <w:tcPr>
            <w:tcW w:w="298" w:type="pct"/>
            <w:shd w:val="clear" w:color="auto" w:fill="D9D9D9"/>
            <w:vAlign w:val="center"/>
          </w:tcPr>
          <w:p w14:paraId="4BF75B48" w14:textId="77777777" w:rsidR="00037B07" w:rsidRPr="00755960" w:rsidRDefault="00037B07" w:rsidP="00261E75">
            <w:pPr>
              <w:spacing w:before="60" w:after="60"/>
              <w:jc w:val="center"/>
              <w:rPr>
                <w:sz w:val="20"/>
              </w:rPr>
            </w:pPr>
          </w:p>
        </w:tc>
        <w:tc>
          <w:tcPr>
            <w:tcW w:w="882" w:type="pct"/>
            <w:tcBorders>
              <w:left w:val="nil"/>
            </w:tcBorders>
            <w:shd w:val="clear" w:color="auto" w:fill="D9D9D9"/>
            <w:vAlign w:val="center"/>
          </w:tcPr>
          <w:p w14:paraId="6B75B40B" w14:textId="77777777" w:rsidR="00037B07" w:rsidRPr="00755960" w:rsidRDefault="00037B07" w:rsidP="00261E75">
            <w:pPr>
              <w:pStyle w:val="Header"/>
              <w:tabs>
                <w:tab w:val="clear" w:pos="4320"/>
                <w:tab w:val="clear" w:pos="8640"/>
              </w:tabs>
              <w:spacing w:before="60" w:after="60"/>
              <w:rPr>
                <w:sz w:val="20"/>
              </w:rPr>
            </w:pPr>
          </w:p>
        </w:tc>
      </w:tr>
      <w:tr w:rsidR="00037B07" w:rsidRPr="00755960" w14:paraId="397C383A" w14:textId="77777777" w:rsidTr="00261E75">
        <w:trPr>
          <w:trHeight w:val="560"/>
          <w:jc w:val="center"/>
        </w:trPr>
        <w:tc>
          <w:tcPr>
            <w:tcW w:w="662" w:type="pct"/>
            <w:vAlign w:val="center"/>
          </w:tcPr>
          <w:p w14:paraId="297F248F" w14:textId="77777777" w:rsidR="00037B07" w:rsidRPr="00755960" w:rsidRDefault="00037B07" w:rsidP="00261E75">
            <w:pPr>
              <w:spacing w:before="60" w:after="60"/>
              <w:rPr>
                <w:sz w:val="20"/>
              </w:rPr>
            </w:pPr>
            <w:r>
              <w:rPr>
                <w:sz w:val="20"/>
              </w:rPr>
              <w:t>Common Area</w:t>
            </w:r>
          </w:p>
        </w:tc>
        <w:tc>
          <w:tcPr>
            <w:tcW w:w="296" w:type="pct"/>
            <w:vAlign w:val="center"/>
          </w:tcPr>
          <w:p w14:paraId="0DAA556C" w14:textId="77777777" w:rsidR="00037B07" w:rsidRPr="00755960" w:rsidRDefault="00037B07" w:rsidP="00261E75">
            <w:pPr>
              <w:spacing w:before="60" w:after="60"/>
              <w:jc w:val="center"/>
              <w:rPr>
                <w:sz w:val="20"/>
              </w:rPr>
            </w:pPr>
            <w:r>
              <w:rPr>
                <w:sz w:val="20"/>
              </w:rPr>
              <w:t>495</w:t>
            </w:r>
          </w:p>
        </w:tc>
        <w:tc>
          <w:tcPr>
            <w:tcW w:w="361" w:type="pct"/>
            <w:vAlign w:val="center"/>
          </w:tcPr>
          <w:p w14:paraId="5A9BD10C" w14:textId="77777777" w:rsidR="00037B07" w:rsidRPr="00755960" w:rsidRDefault="00037B07" w:rsidP="00261E75">
            <w:pPr>
              <w:spacing w:before="60" w:after="60"/>
              <w:jc w:val="center"/>
              <w:rPr>
                <w:sz w:val="20"/>
              </w:rPr>
            </w:pPr>
            <w:r>
              <w:rPr>
                <w:sz w:val="20"/>
              </w:rPr>
              <w:t>ND</w:t>
            </w:r>
          </w:p>
        </w:tc>
        <w:tc>
          <w:tcPr>
            <w:tcW w:w="305" w:type="pct"/>
            <w:vAlign w:val="center"/>
          </w:tcPr>
          <w:p w14:paraId="26AF97C5" w14:textId="77777777" w:rsidR="00037B07" w:rsidRPr="00755960" w:rsidRDefault="00037B07" w:rsidP="00261E75">
            <w:pPr>
              <w:spacing w:before="60" w:after="60"/>
              <w:jc w:val="center"/>
              <w:rPr>
                <w:sz w:val="20"/>
              </w:rPr>
            </w:pPr>
            <w:r>
              <w:rPr>
                <w:sz w:val="20"/>
              </w:rPr>
              <w:t>73</w:t>
            </w:r>
          </w:p>
        </w:tc>
        <w:tc>
          <w:tcPr>
            <w:tcW w:w="368" w:type="pct"/>
            <w:vAlign w:val="center"/>
          </w:tcPr>
          <w:p w14:paraId="395E3550" w14:textId="77777777" w:rsidR="00037B07" w:rsidRPr="00755960" w:rsidRDefault="00037B07" w:rsidP="00261E75">
            <w:pPr>
              <w:spacing w:before="60" w:after="60"/>
              <w:jc w:val="center"/>
              <w:rPr>
                <w:sz w:val="20"/>
              </w:rPr>
            </w:pPr>
            <w:r>
              <w:rPr>
                <w:sz w:val="20"/>
              </w:rPr>
              <w:t>61</w:t>
            </w:r>
          </w:p>
        </w:tc>
        <w:tc>
          <w:tcPr>
            <w:tcW w:w="331" w:type="pct"/>
            <w:vAlign w:val="center"/>
          </w:tcPr>
          <w:p w14:paraId="6E30023F" w14:textId="77777777" w:rsidR="00037B07" w:rsidRPr="00755960" w:rsidRDefault="00037B07" w:rsidP="00261E75">
            <w:pPr>
              <w:spacing w:before="60" w:after="60"/>
              <w:jc w:val="center"/>
              <w:rPr>
                <w:sz w:val="20"/>
              </w:rPr>
            </w:pPr>
            <w:r>
              <w:rPr>
                <w:sz w:val="20"/>
              </w:rPr>
              <w:t>16</w:t>
            </w:r>
          </w:p>
        </w:tc>
        <w:tc>
          <w:tcPr>
            <w:tcW w:w="377" w:type="pct"/>
            <w:vAlign w:val="center"/>
          </w:tcPr>
          <w:p w14:paraId="42D30FF7" w14:textId="77777777" w:rsidR="00037B07" w:rsidRPr="00801439" w:rsidRDefault="00037B07" w:rsidP="00261E75">
            <w:pPr>
              <w:jc w:val="center"/>
              <w:rPr>
                <w:sz w:val="20"/>
              </w:rPr>
            </w:pPr>
            <w:r>
              <w:rPr>
                <w:sz w:val="20"/>
              </w:rPr>
              <w:t>0</w:t>
            </w:r>
          </w:p>
        </w:tc>
        <w:tc>
          <w:tcPr>
            <w:tcW w:w="387" w:type="pct"/>
            <w:vAlign w:val="center"/>
          </w:tcPr>
          <w:p w14:paraId="361851EB" w14:textId="77777777" w:rsidR="00037B07" w:rsidRPr="00755960" w:rsidRDefault="00037B07" w:rsidP="00261E75">
            <w:pPr>
              <w:spacing w:before="60" w:after="60"/>
              <w:jc w:val="center"/>
              <w:rPr>
                <w:sz w:val="20"/>
              </w:rPr>
            </w:pPr>
            <w:r>
              <w:rPr>
                <w:sz w:val="20"/>
              </w:rPr>
              <w:t>0</w:t>
            </w:r>
          </w:p>
        </w:tc>
        <w:tc>
          <w:tcPr>
            <w:tcW w:w="394" w:type="pct"/>
            <w:vAlign w:val="center"/>
          </w:tcPr>
          <w:p w14:paraId="5E0B8062" w14:textId="77777777" w:rsidR="00037B07" w:rsidRPr="00755960" w:rsidRDefault="00037B07" w:rsidP="00261E75">
            <w:pPr>
              <w:spacing w:before="60" w:after="60"/>
              <w:jc w:val="center"/>
              <w:rPr>
                <w:sz w:val="20"/>
              </w:rPr>
            </w:pPr>
            <w:r>
              <w:rPr>
                <w:sz w:val="20"/>
              </w:rPr>
              <w:t>N/A</w:t>
            </w:r>
          </w:p>
        </w:tc>
        <w:tc>
          <w:tcPr>
            <w:tcW w:w="338" w:type="pct"/>
            <w:vAlign w:val="center"/>
          </w:tcPr>
          <w:p w14:paraId="7A490B89" w14:textId="77777777" w:rsidR="00037B07" w:rsidRPr="00755960" w:rsidRDefault="00037B07" w:rsidP="00261E75">
            <w:pPr>
              <w:spacing w:before="60" w:after="60"/>
              <w:jc w:val="center"/>
              <w:rPr>
                <w:sz w:val="20"/>
              </w:rPr>
            </w:pPr>
            <w:r>
              <w:rPr>
                <w:sz w:val="20"/>
              </w:rPr>
              <w:t>Y</w:t>
            </w:r>
          </w:p>
        </w:tc>
        <w:tc>
          <w:tcPr>
            <w:tcW w:w="298" w:type="pct"/>
            <w:vAlign w:val="center"/>
          </w:tcPr>
          <w:p w14:paraId="5F4C821A"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1527F8B0" w14:textId="77777777" w:rsidR="00037B07" w:rsidRPr="00755960" w:rsidRDefault="00037B07" w:rsidP="00261E75">
            <w:pPr>
              <w:pStyle w:val="Header"/>
              <w:tabs>
                <w:tab w:val="clear" w:pos="4320"/>
                <w:tab w:val="clear" w:pos="8640"/>
              </w:tabs>
              <w:spacing w:before="60" w:after="60"/>
              <w:rPr>
                <w:sz w:val="20"/>
              </w:rPr>
            </w:pPr>
            <w:r>
              <w:rPr>
                <w:sz w:val="20"/>
              </w:rPr>
              <w:t>Carpet, copier</w:t>
            </w:r>
          </w:p>
        </w:tc>
      </w:tr>
      <w:tr w:rsidR="00037B07" w:rsidRPr="00755960" w14:paraId="7B4C81CD" w14:textId="77777777" w:rsidTr="00261E75">
        <w:trPr>
          <w:trHeight w:val="560"/>
          <w:jc w:val="center"/>
        </w:trPr>
        <w:tc>
          <w:tcPr>
            <w:tcW w:w="662" w:type="pct"/>
            <w:vAlign w:val="center"/>
          </w:tcPr>
          <w:p w14:paraId="6D85DD10" w14:textId="77777777" w:rsidR="00037B07" w:rsidRPr="00755960" w:rsidRDefault="00037B07" w:rsidP="00261E75">
            <w:pPr>
              <w:spacing w:before="60" w:after="60"/>
              <w:rPr>
                <w:sz w:val="20"/>
              </w:rPr>
            </w:pPr>
            <w:r>
              <w:rPr>
                <w:sz w:val="20"/>
              </w:rPr>
              <w:t>Deputy Chief Office</w:t>
            </w:r>
          </w:p>
        </w:tc>
        <w:tc>
          <w:tcPr>
            <w:tcW w:w="296" w:type="pct"/>
            <w:vAlign w:val="center"/>
          </w:tcPr>
          <w:p w14:paraId="437EA067" w14:textId="77777777" w:rsidR="00037B07" w:rsidRPr="00755960" w:rsidRDefault="00037B07" w:rsidP="00261E75">
            <w:pPr>
              <w:spacing w:before="60" w:after="60"/>
              <w:jc w:val="center"/>
              <w:rPr>
                <w:sz w:val="20"/>
              </w:rPr>
            </w:pPr>
            <w:r>
              <w:rPr>
                <w:sz w:val="20"/>
              </w:rPr>
              <w:t>529</w:t>
            </w:r>
          </w:p>
        </w:tc>
        <w:tc>
          <w:tcPr>
            <w:tcW w:w="361" w:type="pct"/>
            <w:vAlign w:val="center"/>
          </w:tcPr>
          <w:p w14:paraId="6BDC7757" w14:textId="77777777" w:rsidR="00037B07" w:rsidRPr="00755960" w:rsidRDefault="00037B07" w:rsidP="00261E75">
            <w:pPr>
              <w:spacing w:before="60" w:after="60"/>
              <w:jc w:val="center"/>
              <w:rPr>
                <w:sz w:val="20"/>
              </w:rPr>
            </w:pPr>
            <w:r>
              <w:rPr>
                <w:sz w:val="20"/>
              </w:rPr>
              <w:t>ND</w:t>
            </w:r>
          </w:p>
        </w:tc>
        <w:tc>
          <w:tcPr>
            <w:tcW w:w="305" w:type="pct"/>
            <w:vAlign w:val="center"/>
          </w:tcPr>
          <w:p w14:paraId="03DB4257" w14:textId="77777777" w:rsidR="00037B07" w:rsidRPr="00755960" w:rsidRDefault="00037B07" w:rsidP="00261E75">
            <w:pPr>
              <w:spacing w:before="60" w:after="60"/>
              <w:jc w:val="center"/>
              <w:rPr>
                <w:sz w:val="20"/>
              </w:rPr>
            </w:pPr>
            <w:r>
              <w:rPr>
                <w:sz w:val="20"/>
              </w:rPr>
              <w:t>74</w:t>
            </w:r>
          </w:p>
        </w:tc>
        <w:tc>
          <w:tcPr>
            <w:tcW w:w="368" w:type="pct"/>
            <w:vAlign w:val="center"/>
          </w:tcPr>
          <w:p w14:paraId="0D8CAF4B" w14:textId="77777777" w:rsidR="00037B07" w:rsidRPr="00755960" w:rsidRDefault="00037B07" w:rsidP="00261E75">
            <w:pPr>
              <w:spacing w:before="60" w:after="60"/>
              <w:jc w:val="center"/>
              <w:rPr>
                <w:sz w:val="20"/>
              </w:rPr>
            </w:pPr>
            <w:r>
              <w:rPr>
                <w:sz w:val="20"/>
              </w:rPr>
              <w:t>68</w:t>
            </w:r>
          </w:p>
        </w:tc>
        <w:tc>
          <w:tcPr>
            <w:tcW w:w="331" w:type="pct"/>
            <w:vAlign w:val="center"/>
          </w:tcPr>
          <w:p w14:paraId="692D7FC0" w14:textId="77777777" w:rsidR="00037B07" w:rsidRPr="00755960" w:rsidRDefault="00037B07" w:rsidP="00261E75">
            <w:pPr>
              <w:spacing w:before="60" w:after="60"/>
              <w:jc w:val="center"/>
              <w:rPr>
                <w:sz w:val="20"/>
              </w:rPr>
            </w:pPr>
            <w:r>
              <w:rPr>
                <w:sz w:val="20"/>
              </w:rPr>
              <w:t>15</w:t>
            </w:r>
          </w:p>
        </w:tc>
        <w:tc>
          <w:tcPr>
            <w:tcW w:w="377" w:type="pct"/>
            <w:vAlign w:val="center"/>
          </w:tcPr>
          <w:p w14:paraId="118AC8BC" w14:textId="77777777" w:rsidR="00037B07" w:rsidRPr="00801439" w:rsidRDefault="00037B07" w:rsidP="00261E75">
            <w:pPr>
              <w:jc w:val="center"/>
              <w:rPr>
                <w:sz w:val="20"/>
              </w:rPr>
            </w:pPr>
            <w:r>
              <w:rPr>
                <w:sz w:val="20"/>
              </w:rPr>
              <w:t>1</w:t>
            </w:r>
          </w:p>
        </w:tc>
        <w:tc>
          <w:tcPr>
            <w:tcW w:w="387" w:type="pct"/>
            <w:vAlign w:val="center"/>
          </w:tcPr>
          <w:p w14:paraId="1443A1ED" w14:textId="77777777" w:rsidR="00037B07" w:rsidRPr="00755960" w:rsidRDefault="00037B07" w:rsidP="00261E75">
            <w:pPr>
              <w:spacing w:before="60" w:after="60"/>
              <w:jc w:val="center"/>
              <w:rPr>
                <w:sz w:val="20"/>
              </w:rPr>
            </w:pPr>
            <w:r>
              <w:rPr>
                <w:sz w:val="20"/>
              </w:rPr>
              <w:t>1</w:t>
            </w:r>
          </w:p>
        </w:tc>
        <w:tc>
          <w:tcPr>
            <w:tcW w:w="394" w:type="pct"/>
            <w:vAlign w:val="center"/>
          </w:tcPr>
          <w:p w14:paraId="01A7BB79" w14:textId="77777777" w:rsidR="00037B07" w:rsidRPr="00755960" w:rsidRDefault="00037B07" w:rsidP="00261E75">
            <w:pPr>
              <w:spacing w:before="60" w:after="60"/>
              <w:jc w:val="center"/>
              <w:rPr>
                <w:sz w:val="20"/>
              </w:rPr>
            </w:pPr>
            <w:r>
              <w:rPr>
                <w:sz w:val="20"/>
              </w:rPr>
              <w:t>N</w:t>
            </w:r>
          </w:p>
        </w:tc>
        <w:tc>
          <w:tcPr>
            <w:tcW w:w="338" w:type="pct"/>
            <w:vAlign w:val="center"/>
          </w:tcPr>
          <w:p w14:paraId="1ACFB12E" w14:textId="77777777" w:rsidR="00037B07" w:rsidRPr="00755960" w:rsidRDefault="00037B07" w:rsidP="00261E75">
            <w:pPr>
              <w:spacing w:before="60" w:after="60"/>
              <w:jc w:val="center"/>
              <w:rPr>
                <w:sz w:val="20"/>
              </w:rPr>
            </w:pPr>
            <w:r>
              <w:rPr>
                <w:sz w:val="20"/>
              </w:rPr>
              <w:t>Y</w:t>
            </w:r>
          </w:p>
        </w:tc>
        <w:tc>
          <w:tcPr>
            <w:tcW w:w="298" w:type="pct"/>
            <w:vAlign w:val="center"/>
          </w:tcPr>
          <w:p w14:paraId="2CCCE93C"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4C1C78A0" w14:textId="77777777" w:rsidR="00037B07" w:rsidRPr="00755960" w:rsidRDefault="00037B07" w:rsidP="00261E75">
            <w:pPr>
              <w:pStyle w:val="Header"/>
              <w:tabs>
                <w:tab w:val="clear" w:pos="4320"/>
                <w:tab w:val="clear" w:pos="8640"/>
              </w:tabs>
              <w:spacing w:before="60" w:after="60"/>
              <w:rPr>
                <w:sz w:val="20"/>
              </w:rPr>
            </w:pPr>
            <w:r>
              <w:rPr>
                <w:sz w:val="20"/>
              </w:rPr>
              <w:t>Carpet</w:t>
            </w:r>
          </w:p>
        </w:tc>
      </w:tr>
      <w:tr w:rsidR="00037B07" w:rsidRPr="00755960" w14:paraId="52988ED6" w14:textId="77777777" w:rsidTr="00261E75">
        <w:trPr>
          <w:trHeight w:val="560"/>
          <w:jc w:val="center"/>
        </w:trPr>
        <w:tc>
          <w:tcPr>
            <w:tcW w:w="662" w:type="pct"/>
            <w:vAlign w:val="center"/>
          </w:tcPr>
          <w:p w14:paraId="411C9EBE" w14:textId="77777777" w:rsidR="00037B07" w:rsidRPr="00755960" w:rsidRDefault="00037B07" w:rsidP="00261E75">
            <w:pPr>
              <w:spacing w:before="60" w:after="60"/>
              <w:rPr>
                <w:sz w:val="20"/>
              </w:rPr>
            </w:pPr>
            <w:r>
              <w:rPr>
                <w:sz w:val="20"/>
              </w:rPr>
              <w:t>Chief’s Office</w:t>
            </w:r>
          </w:p>
        </w:tc>
        <w:tc>
          <w:tcPr>
            <w:tcW w:w="296" w:type="pct"/>
            <w:vAlign w:val="center"/>
          </w:tcPr>
          <w:p w14:paraId="0202AFE0" w14:textId="77777777" w:rsidR="00037B07" w:rsidRPr="00755960" w:rsidRDefault="00037B07" w:rsidP="00261E75">
            <w:pPr>
              <w:spacing w:before="60" w:after="60"/>
              <w:jc w:val="center"/>
              <w:rPr>
                <w:sz w:val="20"/>
              </w:rPr>
            </w:pPr>
            <w:r>
              <w:rPr>
                <w:sz w:val="20"/>
              </w:rPr>
              <w:t>544</w:t>
            </w:r>
          </w:p>
        </w:tc>
        <w:tc>
          <w:tcPr>
            <w:tcW w:w="361" w:type="pct"/>
            <w:vAlign w:val="center"/>
          </w:tcPr>
          <w:p w14:paraId="3C21D77A" w14:textId="77777777" w:rsidR="00037B07" w:rsidRPr="00755960" w:rsidRDefault="00037B07" w:rsidP="00261E75">
            <w:pPr>
              <w:spacing w:before="60" w:after="60"/>
              <w:jc w:val="center"/>
              <w:rPr>
                <w:sz w:val="20"/>
              </w:rPr>
            </w:pPr>
            <w:r>
              <w:rPr>
                <w:sz w:val="20"/>
              </w:rPr>
              <w:t>ND</w:t>
            </w:r>
          </w:p>
        </w:tc>
        <w:tc>
          <w:tcPr>
            <w:tcW w:w="305" w:type="pct"/>
            <w:vAlign w:val="center"/>
          </w:tcPr>
          <w:p w14:paraId="79543883" w14:textId="77777777" w:rsidR="00037B07" w:rsidRPr="00755960" w:rsidRDefault="00037B07" w:rsidP="00261E75">
            <w:pPr>
              <w:spacing w:before="60" w:after="60"/>
              <w:jc w:val="center"/>
              <w:rPr>
                <w:sz w:val="20"/>
              </w:rPr>
            </w:pPr>
            <w:r>
              <w:rPr>
                <w:sz w:val="20"/>
              </w:rPr>
              <w:t>76</w:t>
            </w:r>
          </w:p>
        </w:tc>
        <w:tc>
          <w:tcPr>
            <w:tcW w:w="368" w:type="pct"/>
            <w:vAlign w:val="center"/>
          </w:tcPr>
          <w:p w14:paraId="2F08FE97" w14:textId="77777777" w:rsidR="00037B07" w:rsidRPr="00755960" w:rsidRDefault="00037B07" w:rsidP="00261E75">
            <w:pPr>
              <w:spacing w:before="60" w:after="60"/>
              <w:jc w:val="center"/>
              <w:rPr>
                <w:sz w:val="20"/>
              </w:rPr>
            </w:pPr>
            <w:r>
              <w:rPr>
                <w:sz w:val="20"/>
              </w:rPr>
              <w:t>57</w:t>
            </w:r>
          </w:p>
        </w:tc>
        <w:tc>
          <w:tcPr>
            <w:tcW w:w="331" w:type="pct"/>
            <w:vAlign w:val="center"/>
          </w:tcPr>
          <w:p w14:paraId="071BAA38" w14:textId="77777777" w:rsidR="00037B07" w:rsidRPr="00755960" w:rsidRDefault="00037B07" w:rsidP="00261E75">
            <w:pPr>
              <w:spacing w:before="60" w:after="60"/>
              <w:jc w:val="center"/>
              <w:rPr>
                <w:sz w:val="20"/>
              </w:rPr>
            </w:pPr>
            <w:r>
              <w:rPr>
                <w:sz w:val="20"/>
              </w:rPr>
              <w:t>15</w:t>
            </w:r>
          </w:p>
        </w:tc>
        <w:tc>
          <w:tcPr>
            <w:tcW w:w="377" w:type="pct"/>
            <w:vAlign w:val="center"/>
          </w:tcPr>
          <w:p w14:paraId="4B5DE522" w14:textId="77777777" w:rsidR="00037B07" w:rsidRPr="00801439" w:rsidRDefault="00037B07" w:rsidP="00261E75">
            <w:pPr>
              <w:jc w:val="center"/>
              <w:rPr>
                <w:sz w:val="20"/>
              </w:rPr>
            </w:pPr>
            <w:r>
              <w:rPr>
                <w:sz w:val="20"/>
              </w:rPr>
              <w:t>0</w:t>
            </w:r>
          </w:p>
        </w:tc>
        <w:tc>
          <w:tcPr>
            <w:tcW w:w="387" w:type="pct"/>
            <w:vAlign w:val="center"/>
          </w:tcPr>
          <w:p w14:paraId="6C2C2B6E" w14:textId="77777777" w:rsidR="00037B07" w:rsidRPr="00755960" w:rsidRDefault="00037B07" w:rsidP="00261E75">
            <w:pPr>
              <w:spacing w:before="60" w:after="60"/>
              <w:jc w:val="center"/>
              <w:rPr>
                <w:sz w:val="20"/>
              </w:rPr>
            </w:pPr>
            <w:r>
              <w:rPr>
                <w:sz w:val="20"/>
              </w:rPr>
              <w:t>0</w:t>
            </w:r>
          </w:p>
        </w:tc>
        <w:tc>
          <w:tcPr>
            <w:tcW w:w="394" w:type="pct"/>
            <w:vAlign w:val="center"/>
          </w:tcPr>
          <w:p w14:paraId="758B123E" w14:textId="77777777" w:rsidR="00037B07" w:rsidRPr="00755960" w:rsidRDefault="00037B07" w:rsidP="00261E75">
            <w:pPr>
              <w:spacing w:before="60" w:after="60"/>
              <w:jc w:val="center"/>
              <w:rPr>
                <w:sz w:val="20"/>
              </w:rPr>
            </w:pPr>
            <w:r>
              <w:rPr>
                <w:sz w:val="20"/>
              </w:rPr>
              <w:t>Y</w:t>
            </w:r>
          </w:p>
        </w:tc>
        <w:tc>
          <w:tcPr>
            <w:tcW w:w="338" w:type="pct"/>
            <w:vAlign w:val="center"/>
          </w:tcPr>
          <w:p w14:paraId="7347DB51" w14:textId="77777777" w:rsidR="00037B07" w:rsidRPr="00755960" w:rsidRDefault="00037B07" w:rsidP="00261E75">
            <w:pPr>
              <w:spacing w:before="60" w:after="60"/>
              <w:jc w:val="center"/>
              <w:rPr>
                <w:sz w:val="20"/>
              </w:rPr>
            </w:pPr>
            <w:r>
              <w:rPr>
                <w:sz w:val="20"/>
              </w:rPr>
              <w:t>Y</w:t>
            </w:r>
          </w:p>
        </w:tc>
        <w:tc>
          <w:tcPr>
            <w:tcW w:w="298" w:type="pct"/>
            <w:vAlign w:val="center"/>
          </w:tcPr>
          <w:p w14:paraId="26B5A9F0"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22452B3D" w14:textId="77777777" w:rsidR="00037B07" w:rsidRPr="00755960" w:rsidRDefault="00037B07" w:rsidP="00261E75">
            <w:pPr>
              <w:pStyle w:val="Header"/>
              <w:tabs>
                <w:tab w:val="clear" w:pos="4320"/>
                <w:tab w:val="clear" w:pos="8640"/>
              </w:tabs>
              <w:spacing w:before="60" w:after="60"/>
              <w:rPr>
                <w:sz w:val="20"/>
              </w:rPr>
            </w:pPr>
            <w:r>
              <w:rPr>
                <w:sz w:val="20"/>
              </w:rPr>
              <w:t>Carpet, floor plant</w:t>
            </w:r>
          </w:p>
        </w:tc>
      </w:tr>
      <w:tr w:rsidR="00037B07" w:rsidRPr="00755960" w14:paraId="70DCF567" w14:textId="77777777" w:rsidTr="00261E75">
        <w:trPr>
          <w:trHeight w:val="560"/>
          <w:jc w:val="center"/>
        </w:trPr>
        <w:tc>
          <w:tcPr>
            <w:tcW w:w="662" w:type="pct"/>
            <w:vAlign w:val="center"/>
          </w:tcPr>
          <w:p w14:paraId="41AC931D" w14:textId="77777777" w:rsidR="00037B07" w:rsidRPr="00755960" w:rsidRDefault="00037B07" w:rsidP="00261E75">
            <w:pPr>
              <w:spacing w:before="60" w:after="60"/>
              <w:rPr>
                <w:sz w:val="20"/>
              </w:rPr>
            </w:pPr>
            <w:r>
              <w:rPr>
                <w:sz w:val="20"/>
              </w:rPr>
              <w:t>Cube 1-2</w:t>
            </w:r>
          </w:p>
        </w:tc>
        <w:tc>
          <w:tcPr>
            <w:tcW w:w="296" w:type="pct"/>
            <w:vAlign w:val="center"/>
          </w:tcPr>
          <w:p w14:paraId="1494A48B" w14:textId="77777777" w:rsidR="00037B07" w:rsidRPr="00755960" w:rsidRDefault="00037B07" w:rsidP="00261E75">
            <w:pPr>
              <w:spacing w:before="60" w:after="60"/>
              <w:jc w:val="center"/>
              <w:rPr>
                <w:sz w:val="20"/>
              </w:rPr>
            </w:pPr>
            <w:r>
              <w:rPr>
                <w:sz w:val="20"/>
              </w:rPr>
              <w:t>484</w:t>
            </w:r>
          </w:p>
        </w:tc>
        <w:tc>
          <w:tcPr>
            <w:tcW w:w="361" w:type="pct"/>
            <w:vAlign w:val="center"/>
          </w:tcPr>
          <w:p w14:paraId="25791647" w14:textId="77777777" w:rsidR="00037B07" w:rsidRPr="00755960" w:rsidRDefault="00037B07" w:rsidP="00261E75">
            <w:pPr>
              <w:spacing w:before="60" w:after="60"/>
              <w:jc w:val="center"/>
              <w:rPr>
                <w:sz w:val="20"/>
              </w:rPr>
            </w:pPr>
            <w:r>
              <w:rPr>
                <w:sz w:val="20"/>
              </w:rPr>
              <w:t>ND</w:t>
            </w:r>
          </w:p>
        </w:tc>
        <w:tc>
          <w:tcPr>
            <w:tcW w:w="305" w:type="pct"/>
            <w:vAlign w:val="center"/>
          </w:tcPr>
          <w:p w14:paraId="31587AF5" w14:textId="77777777" w:rsidR="00037B07" w:rsidRPr="00755960" w:rsidRDefault="00037B07" w:rsidP="00261E75">
            <w:pPr>
              <w:spacing w:before="60" w:after="60"/>
              <w:jc w:val="center"/>
              <w:rPr>
                <w:sz w:val="20"/>
              </w:rPr>
            </w:pPr>
            <w:r>
              <w:rPr>
                <w:sz w:val="20"/>
              </w:rPr>
              <w:t>72</w:t>
            </w:r>
          </w:p>
        </w:tc>
        <w:tc>
          <w:tcPr>
            <w:tcW w:w="368" w:type="pct"/>
            <w:vAlign w:val="center"/>
          </w:tcPr>
          <w:p w14:paraId="2A71E8B0" w14:textId="77777777" w:rsidR="00037B07" w:rsidRPr="00755960" w:rsidRDefault="00037B07" w:rsidP="00261E75">
            <w:pPr>
              <w:spacing w:before="60" w:after="60"/>
              <w:jc w:val="center"/>
              <w:rPr>
                <w:sz w:val="20"/>
              </w:rPr>
            </w:pPr>
            <w:r>
              <w:rPr>
                <w:sz w:val="20"/>
              </w:rPr>
              <w:t>62</w:t>
            </w:r>
          </w:p>
        </w:tc>
        <w:tc>
          <w:tcPr>
            <w:tcW w:w="331" w:type="pct"/>
            <w:vAlign w:val="center"/>
          </w:tcPr>
          <w:p w14:paraId="6EF8800D" w14:textId="77777777" w:rsidR="00037B07" w:rsidRPr="00755960" w:rsidRDefault="00037B07" w:rsidP="00261E75">
            <w:pPr>
              <w:spacing w:before="60" w:after="60"/>
              <w:jc w:val="center"/>
              <w:rPr>
                <w:sz w:val="20"/>
              </w:rPr>
            </w:pPr>
            <w:r>
              <w:rPr>
                <w:sz w:val="20"/>
              </w:rPr>
              <w:t>19</w:t>
            </w:r>
          </w:p>
        </w:tc>
        <w:tc>
          <w:tcPr>
            <w:tcW w:w="377" w:type="pct"/>
            <w:vAlign w:val="center"/>
          </w:tcPr>
          <w:p w14:paraId="4E5563F0" w14:textId="77777777" w:rsidR="00037B07" w:rsidRPr="00801439" w:rsidRDefault="00037B07" w:rsidP="00261E75">
            <w:pPr>
              <w:jc w:val="center"/>
              <w:rPr>
                <w:sz w:val="20"/>
              </w:rPr>
            </w:pPr>
            <w:r>
              <w:rPr>
                <w:sz w:val="20"/>
              </w:rPr>
              <w:t>2</w:t>
            </w:r>
          </w:p>
        </w:tc>
        <w:tc>
          <w:tcPr>
            <w:tcW w:w="387" w:type="pct"/>
            <w:vAlign w:val="center"/>
          </w:tcPr>
          <w:p w14:paraId="3CE7D9B6" w14:textId="77777777" w:rsidR="00037B07" w:rsidRPr="00755960" w:rsidRDefault="00037B07" w:rsidP="00261E75">
            <w:pPr>
              <w:spacing w:before="60" w:after="60"/>
              <w:jc w:val="center"/>
              <w:rPr>
                <w:sz w:val="20"/>
              </w:rPr>
            </w:pPr>
            <w:r>
              <w:rPr>
                <w:sz w:val="20"/>
              </w:rPr>
              <w:t>0</w:t>
            </w:r>
          </w:p>
        </w:tc>
        <w:tc>
          <w:tcPr>
            <w:tcW w:w="394" w:type="pct"/>
            <w:vAlign w:val="center"/>
          </w:tcPr>
          <w:p w14:paraId="2597E7B2" w14:textId="77777777" w:rsidR="00037B07" w:rsidRPr="00755960" w:rsidRDefault="00037B07" w:rsidP="00261E75">
            <w:pPr>
              <w:spacing w:before="60" w:after="60"/>
              <w:jc w:val="center"/>
              <w:rPr>
                <w:sz w:val="20"/>
              </w:rPr>
            </w:pPr>
            <w:r>
              <w:rPr>
                <w:sz w:val="20"/>
              </w:rPr>
              <w:t>N</w:t>
            </w:r>
          </w:p>
        </w:tc>
        <w:tc>
          <w:tcPr>
            <w:tcW w:w="338" w:type="pct"/>
            <w:vAlign w:val="center"/>
          </w:tcPr>
          <w:p w14:paraId="4FA06391" w14:textId="77777777" w:rsidR="00037B07" w:rsidRPr="00755960" w:rsidRDefault="00037B07" w:rsidP="00261E75">
            <w:pPr>
              <w:spacing w:before="60" w:after="60"/>
              <w:jc w:val="center"/>
              <w:rPr>
                <w:sz w:val="20"/>
              </w:rPr>
            </w:pPr>
            <w:r>
              <w:rPr>
                <w:sz w:val="20"/>
              </w:rPr>
              <w:t>Y</w:t>
            </w:r>
          </w:p>
        </w:tc>
        <w:tc>
          <w:tcPr>
            <w:tcW w:w="298" w:type="pct"/>
            <w:vAlign w:val="center"/>
          </w:tcPr>
          <w:p w14:paraId="57188B97"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63AFF87E" w14:textId="77777777" w:rsidR="00037B07" w:rsidRPr="00755960" w:rsidRDefault="00037B07" w:rsidP="00261E75">
            <w:pPr>
              <w:pStyle w:val="Header"/>
              <w:tabs>
                <w:tab w:val="clear" w:pos="4320"/>
                <w:tab w:val="clear" w:pos="8640"/>
              </w:tabs>
              <w:spacing w:before="60" w:after="60"/>
              <w:rPr>
                <w:sz w:val="20"/>
              </w:rPr>
            </w:pPr>
            <w:r>
              <w:rPr>
                <w:sz w:val="20"/>
              </w:rPr>
              <w:t>Carpet</w:t>
            </w:r>
          </w:p>
        </w:tc>
      </w:tr>
      <w:tr w:rsidR="00037B07" w:rsidRPr="00755960" w14:paraId="4482C471" w14:textId="77777777" w:rsidTr="00261E75">
        <w:trPr>
          <w:trHeight w:val="560"/>
          <w:jc w:val="center"/>
        </w:trPr>
        <w:tc>
          <w:tcPr>
            <w:tcW w:w="662" w:type="pct"/>
            <w:vAlign w:val="center"/>
          </w:tcPr>
          <w:p w14:paraId="67BF6561" w14:textId="77777777" w:rsidR="00037B07" w:rsidRPr="00755960" w:rsidRDefault="00037B07" w:rsidP="00261E75">
            <w:pPr>
              <w:spacing w:before="60" w:after="60"/>
              <w:rPr>
                <w:sz w:val="20"/>
              </w:rPr>
            </w:pPr>
            <w:r>
              <w:rPr>
                <w:sz w:val="20"/>
              </w:rPr>
              <w:t>Interview Room 2</w:t>
            </w:r>
          </w:p>
        </w:tc>
        <w:tc>
          <w:tcPr>
            <w:tcW w:w="296" w:type="pct"/>
            <w:vAlign w:val="center"/>
          </w:tcPr>
          <w:p w14:paraId="34A128E9" w14:textId="77777777" w:rsidR="00037B07" w:rsidRPr="00755960" w:rsidRDefault="00037B07" w:rsidP="00261E75">
            <w:pPr>
              <w:spacing w:before="60" w:after="60"/>
              <w:jc w:val="center"/>
              <w:rPr>
                <w:sz w:val="20"/>
              </w:rPr>
            </w:pPr>
            <w:r>
              <w:rPr>
                <w:sz w:val="20"/>
              </w:rPr>
              <w:t>511</w:t>
            </w:r>
          </w:p>
        </w:tc>
        <w:tc>
          <w:tcPr>
            <w:tcW w:w="361" w:type="pct"/>
            <w:vAlign w:val="center"/>
          </w:tcPr>
          <w:p w14:paraId="25AB30FD" w14:textId="77777777" w:rsidR="00037B07" w:rsidRPr="00755960" w:rsidRDefault="00037B07" w:rsidP="00261E75">
            <w:pPr>
              <w:spacing w:before="60" w:after="60"/>
              <w:jc w:val="center"/>
              <w:rPr>
                <w:sz w:val="20"/>
              </w:rPr>
            </w:pPr>
            <w:r>
              <w:rPr>
                <w:sz w:val="20"/>
              </w:rPr>
              <w:t>ND</w:t>
            </w:r>
          </w:p>
        </w:tc>
        <w:tc>
          <w:tcPr>
            <w:tcW w:w="305" w:type="pct"/>
            <w:vAlign w:val="center"/>
          </w:tcPr>
          <w:p w14:paraId="3383122F" w14:textId="77777777" w:rsidR="00037B07" w:rsidRPr="00755960" w:rsidRDefault="00037B07" w:rsidP="00261E75">
            <w:pPr>
              <w:spacing w:before="60" w:after="60"/>
              <w:jc w:val="center"/>
              <w:rPr>
                <w:sz w:val="20"/>
              </w:rPr>
            </w:pPr>
            <w:r>
              <w:rPr>
                <w:sz w:val="20"/>
              </w:rPr>
              <w:t>72</w:t>
            </w:r>
          </w:p>
        </w:tc>
        <w:tc>
          <w:tcPr>
            <w:tcW w:w="368" w:type="pct"/>
            <w:vAlign w:val="center"/>
          </w:tcPr>
          <w:p w14:paraId="465D585C" w14:textId="77777777" w:rsidR="00037B07" w:rsidRPr="00755960" w:rsidRDefault="00037B07" w:rsidP="00261E75">
            <w:pPr>
              <w:spacing w:before="60" w:after="60"/>
              <w:jc w:val="center"/>
              <w:rPr>
                <w:sz w:val="20"/>
              </w:rPr>
            </w:pPr>
            <w:r>
              <w:rPr>
                <w:sz w:val="20"/>
              </w:rPr>
              <w:t>62</w:t>
            </w:r>
          </w:p>
        </w:tc>
        <w:tc>
          <w:tcPr>
            <w:tcW w:w="331" w:type="pct"/>
            <w:vAlign w:val="center"/>
          </w:tcPr>
          <w:p w14:paraId="06139F9C" w14:textId="77777777" w:rsidR="00037B07" w:rsidRPr="00755960" w:rsidRDefault="00037B07" w:rsidP="00261E75">
            <w:pPr>
              <w:spacing w:before="60" w:after="60"/>
              <w:jc w:val="center"/>
              <w:rPr>
                <w:sz w:val="20"/>
              </w:rPr>
            </w:pPr>
            <w:r>
              <w:rPr>
                <w:sz w:val="20"/>
              </w:rPr>
              <w:t>14</w:t>
            </w:r>
          </w:p>
        </w:tc>
        <w:tc>
          <w:tcPr>
            <w:tcW w:w="377" w:type="pct"/>
            <w:vAlign w:val="center"/>
          </w:tcPr>
          <w:p w14:paraId="39DEE383" w14:textId="77777777" w:rsidR="00037B07" w:rsidRPr="00801439" w:rsidRDefault="00037B07" w:rsidP="00261E75">
            <w:pPr>
              <w:jc w:val="center"/>
              <w:rPr>
                <w:sz w:val="20"/>
              </w:rPr>
            </w:pPr>
            <w:r>
              <w:rPr>
                <w:sz w:val="20"/>
              </w:rPr>
              <w:t>0</w:t>
            </w:r>
          </w:p>
        </w:tc>
        <w:tc>
          <w:tcPr>
            <w:tcW w:w="387" w:type="pct"/>
            <w:vAlign w:val="center"/>
          </w:tcPr>
          <w:p w14:paraId="36CAE923" w14:textId="77777777" w:rsidR="00037B07" w:rsidRPr="00755960" w:rsidRDefault="00037B07" w:rsidP="00261E75">
            <w:pPr>
              <w:spacing w:before="60" w:after="60"/>
              <w:jc w:val="center"/>
              <w:rPr>
                <w:sz w:val="20"/>
              </w:rPr>
            </w:pPr>
            <w:r>
              <w:rPr>
                <w:sz w:val="20"/>
              </w:rPr>
              <w:t>2</w:t>
            </w:r>
          </w:p>
        </w:tc>
        <w:tc>
          <w:tcPr>
            <w:tcW w:w="394" w:type="pct"/>
            <w:vAlign w:val="center"/>
          </w:tcPr>
          <w:p w14:paraId="215EC7AC" w14:textId="77777777" w:rsidR="00037B07" w:rsidRPr="00755960" w:rsidRDefault="00037B07" w:rsidP="00261E75">
            <w:pPr>
              <w:spacing w:before="60" w:after="60"/>
              <w:jc w:val="center"/>
              <w:rPr>
                <w:sz w:val="20"/>
              </w:rPr>
            </w:pPr>
            <w:r>
              <w:rPr>
                <w:sz w:val="20"/>
              </w:rPr>
              <w:t>N/A</w:t>
            </w:r>
          </w:p>
        </w:tc>
        <w:tc>
          <w:tcPr>
            <w:tcW w:w="338" w:type="pct"/>
            <w:vAlign w:val="center"/>
          </w:tcPr>
          <w:p w14:paraId="4C1ED0CC" w14:textId="77777777" w:rsidR="00037B07" w:rsidRPr="00755960" w:rsidRDefault="00037B07" w:rsidP="00261E75">
            <w:pPr>
              <w:spacing w:before="60" w:after="60"/>
              <w:jc w:val="center"/>
              <w:rPr>
                <w:sz w:val="20"/>
              </w:rPr>
            </w:pPr>
            <w:r>
              <w:rPr>
                <w:sz w:val="20"/>
              </w:rPr>
              <w:t>Y</w:t>
            </w:r>
          </w:p>
        </w:tc>
        <w:tc>
          <w:tcPr>
            <w:tcW w:w="298" w:type="pct"/>
            <w:vAlign w:val="center"/>
          </w:tcPr>
          <w:p w14:paraId="553D0E9B"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22662AC0" w14:textId="77777777" w:rsidR="00037B07" w:rsidRPr="00755960" w:rsidRDefault="00037B07" w:rsidP="00261E75">
            <w:pPr>
              <w:pStyle w:val="Header"/>
              <w:tabs>
                <w:tab w:val="clear" w:pos="4320"/>
                <w:tab w:val="clear" w:pos="8640"/>
              </w:tabs>
              <w:spacing w:before="60" w:after="60"/>
              <w:rPr>
                <w:sz w:val="20"/>
              </w:rPr>
            </w:pPr>
            <w:r>
              <w:rPr>
                <w:sz w:val="20"/>
              </w:rPr>
              <w:t>1 CT missing</w:t>
            </w:r>
          </w:p>
        </w:tc>
      </w:tr>
      <w:tr w:rsidR="00037B07" w:rsidRPr="00755960" w14:paraId="5C6F7AAC" w14:textId="77777777" w:rsidTr="00261E75">
        <w:trPr>
          <w:trHeight w:val="560"/>
          <w:jc w:val="center"/>
        </w:trPr>
        <w:tc>
          <w:tcPr>
            <w:tcW w:w="662" w:type="pct"/>
            <w:vAlign w:val="center"/>
          </w:tcPr>
          <w:p w14:paraId="67B701D5" w14:textId="77777777" w:rsidR="00037B07" w:rsidRDefault="00037B07" w:rsidP="00261E75">
            <w:pPr>
              <w:spacing w:before="60" w:after="60"/>
              <w:rPr>
                <w:sz w:val="20"/>
              </w:rPr>
            </w:pPr>
            <w:r>
              <w:rPr>
                <w:sz w:val="20"/>
              </w:rPr>
              <w:t>Cube 3-4</w:t>
            </w:r>
          </w:p>
        </w:tc>
        <w:tc>
          <w:tcPr>
            <w:tcW w:w="296" w:type="pct"/>
            <w:vAlign w:val="center"/>
          </w:tcPr>
          <w:p w14:paraId="72CE3FF6" w14:textId="77777777" w:rsidR="00037B07" w:rsidRDefault="00037B07" w:rsidP="00261E75">
            <w:pPr>
              <w:spacing w:before="60" w:after="60"/>
              <w:jc w:val="center"/>
              <w:rPr>
                <w:sz w:val="20"/>
              </w:rPr>
            </w:pPr>
            <w:r>
              <w:rPr>
                <w:sz w:val="20"/>
              </w:rPr>
              <w:t>466</w:t>
            </w:r>
          </w:p>
        </w:tc>
        <w:tc>
          <w:tcPr>
            <w:tcW w:w="361" w:type="pct"/>
            <w:vAlign w:val="center"/>
          </w:tcPr>
          <w:p w14:paraId="6D78BCAC" w14:textId="77777777" w:rsidR="00037B07" w:rsidRPr="00755960" w:rsidRDefault="00037B07" w:rsidP="00261E75">
            <w:pPr>
              <w:spacing w:before="60" w:after="60"/>
              <w:jc w:val="center"/>
              <w:rPr>
                <w:sz w:val="20"/>
              </w:rPr>
            </w:pPr>
            <w:r>
              <w:rPr>
                <w:sz w:val="20"/>
              </w:rPr>
              <w:t>ND</w:t>
            </w:r>
          </w:p>
        </w:tc>
        <w:tc>
          <w:tcPr>
            <w:tcW w:w="305" w:type="pct"/>
            <w:vAlign w:val="center"/>
          </w:tcPr>
          <w:p w14:paraId="4BEAF983" w14:textId="77777777" w:rsidR="00037B07" w:rsidRPr="00755960" w:rsidRDefault="00037B07" w:rsidP="00261E75">
            <w:pPr>
              <w:spacing w:before="60" w:after="60"/>
              <w:jc w:val="center"/>
              <w:rPr>
                <w:sz w:val="20"/>
              </w:rPr>
            </w:pPr>
            <w:r>
              <w:rPr>
                <w:sz w:val="20"/>
              </w:rPr>
              <w:t>72</w:t>
            </w:r>
          </w:p>
        </w:tc>
        <w:tc>
          <w:tcPr>
            <w:tcW w:w="368" w:type="pct"/>
            <w:vAlign w:val="center"/>
          </w:tcPr>
          <w:p w14:paraId="1072E724" w14:textId="77777777" w:rsidR="00037B07" w:rsidRPr="00755960" w:rsidRDefault="00037B07" w:rsidP="00261E75">
            <w:pPr>
              <w:spacing w:before="60" w:after="60"/>
              <w:jc w:val="center"/>
              <w:rPr>
                <w:sz w:val="20"/>
              </w:rPr>
            </w:pPr>
            <w:r>
              <w:rPr>
                <w:sz w:val="20"/>
              </w:rPr>
              <w:t>62</w:t>
            </w:r>
          </w:p>
        </w:tc>
        <w:tc>
          <w:tcPr>
            <w:tcW w:w="331" w:type="pct"/>
            <w:vAlign w:val="center"/>
          </w:tcPr>
          <w:p w14:paraId="231A0DAC" w14:textId="77777777" w:rsidR="00037B07" w:rsidRPr="00755960" w:rsidRDefault="00037B07" w:rsidP="00261E75">
            <w:pPr>
              <w:spacing w:before="60" w:after="60"/>
              <w:jc w:val="center"/>
              <w:rPr>
                <w:sz w:val="20"/>
              </w:rPr>
            </w:pPr>
            <w:r>
              <w:rPr>
                <w:sz w:val="20"/>
              </w:rPr>
              <w:t>18</w:t>
            </w:r>
          </w:p>
        </w:tc>
        <w:tc>
          <w:tcPr>
            <w:tcW w:w="377" w:type="pct"/>
            <w:vAlign w:val="center"/>
          </w:tcPr>
          <w:p w14:paraId="398B3ECD" w14:textId="77777777" w:rsidR="00037B07" w:rsidRPr="00801439" w:rsidRDefault="00037B07" w:rsidP="00261E75">
            <w:pPr>
              <w:jc w:val="center"/>
              <w:rPr>
                <w:sz w:val="20"/>
              </w:rPr>
            </w:pPr>
            <w:r>
              <w:rPr>
                <w:sz w:val="20"/>
              </w:rPr>
              <w:t>0</w:t>
            </w:r>
          </w:p>
        </w:tc>
        <w:tc>
          <w:tcPr>
            <w:tcW w:w="387" w:type="pct"/>
            <w:vAlign w:val="center"/>
          </w:tcPr>
          <w:p w14:paraId="2DF5049B" w14:textId="77777777" w:rsidR="00037B07" w:rsidRPr="00755960" w:rsidRDefault="00037B07" w:rsidP="00261E75">
            <w:pPr>
              <w:spacing w:before="60" w:after="60"/>
              <w:jc w:val="center"/>
              <w:rPr>
                <w:sz w:val="20"/>
              </w:rPr>
            </w:pPr>
            <w:r>
              <w:rPr>
                <w:sz w:val="20"/>
              </w:rPr>
              <w:t>0</w:t>
            </w:r>
          </w:p>
        </w:tc>
        <w:tc>
          <w:tcPr>
            <w:tcW w:w="394" w:type="pct"/>
            <w:vAlign w:val="center"/>
          </w:tcPr>
          <w:p w14:paraId="2BBE88C0" w14:textId="77777777" w:rsidR="00037B07" w:rsidRPr="00755960" w:rsidRDefault="00037B07" w:rsidP="00261E75">
            <w:pPr>
              <w:spacing w:before="60" w:after="60"/>
              <w:jc w:val="center"/>
              <w:rPr>
                <w:sz w:val="20"/>
              </w:rPr>
            </w:pPr>
            <w:r>
              <w:rPr>
                <w:sz w:val="20"/>
              </w:rPr>
              <w:t>Y</w:t>
            </w:r>
          </w:p>
        </w:tc>
        <w:tc>
          <w:tcPr>
            <w:tcW w:w="338" w:type="pct"/>
            <w:vAlign w:val="center"/>
          </w:tcPr>
          <w:p w14:paraId="4790EA71" w14:textId="77777777" w:rsidR="00037B07" w:rsidRPr="00755960" w:rsidRDefault="00037B07" w:rsidP="00261E75">
            <w:pPr>
              <w:spacing w:before="60" w:after="60"/>
              <w:jc w:val="center"/>
              <w:rPr>
                <w:sz w:val="20"/>
              </w:rPr>
            </w:pPr>
            <w:r>
              <w:rPr>
                <w:sz w:val="20"/>
              </w:rPr>
              <w:t>Y</w:t>
            </w:r>
          </w:p>
        </w:tc>
        <w:tc>
          <w:tcPr>
            <w:tcW w:w="298" w:type="pct"/>
            <w:vAlign w:val="center"/>
          </w:tcPr>
          <w:p w14:paraId="1D7ECFD6"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24F815F7" w14:textId="77777777" w:rsidR="00037B07" w:rsidRPr="00755960" w:rsidRDefault="00037B07" w:rsidP="00261E75">
            <w:pPr>
              <w:pStyle w:val="Header"/>
              <w:tabs>
                <w:tab w:val="clear" w:pos="4320"/>
                <w:tab w:val="clear" w:pos="8640"/>
              </w:tabs>
              <w:spacing w:before="60" w:after="60"/>
              <w:rPr>
                <w:sz w:val="20"/>
              </w:rPr>
            </w:pPr>
            <w:r>
              <w:rPr>
                <w:sz w:val="20"/>
              </w:rPr>
              <w:t>Carpet</w:t>
            </w:r>
          </w:p>
        </w:tc>
      </w:tr>
      <w:tr w:rsidR="00037B07" w:rsidRPr="00755960" w14:paraId="7CDAB5C5" w14:textId="77777777" w:rsidTr="00261E75">
        <w:trPr>
          <w:trHeight w:val="560"/>
          <w:jc w:val="center"/>
        </w:trPr>
        <w:tc>
          <w:tcPr>
            <w:tcW w:w="662" w:type="pct"/>
            <w:vAlign w:val="center"/>
          </w:tcPr>
          <w:p w14:paraId="3BC1FF70" w14:textId="77777777" w:rsidR="00037B07" w:rsidRPr="00755960" w:rsidRDefault="00037B07" w:rsidP="00261E75">
            <w:pPr>
              <w:spacing w:before="60" w:after="60"/>
              <w:rPr>
                <w:sz w:val="20"/>
              </w:rPr>
            </w:pPr>
            <w:r>
              <w:rPr>
                <w:sz w:val="20"/>
              </w:rPr>
              <w:t>Lieutenant’s Office</w:t>
            </w:r>
          </w:p>
        </w:tc>
        <w:tc>
          <w:tcPr>
            <w:tcW w:w="296" w:type="pct"/>
            <w:vAlign w:val="center"/>
          </w:tcPr>
          <w:p w14:paraId="1C713532" w14:textId="77777777" w:rsidR="00037B07" w:rsidRPr="00755960" w:rsidRDefault="00037B07" w:rsidP="00261E75">
            <w:pPr>
              <w:spacing w:before="60" w:after="60"/>
              <w:jc w:val="center"/>
              <w:rPr>
                <w:sz w:val="20"/>
              </w:rPr>
            </w:pPr>
            <w:r>
              <w:rPr>
                <w:sz w:val="20"/>
              </w:rPr>
              <w:t>549</w:t>
            </w:r>
          </w:p>
        </w:tc>
        <w:tc>
          <w:tcPr>
            <w:tcW w:w="361" w:type="pct"/>
            <w:vAlign w:val="center"/>
          </w:tcPr>
          <w:p w14:paraId="3E1279E9" w14:textId="77777777" w:rsidR="00037B07" w:rsidRPr="00755960" w:rsidRDefault="00037B07" w:rsidP="00261E75">
            <w:pPr>
              <w:spacing w:before="60" w:after="60"/>
              <w:jc w:val="center"/>
              <w:rPr>
                <w:sz w:val="20"/>
              </w:rPr>
            </w:pPr>
            <w:r>
              <w:rPr>
                <w:sz w:val="20"/>
              </w:rPr>
              <w:t>ND</w:t>
            </w:r>
          </w:p>
        </w:tc>
        <w:tc>
          <w:tcPr>
            <w:tcW w:w="305" w:type="pct"/>
            <w:vAlign w:val="center"/>
          </w:tcPr>
          <w:p w14:paraId="65DBA2B4" w14:textId="77777777" w:rsidR="00037B07" w:rsidRPr="00755960" w:rsidRDefault="00037B07" w:rsidP="00261E75">
            <w:pPr>
              <w:spacing w:before="60" w:after="60"/>
              <w:jc w:val="center"/>
              <w:rPr>
                <w:sz w:val="20"/>
              </w:rPr>
            </w:pPr>
            <w:r>
              <w:rPr>
                <w:sz w:val="20"/>
              </w:rPr>
              <w:t>78</w:t>
            </w:r>
          </w:p>
        </w:tc>
        <w:tc>
          <w:tcPr>
            <w:tcW w:w="368" w:type="pct"/>
            <w:vAlign w:val="center"/>
          </w:tcPr>
          <w:p w14:paraId="35FDC309" w14:textId="77777777" w:rsidR="00037B07" w:rsidRPr="00755960" w:rsidRDefault="00037B07" w:rsidP="00261E75">
            <w:pPr>
              <w:spacing w:before="60" w:after="60"/>
              <w:jc w:val="center"/>
              <w:rPr>
                <w:sz w:val="20"/>
              </w:rPr>
            </w:pPr>
            <w:r>
              <w:rPr>
                <w:sz w:val="20"/>
              </w:rPr>
              <w:t>53</w:t>
            </w:r>
          </w:p>
        </w:tc>
        <w:tc>
          <w:tcPr>
            <w:tcW w:w="331" w:type="pct"/>
            <w:vAlign w:val="center"/>
          </w:tcPr>
          <w:p w14:paraId="632FFC78" w14:textId="77777777" w:rsidR="00037B07" w:rsidRPr="00755960" w:rsidRDefault="00037B07" w:rsidP="00261E75">
            <w:pPr>
              <w:spacing w:before="60" w:after="60"/>
              <w:jc w:val="center"/>
              <w:rPr>
                <w:sz w:val="20"/>
              </w:rPr>
            </w:pPr>
            <w:r>
              <w:rPr>
                <w:sz w:val="20"/>
              </w:rPr>
              <w:t>16</w:t>
            </w:r>
          </w:p>
        </w:tc>
        <w:tc>
          <w:tcPr>
            <w:tcW w:w="377" w:type="pct"/>
            <w:vAlign w:val="center"/>
          </w:tcPr>
          <w:p w14:paraId="42F57D62" w14:textId="77777777" w:rsidR="00037B07" w:rsidRPr="00801439" w:rsidRDefault="00037B07" w:rsidP="00261E75">
            <w:pPr>
              <w:jc w:val="center"/>
              <w:rPr>
                <w:sz w:val="20"/>
              </w:rPr>
            </w:pPr>
            <w:r>
              <w:rPr>
                <w:sz w:val="20"/>
              </w:rPr>
              <w:t>0</w:t>
            </w:r>
          </w:p>
        </w:tc>
        <w:tc>
          <w:tcPr>
            <w:tcW w:w="387" w:type="pct"/>
            <w:vAlign w:val="center"/>
          </w:tcPr>
          <w:p w14:paraId="5ED7E0C2" w14:textId="77777777" w:rsidR="00037B07" w:rsidRPr="00755960" w:rsidRDefault="00037B07" w:rsidP="00261E75">
            <w:pPr>
              <w:spacing w:before="60" w:after="60"/>
              <w:jc w:val="center"/>
              <w:rPr>
                <w:sz w:val="20"/>
              </w:rPr>
            </w:pPr>
            <w:r>
              <w:rPr>
                <w:sz w:val="20"/>
              </w:rPr>
              <w:t>0</w:t>
            </w:r>
          </w:p>
        </w:tc>
        <w:tc>
          <w:tcPr>
            <w:tcW w:w="394" w:type="pct"/>
            <w:vAlign w:val="center"/>
          </w:tcPr>
          <w:p w14:paraId="1AD6493F" w14:textId="77777777" w:rsidR="00037B07" w:rsidRPr="00755960" w:rsidRDefault="00037B07" w:rsidP="00261E75">
            <w:pPr>
              <w:spacing w:before="60" w:after="60"/>
              <w:jc w:val="center"/>
              <w:rPr>
                <w:sz w:val="20"/>
              </w:rPr>
            </w:pPr>
            <w:r>
              <w:rPr>
                <w:sz w:val="20"/>
              </w:rPr>
              <w:t>N</w:t>
            </w:r>
          </w:p>
        </w:tc>
        <w:tc>
          <w:tcPr>
            <w:tcW w:w="338" w:type="pct"/>
            <w:vAlign w:val="center"/>
          </w:tcPr>
          <w:p w14:paraId="29C4B667" w14:textId="77777777" w:rsidR="00037B07" w:rsidRPr="00755960" w:rsidRDefault="00037B07" w:rsidP="00261E75">
            <w:pPr>
              <w:spacing w:before="60" w:after="60"/>
              <w:jc w:val="center"/>
              <w:rPr>
                <w:sz w:val="20"/>
              </w:rPr>
            </w:pPr>
            <w:r>
              <w:rPr>
                <w:sz w:val="20"/>
              </w:rPr>
              <w:t>Y</w:t>
            </w:r>
          </w:p>
        </w:tc>
        <w:tc>
          <w:tcPr>
            <w:tcW w:w="298" w:type="pct"/>
            <w:vAlign w:val="center"/>
          </w:tcPr>
          <w:p w14:paraId="7A964FF3"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738628DE" w14:textId="77777777" w:rsidR="00037B07" w:rsidRPr="00755960" w:rsidRDefault="00037B07" w:rsidP="00261E75">
            <w:pPr>
              <w:pStyle w:val="Header"/>
              <w:tabs>
                <w:tab w:val="clear" w:pos="4320"/>
                <w:tab w:val="clear" w:pos="8640"/>
              </w:tabs>
              <w:spacing w:before="60" w:after="60"/>
              <w:rPr>
                <w:sz w:val="20"/>
              </w:rPr>
            </w:pPr>
            <w:r>
              <w:rPr>
                <w:sz w:val="20"/>
              </w:rPr>
              <w:t>Carpet</w:t>
            </w:r>
          </w:p>
        </w:tc>
      </w:tr>
      <w:tr w:rsidR="00037B07" w:rsidRPr="00755960" w14:paraId="7B83FDB9" w14:textId="77777777" w:rsidTr="00261E75">
        <w:trPr>
          <w:trHeight w:val="560"/>
          <w:jc w:val="center"/>
        </w:trPr>
        <w:tc>
          <w:tcPr>
            <w:tcW w:w="662" w:type="pct"/>
            <w:vAlign w:val="center"/>
          </w:tcPr>
          <w:p w14:paraId="6D7C40C6" w14:textId="77777777" w:rsidR="00037B07" w:rsidRPr="00755960" w:rsidRDefault="00037B07" w:rsidP="00261E75">
            <w:pPr>
              <w:spacing w:before="60" w:after="60"/>
              <w:rPr>
                <w:sz w:val="20"/>
              </w:rPr>
            </w:pPr>
            <w:r>
              <w:rPr>
                <w:sz w:val="20"/>
              </w:rPr>
              <w:t>Executive Asst.</w:t>
            </w:r>
          </w:p>
        </w:tc>
        <w:tc>
          <w:tcPr>
            <w:tcW w:w="296" w:type="pct"/>
            <w:vAlign w:val="center"/>
          </w:tcPr>
          <w:p w14:paraId="52CDCFA9" w14:textId="77777777" w:rsidR="00037B07" w:rsidRPr="00755960" w:rsidRDefault="00037B07" w:rsidP="00261E75">
            <w:pPr>
              <w:spacing w:before="60" w:after="60"/>
              <w:jc w:val="center"/>
              <w:rPr>
                <w:sz w:val="20"/>
              </w:rPr>
            </w:pPr>
            <w:r>
              <w:rPr>
                <w:sz w:val="20"/>
              </w:rPr>
              <w:t>488</w:t>
            </w:r>
          </w:p>
        </w:tc>
        <w:tc>
          <w:tcPr>
            <w:tcW w:w="361" w:type="pct"/>
            <w:vAlign w:val="center"/>
          </w:tcPr>
          <w:p w14:paraId="3CA4573E" w14:textId="77777777" w:rsidR="00037B07" w:rsidRPr="00755960" w:rsidRDefault="00037B07" w:rsidP="00261E75">
            <w:pPr>
              <w:spacing w:before="60" w:after="60"/>
              <w:jc w:val="center"/>
              <w:rPr>
                <w:sz w:val="20"/>
              </w:rPr>
            </w:pPr>
            <w:r>
              <w:rPr>
                <w:sz w:val="20"/>
              </w:rPr>
              <w:t>ND</w:t>
            </w:r>
          </w:p>
        </w:tc>
        <w:tc>
          <w:tcPr>
            <w:tcW w:w="305" w:type="pct"/>
            <w:vAlign w:val="center"/>
          </w:tcPr>
          <w:p w14:paraId="07B3BEFE" w14:textId="77777777" w:rsidR="00037B07" w:rsidRPr="00755960" w:rsidRDefault="00037B07" w:rsidP="00261E75">
            <w:pPr>
              <w:spacing w:before="60" w:after="60"/>
              <w:jc w:val="center"/>
              <w:rPr>
                <w:sz w:val="20"/>
              </w:rPr>
            </w:pPr>
            <w:r>
              <w:rPr>
                <w:sz w:val="20"/>
              </w:rPr>
              <w:t>72</w:t>
            </w:r>
          </w:p>
        </w:tc>
        <w:tc>
          <w:tcPr>
            <w:tcW w:w="368" w:type="pct"/>
            <w:vAlign w:val="center"/>
          </w:tcPr>
          <w:p w14:paraId="15B2C51B" w14:textId="77777777" w:rsidR="00037B07" w:rsidRPr="00755960" w:rsidRDefault="00037B07" w:rsidP="00261E75">
            <w:pPr>
              <w:spacing w:before="60" w:after="60"/>
              <w:jc w:val="center"/>
              <w:rPr>
                <w:sz w:val="20"/>
              </w:rPr>
            </w:pPr>
            <w:r>
              <w:rPr>
                <w:sz w:val="20"/>
              </w:rPr>
              <w:t>63</w:t>
            </w:r>
          </w:p>
        </w:tc>
        <w:tc>
          <w:tcPr>
            <w:tcW w:w="331" w:type="pct"/>
            <w:vAlign w:val="center"/>
          </w:tcPr>
          <w:p w14:paraId="06406472" w14:textId="77777777" w:rsidR="00037B07" w:rsidRPr="00755960" w:rsidRDefault="00037B07" w:rsidP="00261E75">
            <w:pPr>
              <w:spacing w:before="60" w:after="60"/>
              <w:jc w:val="center"/>
              <w:rPr>
                <w:sz w:val="20"/>
              </w:rPr>
            </w:pPr>
            <w:r>
              <w:rPr>
                <w:sz w:val="20"/>
              </w:rPr>
              <w:t>13</w:t>
            </w:r>
          </w:p>
        </w:tc>
        <w:tc>
          <w:tcPr>
            <w:tcW w:w="377" w:type="pct"/>
            <w:vAlign w:val="center"/>
          </w:tcPr>
          <w:p w14:paraId="6F5A0F66" w14:textId="77777777" w:rsidR="00037B07" w:rsidRPr="00801439" w:rsidRDefault="00037B07" w:rsidP="00261E75">
            <w:pPr>
              <w:jc w:val="center"/>
              <w:rPr>
                <w:sz w:val="20"/>
              </w:rPr>
            </w:pPr>
            <w:r>
              <w:rPr>
                <w:sz w:val="20"/>
              </w:rPr>
              <w:t>0</w:t>
            </w:r>
          </w:p>
        </w:tc>
        <w:tc>
          <w:tcPr>
            <w:tcW w:w="387" w:type="pct"/>
            <w:vAlign w:val="center"/>
          </w:tcPr>
          <w:p w14:paraId="6D0DBFC7" w14:textId="77777777" w:rsidR="00037B07" w:rsidRPr="00755960" w:rsidRDefault="00037B07" w:rsidP="00261E75">
            <w:pPr>
              <w:spacing w:before="60" w:after="60"/>
              <w:jc w:val="center"/>
              <w:rPr>
                <w:sz w:val="20"/>
              </w:rPr>
            </w:pPr>
            <w:r>
              <w:rPr>
                <w:sz w:val="20"/>
              </w:rPr>
              <w:t>0</w:t>
            </w:r>
          </w:p>
        </w:tc>
        <w:tc>
          <w:tcPr>
            <w:tcW w:w="394" w:type="pct"/>
            <w:vAlign w:val="center"/>
          </w:tcPr>
          <w:p w14:paraId="43831BB8" w14:textId="77777777" w:rsidR="00037B07" w:rsidRPr="00755960" w:rsidRDefault="00037B07" w:rsidP="00261E75">
            <w:pPr>
              <w:spacing w:before="60" w:after="60"/>
              <w:jc w:val="center"/>
              <w:rPr>
                <w:sz w:val="20"/>
              </w:rPr>
            </w:pPr>
            <w:r>
              <w:rPr>
                <w:sz w:val="20"/>
              </w:rPr>
              <w:t>0</w:t>
            </w:r>
          </w:p>
        </w:tc>
        <w:tc>
          <w:tcPr>
            <w:tcW w:w="338" w:type="pct"/>
            <w:vAlign w:val="center"/>
          </w:tcPr>
          <w:p w14:paraId="17CB4760" w14:textId="77777777" w:rsidR="00037B07" w:rsidRPr="00755960" w:rsidRDefault="00037B07" w:rsidP="00261E75">
            <w:pPr>
              <w:spacing w:before="60" w:after="60"/>
              <w:jc w:val="center"/>
              <w:rPr>
                <w:sz w:val="20"/>
              </w:rPr>
            </w:pPr>
            <w:r>
              <w:rPr>
                <w:sz w:val="20"/>
              </w:rPr>
              <w:t>Y</w:t>
            </w:r>
          </w:p>
        </w:tc>
        <w:tc>
          <w:tcPr>
            <w:tcW w:w="298" w:type="pct"/>
            <w:vAlign w:val="center"/>
          </w:tcPr>
          <w:p w14:paraId="6C7DE612"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34F02338" w14:textId="77777777" w:rsidR="00037B07" w:rsidRPr="00755960" w:rsidRDefault="00037B07" w:rsidP="00261E75">
            <w:pPr>
              <w:pStyle w:val="Header"/>
              <w:tabs>
                <w:tab w:val="clear" w:pos="4320"/>
                <w:tab w:val="clear" w:pos="8640"/>
              </w:tabs>
              <w:spacing w:before="60" w:after="60"/>
              <w:rPr>
                <w:sz w:val="20"/>
              </w:rPr>
            </w:pPr>
            <w:r>
              <w:rPr>
                <w:sz w:val="20"/>
              </w:rPr>
              <w:t>Carpet</w:t>
            </w:r>
          </w:p>
        </w:tc>
      </w:tr>
      <w:tr w:rsidR="00037B07" w:rsidRPr="00755960" w14:paraId="1AB34817" w14:textId="77777777" w:rsidTr="00261E75">
        <w:trPr>
          <w:trHeight w:val="560"/>
          <w:jc w:val="center"/>
        </w:trPr>
        <w:tc>
          <w:tcPr>
            <w:tcW w:w="662" w:type="pct"/>
            <w:vAlign w:val="center"/>
          </w:tcPr>
          <w:p w14:paraId="11A98F02" w14:textId="77777777" w:rsidR="00037B07" w:rsidRPr="00755960" w:rsidRDefault="00037B07" w:rsidP="00261E75">
            <w:pPr>
              <w:spacing w:before="60" w:after="60"/>
              <w:rPr>
                <w:sz w:val="20"/>
              </w:rPr>
            </w:pPr>
            <w:r>
              <w:rPr>
                <w:sz w:val="20"/>
              </w:rPr>
              <w:t>Sergeant’s Office</w:t>
            </w:r>
          </w:p>
        </w:tc>
        <w:tc>
          <w:tcPr>
            <w:tcW w:w="296" w:type="pct"/>
            <w:vAlign w:val="center"/>
          </w:tcPr>
          <w:p w14:paraId="30DFE950" w14:textId="77777777" w:rsidR="00037B07" w:rsidRPr="00755960" w:rsidRDefault="00037B07" w:rsidP="00261E75">
            <w:pPr>
              <w:spacing w:before="60" w:after="60"/>
              <w:jc w:val="center"/>
              <w:rPr>
                <w:sz w:val="20"/>
              </w:rPr>
            </w:pPr>
            <w:r>
              <w:rPr>
                <w:sz w:val="20"/>
              </w:rPr>
              <w:t>470</w:t>
            </w:r>
          </w:p>
        </w:tc>
        <w:tc>
          <w:tcPr>
            <w:tcW w:w="361" w:type="pct"/>
            <w:vAlign w:val="center"/>
          </w:tcPr>
          <w:p w14:paraId="190674A3" w14:textId="77777777" w:rsidR="00037B07" w:rsidRPr="00755960" w:rsidRDefault="00037B07" w:rsidP="00261E75">
            <w:pPr>
              <w:spacing w:before="60" w:after="60"/>
              <w:jc w:val="center"/>
              <w:rPr>
                <w:sz w:val="20"/>
              </w:rPr>
            </w:pPr>
            <w:r>
              <w:rPr>
                <w:sz w:val="20"/>
              </w:rPr>
              <w:t>ND</w:t>
            </w:r>
          </w:p>
        </w:tc>
        <w:tc>
          <w:tcPr>
            <w:tcW w:w="305" w:type="pct"/>
            <w:vAlign w:val="center"/>
          </w:tcPr>
          <w:p w14:paraId="27B54B23" w14:textId="77777777" w:rsidR="00037B07" w:rsidRPr="00755960" w:rsidRDefault="00037B07" w:rsidP="00261E75">
            <w:pPr>
              <w:spacing w:before="60" w:after="60"/>
              <w:jc w:val="center"/>
              <w:rPr>
                <w:sz w:val="20"/>
              </w:rPr>
            </w:pPr>
            <w:r>
              <w:rPr>
                <w:sz w:val="20"/>
              </w:rPr>
              <w:t>73</w:t>
            </w:r>
          </w:p>
        </w:tc>
        <w:tc>
          <w:tcPr>
            <w:tcW w:w="368" w:type="pct"/>
            <w:vAlign w:val="center"/>
          </w:tcPr>
          <w:p w14:paraId="711040D9" w14:textId="77777777" w:rsidR="00037B07" w:rsidRPr="00755960" w:rsidRDefault="00037B07" w:rsidP="00261E75">
            <w:pPr>
              <w:spacing w:before="60" w:after="60"/>
              <w:jc w:val="center"/>
              <w:rPr>
                <w:sz w:val="20"/>
              </w:rPr>
            </w:pPr>
            <w:r>
              <w:rPr>
                <w:sz w:val="20"/>
              </w:rPr>
              <w:t>60</w:t>
            </w:r>
          </w:p>
        </w:tc>
        <w:tc>
          <w:tcPr>
            <w:tcW w:w="331" w:type="pct"/>
            <w:vAlign w:val="center"/>
          </w:tcPr>
          <w:p w14:paraId="1794BB72" w14:textId="77777777" w:rsidR="00037B07" w:rsidRPr="00755960" w:rsidRDefault="00037B07" w:rsidP="00261E75">
            <w:pPr>
              <w:spacing w:before="60" w:after="60"/>
              <w:jc w:val="center"/>
              <w:rPr>
                <w:sz w:val="20"/>
              </w:rPr>
            </w:pPr>
            <w:r>
              <w:rPr>
                <w:sz w:val="20"/>
              </w:rPr>
              <w:t>15</w:t>
            </w:r>
          </w:p>
        </w:tc>
        <w:tc>
          <w:tcPr>
            <w:tcW w:w="377" w:type="pct"/>
            <w:vAlign w:val="center"/>
          </w:tcPr>
          <w:p w14:paraId="3FE7CC92" w14:textId="77777777" w:rsidR="00037B07" w:rsidRPr="00801439" w:rsidRDefault="00037B07" w:rsidP="00261E75">
            <w:pPr>
              <w:jc w:val="center"/>
              <w:rPr>
                <w:sz w:val="20"/>
              </w:rPr>
            </w:pPr>
            <w:r>
              <w:rPr>
                <w:sz w:val="20"/>
              </w:rPr>
              <w:t>0</w:t>
            </w:r>
          </w:p>
        </w:tc>
        <w:tc>
          <w:tcPr>
            <w:tcW w:w="387" w:type="pct"/>
            <w:vAlign w:val="center"/>
          </w:tcPr>
          <w:p w14:paraId="3A9FD3CF" w14:textId="77777777" w:rsidR="00037B07" w:rsidRPr="00755960" w:rsidRDefault="00037B07" w:rsidP="00261E75">
            <w:pPr>
              <w:spacing w:before="60" w:after="60"/>
              <w:jc w:val="center"/>
              <w:rPr>
                <w:sz w:val="20"/>
              </w:rPr>
            </w:pPr>
            <w:r>
              <w:rPr>
                <w:sz w:val="20"/>
              </w:rPr>
              <w:t>0</w:t>
            </w:r>
          </w:p>
        </w:tc>
        <w:tc>
          <w:tcPr>
            <w:tcW w:w="394" w:type="pct"/>
            <w:vAlign w:val="center"/>
          </w:tcPr>
          <w:p w14:paraId="208D6CB7" w14:textId="77777777" w:rsidR="00037B07" w:rsidRPr="00755960" w:rsidRDefault="00037B07" w:rsidP="00261E75">
            <w:pPr>
              <w:spacing w:before="60" w:after="60"/>
              <w:jc w:val="center"/>
              <w:rPr>
                <w:sz w:val="20"/>
              </w:rPr>
            </w:pPr>
            <w:r>
              <w:rPr>
                <w:sz w:val="20"/>
              </w:rPr>
              <w:t>Y</w:t>
            </w:r>
          </w:p>
        </w:tc>
        <w:tc>
          <w:tcPr>
            <w:tcW w:w="338" w:type="pct"/>
            <w:vAlign w:val="center"/>
          </w:tcPr>
          <w:p w14:paraId="6C906B04" w14:textId="77777777" w:rsidR="00037B07" w:rsidRPr="00755960" w:rsidRDefault="00037B07" w:rsidP="00261E75">
            <w:pPr>
              <w:spacing w:before="60" w:after="60"/>
              <w:jc w:val="center"/>
              <w:rPr>
                <w:sz w:val="20"/>
              </w:rPr>
            </w:pPr>
            <w:r>
              <w:rPr>
                <w:sz w:val="20"/>
              </w:rPr>
              <w:t>Y</w:t>
            </w:r>
          </w:p>
        </w:tc>
        <w:tc>
          <w:tcPr>
            <w:tcW w:w="298" w:type="pct"/>
            <w:vAlign w:val="center"/>
          </w:tcPr>
          <w:p w14:paraId="7B665DAE"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2124C556" w14:textId="77777777" w:rsidR="00037B07" w:rsidRPr="00755960" w:rsidRDefault="00037B07" w:rsidP="00261E75">
            <w:pPr>
              <w:pStyle w:val="Header"/>
              <w:tabs>
                <w:tab w:val="clear" w:pos="4320"/>
                <w:tab w:val="clear" w:pos="8640"/>
              </w:tabs>
              <w:spacing w:before="60" w:after="60"/>
              <w:rPr>
                <w:sz w:val="20"/>
              </w:rPr>
            </w:pPr>
            <w:r>
              <w:rPr>
                <w:sz w:val="20"/>
              </w:rPr>
              <w:t>2 missing CT’s</w:t>
            </w:r>
          </w:p>
        </w:tc>
      </w:tr>
      <w:tr w:rsidR="00037B07" w:rsidRPr="00755960" w14:paraId="5984CFFD" w14:textId="77777777" w:rsidTr="00261E75">
        <w:trPr>
          <w:trHeight w:val="560"/>
          <w:jc w:val="center"/>
        </w:trPr>
        <w:tc>
          <w:tcPr>
            <w:tcW w:w="662" w:type="pct"/>
            <w:vAlign w:val="center"/>
          </w:tcPr>
          <w:p w14:paraId="6AE157A5" w14:textId="77777777" w:rsidR="00037B07" w:rsidRPr="00755960" w:rsidRDefault="00037B07" w:rsidP="00261E75">
            <w:pPr>
              <w:spacing w:before="60" w:after="60"/>
              <w:rPr>
                <w:sz w:val="20"/>
              </w:rPr>
            </w:pPr>
            <w:r>
              <w:rPr>
                <w:sz w:val="20"/>
              </w:rPr>
              <w:t>Room Adjacent to Sergeant’s Office</w:t>
            </w:r>
          </w:p>
        </w:tc>
        <w:tc>
          <w:tcPr>
            <w:tcW w:w="296" w:type="pct"/>
            <w:vAlign w:val="center"/>
          </w:tcPr>
          <w:p w14:paraId="61EC451B" w14:textId="77777777" w:rsidR="00037B07" w:rsidRPr="00755960" w:rsidRDefault="00037B07" w:rsidP="00261E75">
            <w:pPr>
              <w:spacing w:before="60" w:after="60"/>
              <w:jc w:val="center"/>
              <w:rPr>
                <w:sz w:val="20"/>
              </w:rPr>
            </w:pPr>
            <w:r>
              <w:rPr>
                <w:sz w:val="20"/>
              </w:rPr>
              <w:t>498</w:t>
            </w:r>
          </w:p>
        </w:tc>
        <w:tc>
          <w:tcPr>
            <w:tcW w:w="361" w:type="pct"/>
            <w:vAlign w:val="center"/>
          </w:tcPr>
          <w:p w14:paraId="402419DD" w14:textId="77777777" w:rsidR="00037B07" w:rsidRPr="00755960" w:rsidRDefault="00037B07" w:rsidP="00261E75">
            <w:pPr>
              <w:spacing w:before="60" w:after="60"/>
              <w:jc w:val="center"/>
              <w:rPr>
                <w:sz w:val="20"/>
              </w:rPr>
            </w:pPr>
            <w:r>
              <w:rPr>
                <w:sz w:val="20"/>
              </w:rPr>
              <w:t>ND</w:t>
            </w:r>
          </w:p>
        </w:tc>
        <w:tc>
          <w:tcPr>
            <w:tcW w:w="305" w:type="pct"/>
            <w:vAlign w:val="center"/>
          </w:tcPr>
          <w:p w14:paraId="44011332" w14:textId="77777777" w:rsidR="00037B07" w:rsidRPr="00755960" w:rsidRDefault="00037B07" w:rsidP="00261E75">
            <w:pPr>
              <w:spacing w:before="60" w:after="60"/>
              <w:jc w:val="center"/>
              <w:rPr>
                <w:sz w:val="20"/>
              </w:rPr>
            </w:pPr>
            <w:r>
              <w:rPr>
                <w:sz w:val="20"/>
              </w:rPr>
              <w:t>74</w:t>
            </w:r>
          </w:p>
        </w:tc>
        <w:tc>
          <w:tcPr>
            <w:tcW w:w="368" w:type="pct"/>
            <w:vAlign w:val="center"/>
          </w:tcPr>
          <w:p w14:paraId="784A2BD1" w14:textId="77777777" w:rsidR="00037B07" w:rsidRPr="00755960" w:rsidRDefault="00037B07" w:rsidP="00261E75">
            <w:pPr>
              <w:spacing w:before="60" w:after="60"/>
              <w:jc w:val="center"/>
              <w:rPr>
                <w:sz w:val="20"/>
              </w:rPr>
            </w:pPr>
            <w:r>
              <w:rPr>
                <w:sz w:val="20"/>
              </w:rPr>
              <w:t>59</w:t>
            </w:r>
          </w:p>
        </w:tc>
        <w:tc>
          <w:tcPr>
            <w:tcW w:w="331" w:type="pct"/>
            <w:vAlign w:val="center"/>
          </w:tcPr>
          <w:p w14:paraId="507FFC24" w14:textId="77777777" w:rsidR="00037B07" w:rsidRPr="00755960" w:rsidRDefault="00037B07" w:rsidP="00261E75">
            <w:pPr>
              <w:spacing w:before="60" w:after="60"/>
              <w:jc w:val="center"/>
              <w:rPr>
                <w:sz w:val="20"/>
              </w:rPr>
            </w:pPr>
            <w:r>
              <w:rPr>
                <w:sz w:val="20"/>
              </w:rPr>
              <w:t>18</w:t>
            </w:r>
          </w:p>
        </w:tc>
        <w:tc>
          <w:tcPr>
            <w:tcW w:w="377" w:type="pct"/>
            <w:vAlign w:val="center"/>
          </w:tcPr>
          <w:p w14:paraId="58F8DDCC" w14:textId="77777777" w:rsidR="00037B07" w:rsidRPr="00801439" w:rsidRDefault="00037B07" w:rsidP="00261E75">
            <w:pPr>
              <w:jc w:val="center"/>
              <w:rPr>
                <w:sz w:val="20"/>
              </w:rPr>
            </w:pPr>
            <w:r>
              <w:rPr>
                <w:sz w:val="20"/>
              </w:rPr>
              <w:t>0</w:t>
            </w:r>
          </w:p>
        </w:tc>
        <w:tc>
          <w:tcPr>
            <w:tcW w:w="387" w:type="pct"/>
            <w:vAlign w:val="center"/>
          </w:tcPr>
          <w:p w14:paraId="5E61CA74" w14:textId="77777777" w:rsidR="00037B07" w:rsidRPr="00755960" w:rsidRDefault="00037B07" w:rsidP="00261E75">
            <w:pPr>
              <w:spacing w:before="60" w:after="60"/>
              <w:jc w:val="center"/>
              <w:rPr>
                <w:sz w:val="20"/>
              </w:rPr>
            </w:pPr>
            <w:r>
              <w:rPr>
                <w:sz w:val="20"/>
              </w:rPr>
              <w:t>0</w:t>
            </w:r>
          </w:p>
        </w:tc>
        <w:tc>
          <w:tcPr>
            <w:tcW w:w="394" w:type="pct"/>
            <w:vAlign w:val="center"/>
          </w:tcPr>
          <w:p w14:paraId="68A09AD5" w14:textId="77777777" w:rsidR="00037B07" w:rsidRPr="00755960" w:rsidRDefault="00037B07" w:rsidP="00261E75">
            <w:pPr>
              <w:spacing w:before="60" w:after="60"/>
              <w:jc w:val="center"/>
              <w:rPr>
                <w:sz w:val="20"/>
              </w:rPr>
            </w:pPr>
            <w:r>
              <w:rPr>
                <w:sz w:val="20"/>
              </w:rPr>
              <w:t>Y</w:t>
            </w:r>
          </w:p>
        </w:tc>
        <w:tc>
          <w:tcPr>
            <w:tcW w:w="338" w:type="pct"/>
            <w:vAlign w:val="center"/>
          </w:tcPr>
          <w:p w14:paraId="7460BD49" w14:textId="77777777" w:rsidR="00037B07" w:rsidRPr="00755960" w:rsidRDefault="00037B07" w:rsidP="00261E75">
            <w:pPr>
              <w:spacing w:before="60" w:after="60"/>
              <w:jc w:val="center"/>
              <w:rPr>
                <w:sz w:val="20"/>
              </w:rPr>
            </w:pPr>
            <w:r>
              <w:rPr>
                <w:sz w:val="20"/>
              </w:rPr>
              <w:t>Y</w:t>
            </w:r>
          </w:p>
        </w:tc>
        <w:tc>
          <w:tcPr>
            <w:tcW w:w="298" w:type="pct"/>
            <w:vAlign w:val="center"/>
          </w:tcPr>
          <w:p w14:paraId="3E4A868A"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4C184110" w14:textId="77777777" w:rsidR="00037B07" w:rsidRPr="00755960" w:rsidRDefault="00037B07" w:rsidP="00261E75">
            <w:pPr>
              <w:pStyle w:val="Header"/>
              <w:tabs>
                <w:tab w:val="clear" w:pos="4320"/>
                <w:tab w:val="clear" w:pos="8640"/>
              </w:tabs>
              <w:spacing w:before="60" w:after="60"/>
              <w:rPr>
                <w:sz w:val="20"/>
              </w:rPr>
            </w:pPr>
            <w:r>
              <w:rPr>
                <w:sz w:val="20"/>
              </w:rPr>
              <w:t>Carpet</w:t>
            </w:r>
          </w:p>
        </w:tc>
      </w:tr>
      <w:tr w:rsidR="00037B07" w:rsidRPr="00755960" w14:paraId="3AF158A8" w14:textId="77777777" w:rsidTr="00261E75">
        <w:trPr>
          <w:trHeight w:val="560"/>
          <w:jc w:val="center"/>
        </w:trPr>
        <w:tc>
          <w:tcPr>
            <w:tcW w:w="662" w:type="pct"/>
            <w:vAlign w:val="center"/>
          </w:tcPr>
          <w:p w14:paraId="572BFA32" w14:textId="77777777" w:rsidR="00037B07" w:rsidRPr="00755960" w:rsidRDefault="00037B07" w:rsidP="00261E75">
            <w:pPr>
              <w:spacing w:before="60" w:after="60"/>
              <w:rPr>
                <w:sz w:val="20"/>
              </w:rPr>
            </w:pPr>
            <w:r>
              <w:rPr>
                <w:sz w:val="20"/>
              </w:rPr>
              <w:t>Common Room 2</w:t>
            </w:r>
          </w:p>
        </w:tc>
        <w:tc>
          <w:tcPr>
            <w:tcW w:w="296" w:type="pct"/>
            <w:vAlign w:val="center"/>
          </w:tcPr>
          <w:p w14:paraId="4D2A2F79" w14:textId="77777777" w:rsidR="00037B07" w:rsidRPr="00755960" w:rsidRDefault="00037B07" w:rsidP="00261E75">
            <w:pPr>
              <w:spacing w:before="60" w:after="60"/>
              <w:jc w:val="center"/>
              <w:rPr>
                <w:sz w:val="20"/>
              </w:rPr>
            </w:pPr>
            <w:r>
              <w:rPr>
                <w:sz w:val="20"/>
              </w:rPr>
              <w:t>544</w:t>
            </w:r>
          </w:p>
        </w:tc>
        <w:tc>
          <w:tcPr>
            <w:tcW w:w="361" w:type="pct"/>
            <w:vAlign w:val="center"/>
          </w:tcPr>
          <w:p w14:paraId="666C1098" w14:textId="77777777" w:rsidR="00037B07" w:rsidRPr="00755960" w:rsidRDefault="00037B07" w:rsidP="00261E75">
            <w:pPr>
              <w:spacing w:before="60" w:after="60"/>
              <w:jc w:val="center"/>
              <w:rPr>
                <w:sz w:val="20"/>
              </w:rPr>
            </w:pPr>
            <w:r>
              <w:rPr>
                <w:sz w:val="20"/>
              </w:rPr>
              <w:t>ND</w:t>
            </w:r>
          </w:p>
        </w:tc>
        <w:tc>
          <w:tcPr>
            <w:tcW w:w="305" w:type="pct"/>
            <w:vAlign w:val="center"/>
          </w:tcPr>
          <w:p w14:paraId="5AC576AD" w14:textId="77777777" w:rsidR="00037B07" w:rsidRPr="00755960" w:rsidRDefault="00037B07" w:rsidP="00261E75">
            <w:pPr>
              <w:spacing w:before="60" w:after="60"/>
              <w:jc w:val="center"/>
              <w:rPr>
                <w:sz w:val="20"/>
              </w:rPr>
            </w:pPr>
            <w:r>
              <w:rPr>
                <w:sz w:val="20"/>
              </w:rPr>
              <w:t>77</w:t>
            </w:r>
          </w:p>
        </w:tc>
        <w:tc>
          <w:tcPr>
            <w:tcW w:w="368" w:type="pct"/>
            <w:vAlign w:val="center"/>
          </w:tcPr>
          <w:p w14:paraId="6466B46B" w14:textId="77777777" w:rsidR="00037B07" w:rsidRPr="00755960" w:rsidRDefault="00037B07" w:rsidP="00261E75">
            <w:pPr>
              <w:spacing w:before="60" w:after="60"/>
              <w:jc w:val="center"/>
              <w:rPr>
                <w:sz w:val="20"/>
              </w:rPr>
            </w:pPr>
            <w:r>
              <w:rPr>
                <w:sz w:val="20"/>
              </w:rPr>
              <w:t>56</w:t>
            </w:r>
          </w:p>
        </w:tc>
        <w:tc>
          <w:tcPr>
            <w:tcW w:w="331" w:type="pct"/>
            <w:vAlign w:val="center"/>
          </w:tcPr>
          <w:p w14:paraId="53246A73" w14:textId="77777777" w:rsidR="00037B07" w:rsidRPr="00755960" w:rsidRDefault="00037B07" w:rsidP="00261E75">
            <w:pPr>
              <w:spacing w:before="60" w:after="60"/>
              <w:jc w:val="center"/>
              <w:rPr>
                <w:sz w:val="20"/>
              </w:rPr>
            </w:pPr>
            <w:r>
              <w:rPr>
                <w:sz w:val="20"/>
              </w:rPr>
              <w:t>18</w:t>
            </w:r>
          </w:p>
        </w:tc>
        <w:tc>
          <w:tcPr>
            <w:tcW w:w="377" w:type="pct"/>
            <w:vAlign w:val="center"/>
          </w:tcPr>
          <w:p w14:paraId="3714A81A" w14:textId="77777777" w:rsidR="00037B07" w:rsidRPr="00801439" w:rsidRDefault="00037B07" w:rsidP="00261E75">
            <w:pPr>
              <w:jc w:val="center"/>
              <w:rPr>
                <w:sz w:val="20"/>
              </w:rPr>
            </w:pPr>
            <w:r>
              <w:rPr>
                <w:sz w:val="20"/>
              </w:rPr>
              <w:t>1</w:t>
            </w:r>
          </w:p>
        </w:tc>
        <w:tc>
          <w:tcPr>
            <w:tcW w:w="387" w:type="pct"/>
            <w:vAlign w:val="center"/>
          </w:tcPr>
          <w:p w14:paraId="2E81BD9F" w14:textId="77777777" w:rsidR="00037B07" w:rsidRPr="00755960" w:rsidRDefault="00037B07" w:rsidP="00261E75">
            <w:pPr>
              <w:spacing w:before="60" w:after="60"/>
              <w:jc w:val="center"/>
              <w:rPr>
                <w:sz w:val="20"/>
              </w:rPr>
            </w:pPr>
            <w:r>
              <w:rPr>
                <w:sz w:val="20"/>
              </w:rPr>
              <w:t>0</w:t>
            </w:r>
          </w:p>
        </w:tc>
        <w:tc>
          <w:tcPr>
            <w:tcW w:w="394" w:type="pct"/>
            <w:vAlign w:val="center"/>
          </w:tcPr>
          <w:p w14:paraId="42543DE0" w14:textId="77777777" w:rsidR="00037B07" w:rsidRPr="00755960" w:rsidRDefault="00037B07" w:rsidP="00261E75">
            <w:pPr>
              <w:spacing w:before="60" w:after="60"/>
              <w:jc w:val="center"/>
              <w:rPr>
                <w:sz w:val="20"/>
              </w:rPr>
            </w:pPr>
            <w:r>
              <w:rPr>
                <w:sz w:val="20"/>
              </w:rPr>
              <w:t>N/A</w:t>
            </w:r>
          </w:p>
        </w:tc>
        <w:tc>
          <w:tcPr>
            <w:tcW w:w="338" w:type="pct"/>
            <w:vAlign w:val="center"/>
          </w:tcPr>
          <w:p w14:paraId="34D68E4C" w14:textId="77777777" w:rsidR="00037B07" w:rsidRPr="00755960" w:rsidRDefault="00037B07" w:rsidP="00261E75">
            <w:pPr>
              <w:spacing w:before="60" w:after="60"/>
              <w:jc w:val="center"/>
              <w:rPr>
                <w:sz w:val="20"/>
              </w:rPr>
            </w:pPr>
            <w:r>
              <w:rPr>
                <w:sz w:val="20"/>
              </w:rPr>
              <w:t>Y</w:t>
            </w:r>
          </w:p>
        </w:tc>
        <w:tc>
          <w:tcPr>
            <w:tcW w:w="298" w:type="pct"/>
            <w:vAlign w:val="center"/>
          </w:tcPr>
          <w:p w14:paraId="261DBDDF"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5E09D9B2" w14:textId="77777777" w:rsidR="00037B07" w:rsidRPr="00755960" w:rsidRDefault="00037B07" w:rsidP="00261E75">
            <w:pPr>
              <w:pStyle w:val="Header"/>
              <w:tabs>
                <w:tab w:val="clear" w:pos="4320"/>
                <w:tab w:val="clear" w:pos="8640"/>
              </w:tabs>
              <w:spacing w:before="60" w:after="60"/>
              <w:rPr>
                <w:sz w:val="20"/>
              </w:rPr>
            </w:pPr>
            <w:r>
              <w:rPr>
                <w:sz w:val="20"/>
              </w:rPr>
              <w:t>Carpet</w:t>
            </w:r>
          </w:p>
        </w:tc>
      </w:tr>
      <w:tr w:rsidR="00037B07" w:rsidRPr="00755960" w14:paraId="7B6ABE2D" w14:textId="77777777" w:rsidTr="00261E75">
        <w:trPr>
          <w:trHeight w:val="560"/>
          <w:jc w:val="center"/>
        </w:trPr>
        <w:tc>
          <w:tcPr>
            <w:tcW w:w="662" w:type="pct"/>
            <w:shd w:val="clear" w:color="auto" w:fill="D9D9D9"/>
            <w:vAlign w:val="center"/>
          </w:tcPr>
          <w:p w14:paraId="57E2FA73" w14:textId="77777777" w:rsidR="00037B07" w:rsidRDefault="00037B07" w:rsidP="00261E75">
            <w:pPr>
              <w:spacing w:before="60" w:after="60"/>
              <w:rPr>
                <w:sz w:val="20"/>
              </w:rPr>
            </w:pPr>
            <w:r>
              <w:rPr>
                <w:sz w:val="20"/>
              </w:rPr>
              <w:t>First Floor</w:t>
            </w:r>
          </w:p>
        </w:tc>
        <w:tc>
          <w:tcPr>
            <w:tcW w:w="296" w:type="pct"/>
            <w:shd w:val="clear" w:color="auto" w:fill="D9D9D9"/>
            <w:vAlign w:val="center"/>
          </w:tcPr>
          <w:p w14:paraId="39AEEA51" w14:textId="77777777" w:rsidR="00037B07" w:rsidRPr="00755960" w:rsidRDefault="00037B07" w:rsidP="00261E75">
            <w:pPr>
              <w:spacing w:before="60" w:after="60"/>
              <w:jc w:val="center"/>
              <w:rPr>
                <w:sz w:val="20"/>
              </w:rPr>
            </w:pPr>
          </w:p>
        </w:tc>
        <w:tc>
          <w:tcPr>
            <w:tcW w:w="361" w:type="pct"/>
            <w:shd w:val="clear" w:color="auto" w:fill="D9D9D9"/>
            <w:vAlign w:val="center"/>
          </w:tcPr>
          <w:p w14:paraId="065FE56B" w14:textId="77777777" w:rsidR="00037B07" w:rsidRPr="00755960" w:rsidRDefault="00037B07" w:rsidP="00261E75">
            <w:pPr>
              <w:spacing w:before="60" w:after="60"/>
              <w:jc w:val="center"/>
              <w:rPr>
                <w:sz w:val="20"/>
              </w:rPr>
            </w:pPr>
          </w:p>
        </w:tc>
        <w:tc>
          <w:tcPr>
            <w:tcW w:w="305" w:type="pct"/>
            <w:shd w:val="clear" w:color="auto" w:fill="D9D9D9"/>
            <w:vAlign w:val="center"/>
          </w:tcPr>
          <w:p w14:paraId="27F0F1FF" w14:textId="77777777" w:rsidR="00037B07" w:rsidRPr="00755960" w:rsidRDefault="00037B07" w:rsidP="00261E75">
            <w:pPr>
              <w:spacing w:before="60" w:after="60"/>
              <w:jc w:val="center"/>
              <w:rPr>
                <w:sz w:val="20"/>
              </w:rPr>
            </w:pPr>
          </w:p>
        </w:tc>
        <w:tc>
          <w:tcPr>
            <w:tcW w:w="368" w:type="pct"/>
            <w:shd w:val="clear" w:color="auto" w:fill="D9D9D9"/>
            <w:vAlign w:val="center"/>
          </w:tcPr>
          <w:p w14:paraId="618078FC" w14:textId="77777777" w:rsidR="00037B07" w:rsidRPr="00755960" w:rsidRDefault="00037B07" w:rsidP="00261E75">
            <w:pPr>
              <w:spacing w:before="60" w:after="60"/>
              <w:jc w:val="center"/>
              <w:rPr>
                <w:sz w:val="20"/>
              </w:rPr>
            </w:pPr>
          </w:p>
        </w:tc>
        <w:tc>
          <w:tcPr>
            <w:tcW w:w="331" w:type="pct"/>
            <w:shd w:val="clear" w:color="auto" w:fill="D9D9D9"/>
            <w:vAlign w:val="center"/>
          </w:tcPr>
          <w:p w14:paraId="18AE41FA" w14:textId="77777777" w:rsidR="00037B07" w:rsidRPr="00755960" w:rsidRDefault="00037B07" w:rsidP="00261E75">
            <w:pPr>
              <w:spacing w:before="60" w:after="60"/>
              <w:jc w:val="center"/>
              <w:rPr>
                <w:sz w:val="20"/>
              </w:rPr>
            </w:pPr>
          </w:p>
        </w:tc>
        <w:tc>
          <w:tcPr>
            <w:tcW w:w="377" w:type="pct"/>
            <w:shd w:val="clear" w:color="auto" w:fill="D9D9D9"/>
            <w:vAlign w:val="center"/>
          </w:tcPr>
          <w:p w14:paraId="7025D2E8" w14:textId="77777777" w:rsidR="00037B07" w:rsidRPr="00801439" w:rsidRDefault="00037B07" w:rsidP="00261E75">
            <w:pPr>
              <w:jc w:val="center"/>
              <w:rPr>
                <w:sz w:val="20"/>
              </w:rPr>
            </w:pPr>
          </w:p>
        </w:tc>
        <w:tc>
          <w:tcPr>
            <w:tcW w:w="387" w:type="pct"/>
            <w:shd w:val="clear" w:color="auto" w:fill="D9D9D9"/>
            <w:vAlign w:val="center"/>
          </w:tcPr>
          <w:p w14:paraId="76190C3C" w14:textId="77777777" w:rsidR="00037B07" w:rsidRPr="00755960" w:rsidRDefault="00037B07" w:rsidP="00261E75">
            <w:pPr>
              <w:spacing w:before="60" w:after="60"/>
              <w:jc w:val="center"/>
              <w:rPr>
                <w:sz w:val="20"/>
              </w:rPr>
            </w:pPr>
          </w:p>
        </w:tc>
        <w:tc>
          <w:tcPr>
            <w:tcW w:w="394" w:type="pct"/>
            <w:shd w:val="clear" w:color="auto" w:fill="D9D9D9"/>
            <w:vAlign w:val="center"/>
          </w:tcPr>
          <w:p w14:paraId="39F740AD" w14:textId="77777777" w:rsidR="00037B07" w:rsidRPr="00755960" w:rsidRDefault="00037B07" w:rsidP="00261E75">
            <w:pPr>
              <w:spacing w:before="60" w:after="60"/>
              <w:jc w:val="center"/>
              <w:rPr>
                <w:sz w:val="20"/>
              </w:rPr>
            </w:pPr>
          </w:p>
        </w:tc>
        <w:tc>
          <w:tcPr>
            <w:tcW w:w="338" w:type="pct"/>
            <w:shd w:val="clear" w:color="auto" w:fill="D9D9D9"/>
            <w:vAlign w:val="center"/>
          </w:tcPr>
          <w:p w14:paraId="5D78EF75" w14:textId="77777777" w:rsidR="00037B07" w:rsidRPr="00755960" w:rsidRDefault="00037B07" w:rsidP="00261E75">
            <w:pPr>
              <w:spacing w:before="60" w:after="60"/>
              <w:jc w:val="center"/>
              <w:rPr>
                <w:sz w:val="20"/>
              </w:rPr>
            </w:pPr>
          </w:p>
        </w:tc>
        <w:tc>
          <w:tcPr>
            <w:tcW w:w="298" w:type="pct"/>
            <w:shd w:val="clear" w:color="auto" w:fill="D9D9D9"/>
            <w:vAlign w:val="center"/>
          </w:tcPr>
          <w:p w14:paraId="038747B4" w14:textId="77777777" w:rsidR="00037B07" w:rsidRPr="00755960" w:rsidRDefault="00037B07" w:rsidP="00261E75">
            <w:pPr>
              <w:spacing w:before="60" w:after="60"/>
              <w:jc w:val="center"/>
              <w:rPr>
                <w:sz w:val="20"/>
              </w:rPr>
            </w:pPr>
          </w:p>
        </w:tc>
        <w:tc>
          <w:tcPr>
            <w:tcW w:w="882" w:type="pct"/>
            <w:tcBorders>
              <w:left w:val="nil"/>
            </w:tcBorders>
            <w:shd w:val="clear" w:color="auto" w:fill="D9D9D9"/>
            <w:vAlign w:val="center"/>
          </w:tcPr>
          <w:p w14:paraId="77D682F4" w14:textId="77777777" w:rsidR="00037B07" w:rsidRPr="00755960" w:rsidRDefault="00037B07" w:rsidP="00261E75">
            <w:pPr>
              <w:pStyle w:val="Header"/>
              <w:tabs>
                <w:tab w:val="clear" w:pos="4320"/>
                <w:tab w:val="clear" w:pos="8640"/>
              </w:tabs>
              <w:spacing w:before="60" w:after="60"/>
              <w:rPr>
                <w:sz w:val="20"/>
              </w:rPr>
            </w:pPr>
          </w:p>
        </w:tc>
      </w:tr>
      <w:tr w:rsidR="00037B07" w:rsidRPr="00755960" w14:paraId="37812D3F" w14:textId="77777777" w:rsidTr="00261E75">
        <w:trPr>
          <w:trHeight w:val="560"/>
          <w:jc w:val="center"/>
        </w:trPr>
        <w:tc>
          <w:tcPr>
            <w:tcW w:w="662" w:type="pct"/>
            <w:vAlign w:val="center"/>
          </w:tcPr>
          <w:p w14:paraId="490EC825" w14:textId="77777777" w:rsidR="00037B07" w:rsidRPr="00755960" w:rsidRDefault="00037B07" w:rsidP="00261E75">
            <w:pPr>
              <w:spacing w:before="60" w:after="60"/>
              <w:rPr>
                <w:sz w:val="20"/>
              </w:rPr>
            </w:pPr>
            <w:r>
              <w:rPr>
                <w:sz w:val="20"/>
              </w:rPr>
              <w:t>Dispatch</w:t>
            </w:r>
          </w:p>
        </w:tc>
        <w:tc>
          <w:tcPr>
            <w:tcW w:w="296" w:type="pct"/>
            <w:vAlign w:val="center"/>
          </w:tcPr>
          <w:p w14:paraId="572120C3" w14:textId="77777777" w:rsidR="00037B07" w:rsidRPr="00755960" w:rsidRDefault="00037B07" w:rsidP="00261E75">
            <w:pPr>
              <w:spacing w:before="60" w:after="60"/>
              <w:jc w:val="center"/>
              <w:rPr>
                <w:sz w:val="20"/>
              </w:rPr>
            </w:pPr>
            <w:r>
              <w:rPr>
                <w:sz w:val="20"/>
              </w:rPr>
              <w:t>652</w:t>
            </w:r>
          </w:p>
        </w:tc>
        <w:tc>
          <w:tcPr>
            <w:tcW w:w="361" w:type="pct"/>
            <w:vAlign w:val="center"/>
          </w:tcPr>
          <w:p w14:paraId="2CF2B334" w14:textId="77777777" w:rsidR="00037B07" w:rsidRPr="00755960" w:rsidRDefault="00037B07" w:rsidP="00261E75">
            <w:pPr>
              <w:spacing w:before="60" w:after="60"/>
              <w:jc w:val="center"/>
              <w:rPr>
                <w:sz w:val="20"/>
              </w:rPr>
            </w:pPr>
            <w:r>
              <w:rPr>
                <w:sz w:val="20"/>
              </w:rPr>
              <w:t>ND</w:t>
            </w:r>
          </w:p>
        </w:tc>
        <w:tc>
          <w:tcPr>
            <w:tcW w:w="305" w:type="pct"/>
            <w:vAlign w:val="center"/>
          </w:tcPr>
          <w:p w14:paraId="75D1ADF9" w14:textId="77777777" w:rsidR="00037B07" w:rsidRPr="00755960" w:rsidRDefault="00037B07" w:rsidP="00261E75">
            <w:pPr>
              <w:spacing w:before="60" w:after="60"/>
              <w:jc w:val="center"/>
              <w:rPr>
                <w:sz w:val="20"/>
              </w:rPr>
            </w:pPr>
            <w:r>
              <w:rPr>
                <w:sz w:val="20"/>
              </w:rPr>
              <w:t>74</w:t>
            </w:r>
          </w:p>
        </w:tc>
        <w:tc>
          <w:tcPr>
            <w:tcW w:w="368" w:type="pct"/>
            <w:vAlign w:val="center"/>
          </w:tcPr>
          <w:p w14:paraId="080C32BB" w14:textId="77777777" w:rsidR="00037B07" w:rsidRPr="00755960" w:rsidRDefault="00037B07" w:rsidP="00261E75">
            <w:pPr>
              <w:spacing w:before="60" w:after="60"/>
              <w:jc w:val="center"/>
              <w:rPr>
                <w:sz w:val="20"/>
              </w:rPr>
            </w:pPr>
            <w:r>
              <w:rPr>
                <w:sz w:val="20"/>
              </w:rPr>
              <w:t>61</w:t>
            </w:r>
          </w:p>
        </w:tc>
        <w:tc>
          <w:tcPr>
            <w:tcW w:w="331" w:type="pct"/>
            <w:vAlign w:val="center"/>
          </w:tcPr>
          <w:p w14:paraId="5702DA6B" w14:textId="77777777" w:rsidR="00037B07" w:rsidRPr="00755960" w:rsidRDefault="00037B07" w:rsidP="00261E75">
            <w:pPr>
              <w:spacing w:before="60" w:after="60"/>
              <w:jc w:val="center"/>
              <w:rPr>
                <w:sz w:val="20"/>
              </w:rPr>
            </w:pPr>
            <w:r>
              <w:rPr>
                <w:sz w:val="20"/>
              </w:rPr>
              <w:t>21</w:t>
            </w:r>
          </w:p>
        </w:tc>
        <w:tc>
          <w:tcPr>
            <w:tcW w:w="377" w:type="pct"/>
            <w:vAlign w:val="center"/>
          </w:tcPr>
          <w:p w14:paraId="23821456" w14:textId="77777777" w:rsidR="00037B07" w:rsidRPr="00801439" w:rsidRDefault="00037B07" w:rsidP="00261E75">
            <w:pPr>
              <w:jc w:val="center"/>
              <w:rPr>
                <w:sz w:val="20"/>
              </w:rPr>
            </w:pPr>
            <w:r>
              <w:rPr>
                <w:sz w:val="20"/>
              </w:rPr>
              <w:t>0</w:t>
            </w:r>
          </w:p>
        </w:tc>
        <w:tc>
          <w:tcPr>
            <w:tcW w:w="387" w:type="pct"/>
            <w:vAlign w:val="center"/>
          </w:tcPr>
          <w:p w14:paraId="5052FC6F" w14:textId="77777777" w:rsidR="00037B07" w:rsidRPr="00755960" w:rsidRDefault="00037B07" w:rsidP="00261E75">
            <w:pPr>
              <w:spacing w:before="60" w:after="60"/>
              <w:jc w:val="center"/>
              <w:rPr>
                <w:sz w:val="20"/>
              </w:rPr>
            </w:pPr>
            <w:r>
              <w:rPr>
                <w:sz w:val="20"/>
              </w:rPr>
              <w:t>0</w:t>
            </w:r>
          </w:p>
        </w:tc>
        <w:tc>
          <w:tcPr>
            <w:tcW w:w="394" w:type="pct"/>
            <w:vAlign w:val="center"/>
          </w:tcPr>
          <w:p w14:paraId="1AAB1C52" w14:textId="77777777" w:rsidR="00037B07" w:rsidRPr="00755960" w:rsidRDefault="00037B07" w:rsidP="00261E75">
            <w:pPr>
              <w:spacing w:before="60" w:after="60"/>
              <w:jc w:val="center"/>
              <w:rPr>
                <w:sz w:val="20"/>
              </w:rPr>
            </w:pPr>
            <w:r>
              <w:rPr>
                <w:sz w:val="20"/>
              </w:rPr>
              <w:t>N/A</w:t>
            </w:r>
          </w:p>
        </w:tc>
        <w:tc>
          <w:tcPr>
            <w:tcW w:w="338" w:type="pct"/>
            <w:vAlign w:val="center"/>
          </w:tcPr>
          <w:p w14:paraId="316A4224" w14:textId="77777777" w:rsidR="00037B07" w:rsidRPr="00755960" w:rsidRDefault="00037B07" w:rsidP="00261E75">
            <w:pPr>
              <w:spacing w:before="60" w:after="60"/>
              <w:jc w:val="center"/>
              <w:rPr>
                <w:sz w:val="20"/>
              </w:rPr>
            </w:pPr>
            <w:r>
              <w:rPr>
                <w:sz w:val="20"/>
              </w:rPr>
              <w:t>Y</w:t>
            </w:r>
          </w:p>
        </w:tc>
        <w:tc>
          <w:tcPr>
            <w:tcW w:w="298" w:type="pct"/>
            <w:vAlign w:val="center"/>
          </w:tcPr>
          <w:p w14:paraId="54783C70"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23B37AF7" w14:textId="77777777" w:rsidR="00037B07" w:rsidRPr="00755960" w:rsidRDefault="00037B07" w:rsidP="00261E75">
            <w:pPr>
              <w:pStyle w:val="Header"/>
              <w:tabs>
                <w:tab w:val="clear" w:pos="4320"/>
                <w:tab w:val="clear" w:pos="8640"/>
              </w:tabs>
              <w:spacing w:before="60" w:after="60"/>
              <w:rPr>
                <w:sz w:val="20"/>
              </w:rPr>
            </w:pPr>
            <w:r>
              <w:rPr>
                <w:sz w:val="20"/>
              </w:rPr>
              <w:t>Carpet, copier</w:t>
            </w:r>
          </w:p>
        </w:tc>
      </w:tr>
      <w:tr w:rsidR="00037B07" w:rsidRPr="00755960" w14:paraId="5FD832F7" w14:textId="77777777" w:rsidTr="00261E75">
        <w:trPr>
          <w:trHeight w:val="560"/>
          <w:jc w:val="center"/>
        </w:trPr>
        <w:tc>
          <w:tcPr>
            <w:tcW w:w="662" w:type="pct"/>
            <w:vAlign w:val="center"/>
          </w:tcPr>
          <w:p w14:paraId="71B1A9B8" w14:textId="77777777" w:rsidR="00037B07" w:rsidRPr="00755960" w:rsidRDefault="00037B07" w:rsidP="00261E75">
            <w:pPr>
              <w:spacing w:before="60" w:after="60"/>
              <w:rPr>
                <w:sz w:val="20"/>
              </w:rPr>
            </w:pPr>
            <w:r>
              <w:rPr>
                <w:sz w:val="20"/>
              </w:rPr>
              <w:t>Dispatch Bathroom</w:t>
            </w:r>
          </w:p>
        </w:tc>
        <w:tc>
          <w:tcPr>
            <w:tcW w:w="296" w:type="pct"/>
            <w:vAlign w:val="center"/>
          </w:tcPr>
          <w:p w14:paraId="47C8DDE5" w14:textId="77777777" w:rsidR="00037B07" w:rsidRPr="00755960" w:rsidRDefault="00037B07" w:rsidP="00261E75">
            <w:pPr>
              <w:spacing w:before="60" w:after="60"/>
              <w:jc w:val="center"/>
              <w:rPr>
                <w:sz w:val="20"/>
              </w:rPr>
            </w:pPr>
          </w:p>
        </w:tc>
        <w:tc>
          <w:tcPr>
            <w:tcW w:w="361" w:type="pct"/>
            <w:vAlign w:val="center"/>
          </w:tcPr>
          <w:p w14:paraId="7FF58350" w14:textId="77777777" w:rsidR="00037B07" w:rsidRPr="00755960" w:rsidRDefault="00037B07" w:rsidP="00261E75">
            <w:pPr>
              <w:spacing w:before="60" w:after="60"/>
              <w:jc w:val="center"/>
              <w:rPr>
                <w:sz w:val="20"/>
              </w:rPr>
            </w:pPr>
          </w:p>
        </w:tc>
        <w:tc>
          <w:tcPr>
            <w:tcW w:w="305" w:type="pct"/>
            <w:vAlign w:val="center"/>
          </w:tcPr>
          <w:p w14:paraId="08BB8E33" w14:textId="77777777" w:rsidR="00037B07" w:rsidRPr="00755960" w:rsidRDefault="00037B07" w:rsidP="00261E75">
            <w:pPr>
              <w:spacing w:before="60" w:after="60"/>
              <w:jc w:val="center"/>
              <w:rPr>
                <w:sz w:val="20"/>
              </w:rPr>
            </w:pPr>
          </w:p>
        </w:tc>
        <w:tc>
          <w:tcPr>
            <w:tcW w:w="368" w:type="pct"/>
            <w:vAlign w:val="center"/>
          </w:tcPr>
          <w:p w14:paraId="1E4AF101" w14:textId="77777777" w:rsidR="00037B07" w:rsidRPr="00755960" w:rsidRDefault="00037B07" w:rsidP="00261E75">
            <w:pPr>
              <w:spacing w:before="60" w:after="60"/>
              <w:jc w:val="center"/>
              <w:rPr>
                <w:sz w:val="20"/>
              </w:rPr>
            </w:pPr>
          </w:p>
        </w:tc>
        <w:tc>
          <w:tcPr>
            <w:tcW w:w="331" w:type="pct"/>
            <w:vAlign w:val="center"/>
          </w:tcPr>
          <w:p w14:paraId="3C0C68DD" w14:textId="77777777" w:rsidR="00037B07" w:rsidRPr="00755960" w:rsidRDefault="00037B07" w:rsidP="00261E75">
            <w:pPr>
              <w:spacing w:before="60" w:after="60"/>
              <w:jc w:val="center"/>
              <w:rPr>
                <w:sz w:val="20"/>
              </w:rPr>
            </w:pPr>
          </w:p>
        </w:tc>
        <w:tc>
          <w:tcPr>
            <w:tcW w:w="377" w:type="pct"/>
            <w:vAlign w:val="center"/>
          </w:tcPr>
          <w:p w14:paraId="431FB449" w14:textId="77777777" w:rsidR="00037B07" w:rsidRPr="00801439" w:rsidRDefault="00037B07" w:rsidP="00261E75">
            <w:pPr>
              <w:jc w:val="center"/>
              <w:rPr>
                <w:sz w:val="20"/>
              </w:rPr>
            </w:pPr>
          </w:p>
        </w:tc>
        <w:tc>
          <w:tcPr>
            <w:tcW w:w="387" w:type="pct"/>
            <w:vAlign w:val="center"/>
          </w:tcPr>
          <w:p w14:paraId="325431BB" w14:textId="77777777" w:rsidR="00037B07" w:rsidRPr="00755960" w:rsidRDefault="00037B07" w:rsidP="00261E75">
            <w:pPr>
              <w:spacing w:before="60" w:after="60"/>
              <w:jc w:val="center"/>
              <w:rPr>
                <w:sz w:val="20"/>
              </w:rPr>
            </w:pPr>
          </w:p>
        </w:tc>
        <w:tc>
          <w:tcPr>
            <w:tcW w:w="394" w:type="pct"/>
            <w:vAlign w:val="center"/>
          </w:tcPr>
          <w:p w14:paraId="6304AB46" w14:textId="77777777" w:rsidR="00037B07" w:rsidRPr="00755960" w:rsidRDefault="00037B07" w:rsidP="00261E75">
            <w:pPr>
              <w:spacing w:before="60" w:after="60"/>
              <w:jc w:val="center"/>
              <w:rPr>
                <w:sz w:val="20"/>
              </w:rPr>
            </w:pPr>
            <w:r>
              <w:rPr>
                <w:sz w:val="20"/>
              </w:rPr>
              <w:t>N/A</w:t>
            </w:r>
          </w:p>
        </w:tc>
        <w:tc>
          <w:tcPr>
            <w:tcW w:w="338" w:type="pct"/>
            <w:vAlign w:val="center"/>
          </w:tcPr>
          <w:p w14:paraId="452B7C30" w14:textId="77777777" w:rsidR="00037B07" w:rsidRPr="00755960" w:rsidRDefault="00037B07" w:rsidP="00261E75">
            <w:pPr>
              <w:spacing w:before="60" w:after="60"/>
              <w:jc w:val="center"/>
              <w:rPr>
                <w:sz w:val="20"/>
              </w:rPr>
            </w:pPr>
            <w:r>
              <w:rPr>
                <w:sz w:val="20"/>
              </w:rPr>
              <w:t>N</w:t>
            </w:r>
          </w:p>
        </w:tc>
        <w:tc>
          <w:tcPr>
            <w:tcW w:w="298" w:type="pct"/>
            <w:vAlign w:val="center"/>
          </w:tcPr>
          <w:p w14:paraId="30481C86"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597B0769" w14:textId="77777777" w:rsidR="00037B07" w:rsidRPr="00755960" w:rsidRDefault="00037B07" w:rsidP="00261E75">
            <w:pPr>
              <w:pStyle w:val="Header"/>
              <w:tabs>
                <w:tab w:val="clear" w:pos="4320"/>
                <w:tab w:val="clear" w:pos="8640"/>
              </w:tabs>
              <w:spacing w:before="60" w:after="60"/>
              <w:rPr>
                <w:sz w:val="20"/>
              </w:rPr>
            </w:pPr>
          </w:p>
        </w:tc>
      </w:tr>
      <w:tr w:rsidR="00037B07" w:rsidRPr="00755960" w14:paraId="63F6E65C" w14:textId="77777777" w:rsidTr="00261E75">
        <w:trPr>
          <w:trHeight w:val="560"/>
          <w:jc w:val="center"/>
        </w:trPr>
        <w:tc>
          <w:tcPr>
            <w:tcW w:w="662" w:type="pct"/>
            <w:vAlign w:val="center"/>
          </w:tcPr>
          <w:p w14:paraId="0428162F" w14:textId="77777777" w:rsidR="00037B07" w:rsidRPr="00755960" w:rsidRDefault="00037B07" w:rsidP="00261E75">
            <w:pPr>
              <w:spacing w:before="60" w:after="60"/>
              <w:rPr>
                <w:sz w:val="20"/>
              </w:rPr>
            </w:pPr>
            <w:r>
              <w:rPr>
                <w:sz w:val="20"/>
              </w:rPr>
              <w:t>Breathalyzer Room</w:t>
            </w:r>
          </w:p>
        </w:tc>
        <w:tc>
          <w:tcPr>
            <w:tcW w:w="296" w:type="pct"/>
            <w:vAlign w:val="center"/>
          </w:tcPr>
          <w:p w14:paraId="10E7C47F" w14:textId="77777777" w:rsidR="00037B07" w:rsidRPr="00755960" w:rsidRDefault="00037B07" w:rsidP="00261E75">
            <w:pPr>
              <w:spacing w:before="60" w:after="60"/>
              <w:jc w:val="center"/>
              <w:rPr>
                <w:sz w:val="20"/>
              </w:rPr>
            </w:pPr>
            <w:r>
              <w:rPr>
                <w:sz w:val="20"/>
              </w:rPr>
              <w:t>486</w:t>
            </w:r>
          </w:p>
        </w:tc>
        <w:tc>
          <w:tcPr>
            <w:tcW w:w="361" w:type="pct"/>
            <w:vAlign w:val="center"/>
          </w:tcPr>
          <w:p w14:paraId="2669F130" w14:textId="77777777" w:rsidR="00037B07" w:rsidRPr="00755960" w:rsidRDefault="00037B07" w:rsidP="00261E75">
            <w:pPr>
              <w:spacing w:before="60" w:after="60"/>
              <w:jc w:val="center"/>
              <w:rPr>
                <w:sz w:val="20"/>
              </w:rPr>
            </w:pPr>
            <w:r>
              <w:rPr>
                <w:sz w:val="20"/>
              </w:rPr>
              <w:t>ND</w:t>
            </w:r>
          </w:p>
        </w:tc>
        <w:tc>
          <w:tcPr>
            <w:tcW w:w="305" w:type="pct"/>
            <w:vAlign w:val="center"/>
          </w:tcPr>
          <w:p w14:paraId="495688FE" w14:textId="77777777" w:rsidR="00037B07" w:rsidRPr="00755960" w:rsidRDefault="00037B07" w:rsidP="00261E75">
            <w:pPr>
              <w:spacing w:before="60" w:after="60"/>
              <w:jc w:val="center"/>
              <w:rPr>
                <w:sz w:val="20"/>
              </w:rPr>
            </w:pPr>
            <w:r>
              <w:rPr>
                <w:sz w:val="20"/>
              </w:rPr>
              <w:t>73</w:t>
            </w:r>
          </w:p>
        </w:tc>
        <w:tc>
          <w:tcPr>
            <w:tcW w:w="368" w:type="pct"/>
            <w:vAlign w:val="center"/>
          </w:tcPr>
          <w:p w14:paraId="17D247DA" w14:textId="77777777" w:rsidR="00037B07" w:rsidRPr="00755960" w:rsidRDefault="00037B07" w:rsidP="00261E75">
            <w:pPr>
              <w:spacing w:before="60" w:after="60"/>
              <w:jc w:val="center"/>
              <w:rPr>
                <w:sz w:val="20"/>
              </w:rPr>
            </w:pPr>
            <w:r>
              <w:rPr>
                <w:sz w:val="20"/>
              </w:rPr>
              <w:t>62</w:t>
            </w:r>
          </w:p>
        </w:tc>
        <w:tc>
          <w:tcPr>
            <w:tcW w:w="331" w:type="pct"/>
            <w:vAlign w:val="center"/>
          </w:tcPr>
          <w:p w14:paraId="791B25EC" w14:textId="77777777" w:rsidR="00037B07" w:rsidRPr="00755960" w:rsidRDefault="00037B07" w:rsidP="00261E75">
            <w:pPr>
              <w:spacing w:before="60" w:after="60"/>
              <w:jc w:val="center"/>
              <w:rPr>
                <w:sz w:val="20"/>
              </w:rPr>
            </w:pPr>
            <w:r>
              <w:rPr>
                <w:sz w:val="20"/>
              </w:rPr>
              <w:t>17</w:t>
            </w:r>
          </w:p>
        </w:tc>
        <w:tc>
          <w:tcPr>
            <w:tcW w:w="377" w:type="pct"/>
            <w:vAlign w:val="center"/>
          </w:tcPr>
          <w:p w14:paraId="218AC3A0" w14:textId="77777777" w:rsidR="00037B07" w:rsidRPr="00801439" w:rsidRDefault="00037B07" w:rsidP="00261E75">
            <w:pPr>
              <w:jc w:val="center"/>
              <w:rPr>
                <w:sz w:val="20"/>
              </w:rPr>
            </w:pPr>
            <w:r>
              <w:rPr>
                <w:sz w:val="20"/>
              </w:rPr>
              <w:t>0</w:t>
            </w:r>
          </w:p>
        </w:tc>
        <w:tc>
          <w:tcPr>
            <w:tcW w:w="387" w:type="pct"/>
            <w:vAlign w:val="center"/>
          </w:tcPr>
          <w:p w14:paraId="637F9263" w14:textId="77777777" w:rsidR="00037B07" w:rsidRPr="00755960" w:rsidRDefault="00037B07" w:rsidP="00261E75">
            <w:pPr>
              <w:spacing w:before="60" w:after="60"/>
              <w:jc w:val="center"/>
              <w:rPr>
                <w:sz w:val="20"/>
              </w:rPr>
            </w:pPr>
            <w:r>
              <w:rPr>
                <w:sz w:val="20"/>
              </w:rPr>
              <w:t>0</w:t>
            </w:r>
          </w:p>
        </w:tc>
        <w:tc>
          <w:tcPr>
            <w:tcW w:w="394" w:type="pct"/>
            <w:vAlign w:val="center"/>
          </w:tcPr>
          <w:p w14:paraId="301FC1D3" w14:textId="77777777" w:rsidR="00037B07" w:rsidRPr="00755960" w:rsidRDefault="00037B07" w:rsidP="00261E75">
            <w:pPr>
              <w:spacing w:before="60" w:after="60"/>
              <w:jc w:val="center"/>
              <w:rPr>
                <w:sz w:val="20"/>
              </w:rPr>
            </w:pPr>
            <w:r>
              <w:rPr>
                <w:sz w:val="20"/>
              </w:rPr>
              <w:t>N/A</w:t>
            </w:r>
          </w:p>
        </w:tc>
        <w:tc>
          <w:tcPr>
            <w:tcW w:w="338" w:type="pct"/>
            <w:vAlign w:val="center"/>
          </w:tcPr>
          <w:p w14:paraId="4D5B77AB" w14:textId="77777777" w:rsidR="00037B07" w:rsidRPr="00755960" w:rsidRDefault="00037B07" w:rsidP="00261E75">
            <w:pPr>
              <w:spacing w:before="60" w:after="60"/>
              <w:jc w:val="center"/>
              <w:rPr>
                <w:sz w:val="20"/>
              </w:rPr>
            </w:pPr>
            <w:r>
              <w:rPr>
                <w:sz w:val="20"/>
              </w:rPr>
              <w:t>Y</w:t>
            </w:r>
          </w:p>
        </w:tc>
        <w:tc>
          <w:tcPr>
            <w:tcW w:w="298" w:type="pct"/>
            <w:vAlign w:val="center"/>
          </w:tcPr>
          <w:p w14:paraId="490AC7EB"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3DA45252" w14:textId="77777777" w:rsidR="00037B07" w:rsidRPr="00755960" w:rsidRDefault="00037B07" w:rsidP="00261E75">
            <w:pPr>
              <w:pStyle w:val="Header"/>
              <w:tabs>
                <w:tab w:val="clear" w:pos="4320"/>
                <w:tab w:val="clear" w:pos="8640"/>
              </w:tabs>
              <w:spacing w:before="60" w:after="60"/>
              <w:rPr>
                <w:sz w:val="20"/>
              </w:rPr>
            </w:pPr>
          </w:p>
        </w:tc>
      </w:tr>
      <w:tr w:rsidR="00037B07" w:rsidRPr="00755960" w14:paraId="5175F630" w14:textId="77777777" w:rsidTr="00261E75">
        <w:trPr>
          <w:trHeight w:val="560"/>
          <w:jc w:val="center"/>
        </w:trPr>
        <w:tc>
          <w:tcPr>
            <w:tcW w:w="662" w:type="pct"/>
            <w:vAlign w:val="center"/>
          </w:tcPr>
          <w:p w14:paraId="11F037B5" w14:textId="77777777" w:rsidR="00037B07" w:rsidRPr="00755960" w:rsidRDefault="00037B07" w:rsidP="00261E75">
            <w:pPr>
              <w:spacing w:before="60" w:after="60"/>
              <w:rPr>
                <w:sz w:val="20"/>
              </w:rPr>
            </w:pPr>
            <w:r>
              <w:rPr>
                <w:sz w:val="20"/>
              </w:rPr>
              <w:t>Booking</w:t>
            </w:r>
          </w:p>
        </w:tc>
        <w:tc>
          <w:tcPr>
            <w:tcW w:w="296" w:type="pct"/>
            <w:vAlign w:val="center"/>
          </w:tcPr>
          <w:p w14:paraId="4795DDE4" w14:textId="77777777" w:rsidR="00037B07" w:rsidRPr="00755960" w:rsidRDefault="00037B07" w:rsidP="00261E75">
            <w:pPr>
              <w:spacing w:before="60" w:after="60"/>
              <w:jc w:val="center"/>
              <w:rPr>
                <w:sz w:val="20"/>
              </w:rPr>
            </w:pPr>
            <w:r>
              <w:rPr>
                <w:sz w:val="20"/>
              </w:rPr>
              <w:t>528</w:t>
            </w:r>
          </w:p>
        </w:tc>
        <w:tc>
          <w:tcPr>
            <w:tcW w:w="361" w:type="pct"/>
            <w:vAlign w:val="center"/>
          </w:tcPr>
          <w:p w14:paraId="5B6E4413" w14:textId="77777777" w:rsidR="00037B07" w:rsidRPr="00755960" w:rsidRDefault="00037B07" w:rsidP="00261E75">
            <w:pPr>
              <w:spacing w:before="60" w:after="60"/>
              <w:jc w:val="center"/>
              <w:rPr>
                <w:sz w:val="20"/>
              </w:rPr>
            </w:pPr>
            <w:r>
              <w:rPr>
                <w:sz w:val="20"/>
              </w:rPr>
              <w:t>ND</w:t>
            </w:r>
          </w:p>
        </w:tc>
        <w:tc>
          <w:tcPr>
            <w:tcW w:w="305" w:type="pct"/>
            <w:vAlign w:val="center"/>
          </w:tcPr>
          <w:p w14:paraId="30367B59" w14:textId="77777777" w:rsidR="00037B07" w:rsidRPr="00755960" w:rsidRDefault="00037B07" w:rsidP="00261E75">
            <w:pPr>
              <w:spacing w:before="60" w:after="60"/>
              <w:jc w:val="center"/>
              <w:rPr>
                <w:sz w:val="20"/>
              </w:rPr>
            </w:pPr>
            <w:r>
              <w:rPr>
                <w:sz w:val="20"/>
              </w:rPr>
              <w:t>74</w:t>
            </w:r>
          </w:p>
        </w:tc>
        <w:tc>
          <w:tcPr>
            <w:tcW w:w="368" w:type="pct"/>
            <w:vAlign w:val="center"/>
          </w:tcPr>
          <w:p w14:paraId="3526D522" w14:textId="77777777" w:rsidR="00037B07" w:rsidRPr="00755960" w:rsidRDefault="00037B07" w:rsidP="00261E75">
            <w:pPr>
              <w:spacing w:before="60" w:after="60"/>
              <w:jc w:val="center"/>
              <w:rPr>
                <w:sz w:val="20"/>
              </w:rPr>
            </w:pPr>
            <w:r>
              <w:rPr>
                <w:sz w:val="20"/>
              </w:rPr>
              <w:t>60</w:t>
            </w:r>
          </w:p>
        </w:tc>
        <w:tc>
          <w:tcPr>
            <w:tcW w:w="331" w:type="pct"/>
            <w:vAlign w:val="center"/>
          </w:tcPr>
          <w:p w14:paraId="2DCB3DFD" w14:textId="77777777" w:rsidR="00037B07" w:rsidRPr="00755960" w:rsidRDefault="00037B07" w:rsidP="00261E75">
            <w:pPr>
              <w:spacing w:before="60" w:after="60"/>
              <w:jc w:val="center"/>
              <w:rPr>
                <w:sz w:val="20"/>
              </w:rPr>
            </w:pPr>
            <w:r>
              <w:rPr>
                <w:sz w:val="20"/>
              </w:rPr>
              <w:t>17</w:t>
            </w:r>
          </w:p>
        </w:tc>
        <w:tc>
          <w:tcPr>
            <w:tcW w:w="377" w:type="pct"/>
            <w:vAlign w:val="center"/>
          </w:tcPr>
          <w:p w14:paraId="6915D512" w14:textId="77777777" w:rsidR="00037B07" w:rsidRPr="00801439" w:rsidRDefault="00037B07" w:rsidP="00261E75">
            <w:pPr>
              <w:spacing w:before="60" w:after="60"/>
              <w:jc w:val="center"/>
              <w:rPr>
                <w:sz w:val="20"/>
              </w:rPr>
            </w:pPr>
            <w:r>
              <w:rPr>
                <w:sz w:val="20"/>
              </w:rPr>
              <w:t>0</w:t>
            </w:r>
          </w:p>
        </w:tc>
        <w:tc>
          <w:tcPr>
            <w:tcW w:w="387" w:type="pct"/>
            <w:vAlign w:val="center"/>
          </w:tcPr>
          <w:p w14:paraId="059BFC4B" w14:textId="77777777" w:rsidR="00037B07" w:rsidRPr="00755960" w:rsidRDefault="00037B07" w:rsidP="00261E75">
            <w:pPr>
              <w:spacing w:before="60" w:after="60"/>
              <w:jc w:val="center"/>
              <w:rPr>
                <w:sz w:val="20"/>
              </w:rPr>
            </w:pPr>
            <w:r>
              <w:rPr>
                <w:sz w:val="20"/>
              </w:rPr>
              <w:t>0</w:t>
            </w:r>
          </w:p>
        </w:tc>
        <w:tc>
          <w:tcPr>
            <w:tcW w:w="394" w:type="pct"/>
            <w:vAlign w:val="center"/>
          </w:tcPr>
          <w:p w14:paraId="4C2A7A2D" w14:textId="77777777" w:rsidR="00037B07" w:rsidRPr="00755960" w:rsidRDefault="00037B07" w:rsidP="00261E75">
            <w:pPr>
              <w:spacing w:before="60" w:after="60"/>
              <w:jc w:val="center"/>
              <w:rPr>
                <w:sz w:val="20"/>
              </w:rPr>
            </w:pPr>
            <w:r>
              <w:rPr>
                <w:sz w:val="20"/>
              </w:rPr>
              <w:t>N/A</w:t>
            </w:r>
          </w:p>
        </w:tc>
        <w:tc>
          <w:tcPr>
            <w:tcW w:w="338" w:type="pct"/>
            <w:vAlign w:val="center"/>
          </w:tcPr>
          <w:p w14:paraId="149DDB47" w14:textId="77777777" w:rsidR="00037B07" w:rsidRPr="00755960" w:rsidRDefault="00037B07" w:rsidP="00261E75">
            <w:pPr>
              <w:spacing w:before="60" w:after="60"/>
              <w:jc w:val="center"/>
              <w:rPr>
                <w:sz w:val="20"/>
              </w:rPr>
            </w:pPr>
            <w:r>
              <w:rPr>
                <w:sz w:val="20"/>
              </w:rPr>
              <w:t>Y</w:t>
            </w:r>
          </w:p>
        </w:tc>
        <w:tc>
          <w:tcPr>
            <w:tcW w:w="298" w:type="pct"/>
            <w:vAlign w:val="center"/>
          </w:tcPr>
          <w:p w14:paraId="06F1FED9"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0CCA8C53" w14:textId="77777777" w:rsidR="00037B07" w:rsidRPr="00755960" w:rsidRDefault="00037B07" w:rsidP="00261E75">
            <w:pPr>
              <w:pStyle w:val="Header"/>
              <w:tabs>
                <w:tab w:val="clear" w:pos="4320"/>
                <w:tab w:val="clear" w:pos="8640"/>
              </w:tabs>
              <w:spacing w:before="60" w:after="60"/>
              <w:rPr>
                <w:sz w:val="20"/>
              </w:rPr>
            </w:pPr>
          </w:p>
        </w:tc>
      </w:tr>
      <w:tr w:rsidR="00037B07" w:rsidRPr="00755960" w14:paraId="1D79AAFA" w14:textId="77777777" w:rsidTr="00261E75">
        <w:trPr>
          <w:trHeight w:val="560"/>
          <w:jc w:val="center"/>
        </w:trPr>
        <w:tc>
          <w:tcPr>
            <w:tcW w:w="662" w:type="pct"/>
            <w:vAlign w:val="center"/>
          </w:tcPr>
          <w:p w14:paraId="35726575" w14:textId="77777777" w:rsidR="00037B07" w:rsidRDefault="00037B07" w:rsidP="00261E75">
            <w:pPr>
              <w:spacing w:before="60" w:after="60"/>
              <w:rPr>
                <w:sz w:val="20"/>
              </w:rPr>
            </w:pPr>
            <w:r>
              <w:rPr>
                <w:sz w:val="20"/>
              </w:rPr>
              <w:t>Room Adjacent to Sallyport</w:t>
            </w:r>
          </w:p>
        </w:tc>
        <w:tc>
          <w:tcPr>
            <w:tcW w:w="296" w:type="pct"/>
            <w:vAlign w:val="center"/>
          </w:tcPr>
          <w:p w14:paraId="00AB0111" w14:textId="77777777" w:rsidR="00037B07" w:rsidRDefault="00037B07" w:rsidP="00261E75">
            <w:pPr>
              <w:spacing w:before="60" w:after="60"/>
              <w:jc w:val="center"/>
              <w:rPr>
                <w:sz w:val="20"/>
              </w:rPr>
            </w:pPr>
            <w:r>
              <w:rPr>
                <w:sz w:val="20"/>
              </w:rPr>
              <w:t>491</w:t>
            </w:r>
          </w:p>
        </w:tc>
        <w:tc>
          <w:tcPr>
            <w:tcW w:w="361" w:type="pct"/>
            <w:vAlign w:val="center"/>
          </w:tcPr>
          <w:p w14:paraId="3B548832" w14:textId="77777777" w:rsidR="00037B07" w:rsidRPr="00755960" w:rsidRDefault="00037B07" w:rsidP="00261E75">
            <w:pPr>
              <w:spacing w:before="60" w:after="60"/>
              <w:jc w:val="center"/>
              <w:rPr>
                <w:sz w:val="20"/>
              </w:rPr>
            </w:pPr>
            <w:r>
              <w:rPr>
                <w:sz w:val="20"/>
              </w:rPr>
              <w:t>ND</w:t>
            </w:r>
          </w:p>
        </w:tc>
        <w:tc>
          <w:tcPr>
            <w:tcW w:w="305" w:type="pct"/>
            <w:vAlign w:val="center"/>
          </w:tcPr>
          <w:p w14:paraId="34F9C7A6" w14:textId="77777777" w:rsidR="00037B07" w:rsidRDefault="00037B07" w:rsidP="00261E75">
            <w:pPr>
              <w:spacing w:before="60" w:after="60"/>
              <w:jc w:val="center"/>
              <w:rPr>
                <w:sz w:val="20"/>
              </w:rPr>
            </w:pPr>
            <w:r>
              <w:rPr>
                <w:sz w:val="20"/>
              </w:rPr>
              <w:t>74</w:t>
            </w:r>
          </w:p>
        </w:tc>
        <w:tc>
          <w:tcPr>
            <w:tcW w:w="368" w:type="pct"/>
            <w:vAlign w:val="center"/>
          </w:tcPr>
          <w:p w14:paraId="6D6CF64E" w14:textId="77777777" w:rsidR="00037B07" w:rsidRPr="00755960" w:rsidRDefault="00037B07" w:rsidP="00261E75">
            <w:pPr>
              <w:spacing w:before="60" w:after="60"/>
              <w:jc w:val="center"/>
              <w:rPr>
                <w:sz w:val="20"/>
              </w:rPr>
            </w:pPr>
            <w:r>
              <w:rPr>
                <w:sz w:val="20"/>
              </w:rPr>
              <w:t>58</w:t>
            </w:r>
          </w:p>
        </w:tc>
        <w:tc>
          <w:tcPr>
            <w:tcW w:w="331" w:type="pct"/>
            <w:vAlign w:val="center"/>
          </w:tcPr>
          <w:p w14:paraId="083207B9" w14:textId="77777777" w:rsidR="00037B07" w:rsidRPr="00755960" w:rsidRDefault="00037B07" w:rsidP="00261E75">
            <w:pPr>
              <w:spacing w:before="60" w:after="60"/>
              <w:jc w:val="center"/>
              <w:rPr>
                <w:sz w:val="20"/>
              </w:rPr>
            </w:pPr>
            <w:r>
              <w:rPr>
                <w:sz w:val="20"/>
              </w:rPr>
              <w:t>20</w:t>
            </w:r>
          </w:p>
        </w:tc>
        <w:tc>
          <w:tcPr>
            <w:tcW w:w="377" w:type="pct"/>
            <w:vAlign w:val="center"/>
          </w:tcPr>
          <w:p w14:paraId="025F0194" w14:textId="77777777" w:rsidR="00037B07" w:rsidRPr="00801439" w:rsidRDefault="00037B07" w:rsidP="00261E75">
            <w:pPr>
              <w:spacing w:before="60" w:after="60"/>
              <w:jc w:val="center"/>
              <w:rPr>
                <w:sz w:val="20"/>
              </w:rPr>
            </w:pPr>
            <w:r>
              <w:rPr>
                <w:sz w:val="20"/>
              </w:rPr>
              <w:t>N/A</w:t>
            </w:r>
          </w:p>
        </w:tc>
        <w:tc>
          <w:tcPr>
            <w:tcW w:w="387" w:type="pct"/>
            <w:vAlign w:val="center"/>
          </w:tcPr>
          <w:p w14:paraId="11CC352E" w14:textId="77777777" w:rsidR="00037B07" w:rsidRPr="00755960" w:rsidRDefault="00037B07" w:rsidP="00261E75">
            <w:pPr>
              <w:spacing w:before="60" w:after="60"/>
              <w:jc w:val="center"/>
              <w:rPr>
                <w:sz w:val="20"/>
              </w:rPr>
            </w:pPr>
            <w:r>
              <w:rPr>
                <w:sz w:val="20"/>
              </w:rPr>
              <w:t>N/A</w:t>
            </w:r>
          </w:p>
        </w:tc>
        <w:tc>
          <w:tcPr>
            <w:tcW w:w="394" w:type="pct"/>
            <w:vAlign w:val="center"/>
          </w:tcPr>
          <w:p w14:paraId="6220D1D8" w14:textId="77777777" w:rsidR="00037B07" w:rsidRPr="00755960" w:rsidRDefault="00037B07" w:rsidP="00261E75">
            <w:pPr>
              <w:spacing w:before="60" w:after="60"/>
              <w:jc w:val="center"/>
              <w:rPr>
                <w:sz w:val="20"/>
              </w:rPr>
            </w:pPr>
            <w:r>
              <w:rPr>
                <w:sz w:val="20"/>
              </w:rPr>
              <w:t>N/A</w:t>
            </w:r>
          </w:p>
        </w:tc>
        <w:tc>
          <w:tcPr>
            <w:tcW w:w="338" w:type="pct"/>
            <w:vAlign w:val="center"/>
          </w:tcPr>
          <w:p w14:paraId="201F3BCA" w14:textId="77777777" w:rsidR="00037B07" w:rsidRPr="00755960" w:rsidRDefault="00037B07" w:rsidP="00261E75">
            <w:pPr>
              <w:spacing w:before="60" w:after="60"/>
              <w:jc w:val="center"/>
              <w:rPr>
                <w:sz w:val="20"/>
              </w:rPr>
            </w:pPr>
            <w:r>
              <w:rPr>
                <w:sz w:val="20"/>
              </w:rPr>
              <w:t>Y</w:t>
            </w:r>
          </w:p>
        </w:tc>
        <w:tc>
          <w:tcPr>
            <w:tcW w:w="298" w:type="pct"/>
            <w:vAlign w:val="center"/>
          </w:tcPr>
          <w:p w14:paraId="69457292"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2849421A" w14:textId="77777777" w:rsidR="00037B07" w:rsidRPr="00755960" w:rsidRDefault="00037B07" w:rsidP="00261E75">
            <w:pPr>
              <w:pStyle w:val="Header"/>
              <w:tabs>
                <w:tab w:val="clear" w:pos="4320"/>
                <w:tab w:val="clear" w:pos="8640"/>
              </w:tabs>
              <w:spacing w:before="60" w:after="60"/>
              <w:rPr>
                <w:sz w:val="20"/>
              </w:rPr>
            </w:pPr>
          </w:p>
        </w:tc>
      </w:tr>
      <w:tr w:rsidR="00037B07" w:rsidRPr="00755960" w14:paraId="10D8656C" w14:textId="77777777" w:rsidTr="00261E75">
        <w:trPr>
          <w:trHeight w:val="560"/>
          <w:jc w:val="center"/>
        </w:trPr>
        <w:tc>
          <w:tcPr>
            <w:tcW w:w="662" w:type="pct"/>
            <w:vAlign w:val="center"/>
          </w:tcPr>
          <w:p w14:paraId="5FA0EFE4" w14:textId="77777777" w:rsidR="00037B07" w:rsidRDefault="00037B07" w:rsidP="00261E75">
            <w:pPr>
              <w:spacing w:before="60" w:after="60"/>
              <w:rPr>
                <w:sz w:val="20"/>
              </w:rPr>
            </w:pPr>
            <w:r>
              <w:rPr>
                <w:sz w:val="20"/>
              </w:rPr>
              <w:t>Garage</w:t>
            </w:r>
          </w:p>
        </w:tc>
        <w:tc>
          <w:tcPr>
            <w:tcW w:w="296" w:type="pct"/>
            <w:vAlign w:val="center"/>
          </w:tcPr>
          <w:p w14:paraId="3C1FEB13" w14:textId="77777777" w:rsidR="00037B07" w:rsidRDefault="00037B07" w:rsidP="00261E75">
            <w:pPr>
              <w:spacing w:before="60" w:after="60"/>
              <w:jc w:val="center"/>
              <w:rPr>
                <w:sz w:val="20"/>
              </w:rPr>
            </w:pPr>
            <w:r>
              <w:rPr>
                <w:sz w:val="20"/>
              </w:rPr>
              <w:t>419</w:t>
            </w:r>
          </w:p>
        </w:tc>
        <w:tc>
          <w:tcPr>
            <w:tcW w:w="361" w:type="pct"/>
            <w:vAlign w:val="center"/>
          </w:tcPr>
          <w:p w14:paraId="2F8A0B4D" w14:textId="77777777" w:rsidR="00037B07" w:rsidRPr="00755960" w:rsidRDefault="00037B07" w:rsidP="00261E75">
            <w:pPr>
              <w:spacing w:before="60" w:after="60"/>
              <w:jc w:val="center"/>
              <w:rPr>
                <w:sz w:val="20"/>
              </w:rPr>
            </w:pPr>
            <w:r>
              <w:rPr>
                <w:sz w:val="20"/>
              </w:rPr>
              <w:t>ND</w:t>
            </w:r>
          </w:p>
        </w:tc>
        <w:tc>
          <w:tcPr>
            <w:tcW w:w="305" w:type="pct"/>
            <w:vAlign w:val="center"/>
          </w:tcPr>
          <w:p w14:paraId="5DE042D1" w14:textId="77777777" w:rsidR="00037B07" w:rsidRDefault="00037B07" w:rsidP="00261E75">
            <w:pPr>
              <w:spacing w:before="60" w:after="60"/>
              <w:jc w:val="center"/>
              <w:rPr>
                <w:sz w:val="20"/>
              </w:rPr>
            </w:pPr>
            <w:r>
              <w:rPr>
                <w:sz w:val="20"/>
              </w:rPr>
              <w:t>75</w:t>
            </w:r>
          </w:p>
        </w:tc>
        <w:tc>
          <w:tcPr>
            <w:tcW w:w="368" w:type="pct"/>
            <w:vAlign w:val="center"/>
          </w:tcPr>
          <w:p w14:paraId="7F702E74" w14:textId="77777777" w:rsidR="00037B07" w:rsidRPr="00755960" w:rsidRDefault="00037B07" w:rsidP="00261E75">
            <w:pPr>
              <w:spacing w:before="60" w:after="60"/>
              <w:jc w:val="center"/>
              <w:rPr>
                <w:sz w:val="20"/>
              </w:rPr>
            </w:pPr>
            <w:r>
              <w:rPr>
                <w:sz w:val="20"/>
              </w:rPr>
              <w:t>58</w:t>
            </w:r>
          </w:p>
        </w:tc>
        <w:tc>
          <w:tcPr>
            <w:tcW w:w="331" w:type="pct"/>
            <w:vAlign w:val="center"/>
          </w:tcPr>
          <w:p w14:paraId="0DB312E0" w14:textId="77777777" w:rsidR="00037B07" w:rsidRPr="00755960" w:rsidRDefault="00037B07" w:rsidP="00261E75">
            <w:pPr>
              <w:spacing w:before="60" w:after="60"/>
              <w:jc w:val="center"/>
              <w:rPr>
                <w:sz w:val="20"/>
              </w:rPr>
            </w:pPr>
            <w:r>
              <w:rPr>
                <w:sz w:val="20"/>
              </w:rPr>
              <w:t>53</w:t>
            </w:r>
          </w:p>
        </w:tc>
        <w:tc>
          <w:tcPr>
            <w:tcW w:w="377" w:type="pct"/>
            <w:vAlign w:val="center"/>
          </w:tcPr>
          <w:p w14:paraId="29E7E33C" w14:textId="77777777" w:rsidR="00037B07" w:rsidRPr="00801439" w:rsidRDefault="00037B07" w:rsidP="00261E75">
            <w:pPr>
              <w:spacing w:before="60" w:after="60"/>
              <w:jc w:val="center"/>
              <w:rPr>
                <w:sz w:val="20"/>
              </w:rPr>
            </w:pPr>
            <w:r>
              <w:rPr>
                <w:sz w:val="20"/>
              </w:rPr>
              <w:t>1</w:t>
            </w:r>
          </w:p>
        </w:tc>
        <w:tc>
          <w:tcPr>
            <w:tcW w:w="387" w:type="pct"/>
            <w:vAlign w:val="center"/>
          </w:tcPr>
          <w:p w14:paraId="40052FB1" w14:textId="77777777" w:rsidR="00037B07" w:rsidRPr="00755960" w:rsidRDefault="00037B07" w:rsidP="00261E75">
            <w:pPr>
              <w:spacing w:before="60" w:after="60"/>
              <w:jc w:val="center"/>
              <w:rPr>
                <w:sz w:val="20"/>
              </w:rPr>
            </w:pPr>
            <w:r>
              <w:rPr>
                <w:sz w:val="20"/>
              </w:rPr>
              <w:t>1</w:t>
            </w:r>
          </w:p>
        </w:tc>
        <w:tc>
          <w:tcPr>
            <w:tcW w:w="394" w:type="pct"/>
            <w:vAlign w:val="center"/>
          </w:tcPr>
          <w:p w14:paraId="22036A4D" w14:textId="77777777" w:rsidR="00037B07" w:rsidRPr="00755960" w:rsidRDefault="00037B07" w:rsidP="00261E75">
            <w:pPr>
              <w:spacing w:before="60" w:after="60"/>
              <w:jc w:val="center"/>
              <w:rPr>
                <w:sz w:val="20"/>
              </w:rPr>
            </w:pPr>
            <w:r>
              <w:rPr>
                <w:sz w:val="20"/>
              </w:rPr>
              <w:t>N/A</w:t>
            </w:r>
          </w:p>
        </w:tc>
        <w:tc>
          <w:tcPr>
            <w:tcW w:w="338" w:type="pct"/>
            <w:vAlign w:val="center"/>
          </w:tcPr>
          <w:p w14:paraId="7811CD02" w14:textId="77777777" w:rsidR="00037B07" w:rsidRPr="00755960" w:rsidRDefault="00037B07" w:rsidP="00261E75">
            <w:pPr>
              <w:spacing w:before="60" w:after="60"/>
              <w:jc w:val="center"/>
              <w:rPr>
                <w:sz w:val="20"/>
              </w:rPr>
            </w:pPr>
            <w:r>
              <w:rPr>
                <w:sz w:val="20"/>
              </w:rPr>
              <w:t>Y</w:t>
            </w:r>
          </w:p>
        </w:tc>
        <w:tc>
          <w:tcPr>
            <w:tcW w:w="298" w:type="pct"/>
            <w:vAlign w:val="center"/>
          </w:tcPr>
          <w:p w14:paraId="5DF2B90A"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43B1A374" w14:textId="77777777" w:rsidR="00037B07" w:rsidRPr="00755960" w:rsidRDefault="00037B07" w:rsidP="00261E75">
            <w:pPr>
              <w:pStyle w:val="Header"/>
              <w:tabs>
                <w:tab w:val="clear" w:pos="4320"/>
                <w:tab w:val="clear" w:pos="8640"/>
              </w:tabs>
              <w:spacing w:before="60" w:after="60"/>
              <w:rPr>
                <w:sz w:val="20"/>
              </w:rPr>
            </w:pPr>
          </w:p>
        </w:tc>
      </w:tr>
      <w:tr w:rsidR="00037B07" w:rsidRPr="00755960" w14:paraId="6D1D54F5" w14:textId="77777777" w:rsidTr="00261E75">
        <w:trPr>
          <w:trHeight w:val="560"/>
          <w:jc w:val="center"/>
        </w:trPr>
        <w:tc>
          <w:tcPr>
            <w:tcW w:w="662" w:type="pct"/>
            <w:vAlign w:val="center"/>
          </w:tcPr>
          <w:p w14:paraId="58B79043" w14:textId="77777777" w:rsidR="00037B07" w:rsidRDefault="00037B07" w:rsidP="00261E75">
            <w:pPr>
              <w:spacing w:before="60" w:after="60"/>
              <w:rPr>
                <w:sz w:val="20"/>
              </w:rPr>
            </w:pPr>
            <w:r>
              <w:rPr>
                <w:sz w:val="20"/>
              </w:rPr>
              <w:t>Animal Control</w:t>
            </w:r>
          </w:p>
        </w:tc>
        <w:tc>
          <w:tcPr>
            <w:tcW w:w="296" w:type="pct"/>
            <w:vAlign w:val="center"/>
          </w:tcPr>
          <w:p w14:paraId="152644BE" w14:textId="77777777" w:rsidR="00037B07" w:rsidRDefault="00037B07" w:rsidP="00261E75">
            <w:pPr>
              <w:spacing w:before="60" w:after="60"/>
              <w:jc w:val="center"/>
              <w:rPr>
                <w:sz w:val="20"/>
              </w:rPr>
            </w:pPr>
            <w:r>
              <w:rPr>
                <w:sz w:val="20"/>
              </w:rPr>
              <w:t>538</w:t>
            </w:r>
          </w:p>
        </w:tc>
        <w:tc>
          <w:tcPr>
            <w:tcW w:w="361" w:type="pct"/>
            <w:vAlign w:val="center"/>
          </w:tcPr>
          <w:p w14:paraId="7827DDCC" w14:textId="77777777" w:rsidR="00037B07" w:rsidRPr="00755960" w:rsidRDefault="00037B07" w:rsidP="00261E75">
            <w:pPr>
              <w:spacing w:before="60" w:after="60"/>
              <w:jc w:val="center"/>
              <w:rPr>
                <w:sz w:val="20"/>
              </w:rPr>
            </w:pPr>
            <w:r>
              <w:rPr>
                <w:sz w:val="20"/>
              </w:rPr>
              <w:t>ND</w:t>
            </w:r>
          </w:p>
        </w:tc>
        <w:tc>
          <w:tcPr>
            <w:tcW w:w="305" w:type="pct"/>
            <w:vAlign w:val="center"/>
          </w:tcPr>
          <w:p w14:paraId="2C74E4D4" w14:textId="77777777" w:rsidR="00037B07" w:rsidRDefault="00037B07" w:rsidP="00261E75">
            <w:pPr>
              <w:spacing w:before="60" w:after="60"/>
              <w:jc w:val="center"/>
              <w:rPr>
                <w:sz w:val="20"/>
              </w:rPr>
            </w:pPr>
            <w:r>
              <w:rPr>
                <w:sz w:val="20"/>
              </w:rPr>
              <w:t>74</w:t>
            </w:r>
          </w:p>
        </w:tc>
        <w:tc>
          <w:tcPr>
            <w:tcW w:w="368" w:type="pct"/>
            <w:vAlign w:val="center"/>
          </w:tcPr>
          <w:p w14:paraId="1B7B6D76" w14:textId="77777777" w:rsidR="00037B07" w:rsidRPr="00755960" w:rsidRDefault="00037B07" w:rsidP="00261E75">
            <w:pPr>
              <w:spacing w:before="60" w:after="60"/>
              <w:jc w:val="center"/>
              <w:rPr>
                <w:sz w:val="20"/>
              </w:rPr>
            </w:pPr>
            <w:r>
              <w:rPr>
                <w:sz w:val="20"/>
              </w:rPr>
              <w:t>59</w:t>
            </w:r>
          </w:p>
        </w:tc>
        <w:tc>
          <w:tcPr>
            <w:tcW w:w="331" w:type="pct"/>
            <w:vAlign w:val="center"/>
          </w:tcPr>
          <w:p w14:paraId="6923168A" w14:textId="77777777" w:rsidR="00037B07" w:rsidRPr="00755960" w:rsidRDefault="00037B07" w:rsidP="00261E75">
            <w:pPr>
              <w:spacing w:before="60" w:after="60"/>
              <w:jc w:val="center"/>
              <w:rPr>
                <w:sz w:val="20"/>
              </w:rPr>
            </w:pPr>
            <w:r>
              <w:rPr>
                <w:sz w:val="20"/>
              </w:rPr>
              <w:t>17</w:t>
            </w:r>
          </w:p>
        </w:tc>
        <w:tc>
          <w:tcPr>
            <w:tcW w:w="377" w:type="pct"/>
            <w:vAlign w:val="center"/>
          </w:tcPr>
          <w:p w14:paraId="0224A1B3" w14:textId="77777777" w:rsidR="00037B07" w:rsidRPr="00801439" w:rsidRDefault="00037B07" w:rsidP="00261E75">
            <w:pPr>
              <w:spacing w:before="60" w:after="60"/>
              <w:jc w:val="center"/>
              <w:rPr>
                <w:sz w:val="20"/>
              </w:rPr>
            </w:pPr>
            <w:r>
              <w:rPr>
                <w:sz w:val="20"/>
              </w:rPr>
              <w:t>0</w:t>
            </w:r>
          </w:p>
        </w:tc>
        <w:tc>
          <w:tcPr>
            <w:tcW w:w="387" w:type="pct"/>
            <w:vAlign w:val="center"/>
          </w:tcPr>
          <w:p w14:paraId="525C0347" w14:textId="77777777" w:rsidR="00037B07" w:rsidRPr="00755960" w:rsidRDefault="00037B07" w:rsidP="00261E75">
            <w:pPr>
              <w:spacing w:before="60" w:after="60"/>
              <w:jc w:val="center"/>
              <w:rPr>
                <w:sz w:val="20"/>
              </w:rPr>
            </w:pPr>
            <w:r>
              <w:rPr>
                <w:sz w:val="20"/>
              </w:rPr>
              <w:t>0</w:t>
            </w:r>
          </w:p>
        </w:tc>
        <w:tc>
          <w:tcPr>
            <w:tcW w:w="394" w:type="pct"/>
            <w:vAlign w:val="center"/>
          </w:tcPr>
          <w:p w14:paraId="2EF69DED" w14:textId="77777777" w:rsidR="00037B07" w:rsidRPr="00755960" w:rsidRDefault="00037B07" w:rsidP="00261E75">
            <w:pPr>
              <w:spacing w:before="60" w:after="60"/>
              <w:jc w:val="center"/>
              <w:rPr>
                <w:sz w:val="20"/>
              </w:rPr>
            </w:pPr>
            <w:r>
              <w:rPr>
                <w:sz w:val="20"/>
              </w:rPr>
              <w:t>N/A</w:t>
            </w:r>
          </w:p>
        </w:tc>
        <w:tc>
          <w:tcPr>
            <w:tcW w:w="338" w:type="pct"/>
            <w:vAlign w:val="center"/>
          </w:tcPr>
          <w:p w14:paraId="4615637D" w14:textId="77777777" w:rsidR="00037B07" w:rsidRPr="00755960" w:rsidRDefault="00037B07" w:rsidP="00261E75">
            <w:pPr>
              <w:spacing w:before="60" w:after="60"/>
              <w:jc w:val="center"/>
              <w:rPr>
                <w:sz w:val="20"/>
              </w:rPr>
            </w:pPr>
            <w:r>
              <w:rPr>
                <w:sz w:val="20"/>
              </w:rPr>
              <w:t>Y</w:t>
            </w:r>
          </w:p>
        </w:tc>
        <w:tc>
          <w:tcPr>
            <w:tcW w:w="298" w:type="pct"/>
            <w:vAlign w:val="center"/>
          </w:tcPr>
          <w:p w14:paraId="3D969CCF"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560A8857" w14:textId="77777777" w:rsidR="00037B07" w:rsidRPr="00755960" w:rsidRDefault="00037B07" w:rsidP="00261E75">
            <w:pPr>
              <w:pStyle w:val="Header"/>
              <w:tabs>
                <w:tab w:val="clear" w:pos="4320"/>
                <w:tab w:val="clear" w:pos="8640"/>
              </w:tabs>
              <w:spacing w:before="60" w:after="60"/>
              <w:rPr>
                <w:sz w:val="20"/>
              </w:rPr>
            </w:pPr>
            <w:r>
              <w:rPr>
                <w:sz w:val="20"/>
              </w:rPr>
              <w:t>Carpet</w:t>
            </w:r>
          </w:p>
        </w:tc>
      </w:tr>
      <w:tr w:rsidR="00037B07" w:rsidRPr="00755960" w14:paraId="66B0807F" w14:textId="77777777" w:rsidTr="00261E75">
        <w:trPr>
          <w:trHeight w:val="560"/>
          <w:jc w:val="center"/>
        </w:trPr>
        <w:tc>
          <w:tcPr>
            <w:tcW w:w="662" w:type="pct"/>
            <w:vAlign w:val="center"/>
          </w:tcPr>
          <w:p w14:paraId="195135AA" w14:textId="77777777" w:rsidR="00037B07" w:rsidRDefault="00037B07" w:rsidP="00261E75">
            <w:pPr>
              <w:spacing w:before="60" w:after="60"/>
              <w:rPr>
                <w:sz w:val="20"/>
              </w:rPr>
            </w:pPr>
            <w:r>
              <w:rPr>
                <w:sz w:val="20"/>
              </w:rPr>
              <w:t>Court Officer</w:t>
            </w:r>
          </w:p>
        </w:tc>
        <w:tc>
          <w:tcPr>
            <w:tcW w:w="296" w:type="pct"/>
            <w:vAlign w:val="center"/>
          </w:tcPr>
          <w:p w14:paraId="5B847B92" w14:textId="77777777" w:rsidR="00037B07" w:rsidRDefault="00037B07" w:rsidP="00261E75">
            <w:pPr>
              <w:spacing w:before="60" w:after="60"/>
              <w:jc w:val="center"/>
              <w:rPr>
                <w:sz w:val="20"/>
              </w:rPr>
            </w:pPr>
            <w:r>
              <w:rPr>
                <w:sz w:val="20"/>
              </w:rPr>
              <w:t>503</w:t>
            </w:r>
          </w:p>
        </w:tc>
        <w:tc>
          <w:tcPr>
            <w:tcW w:w="361" w:type="pct"/>
            <w:vAlign w:val="center"/>
          </w:tcPr>
          <w:p w14:paraId="04856E74" w14:textId="77777777" w:rsidR="00037B07" w:rsidRPr="00755960" w:rsidRDefault="00037B07" w:rsidP="00261E75">
            <w:pPr>
              <w:spacing w:before="60" w:after="60"/>
              <w:jc w:val="center"/>
              <w:rPr>
                <w:sz w:val="20"/>
              </w:rPr>
            </w:pPr>
            <w:r>
              <w:rPr>
                <w:sz w:val="20"/>
              </w:rPr>
              <w:t>ND</w:t>
            </w:r>
          </w:p>
        </w:tc>
        <w:tc>
          <w:tcPr>
            <w:tcW w:w="305" w:type="pct"/>
            <w:vAlign w:val="center"/>
          </w:tcPr>
          <w:p w14:paraId="0DEB0686" w14:textId="77777777" w:rsidR="00037B07" w:rsidRDefault="00037B07" w:rsidP="00261E75">
            <w:pPr>
              <w:spacing w:before="60" w:after="60"/>
              <w:jc w:val="center"/>
              <w:rPr>
                <w:sz w:val="20"/>
              </w:rPr>
            </w:pPr>
            <w:r>
              <w:rPr>
                <w:sz w:val="20"/>
              </w:rPr>
              <w:t>76</w:t>
            </w:r>
          </w:p>
        </w:tc>
        <w:tc>
          <w:tcPr>
            <w:tcW w:w="368" w:type="pct"/>
            <w:vAlign w:val="center"/>
          </w:tcPr>
          <w:p w14:paraId="0C6606DE" w14:textId="77777777" w:rsidR="00037B07" w:rsidRPr="00755960" w:rsidRDefault="00037B07" w:rsidP="00261E75">
            <w:pPr>
              <w:spacing w:before="60" w:after="60"/>
              <w:jc w:val="center"/>
              <w:rPr>
                <w:sz w:val="20"/>
              </w:rPr>
            </w:pPr>
            <w:r>
              <w:rPr>
                <w:sz w:val="20"/>
              </w:rPr>
              <w:t>57</w:t>
            </w:r>
          </w:p>
        </w:tc>
        <w:tc>
          <w:tcPr>
            <w:tcW w:w="331" w:type="pct"/>
            <w:vAlign w:val="center"/>
          </w:tcPr>
          <w:p w14:paraId="4122315D" w14:textId="77777777" w:rsidR="00037B07" w:rsidRPr="00755960" w:rsidRDefault="00037B07" w:rsidP="00261E75">
            <w:pPr>
              <w:spacing w:before="60" w:after="60"/>
              <w:jc w:val="center"/>
              <w:rPr>
                <w:sz w:val="20"/>
              </w:rPr>
            </w:pPr>
            <w:r>
              <w:rPr>
                <w:sz w:val="20"/>
              </w:rPr>
              <w:t>17</w:t>
            </w:r>
          </w:p>
        </w:tc>
        <w:tc>
          <w:tcPr>
            <w:tcW w:w="377" w:type="pct"/>
            <w:vAlign w:val="center"/>
          </w:tcPr>
          <w:p w14:paraId="57CC97E6" w14:textId="77777777" w:rsidR="00037B07" w:rsidRPr="00801439" w:rsidRDefault="00037B07" w:rsidP="00261E75">
            <w:pPr>
              <w:spacing w:before="60" w:after="60"/>
              <w:jc w:val="center"/>
              <w:rPr>
                <w:sz w:val="20"/>
              </w:rPr>
            </w:pPr>
            <w:r>
              <w:rPr>
                <w:sz w:val="20"/>
              </w:rPr>
              <w:t>0</w:t>
            </w:r>
          </w:p>
        </w:tc>
        <w:tc>
          <w:tcPr>
            <w:tcW w:w="387" w:type="pct"/>
            <w:vAlign w:val="center"/>
          </w:tcPr>
          <w:p w14:paraId="5EEC2799" w14:textId="77777777" w:rsidR="00037B07" w:rsidRPr="00755960" w:rsidRDefault="00037B07" w:rsidP="00261E75">
            <w:pPr>
              <w:spacing w:before="60" w:after="60"/>
              <w:jc w:val="center"/>
              <w:rPr>
                <w:sz w:val="20"/>
              </w:rPr>
            </w:pPr>
            <w:r>
              <w:rPr>
                <w:sz w:val="20"/>
              </w:rPr>
              <w:t>0</w:t>
            </w:r>
          </w:p>
        </w:tc>
        <w:tc>
          <w:tcPr>
            <w:tcW w:w="394" w:type="pct"/>
            <w:vAlign w:val="center"/>
          </w:tcPr>
          <w:p w14:paraId="24B7F8A4" w14:textId="77777777" w:rsidR="00037B07" w:rsidRPr="00755960" w:rsidRDefault="00037B07" w:rsidP="00261E75">
            <w:pPr>
              <w:spacing w:before="60" w:after="60"/>
              <w:jc w:val="center"/>
              <w:rPr>
                <w:sz w:val="20"/>
              </w:rPr>
            </w:pPr>
            <w:r>
              <w:rPr>
                <w:sz w:val="20"/>
              </w:rPr>
              <w:t>Y</w:t>
            </w:r>
          </w:p>
        </w:tc>
        <w:tc>
          <w:tcPr>
            <w:tcW w:w="338" w:type="pct"/>
            <w:vAlign w:val="center"/>
          </w:tcPr>
          <w:p w14:paraId="40CA802C" w14:textId="77777777" w:rsidR="00037B07" w:rsidRPr="00755960" w:rsidRDefault="00037B07" w:rsidP="00261E75">
            <w:pPr>
              <w:spacing w:before="60" w:after="60"/>
              <w:jc w:val="center"/>
              <w:rPr>
                <w:sz w:val="20"/>
              </w:rPr>
            </w:pPr>
            <w:r>
              <w:rPr>
                <w:sz w:val="20"/>
              </w:rPr>
              <w:t>Y</w:t>
            </w:r>
          </w:p>
        </w:tc>
        <w:tc>
          <w:tcPr>
            <w:tcW w:w="298" w:type="pct"/>
            <w:vAlign w:val="center"/>
          </w:tcPr>
          <w:p w14:paraId="33A3F499"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33EB588A" w14:textId="77777777" w:rsidR="00037B07" w:rsidRPr="00755960" w:rsidRDefault="00037B07" w:rsidP="00261E75">
            <w:pPr>
              <w:pStyle w:val="Header"/>
              <w:tabs>
                <w:tab w:val="clear" w:pos="4320"/>
                <w:tab w:val="clear" w:pos="8640"/>
              </w:tabs>
              <w:spacing w:before="60" w:after="60"/>
              <w:rPr>
                <w:sz w:val="20"/>
              </w:rPr>
            </w:pPr>
            <w:r>
              <w:rPr>
                <w:sz w:val="20"/>
              </w:rPr>
              <w:t>Carpet</w:t>
            </w:r>
          </w:p>
        </w:tc>
      </w:tr>
      <w:tr w:rsidR="00037B07" w:rsidRPr="00755960" w14:paraId="766D4B7E" w14:textId="77777777" w:rsidTr="00261E75">
        <w:trPr>
          <w:trHeight w:val="560"/>
          <w:jc w:val="center"/>
        </w:trPr>
        <w:tc>
          <w:tcPr>
            <w:tcW w:w="662" w:type="pct"/>
            <w:vAlign w:val="center"/>
          </w:tcPr>
          <w:p w14:paraId="1C3E643A" w14:textId="77777777" w:rsidR="00037B07" w:rsidRDefault="00037B07" w:rsidP="00261E75">
            <w:pPr>
              <w:spacing w:before="60" w:after="60"/>
              <w:rPr>
                <w:sz w:val="20"/>
              </w:rPr>
            </w:pPr>
            <w:r>
              <w:rPr>
                <w:sz w:val="20"/>
              </w:rPr>
              <w:t>Room Adjacent to Court Officer</w:t>
            </w:r>
          </w:p>
        </w:tc>
        <w:tc>
          <w:tcPr>
            <w:tcW w:w="296" w:type="pct"/>
            <w:vAlign w:val="center"/>
          </w:tcPr>
          <w:p w14:paraId="2097C19D" w14:textId="77777777" w:rsidR="00037B07" w:rsidRDefault="00037B07" w:rsidP="00261E75">
            <w:pPr>
              <w:spacing w:before="60" w:after="60"/>
              <w:jc w:val="center"/>
              <w:rPr>
                <w:sz w:val="20"/>
              </w:rPr>
            </w:pPr>
            <w:r>
              <w:rPr>
                <w:sz w:val="20"/>
              </w:rPr>
              <w:t>497</w:t>
            </w:r>
          </w:p>
        </w:tc>
        <w:tc>
          <w:tcPr>
            <w:tcW w:w="361" w:type="pct"/>
            <w:vAlign w:val="center"/>
          </w:tcPr>
          <w:p w14:paraId="78EB74E1" w14:textId="77777777" w:rsidR="00037B07" w:rsidRPr="00755960" w:rsidRDefault="00037B07" w:rsidP="00261E75">
            <w:pPr>
              <w:spacing w:before="60" w:after="60"/>
              <w:jc w:val="center"/>
              <w:rPr>
                <w:sz w:val="20"/>
              </w:rPr>
            </w:pPr>
            <w:r>
              <w:rPr>
                <w:sz w:val="20"/>
              </w:rPr>
              <w:t>ND</w:t>
            </w:r>
          </w:p>
        </w:tc>
        <w:tc>
          <w:tcPr>
            <w:tcW w:w="305" w:type="pct"/>
            <w:vAlign w:val="center"/>
          </w:tcPr>
          <w:p w14:paraId="7BEFDB90" w14:textId="77777777" w:rsidR="00037B07" w:rsidRDefault="00037B07" w:rsidP="00261E75">
            <w:pPr>
              <w:spacing w:before="60" w:after="60"/>
              <w:jc w:val="center"/>
              <w:rPr>
                <w:sz w:val="20"/>
              </w:rPr>
            </w:pPr>
            <w:r>
              <w:rPr>
                <w:sz w:val="20"/>
              </w:rPr>
              <w:t>77</w:t>
            </w:r>
          </w:p>
        </w:tc>
        <w:tc>
          <w:tcPr>
            <w:tcW w:w="368" w:type="pct"/>
            <w:vAlign w:val="center"/>
          </w:tcPr>
          <w:p w14:paraId="3BC71F05" w14:textId="77777777" w:rsidR="00037B07" w:rsidRPr="00755960" w:rsidRDefault="00037B07" w:rsidP="00261E75">
            <w:pPr>
              <w:spacing w:before="60" w:after="60"/>
              <w:jc w:val="center"/>
              <w:rPr>
                <w:sz w:val="20"/>
              </w:rPr>
            </w:pPr>
            <w:r>
              <w:rPr>
                <w:sz w:val="20"/>
              </w:rPr>
              <w:t>56</w:t>
            </w:r>
          </w:p>
        </w:tc>
        <w:tc>
          <w:tcPr>
            <w:tcW w:w="331" w:type="pct"/>
            <w:vAlign w:val="center"/>
          </w:tcPr>
          <w:p w14:paraId="60FDD875" w14:textId="77777777" w:rsidR="00037B07" w:rsidRPr="00755960" w:rsidRDefault="00037B07" w:rsidP="00261E75">
            <w:pPr>
              <w:spacing w:before="60" w:after="60"/>
              <w:jc w:val="center"/>
              <w:rPr>
                <w:sz w:val="20"/>
              </w:rPr>
            </w:pPr>
            <w:r>
              <w:rPr>
                <w:sz w:val="20"/>
              </w:rPr>
              <w:t>18</w:t>
            </w:r>
          </w:p>
        </w:tc>
        <w:tc>
          <w:tcPr>
            <w:tcW w:w="377" w:type="pct"/>
            <w:vAlign w:val="center"/>
          </w:tcPr>
          <w:p w14:paraId="0565F1F3" w14:textId="77777777" w:rsidR="00037B07" w:rsidRPr="00801439" w:rsidRDefault="00037B07" w:rsidP="00261E75">
            <w:pPr>
              <w:spacing w:before="60" w:after="60"/>
              <w:jc w:val="center"/>
              <w:rPr>
                <w:sz w:val="20"/>
              </w:rPr>
            </w:pPr>
            <w:r>
              <w:rPr>
                <w:sz w:val="20"/>
              </w:rPr>
              <w:t xml:space="preserve">2 </w:t>
            </w:r>
          </w:p>
        </w:tc>
        <w:tc>
          <w:tcPr>
            <w:tcW w:w="387" w:type="pct"/>
            <w:vAlign w:val="center"/>
          </w:tcPr>
          <w:p w14:paraId="32FFAAE7" w14:textId="77777777" w:rsidR="00037B07" w:rsidRPr="00755960" w:rsidRDefault="00037B07" w:rsidP="00261E75">
            <w:pPr>
              <w:spacing w:before="60" w:after="60"/>
              <w:jc w:val="center"/>
              <w:rPr>
                <w:sz w:val="20"/>
              </w:rPr>
            </w:pPr>
            <w:r>
              <w:rPr>
                <w:sz w:val="20"/>
              </w:rPr>
              <w:t>0</w:t>
            </w:r>
          </w:p>
        </w:tc>
        <w:tc>
          <w:tcPr>
            <w:tcW w:w="394" w:type="pct"/>
            <w:vAlign w:val="center"/>
          </w:tcPr>
          <w:p w14:paraId="154C3F88" w14:textId="77777777" w:rsidR="00037B07" w:rsidRPr="00755960" w:rsidRDefault="00037B07" w:rsidP="00261E75">
            <w:pPr>
              <w:spacing w:before="60" w:after="60"/>
              <w:jc w:val="center"/>
              <w:rPr>
                <w:sz w:val="20"/>
              </w:rPr>
            </w:pPr>
            <w:r>
              <w:rPr>
                <w:sz w:val="20"/>
              </w:rPr>
              <w:t>Y</w:t>
            </w:r>
          </w:p>
        </w:tc>
        <w:tc>
          <w:tcPr>
            <w:tcW w:w="338" w:type="pct"/>
            <w:vAlign w:val="center"/>
          </w:tcPr>
          <w:p w14:paraId="292DEF31" w14:textId="77777777" w:rsidR="00037B07" w:rsidRPr="00755960" w:rsidRDefault="00037B07" w:rsidP="00261E75">
            <w:pPr>
              <w:spacing w:before="60" w:after="60"/>
              <w:jc w:val="center"/>
              <w:rPr>
                <w:sz w:val="20"/>
              </w:rPr>
            </w:pPr>
            <w:r>
              <w:rPr>
                <w:sz w:val="20"/>
              </w:rPr>
              <w:t>Y</w:t>
            </w:r>
          </w:p>
        </w:tc>
        <w:tc>
          <w:tcPr>
            <w:tcW w:w="298" w:type="pct"/>
            <w:vAlign w:val="center"/>
          </w:tcPr>
          <w:p w14:paraId="623DF9C6"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7EA40C00" w14:textId="77777777" w:rsidR="00037B07" w:rsidRPr="00755960" w:rsidRDefault="00037B07" w:rsidP="00261E75">
            <w:pPr>
              <w:pStyle w:val="Header"/>
              <w:tabs>
                <w:tab w:val="clear" w:pos="4320"/>
                <w:tab w:val="clear" w:pos="8640"/>
              </w:tabs>
              <w:spacing w:before="60" w:after="60"/>
              <w:rPr>
                <w:sz w:val="20"/>
              </w:rPr>
            </w:pPr>
            <w:r>
              <w:rPr>
                <w:sz w:val="20"/>
              </w:rPr>
              <w:t>Carpet</w:t>
            </w:r>
          </w:p>
        </w:tc>
      </w:tr>
      <w:tr w:rsidR="00037B07" w:rsidRPr="00755960" w14:paraId="61D78014" w14:textId="77777777" w:rsidTr="00261E75">
        <w:trPr>
          <w:trHeight w:val="560"/>
          <w:jc w:val="center"/>
        </w:trPr>
        <w:tc>
          <w:tcPr>
            <w:tcW w:w="662" w:type="pct"/>
            <w:vAlign w:val="center"/>
          </w:tcPr>
          <w:p w14:paraId="59F60567" w14:textId="77777777" w:rsidR="00037B07" w:rsidRDefault="00037B07" w:rsidP="00261E75">
            <w:pPr>
              <w:spacing w:before="60" w:after="60"/>
              <w:rPr>
                <w:sz w:val="20"/>
              </w:rPr>
            </w:pPr>
            <w:r>
              <w:rPr>
                <w:sz w:val="20"/>
              </w:rPr>
              <w:t>New Hope</w:t>
            </w:r>
          </w:p>
        </w:tc>
        <w:tc>
          <w:tcPr>
            <w:tcW w:w="296" w:type="pct"/>
            <w:vAlign w:val="center"/>
          </w:tcPr>
          <w:p w14:paraId="4E3A1829" w14:textId="77777777" w:rsidR="00037B07" w:rsidRDefault="00037B07" w:rsidP="00261E75">
            <w:pPr>
              <w:spacing w:before="60" w:after="60"/>
              <w:jc w:val="center"/>
              <w:rPr>
                <w:sz w:val="20"/>
              </w:rPr>
            </w:pPr>
            <w:r>
              <w:rPr>
                <w:sz w:val="20"/>
              </w:rPr>
              <w:t>490</w:t>
            </w:r>
          </w:p>
        </w:tc>
        <w:tc>
          <w:tcPr>
            <w:tcW w:w="361" w:type="pct"/>
            <w:vAlign w:val="center"/>
          </w:tcPr>
          <w:p w14:paraId="25BDAB45" w14:textId="77777777" w:rsidR="00037B07" w:rsidRPr="00755960" w:rsidRDefault="00037B07" w:rsidP="00261E75">
            <w:pPr>
              <w:spacing w:before="60" w:after="60"/>
              <w:jc w:val="center"/>
              <w:rPr>
                <w:sz w:val="20"/>
              </w:rPr>
            </w:pPr>
            <w:r>
              <w:rPr>
                <w:sz w:val="20"/>
              </w:rPr>
              <w:t>ND</w:t>
            </w:r>
          </w:p>
        </w:tc>
        <w:tc>
          <w:tcPr>
            <w:tcW w:w="305" w:type="pct"/>
            <w:vAlign w:val="center"/>
          </w:tcPr>
          <w:p w14:paraId="78604FC1" w14:textId="77777777" w:rsidR="00037B07" w:rsidRDefault="00037B07" w:rsidP="00261E75">
            <w:pPr>
              <w:spacing w:before="60" w:after="60"/>
              <w:jc w:val="center"/>
              <w:rPr>
                <w:sz w:val="20"/>
              </w:rPr>
            </w:pPr>
            <w:r>
              <w:rPr>
                <w:sz w:val="20"/>
              </w:rPr>
              <w:t>74</w:t>
            </w:r>
          </w:p>
        </w:tc>
        <w:tc>
          <w:tcPr>
            <w:tcW w:w="368" w:type="pct"/>
            <w:vAlign w:val="center"/>
          </w:tcPr>
          <w:p w14:paraId="21E08937" w14:textId="77777777" w:rsidR="00037B07" w:rsidRPr="00755960" w:rsidRDefault="00037B07" w:rsidP="00261E75">
            <w:pPr>
              <w:spacing w:before="60" w:after="60"/>
              <w:jc w:val="center"/>
              <w:rPr>
                <w:sz w:val="20"/>
              </w:rPr>
            </w:pPr>
            <w:r>
              <w:rPr>
                <w:sz w:val="20"/>
              </w:rPr>
              <w:t>58</w:t>
            </w:r>
          </w:p>
        </w:tc>
        <w:tc>
          <w:tcPr>
            <w:tcW w:w="331" w:type="pct"/>
            <w:vAlign w:val="center"/>
          </w:tcPr>
          <w:p w14:paraId="3DFCBE40" w14:textId="77777777" w:rsidR="00037B07" w:rsidRPr="00755960" w:rsidRDefault="00037B07" w:rsidP="00261E75">
            <w:pPr>
              <w:spacing w:before="60" w:after="60"/>
              <w:jc w:val="center"/>
              <w:rPr>
                <w:sz w:val="20"/>
              </w:rPr>
            </w:pPr>
            <w:r>
              <w:rPr>
                <w:sz w:val="20"/>
              </w:rPr>
              <w:t>17</w:t>
            </w:r>
          </w:p>
        </w:tc>
        <w:tc>
          <w:tcPr>
            <w:tcW w:w="377" w:type="pct"/>
            <w:vAlign w:val="center"/>
          </w:tcPr>
          <w:p w14:paraId="241B6ABA" w14:textId="77777777" w:rsidR="00037B07" w:rsidRPr="00801439" w:rsidRDefault="00037B07" w:rsidP="00261E75">
            <w:pPr>
              <w:spacing w:before="60" w:after="60"/>
              <w:jc w:val="center"/>
              <w:rPr>
                <w:sz w:val="20"/>
              </w:rPr>
            </w:pPr>
            <w:r>
              <w:rPr>
                <w:sz w:val="20"/>
              </w:rPr>
              <w:t>0</w:t>
            </w:r>
          </w:p>
        </w:tc>
        <w:tc>
          <w:tcPr>
            <w:tcW w:w="387" w:type="pct"/>
            <w:vAlign w:val="center"/>
          </w:tcPr>
          <w:p w14:paraId="4ADA345E" w14:textId="77777777" w:rsidR="00037B07" w:rsidRPr="00755960" w:rsidRDefault="00037B07" w:rsidP="00261E75">
            <w:pPr>
              <w:spacing w:before="60" w:after="60"/>
              <w:jc w:val="center"/>
              <w:rPr>
                <w:sz w:val="20"/>
              </w:rPr>
            </w:pPr>
            <w:r>
              <w:rPr>
                <w:sz w:val="20"/>
              </w:rPr>
              <w:t>0</w:t>
            </w:r>
          </w:p>
        </w:tc>
        <w:tc>
          <w:tcPr>
            <w:tcW w:w="394" w:type="pct"/>
            <w:vAlign w:val="center"/>
          </w:tcPr>
          <w:p w14:paraId="3017C8F9" w14:textId="77777777" w:rsidR="00037B07" w:rsidRPr="00755960" w:rsidRDefault="00037B07" w:rsidP="00261E75">
            <w:pPr>
              <w:spacing w:before="60" w:after="60"/>
              <w:jc w:val="center"/>
              <w:rPr>
                <w:sz w:val="20"/>
              </w:rPr>
            </w:pPr>
            <w:r>
              <w:rPr>
                <w:sz w:val="20"/>
              </w:rPr>
              <w:t>Y</w:t>
            </w:r>
          </w:p>
        </w:tc>
        <w:tc>
          <w:tcPr>
            <w:tcW w:w="338" w:type="pct"/>
            <w:vAlign w:val="center"/>
          </w:tcPr>
          <w:p w14:paraId="1B85D598" w14:textId="77777777" w:rsidR="00037B07" w:rsidRPr="00755960" w:rsidRDefault="00037B07" w:rsidP="00261E75">
            <w:pPr>
              <w:spacing w:before="60" w:after="60"/>
              <w:jc w:val="center"/>
              <w:rPr>
                <w:sz w:val="20"/>
              </w:rPr>
            </w:pPr>
            <w:r>
              <w:rPr>
                <w:sz w:val="20"/>
              </w:rPr>
              <w:t>Y</w:t>
            </w:r>
          </w:p>
        </w:tc>
        <w:tc>
          <w:tcPr>
            <w:tcW w:w="298" w:type="pct"/>
            <w:vAlign w:val="center"/>
          </w:tcPr>
          <w:p w14:paraId="785FF996"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14F6F9BD" w14:textId="77777777" w:rsidR="00037B07" w:rsidRPr="00755960" w:rsidRDefault="00037B07" w:rsidP="00261E75">
            <w:pPr>
              <w:pStyle w:val="Header"/>
              <w:tabs>
                <w:tab w:val="clear" w:pos="4320"/>
                <w:tab w:val="clear" w:pos="8640"/>
              </w:tabs>
              <w:spacing w:before="60" w:after="60"/>
              <w:rPr>
                <w:sz w:val="20"/>
              </w:rPr>
            </w:pPr>
            <w:r>
              <w:rPr>
                <w:sz w:val="20"/>
              </w:rPr>
              <w:t>Carpet</w:t>
            </w:r>
          </w:p>
        </w:tc>
      </w:tr>
      <w:tr w:rsidR="00037B07" w:rsidRPr="00755960" w14:paraId="108EF29C" w14:textId="77777777" w:rsidTr="00261E75">
        <w:trPr>
          <w:trHeight w:val="560"/>
          <w:jc w:val="center"/>
        </w:trPr>
        <w:tc>
          <w:tcPr>
            <w:tcW w:w="662" w:type="pct"/>
            <w:vAlign w:val="center"/>
          </w:tcPr>
          <w:p w14:paraId="235976DA" w14:textId="77777777" w:rsidR="00037B07" w:rsidRDefault="00037B07" w:rsidP="00261E75">
            <w:pPr>
              <w:spacing w:before="60" w:after="60"/>
              <w:rPr>
                <w:sz w:val="20"/>
              </w:rPr>
            </w:pPr>
            <w:r>
              <w:rPr>
                <w:sz w:val="20"/>
              </w:rPr>
              <w:t>Community Room</w:t>
            </w:r>
          </w:p>
        </w:tc>
        <w:tc>
          <w:tcPr>
            <w:tcW w:w="296" w:type="pct"/>
            <w:vAlign w:val="center"/>
          </w:tcPr>
          <w:p w14:paraId="3A315F24" w14:textId="77777777" w:rsidR="00037B07" w:rsidRDefault="00037B07" w:rsidP="00261E75">
            <w:pPr>
              <w:spacing w:before="60" w:after="60"/>
              <w:jc w:val="center"/>
              <w:rPr>
                <w:sz w:val="20"/>
              </w:rPr>
            </w:pPr>
            <w:r>
              <w:rPr>
                <w:sz w:val="20"/>
              </w:rPr>
              <w:t>457</w:t>
            </w:r>
          </w:p>
        </w:tc>
        <w:tc>
          <w:tcPr>
            <w:tcW w:w="361" w:type="pct"/>
            <w:vAlign w:val="center"/>
          </w:tcPr>
          <w:p w14:paraId="131BA8AB" w14:textId="77777777" w:rsidR="00037B07" w:rsidRPr="00755960" w:rsidRDefault="00037B07" w:rsidP="00261E75">
            <w:pPr>
              <w:spacing w:before="60" w:after="60"/>
              <w:jc w:val="center"/>
              <w:rPr>
                <w:sz w:val="20"/>
              </w:rPr>
            </w:pPr>
            <w:r>
              <w:rPr>
                <w:sz w:val="20"/>
              </w:rPr>
              <w:t>ND</w:t>
            </w:r>
          </w:p>
        </w:tc>
        <w:tc>
          <w:tcPr>
            <w:tcW w:w="305" w:type="pct"/>
            <w:vAlign w:val="center"/>
          </w:tcPr>
          <w:p w14:paraId="272271A1" w14:textId="77777777" w:rsidR="00037B07" w:rsidRDefault="00037B07" w:rsidP="00261E75">
            <w:pPr>
              <w:spacing w:before="60" w:after="60"/>
              <w:jc w:val="center"/>
              <w:rPr>
                <w:sz w:val="20"/>
              </w:rPr>
            </w:pPr>
            <w:r>
              <w:rPr>
                <w:sz w:val="20"/>
              </w:rPr>
              <w:t>73</w:t>
            </w:r>
          </w:p>
        </w:tc>
        <w:tc>
          <w:tcPr>
            <w:tcW w:w="368" w:type="pct"/>
            <w:vAlign w:val="center"/>
          </w:tcPr>
          <w:p w14:paraId="6F6DE83B" w14:textId="77777777" w:rsidR="00037B07" w:rsidRPr="00755960" w:rsidRDefault="00037B07" w:rsidP="00261E75">
            <w:pPr>
              <w:spacing w:before="60" w:after="60"/>
              <w:jc w:val="center"/>
              <w:rPr>
                <w:sz w:val="20"/>
              </w:rPr>
            </w:pPr>
            <w:r>
              <w:rPr>
                <w:sz w:val="20"/>
              </w:rPr>
              <w:t>61</w:t>
            </w:r>
          </w:p>
        </w:tc>
        <w:tc>
          <w:tcPr>
            <w:tcW w:w="331" w:type="pct"/>
            <w:vAlign w:val="center"/>
          </w:tcPr>
          <w:p w14:paraId="667308DB" w14:textId="77777777" w:rsidR="00037B07" w:rsidRPr="00755960" w:rsidRDefault="00037B07" w:rsidP="00261E75">
            <w:pPr>
              <w:spacing w:before="60" w:after="60"/>
              <w:jc w:val="center"/>
              <w:rPr>
                <w:sz w:val="20"/>
              </w:rPr>
            </w:pPr>
            <w:r>
              <w:rPr>
                <w:sz w:val="20"/>
              </w:rPr>
              <w:t>17</w:t>
            </w:r>
          </w:p>
        </w:tc>
        <w:tc>
          <w:tcPr>
            <w:tcW w:w="377" w:type="pct"/>
            <w:vAlign w:val="center"/>
          </w:tcPr>
          <w:p w14:paraId="6627A946" w14:textId="77777777" w:rsidR="00037B07" w:rsidRPr="00801439" w:rsidRDefault="00037B07" w:rsidP="00261E75">
            <w:pPr>
              <w:spacing w:before="60" w:after="60"/>
              <w:jc w:val="center"/>
              <w:rPr>
                <w:sz w:val="20"/>
              </w:rPr>
            </w:pPr>
            <w:r>
              <w:rPr>
                <w:sz w:val="20"/>
              </w:rPr>
              <w:t>1</w:t>
            </w:r>
          </w:p>
        </w:tc>
        <w:tc>
          <w:tcPr>
            <w:tcW w:w="387" w:type="pct"/>
            <w:vAlign w:val="center"/>
          </w:tcPr>
          <w:p w14:paraId="1A95DBF7" w14:textId="77777777" w:rsidR="00037B07" w:rsidRPr="00755960" w:rsidRDefault="00037B07" w:rsidP="00261E75">
            <w:pPr>
              <w:spacing w:before="60" w:after="60"/>
              <w:jc w:val="center"/>
              <w:rPr>
                <w:sz w:val="20"/>
              </w:rPr>
            </w:pPr>
            <w:r>
              <w:rPr>
                <w:sz w:val="20"/>
              </w:rPr>
              <w:t>0</w:t>
            </w:r>
          </w:p>
        </w:tc>
        <w:tc>
          <w:tcPr>
            <w:tcW w:w="394" w:type="pct"/>
            <w:vAlign w:val="center"/>
          </w:tcPr>
          <w:p w14:paraId="02245E0A" w14:textId="77777777" w:rsidR="00037B07" w:rsidRPr="00755960" w:rsidRDefault="00037B07" w:rsidP="00261E75">
            <w:pPr>
              <w:spacing w:before="60" w:after="60"/>
              <w:jc w:val="center"/>
              <w:rPr>
                <w:sz w:val="20"/>
              </w:rPr>
            </w:pPr>
            <w:r>
              <w:rPr>
                <w:sz w:val="20"/>
              </w:rPr>
              <w:t>Y</w:t>
            </w:r>
          </w:p>
        </w:tc>
        <w:tc>
          <w:tcPr>
            <w:tcW w:w="338" w:type="pct"/>
            <w:vAlign w:val="center"/>
          </w:tcPr>
          <w:p w14:paraId="483847CD" w14:textId="77777777" w:rsidR="00037B07" w:rsidRPr="00755960" w:rsidRDefault="00037B07" w:rsidP="00261E75">
            <w:pPr>
              <w:spacing w:before="60" w:after="60"/>
              <w:jc w:val="center"/>
              <w:rPr>
                <w:sz w:val="20"/>
              </w:rPr>
            </w:pPr>
            <w:r>
              <w:rPr>
                <w:sz w:val="20"/>
              </w:rPr>
              <w:t>Y</w:t>
            </w:r>
          </w:p>
        </w:tc>
        <w:tc>
          <w:tcPr>
            <w:tcW w:w="298" w:type="pct"/>
            <w:vAlign w:val="center"/>
          </w:tcPr>
          <w:p w14:paraId="322756B9"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2A36BA1F" w14:textId="77777777" w:rsidR="00037B07" w:rsidRPr="00755960" w:rsidRDefault="00037B07" w:rsidP="00261E75">
            <w:pPr>
              <w:pStyle w:val="Header"/>
              <w:tabs>
                <w:tab w:val="clear" w:pos="4320"/>
                <w:tab w:val="clear" w:pos="8640"/>
              </w:tabs>
              <w:spacing w:before="60" w:after="60"/>
              <w:rPr>
                <w:sz w:val="20"/>
              </w:rPr>
            </w:pPr>
          </w:p>
        </w:tc>
      </w:tr>
      <w:tr w:rsidR="00037B07" w:rsidRPr="00755960" w14:paraId="32BE0E78" w14:textId="77777777" w:rsidTr="00261E75">
        <w:trPr>
          <w:trHeight w:val="560"/>
          <w:jc w:val="center"/>
        </w:trPr>
        <w:tc>
          <w:tcPr>
            <w:tcW w:w="662" w:type="pct"/>
            <w:vAlign w:val="center"/>
          </w:tcPr>
          <w:p w14:paraId="56FDF8C0" w14:textId="77777777" w:rsidR="00037B07" w:rsidRDefault="00037B07" w:rsidP="00261E75">
            <w:pPr>
              <w:spacing w:before="60" w:after="60"/>
              <w:rPr>
                <w:sz w:val="20"/>
              </w:rPr>
            </w:pPr>
            <w:r>
              <w:rPr>
                <w:sz w:val="20"/>
              </w:rPr>
              <w:t>Server</w:t>
            </w:r>
          </w:p>
        </w:tc>
        <w:tc>
          <w:tcPr>
            <w:tcW w:w="296" w:type="pct"/>
            <w:vAlign w:val="center"/>
          </w:tcPr>
          <w:p w14:paraId="683CD2C9" w14:textId="77777777" w:rsidR="00037B07" w:rsidRDefault="00037B07" w:rsidP="00261E75">
            <w:pPr>
              <w:spacing w:before="60" w:after="60"/>
              <w:jc w:val="center"/>
              <w:rPr>
                <w:sz w:val="20"/>
              </w:rPr>
            </w:pPr>
            <w:r>
              <w:rPr>
                <w:sz w:val="20"/>
              </w:rPr>
              <w:t>419</w:t>
            </w:r>
          </w:p>
        </w:tc>
        <w:tc>
          <w:tcPr>
            <w:tcW w:w="361" w:type="pct"/>
            <w:vAlign w:val="center"/>
          </w:tcPr>
          <w:p w14:paraId="006F5E96" w14:textId="77777777" w:rsidR="00037B07" w:rsidRPr="00755960" w:rsidRDefault="00037B07" w:rsidP="00261E75">
            <w:pPr>
              <w:spacing w:before="60" w:after="60"/>
              <w:jc w:val="center"/>
              <w:rPr>
                <w:sz w:val="20"/>
              </w:rPr>
            </w:pPr>
            <w:r>
              <w:rPr>
                <w:sz w:val="20"/>
              </w:rPr>
              <w:t>ND</w:t>
            </w:r>
          </w:p>
        </w:tc>
        <w:tc>
          <w:tcPr>
            <w:tcW w:w="305" w:type="pct"/>
            <w:vAlign w:val="center"/>
          </w:tcPr>
          <w:p w14:paraId="4B8C53BE" w14:textId="77777777" w:rsidR="00037B07" w:rsidRDefault="00037B07" w:rsidP="00261E75">
            <w:pPr>
              <w:spacing w:before="60" w:after="60"/>
              <w:jc w:val="center"/>
              <w:rPr>
                <w:sz w:val="20"/>
              </w:rPr>
            </w:pPr>
            <w:r>
              <w:rPr>
                <w:sz w:val="20"/>
              </w:rPr>
              <w:t>71</w:t>
            </w:r>
          </w:p>
        </w:tc>
        <w:tc>
          <w:tcPr>
            <w:tcW w:w="368" w:type="pct"/>
            <w:vAlign w:val="center"/>
          </w:tcPr>
          <w:p w14:paraId="61758327" w14:textId="77777777" w:rsidR="00037B07" w:rsidRPr="00755960" w:rsidRDefault="00037B07" w:rsidP="00261E75">
            <w:pPr>
              <w:spacing w:before="60" w:after="60"/>
              <w:jc w:val="center"/>
              <w:rPr>
                <w:sz w:val="20"/>
              </w:rPr>
            </w:pPr>
            <w:r>
              <w:rPr>
                <w:sz w:val="20"/>
              </w:rPr>
              <w:t>56</w:t>
            </w:r>
          </w:p>
        </w:tc>
        <w:tc>
          <w:tcPr>
            <w:tcW w:w="331" w:type="pct"/>
            <w:vAlign w:val="center"/>
          </w:tcPr>
          <w:p w14:paraId="74356062" w14:textId="77777777" w:rsidR="00037B07" w:rsidRPr="00755960" w:rsidRDefault="00037B07" w:rsidP="00261E75">
            <w:pPr>
              <w:spacing w:before="60" w:after="60"/>
              <w:jc w:val="center"/>
              <w:rPr>
                <w:sz w:val="20"/>
              </w:rPr>
            </w:pPr>
            <w:r>
              <w:rPr>
                <w:sz w:val="20"/>
              </w:rPr>
              <w:t>15</w:t>
            </w:r>
          </w:p>
        </w:tc>
        <w:tc>
          <w:tcPr>
            <w:tcW w:w="377" w:type="pct"/>
            <w:vAlign w:val="center"/>
          </w:tcPr>
          <w:p w14:paraId="3EBF7B0D" w14:textId="77777777" w:rsidR="00037B07" w:rsidRPr="00801439" w:rsidRDefault="00037B07" w:rsidP="00261E75">
            <w:pPr>
              <w:spacing w:before="60" w:after="60"/>
              <w:jc w:val="center"/>
              <w:rPr>
                <w:sz w:val="20"/>
              </w:rPr>
            </w:pPr>
          </w:p>
        </w:tc>
        <w:tc>
          <w:tcPr>
            <w:tcW w:w="387" w:type="pct"/>
            <w:vAlign w:val="center"/>
          </w:tcPr>
          <w:p w14:paraId="52E0677B" w14:textId="77777777" w:rsidR="00037B07" w:rsidRPr="00755960" w:rsidRDefault="00037B07" w:rsidP="00261E75">
            <w:pPr>
              <w:spacing w:before="60" w:after="60"/>
              <w:jc w:val="center"/>
              <w:rPr>
                <w:sz w:val="20"/>
              </w:rPr>
            </w:pPr>
          </w:p>
        </w:tc>
        <w:tc>
          <w:tcPr>
            <w:tcW w:w="394" w:type="pct"/>
            <w:vAlign w:val="center"/>
          </w:tcPr>
          <w:p w14:paraId="05EEB7A6" w14:textId="77777777" w:rsidR="00037B07" w:rsidRPr="00755960" w:rsidRDefault="00037B07" w:rsidP="00261E75">
            <w:pPr>
              <w:spacing w:before="60" w:after="60"/>
              <w:jc w:val="center"/>
              <w:rPr>
                <w:sz w:val="20"/>
              </w:rPr>
            </w:pPr>
            <w:r>
              <w:rPr>
                <w:sz w:val="20"/>
              </w:rPr>
              <w:t>Y</w:t>
            </w:r>
          </w:p>
        </w:tc>
        <w:tc>
          <w:tcPr>
            <w:tcW w:w="338" w:type="pct"/>
            <w:vAlign w:val="center"/>
          </w:tcPr>
          <w:p w14:paraId="3208063D" w14:textId="77777777" w:rsidR="00037B07" w:rsidRPr="00755960" w:rsidRDefault="00037B07" w:rsidP="00261E75">
            <w:pPr>
              <w:spacing w:before="60" w:after="60"/>
              <w:jc w:val="center"/>
              <w:rPr>
                <w:sz w:val="20"/>
              </w:rPr>
            </w:pPr>
            <w:r>
              <w:rPr>
                <w:sz w:val="20"/>
              </w:rPr>
              <w:t>Y</w:t>
            </w:r>
          </w:p>
        </w:tc>
        <w:tc>
          <w:tcPr>
            <w:tcW w:w="298" w:type="pct"/>
            <w:vAlign w:val="center"/>
          </w:tcPr>
          <w:p w14:paraId="78E42F11"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64EEA85E" w14:textId="77777777" w:rsidR="00037B07" w:rsidRPr="00755960" w:rsidRDefault="00037B07" w:rsidP="00261E75">
            <w:pPr>
              <w:pStyle w:val="Header"/>
              <w:tabs>
                <w:tab w:val="clear" w:pos="4320"/>
                <w:tab w:val="clear" w:pos="8640"/>
              </w:tabs>
              <w:spacing w:before="60" w:after="60"/>
              <w:rPr>
                <w:sz w:val="20"/>
              </w:rPr>
            </w:pPr>
            <w:r>
              <w:rPr>
                <w:sz w:val="20"/>
              </w:rPr>
              <w:t>Minisplit, carpet</w:t>
            </w:r>
          </w:p>
        </w:tc>
      </w:tr>
      <w:tr w:rsidR="00037B07" w:rsidRPr="00755960" w14:paraId="64769771" w14:textId="77777777" w:rsidTr="00261E75">
        <w:trPr>
          <w:trHeight w:val="560"/>
          <w:jc w:val="center"/>
        </w:trPr>
        <w:tc>
          <w:tcPr>
            <w:tcW w:w="662" w:type="pct"/>
            <w:vAlign w:val="center"/>
          </w:tcPr>
          <w:p w14:paraId="403DCFC9" w14:textId="77777777" w:rsidR="00037B07" w:rsidRDefault="00037B07" w:rsidP="00261E75">
            <w:pPr>
              <w:spacing w:before="60" w:after="60"/>
              <w:rPr>
                <w:sz w:val="20"/>
              </w:rPr>
            </w:pPr>
            <w:r>
              <w:rPr>
                <w:sz w:val="20"/>
              </w:rPr>
              <w:t>Detective’s Office</w:t>
            </w:r>
          </w:p>
        </w:tc>
        <w:tc>
          <w:tcPr>
            <w:tcW w:w="296" w:type="pct"/>
            <w:vAlign w:val="center"/>
          </w:tcPr>
          <w:p w14:paraId="1E5922B8" w14:textId="77777777" w:rsidR="00037B07" w:rsidRDefault="00037B07" w:rsidP="00261E75">
            <w:pPr>
              <w:spacing w:before="60" w:after="60"/>
              <w:jc w:val="center"/>
              <w:rPr>
                <w:sz w:val="20"/>
              </w:rPr>
            </w:pPr>
            <w:r>
              <w:rPr>
                <w:sz w:val="20"/>
              </w:rPr>
              <w:t>390</w:t>
            </w:r>
          </w:p>
        </w:tc>
        <w:tc>
          <w:tcPr>
            <w:tcW w:w="361" w:type="pct"/>
            <w:vAlign w:val="center"/>
          </w:tcPr>
          <w:p w14:paraId="5C95B85F" w14:textId="77777777" w:rsidR="00037B07" w:rsidRPr="00755960" w:rsidRDefault="00037B07" w:rsidP="00261E75">
            <w:pPr>
              <w:spacing w:before="60" w:after="60"/>
              <w:jc w:val="center"/>
              <w:rPr>
                <w:sz w:val="20"/>
              </w:rPr>
            </w:pPr>
            <w:r>
              <w:rPr>
                <w:sz w:val="20"/>
              </w:rPr>
              <w:t>ND</w:t>
            </w:r>
          </w:p>
        </w:tc>
        <w:tc>
          <w:tcPr>
            <w:tcW w:w="305" w:type="pct"/>
            <w:vAlign w:val="center"/>
          </w:tcPr>
          <w:p w14:paraId="76CEF1F2" w14:textId="77777777" w:rsidR="00037B07" w:rsidRDefault="00037B07" w:rsidP="00261E75">
            <w:pPr>
              <w:spacing w:before="60" w:after="60"/>
              <w:jc w:val="center"/>
              <w:rPr>
                <w:sz w:val="20"/>
              </w:rPr>
            </w:pPr>
            <w:r>
              <w:rPr>
                <w:sz w:val="20"/>
              </w:rPr>
              <w:t>71</w:t>
            </w:r>
          </w:p>
        </w:tc>
        <w:tc>
          <w:tcPr>
            <w:tcW w:w="368" w:type="pct"/>
            <w:vAlign w:val="center"/>
          </w:tcPr>
          <w:p w14:paraId="7C24BE28" w14:textId="77777777" w:rsidR="00037B07" w:rsidRPr="00755960" w:rsidRDefault="00037B07" w:rsidP="00261E75">
            <w:pPr>
              <w:spacing w:before="60" w:after="60"/>
              <w:jc w:val="center"/>
              <w:rPr>
                <w:sz w:val="20"/>
              </w:rPr>
            </w:pPr>
            <w:r>
              <w:rPr>
                <w:sz w:val="20"/>
              </w:rPr>
              <w:t>57</w:t>
            </w:r>
          </w:p>
        </w:tc>
        <w:tc>
          <w:tcPr>
            <w:tcW w:w="331" w:type="pct"/>
            <w:vAlign w:val="center"/>
          </w:tcPr>
          <w:p w14:paraId="289FFE71" w14:textId="77777777" w:rsidR="00037B07" w:rsidRPr="00755960" w:rsidRDefault="00037B07" w:rsidP="00261E75">
            <w:pPr>
              <w:spacing w:before="60" w:after="60"/>
              <w:jc w:val="center"/>
              <w:rPr>
                <w:sz w:val="20"/>
              </w:rPr>
            </w:pPr>
            <w:r>
              <w:rPr>
                <w:sz w:val="20"/>
              </w:rPr>
              <w:t>18</w:t>
            </w:r>
          </w:p>
        </w:tc>
        <w:tc>
          <w:tcPr>
            <w:tcW w:w="377" w:type="pct"/>
            <w:vAlign w:val="center"/>
          </w:tcPr>
          <w:p w14:paraId="1CF0FCE9" w14:textId="77777777" w:rsidR="00037B07" w:rsidRPr="00801439" w:rsidRDefault="00037B07" w:rsidP="00261E75">
            <w:pPr>
              <w:spacing w:before="60" w:after="60"/>
              <w:jc w:val="center"/>
              <w:rPr>
                <w:sz w:val="20"/>
              </w:rPr>
            </w:pPr>
          </w:p>
        </w:tc>
        <w:tc>
          <w:tcPr>
            <w:tcW w:w="387" w:type="pct"/>
            <w:vAlign w:val="center"/>
          </w:tcPr>
          <w:p w14:paraId="64233189" w14:textId="77777777" w:rsidR="00037B07" w:rsidRPr="00755960" w:rsidRDefault="00037B07" w:rsidP="00261E75">
            <w:pPr>
              <w:spacing w:before="60" w:after="60"/>
              <w:jc w:val="center"/>
              <w:rPr>
                <w:sz w:val="20"/>
              </w:rPr>
            </w:pPr>
          </w:p>
        </w:tc>
        <w:tc>
          <w:tcPr>
            <w:tcW w:w="394" w:type="pct"/>
            <w:vAlign w:val="center"/>
          </w:tcPr>
          <w:p w14:paraId="35304C22" w14:textId="77777777" w:rsidR="00037B07" w:rsidRPr="00755960" w:rsidRDefault="00037B07" w:rsidP="00261E75">
            <w:pPr>
              <w:spacing w:before="60" w:after="60"/>
              <w:jc w:val="center"/>
              <w:rPr>
                <w:sz w:val="20"/>
              </w:rPr>
            </w:pPr>
            <w:r>
              <w:rPr>
                <w:sz w:val="20"/>
              </w:rPr>
              <w:t>Y</w:t>
            </w:r>
          </w:p>
        </w:tc>
        <w:tc>
          <w:tcPr>
            <w:tcW w:w="338" w:type="pct"/>
            <w:vAlign w:val="center"/>
          </w:tcPr>
          <w:p w14:paraId="18E57564" w14:textId="77777777" w:rsidR="00037B07" w:rsidRPr="00755960" w:rsidRDefault="00037B07" w:rsidP="00261E75">
            <w:pPr>
              <w:spacing w:before="60" w:after="60"/>
              <w:jc w:val="center"/>
              <w:rPr>
                <w:sz w:val="20"/>
              </w:rPr>
            </w:pPr>
            <w:r>
              <w:rPr>
                <w:sz w:val="20"/>
              </w:rPr>
              <w:t>Y</w:t>
            </w:r>
          </w:p>
        </w:tc>
        <w:tc>
          <w:tcPr>
            <w:tcW w:w="298" w:type="pct"/>
            <w:vAlign w:val="center"/>
          </w:tcPr>
          <w:p w14:paraId="35D54A48"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528F7489" w14:textId="77777777" w:rsidR="00037B07" w:rsidRPr="00755960" w:rsidRDefault="00037B07" w:rsidP="00261E75">
            <w:pPr>
              <w:pStyle w:val="Header"/>
              <w:tabs>
                <w:tab w:val="clear" w:pos="4320"/>
                <w:tab w:val="clear" w:pos="8640"/>
              </w:tabs>
              <w:spacing w:before="60" w:after="60"/>
              <w:rPr>
                <w:sz w:val="20"/>
              </w:rPr>
            </w:pPr>
          </w:p>
        </w:tc>
      </w:tr>
      <w:tr w:rsidR="00037B07" w:rsidRPr="00755960" w14:paraId="3773CD78" w14:textId="77777777" w:rsidTr="00261E75">
        <w:trPr>
          <w:trHeight w:val="560"/>
          <w:jc w:val="center"/>
        </w:trPr>
        <w:tc>
          <w:tcPr>
            <w:tcW w:w="662" w:type="pct"/>
            <w:vAlign w:val="center"/>
          </w:tcPr>
          <w:p w14:paraId="349CA491" w14:textId="77777777" w:rsidR="00037B07" w:rsidRDefault="00037B07" w:rsidP="00261E75">
            <w:pPr>
              <w:spacing w:before="60" w:after="60"/>
              <w:rPr>
                <w:sz w:val="20"/>
              </w:rPr>
            </w:pPr>
            <w:r>
              <w:rPr>
                <w:sz w:val="20"/>
              </w:rPr>
              <w:t>Reading</w:t>
            </w:r>
          </w:p>
        </w:tc>
        <w:tc>
          <w:tcPr>
            <w:tcW w:w="296" w:type="pct"/>
            <w:vAlign w:val="center"/>
          </w:tcPr>
          <w:p w14:paraId="78621255" w14:textId="77777777" w:rsidR="00037B07" w:rsidRDefault="00037B07" w:rsidP="00261E75">
            <w:pPr>
              <w:spacing w:before="60" w:after="60"/>
              <w:jc w:val="center"/>
              <w:rPr>
                <w:sz w:val="20"/>
              </w:rPr>
            </w:pPr>
            <w:r>
              <w:rPr>
                <w:sz w:val="20"/>
              </w:rPr>
              <w:t>393</w:t>
            </w:r>
          </w:p>
        </w:tc>
        <w:tc>
          <w:tcPr>
            <w:tcW w:w="361" w:type="pct"/>
            <w:vAlign w:val="center"/>
          </w:tcPr>
          <w:p w14:paraId="656647E7" w14:textId="77777777" w:rsidR="00037B07" w:rsidRPr="00755960" w:rsidRDefault="00037B07" w:rsidP="00261E75">
            <w:pPr>
              <w:spacing w:before="60" w:after="60"/>
              <w:jc w:val="center"/>
              <w:rPr>
                <w:sz w:val="20"/>
              </w:rPr>
            </w:pPr>
            <w:r>
              <w:rPr>
                <w:sz w:val="20"/>
              </w:rPr>
              <w:t>ND</w:t>
            </w:r>
          </w:p>
        </w:tc>
        <w:tc>
          <w:tcPr>
            <w:tcW w:w="305" w:type="pct"/>
            <w:vAlign w:val="center"/>
          </w:tcPr>
          <w:p w14:paraId="1FE16108" w14:textId="77777777" w:rsidR="00037B07" w:rsidRDefault="00037B07" w:rsidP="00261E75">
            <w:pPr>
              <w:spacing w:before="60" w:after="60"/>
              <w:jc w:val="center"/>
              <w:rPr>
                <w:sz w:val="20"/>
              </w:rPr>
            </w:pPr>
            <w:r>
              <w:rPr>
                <w:sz w:val="20"/>
              </w:rPr>
              <w:t>71</w:t>
            </w:r>
          </w:p>
        </w:tc>
        <w:tc>
          <w:tcPr>
            <w:tcW w:w="368" w:type="pct"/>
            <w:vAlign w:val="center"/>
          </w:tcPr>
          <w:p w14:paraId="245429E7" w14:textId="77777777" w:rsidR="00037B07" w:rsidRPr="00755960" w:rsidRDefault="00037B07" w:rsidP="00261E75">
            <w:pPr>
              <w:spacing w:before="60" w:after="60"/>
              <w:jc w:val="center"/>
              <w:rPr>
                <w:sz w:val="20"/>
              </w:rPr>
            </w:pPr>
            <w:r>
              <w:rPr>
                <w:sz w:val="20"/>
              </w:rPr>
              <w:t>57</w:t>
            </w:r>
          </w:p>
        </w:tc>
        <w:tc>
          <w:tcPr>
            <w:tcW w:w="331" w:type="pct"/>
            <w:vAlign w:val="center"/>
          </w:tcPr>
          <w:p w14:paraId="4BD84D06" w14:textId="77777777" w:rsidR="00037B07" w:rsidRPr="00755960" w:rsidRDefault="00037B07" w:rsidP="00261E75">
            <w:pPr>
              <w:spacing w:before="60" w:after="60"/>
              <w:jc w:val="center"/>
              <w:rPr>
                <w:sz w:val="20"/>
              </w:rPr>
            </w:pPr>
            <w:r>
              <w:rPr>
                <w:sz w:val="20"/>
              </w:rPr>
              <w:t>16</w:t>
            </w:r>
          </w:p>
        </w:tc>
        <w:tc>
          <w:tcPr>
            <w:tcW w:w="377" w:type="pct"/>
            <w:vAlign w:val="center"/>
          </w:tcPr>
          <w:p w14:paraId="440FAB4F" w14:textId="77777777" w:rsidR="00037B07" w:rsidRPr="00801439" w:rsidRDefault="00037B07" w:rsidP="00261E75">
            <w:pPr>
              <w:spacing w:before="60" w:after="60"/>
              <w:jc w:val="center"/>
              <w:rPr>
                <w:sz w:val="20"/>
              </w:rPr>
            </w:pPr>
          </w:p>
        </w:tc>
        <w:tc>
          <w:tcPr>
            <w:tcW w:w="387" w:type="pct"/>
            <w:vAlign w:val="center"/>
          </w:tcPr>
          <w:p w14:paraId="282BBE28" w14:textId="77777777" w:rsidR="00037B07" w:rsidRPr="00755960" w:rsidRDefault="00037B07" w:rsidP="00261E75">
            <w:pPr>
              <w:spacing w:before="60" w:after="60"/>
              <w:jc w:val="center"/>
              <w:rPr>
                <w:sz w:val="20"/>
              </w:rPr>
            </w:pPr>
          </w:p>
        </w:tc>
        <w:tc>
          <w:tcPr>
            <w:tcW w:w="394" w:type="pct"/>
            <w:vAlign w:val="center"/>
          </w:tcPr>
          <w:p w14:paraId="312AD0CF" w14:textId="77777777" w:rsidR="00037B07" w:rsidRPr="00755960" w:rsidRDefault="00037B07" w:rsidP="00261E75">
            <w:pPr>
              <w:spacing w:before="60" w:after="60"/>
              <w:jc w:val="center"/>
              <w:rPr>
                <w:sz w:val="20"/>
              </w:rPr>
            </w:pPr>
            <w:r>
              <w:rPr>
                <w:sz w:val="20"/>
              </w:rPr>
              <w:t>Y</w:t>
            </w:r>
          </w:p>
        </w:tc>
        <w:tc>
          <w:tcPr>
            <w:tcW w:w="338" w:type="pct"/>
            <w:vAlign w:val="center"/>
          </w:tcPr>
          <w:p w14:paraId="52996B97" w14:textId="77777777" w:rsidR="00037B07" w:rsidRPr="00755960" w:rsidRDefault="00037B07" w:rsidP="00261E75">
            <w:pPr>
              <w:spacing w:before="60" w:after="60"/>
              <w:jc w:val="center"/>
              <w:rPr>
                <w:sz w:val="20"/>
              </w:rPr>
            </w:pPr>
            <w:r>
              <w:rPr>
                <w:sz w:val="20"/>
              </w:rPr>
              <w:t>Y</w:t>
            </w:r>
          </w:p>
        </w:tc>
        <w:tc>
          <w:tcPr>
            <w:tcW w:w="298" w:type="pct"/>
            <w:vAlign w:val="center"/>
          </w:tcPr>
          <w:p w14:paraId="62C16A40" w14:textId="77777777" w:rsidR="00037B07" w:rsidRPr="00755960" w:rsidRDefault="00037B07" w:rsidP="00261E75">
            <w:pPr>
              <w:spacing w:before="60" w:after="60"/>
              <w:jc w:val="center"/>
              <w:rPr>
                <w:sz w:val="20"/>
              </w:rPr>
            </w:pPr>
            <w:r>
              <w:rPr>
                <w:sz w:val="20"/>
              </w:rPr>
              <w:t>N</w:t>
            </w:r>
          </w:p>
        </w:tc>
        <w:tc>
          <w:tcPr>
            <w:tcW w:w="882" w:type="pct"/>
            <w:tcBorders>
              <w:left w:val="nil"/>
            </w:tcBorders>
            <w:vAlign w:val="center"/>
          </w:tcPr>
          <w:p w14:paraId="311616C2" w14:textId="77777777" w:rsidR="00037B07" w:rsidRPr="00755960" w:rsidRDefault="00037B07" w:rsidP="00261E75">
            <w:pPr>
              <w:pStyle w:val="Header"/>
              <w:tabs>
                <w:tab w:val="clear" w:pos="4320"/>
                <w:tab w:val="clear" w:pos="8640"/>
              </w:tabs>
              <w:spacing w:before="60" w:after="60"/>
              <w:rPr>
                <w:sz w:val="20"/>
              </w:rPr>
            </w:pPr>
          </w:p>
        </w:tc>
      </w:tr>
      <w:tr w:rsidR="00037B07" w:rsidRPr="00755960" w14:paraId="3DD72E48" w14:textId="77777777" w:rsidTr="00261E75">
        <w:trPr>
          <w:trHeight w:val="560"/>
          <w:jc w:val="center"/>
        </w:trPr>
        <w:tc>
          <w:tcPr>
            <w:tcW w:w="662" w:type="pct"/>
            <w:vAlign w:val="center"/>
          </w:tcPr>
          <w:p w14:paraId="709E48E3" w14:textId="77777777" w:rsidR="00037B07" w:rsidRDefault="00037B07" w:rsidP="00261E75">
            <w:pPr>
              <w:spacing w:before="60" w:after="60"/>
              <w:rPr>
                <w:sz w:val="20"/>
              </w:rPr>
            </w:pPr>
            <w:r>
              <w:rPr>
                <w:sz w:val="20"/>
              </w:rPr>
              <w:t>Men’s Locker</w:t>
            </w:r>
          </w:p>
        </w:tc>
        <w:tc>
          <w:tcPr>
            <w:tcW w:w="296" w:type="pct"/>
            <w:vAlign w:val="center"/>
          </w:tcPr>
          <w:p w14:paraId="035F1392" w14:textId="77777777" w:rsidR="00037B07" w:rsidRDefault="00037B07" w:rsidP="00261E75">
            <w:pPr>
              <w:spacing w:before="60" w:after="60"/>
              <w:jc w:val="center"/>
              <w:rPr>
                <w:sz w:val="20"/>
              </w:rPr>
            </w:pPr>
            <w:r>
              <w:rPr>
                <w:sz w:val="20"/>
              </w:rPr>
              <w:t>396</w:t>
            </w:r>
          </w:p>
        </w:tc>
        <w:tc>
          <w:tcPr>
            <w:tcW w:w="361" w:type="pct"/>
            <w:vAlign w:val="center"/>
          </w:tcPr>
          <w:p w14:paraId="717E791D" w14:textId="77777777" w:rsidR="00037B07" w:rsidRPr="00755960" w:rsidRDefault="00037B07" w:rsidP="00261E75">
            <w:pPr>
              <w:spacing w:before="60" w:after="60"/>
              <w:jc w:val="center"/>
              <w:rPr>
                <w:sz w:val="20"/>
              </w:rPr>
            </w:pPr>
            <w:r>
              <w:rPr>
                <w:sz w:val="20"/>
              </w:rPr>
              <w:t>ND</w:t>
            </w:r>
          </w:p>
        </w:tc>
        <w:tc>
          <w:tcPr>
            <w:tcW w:w="305" w:type="pct"/>
            <w:vAlign w:val="center"/>
          </w:tcPr>
          <w:p w14:paraId="1BF94CC4" w14:textId="77777777" w:rsidR="00037B07" w:rsidRDefault="00037B07" w:rsidP="00261E75">
            <w:pPr>
              <w:spacing w:before="60" w:after="60"/>
              <w:jc w:val="center"/>
              <w:rPr>
                <w:sz w:val="20"/>
              </w:rPr>
            </w:pPr>
            <w:r>
              <w:rPr>
                <w:sz w:val="20"/>
              </w:rPr>
              <w:t>71</w:t>
            </w:r>
          </w:p>
        </w:tc>
        <w:tc>
          <w:tcPr>
            <w:tcW w:w="368" w:type="pct"/>
            <w:vAlign w:val="center"/>
          </w:tcPr>
          <w:p w14:paraId="4602BF2A" w14:textId="77777777" w:rsidR="00037B07" w:rsidRPr="00755960" w:rsidRDefault="00037B07" w:rsidP="00261E75">
            <w:pPr>
              <w:spacing w:before="60" w:after="60"/>
              <w:jc w:val="center"/>
              <w:rPr>
                <w:sz w:val="20"/>
              </w:rPr>
            </w:pPr>
            <w:r>
              <w:rPr>
                <w:sz w:val="20"/>
              </w:rPr>
              <w:t>60</w:t>
            </w:r>
          </w:p>
        </w:tc>
        <w:tc>
          <w:tcPr>
            <w:tcW w:w="331" w:type="pct"/>
            <w:vAlign w:val="center"/>
          </w:tcPr>
          <w:p w14:paraId="726C7E6E" w14:textId="77777777" w:rsidR="00037B07" w:rsidRPr="00755960" w:rsidRDefault="00037B07" w:rsidP="00261E75">
            <w:pPr>
              <w:spacing w:before="60" w:after="60"/>
              <w:jc w:val="center"/>
              <w:rPr>
                <w:sz w:val="20"/>
              </w:rPr>
            </w:pPr>
            <w:r>
              <w:rPr>
                <w:sz w:val="20"/>
              </w:rPr>
              <w:t>15</w:t>
            </w:r>
          </w:p>
        </w:tc>
        <w:tc>
          <w:tcPr>
            <w:tcW w:w="377" w:type="pct"/>
            <w:vAlign w:val="center"/>
          </w:tcPr>
          <w:p w14:paraId="473B2970" w14:textId="77777777" w:rsidR="00037B07" w:rsidRPr="00801439" w:rsidRDefault="00037B07" w:rsidP="00261E75">
            <w:pPr>
              <w:spacing w:before="60" w:after="60"/>
              <w:jc w:val="center"/>
              <w:rPr>
                <w:sz w:val="20"/>
              </w:rPr>
            </w:pPr>
          </w:p>
        </w:tc>
        <w:tc>
          <w:tcPr>
            <w:tcW w:w="387" w:type="pct"/>
            <w:vAlign w:val="center"/>
          </w:tcPr>
          <w:p w14:paraId="43B181AF" w14:textId="77777777" w:rsidR="00037B07" w:rsidRPr="00755960" w:rsidRDefault="00037B07" w:rsidP="00261E75">
            <w:pPr>
              <w:spacing w:before="60" w:after="60"/>
              <w:jc w:val="center"/>
              <w:rPr>
                <w:sz w:val="20"/>
              </w:rPr>
            </w:pPr>
          </w:p>
        </w:tc>
        <w:tc>
          <w:tcPr>
            <w:tcW w:w="394" w:type="pct"/>
            <w:vAlign w:val="center"/>
          </w:tcPr>
          <w:p w14:paraId="0BC8E1CE" w14:textId="77777777" w:rsidR="00037B07" w:rsidRPr="00755960" w:rsidRDefault="00037B07" w:rsidP="00261E75">
            <w:pPr>
              <w:spacing w:before="60" w:after="60"/>
              <w:jc w:val="center"/>
              <w:rPr>
                <w:sz w:val="20"/>
              </w:rPr>
            </w:pPr>
            <w:r>
              <w:rPr>
                <w:sz w:val="20"/>
              </w:rPr>
              <w:t>N</w:t>
            </w:r>
          </w:p>
        </w:tc>
        <w:tc>
          <w:tcPr>
            <w:tcW w:w="338" w:type="pct"/>
            <w:vAlign w:val="center"/>
          </w:tcPr>
          <w:p w14:paraId="348B5D66" w14:textId="77777777" w:rsidR="00037B07" w:rsidRPr="00755960" w:rsidRDefault="00037B07" w:rsidP="00261E75">
            <w:pPr>
              <w:spacing w:before="60" w:after="60"/>
              <w:jc w:val="center"/>
              <w:rPr>
                <w:sz w:val="20"/>
              </w:rPr>
            </w:pPr>
            <w:r>
              <w:rPr>
                <w:sz w:val="20"/>
              </w:rPr>
              <w:t>Y</w:t>
            </w:r>
          </w:p>
        </w:tc>
        <w:tc>
          <w:tcPr>
            <w:tcW w:w="298" w:type="pct"/>
            <w:vAlign w:val="center"/>
          </w:tcPr>
          <w:p w14:paraId="618AE96B"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2929A622" w14:textId="77777777" w:rsidR="00037B07" w:rsidRPr="00755960" w:rsidRDefault="00037B07" w:rsidP="00261E75">
            <w:pPr>
              <w:pStyle w:val="Header"/>
              <w:tabs>
                <w:tab w:val="clear" w:pos="4320"/>
                <w:tab w:val="clear" w:pos="8640"/>
              </w:tabs>
              <w:spacing w:before="60" w:after="60"/>
              <w:rPr>
                <w:sz w:val="20"/>
              </w:rPr>
            </w:pPr>
            <w:r>
              <w:rPr>
                <w:sz w:val="20"/>
              </w:rPr>
              <w:t>Carpet water damage</w:t>
            </w:r>
          </w:p>
        </w:tc>
      </w:tr>
      <w:tr w:rsidR="00037B07" w:rsidRPr="00755960" w14:paraId="0FA3EDD3" w14:textId="77777777" w:rsidTr="00261E75">
        <w:trPr>
          <w:trHeight w:val="560"/>
          <w:jc w:val="center"/>
        </w:trPr>
        <w:tc>
          <w:tcPr>
            <w:tcW w:w="662" w:type="pct"/>
            <w:vAlign w:val="center"/>
          </w:tcPr>
          <w:p w14:paraId="03176863" w14:textId="77777777" w:rsidR="00037B07" w:rsidRDefault="00037B07" w:rsidP="00261E75">
            <w:pPr>
              <w:spacing w:before="60" w:after="60"/>
              <w:rPr>
                <w:sz w:val="20"/>
              </w:rPr>
            </w:pPr>
            <w:r>
              <w:rPr>
                <w:sz w:val="20"/>
              </w:rPr>
              <w:t>Electrical Room</w:t>
            </w:r>
          </w:p>
        </w:tc>
        <w:tc>
          <w:tcPr>
            <w:tcW w:w="296" w:type="pct"/>
            <w:vAlign w:val="center"/>
          </w:tcPr>
          <w:p w14:paraId="340C447B" w14:textId="77777777" w:rsidR="00037B07" w:rsidRDefault="00037B07" w:rsidP="00261E75">
            <w:pPr>
              <w:spacing w:before="60" w:after="60"/>
              <w:jc w:val="center"/>
              <w:rPr>
                <w:sz w:val="20"/>
              </w:rPr>
            </w:pPr>
          </w:p>
        </w:tc>
        <w:tc>
          <w:tcPr>
            <w:tcW w:w="361" w:type="pct"/>
            <w:vAlign w:val="center"/>
          </w:tcPr>
          <w:p w14:paraId="55ABE419" w14:textId="77777777" w:rsidR="00037B07" w:rsidRPr="00755960" w:rsidRDefault="00037B07" w:rsidP="00261E75">
            <w:pPr>
              <w:spacing w:before="60" w:after="60"/>
              <w:jc w:val="center"/>
              <w:rPr>
                <w:sz w:val="20"/>
              </w:rPr>
            </w:pPr>
            <w:r>
              <w:rPr>
                <w:sz w:val="20"/>
              </w:rPr>
              <w:t>ND</w:t>
            </w:r>
          </w:p>
        </w:tc>
        <w:tc>
          <w:tcPr>
            <w:tcW w:w="305" w:type="pct"/>
            <w:vAlign w:val="center"/>
          </w:tcPr>
          <w:p w14:paraId="3E5A7384" w14:textId="77777777" w:rsidR="00037B07" w:rsidRDefault="00037B07" w:rsidP="00261E75">
            <w:pPr>
              <w:spacing w:before="60" w:after="60"/>
              <w:jc w:val="center"/>
              <w:rPr>
                <w:sz w:val="20"/>
              </w:rPr>
            </w:pPr>
            <w:r>
              <w:rPr>
                <w:sz w:val="20"/>
              </w:rPr>
              <w:t>77</w:t>
            </w:r>
          </w:p>
        </w:tc>
        <w:tc>
          <w:tcPr>
            <w:tcW w:w="368" w:type="pct"/>
            <w:vAlign w:val="center"/>
          </w:tcPr>
          <w:p w14:paraId="2F0E6007" w14:textId="77777777" w:rsidR="00037B07" w:rsidRPr="00755960" w:rsidRDefault="00037B07" w:rsidP="00261E75">
            <w:pPr>
              <w:spacing w:before="60" w:after="60"/>
              <w:jc w:val="center"/>
              <w:rPr>
                <w:sz w:val="20"/>
              </w:rPr>
            </w:pPr>
            <w:r>
              <w:rPr>
                <w:sz w:val="20"/>
              </w:rPr>
              <w:t>53</w:t>
            </w:r>
          </w:p>
        </w:tc>
        <w:tc>
          <w:tcPr>
            <w:tcW w:w="331" w:type="pct"/>
            <w:vAlign w:val="center"/>
          </w:tcPr>
          <w:p w14:paraId="5586B48C" w14:textId="77777777" w:rsidR="00037B07" w:rsidRPr="00755960" w:rsidRDefault="00037B07" w:rsidP="00261E75">
            <w:pPr>
              <w:spacing w:before="60" w:after="60"/>
              <w:jc w:val="center"/>
              <w:rPr>
                <w:sz w:val="20"/>
              </w:rPr>
            </w:pPr>
          </w:p>
        </w:tc>
        <w:tc>
          <w:tcPr>
            <w:tcW w:w="377" w:type="pct"/>
            <w:vAlign w:val="center"/>
          </w:tcPr>
          <w:p w14:paraId="2BC94E0E" w14:textId="77777777" w:rsidR="00037B07" w:rsidRPr="00801439" w:rsidRDefault="00037B07" w:rsidP="00261E75">
            <w:pPr>
              <w:spacing w:before="60" w:after="60"/>
              <w:jc w:val="center"/>
              <w:rPr>
                <w:sz w:val="20"/>
              </w:rPr>
            </w:pPr>
          </w:p>
        </w:tc>
        <w:tc>
          <w:tcPr>
            <w:tcW w:w="387" w:type="pct"/>
            <w:vAlign w:val="center"/>
          </w:tcPr>
          <w:p w14:paraId="64C437D7" w14:textId="77777777" w:rsidR="00037B07" w:rsidRPr="00755960" w:rsidRDefault="00037B07" w:rsidP="00261E75">
            <w:pPr>
              <w:spacing w:before="60" w:after="60"/>
              <w:jc w:val="center"/>
              <w:rPr>
                <w:sz w:val="20"/>
              </w:rPr>
            </w:pPr>
          </w:p>
        </w:tc>
        <w:tc>
          <w:tcPr>
            <w:tcW w:w="394" w:type="pct"/>
            <w:vAlign w:val="center"/>
          </w:tcPr>
          <w:p w14:paraId="569F1B41" w14:textId="77777777" w:rsidR="00037B07" w:rsidRPr="00755960" w:rsidRDefault="00037B07" w:rsidP="00261E75">
            <w:pPr>
              <w:spacing w:before="60" w:after="60"/>
              <w:jc w:val="center"/>
              <w:rPr>
                <w:sz w:val="20"/>
              </w:rPr>
            </w:pPr>
            <w:r>
              <w:rPr>
                <w:sz w:val="20"/>
              </w:rPr>
              <w:t>N</w:t>
            </w:r>
          </w:p>
        </w:tc>
        <w:tc>
          <w:tcPr>
            <w:tcW w:w="338" w:type="pct"/>
            <w:vAlign w:val="center"/>
          </w:tcPr>
          <w:p w14:paraId="30E578E3" w14:textId="77777777" w:rsidR="00037B07" w:rsidRPr="00755960" w:rsidRDefault="00037B07" w:rsidP="00261E75">
            <w:pPr>
              <w:spacing w:before="60" w:after="60"/>
              <w:jc w:val="center"/>
              <w:rPr>
                <w:sz w:val="20"/>
              </w:rPr>
            </w:pPr>
            <w:r>
              <w:rPr>
                <w:sz w:val="20"/>
              </w:rPr>
              <w:t>N</w:t>
            </w:r>
          </w:p>
        </w:tc>
        <w:tc>
          <w:tcPr>
            <w:tcW w:w="298" w:type="pct"/>
            <w:vAlign w:val="center"/>
          </w:tcPr>
          <w:p w14:paraId="6E5B61FF" w14:textId="77777777" w:rsidR="00037B07" w:rsidRPr="00755960" w:rsidRDefault="00037B07" w:rsidP="00261E75">
            <w:pPr>
              <w:spacing w:before="60" w:after="60"/>
              <w:jc w:val="center"/>
              <w:rPr>
                <w:sz w:val="20"/>
              </w:rPr>
            </w:pPr>
            <w:proofErr w:type="gramStart"/>
            <w:r>
              <w:rPr>
                <w:sz w:val="20"/>
              </w:rPr>
              <w:t>Y  off</w:t>
            </w:r>
            <w:proofErr w:type="gramEnd"/>
          </w:p>
        </w:tc>
        <w:tc>
          <w:tcPr>
            <w:tcW w:w="882" w:type="pct"/>
            <w:tcBorders>
              <w:left w:val="nil"/>
            </w:tcBorders>
            <w:vAlign w:val="center"/>
          </w:tcPr>
          <w:p w14:paraId="42CB630E" w14:textId="77777777" w:rsidR="00037B07" w:rsidRPr="00755960" w:rsidRDefault="00037B07" w:rsidP="00261E75">
            <w:pPr>
              <w:pStyle w:val="Header"/>
              <w:tabs>
                <w:tab w:val="clear" w:pos="4320"/>
                <w:tab w:val="clear" w:pos="8640"/>
              </w:tabs>
              <w:spacing w:before="60" w:after="60"/>
              <w:rPr>
                <w:sz w:val="20"/>
              </w:rPr>
            </w:pPr>
          </w:p>
        </w:tc>
      </w:tr>
      <w:tr w:rsidR="00037B07" w:rsidRPr="00755960" w14:paraId="78BBF2A2" w14:textId="77777777" w:rsidTr="00261E75">
        <w:trPr>
          <w:trHeight w:val="560"/>
          <w:jc w:val="center"/>
        </w:trPr>
        <w:tc>
          <w:tcPr>
            <w:tcW w:w="662" w:type="pct"/>
            <w:vAlign w:val="center"/>
          </w:tcPr>
          <w:p w14:paraId="1EE7740C" w14:textId="77777777" w:rsidR="00037B07" w:rsidRDefault="00037B07" w:rsidP="00261E75">
            <w:pPr>
              <w:spacing w:before="60" w:after="60"/>
              <w:rPr>
                <w:sz w:val="20"/>
              </w:rPr>
            </w:pPr>
            <w:r>
              <w:rPr>
                <w:sz w:val="20"/>
              </w:rPr>
              <w:t>Report</w:t>
            </w:r>
          </w:p>
        </w:tc>
        <w:tc>
          <w:tcPr>
            <w:tcW w:w="296" w:type="pct"/>
            <w:vAlign w:val="center"/>
          </w:tcPr>
          <w:p w14:paraId="305BB346" w14:textId="77777777" w:rsidR="00037B07" w:rsidRDefault="00037B07" w:rsidP="00261E75">
            <w:pPr>
              <w:spacing w:before="60" w:after="60"/>
              <w:jc w:val="center"/>
              <w:rPr>
                <w:sz w:val="20"/>
              </w:rPr>
            </w:pPr>
            <w:r>
              <w:rPr>
                <w:sz w:val="20"/>
              </w:rPr>
              <w:t>407</w:t>
            </w:r>
          </w:p>
        </w:tc>
        <w:tc>
          <w:tcPr>
            <w:tcW w:w="361" w:type="pct"/>
            <w:vAlign w:val="center"/>
          </w:tcPr>
          <w:p w14:paraId="48F93FC6" w14:textId="77777777" w:rsidR="00037B07" w:rsidRPr="00755960" w:rsidRDefault="00037B07" w:rsidP="00261E75">
            <w:pPr>
              <w:spacing w:before="60" w:after="60"/>
              <w:jc w:val="center"/>
              <w:rPr>
                <w:sz w:val="20"/>
              </w:rPr>
            </w:pPr>
            <w:r>
              <w:rPr>
                <w:sz w:val="20"/>
              </w:rPr>
              <w:t>ND</w:t>
            </w:r>
          </w:p>
        </w:tc>
        <w:tc>
          <w:tcPr>
            <w:tcW w:w="305" w:type="pct"/>
            <w:vAlign w:val="center"/>
          </w:tcPr>
          <w:p w14:paraId="1D106360" w14:textId="77777777" w:rsidR="00037B07" w:rsidRDefault="00037B07" w:rsidP="00261E75">
            <w:pPr>
              <w:spacing w:before="60" w:after="60"/>
              <w:jc w:val="center"/>
              <w:rPr>
                <w:sz w:val="20"/>
              </w:rPr>
            </w:pPr>
            <w:r>
              <w:rPr>
                <w:sz w:val="20"/>
              </w:rPr>
              <w:t>73</w:t>
            </w:r>
          </w:p>
        </w:tc>
        <w:tc>
          <w:tcPr>
            <w:tcW w:w="368" w:type="pct"/>
            <w:vAlign w:val="center"/>
          </w:tcPr>
          <w:p w14:paraId="18C1288D" w14:textId="77777777" w:rsidR="00037B07" w:rsidRPr="00755960" w:rsidRDefault="00037B07" w:rsidP="00261E75">
            <w:pPr>
              <w:spacing w:before="60" w:after="60"/>
              <w:jc w:val="center"/>
              <w:rPr>
                <w:sz w:val="20"/>
              </w:rPr>
            </w:pPr>
            <w:r>
              <w:rPr>
                <w:sz w:val="20"/>
              </w:rPr>
              <w:t>58</w:t>
            </w:r>
          </w:p>
        </w:tc>
        <w:tc>
          <w:tcPr>
            <w:tcW w:w="331" w:type="pct"/>
            <w:vAlign w:val="center"/>
          </w:tcPr>
          <w:p w14:paraId="453D786C" w14:textId="77777777" w:rsidR="00037B07" w:rsidRPr="00755960" w:rsidRDefault="00037B07" w:rsidP="00261E75">
            <w:pPr>
              <w:spacing w:before="60" w:after="60"/>
              <w:jc w:val="center"/>
              <w:rPr>
                <w:sz w:val="20"/>
              </w:rPr>
            </w:pPr>
            <w:r>
              <w:rPr>
                <w:sz w:val="20"/>
              </w:rPr>
              <w:t>14</w:t>
            </w:r>
          </w:p>
        </w:tc>
        <w:tc>
          <w:tcPr>
            <w:tcW w:w="377" w:type="pct"/>
            <w:vAlign w:val="center"/>
          </w:tcPr>
          <w:p w14:paraId="6241A0D9" w14:textId="77777777" w:rsidR="00037B07" w:rsidRPr="00801439" w:rsidRDefault="00037B07" w:rsidP="00261E75">
            <w:pPr>
              <w:spacing w:before="60" w:after="60"/>
              <w:jc w:val="center"/>
              <w:rPr>
                <w:sz w:val="20"/>
              </w:rPr>
            </w:pPr>
          </w:p>
        </w:tc>
        <w:tc>
          <w:tcPr>
            <w:tcW w:w="387" w:type="pct"/>
            <w:vAlign w:val="center"/>
          </w:tcPr>
          <w:p w14:paraId="0AC487F7" w14:textId="77777777" w:rsidR="00037B07" w:rsidRPr="00755960" w:rsidRDefault="00037B07" w:rsidP="00261E75">
            <w:pPr>
              <w:spacing w:before="60" w:after="60"/>
              <w:jc w:val="center"/>
              <w:rPr>
                <w:sz w:val="20"/>
              </w:rPr>
            </w:pPr>
          </w:p>
        </w:tc>
        <w:tc>
          <w:tcPr>
            <w:tcW w:w="394" w:type="pct"/>
            <w:vAlign w:val="center"/>
          </w:tcPr>
          <w:p w14:paraId="30A0CE1F" w14:textId="77777777" w:rsidR="00037B07" w:rsidRPr="00755960" w:rsidRDefault="00037B07" w:rsidP="00261E75">
            <w:pPr>
              <w:spacing w:before="60" w:after="60"/>
              <w:jc w:val="center"/>
              <w:rPr>
                <w:sz w:val="20"/>
              </w:rPr>
            </w:pPr>
            <w:r>
              <w:rPr>
                <w:sz w:val="20"/>
              </w:rPr>
              <w:t>N</w:t>
            </w:r>
          </w:p>
        </w:tc>
        <w:tc>
          <w:tcPr>
            <w:tcW w:w="338" w:type="pct"/>
            <w:vAlign w:val="center"/>
          </w:tcPr>
          <w:p w14:paraId="2410485D" w14:textId="77777777" w:rsidR="00037B07" w:rsidRPr="00755960" w:rsidRDefault="00037B07" w:rsidP="00261E75">
            <w:pPr>
              <w:spacing w:before="60" w:after="60"/>
              <w:jc w:val="center"/>
              <w:rPr>
                <w:sz w:val="20"/>
              </w:rPr>
            </w:pPr>
            <w:r>
              <w:rPr>
                <w:sz w:val="20"/>
              </w:rPr>
              <w:t>Y</w:t>
            </w:r>
          </w:p>
        </w:tc>
        <w:tc>
          <w:tcPr>
            <w:tcW w:w="298" w:type="pct"/>
            <w:vAlign w:val="center"/>
          </w:tcPr>
          <w:p w14:paraId="1FB4EE1B" w14:textId="77777777" w:rsidR="00037B07" w:rsidRPr="00755960" w:rsidRDefault="00037B07" w:rsidP="00261E75">
            <w:pPr>
              <w:spacing w:before="60" w:after="60"/>
              <w:jc w:val="center"/>
              <w:rPr>
                <w:sz w:val="20"/>
              </w:rPr>
            </w:pPr>
            <w:r>
              <w:rPr>
                <w:sz w:val="20"/>
              </w:rPr>
              <w:t>N</w:t>
            </w:r>
          </w:p>
        </w:tc>
        <w:tc>
          <w:tcPr>
            <w:tcW w:w="882" w:type="pct"/>
            <w:tcBorders>
              <w:left w:val="nil"/>
            </w:tcBorders>
            <w:vAlign w:val="center"/>
          </w:tcPr>
          <w:p w14:paraId="7B1F3EDF" w14:textId="77777777" w:rsidR="00037B07" w:rsidRPr="00755960" w:rsidRDefault="00037B07" w:rsidP="00261E75">
            <w:pPr>
              <w:pStyle w:val="Header"/>
              <w:tabs>
                <w:tab w:val="clear" w:pos="4320"/>
                <w:tab w:val="clear" w:pos="8640"/>
              </w:tabs>
              <w:spacing w:before="60" w:after="60"/>
              <w:rPr>
                <w:sz w:val="20"/>
              </w:rPr>
            </w:pPr>
          </w:p>
        </w:tc>
      </w:tr>
      <w:tr w:rsidR="00037B07" w:rsidRPr="00755960" w14:paraId="5FC4EA12" w14:textId="77777777" w:rsidTr="00261E75">
        <w:trPr>
          <w:trHeight w:val="560"/>
          <w:jc w:val="center"/>
        </w:trPr>
        <w:tc>
          <w:tcPr>
            <w:tcW w:w="662" w:type="pct"/>
            <w:vAlign w:val="center"/>
          </w:tcPr>
          <w:p w14:paraId="5D583A58" w14:textId="77777777" w:rsidR="00037B07" w:rsidRDefault="00037B07" w:rsidP="00261E75">
            <w:pPr>
              <w:spacing w:before="60" w:after="60"/>
              <w:rPr>
                <w:sz w:val="20"/>
              </w:rPr>
            </w:pPr>
            <w:r>
              <w:rPr>
                <w:sz w:val="20"/>
              </w:rPr>
              <w:t>Juvenile Interview</w:t>
            </w:r>
          </w:p>
        </w:tc>
        <w:tc>
          <w:tcPr>
            <w:tcW w:w="296" w:type="pct"/>
            <w:vAlign w:val="center"/>
          </w:tcPr>
          <w:p w14:paraId="1CC327CC" w14:textId="77777777" w:rsidR="00037B07" w:rsidRDefault="00037B07" w:rsidP="00261E75">
            <w:pPr>
              <w:spacing w:before="60" w:after="60"/>
              <w:jc w:val="center"/>
              <w:rPr>
                <w:sz w:val="20"/>
              </w:rPr>
            </w:pPr>
            <w:r>
              <w:rPr>
                <w:sz w:val="20"/>
              </w:rPr>
              <w:t>420</w:t>
            </w:r>
          </w:p>
        </w:tc>
        <w:tc>
          <w:tcPr>
            <w:tcW w:w="361" w:type="pct"/>
            <w:vAlign w:val="center"/>
          </w:tcPr>
          <w:p w14:paraId="05DA912F" w14:textId="77777777" w:rsidR="00037B07" w:rsidRPr="00755960" w:rsidRDefault="00037B07" w:rsidP="00261E75">
            <w:pPr>
              <w:spacing w:before="60" w:after="60"/>
              <w:jc w:val="center"/>
              <w:rPr>
                <w:sz w:val="20"/>
              </w:rPr>
            </w:pPr>
            <w:r>
              <w:rPr>
                <w:sz w:val="20"/>
              </w:rPr>
              <w:t>ND</w:t>
            </w:r>
          </w:p>
        </w:tc>
        <w:tc>
          <w:tcPr>
            <w:tcW w:w="305" w:type="pct"/>
            <w:vAlign w:val="center"/>
          </w:tcPr>
          <w:p w14:paraId="2D0063E9" w14:textId="77777777" w:rsidR="00037B07" w:rsidRDefault="00037B07" w:rsidP="00261E75">
            <w:pPr>
              <w:spacing w:before="60" w:after="60"/>
              <w:jc w:val="center"/>
              <w:rPr>
                <w:sz w:val="20"/>
              </w:rPr>
            </w:pPr>
            <w:r>
              <w:rPr>
                <w:sz w:val="20"/>
              </w:rPr>
              <w:t>71</w:t>
            </w:r>
          </w:p>
        </w:tc>
        <w:tc>
          <w:tcPr>
            <w:tcW w:w="368" w:type="pct"/>
            <w:vAlign w:val="center"/>
          </w:tcPr>
          <w:p w14:paraId="03059F17" w14:textId="77777777" w:rsidR="00037B07" w:rsidRPr="00755960" w:rsidRDefault="00037B07" w:rsidP="00261E75">
            <w:pPr>
              <w:spacing w:before="60" w:after="60"/>
              <w:jc w:val="center"/>
              <w:rPr>
                <w:sz w:val="20"/>
              </w:rPr>
            </w:pPr>
            <w:r>
              <w:rPr>
                <w:sz w:val="20"/>
              </w:rPr>
              <w:t>61</w:t>
            </w:r>
          </w:p>
        </w:tc>
        <w:tc>
          <w:tcPr>
            <w:tcW w:w="331" w:type="pct"/>
            <w:vAlign w:val="center"/>
          </w:tcPr>
          <w:p w14:paraId="09B4E6BD" w14:textId="77777777" w:rsidR="00037B07" w:rsidRPr="00755960" w:rsidRDefault="00037B07" w:rsidP="00261E75">
            <w:pPr>
              <w:spacing w:before="60" w:after="60"/>
              <w:jc w:val="center"/>
              <w:rPr>
                <w:sz w:val="20"/>
              </w:rPr>
            </w:pPr>
            <w:r>
              <w:rPr>
                <w:sz w:val="20"/>
              </w:rPr>
              <w:t>16</w:t>
            </w:r>
          </w:p>
        </w:tc>
        <w:tc>
          <w:tcPr>
            <w:tcW w:w="377" w:type="pct"/>
            <w:vAlign w:val="center"/>
          </w:tcPr>
          <w:p w14:paraId="7C0488AC" w14:textId="77777777" w:rsidR="00037B07" w:rsidRPr="00801439" w:rsidRDefault="00037B07" w:rsidP="00261E75">
            <w:pPr>
              <w:spacing w:before="60" w:after="60"/>
              <w:jc w:val="center"/>
              <w:rPr>
                <w:sz w:val="20"/>
              </w:rPr>
            </w:pPr>
          </w:p>
        </w:tc>
        <w:tc>
          <w:tcPr>
            <w:tcW w:w="387" w:type="pct"/>
            <w:vAlign w:val="center"/>
          </w:tcPr>
          <w:p w14:paraId="54FC1F2B" w14:textId="77777777" w:rsidR="00037B07" w:rsidRPr="00755960" w:rsidRDefault="00037B07" w:rsidP="00261E75">
            <w:pPr>
              <w:spacing w:before="60" w:after="60"/>
              <w:jc w:val="center"/>
              <w:rPr>
                <w:sz w:val="20"/>
              </w:rPr>
            </w:pPr>
          </w:p>
        </w:tc>
        <w:tc>
          <w:tcPr>
            <w:tcW w:w="394" w:type="pct"/>
            <w:vAlign w:val="center"/>
          </w:tcPr>
          <w:p w14:paraId="67448684" w14:textId="77777777" w:rsidR="00037B07" w:rsidRPr="00755960" w:rsidRDefault="00037B07" w:rsidP="00261E75">
            <w:pPr>
              <w:spacing w:before="60" w:after="60"/>
              <w:jc w:val="center"/>
              <w:rPr>
                <w:sz w:val="20"/>
              </w:rPr>
            </w:pPr>
            <w:r>
              <w:rPr>
                <w:sz w:val="20"/>
              </w:rPr>
              <w:t>N</w:t>
            </w:r>
          </w:p>
        </w:tc>
        <w:tc>
          <w:tcPr>
            <w:tcW w:w="338" w:type="pct"/>
            <w:vAlign w:val="center"/>
          </w:tcPr>
          <w:p w14:paraId="4AE9643F" w14:textId="77777777" w:rsidR="00037B07" w:rsidRPr="00755960" w:rsidRDefault="00037B07" w:rsidP="00261E75">
            <w:pPr>
              <w:spacing w:before="60" w:after="60"/>
              <w:jc w:val="center"/>
              <w:rPr>
                <w:sz w:val="20"/>
              </w:rPr>
            </w:pPr>
            <w:r>
              <w:rPr>
                <w:sz w:val="20"/>
              </w:rPr>
              <w:t>Y</w:t>
            </w:r>
          </w:p>
        </w:tc>
        <w:tc>
          <w:tcPr>
            <w:tcW w:w="298" w:type="pct"/>
            <w:vAlign w:val="center"/>
          </w:tcPr>
          <w:p w14:paraId="76B7AD1C" w14:textId="77777777" w:rsidR="00037B07" w:rsidRPr="00755960" w:rsidRDefault="00037B07" w:rsidP="00261E75">
            <w:pPr>
              <w:spacing w:before="60" w:after="60"/>
              <w:jc w:val="center"/>
              <w:rPr>
                <w:sz w:val="20"/>
              </w:rPr>
            </w:pPr>
          </w:p>
        </w:tc>
        <w:tc>
          <w:tcPr>
            <w:tcW w:w="882" w:type="pct"/>
            <w:tcBorders>
              <w:left w:val="nil"/>
            </w:tcBorders>
            <w:vAlign w:val="center"/>
          </w:tcPr>
          <w:p w14:paraId="7F78FE68" w14:textId="77777777" w:rsidR="00037B07" w:rsidRPr="00755960" w:rsidRDefault="00037B07" w:rsidP="00261E75">
            <w:pPr>
              <w:pStyle w:val="Header"/>
              <w:tabs>
                <w:tab w:val="clear" w:pos="4320"/>
                <w:tab w:val="clear" w:pos="8640"/>
              </w:tabs>
              <w:spacing w:before="60" w:after="60"/>
              <w:rPr>
                <w:sz w:val="20"/>
              </w:rPr>
            </w:pPr>
          </w:p>
        </w:tc>
      </w:tr>
      <w:tr w:rsidR="00037B07" w:rsidRPr="00755960" w14:paraId="32AA634C" w14:textId="77777777" w:rsidTr="00261E75">
        <w:trPr>
          <w:trHeight w:val="560"/>
          <w:jc w:val="center"/>
        </w:trPr>
        <w:tc>
          <w:tcPr>
            <w:tcW w:w="662" w:type="pct"/>
            <w:vAlign w:val="center"/>
          </w:tcPr>
          <w:p w14:paraId="20548BFC" w14:textId="77777777" w:rsidR="00037B07" w:rsidRDefault="00037B07" w:rsidP="00261E75">
            <w:pPr>
              <w:spacing w:before="60" w:after="60"/>
              <w:rPr>
                <w:sz w:val="20"/>
              </w:rPr>
            </w:pPr>
            <w:r>
              <w:rPr>
                <w:sz w:val="20"/>
              </w:rPr>
              <w:t>Interview Room</w:t>
            </w:r>
          </w:p>
        </w:tc>
        <w:tc>
          <w:tcPr>
            <w:tcW w:w="296" w:type="pct"/>
            <w:vAlign w:val="center"/>
          </w:tcPr>
          <w:p w14:paraId="668AF50C" w14:textId="77777777" w:rsidR="00037B07" w:rsidRDefault="00037B07" w:rsidP="00261E75">
            <w:pPr>
              <w:spacing w:before="60" w:after="60"/>
              <w:jc w:val="center"/>
              <w:rPr>
                <w:sz w:val="20"/>
              </w:rPr>
            </w:pPr>
            <w:r>
              <w:rPr>
                <w:sz w:val="20"/>
              </w:rPr>
              <w:t>766</w:t>
            </w:r>
          </w:p>
        </w:tc>
        <w:tc>
          <w:tcPr>
            <w:tcW w:w="361" w:type="pct"/>
            <w:vAlign w:val="center"/>
          </w:tcPr>
          <w:p w14:paraId="7BE7B788" w14:textId="77777777" w:rsidR="00037B07" w:rsidRDefault="00037B07" w:rsidP="00261E75">
            <w:pPr>
              <w:spacing w:before="60" w:after="60"/>
              <w:jc w:val="center"/>
              <w:rPr>
                <w:sz w:val="20"/>
              </w:rPr>
            </w:pPr>
            <w:r>
              <w:rPr>
                <w:sz w:val="20"/>
              </w:rPr>
              <w:t>ND</w:t>
            </w:r>
          </w:p>
        </w:tc>
        <w:tc>
          <w:tcPr>
            <w:tcW w:w="305" w:type="pct"/>
            <w:vAlign w:val="center"/>
          </w:tcPr>
          <w:p w14:paraId="0378C503" w14:textId="77777777" w:rsidR="00037B07" w:rsidRDefault="00037B07" w:rsidP="00261E75">
            <w:pPr>
              <w:spacing w:before="60" w:after="60"/>
              <w:jc w:val="center"/>
              <w:rPr>
                <w:sz w:val="20"/>
              </w:rPr>
            </w:pPr>
            <w:r>
              <w:rPr>
                <w:sz w:val="20"/>
              </w:rPr>
              <w:t>75</w:t>
            </w:r>
          </w:p>
        </w:tc>
        <w:tc>
          <w:tcPr>
            <w:tcW w:w="368" w:type="pct"/>
            <w:vAlign w:val="center"/>
          </w:tcPr>
          <w:p w14:paraId="4B2AA715" w14:textId="77777777" w:rsidR="00037B07" w:rsidRDefault="00037B07" w:rsidP="00261E75">
            <w:pPr>
              <w:spacing w:before="60" w:after="60"/>
              <w:jc w:val="center"/>
              <w:rPr>
                <w:sz w:val="20"/>
              </w:rPr>
            </w:pPr>
            <w:r>
              <w:rPr>
                <w:sz w:val="20"/>
              </w:rPr>
              <w:t>56</w:t>
            </w:r>
          </w:p>
        </w:tc>
        <w:tc>
          <w:tcPr>
            <w:tcW w:w="331" w:type="pct"/>
            <w:vAlign w:val="center"/>
          </w:tcPr>
          <w:p w14:paraId="3E58A3CD" w14:textId="77777777" w:rsidR="00037B07" w:rsidRDefault="00037B07" w:rsidP="00261E75">
            <w:pPr>
              <w:spacing w:before="60" w:after="60"/>
              <w:jc w:val="center"/>
              <w:rPr>
                <w:sz w:val="20"/>
              </w:rPr>
            </w:pPr>
            <w:r>
              <w:rPr>
                <w:sz w:val="20"/>
              </w:rPr>
              <w:t>14</w:t>
            </w:r>
          </w:p>
        </w:tc>
        <w:tc>
          <w:tcPr>
            <w:tcW w:w="377" w:type="pct"/>
            <w:vAlign w:val="center"/>
          </w:tcPr>
          <w:p w14:paraId="6990BAC6" w14:textId="77777777" w:rsidR="00037B07" w:rsidRPr="00801439" w:rsidRDefault="00037B07" w:rsidP="00261E75">
            <w:pPr>
              <w:spacing w:before="60" w:after="60"/>
              <w:jc w:val="center"/>
              <w:rPr>
                <w:sz w:val="20"/>
              </w:rPr>
            </w:pPr>
            <w:r>
              <w:rPr>
                <w:sz w:val="20"/>
              </w:rPr>
              <w:t>0</w:t>
            </w:r>
          </w:p>
        </w:tc>
        <w:tc>
          <w:tcPr>
            <w:tcW w:w="387" w:type="pct"/>
            <w:vAlign w:val="center"/>
          </w:tcPr>
          <w:p w14:paraId="705A2CD2" w14:textId="77777777" w:rsidR="00037B07" w:rsidRPr="00755960" w:rsidRDefault="00037B07" w:rsidP="00261E75">
            <w:pPr>
              <w:spacing w:before="60" w:after="60"/>
              <w:jc w:val="center"/>
              <w:rPr>
                <w:sz w:val="20"/>
              </w:rPr>
            </w:pPr>
            <w:r>
              <w:rPr>
                <w:sz w:val="20"/>
              </w:rPr>
              <w:t>0</w:t>
            </w:r>
          </w:p>
        </w:tc>
        <w:tc>
          <w:tcPr>
            <w:tcW w:w="394" w:type="pct"/>
            <w:vAlign w:val="center"/>
          </w:tcPr>
          <w:p w14:paraId="4E766DE6" w14:textId="77777777" w:rsidR="00037B07" w:rsidRDefault="00037B07" w:rsidP="00261E75">
            <w:pPr>
              <w:spacing w:before="60" w:after="60"/>
              <w:jc w:val="center"/>
              <w:rPr>
                <w:sz w:val="20"/>
              </w:rPr>
            </w:pPr>
            <w:r>
              <w:rPr>
                <w:sz w:val="20"/>
              </w:rPr>
              <w:t>N/A</w:t>
            </w:r>
          </w:p>
        </w:tc>
        <w:tc>
          <w:tcPr>
            <w:tcW w:w="338" w:type="pct"/>
            <w:vAlign w:val="center"/>
          </w:tcPr>
          <w:p w14:paraId="3062E2E7" w14:textId="77777777" w:rsidR="00037B07" w:rsidRDefault="00037B07" w:rsidP="00261E75">
            <w:pPr>
              <w:spacing w:before="60" w:after="60"/>
              <w:jc w:val="center"/>
              <w:rPr>
                <w:sz w:val="20"/>
              </w:rPr>
            </w:pPr>
            <w:r>
              <w:rPr>
                <w:sz w:val="20"/>
              </w:rPr>
              <w:t>N</w:t>
            </w:r>
          </w:p>
        </w:tc>
        <w:tc>
          <w:tcPr>
            <w:tcW w:w="298" w:type="pct"/>
            <w:vAlign w:val="center"/>
          </w:tcPr>
          <w:p w14:paraId="5CA7834B"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2164CA1C" w14:textId="77777777" w:rsidR="00037B07" w:rsidRPr="00755960" w:rsidRDefault="00037B07" w:rsidP="00261E75">
            <w:pPr>
              <w:pStyle w:val="Header"/>
              <w:tabs>
                <w:tab w:val="clear" w:pos="4320"/>
                <w:tab w:val="clear" w:pos="8640"/>
              </w:tabs>
              <w:spacing w:before="60" w:after="60"/>
              <w:rPr>
                <w:sz w:val="20"/>
              </w:rPr>
            </w:pPr>
            <w:r>
              <w:rPr>
                <w:sz w:val="20"/>
              </w:rPr>
              <w:t>CT attached, carpet</w:t>
            </w:r>
          </w:p>
        </w:tc>
      </w:tr>
      <w:tr w:rsidR="00037B07" w:rsidRPr="00755960" w14:paraId="20903E2F" w14:textId="77777777" w:rsidTr="00261E75">
        <w:trPr>
          <w:trHeight w:val="560"/>
          <w:jc w:val="center"/>
        </w:trPr>
        <w:tc>
          <w:tcPr>
            <w:tcW w:w="662" w:type="pct"/>
            <w:vAlign w:val="center"/>
          </w:tcPr>
          <w:p w14:paraId="4DB02D41" w14:textId="77777777" w:rsidR="00037B07" w:rsidRDefault="00037B07" w:rsidP="00261E75">
            <w:pPr>
              <w:spacing w:before="60" w:after="60"/>
              <w:rPr>
                <w:sz w:val="20"/>
              </w:rPr>
            </w:pPr>
            <w:r>
              <w:rPr>
                <w:sz w:val="20"/>
              </w:rPr>
              <w:t>Fitness Room</w:t>
            </w:r>
          </w:p>
        </w:tc>
        <w:tc>
          <w:tcPr>
            <w:tcW w:w="296" w:type="pct"/>
            <w:vAlign w:val="center"/>
          </w:tcPr>
          <w:p w14:paraId="7AC4FDDC" w14:textId="77777777" w:rsidR="00037B07" w:rsidRDefault="00037B07" w:rsidP="00261E75">
            <w:pPr>
              <w:spacing w:before="60" w:after="60"/>
              <w:jc w:val="center"/>
              <w:rPr>
                <w:sz w:val="20"/>
              </w:rPr>
            </w:pPr>
            <w:r>
              <w:rPr>
                <w:sz w:val="20"/>
              </w:rPr>
              <w:t>510</w:t>
            </w:r>
          </w:p>
        </w:tc>
        <w:tc>
          <w:tcPr>
            <w:tcW w:w="361" w:type="pct"/>
            <w:vAlign w:val="center"/>
          </w:tcPr>
          <w:p w14:paraId="724BECA9" w14:textId="77777777" w:rsidR="00037B07" w:rsidRPr="00755960" w:rsidRDefault="00037B07" w:rsidP="00261E75">
            <w:pPr>
              <w:spacing w:before="60" w:after="60"/>
              <w:jc w:val="center"/>
              <w:rPr>
                <w:sz w:val="20"/>
              </w:rPr>
            </w:pPr>
            <w:r>
              <w:rPr>
                <w:sz w:val="20"/>
              </w:rPr>
              <w:t>ND</w:t>
            </w:r>
          </w:p>
        </w:tc>
        <w:tc>
          <w:tcPr>
            <w:tcW w:w="305" w:type="pct"/>
            <w:vAlign w:val="center"/>
          </w:tcPr>
          <w:p w14:paraId="65C30674" w14:textId="77777777" w:rsidR="00037B07" w:rsidRDefault="00037B07" w:rsidP="00261E75">
            <w:pPr>
              <w:spacing w:before="60" w:after="60"/>
              <w:jc w:val="center"/>
              <w:rPr>
                <w:sz w:val="20"/>
              </w:rPr>
            </w:pPr>
            <w:r>
              <w:rPr>
                <w:sz w:val="20"/>
              </w:rPr>
              <w:t>76</w:t>
            </w:r>
          </w:p>
        </w:tc>
        <w:tc>
          <w:tcPr>
            <w:tcW w:w="368" w:type="pct"/>
            <w:vAlign w:val="center"/>
          </w:tcPr>
          <w:p w14:paraId="05DB821C" w14:textId="77777777" w:rsidR="00037B07" w:rsidRPr="00755960" w:rsidRDefault="00037B07" w:rsidP="00261E75">
            <w:pPr>
              <w:spacing w:before="60" w:after="60"/>
              <w:jc w:val="center"/>
              <w:rPr>
                <w:sz w:val="20"/>
              </w:rPr>
            </w:pPr>
            <w:r>
              <w:rPr>
                <w:sz w:val="20"/>
              </w:rPr>
              <w:t>57</w:t>
            </w:r>
          </w:p>
        </w:tc>
        <w:tc>
          <w:tcPr>
            <w:tcW w:w="331" w:type="pct"/>
            <w:vAlign w:val="center"/>
          </w:tcPr>
          <w:p w14:paraId="511B2A36" w14:textId="77777777" w:rsidR="00037B07" w:rsidRPr="00755960" w:rsidRDefault="00037B07" w:rsidP="00261E75">
            <w:pPr>
              <w:spacing w:before="60" w:after="60"/>
              <w:jc w:val="center"/>
              <w:rPr>
                <w:sz w:val="20"/>
              </w:rPr>
            </w:pPr>
            <w:r>
              <w:rPr>
                <w:sz w:val="20"/>
              </w:rPr>
              <w:t>13</w:t>
            </w:r>
          </w:p>
        </w:tc>
        <w:tc>
          <w:tcPr>
            <w:tcW w:w="377" w:type="pct"/>
            <w:vAlign w:val="center"/>
          </w:tcPr>
          <w:p w14:paraId="1A2F42BF" w14:textId="77777777" w:rsidR="00037B07" w:rsidRPr="00801439" w:rsidRDefault="00037B07" w:rsidP="00261E75">
            <w:pPr>
              <w:spacing w:before="60" w:after="60"/>
              <w:jc w:val="center"/>
              <w:rPr>
                <w:sz w:val="20"/>
              </w:rPr>
            </w:pPr>
            <w:r>
              <w:rPr>
                <w:sz w:val="20"/>
              </w:rPr>
              <w:t>0</w:t>
            </w:r>
          </w:p>
        </w:tc>
        <w:tc>
          <w:tcPr>
            <w:tcW w:w="387" w:type="pct"/>
            <w:vAlign w:val="center"/>
          </w:tcPr>
          <w:p w14:paraId="222046CC" w14:textId="77777777" w:rsidR="00037B07" w:rsidRPr="00755960" w:rsidRDefault="00037B07" w:rsidP="00261E75">
            <w:pPr>
              <w:spacing w:before="60" w:after="60"/>
              <w:jc w:val="center"/>
              <w:rPr>
                <w:sz w:val="20"/>
              </w:rPr>
            </w:pPr>
            <w:r>
              <w:rPr>
                <w:sz w:val="20"/>
              </w:rPr>
              <w:t>0</w:t>
            </w:r>
          </w:p>
        </w:tc>
        <w:tc>
          <w:tcPr>
            <w:tcW w:w="394" w:type="pct"/>
            <w:vAlign w:val="center"/>
          </w:tcPr>
          <w:p w14:paraId="4B48B66F" w14:textId="77777777" w:rsidR="00037B07" w:rsidRPr="00755960" w:rsidRDefault="00037B07" w:rsidP="00261E75">
            <w:pPr>
              <w:spacing w:before="60" w:after="60"/>
              <w:jc w:val="center"/>
              <w:rPr>
                <w:sz w:val="20"/>
              </w:rPr>
            </w:pPr>
            <w:r>
              <w:rPr>
                <w:sz w:val="20"/>
              </w:rPr>
              <w:t>N/A</w:t>
            </w:r>
          </w:p>
        </w:tc>
        <w:tc>
          <w:tcPr>
            <w:tcW w:w="338" w:type="pct"/>
            <w:vAlign w:val="center"/>
          </w:tcPr>
          <w:p w14:paraId="3F8B8E40" w14:textId="77777777" w:rsidR="00037B07" w:rsidRPr="00755960" w:rsidRDefault="00037B07" w:rsidP="00261E75">
            <w:pPr>
              <w:spacing w:before="60" w:after="60"/>
              <w:jc w:val="center"/>
              <w:rPr>
                <w:sz w:val="20"/>
              </w:rPr>
            </w:pPr>
            <w:r>
              <w:rPr>
                <w:sz w:val="20"/>
              </w:rPr>
              <w:t>Y</w:t>
            </w:r>
          </w:p>
        </w:tc>
        <w:tc>
          <w:tcPr>
            <w:tcW w:w="298" w:type="pct"/>
            <w:vAlign w:val="center"/>
          </w:tcPr>
          <w:p w14:paraId="67DD037E" w14:textId="77777777" w:rsidR="00037B07" w:rsidRPr="00755960" w:rsidRDefault="00037B07" w:rsidP="00261E75">
            <w:pPr>
              <w:spacing w:before="60" w:after="60"/>
              <w:jc w:val="center"/>
              <w:rPr>
                <w:sz w:val="20"/>
              </w:rPr>
            </w:pPr>
            <w:r>
              <w:rPr>
                <w:sz w:val="20"/>
              </w:rPr>
              <w:t>Y</w:t>
            </w:r>
          </w:p>
        </w:tc>
        <w:tc>
          <w:tcPr>
            <w:tcW w:w="882" w:type="pct"/>
            <w:tcBorders>
              <w:left w:val="nil"/>
            </w:tcBorders>
            <w:vAlign w:val="center"/>
          </w:tcPr>
          <w:p w14:paraId="24DBD53D" w14:textId="77777777" w:rsidR="00037B07" w:rsidRPr="00755960" w:rsidRDefault="00037B07" w:rsidP="00261E75">
            <w:pPr>
              <w:pStyle w:val="Header"/>
              <w:tabs>
                <w:tab w:val="clear" w:pos="4320"/>
                <w:tab w:val="clear" w:pos="8640"/>
              </w:tabs>
              <w:spacing w:before="60" w:after="60"/>
              <w:rPr>
                <w:sz w:val="20"/>
              </w:rPr>
            </w:pPr>
            <w:r>
              <w:rPr>
                <w:sz w:val="20"/>
              </w:rPr>
              <w:t>Carpet</w:t>
            </w:r>
          </w:p>
        </w:tc>
      </w:tr>
      <w:tr w:rsidR="00037B07" w:rsidRPr="00755960" w14:paraId="3413BA3B" w14:textId="77777777" w:rsidTr="00261E75">
        <w:trPr>
          <w:trHeight w:val="560"/>
          <w:jc w:val="center"/>
        </w:trPr>
        <w:tc>
          <w:tcPr>
            <w:tcW w:w="662" w:type="pct"/>
            <w:vAlign w:val="center"/>
          </w:tcPr>
          <w:p w14:paraId="58AE4D51" w14:textId="77777777" w:rsidR="00037B07" w:rsidRDefault="00037B07" w:rsidP="00261E75">
            <w:pPr>
              <w:spacing w:before="60" w:after="60"/>
              <w:rPr>
                <w:sz w:val="20"/>
              </w:rPr>
            </w:pPr>
            <w:r>
              <w:rPr>
                <w:sz w:val="20"/>
              </w:rPr>
              <w:t>Kitchen</w:t>
            </w:r>
          </w:p>
        </w:tc>
        <w:tc>
          <w:tcPr>
            <w:tcW w:w="296" w:type="pct"/>
            <w:vAlign w:val="center"/>
          </w:tcPr>
          <w:p w14:paraId="31D8F7C4" w14:textId="77777777" w:rsidR="00037B07" w:rsidRDefault="00037B07" w:rsidP="00261E75">
            <w:pPr>
              <w:spacing w:before="60" w:after="60"/>
              <w:jc w:val="center"/>
              <w:rPr>
                <w:sz w:val="20"/>
              </w:rPr>
            </w:pPr>
            <w:r>
              <w:rPr>
                <w:sz w:val="20"/>
              </w:rPr>
              <w:t>515</w:t>
            </w:r>
          </w:p>
        </w:tc>
        <w:tc>
          <w:tcPr>
            <w:tcW w:w="361" w:type="pct"/>
            <w:vAlign w:val="center"/>
          </w:tcPr>
          <w:p w14:paraId="6BA5DDC9" w14:textId="77777777" w:rsidR="00037B07" w:rsidRDefault="00037B07" w:rsidP="00261E75">
            <w:pPr>
              <w:spacing w:before="60" w:after="60"/>
              <w:jc w:val="center"/>
              <w:rPr>
                <w:sz w:val="20"/>
              </w:rPr>
            </w:pPr>
            <w:r>
              <w:rPr>
                <w:sz w:val="20"/>
              </w:rPr>
              <w:t>ND</w:t>
            </w:r>
          </w:p>
        </w:tc>
        <w:tc>
          <w:tcPr>
            <w:tcW w:w="305" w:type="pct"/>
            <w:vAlign w:val="center"/>
          </w:tcPr>
          <w:p w14:paraId="553A6214" w14:textId="77777777" w:rsidR="00037B07" w:rsidRDefault="00037B07" w:rsidP="00261E75">
            <w:pPr>
              <w:spacing w:before="60" w:after="60"/>
              <w:jc w:val="center"/>
              <w:rPr>
                <w:sz w:val="20"/>
              </w:rPr>
            </w:pPr>
            <w:r>
              <w:rPr>
                <w:sz w:val="20"/>
              </w:rPr>
              <w:t>76</w:t>
            </w:r>
          </w:p>
        </w:tc>
        <w:tc>
          <w:tcPr>
            <w:tcW w:w="368" w:type="pct"/>
            <w:vAlign w:val="center"/>
          </w:tcPr>
          <w:p w14:paraId="3BD16F0F" w14:textId="77777777" w:rsidR="00037B07" w:rsidRDefault="00037B07" w:rsidP="00261E75">
            <w:pPr>
              <w:spacing w:before="60" w:after="60"/>
              <w:jc w:val="center"/>
              <w:rPr>
                <w:sz w:val="20"/>
              </w:rPr>
            </w:pPr>
            <w:r>
              <w:rPr>
                <w:sz w:val="20"/>
              </w:rPr>
              <w:t>56</w:t>
            </w:r>
          </w:p>
        </w:tc>
        <w:tc>
          <w:tcPr>
            <w:tcW w:w="331" w:type="pct"/>
            <w:vAlign w:val="center"/>
          </w:tcPr>
          <w:p w14:paraId="6C9E6B76" w14:textId="77777777" w:rsidR="00037B07" w:rsidRDefault="00037B07" w:rsidP="00261E75">
            <w:pPr>
              <w:spacing w:before="60" w:after="60"/>
              <w:jc w:val="center"/>
              <w:rPr>
                <w:sz w:val="20"/>
              </w:rPr>
            </w:pPr>
            <w:r>
              <w:rPr>
                <w:sz w:val="20"/>
              </w:rPr>
              <w:t>17</w:t>
            </w:r>
          </w:p>
        </w:tc>
        <w:tc>
          <w:tcPr>
            <w:tcW w:w="377" w:type="pct"/>
            <w:vAlign w:val="center"/>
          </w:tcPr>
          <w:p w14:paraId="148D85FB" w14:textId="77777777" w:rsidR="00037B07" w:rsidRDefault="00037B07" w:rsidP="00261E75">
            <w:pPr>
              <w:spacing w:before="60" w:after="60"/>
              <w:jc w:val="center"/>
              <w:rPr>
                <w:sz w:val="20"/>
              </w:rPr>
            </w:pPr>
            <w:r>
              <w:rPr>
                <w:sz w:val="20"/>
              </w:rPr>
              <w:t>0</w:t>
            </w:r>
          </w:p>
        </w:tc>
        <w:tc>
          <w:tcPr>
            <w:tcW w:w="387" w:type="pct"/>
            <w:vAlign w:val="center"/>
          </w:tcPr>
          <w:p w14:paraId="1459A842" w14:textId="77777777" w:rsidR="00037B07" w:rsidRDefault="00037B07" w:rsidP="00261E75">
            <w:pPr>
              <w:spacing w:before="60" w:after="60"/>
              <w:jc w:val="center"/>
              <w:rPr>
                <w:sz w:val="20"/>
              </w:rPr>
            </w:pPr>
            <w:r>
              <w:rPr>
                <w:sz w:val="20"/>
              </w:rPr>
              <w:t>0</w:t>
            </w:r>
          </w:p>
        </w:tc>
        <w:tc>
          <w:tcPr>
            <w:tcW w:w="394" w:type="pct"/>
            <w:vAlign w:val="center"/>
          </w:tcPr>
          <w:p w14:paraId="4E9896AF" w14:textId="77777777" w:rsidR="00037B07" w:rsidRDefault="00037B07" w:rsidP="00261E75">
            <w:pPr>
              <w:spacing w:before="60" w:after="60"/>
              <w:jc w:val="center"/>
              <w:rPr>
                <w:sz w:val="20"/>
              </w:rPr>
            </w:pPr>
            <w:r>
              <w:rPr>
                <w:sz w:val="20"/>
              </w:rPr>
              <w:t>N/A</w:t>
            </w:r>
          </w:p>
        </w:tc>
        <w:tc>
          <w:tcPr>
            <w:tcW w:w="338" w:type="pct"/>
            <w:vAlign w:val="center"/>
          </w:tcPr>
          <w:p w14:paraId="4ED9A5F1" w14:textId="77777777" w:rsidR="00037B07" w:rsidRDefault="00037B07" w:rsidP="00261E75">
            <w:pPr>
              <w:spacing w:before="60" w:after="60"/>
              <w:jc w:val="center"/>
              <w:rPr>
                <w:sz w:val="20"/>
              </w:rPr>
            </w:pPr>
            <w:r>
              <w:rPr>
                <w:sz w:val="20"/>
              </w:rPr>
              <w:t>Y</w:t>
            </w:r>
          </w:p>
        </w:tc>
        <w:tc>
          <w:tcPr>
            <w:tcW w:w="298" w:type="pct"/>
            <w:vAlign w:val="center"/>
          </w:tcPr>
          <w:p w14:paraId="0EBFFDBF" w14:textId="77777777" w:rsidR="00037B07" w:rsidRDefault="00037B07" w:rsidP="00261E75">
            <w:pPr>
              <w:spacing w:before="60" w:after="60"/>
              <w:jc w:val="center"/>
              <w:rPr>
                <w:sz w:val="20"/>
              </w:rPr>
            </w:pPr>
            <w:r>
              <w:rPr>
                <w:sz w:val="20"/>
              </w:rPr>
              <w:t>Y</w:t>
            </w:r>
          </w:p>
        </w:tc>
        <w:tc>
          <w:tcPr>
            <w:tcW w:w="882" w:type="pct"/>
            <w:tcBorders>
              <w:left w:val="nil"/>
            </w:tcBorders>
            <w:vAlign w:val="center"/>
          </w:tcPr>
          <w:p w14:paraId="76765124" w14:textId="77777777" w:rsidR="00037B07" w:rsidRDefault="00037B07" w:rsidP="00261E75">
            <w:pPr>
              <w:pStyle w:val="Header"/>
              <w:tabs>
                <w:tab w:val="clear" w:pos="4320"/>
                <w:tab w:val="clear" w:pos="8640"/>
              </w:tabs>
              <w:spacing w:before="60" w:after="60"/>
              <w:rPr>
                <w:sz w:val="20"/>
              </w:rPr>
            </w:pPr>
          </w:p>
        </w:tc>
      </w:tr>
      <w:tr w:rsidR="00037B07" w:rsidRPr="00755960" w14:paraId="112928AA" w14:textId="77777777" w:rsidTr="00261E75">
        <w:trPr>
          <w:trHeight w:val="560"/>
          <w:jc w:val="center"/>
        </w:trPr>
        <w:tc>
          <w:tcPr>
            <w:tcW w:w="662" w:type="pct"/>
            <w:tcBorders>
              <w:bottom w:val="single" w:sz="12" w:space="0" w:color="000000"/>
            </w:tcBorders>
            <w:vAlign w:val="center"/>
          </w:tcPr>
          <w:p w14:paraId="73DC2F7D" w14:textId="77777777" w:rsidR="00037B07" w:rsidRDefault="00037B07" w:rsidP="00261E75">
            <w:pPr>
              <w:spacing w:before="60" w:after="60"/>
              <w:rPr>
                <w:sz w:val="20"/>
              </w:rPr>
            </w:pPr>
            <w:r>
              <w:rPr>
                <w:sz w:val="20"/>
              </w:rPr>
              <w:t>Women’s Locker</w:t>
            </w:r>
          </w:p>
        </w:tc>
        <w:tc>
          <w:tcPr>
            <w:tcW w:w="296" w:type="pct"/>
            <w:tcBorders>
              <w:bottom w:val="single" w:sz="12" w:space="0" w:color="000000"/>
            </w:tcBorders>
            <w:vAlign w:val="center"/>
          </w:tcPr>
          <w:p w14:paraId="6116C83E" w14:textId="77777777" w:rsidR="00037B07" w:rsidRDefault="00037B07" w:rsidP="00261E75">
            <w:pPr>
              <w:spacing w:before="60" w:after="60"/>
              <w:jc w:val="center"/>
              <w:rPr>
                <w:sz w:val="20"/>
              </w:rPr>
            </w:pPr>
            <w:r>
              <w:rPr>
                <w:sz w:val="20"/>
              </w:rPr>
              <w:t>532</w:t>
            </w:r>
          </w:p>
        </w:tc>
        <w:tc>
          <w:tcPr>
            <w:tcW w:w="361" w:type="pct"/>
            <w:tcBorders>
              <w:bottom w:val="single" w:sz="12" w:space="0" w:color="000000"/>
            </w:tcBorders>
            <w:vAlign w:val="center"/>
          </w:tcPr>
          <w:p w14:paraId="420CD9DA" w14:textId="77777777" w:rsidR="00037B07" w:rsidRDefault="00037B07" w:rsidP="00261E75">
            <w:pPr>
              <w:spacing w:before="60" w:after="60"/>
              <w:jc w:val="center"/>
              <w:rPr>
                <w:sz w:val="20"/>
              </w:rPr>
            </w:pPr>
            <w:r>
              <w:rPr>
                <w:sz w:val="20"/>
              </w:rPr>
              <w:t>ND</w:t>
            </w:r>
          </w:p>
        </w:tc>
        <w:tc>
          <w:tcPr>
            <w:tcW w:w="305" w:type="pct"/>
            <w:tcBorders>
              <w:bottom w:val="single" w:sz="12" w:space="0" w:color="000000"/>
            </w:tcBorders>
            <w:vAlign w:val="center"/>
          </w:tcPr>
          <w:p w14:paraId="020E462F" w14:textId="77777777" w:rsidR="00037B07" w:rsidRDefault="00037B07" w:rsidP="00261E75">
            <w:pPr>
              <w:spacing w:before="60" w:after="60"/>
              <w:jc w:val="center"/>
              <w:rPr>
                <w:sz w:val="20"/>
              </w:rPr>
            </w:pPr>
            <w:r>
              <w:rPr>
                <w:sz w:val="20"/>
              </w:rPr>
              <w:t>77</w:t>
            </w:r>
          </w:p>
        </w:tc>
        <w:tc>
          <w:tcPr>
            <w:tcW w:w="368" w:type="pct"/>
            <w:tcBorders>
              <w:bottom w:val="single" w:sz="12" w:space="0" w:color="000000"/>
            </w:tcBorders>
            <w:vAlign w:val="center"/>
          </w:tcPr>
          <w:p w14:paraId="78A71F36" w14:textId="77777777" w:rsidR="00037B07" w:rsidRDefault="00037B07" w:rsidP="00261E75">
            <w:pPr>
              <w:spacing w:before="60" w:after="60"/>
              <w:jc w:val="center"/>
              <w:rPr>
                <w:sz w:val="20"/>
              </w:rPr>
            </w:pPr>
            <w:r>
              <w:rPr>
                <w:sz w:val="20"/>
              </w:rPr>
              <w:t>56</w:t>
            </w:r>
          </w:p>
        </w:tc>
        <w:tc>
          <w:tcPr>
            <w:tcW w:w="331" w:type="pct"/>
            <w:tcBorders>
              <w:bottom w:val="single" w:sz="12" w:space="0" w:color="000000"/>
            </w:tcBorders>
            <w:vAlign w:val="center"/>
          </w:tcPr>
          <w:p w14:paraId="3E6545EB" w14:textId="77777777" w:rsidR="00037B07" w:rsidRDefault="00037B07" w:rsidP="00261E75">
            <w:pPr>
              <w:spacing w:before="60" w:after="60"/>
              <w:jc w:val="center"/>
              <w:rPr>
                <w:sz w:val="20"/>
              </w:rPr>
            </w:pPr>
            <w:r>
              <w:rPr>
                <w:sz w:val="20"/>
              </w:rPr>
              <w:t>16</w:t>
            </w:r>
          </w:p>
        </w:tc>
        <w:tc>
          <w:tcPr>
            <w:tcW w:w="377" w:type="pct"/>
            <w:tcBorders>
              <w:bottom w:val="single" w:sz="12" w:space="0" w:color="000000"/>
            </w:tcBorders>
            <w:vAlign w:val="center"/>
          </w:tcPr>
          <w:p w14:paraId="4E38171F" w14:textId="77777777" w:rsidR="00037B07" w:rsidRDefault="00037B07" w:rsidP="00261E75">
            <w:pPr>
              <w:spacing w:before="60" w:after="60"/>
              <w:jc w:val="center"/>
              <w:rPr>
                <w:sz w:val="20"/>
              </w:rPr>
            </w:pPr>
            <w:r>
              <w:rPr>
                <w:sz w:val="20"/>
              </w:rPr>
              <w:t>0</w:t>
            </w:r>
          </w:p>
        </w:tc>
        <w:tc>
          <w:tcPr>
            <w:tcW w:w="387" w:type="pct"/>
            <w:tcBorders>
              <w:bottom w:val="single" w:sz="12" w:space="0" w:color="000000"/>
            </w:tcBorders>
            <w:vAlign w:val="center"/>
          </w:tcPr>
          <w:p w14:paraId="58DBD66E" w14:textId="77777777" w:rsidR="00037B07" w:rsidRDefault="00037B07" w:rsidP="00261E75">
            <w:pPr>
              <w:spacing w:before="60" w:after="60"/>
              <w:jc w:val="center"/>
              <w:rPr>
                <w:sz w:val="20"/>
              </w:rPr>
            </w:pPr>
            <w:r>
              <w:rPr>
                <w:sz w:val="20"/>
              </w:rPr>
              <w:t>0</w:t>
            </w:r>
          </w:p>
        </w:tc>
        <w:tc>
          <w:tcPr>
            <w:tcW w:w="394" w:type="pct"/>
            <w:tcBorders>
              <w:bottom w:val="single" w:sz="12" w:space="0" w:color="000000"/>
            </w:tcBorders>
            <w:vAlign w:val="center"/>
          </w:tcPr>
          <w:p w14:paraId="04BE0F75" w14:textId="77777777" w:rsidR="00037B07" w:rsidRDefault="00037B07" w:rsidP="00261E75">
            <w:pPr>
              <w:spacing w:before="60" w:after="60"/>
              <w:jc w:val="center"/>
              <w:rPr>
                <w:sz w:val="20"/>
              </w:rPr>
            </w:pPr>
            <w:r>
              <w:rPr>
                <w:sz w:val="20"/>
              </w:rPr>
              <w:t>N/A</w:t>
            </w:r>
          </w:p>
        </w:tc>
        <w:tc>
          <w:tcPr>
            <w:tcW w:w="338" w:type="pct"/>
            <w:tcBorders>
              <w:bottom w:val="single" w:sz="12" w:space="0" w:color="000000"/>
            </w:tcBorders>
            <w:vAlign w:val="center"/>
          </w:tcPr>
          <w:p w14:paraId="0A63B8A6" w14:textId="77777777" w:rsidR="00037B07" w:rsidRDefault="00037B07" w:rsidP="00261E75">
            <w:pPr>
              <w:spacing w:before="60" w:after="60"/>
              <w:jc w:val="center"/>
              <w:rPr>
                <w:sz w:val="20"/>
              </w:rPr>
            </w:pPr>
            <w:r>
              <w:rPr>
                <w:sz w:val="20"/>
              </w:rPr>
              <w:t>Y</w:t>
            </w:r>
          </w:p>
        </w:tc>
        <w:tc>
          <w:tcPr>
            <w:tcW w:w="298" w:type="pct"/>
            <w:tcBorders>
              <w:bottom w:val="single" w:sz="12" w:space="0" w:color="000000"/>
            </w:tcBorders>
            <w:vAlign w:val="center"/>
          </w:tcPr>
          <w:p w14:paraId="2EAF742C" w14:textId="77777777" w:rsidR="00037B07" w:rsidRDefault="00037B07" w:rsidP="00261E75">
            <w:pPr>
              <w:spacing w:before="60" w:after="60"/>
              <w:jc w:val="center"/>
              <w:rPr>
                <w:sz w:val="20"/>
              </w:rPr>
            </w:pPr>
            <w:r>
              <w:rPr>
                <w:sz w:val="20"/>
              </w:rPr>
              <w:t>Y</w:t>
            </w:r>
          </w:p>
        </w:tc>
        <w:tc>
          <w:tcPr>
            <w:tcW w:w="882" w:type="pct"/>
            <w:tcBorders>
              <w:left w:val="nil"/>
              <w:bottom w:val="single" w:sz="12" w:space="0" w:color="000000"/>
            </w:tcBorders>
            <w:vAlign w:val="center"/>
          </w:tcPr>
          <w:p w14:paraId="1C089AD9" w14:textId="77777777" w:rsidR="00037B07" w:rsidRDefault="00037B07" w:rsidP="00261E75">
            <w:pPr>
              <w:pStyle w:val="Header"/>
              <w:tabs>
                <w:tab w:val="clear" w:pos="4320"/>
                <w:tab w:val="clear" w:pos="8640"/>
              </w:tabs>
              <w:spacing w:before="60" w:after="60"/>
              <w:rPr>
                <w:sz w:val="20"/>
              </w:rPr>
            </w:pPr>
          </w:p>
        </w:tc>
      </w:tr>
    </w:tbl>
    <w:p w14:paraId="7309AD37" w14:textId="77777777" w:rsidR="00037B07" w:rsidRPr="00755960" w:rsidRDefault="00037B07" w:rsidP="00037B07"/>
    <w:p w14:paraId="026A7817" w14:textId="77777777" w:rsidR="00037B07" w:rsidRDefault="00037B07" w:rsidP="00037B07">
      <w:pPr>
        <w:spacing w:after="160" w:line="256" w:lineRule="auto"/>
        <w:rPr>
          <w:b/>
          <w:bCs/>
        </w:rPr>
        <w:sectPr w:rsidR="00037B07" w:rsidSect="00037B07">
          <w:headerReference w:type="even" r:id="rId19"/>
          <w:headerReference w:type="default" r:id="rId20"/>
          <w:footerReference w:type="default" r:id="rId21"/>
          <w:headerReference w:type="first" r:id="rId22"/>
          <w:footerReference w:type="first" r:id="rId23"/>
          <w:pgSz w:w="15840" w:h="12240" w:orient="landscape" w:code="1"/>
          <w:pgMar w:top="446" w:right="720" w:bottom="806" w:left="720" w:header="720" w:footer="720" w:gutter="0"/>
          <w:pgNumType w:start="1"/>
          <w:cols w:space="720"/>
          <w:titlePg/>
        </w:sect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20"/>
        <w:gridCol w:w="1440"/>
        <w:gridCol w:w="2250"/>
        <w:gridCol w:w="2070"/>
      </w:tblGrid>
      <w:tr w:rsidR="009976F2" w:rsidRPr="00134AD4" w14:paraId="15839B27" w14:textId="77777777" w:rsidTr="009A45B7">
        <w:trPr>
          <w:cantSplit/>
          <w:trHeight w:val="510"/>
          <w:tblHeader/>
          <w:jc w:val="center"/>
        </w:trPr>
        <w:tc>
          <w:tcPr>
            <w:tcW w:w="2520" w:type="dxa"/>
            <w:tcBorders>
              <w:top w:val="single" w:sz="12" w:space="0" w:color="000000"/>
            </w:tcBorders>
            <w:vAlign w:val="center"/>
          </w:tcPr>
          <w:p w14:paraId="1023D23B" w14:textId="77777777" w:rsidR="009976F2" w:rsidRPr="00134AD4" w:rsidRDefault="009976F2" w:rsidP="00261E75">
            <w:pPr>
              <w:pStyle w:val="Heading1"/>
              <w:ind w:left="720"/>
              <w:rPr>
                <w:sz w:val="24"/>
                <w:szCs w:val="24"/>
              </w:rPr>
            </w:pPr>
            <w:r w:rsidRPr="00134AD4">
              <w:rPr>
                <w:sz w:val="24"/>
                <w:szCs w:val="24"/>
              </w:rPr>
              <w:t>Location</w:t>
            </w:r>
          </w:p>
        </w:tc>
        <w:tc>
          <w:tcPr>
            <w:tcW w:w="1440" w:type="dxa"/>
            <w:tcBorders>
              <w:top w:val="single" w:sz="12" w:space="0" w:color="000000"/>
            </w:tcBorders>
            <w:vAlign w:val="center"/>
          </w:tcPr>
          <w:p w14:paraId="4944D38F" w14:textId="77777777" w:rsidR="009976F2" w:rsidRPr="00134AD4" w:rsidRDefault="009976F2" w:rsidP="00261E75">
            <w:pPr>
              <w:jc w:val="center"/>
              <w:rPr>
                <w:b/>
                <w:szCs w:val="24"/>
              </w:rPr>
            </w:pPr>
            <w:r w:rsidRPr="00134AD4">
              <w:rPr>
                <w:b/>
                <w:szCs w:val="24"/>
              </w:rPr>
              <w:t>Light (</w:t>
            </w:r>
            <w:r>
              <w:rPr>
                <w:b/>
                <w:szCs w:val="24"/>
              </w:rPr>
              <w:t>Lux</w:t>
            </w:r>
            <w:r w:rsidRPr="00134AD4">
              <w:rPr>
                <w:b/>
                <w:szCs w:val="24"/>
              </w:rPr>
              <w:t>)</w:t>
            </w:r>
          </w:p>
        </w:tc>
        <w:tc>
          <w:tcPr>
            <w:tcW w:w="2250" w:type="dxa"/>
            <w:tcBorders>
              <w:top w:val="single" w:sz="12" w:space="0" w:color="000000"/>
            </w:tcBorders>
            <w:vAlign w:val="center"/>
          </w:tcPr>
          <w:p w14:paraId="707502A4" w14:textId="77777777" w:rsidR="009976F2" w:rsidRPr="00134AD4" w:rsidRDefault="009976F2" w:rsidP="00261E75">
            <w:pPr>
              <w:jc w:val="center"/>
              <w:rPr>
                <w:b/>
                <w:szCs w:val="24"/>
              </w:rPr>
            </w:pPr>
            <w:r w:rsidRPr="00134AD4">
              <w:rPr>
                <w:b/>
                <w:szCs w:val="24"/>
              </w:rPr>
              <w:t>Ceiling Lights on?</w:t>
            </w:r>
          </w:p>
        </w:tc>
        <w:tc>
          <w:tcPr>
            <w:tcW w:w="2070" w:type="dxa"/>
            <w:tcBorders>
              <w:top w:val="single" w:sz="12" w:space="0" w:color="000000"/>
            </w:tcBorders>
            <w:vAlign w:val="center"/>
          </w:tcPr>
          <w:p w14:paraId="3788C894" w14:textId="77777777" w:rsidR="009976F2" w:rsidRPr="00134AD4" w:rsidRDefault="009976F2" w:rsidP="00261E75">
            <w:pPr>
              <w:jc w:val="center"/>
              <w:rPr>
                <w:b/>
                <w:szCs w:val="24"/>
              </w:rPr>
            </w:pPr>
            <w:r w:rsidRPr="00134AD4">
              <w:rPr>
                <w:b/>
                <w:szCs w:val="24"/>
              </w:rPr>
              <w:t>Window?</w:t>
            </w:r>
          </w:p>
        </w:tc>
      </w:tr>
      <w:tr w:rsidR="009976F2" w14:paraId="42C33437" w14:textId="77777777" w:rsidTr="009A45B7">
        <w:trPr>
          <w:trHeight w:val="560"/>
          <w:jc w:val="center"/>
        </w:trPr>
        <w:tc>
          <w:tcPr>
            <w:tcW w:w="2520" w:type="dxa"/>
            <w:vAlign w:val="center"/>
          </w:tcPr>
          <w:p w14:paraId="74E3E249" w14:textId="77777777" w:rsidR="009976F2" w:rsidRDefault="009976F2" w:rsidP="00261E75">
            <w:r>
              <w:t>2</w:t>
            </w:r>
            <w:r w:rsidRPr="00F7440D">
              <w:rPr>
                <w:vertAlign w:val="superscript"/>
              </w:rPr>
              <w:t>nd</w:t>
            </w:r>
            <w:r>
              <w:t xml:space="preserve"> </w:t>
            </w:r>
            <w:proofErr w:type="spellStart"/>
            <w:r>
              <w:t>fl</w:t>
            </w:r>
            <w:proofErr w:type="spellEnd"/>
            <w:r>
              <w:t xml:space="preserve"> Common Area</w:t>
            </w:r>
          </w:p>
        </w:tc>
        <w:tc>
          <w:tcPr>
            <w:tcW w:w="1440" w:type="dxa"/>
            <w:vAlign w:val="center"/>
          </w:tcPr>
          <w:p w14:paraId="656CF06C" w14:textId="77777777" w:rsidR="009976F2" w:rsidRDefault="009976F2" w:rsidP="00261E75">
            <w:pPr>
              <w:jc w:val="center"/>
            </w:pPr>
            <w:r>
              <w:t>835</w:t>
            </w:r>
          </w:p>
        </w:tc>
        <w:tc>
          <w:tcPr>
            <w:tcW w:w="2250" w:type="dxa"/>
            <w:vAlign w:val="center"/>
          </w:tcPr>
          <w:p w14:paraId="1F503A46" w14:textId="77777777" w:rsidR="009976F2" w:rsidRDefault="009976F2" w:rsidP="00261E75">
            <w:pPr>
              <w:jc w:val="center"/>
            </w:pPr>
            <w:r>
              <w:t>Yes</w:t>
            </w:r>
          </w:p>
        </w:tc>
        <w:tc>
          <w:tcPr>
            <w:tcW w:w="2070" w:type="dxa"/>
            <w:vAlign w:val="center"/>
          </w:tcPr>
          <w:p w14:paraId="7E88020A" w14:textId="77777777" w:rsidR="009976F2" w:rsidRDefault="009976F2" w:rsidP="00261E75">
            <w:pPr>
              <w:jc w:val="center"/>
            </w:pPr>
            <w:r>
              <w:t>No</w:t>
            </w:r>
          </w:p>
        </w:tc>
      </w:tr>
      <w:tr w:rsidR="009976F2" w14:paraId="54FB42A2" w14:textId="77777777" w:rsidTr="009A45B7">
        <w:trPr>
          <w:trHeight w:val="560"/>
          <w:jc w:val="center"/>
        </w:trPr>
        <w:tc>
          <w:tcPr>
            <w:tcW w:w="2520" w:type="dxa"/>
            <w:vAlign w:val="center"/>
          </w:tcPr>
          <w:p w14:paraId="55B7021D" w14:textId="77777777" w:rsidR="009976F2" w:rsidRDefault="009976F2" w:rsidP="00261E75">
            <w:r>
              <w:t xml:space="preserve">Deputy Chief’s Office </w:t>
            </w:r>
          </w:p>
        </w:tc>
        <w:tc>
          <w:tcPr>
            <w:tcW w:w="1440" w:type="dxa"/>
            <w:vAlign w:val="center"/>
          </w:tcPr>
          <w:p w14:paraId="68D8EE18" w14:textId="77777777" w:rsidR="009976F2" w:rsidRDefault="009976F2" w:rsidP="00261E75">
            <w:pPr>
              <w:jc w:val="center"/>
            </w:pPr>
            <w:r>
              <w:t>1004</w:t>
            </w:r>
          </w:p>
        </w:tc>
        <w:tc>
          <w:tcPr>
            <w:tcW w:w="2250" w:type="dxa"/>
            <w:vAlign w:val="center"/>
          </w:tcPr>
          <w:p w14:paraId="65330D92" w14:textId="77777777" w:rsidR="009976F2" w:rsidRDefault="009976F2" w:rsidP="00261E75">
            <w:pPr>
              <w:jc w:val="center"/>
            </w:pPr>
            <w:r>
              <w:t>Yes</w:t>
            </w:r>
          </w:p>
        </w:tc>
        <w:tc>
          <w:tcPr>
            <w:tcW w:w="2070" w:type="dxa"/>
            <w:vAlign w:val="center"/>
          </w:tcPr>
          <w:p w14:paraId="7A100E23" w14:textId="77777777" w:rsidR="009976F2" w:rsidRDefault="009976F2" w:rsidP="00261E75">
            <w:pPr>
              <w:jc w:val="center"/>
            </w:pPr>
            <w:r>
              <w:t>Yes</w:t>
            </w:r>
          </w:p>
        </w:tc>
      </w:tr>
      <w:tr w:rsidR="009976F2" w14:paraId="7659CA4D" w14:textId="77777777" w:rsidTr="009A45B7">
        <w:trPr>
          <w:trHeight w:val="560"/>
          <w:jc w:val="center"/>
        </w:trPr>
        <w:tc>
          <w:tcPr>
            <w:tcW w:w="2520" w:type="dxa"/>
            <w:vAlign w:val="center"/>
          </w:tcPr>
          <w:p w14:paraId="46382CAC" w14:textId="77777777" w:rsidR="009976F2" w:rsidRDefault="009976F2" w:rsidP="00261E75">
            <w:r>
              <w:t>Chief’s Office</w:t>
            </w:r>
          </w:p>
        </w:tc>
        <w:tc>
          <w:tcPr>
            <w:tcW w:w="1440" w:type="dxa"/>
            <w:vAlign w:val="center"/>
          </w:tcPr>
          <w:p w14:paraId="7416AAEE" w14:textId="77777777" w:rsidR="009976F2" w:rsidRDefault="009976F2" w:rsidP="00261E75">
            <w:pPr>
              <w:jc w:val="center"/>
            </w:pPr>
            <w:r>
              <w:t>1080</w:t>
            </w:r>
          </w:p>
        </w:tc>
        <w:tc>
          <w:tcPr>
            <w:tcW w:w="2250" w:type="dxa"/>
            <w:vAlign w:val="center"/>
          </w:tcPr>
          <w:p w14:paraId="24A8749C" w14:textId="77777777" w:rsidR="009976F2" w:rsidRDefault="009976F2" w:rsidP="00261E75">
            <w:pPr>
              <w:jc w:val="center"/>
            </w:pPr>
            <w:r>
              <w:t>Yes</w:t>
            </w:r>
          </w:p>
        </w:tc>
        <w:tc>
          <w:tcPr>
            <w:tcW w:w="2070" w:type="dxa"/>
            <w:vAlign w:val="center"/>
          </w:tcPr>
          <w:p w14:paraId="044C18A3" w14:textId="77777777" w:rsidR="009976F2" w:rsidRDefault="009976F2" w:rsidP="00261E75">
            <w:pPr>
              <w:jc w:val="center"/>
            </w:pPr>
            <w:r>
              <w:t>Yes</w:t>
            </w:r>
          </w:p>
        </w:tc>
      </w:tr>
      <w:tr w:rsidR="009976F2" w14:paraId="1B9BE2D1" w14:textId="77777777" w:rsidTr="009A45B7">
        <w:trPr>
          <w:trHeight w:val="560"/>
          <w:jc w:val="center"/>
        </w:trPr>
        <w:tc>
          <w:tcPr>
            <w:tcW w:w="2520" w:type="dxa"/>
            <w:vAlign w:val="center"/>
          </w:tcPr>
          <w:p w14:paraId="6DB2E8CD" w14:textId="77777777" w:rsidR="009976F2" w:rsidRDefault="009976F2" w:rsidP="00261E75">
            <w:r>
              <w:t>Cubes 1-2</w:t>
            </w:r>
          </w:p>
        </w:tc>
        <w:tc>
          <w:tcPr>
            <w:tcW w:w="1440" w:type="dxa"/>
            <w:vAlign w:val="center"/>
          </w:tcPr>
          <w:p w14:paraId="0399F1FE" w14:textId="77777777" w:rsidR="009976F2" w:rsidRDefault="009976F2" w:rsidP="00261E75">
            <w:pPr>
              <w:jc w:val="center"/>
            </w:pPr>
            <w:r>
              <w:t>867</w:t>
            </w:r>
          </w:p>
        </w:tc>
        <w:tc>
          <w:tcPr>
            <w:tcW w:w="2250" w:type="dxa"/>
            <w:vAlign w:val="center"/>
          </w:tcPr>
          <w:p w14:paraId="43E557F1" w14:textId="77777777" w:rsidR="009976F2" w:rsidRDefault="009976F2" w:rsidP="00261E75">
            <w:pPr>
              <w:jc w:val="center"/>
            </w:pPr>
            <w:r>
              <w:t>Yes</w:t>
            </w:r>
          </w:p>
        </w:tc>
        <w:tc>
          <w:tcPr>
            <w:tcW w:w="2070" w:type="dxa"/>
            <w:vAlign w:val="center"/>
          </w:tcPr>
          <w:p w14:paraId="4B266921" w14:textId="77777777" w:rsidR="009976F2" w:rsidRDefault="009976F2" w:rsidP="00261E75">
            <w:pPr>
              <w:jc w:val="center"/>
            </w:pPr>
            <w:r>
              <w:t>Yes</w:t>
            </w:r>
          </w:p>
        </w:tc>
      </w:tr>
      <w:tr w:rsidR="009976F2" w14:paraId="37B57024" w14:textId="77777777" w:rsidTr="009A45B7">
        <w:trPr>
          <w:trHeight w:val="560"/>
          <w:jc w:val="center"/>
        </w:trPr>
        <w:tc>
          <w:tcPr>
            <w:tcW w:w="2520" w:type="dxa"/>
            <w:vAlign w:val="center"/>
          </w:tcPr>
          <w:p w14:paraId="46593EDF" w14:textId="77777777" w:rsidR="009976F2" w:rsidRDefault="009976F2" w:rsidP="00261E75">
            <w:r>
              <w:t>Lieutenant’s Office</w:t>
            </w:r>
          </w:p>
        </w:tc>
        <w:tc>
          <w:tcPr>
            <w:tcW w:w="1440" w:type="dxa"/>
            <w:vAlign w:val="center"/>
          </w:tcPr>
          <w:p w14:paraId="68CDCDC5" w14:textId="77777777" w:rsidR="009976F2" w:rsidRDefault="009976F2" w:rsidP="00261E75">
            <w:pPr>
              <w:jc w:val="center"/>
            </w:pPr>
            <w:r>
              <w:t>1960</w:t>
            </w:r>
          </w:p>
        </w:tc>
        <w:tc>
          <w:tcPr>
            <w:tcW w:w="2250" w:type="dxa"/>
            <w:vAlign w:val="center"/>
          </w:tcPr>
          <w:p w14:paraId="3A5BF9D3" w14:textId="77777777" w:rsidR="009976F2" w:rsidRDefault="009976F2" w:rsidP="009976F2">
            <w:pPr>
              <w:jc w:val="center"/>
            </w:pPr>
            <w:r>
              <w:t>Yes</w:t>
            </w:r>
          </w:p>
        </w:tc>
        <w:tc>
          <w:tcPr>
            <w:tcW w:w="2070" w:type="dxa"/>
            <w:vAlign w:val="center"/>
          </w:tcPr>
          <w:p w14:paraId="12FAB9C5" w14:textId="77777777" w:rsidR="009976F2" w:rsidRDefault="009976F2" w:rsidP="00261E75">
            <w:pPr>
              <w:jc w:val="center"/>
            </w:pPr>
            <w:r>
              <w:t>Yes</w:t>
            </w:r>
          </w:p>
        </w:tc>
      </w:tr>
      <w:tr w:rsidR="009976F2" w14:paraId="6BEFBBA4" w14:textId="77777777" w:rsidTr="009A45B7">
        <w:trPr>
          <w:trHeight w:val="560"/>
          <w:jc w:val="center"/>
        </w:trPr>
        <w:tc>
          <w:tcPr>
            <w:tcW w:w="2520" w:type="dxa"/>
            <w:vAlign w:val="center"/>
          </w:tcPr>
          <w:p w14:paraId="469BEA0C" w14:textId="77777777" w:rsidR="009976F2" w:rsidRDefault="009976F2" w:rsidP="00261E75">
            <w:r>
              <w:t>Executive Assistant</w:t>
            </w:r>
          </w:p>
        </w:tc>
        <w:tc>
          <w:tcPr>
            <w:tcW w:w="1440" w:type="dxa"/>
            <w:vAlign w:val="center"/>
          </w:tcPr>
          <w:p w14:paraId="666EA772" w14:textId="77777777" w:rsidR="009976F2" w:rsidRDefault="009976F2" w:rsidP="00261E75">
            <w:pPr>
              <w:jc w:val="center"/>
            </w:pPr>
            <w:r>
              <w:t>1064</w:t>
            </w:r>
          </w:p>
        </w:tc>
        <w:tc>
          <w:tcPr>
            <w:tcW w:w="2250" w:type="dxa"/>
            <w:vAlign w:val="center"/>
          </w:tcPr>
          <w:p w14:paraId="3E1ABF7E" w14:textId="77777777" w:rsidR="009976F2" w:rsidRDefault="009976F2" w:rsidP="00261E75">
            <w:pPr>
              <w:jc w:val="center"/>
            </w:pPr>
            <w:r>
              <w:t>Yes</w:t>
            </w:r>
          </w:p>
        </w:tc>
        <w:tc>
          <w:tcPr>
            <w:tcW w:w="2070" w:type="dxa"/>
            <w:vAlign w:val="center"/>
          </w:tcPr>
          <w:p w14:paraId="2ECC3A92" w14:textId="77777777" w:rsidR="009976F2" w:rsidRDefault="009976F2" w:rsidP="00261E75">
            <w:pPr>
              <w:jc w:val="center"/>
            </w:pPr>
            <w:r>
              <w:t>Yes</w:t>
            </w:r>
          </w:p>
        </w:tc>
      </w:tr>
      <w:tr w:rsidR="009976F2" w14:paraId="34F536B2" w14:textId="77777777" w:rsidTr="009A45B7">
        <w:trPr>
          <w:trHeight w:val="560"/>
          <w:jc w:val="center"/>
        </w:trPr>
        <w:tc>
          <w:tcPr>
            <w:tcW w:w="2520" w:type="dxa"/>
            <w:vAlign w:val="center"/>
          </w:tcPr>
          <w:p w14:paraId="66FE8327" w14:textId="77777777" w:rsidR="009976F2" w:rsidRDefault="009976F2" w:rsidP="00261E75">
            <w:r>
              <w:t>Server</w:t>
            </w:r>
          </w:p>
        </w:tc>
        <w:tc>
          <w:tcPr>
            <w:tcW w:w="1440" w:type="dxa"/>
            <w:vAlign w:val="center"/>
          </w:tcPr>
          <w:p w14:paraId="4CFA63AE" w14:textId="77777777" w:rsidR="009976F2" w:rsidRDefault="009976F2" w:rsidP="00261E75">
            <w:pPr>
              <w:jc w:val="center"/>
            </w:pPr>
            <w:r>
              <w:t>590</w:t>
            </w:r>
          </w:p>
        </w:tc>
        <w:tc>
          <w:tcPr>
            <w:tcW w:w="2250" w:type="dxa"/>
            <w:vAlign w:val="center"/>
          </w:tcPr>
          <w:p w14:paraId="3CCEF55C" w14:textId="77777777" w:rsidR="009976F2" w:rsidRDefault="009976F2" w:rsidP="00261E75">
            <w:pPr>
              <w:jc w:val="center"/>
            </w:pPr>
            <w:r>
              <w:t>Yes</w:t>
            </w:r>
          </w:p>
        </w:tc>
        <w:tc>
          <w:tcPr>
            <w:tcW w:w="2070" w:type="dxa"/>
            <w:vAlign w:val="center"/>
          </w:tcPr>
          <w:p w14:paraId="3ADFC0D3" w14:textId="77777777" w:rsidR="009976F2" w:rsidRDefault="009976F2" w:rsidP="00261E75">
            <w:pPr>
              <w:jc w:val="center"/>
            </w:pPr>
            <w:r>
              <w:t>Yes</w:t>
            </w:r>
          </w:p>
        </w:tc>
      </w:tr>
      <w:tr w:rsidR="009976F2" w14:paraId="4D2FE8D8" w14:textId="77777777" w:rsidTr="009A45B7">
        <w:trPr>
          <w:trHeight w:val="560"/>
          <w:jc w:val="center"/>
        </w:trPr>
        <w:tc>
          <w:tcPr>
            <w:tcW w:w="2520" w:type="dxa"/>
            <w:vAlign w:val="center"/>
          </w:tcPr>
          <w:p w14:paraId="3E400E8D" w14:textId="77777777" w:rsidR="009976F2" w:rsidRDefault="009976F2" w:rsidP="00261E75">
            <w:r>
              <w:t>Reading</w:t>
            </w:r>
          </w:p>
        </w:tc>
        <w:tc>
          <w:tcPr>
            <w:tcW w:w="1440" w:type="dxa"/>
            <w:vAlign w:val="center"/>
          </w:tcPr>
          <w:p w14:paraId="3A7B006E" w14:textId="77777777" w:rsidR="009976F2" w:rsidRDefault="009976F2" w:rsidP="00261E75">
            <w:pPr>
              <w:jc w:val="center"/>
            </w:pPr>
            <w:r>
              <w:t>884</w:t>
            </w:r>
          </w:p>
        </w:tc>
        <w:tc>
          <w:tcPr>
            <w:tcW w:w="2250" w:type="dxa"/>
            <w:vAlign w:val="center"/>
          </w:tcPr>
          <w:p w14:paraId="1BCC4132" w14:textId="77777777" w:rsidR="009976F2" w:rsidRDefault="009976F2" w:rsidP="00261E75">
            <w:pPr>
              <w:jc w:val="center"/>
            </w:pPr>
            <w:r>
              <w:t>Yes</w:t>
            </w:r>
          </w:p>
        </w:tc>
        <w:tc>
          <w:tcPr>
            <w:tcW w:w="2070" w:type="dxa"/>
            <w:vAlign w:val="center"/>
          </w:tcPr>
          <w:p w14:paraId="13EB83E7" w14:textId="77777777" w:rsidR="009976F2" w:rsidRDefault="009976F2" w:rsidP="00261E75">
            <w:pPr>
              <w:jc w:val="center"/>
            </w:pPr>
            <w:r>
              <w:t>Yes</w:t>
            </w:r>
          </w:p>
        </w:tc>
      </w:tr>
      <w:tr w:rsidR="009976F2" w14:paraId="3D484B09" w14:textId="77777777" w:rsidTr="009A45B7">
        <w:trPr>
          <w:trHeight w:val="560"/>
          <w:jc w:val="center"/>
        </w:trPr>
        <w:tc>
          <w:tcPr>
            <w:tcW w:w="2520" w:type="dxa"/>
            <w:vAlign w:val="center"/>
          </w:tcPr>
          <w:p w14:paraId="42047B96" w14:textId="77777777" w:rsidR="009976F2" w:rsidRDefault="009976F2" w:rsidP="00261E75">
            <w:pPr>
              <w:jc w:val="both"/>
            </w:pPr>
            <w:r>
              <w:t xml:space="preserve">Dispatch: front </w:t>
            </w:r>
          </w:p>
        </w:tc>
        <w:tc>
          <w:tcPr>
            <w:tcW w:w="1440" w:type="dxa"/>
            <w:vAlign w:val="center"/>
          </w:tcPr>
          <w:p w14:paraId="41061085" w14:textId="77777777" w:rsidR="009976F2" w:rsidRDefault="009976F2" w:rsidP="00261E75">
            <w:pPr>
              <w:jc w:val="center"/>
            </w:pPr>
            <w:r>
              <w:t>25</w:t>
            </w:r>
          </w:p>
        </w:tc>
        <w:tc>
          <w:tcPr>
            <w:tcW w:w="2250" w:type="dxa"/>
            <w:vAlign w:val="center"/>
          </w:tcPr>
          <w:p w14:paraId="20B48ECB" w14:textId="77777777" w:rsidR="009976F2" w:rsidRDefault="009976F2" w:rsidP="00261E75">
            <w:pPr>
              <w:jc w:val="center"/>
            </w:pPr>
            <w:r>
              <w:t>No</w:t>
            </w:r>
          </w:p>
        </w:tc>
        <w:tc>
          <w:tcPr>
            <w:tcW w:w="2070" w:type="dxa"/>
            <w:vAlign w:val="center"/>
          </w:tcPr>
          <w:p w14:paraId="4D6BD7F2" w14:textId="77777777" w:rsidR="009976F2" w:rsidRDefault="009976F2" w:rsidP="00261E75">
            <w:pPr>
              <w:jc w:val="center"/>
            </w:pPr>
            <w:r>
              <w:t>No</w:t>
            </w:r>
          </w:p>
        </w:tc>
      </w:tr>
      <w:tr w:rsidR="009976F2" w14:paraId="6E0C68A6" w14:textId="77777777" w:rsidTr="009A45B7">
        <w:trPr>
          <w:trHeight w:val="560"/>
          <w:jc w:val="center"/>
        </w:trPr>
        <w:tc>
          <w:tcPr>
            <w:tcW w:w="2520" w:type="dxa"/>
            <w:vAlign w:val="center"/>
          </w:tcPr>
          <w:p w14:paraId="1973763B" w14:textId="77777777" w:rsidR="009976F2" w:rsidRDefault="009976F2" w:rsidP="00261E75">
            <w:r>
              <w:t>Dispatch: workstation 1</w:t>
            </w:r>
          </w:p>
        </w:tc>
        <w:tc>
          <w:tcPr>
            <w:tcW w:w="1440" w:type="dxa"/>
            <w:vAlign w:val="center"/>
          </w:tcPr>
          <w:p w14:paraId="7D8B86BA" w14:textId="77777777" w:rsidR="009976F2" w:rsidRDefault="009976F2" w:rsidP="00261E75">
            <w:pPr>
              <w:jc w:val="center"/>
            </w:pPr>
            <w:r>
              <w:t>72</w:t>
            </w:r>
          </w:p>
        </w:tc>
        <w:tc>
          <w:tcPr>
            <w:tcW w:w="2250" w:type="dxa"/>
            <w:vAlign w:val="center"/>
          </w:tcPr>
          <w:p w14:paraId="6CBC90D8" w14:textId="77777777" w:rsidR="009976F2" w:rsidRDefault="009976F2" w:rsidP="00261E75">
            <w:pPr>
              <w:jc w:val="center"/>
            </w:pPr>
            <w:r>
              <w:t>No</w:t>
            </w:r>
          </w:p>
        </w:tc>
        <w:tc>
          <w:tcPr>
            <w:tcW w:w="2070" w:type="dxa"/>
            <w:vAlign w:val="center"/>
          </w:tcPr>
          <w:p w14:paraId="388C00ED" w14:textId="77777777" w:rsidR="009976F2" w:rsidRDefault="009976F2" w:rsidP="00261E75">
            <w:pPr>
              <w:jc w:val="center"/>
            </w:pPr>
            <w:r>
              <w:t>No</w:t>
            </w:r>
          </w:p>
        </w:tc>
      </w:tr>
      <w:tr w:rsidR="009976F2" w14:paraId="4F8FB257" w14:textId="77777777" w:rsidTr="009A45B7">
        <w:trPr>
          <w:trHeight w:val="560"/>
          <w:jc w:val="center"/>
        </w:trPr>
        <w:tc>
          <w:tcPr>
            <w:tcW w:w="2520" w:type="dxa"/>
            <w:vAlign w:val="center"/>
          </w:tcPr>
          <w:p w14:paraId="6D179F5D" w14:textId="77777777" w:rsidR="009976F2" w:rsidRDefault="009976F2" w:rsidP="00261E75">
            <w:r>
              <w:t>Dispatch: workstation 2</w:t>
            </w:r>
          </w:p>
        </w:tc>
        <w:tc>
          <w:tcPr>
            <w:tcW w:w="1440" w:type="dxa"/>
            <w:vAlign w:val="center"/>
          </w:tcPr>
          <w:p w14:paraId="3E49A4C0" w14:textId="77777777" w:rsidR="009976F2" w:rsidRDefault="009976F2" w:rsidP="00261E75">
            <w:pPr>
              <w:jc w:val="center"/>
            </w:pPr>
            <w:r>
              <w:t>98</w:t>
            </w:r>
          </w:p>
        </w:tc>
        <w:tc>
          <w:tcPr>
            <w:tcW w:w="2250" w:type="dxa"/>
            <w:vAlign w:val="center"/>
          </w:tcPr>
          <w:p w14:paraId="2A423E3B" w14:textId="77777777" w:rsidR="009976F2" w:rsidRDefault="009976F2" w:rsidP="00261E75">
            <w:pPr>
              <w:jc w:val="center"/>
            </w:pPr>
            <w:r>
              <w:t>No</w:t>
            </w:r>
          </w:p>
        </w:tc>
        <w:tc>
          <w:tcPr>
            <w:tcW w:w="2070" w:type="dxa"/>
            <w:vAlign w:val="center"/>
          </w:tcPr>
          <w:p w14:paraId="7F9D45E7" w14:textId="77777777" w:rsidR="009976F2" w:rsidRDefault="009976F2" w:rsidP="00261E75">
            <w:pPr>
              <w:jc w:val="center"/>
            </w:pPr>
            <w:r>
              <w:t>No</w:t>
            </w:r>
          </w:p>
        </w:tc>
      </w:tr>
      <w:tr w:rsidR="009976F2" w14:paraId="1B881EBB" w14:textId="77777777" w:rsidTr="009A45B7">
        <w:trPr>
          <w:trHeight w:val="560"/>
          <w:jc w:val="center"/>
        </w:trPr>
        <w:tc>
          <w:tcPr>
            <w:tcW w:w="2520" w:type="dxa"/>
            <w:vAlign w:val="center"/>
          </w:tcPr>
          <w:p w14:paraId="56B9A485" w14:textId="77777777" w:rsidR="009976F2" w:rsidRDefault="009976F2" w:rsidP="00261E75">
            <w:r>
              <w:t>Breathalyzer Room</w:t>
            </w:r>
          </w:p>
        </w:tc>
        <w:tc>
          <w:tcPr>
            <w:tcW w:w="1440" w:type="dxa"/>
            <w:vAlign w:val="center"/>
          </w:tcPr>
          <w:p w14:paraId="2AE97841" w14:textId="77777777" w:rsidR="009976F2" w:rsidRDefault="009976F2" w:rsidP="00261E75">
            <w:pPr>
              <w:jc w:val="center"/>
            </w:pPr>
            <w:r>
              <w:t>42</w:t>
            </w:r>
          </w:p>
        </w:tc>
        <w:tc>
          <w:tcPr>
            <w:tcW w:w="2250" w:type="dxa"/>
            <w:vAlign w:val="center"/>
          </w:tcPr>
          <w:p w14:paraId="59B72BB4" w14:textId="77777777" w:rsidR="009976F2" w:rsidRDefault="009976F2" w:rsidP="00261E75">
            <w:pPr>
              <w:jc w:val="center"/>
            </w:pPr>
            <w:r>
              <w:t>No</w:t>
            </w:r>
          </w:p>
        </w:tc>
        <w:tc>
          <w:tcPr>
            <w:tcW w:w="2070" w:type="dxa"/>
            <w:vAlign w:val="center"/>
          </w:tcPr>
          <w:p w14:paraId="267CC46C" w14:textId="77777777" w:rsidR="009976F2" w:rsidRDefault="009976F2" w:rsidP="00261E75">
            <w:pPr>
              <w:jc w:val="center"/>
            </w:pPr>
            <w:r>
              <w:t>No</w:t>
            </w:r>
          </w:p>
        </w:tc>
      </w:tr>
      <w:tr w:rsidR="009976F2" w14:paraId="34CB708C" w14:textId="77777777" w:rsidTr="009A45B7">
        <w:trPr>
          <w:trHeight w:val="560"/>
          <w:jc w:val="center"/>
        </w:trPr>
        <w:tc>
          <w:tcPr>
            <w:tcW w:w="2520" w:type="dxa"/>
            <w:tcBorders>
              <w:bottom w:val="single" w:sz="12" w:space="0" w:color="000000"/>
            </w:tcBorders>
            <w:vAlign w:val="center"/>
          </w:tcPr>
          <w:p w14:paraId="500FA7F3" w14:textId="77777777" w:rsidR="009976F2" w:rsidRDefault="009976F2" w:rsidP="00261E75">
            <w:r>
              <w:t>Animal Control</w:t>
            </w:r>
          </w:p>
        </w:tc>
        <w:tc>
          <w:tcPr>
            <w:tcW w:w="1440" w:type="dxa"/>
            <w:tcBorders>
              <w:bottom w:val="single" w:sz="12" w:space="0" w:color="000000"/>
            </w:tcBorders>
            <w:vAlign w:val="center"/>
          </w:tcPr>
          <w:p w14:paraId="03AB0214" w14:textId="77777777" w:rsidR="009976F2" w:rsidRDefault="009976F2" w:rsidP="00261E75">
            <w:pPr>
              <w:jc w:val="center"/>
            </w:pPr>
            <w:r>
              <w:t>957</w:t>
            </w:r>
          </w:p>
        </w:tc>
        <w:tc>
          <w:tcPr>
            <w:tcW w:w="2250" w:type="dxa"/>
            <w:tcBorders>
              <w:bottom w:val="single" w:sz="12" w:space="0" w:color="000000"/>
            </w:tcBorders>
            <w:vAlign w:val="center"/>
          </w:tcPr>
          <w:p w14:paraId="527B62DA" w14:textId="77777777" w:rsidR="009976F2" w:rsidRDefault="009976F2" w:rsidP="00261E75">
            <w:pPr>
              <w:jc w:val="center"/>
            </w:pPr>
            <w:r>
              <w:t>Yes</w:t>
            </w:r>
          </w:p>
        </w:tc>
        <w:tc>
          <w:tcPr>
            <w:tcW w:w="2070" w:type="dxa"/>
            <w:tcBorders>
              <w:bottom w:val="single" w:sz="12" w:space="0" w:color="000000"/>
            </w:tcBorders>
            <w:vAlign w:val="center"/>
          </w:tcPr>
          <w:p w14:paraId="33789A7D" w14:textId="77777777" w:rsidR="009976F2" w:rsidRDefault="009976F2" w:rsidP="00261E75">
            <w:pPr>
              <w:jc w:val="center"/>
            </w:pPr>
            <w:r>
              <w:t>No</w:t>
            </w:r>
          </w:p>
        </w:tc>
      </w:tr>
    </w:tbl>
    <w:p w14:paraId="7BA97B1B" w14:textId="77777777" w:rsidR="001332C2" w:rsidRDefault="001332C2" w:rsidP="001332C2"/>
    <w:p w14:paraId="752A81D2" w14:textId="04A42A72" w:rsidR="000F237B" w:rsidRPr="00157427" w:rsidRDefault="000F237B" w:rsidP="00037B07">
      <w:pPr>
        <w:spacing w:after="160" w:line="256" w:lineRule="auto"/>
        <w:rPr>
          <w:b/>
          <w:bCs/>
        </w:rPr>
      </w:pPr>
    </w:p>
    <w:sectPr w:rsidR="000F237B" w:rsidRPr="00157427" w:rsidSect="001332C2">
      <w:headerReference w:type="default" r:id="rId24"/>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8D96" w14:textId="77777777" w:rsidR="00242019" w:rsidRDefault="00242019">
      <w:r>
        <w:separator/>
      </w:r>
    </w:p>
  </w:endnote>
  <w:endnote w:type="continuationSeparator" w:id="0">
    <w:p w14:paraId="7372A849" w14:textId="77777777" w:rsidR="00242019" w:rsidRDefault="0024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9BF5" w14:textId="77777777" w:rsidR="00991933" w:rsidRDefault="00991933" w:rsidP="002C5F23">
    <w:pPr>
      <w:tabs>
        <w:tab w:val="left" w:pos="9180"/>
      </w:tabs>
      <w:rPr>
        <w:b/>
        <w:sz w:val="20"/>
      </w:rPr>
    </w:pPr>
  </w:p>
  <w:tbl>
    <w:tblPr>
      <w:tblW w:w="10170" w:type="dxa"/>
      <w:jc w:val="center"/>
      <w:tblLayout w:type="fixed"/>
      <w:tblLook w:val="04A0" w:firstRow="1" w:lastRow="0" w:firstColumn="1" w:lastColumn="0" w:noHBand="0" w:noVBand="1"/>
    </w:tblPr>
    <w:tblGrid>
      <w:gridCol w:w="2295"/>
      <w:gridCol w:w="2880"/>
      <w:gridCol w:w="2295"/>
      <w:gridCol w:w="2700"/>
    </w:tblGrid>
    <w:tr w:rsidR="00C235A3" w14:paraId="7E752B74" w14:textId="77777777" w:rsidTr="00261E75">
      <w:trPr>
        <w:trHeight w:val="300"/>
        <w:jc w:val="center"/>
      </w:trPr>
      <w:tc>
        <w:tcPr>
          <w:tcW w:w="2295" w:type="dxa"/>
          <w:noWrap/>
          <w:vAlign w:val="center"/>
          <w:hideMark/>
        </w:tcPr>
        <w:p w14:paraId="464CE9A9" w14:textId="77777777" w:rsidR="00991933" w:rsidRDefault="005E62D9" w:rsidP="002C5F23">
          <w:pPr>
            <w:rPr>
              <w:rFonts w:ascii="Times" w:hAnsi="Times" w:cs="Times"/>
              <w:sz w:val="18"/>
            </w:rPr>
          </w:pPr>
          <w:r>
            <w:rPr>
              <w:rFonts w:ascii="Times" w:hAnsi="Times" w:cs="Times"/>
              <w:sz w:val="18"/>
            </w:rPr>
            <w:t>ppm = parts per million</w:t>
          </w:r>
        </w:p>
      </w:tc>
      <w:tc>
        <w:tcPr>
          <w:tcW w:w="2880" w:type="dxa"/>
          <w:noWrap/>
          <w:vAlign w:val="center"/>
        </w:tcPr>
        <w:p w14:paraId="0FACC234" w14:textId="77777777" w:rsidR="00991933" w:rsidRDefault="005E62D9" w:rsidP="002C5F23">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295" w:type="dxa"/>
          <w:noWrap/>
          <w:vAlign w:val="center"/>
        </w:tcPr>
        <w:p w14:paraId="71A2F524" w14:textId="77777777" w:rsidR="00991933" w:rsidRDefault="005E62D9" w:rsidP="002C5F23">
          <w:pPr>
            <w:rPr>
              <w:rFonts w:ascii="Times" w:hAnsi="Times" w:cs="Times"/>
              <w:sz w:val="18"/>
            </w:rPr>
          </w:pPr>
          <w:r>
            <w:rPr>
              <w:rFonts w:ascii="Times" w:hAnsi="Times" w:cs="Times"/>
              <w:sz w:val="18"/>
            </w:rPr>
            <w:t>CT = ceiling tile</w:t>
          </w:r>
        </w:p>
      </w:tc>
      <w:tc>
        <w:tcPr>
          <w:tcW w:w="2700" w:type="dxa"/>
          <w:vAlign w:val="center"/>
        </w:tcPr>
        <w:p w14:paraId="13A36562" w14:textId="77777777" w:rsidR="00991933" w:rsidRDefault="005E62D9" w:rsidP="002C5F23">
          <w:pPr>
            <w:rPr>
              <w:rFonts w:ascii="Times" w:hAnsi="Times" w:cs="Times"/>
              <w:sz w:val="18"/>
            </w:rPr>
          </w:pPr>
          <w:r w:rsidRPr="00045814">
            <w:rPr>
              <w:rFonts w:ascii="Times" w:hAnsi="Times" w:cs="Times"/>
              <w:sz w:val="18"/>
            </w:rPr>
            <w:t>ND = non detect</w:t>
          </w:r>
        </w:p>
      </w:tc>
    </w:tr>
  </w:tbl>
  <w:p w14:paraId="7010EC96" w14:textId="77777777" w:rsidR="00991933" w:rsidRPr="00FB6D70" w:rsidRDefault="005E62D9" w:rsidP="002C5F23">
    <w:pPr>
      <w:pStyle w:val="Footer"/>
      <w:ind w:left="-810"/>
      <w:rPr>
        <w:b/>
        <w:bCs/>
        <w:sz w:val="20"/>
      </w:rPr>
    </w:pPr>
    <w:r>
      <w:rPr>
        <w:b/>
        <w:bCs/>
        <w:sz w:val="20"/>
      </w:rPr>
      <w:t xml:space="preserve">              </w:t>
    </w:r>
    <w:r w:rsidRPr="00FB6D70">
      <w:rPr>
        <w:b/>
        <w:bCs/>
        <w:sz w:val="20"/>
      </w:rPr>
      <w:t>Comfort Guidelines</w:t>
    </w:r>
  </w:p>
  <w:tbl>
    <w:tblPr>
      <w:tblW w:w="1459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235A3" w14:paraId="15CE6D55" w14:textId="77777777" w:rsidTr="00261E75">
      <w:tc>
        <w:tcPr>
          <w:tcW w:w="2718" w:type="dxa"/>
          <w:tcBorders>
            <w:top w:val="single" w:sz="18" w:space="0" w:color="auto"/>
          </w:tcBorders>
        </w:tcPr>
        <w:p w14:paraId="5451229D" w14:textId="77777777" w:rsidR="00991933" w:rsidRDefault="005E62D9" w:rsidP="002C5F23">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14:paraId="47A9BF12" w14:textId="77777777" w:rsidR="00991933" w:rsidRPr="00EF358C" w:rsidRDefault="005E62D9" w:rsidP="002C5F23">
          <w:pPr>
            <w:rPr>
              <w:sz w:val="20"/>
            </w:rPr>
          </w:pPr>
          <w:r w:rsidRPr="00EF358C">
            <w:rPr>
              <w:sz w:val="20"/>
            </w:rPr>
            <w:t>&lt; 800 = preferable</w:t>
          </w:r>
        </w:p>
      </w:tc>
      <w:tc>
        <w:tcPr>
          <w:tcW w:w="3600" w:type="dxa"/>
          <w:tcBorders>
            <w:top w:val="single" w:sz="18" w:space="0" w:color="auto"/>
          </w:tcBorders>
        </w:tcPr>
        <w:p w14:paraId="5613EDCE" w14:textId="77777777" w:rsidR="00991933" w:rsidRDefault="005E62D9" w:rsidP="002C5F23">
          <w:pPr>
            <w:jc w:val="right"/>
            <w:rPr>
              <w:sz w:val="20"/>
            </w:rPr>
          </w:pPr>
          <w:r>
            <w:rPr>
              <w:sz w:val="20"/>
            </w:rPr>
            <w:t>Temperature:</w:t>
          </w:r>
        </w:p>
      </w:tc>
      <w:tc>
        <w:tcPr>
          <w:tcW w:w="3420" w:type="dxa"/>
          <w:tcBorders>
            <w:top w:val="single" w:sz="18" w:space="0" w:color="auto"/>
          </w:tcBorders>
        </w:tcPr>
        <w:p w14:paraId="5596D0A0" w14:textId="77777777" w:rsidR="00991933" w:rsidRDefault="005E62D9" w:rsidP="002C5F23">
          <w:pPr>
            <w:rPr>
              <w:sz w:val="20"/>
            </w:rPr>
          </w:pPr>
          <w:r>
            <w:rPr>
              <w:sz w:val="20"/>
            </w:rPr>
            <w:t>70 - 78 °F</w:t>
          </w:r>
        </w:p>
      </w:tc>
    </w:tr>
    <w:tr w:rsidR="00C235A3" w14:paraId="21A88FFB" w14:textId="77777777" w:rsidTr="00261E75">
      <w:tc>
        <w:tcPr>
          <w:tcW w:w="2718" w:type="dxa"/>
          <w:tcBorders>
            <w:bottom w:val="single" w:sz="18" w:space="0" w:color="auto"/>
          </w:tcBorders>
        </w:tcPr>
        <w:p w14:paraId="2B451C3D" w14:textId="77777777" w:rsidR="00991933" w:rsidRDefault="00991933" w:rsidP="002C5F23">
          <w:pPr>
            <w:jc w:val="right"/>
            <w:rPr>
              <w:sz w:val="20"/>
            </w:rPr>
          </w:pPr>
        </w:p>
      </w:tc>
      <w:tc>
        <w:tcPr>
          <w:tcW w:w="4860" w:type="dxa"/>
          <w:tcBorders>
            <w:bottom w:val="single" w:sz="18" w:space="0" w:color="auto"/>
          </w:tcBorders>
        </w:tcPr>
        <w:p w14:paraId="15591925" w14:textId="77777777" w:rsidR="00991933" w:rsidRPr="00EF358C" w:rsidRDefault="005E62D9" w:rsidP="002C5F23">
          <w:pPr>
            <w:rPr>
              <w:sz w:val="20"/>
            </w:rPr>
          </w:pPr>
          <w:r w:rsidRPr="00EF358C">
            <w:rPr>
              <w:sz w:val="20"/>
            </w:rPr>
            <w:t>&gt; 800 ppm = indicative of ventilation problems</w:t>
          </w:r>
        </w:p>
      </w:tc>
      <w:tc>
        <w:tcPr>
          <w:tcW w:w="3600" w:type="dxa"/>
          <w:tcBorders>
            <w:bottom w:val="single" w:sz="18" w:space="0" w:color="auto"/>
          </w:tcBorders>
        </w:tcPr>
        <w:p w14:paraId="162650C6" w14:textId="77777777" w:rsidR="00991933" w:rsidRDefault="005E62D9" w:rsidP="002C5F23">
          <w:pPr>
            <w:jc w:val="right"/>
            <w:rPr>
              <w:sz w:val="20"/>
            </w:rPr>
          </w:pPr>
          <w:r>
            <w:rPr>
              <w:sz w:val="20"/>
            </w:rPr>
            <w:t>Relative Humidity:</w:t>
          </w:r>
        </w:p>
      </w:tc>
      <w:tc>
        <w:tcPr>
          <w:tcW w:w="3420" w:type="dxa"/>
          <w:tcBorders>
            <w:bottom w:val="single" w:sz="18" w:space="0" w:color="auto"/>
          </w:tcBorders>
        </w:tcPr>
        <w:p w14:paraId="56F57579" w14:textId="77777777" w:rsidR="00991933" w:rsidRDefault="005E62D9" w:rsidP="002C5F23">
          <w:pPr>
            <w:rPr>
              <w:sz w:val="20"/>
            </w:rPr>
          </w:pPr>
          <w:r>
            <w:rPr>
              <w:sz w:val="20"/>
            </w:rPr>
            <w:t>40 - 60%</w:t>
          </w:r>
        </w:p>
      </w:tc>
    </w:tr>
  </w:tbl>
  <w:p w14:paraId="5AA84EAC" w14:textId="77777777" w:rsidR="00991933" w:rsidRDefault="00991933" w:rsidP="002C5F23">
    <w:pPr>
      <w:pStyle w:val="Footer"/>
      <w:jc w:val="center"/>
    </w:pPr>
  </w:p>
  <w:p w14:paraId="05DF090F" w14:textId="77777777" w:rsidR="00991933" w:rsidRPr="002C5F23" w:rsidRDefault="005E62D9" w:rsidP="002C5F23">
    <w:pPr>
      <w:pStyle w:val="Footer"/>
      <w:jc w:val="center"/>
      <w:rPr>
        <w:sz w:val="22"/>
        <w:szCs w:val="22"/>
      </w:rPr>
    </w:pPr>
    <w:r>
      <w:t xml:space="preserve">Table 1, Page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04A5" w14:textId="77777777" w:rsidR="00991933" w:rsidRDefault="00991933" w:rsidP="00EC38EA">
    <w:pPr>
      <w:tabs>
        <w:tab w:val="left" w:pos="9180"/>
      </w:tabs>
      <w:rPr>
        <w:b/>
        <w:sz w:val="20"/>
      </w:rPr>
    </w:pPr>
  </w:p>
  <w:tbl>
    <w:tblPr>
      <w:tblW w:w="10170" w:type="dxa"/>
      <w:jc w:val="center"/>
      <w:tblLayout w:type="fixed"/>
      <w:tblLook w:val="04A0" w:firstRow="1" w:lastRow="0" w:firstColumn="1" w:lastColumn="0" w:noHBand="0" w:noVBand="1"/>
    </w:tblPr>
    <w:tblGrid>
      <w:gridCol w:w="2295"/>
      <w:gridCol w:w="2880"/>
      <w:gridCol w:w="2295"/>
      <w:gridCol w:w="2700"/>
    </w:tblGrid>
    <w:tr w:rsidR="00C235A3" w14:paraId="20E0C8A8" w14:textId="77777777" w:rsidTr="00E4395F">
      <w:trPr>
        <w:trHeight w:val="300"/>
        <w:jc w:val="center"/>
      </w:trPr>
      <w:tc>
        <w:tcPr>
          <w:tcW w:w="2295" w:type="dxa"/>
          <w:noWrap/>
          <w:vAlign w:val="center"/>
          <w:hideMark/>
        </w:tcPr>
        <w:p w14:paraId="397D30B1" w14:textId="77777777" w:rsidR="00991933" w:rsidRDefault="005E62D9" w:rsidP="00E4395F">
          <w:pPr>
            <w:rPr>
              <w:rFonts w:ascii="Times" w:hAnsi="Times" w:cs="Times"/>
              <w:sz w:val="18"/>
            </w:rPr>
          </w:pPr>
          <w:r>
            <w:rPr>
              <w:rFonts w:ascii="Times" w:hAnsi="Times" w:cs="Times"/>
              <w:sz w:val="18"/>
            </w:rPr>
            <w:t>ppm = parts per million</w:t>
          </w:r>
        </w:p>
      </w:tc>
      <w:tc>
        <w:tcPr>
          <w:tcW w:w="2880" w:type="dxa"/>
          <w:noWrap/>
          <w:vAlign w:val="center"/>
        </w:tcPr>
        <w:p w14:paraId="12C1CECB" w14:textId="77777777" w:rsidR="00991933" w:rsidRDefault="005E62D9" w:rsidP="00E4395F">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295" w:type="dxa"/>
          <w:noWrap/>
          <w:vAlign w:val="center"/>
        </w:tcPr>
        <w:p w14:paraId="30270914" w14:textId="77777777" w:rsidR="00991933" w:rsidRDefault="005E62D9" w:rsidP="00E4395F">
          <w:pPr>
            <w:rPr>
              <w:rFonts w:ascii="Times" w:hAnsi="Times" w:cs="Times"/>
              <w:sz w:val="18"/>
            </w:rPr>
          </w:pPr>
          <w:r>
            <w:rPr>
              <w:rFonts w:ascii="Times" w:hAnsi="Times" w:cs="Times"/>
              <w:sz w:val="18"/>
            </w:rPr>
            <w:t>CT = ceiling tile</w:t>
          </w:r>
        </w:p>
      </w:tc>
      <w:tc>
        <w:tcPr>
          <w:tcW w:w="2700" w:type="dxa"/>
          <w:vAlign w:val="center"/>
        </w:tcPr>
        <w:p w14:paraId="64941B1B" w14:textId="77777777" w:rsidR="00991933" w:rsidRDefault="005E62D9" w:rsidP="00E4395F">
          <w:pPr>
            <w:rPr>
              <w:rFonts w:ascii="Times" w:hAnsi="Times" w:cs="Times"/>
              <w:sz w:val="18"/>
            </w:rPr>
          </w:pPr>
          <w:r w:rsidRPr="00045814">
            <w:rPr>
              <w:rFonts w:ascii="Times" w:hAnsi="Times" w:cs="Times"/>
              <w:sz w:val="18"/>
            </w:rPr>
            <w:t>ND = non detect</w:t>
          </w:r>
        </w:p>
      </w:tc>
    </w:tr>
  </w:tbl>
  <w:p w14:paraId="6A7E9372" w14:textId="77777777" w:rsidR="00991933" w:rsidRPr="00FB6D70" w:rsidRDefault="005E62D9" w:rsidP="00E4395F">
    <w:pPr>
      <w:pStyle w:val="Footer"/>
      <w:ind w:left="-810"/>
      <w:rPr>
        <w:b/>
        <w:bCs/>
        <w:sz w:val="20"/>
      </w:rPr>
    </w:pPr>
    <w:r>
      <w:rPr>
        <w:b/>
        <w:bCs/>
        <w:sz w:val="20"/>
      </w:rPr>
      <w:t xml:space="preserve">              </w:t>
    </w:r>
    <w:r w:rsidRPr="00FB6D70">
      <w:rPr>
        <w:b/>
        <w:bCs/>
        <w:sz w:val="20"/>
      </w:rPr>
      <w:t>Comfort Guidelines</w:t>
    </w:r>
  </w:p>
  <w:tbl>
    <w:tblPr>
      <w:tblW w:w="1459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C235A3" w14:paraId="756DF5B2" w14:textId="77777777" w:rsidTr="00E4395F">
      <w:tc>
        <w:tcPr>
          <w:tcW w:w="2718" w:type="dxa"/>
          <w:tcBorders>
            <w:top w:val="single" w:sz="18" w:space="0" w:color="auto"/>
          </w:tcBorders>
        </w:tcPr>
        <w:p w14:paraId="14EB6205" w14:textId="77777777" w:rsidR="00991933" w:rsidRDefault="005E62D9" w:rsidP="00E4395F">
          <w:pPr>
            <w:jc w:val="right"/>
            <w:rPr>
              <w:sz w:val="20"/>
              <w:lang w:val="fr-FR"/>
            </w:rPr>
          </w:pPr>
          <w:r>
            <w:rPr>
              <w:sz w:val="20"/>
              <w:lang w:val="fr-FR"/>
            </w:rPr>
            <w:t xml:space="preserve">Carbon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14:paraId="251C18FC" w14:textId="77777777" w:rsidR="00991933" w:rsidRPr="00EF358C" w:rsidRDefault="005E62D9" w:rsidP="00E4395F">
          <w:pPr>
            <w:rPr>
              <w:sz w:val="20"/>
            </w:rPr>
          </w:pPr>
          <w:r w:rsidRPr="00EF358C">
            <w:rPr>
              <w:sz w:val="20"/>
            </w:rPr>
            <w:t>&lt; 800 = preferable</w:t>
          </w:r>
        </w:p>
      </w:tc>
      <w:tc>
        <w:tcPr>
          <w:tcW w:w="3600" w:type="dxa"/>
          <w:tcBorders>
            <w:top w:val="single" w:sz="18" w:space="0" w:color="auto"/>
          </w:tcBorders>
        </w:tcPr>
        <w:p w14:paraId="41F733BE" w14:textId="77777777" w:rsidR="00991933" w:rsidRDefault="005E62D9" w:rsidP="00E4395F">
          <w:pPr>
            <w:jc w:val="right"/>
            <w:rPr>
              <w:sz w:val="20"/>
            </w:rPr>
          </w:pPr>
          <w:r>
            <w:rPr>
              <w:sz w:val="20"/>
            </w:rPr>
            <w:t>Temperature:</w:t>
          </w:r>
        </w:p>
      </w:tc>
      <w:tc>
        <w:tcPr>
          <w:tcW w:w="3420" w:type="dxa"/>
          <w:tcBorders>
            <w:top w:val="single" w:sz="18" w:space="0" w:color="auto"/>
          </w:tcBorders>
        </w:tcPr>
        <w:p w14:paraId="4388E2B4" w14:textId="77777777" w:rsidR="00991933" w:rsidRDefault="005E62D9" w:rsidP="00E4395F">
          <w:pPr>
            <w:rPr>
              <w:sz w:val="20"/>
            </w:rPr>
          </w:pPr>
          <w:r>
            <w:rPr>
              <w:sz w:val="20"/>
            </w:rPr>
            <w:t>70 - 78 °F</w:t>
          </w:r>
        </w:p>
      </w:tc>
    </w:tr>
    <w:tr w:rsidR="00C235A3" w14:paraId="7FE1C141" w14:textId="77777777" w:rsidTr="00E4395F">
      <w:tc>
        <w:tcPr>
          <w:tcW w:w="2718" w:type="dxa"/>
          <w:tcBorders>
            <w:bottom w:val="single" w:sz="18" w:space="0" w:color="auto"/>
          </w:tcBorders>
        </w:tcPr>
        <w:p w14:paraId="1677937F" w14:textId="77777777" w:rsidR="00991933" w:rsidRDefault="00991933" w:rsidP="00E4395F">
          <w:pPr>
            <w:jc w:val="right"/>
            <w:rPr>
              <w:sz w:val="20"/>
            </w:rPr>
          </w:pPr>
        </w:p>
      </w:tc>
      <w:tc>
        <w:tcPr>
          <w:tcW w:w="4860" w:type="dxa"/>
          <w:tcBorders>
            <w:bottom w:val="single" w:sz="18" w:space="0" w:color="auto"/>
          </w:tcBorders>
        </w:tcPr>
        <w:p w14:paraId="04621CEC" w14:textId="77777777" w:rsidR="00991933" w:rsidRPr="00EF358C" w:rsidRDefault="005E62D9" w:rsidP="00E4395F">
          <w:pPr>
            <w:rPr>
              <w:sz w:val="20"/>
            </w:rPr>
          </w:pPr>
          <w:r w:rsidRPr="00EF358C">
            <w:rPr>
              <w:sz w:val="20"/>
            </w:rPr>
            <w:t>&gt; 800 ppm = indicative of ventilation problems</w:t>
          </w:r>
        </w:p>
      </w:tc>
      <w:tc>
        <w:tcPr>
          <w:tcW w:w="3600" w:type="dxa"/>
          <w:tcBorders>
            <w:bottom w:val="single" w:sz="18" w:space="0" w:color="auto"/>
          </w:tcBorders>
        </w:tcPr>
        <w:p w14:paraId="42FC3C89" w14:textId="77777777" w:rsidR="00991933" w:rsidRDefault="005E62D9" w:rsidP="00E4395F">
          <w:pPr>
            <w:jc w:val="right"/>
            <w:rPr>
              <w:sz w:val="20"/>
            </w:rPr>
          </w:pPr>
          <w:r>
            <w:rPr>
              <w:sz w:val="20"/>
            </w:rPr>
            <w:t>Relative Humidity:</w:t>
          </w:r>
        </w:p>
      </w:tc>
      <w:tc>
        <w:tcPr>
          <w:tcW w:w="3420" w:type="dxa"/>
          <w:tcBorders>
            <w:bottom w:val="single" w:sz="18" w:space="0" w:color="auto"/>
          </w:tcBorders>
        </w:tcPr>
        <w:p w14:paraId="61AB3374" w14:textId="77777777" w:rsidR="00991933" w:rsidRDefault="005E62D9" w:rsidP="00E4395F">
          <w:pPr>
            <w:rPr>
              <w:sz w:val="20"/>
            </w:rPr>
          </w:pPr>
          <w:r>
            <w:rPr>
              <w:sz w:val="20"/>
            </w:rPr>
            <w:t>40 - 60%</w:t>
          </w:r>
        </w:p>
      </w:tc>
    </w:tr>
  </w:tbl>
  <w:p w14:paraId="12BFCBD5" w14:textId="77777777" w:rsidR="00991933" w:rsidRDefault="00991933" w:rsidP="00E4395F">
    <w:pPr>
      <w:pStyle w:val="Footer"/>
      <w:jc w:val="center"/>
    </w:pPr>
  </w:p>
  <w:p w14:paraId="62FB6F89" w14:textId="77777777" w:rsidR="00991933" w:rsidRPr="00A7353A" w:rsidRDefault="005E62D9" w:rsidP="00E4395F">
    <w:pPr>
      <w:pStyle w:val="Footer"/>
      <w:jc w:val="center"/>
      <w:rPr>
        <w:sz w:val="22"/>
        <w:szCs w:val="22"/>
      </w:rPr>
    </w:pPr>
    <w:r>
      <w:t xml:space="preserve">Table 1, Page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0717" w14:textId="77777777" w:rsidR="001332C2" w:rsidRDefault="001332C2" w:rsidP="002C5F23">
    <w:pPr>
      <w:pStyle w:val="Footer"/>
      <w:jc w:val="center"/>
    </w:pPr>
  </w:p>
  <w:p w14:paraId="3BACAB48" w14:textId="13DD2141" w:rsidR="001332C2" w:rsidRPr="001332C2" w:rsidRDefault="001332C2" w:rsidP="001332C2">
    <w:pPr>
      <w:pStyle w:val="Footer"/>
      <w:jc w:val="center"/>
      <w:rPr>
        <w:sz w:val="22"/>
        <w:szCs w:val="22"/>
      </w:rPr>
    </w:pPr>
    <w:r>
      <w:t xml:space="preserve">Table 2, Page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2936" w14:textId="77777777" w:rsidR="00242019" w:rsidRDefault="00242019">
      <w:r>
        <w:separator/>
      </w:r>
    </w:p>
  </w:footnote>
  <w:footnote w:type="continuationSeparator" w:id="0">
    <w:p w14:paraId="4E1F6F24" w14:textId="77777777" w:rsidR="00242019" w:rsidRDefault="00242019">
      <w:r>
        <w:continuationSeparator/>
      </w:r>
    </w:p>
  </w:footnote>
  <w:footnote w:id="1">
    <w:p w14:paraId="0D614C3F" w14:textId="77777777" w:rsidR="000F31C9" w:rsidRPr="00421E40" w:rsidRDefault="000F31C9" w:rsidP="007E7BC5">
      <w:pPr>
        <w:pStyle w:val="FootnoteText"/>
        <w:rPr>
          <w:sz w:val="22"/>
          <w:szCs w:val="22"/>
        </w:rPr>
      </w:pPr>
      <w:r w:rsidRPr="00421E40">
        <w:rPr>
          <w:rStyle w:val="FootnoteReference"/>
          <w:sz w:val="22"/>
          <w:szCs w:val="22"/>
        </w:rPr>
        <w:footnoteRef/>
      </w:r>
      <w:r w:rsidRPr="00421E40">
        <w:rPr>
          <w:sz w:val="22"/>
          <w:szCs w:val="22"/>
        </w:rPr>
        <w:t xml:space="preserve"> The service life is the median time during which a particular system or component of … [an HVAC]… system remains in its original service application and then is replaced. 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FE4E" w14:textId="1E962DDF" w:rsidR="00991933" w:rsidRDefault="005E62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7B07">
      <w:rPr>
        <w:rStyle w:val="PageNumber"/>
        <w:noProof/>
      </w:rPr>
      <w:t>1</w:t>
    </w:r>
    <w:r>
      <w:rPr>
        <w:rStyle w:val="PageNumber"/>
      </w:rPr>
      <w:fldChar w:fldCharType="end"/>
    </w:r>
  </w:p>
  <w:p w14:paraId="1F96E2C2" w14:textId="77777777" w:rsidR="00991933" w:rsidRDefault="00991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142"/>
      <w:gridCol w:w="3099"/>
      <w:gridCol w:w="1243"/>
      <w:gridCol w:w="1876"/>
    </w:tblGrid>
    <w:tr w:rsidR="00C235A3" w:rsidRPr="005F20EA" w14:paraId="5829E1D2" w14:textId="77777777" w:rsidTr="005F20EA">
      <w:trPr>
        <w:cantSplit/>
      </w:trPr>
      <w:tc>
        <w:tcPr>
          <w:tcW w:w="11988" w:type="dxa"/>
          <w:gridSpan w:val="3"/>
        </w:tcPr>
        <w:p w14:paraId="01B8CE18" w14:textId="77777777" w:rsidR="00991933" w:rsidRPr="005F20EA" w:rsidRDefault="005E62D9" w:rsidP="00F3274E">
          <w:pPr>
            <w:pStyle w:val="Header"/>
            <w:spacing w:before="60" w:after="60"/>
            <w:rPr>
              <w:b/>
              <w:sz w:val="22"/>
              <w:szCs w:val="22"/>
            </w:rPr>
          </w:pPr>
          <w:r w:rsidRPr="005F20EA">
            <w:rPr>
              <w:b/>
              <w:sz w:val="22"/>
              <w:szCs w:val="22"/>
            </w:rPr>
            <w:t xml:space="preserve">Location: </w:t>
          </w:r>
          <w:r>
            <w:rPr>
              <w:b/>
              <w:sz w:val="22"/>
              <w:szCs w:val="22"/>
            </w:rPr>
            <w:t>Southbridge Police Department</w:t>
          </w:r>
        </w:p>
      </w:tc>
      <w:tc>
        <w:tcPr>
          <w:tcW w:w="2628" w:type="dxa"/>
        </w:tcPr>
        <w:p w14:paraId="29C726D7" w14:textId="77777777" w:rsidR="00991933" w:rsidRPr="005F20EA" w:rsidRDefault="005E62D9" w:rsidP="00015F03">
          <w:pPr>
            <w:pStyle w:val="Header"/>
            <w:tabs>
              <w:tab w:val="clear" w:pos="4320"/>
              <w:tab w:val="clear" w:pos="8640"/>
            </w:tabs>
            <w:spacing w:before="60" w:after="60"/>
            <w:rPr>
              <w:b/>
              <w:sz w:val="22"/>
              <w:szCs w:val="22"/>
            </w:rPr>
          </w:pPr>
          <w:r w:rsidRPr="005F20EA">
            <w:rPr>
              <w:b/>
              <w:sz w:val="22"/>
              <w:szCs w:val="22"/>
            </w:rPr>
            <w:t>Indoor Air Results</w:t>
          </w:r>
        </w:p>
      </w:tc>
    </w:tr>
    <w:tr w:rsidR="00C235A3" w:rsidRPr="005F20EA" w14:paraId="69F0CEFC" w14:textId="77777777" w:rsidTr="005F20EA">
      <w:trPr>
        <w:cantSplit/>
      </w:trPr>
      <w:tc>
        <w:tcPr>
          <w:tcW w:w="4872" w:type="dxa"/>
        </w:tcPr>
        <w:p w14:paraId="59C90C5B" w14:textId="77777777" w:rsidR="00991933" w:rsidRPr="005F20EA" w:rsidRDefault="005E62D9" w:rsidP="00F3274E">
          <w:pPr>
            <w:pStyle w:val="Header"/>
            <w:tabs>
              <w:tab w:val="clear" w:pos="4320"/>
              <w:tab w:val="clear" w:pos="8640"/>
            </w:tabs>
            <w:spacing w:before="60" w:after="60"/>
            <w:rPr>
              <w:b/>
              <w:sz w:val="22"/>
              <w:szCs w:val="22"/>
            </w:rPr>
          </w:pPr>
          <w:r w:rsidRPr="005F20EA">
            <w:rPr>
              <w:b/>
              <w:sz w:val="22"/>
              <w:szCs w:val="22"/>
            </w:rPr>
            <w:t>Address:</w:t>
          </w:r>
          <w:r>
            <w:rPr>
              <w:b/>
              <w:sz w:val="22"/>
              <w:szCs w:val="22"/>
            </w:rPr>
            <w:t xml:space="preserve"> 1 Mechanic Street, Southbridge</w:t>
          </w:r>
        </w:p>
      </w:tc>
      <w:tc>
        <w:tcPr>
          <w:tcW w:w="4872" w:type="dxa"/>
        </w:tcPr>
        <w:p w14:paraId="10EBDB73" w14:textId="77777777" w:rsidR="00991933" w:rsidRPr="005F20EA" w:rsidRDefault="005E62D9" w:rsidP="00015F03">
          <w:pPr>
            <w:pStyle w:val="Header"/>
            <w:tabs>
              <w:tab w:val="clear" w:pos="4320"/>
              <w:tab w:val="clear" w:pos="8640"/>
            </w:tabs>
            <w:spacing w:before="60" w:after="60"/>
            <w:jc w:val="center"/>
            <w:rPr>
              <w:b/>
              <w:sz w:val="22"/>
              <w:szCs w:val="22"/>
            </w:rPr>
          </w:pPr>
          <w:r w:rsidRPr="005F20EA">
            <w:rPr>
              <w:b/>
              <w:sz w:val="22"/>
              <w:szCs w:val="22"/>
            </w:rPr>
            <w:t>Table 1 (continued)</w:t>
          </w:r>
        </w:p>
      </w:tc>
      <w:tc>
        <w:tcPr>
          <w:tcW w:w="2244" w:type="dxa"/>
        </w:tcPr>
        <w:p w14:paraId="434E7CD4" w14:textId="77777777" w:rsidR="00991933" w:rsidRPr="005F20EA" w:rsidRDefault="00991933" w:rsidP="00015F03">
          <w:pPr>
            <w:pStyle w:val="Header"/>
            <w:tabs>
              <w:tab w:val="clear" w:pos="4320"/>
              <w:tab w:val="clear" w:pos="8640"/>
            </w:tabs>
            <w:spacing w:before="60" w:after="60"/>
            <w:rPr>
              <w:b/>
              <w:sz w:val="22"/>
              <w:szCs w:val="22"/>
            </w:rPr>
          </w:pPr>
        </w:p>
      </w:tc>
      <w:tc>
        <w:tcPr>
          <w:tcW w:w="2628" w:type="dxa"/>
        </w:tcPr>
        <w:p w14:paraId="3517B7BE" w14:textId="77777777" w:rsidR="00991933" w:rsidRPr="005F20EA" w:rsidRDefault="005E62D9" w:rsidP="005F20EA">
          <w:pPr>
            <w:pStyle w:val="Header"/>
            <w:tabs>
              <w:tab w:val="clear" w:pos="4320"/>
              <w:tab w:val="clear" w:pos="8640"/>
            </w:tabs>
            <w:spacing w:before="60" w:after="60"/>
            <w:rPr>
              <w:b/>
              <w:sz w:val="22"/>
              <w:szCs w:val="22"/>
            </w:rPr>
          </w:pPr>
          <w:r w:rsidRPr="005F20EA">
            <w:rPr>
              <w:b/>
              <w:sz w:val="22"/>
              <w:szCs w:val="22"/>
            </w:rPr>
            <w:t xml:space="preserve">Date: </w:t>
          </w:r>
          <w:r>
            <w:rPr>
              <w:b/>
              <w:sz w:val="22"/>
              <w:szCs w:val="22"/>
            </w:rPr>
            <w:t>6/30/2023</w:t>
          </w:r>
        </w:p>
      </w:tc>
    </w:tr>
  </w:tbl>
  <w:p w14:paraId="56418704" w14:textId="77777777" w:rsidR="00991933" w:rsidRPr="00EC38EA" w:rsidRDefault="00991933" w:rsidP="00EC3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799"/>
      <w:gridCol w:w="4807"/>
      <w:gridCol w:w="2466"/>
      <w:gridCol w:w="2328"/>
    </w:tblGrid>
    <w:tr w:rsidR="00C235A3" w14:paraId="55691FB5" w14:textId="77777777" w:rsidTr="00015F03">
      <w:trPr>
        <w:cantSplit/>
      </w:trPr>
      <w:tc>
        <w:tcPr>
          <w:tcW w:w="12258" w:type="dxa"/>
          <w:gridSpan w:val="3"/>
        </w:tcPr>
        <w:p w14:paraId="256FA3B6" w14:textId="77777777" w:rsidR="00991933" w:rsidRPr="00AA0C96" w:rsidRDefault="005E62D9" w:rsidP="00937E14">
          <w:pPr>
            <w:pStyle w:val="Header"/>
            <w:spacing w:before="60" w:after="60"/>
            <w:rPr>
              <w:b/>
              <w:sz w:val="22"/>
            </w:rPr>
          </w:pPr>
          <w:r>
            <w:rPr>
              <w:b/>
              <w:sz w:val="22"/>
            </w:rPr>
            <w:t>Location: Southbridge Police Department</w:t>
          </w:r>
        </w:p>
      </w:tc>
      <w:tc>
        <w:tcPr>
          <w:tcW w:w="2358" w:type="dxa"/>
        </w:tcPr>
        <w:p w14:paraId="46E835EA" w14:textId="77777777" w:rsidR="00991933" w:rsidRPr="00AA0C96" w:rsidRDefault="005E62D9" w:rsidP="00015F03">
          <w:pPr>
            <w:pStyle w:val="Header"/>
            <w:tabs>
              <w:tab w:val="clear" w:pos="4320"/>
              <w:tab w:val="clear" w:pos="8640"/>
            </w:tabs>
            <w:spacing w:before="60" w:after="60"/>
            <w:rPr>
              <w:b/>
              <w:sz w:val="22"/>
            </w:rPr>
          </w:pPr>
          <w:r w:rsidRPr="00AA0C96">
            <w:rPr>
              <w:b/>
              <w:sz w:val="22"/>
            </w:rPr>
            <w:t>Indoor Air Results</w:t>
          </w:r>
        </w:p>
      </w:tc>
    </w:tr>
    <w:tr w:rsidR="00C235A3" w14:paraId="41B4920E" w14:textId="77777777" w:rsidTr="00015F03">
      <w:trPr>
        <w:cantSplit/>
      </w:trPr>
      <w:tc>
        <w:tcPr>
          <w:tcW w:w="4872" w:type="dxa"/>
        </w:tcPr>
        <w:p w14:paraId="3CF24A75" w14:textId="77777777" w:rsidR="00991933" w:rsidRPr="00AA0C96" w:rsidRDefault="005E62D9" w:rsidP="00937E14">
          <w:pPr>
            <w:pStyle w:val="Header"/>
            <w:tabs>
              <w:tab w:val="clear" w:pos="4320"/>
              <w:tab w:val="clear" w:pos="8640"/>
            </w:tabs>
            <w:spacing w:before="60" w:after="60"/>
            <w:rPr>
              <w:b/>
              <w:sz w:val="22"/>
            </w:rPr>
          </w:pPr>
          <w:r w:rsidRPr="00AA0C96">
            <w:rPr>
              <w:b/>
              <w:sz w:val="22"/>
            </w:rPr>
            <w:t xml:space="preserve">Address: </w:t>
          </w:r>
          <w:r>
            <w:rPr>
              <w:b/>
              <w:sz w:val="22"/>
            </w:rPr>
            <w:t>1 Mechanic Street, Southbridge</w:t>
          </w:r>
        </w:p>
      </w:tc>
      <w:tc>
        <w:tcPr>
          <w:tcW w:w="4872" w:type="dxa"/>
        </w:tcPr>
        <w:p w14:paraId="361F2CF7" w14:textId="77777777" w:rsidR="00991933" w:rsidRPr="00AA0C96" w:rsidRDefault="005E62D9" w:rsidP="00AC5E1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14:paraId="650CDDFD" w14:textId="77777777" w:rsidR="00991933" w:rsidRPr="00AA0C96" w:rsidRDefault="00991933" w:rsidP="00015F03">
          <w:pPr>
            <w:pStyle w:val="Header"/>
            <w:tabs>
              <w:tab w:val="clear" w:pos="4320"/>
              <w:tab w:val="clear" w:pos="8640"/>
            </w:tabs>
            <w:spacing w:before="60" w:after="60"/>
            <w:rPr>
              <w:b/>
              <w:sz w:val="22"/>
            </w:rPr>
          </w:pPr>
        </w:p>
      </w:tc>
      <w:tc>
        <w:tcPr>
          <w:tcW w:w="2358" w:type="dxa"/>
        </w:tcPr>
        <w:p w14:paraId="39AD2015" w14:textId="77777777" w:rsidR="00991933" w:rsidRPr="00AA0C96" w:rsidRDefault="005E62D9" w:rsidP="00937E14">
          <w:pPr>
            <w:pStyle w:val="Header"/>
            <w:tabs>
              <w:tab w:val="clear" w:pos="4320"/>
              <w:tab w:val="clear" w:pos="8640"/>
            </w:tabs>
            <w:spacing w:before="60" w:after="60"/>
            <w:rPr>
              <w:b/>
              <w:sz w:val="22"/>
            </w:rPr>
          </w:pPr>
          <w:r w:rsidRPr="00AA0C96">
            <w:rPr>
              <w:b/>
              <w:sz w:val="22"/>
            </w:rPr>
            <w:t>Date</w:t>
          </w:r>
          <w:r>
            <w:rPr>
              <w:b/>
              <w:sz w:val="22"/>
            </w:rPr>
            <w:t>: 6/30/23</w:t>
          </w:r>
        </w:p>
      </w:tc>
    </w:tr>
  </w:tbl>
  <w:p w14:paraId="4754076A" w14:textId="77777777" w:rsidR="00991933" w:rsidRDefault="00991933" w:rsidP="00EC38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A941" w14:textId="77777777" w:rsidR="00991933" w:rsidRDefault="005E62D9" w:rsidP="00B57966">
    <w:pPr>
      <w:tabs>
        <w:tab w:val="center" w:pos="-2070"/>
        <w:tab w:val="right" w:pos="-1980"/>
        <w:tab w:val="right" w:pos="-1710"/>
        <w:tab w:val="right" w:pos="11880"/>
        <w:tab w:val="left" w:pos="13230"/>
      </w:tabs>
      <w:jc w:val="center"/>
      <w:rPr>
        <w:b/>
        <w:szCs w:val="24"/>
      </w:rPr>
    </w:pPr>
    <w:r>
      <w:rPr>
        <w:b/>
        <w:szCs w:val="24"/>
      </w:rPr>
      <w:t>Table 2</w:t>
    </w:r>
  </w:p>
  <w:p w14:paraId="723DF28F" w14:textId="77777777" w:rsidR="00991933" w:rsidRPr="00B57966" w:rsidRDefault="005E62D9" w:rsidP="00B57966">
    <w:pPr>
      <w:tabs>
        <w:tab w:val="center" w:pos="-2070"/>
        <w:tab w:val="right" w:pos="-1980"/>
        <w:tab w:val="right" w:pos="-1710"/>
        <w:tab w:val="right" w:pos="11880"/>
        <w:tab w:val="left" w:pos="13230"/>
      </w:tabs>
      <w:jc w:val="center"/>
      <w:rPr>
        <w:b/>
        <w:szCs w:val="24"/>
      </w:rPr>
    </w:pPr>
    <w:r w:rsidRPr="00B57966">
      <w:rPr>
        <w:b/>
        <w:szCs w:val="24"/>
      </w:rPr>
      <w:t>Light Measurements</w:t>
    </w:r>
  </w:p>
  <w:p w14:paraId="4D8F50E2" w14:textId="77777777" w:rsidR="00991933" w:rsidRPr="00B57966" w:rsidRDefault="005E62D9" w:rsidP="00B57966">
    <w:pPr>
      <w:tabs>
        <w:tab w:val="center" w:pos="-2070"/>
        <w:tab w:val="right" w:pos="-1980"/>
        <w:tab w:val="right" w:pos="-1710"/>
        <w:tab w:val="right" w:pos="11880"/>
        <w:tab w:val="left" w:pos="13230"/>
      </w:tabs>
      <w:jc w:val="center"/>
      <w:rPr>
        <w:b/>
        <w:szCs w:val="24"/>
      </w:rPr>
    </w:pPr>
    <w:r>
      <w:rPr>
        <w:b/>
        <w:szCs w:val="24"/>
      </w:rPr>
      <w:t>Southbridge Police Department. 1 Mechanic Street, Southbridge</w:t>
    </w:r>
    <w:r w:rsidRPr="00B57966">
      <w:rPr>
        <w:b/>
        <w:szCs w:val="24"/>
      </w:rPr>
      <w:t>, Massachusetts</w:t>
    </w:r>
  </w:p>
  <w:p w14:paraId="0E1ECE8A" w14:textId="77777777" w:rsidR="00991933" w:rsidRPr="00B57966" w:rsidRDefault="005E62D9" w:rsidP="00B57966">
    <w:pPr>
      <w:tabs>
        <w:tab w:val="center" w:pos="-2070"/>
        <w:tab w:val="right" w:pos="-1980"/>
        <w:tab w:val="right" w:pos="-1710"/>
        <w:tab w:val="right" w:pos="11880"/>
        <w:tab w:val="left" w:pos="13230"/>
      </w:tabs>
      <w:jc w:val="center"/>
    </w:pPr>
    <w:r>
      <w:rPr>
        <w:b/>
        <w:szCs w:val="24"/>
      </w:rPr>
      <w:t>June 30,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15:restartNumberingAfterBreak="0">
    <w:nsid w:val="04E26ED4"/>
    <w:multiLevelType w:val="hybridMultilevel"/>
    <w:tmpl w:val="19901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F83"/>
    <w:multiLevelType w:val="hybridMultilevel"/>
    <w:tmpl w:val="F9C8116C"/>
    <w:lvl w:ilvl="0" w:tplc="C4601EC0">
      <w:start w:val="1"/>
      <w:numFmt w:val="decimal"/>
      <w:pStyle w:val="TOC6"/>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4" w15:restartNumberingAfterBreak="0">
    <w:nsid w:val="13AC67B8"/>
    <w:multiLevelType w:val="hybridMultilevel"/>
    <w:tmpl w:val="0A1643F4"/>
    <w:lvl w:ilvl="0" w:tplc="714876B6">
      <w:start w:val="1"/>
      <w:numFmt w:val="decimal"/>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C126B6"/>
    <w:multiLevelType w:val="hybridMultilevel"/>
    <w:tmpl w:val="2C72888C"/>
    <w:lvl w:ilvl="0" w:tplc="4E965D2A">
      <w:start w:val="1"/>
      <w:numFmt w:val="decimal"/>
      <w:lvlText w:val="%1."/>
      <w:lvlJc w:val="righ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16E75566"/>
    <w:multiLevelType w:val="hybridMultilevel"/>
    <w:tmpl w:val="3C8AC996"/>
    <w:lvl w:ilvl="0" w:tplc="32040998">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46A8F"/>
    <w:multiLevelType w:val="multilevel"/>
    <w:tmpl w:val="10E2FA8C"/>
    <w:lvl w:ilvl="0">
      <w:start w:val="1"/>
      <w:numFmt w:val="decimal"/>
      <w:lvlText w:val="%1."/>
      <w:lvlJc w:val="right"/>
      <w:pPr>
        <w:tabs>
          <w:tab w:val="num" w:pos="360"/>
        </w:tabs>
        <w:ind w:left="360" w:hanging="72"/>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001068B"/>
    <w:multiLevelType w:val="hybridMultilevel"/>
    <w:tmpl w:val="6082D91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2210CB7"/>
    <w:multiLevelType w:val="hybridMultilevel"/>
    <w:tmpl w:val="150A610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27313E01"/>
    <w:multiLevelType w:val="hybridMultilevel"/>
    <w:tmpl w:val="DBF035F0"/>
    <w:lvl w:ilvl="0" w:tplc="6AE2BF84">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B70715"/>
    <w:multiLevelType w:val="singleLevel"/>
    <w:tmpl w:val="35B61526"/>
    <w:lvl w:ilvl="0">
      <w:start w:val="1"/>
      <w:numFmt w:val="decimal"/>
      <w:lvlText w:val="%1."/>
      <w:lvlJc w:val="left"/>
      <w:pPr>
        <w:tabs>
          <w:tab w:val="num" w:pos="360"/>
        </w:tabs>
        <w:ind w:left="360" w:hanging="360"/>
      </w:pPr>
    </w:lvl>
  </w:abstractNum>
  <w:abstractNum w:abstractNumId="12"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BD7"/>
    <w:multiLevelType w:val="hybridMultilevel"/>
    <w:tmpl w:val="41942FD0"/>
    <w:lvl w:ilvl="0" w:tplc="881630AC">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EEC5BE2"/>
    <w:multiLevelType w:val="hybridMultilevel"/>
    <w:tmpl w:val="0AA23F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FD542E3"/>
    <w:multiLevelType w:val="hybridMultilevel"/>
    <w:tmpl w:val="880217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B24EFB"/>
    <w:multiLevelType w:val="multilevel"/>
    <w:tmpl w:val="28FCADD2"/>
    <w:numStyleLink w:val="StyleBulletedSymbolsymbolLeft025Hanging025"/>
  </w:abstractNum>
  <w:abstractNum w:abstractNumId="17" w15:restartNumberingAfterBreak="0">
    <w:nsid w:val="310306A6"/>
    <w:multiLevelType w:val="singleLevel"/>
    <w:tmpl w:val="6ED8F27A"/>
    <w:lvl w:ilvl="0">
      <w:start w:val="1"/>
      <w:numFmt w:val="decimal"/>
      <w:lvlText w:val="%1."/>
      <w:legacy w:legacy="1" w:legacySpace="0" w:legacyIndent="360"/>
      <w:lvlJc w:val="left"/>
      <w:pPr>
        <w:ind w:left="360" w:hanging="360"/>
      </w:pPr>
      <w:rPr>
        <w:rFonts w:cs="Times New Roman"/>
      </w:rPr>
    </w:lvl>
  </w:abstractNum>
  <w:abstractNum w:abstractNumId="18" w15:restartNumberingAfterBreak="0">
    <w:nsid w:val="34542612"/>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9" w15:restartNumberingAfterBreak="0">
    <w:nsid w:val="356D545D"/>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20" w15:restartNumberingAfterBreak="0">
    <w:nsid w:val="40C74C09"/>
    <w:multiLevelType w:val="hybridMultilevel"/>
    <w:tmpl w:val="2EE0AA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3777C7E"/>
    <w:multiLevelType w:val="hybridMultilevel"/>
    <w:tmpl w:val="4F0E5AE4"/>
    <w:lvl w:ilvl="0" w:tplc="5630F4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71386"/>
    <w:multiLevelType w:val="hybridMultilevel"/>
    <w:tmpl w:val="FDECD23C"/>
    <w:lvl w:ilvl="0" w:tplc="0830946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797C8F"/>
    <w:multiLevelType w:val="multilevel"/>
    <w:tmpl w:val="6322693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976746A"/>
    <w:multiLevelType w:val="hybridMultilevel"/>
    <w:tmpl w:val="93768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1B9620D"/>
    <w:multiLevelType w:val="hybridMultilevel"/>
    <w:tmpl w:val="9BCA073A"/>
    <w:lvl w:ilvl="0" w:tplc="980C927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5C6B0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53F11CA2"/>
    <w:multiLevelType w:val="hybridMultilevel"/>
    <w:tmpl w:val="3CE6A3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C04F4F"/>
    <w:multiLevelType w:val="multilevel"/>
    <w:tmpl w:val="2460C25C"/>
    <w:numStyleLink w:val="StyleNumbered"/>
  </w:abstractNum>
  <w:abstractNum w:abstractNumId="30" w15:restartNumberingAfterBreak="0">
    <w:nsid w:val="57757E9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A194CAA"/>
    <w:multiLevelType w:val="hybridMultilevel"/>
    <w:tmpl w:val="A8F420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AAC311A"/>
    <w:multiLevelType w:val="singleLevel"/>
    <w:tmpl w:val="4B0683B0"/>
    <w:lvl w:ilvl="0">
      <w:start w:val="1"/>
      <w:numFmt w:val="decimal"/>
      <w:lvlText w:val="%1."/>
      <w:lvlJc w:val="right"/>
      <w:pPr>
        <w:tabs>
          <w:tab w:val="num" w:pos="360"/>
        </w:tabs>
        <w:ind w:left="360" w:hanging="216"/>
      </w:pPr>
      <w:rPr>
        <w:rFonts w:ascii="Times New Roman" w:hAnsi="Times New Roman" w:cs="Times New Roman" w:hint="default"/>
        <w:b w:val="0"/>
        <w:i w:val="0"/>
        <w:sz w:val="24"/>
        <w:szCs w:val="24"/>
      </w:rPr>
    </w:lvl>
  </w:abstractNum>
  <w:abstractNum w:abstractNumId="33" w15:restartNumberingAfterBreak="0">
    <w:nsid w:val="63B14089"/>
    <w:multiLevelType w:val="hybridMultilevel"/>
    <w:tmpl w:val="F1CCDFBA"/>
    <w:lvl w:ilvl="0" w:tplc="13E0FA9E">
      <w:start w:val="1"/>
      <w:numFmt w:val="decimal"/>
      <w:lvlText w:val="%1."/>
      <w:lvlJc w:val="right"/>
      <w:pPr>
        <w:tabs>
          <w:tab w:val="num" w:pos="1080"/>
        </w:tabs>
        <w:ind w:left="108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3F16A58"/>
    <w:multiLevelType w:val="hybridMultilevel"/>
    <w:tmpl w:val="360CF43E"/>
    <w:lvl w:ilvl="0" w:tplc="7D720DF6">
      <w:start w:val="1"/>
      <w:numFmt w:val="decimal"/>
      <w:lvlText w:val="%1."/>
      <w:lvlJc w:val="righ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35" w15:restartNumberingAfterBreak="0">
    <w:nsid w:val="69BD3284"/>
    <w:multiLevelType w:val="hybridMultilevel"/>
    <w:tmpl w:val="4A2A9B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C414E9A"/>
    <w:multiLevelType w:val="hybridMultilevel"/>
    <w:tmpl w:val="3D901730"/>
    <w:lvl w:ilvl="0" w:tplc="463828AC">
      <w:start w:val="1"/>
      <w:numFmt w:val="decimal"/>
      <w:lvlText w:val="%1."/>
      <w:lvlJc w:val="right"/>
      <w:pPr>
        <w:tabs>
          <w:tab w:val="num" w:pos="1080"/>
        </w:tabs>
        <w:ind w:left="108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7" w15:restartNumberingAfterBreak="0">
    <w:nsid w:val="6D3D14CC"/>
    <w:multiLevelType w:val="hybridMultilevel"/>
    <w:tmpl w:val="00646BEA"/>
    <w:lvl w:ilvl="0" w:tplc="E37A4E80">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8" w15:restartNumberingAfterBreak="0">
    <w:nsid w:val="70971081"/>
    <w:multiLevelType w:val="hybridMultilevel"/>
    <w:tmpl w:val="8B002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2CE220D"/>
    <w:multiLevelType w:val="hybridMultilevel"/>
    <w:tmpl w:val="1F0ED23E"/>
    <w:lvl w:ilvl="0" w:tplc="6AE2BF84">
      <w:start w:val="1"/>
      <w:numFmt w:val="bullet"/>
      <w:lvlText w:val=""/>
      <w:lvlJc w:val="left"/>
      <w:pPr>
        <w:tabs>
          <w:tab w:val="num" w:pos="3600"/>
        </w:tabs>
        <w:ind w:left="36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9730245"/>
    <w:multiLevelType w:val="hybridMultilevel"/>
    <w:tmpl w:val="8356F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9FA4AAC"/>
    <w:multiLevelType w:val="hybridMultilevel"/>
    <w:tmpl w:val="D94481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B7F09E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D17250A"/>
    <w:multiLevelType w:val="hybridMultilevel"/>
    <w:tmpl w:val="77C07148"/>
    <w:lvl w:ilvl="0" w:tplc="D2C45A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318565">
    <w:abstractNumId w:val="0"/>
  </w:num>
  <w:num w:numId="2" w16cid:durableId="612981959">
    <w:abstractNumId w:val="34"/>
  </w:num>
  <w:num w:numId="3" w16cid:durableId="277763192">
    <w:abstractNumId w:val="17"/>
  </w:num>
  <w:num w:numId="4" w16cid:durableId="1394156710">
    <w:abstractNumId w:val="7"/>
  </w:num>
  <w:num w:numId="5" w16cid:durableId="914898639">
    <w:abstractNumId w:val="32"/>
  </w:num>
  <w:num w:numId="6" w16cid:durableId="483738220">
    <w:abstractNumId w:val="3"/>
  </w:num>
  <w:num w:numId="7" w16cid:durableId="826702772">
    <w:abstractNumId w:val="29"/>
  </w:num>
  <w:num w:numId="8" w16cid:durableId="1831864610">
    <w:abstractNumId w:val="42"/>
  </w:num>
  <w:num w:numId="9" w16cid:durableId="443233850">
    <w:abstractNumId w:val="19"/>
  </w:num>
  <w:num w:numId="10" w16cid:durableId="1100562049">
    <w:abstractNumId w:val="20"/>
  </w:num>
  <w:num w:numId="11" w16cid:durableId="1396858722">
    <w:abstractNumId w:val="9"/>
  </w:num>
  <w:num w:numId="12" w16cid:durableId="192037426">
    <w:abstractNumId w:val="37"/>
  </w:num>
  <w:num w:numId="13" w16cid:durableId="1894845400">
    <w:abstractNumId w:val="30"/>
  </w:num>
  <w:num w:numId="14" w16cid:durableId="363799126">
    <w:abstractNumId w:val="18"/>
  </w:num>
  <w:num w:numId="15" w16cid:durableId="924534264">
    <w:abstractNumId w:val="2"/>
  </w:num>
  <w:num w:numId="16" w16cid:durableId="119618031">
    <w:abstractNumId w:val="36"/>
  </w:num>
  <w:num w:numId="17" w16cid:durableId="501507301">
    <w:abstractNumId w:val="5"/>
  </w:num>
  <w:num w:numId="18" w16cid:durableId="1183009173">
    <w:abstractNumId w:val="24"/>
  </w:num>
  <w:num w:numId="19" w16cid:durableId="520045573">
    <w:abstractNumId w:val="41"/>
  </w:num>
  <w:num w:numId="20" w16cid:durableId="2077164162">
    <w:abstractNumId w:val="27"/>
  </w:num>
  <w:num w:numId="21" w16cid:durableId="578487739">
    <w:abstractNumId w:val="14"/>
  </w:num>
  <w:num w:numId="22" w16cid:durableId="1840385699">
    <w:abstractNumId w:val="39"/>
  </w:num>
  <w:num w:numId="23" w16cid:durableId="1839147467">
    <w:abstractNumId w:val="10"/>
  </w:num>
  <w:num w:numId="24" w16cid:durableId="1564367587">
    <w:abstractNumId w:val="31"/>
  </w:num>
  <w:num w:numId="25" w16cid:durableId="359552500">
    <w:abstractNumId w:val="15"/>
  </w:num>
  <w:num w:numId="26" w16cid:durableId="106781256">
    <w:abstractNumId w:val="8"/>
  </w:num>
  <w:num w:numId="27" w16cid:durableId="1875922694">
    <w:abstractNumId w:val="33"/>
  </w:num>
  <w:num w:numId="28" w16cid:durableId="60032249">
    <w:abstractNumId w:val="13"/>
  </w:num>
  <w:num w:numId="29" w16cid:durableId="1493716342">
    <w:abstractNumId w:val="25"/>
  </w:num>
  <w:num w:numId="30" w16cid:durableId="1486051586">
    <w:abstractNumId w:val="35"/>
  </w:num>
  <w:num w:numId="31" w16cid:durableId="2045279795">
    <w:abstractNumId w:val="21"/>
  </w:num>
  <w:num w:numId="32" w16cid:durableId="1885435481">
    <w:abstractNumId w:val="22"/>
  </w:num>
  <w:num w:numId="33" w16cid:durableId="562840114">
    <w:abstractNumId w:val="16"/>
  </w:num>
  <w:num w:numId="34" w16cid:durableId="2008822350">
    <w:abstractNumId w:val="12"/>
  </w:num>
  <w:num w:numId="35" w16cid:durableId="1244220588">
    <w:abstractNumId w:val="23"/>
  </w:num>
  <w:num w:numId="36" w16cid:durableId="1927222721">
    <w:abstractNumId w:val="43"/>
  </w:num>
  <w:num w:numId="37" w16cid:durableId="449398705">
    <w:abstractNumId w:val="26"/>
  </w:num>
  <w:num w:numId="38" w16cid:durableId="57830238">
    <w:abstractNumId w:val="11"/>
  </w:num>
  <w:num w:numId="39" w16cid:durableId="1872112745">
    <w:abstractNumId w:val="1"/>
  </w:num>
  <w:num w:numId="40" w16cid:durableId="846022189">
    <w:abstractNumId w:val="4"/>
  </w:num>
  <w:num w:numId="41" w16cid:durableId="1554854990">
    <w:abstractNumId w:val="28"/>
  </w:num>
  <w:num w:numId="42" w16cid:durableId="1525443229">
    <w:abstractNumId w:val="40"/>
  </w:num>
  <w:num w:numId="43" w16cid:durableId="763500670">
    <w:abstractNumId w:val="6"/>
  </w:num>
  <w:num w:numId="44" w16cid:durableId="1481536089">
    <w:abstractNumId w:val="38"/>
  </w:num>
  <w:num w:numId="45" w16cid:durableId="1846095696">
    <w:abstractNumId w:val="26"/>
    <w:lvlOverride w:ilvl="0">
      <w:startOverride w:val="1"/>
    </w:lvlOverride>
  </w:num>
  <w:num w:numId="46" w16cid:durableId="780228744">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18"/>
    <w:rsid w:val="00001BCE"/>
    <w:rsid w:val="00002752"/>
    <w:rsid w:val="00005A84"/>
    <w:rsid w:val="00010309"/>
    <w:rsid w:val="0001296A"/>
    <w:rsid w:val="00013CD3"/>
    <w:rsid w:val="000144B1"/>
    <w:rsid w:val="00014A95"/>
    <w:rsid w:val="00021BB1"/>
    <w:rsid w:val="00022251"/>
    <w:rsid w:val="000243E2"/>
    <w:rsid w:val="0002461B"/>
    <w:rsid w:val="00024EFB"/>
    <w:rsid w:val="000310E9"/>
    <w:rsid w:val="00032478"/>
    <w:rsid w:val="00033029"/>
    <w:rsid w:val="00033928"/>
    <w:rsid w:val="000349C3"/>
    <w:rsid w:val="0003756D"/>
    <w:rsid w:val="000378A6"/>
    <w:rsid w:val="00037B07"/>
    <w:rsid w:val="000403EA"/>
    <w:rsid w:val="000409A9"/>
    <w:rsid w:val="000410AB"/>
    <w:rsid w:val="00042B94"/>
    <w:rsid w:val="00044168"/>
    <w:rsid w:val="00044785"/>
    <w:rsid w:val="00046621"/>
    <w:rsid w:val="000476B2"/>
    <w:rsid w:val="0004785C"/>
    <w:rsid w:val="00050B61"/>
    <w:rsid w:val="00051744"/>
    <w:rsid w:val="000518CD"/>
    <w:rsid w:val="0005245F"/>
    <w:rsid w:val="0005335A"/>
    <w:rsid w:val="000534EE"/>
    <w:rsid w:val="00053C23"/>
    <w:rsid w:val="00053CC0"/>
    <w:rsid w:val="00056442"/>
    <w:rsid w:val="00060700"/>
    <w:rsid w:val="000619D3"/>
    <w:rsid w:val="0006325F"/>
    <w:rsid w:val="00064796"/>
    <w:rsid w:val="00071AD0"/>
    <w:rsid w:val="000730C4"/>
    <w:rsid w:val="00074796"/>
    <w:rsid w:val="000759C7"/>
    <w:rsid w:val="00076244"/>
    <w:rsid w:val="00077232"/>
    <w:rsid w:val="000822A5"/>
    <w:rsid w:val="0008406E"/>
    <w:rsid w:val="000853D7"/>
    <w:rsid w:val="00087AC5"/>
    <w:rsid w:val="00087FFE"/>
    <w:rsid w:val="000923E0"/>
    <w:rsid w:val="000954F2"/>
    <w:rsid w:val="00096D99"/>
    <w:rsid w:val="00096EFF"/>
    <w:rsid w:val="000A0FC1"/>
    <w:rsid w:val="000A5846"/>
    <w:rsid w:val="000A6ABA"/>
    <w:rsid w:val="000A7B7E"/>
    <w:rsid w:val="000B0587"/>
    <w:rsid w:val="000B5F28"/>
    <w:rsid w:val="000B70F0"/>
    <w:rsid w:val="000C00D1"/>
    <w:rsid w:val="000C069B"/>
    <w:rsid w:val="000C27E5"/>
    <w:rsid w:val="000C453B"/>
    <w:rsid w:val="000C51EA"/>
    <w:rsid w:val="000C66CC"/>
    <w:rsid w:val="000C6A8B"/>
    <w:rsid w:val="000C6C7E"/>
    <w:rsid w:val="000D04A4"/>
    <w:rsid w:val="000D1120"/>
    <w:rsid w:val="000D2397"/>
    <w:rsid w:val="000D29AD"/>
    <w:rsid w:val="000D48D8"/>
    <w:rsid w:val="000D6F4A"/>
    <w:rsid w:val="000D71C7"/>
    <w:rsid w:val="000D7FA9"/>
    <w:rsid w:val="000E3087"/>
    <w:rsid w:val="000E3155"/>
    <w:rsid w:val="000E3C85"/>
    <w:rsid w:val="000E421C"/>
    <w:rsid w:val="000E4F48"/>
    <w:rsid w:val="000E631C"/>
    <w:rsid w:val="000E756D"/>
    <w:rsid w:val="000F083D"/>
    <w:rsid w:val="000F0A04"/>
    <w:rsid w:val="000F0D14"/>
    <w:rsid w:val="000F10A7"/>
    <w:rsid w:val="000F1468"/>
    <w:rsid w:val="000F176E"/>
    <w:rsid w:val="000F237B"/>
    <w:rsid w:val="000F2B18"/>
    <w:rsid w:val="000F31C9"/>
    <w:rsid w:val="000F406E"/>
    <w:rsid w:val="000F625C"/>
    <w:rsid w:val="000F7780"/>
    <w:rsid w:val="00102A91"/>
    <w:rsid w:val="001059F0"/>
    <w:rsid w:val="00106455"/>
    <w:rsid w:val="001111A6"/>
    <w:rsid w:val="00113CD6"/>
    <w:rsid w:val="00117020"/>
    <w:rsid w:val="001218AB"/>
    <w:rsid w:val="001219C4"/>
    <w:rsid w:val="001228FC"/>
    <w:rsid w:val="001229F3"/>
    <w:rsid w:val="00122B0B"/>
    <w:rsid w:val="00125402"/>
    <w:rsid w:val="0012688E"/>
    <w:rsid w:val="001332C2"/>
    <w:rsid w:val="001334D3"/>
    <w:rsid w:val="00135B10"/>
    <w:rsid w:val="00135E78"/>
    <w:rsid w:val="001371F0"/>
    <w:rsid w:val="00137864"/>
    <w:rsid w:val="00137FF9"/>
    <w:rsid w:val="001408A9"/>
    <w:rsid w:val="00142CCF"/>
    <w:rsid w:val="00143934"/>
    <w:rsid w:val="00145734"/>
    <w:rsid w:val="00152FA4"/>
    <w:rsid w:val="00153746"/>
    <w:rsid w:val="00154103"/>
    <w:rsid w:val="00154E72"/>
    <w:rsid w:val="00156A3F"/>
    <w:rsid w:val="00156D0C"/>
    <w:rsid w:val="00157427"/>
    <w:rsid w:val="001612C8"/>
    <w:rsid w:val="00161429"/>
    <w:rsid w:val="00164C73"/>
    <w:rsid w:val="001651AD"/>
    <w:rsid w:val="001700B8"/>
    <w:rsid w:val="001708B9"/>
    <w:rsid w:val="00170AA6"/>
    <w:rsid w:val="00170C10"/>
    <w:rsid w:val="00171DCE"/>
    <w:rsid w:val="00172517"/>
    <w:rsid w:val="001727F0"/>
    <w:rsid w:val="00173A7F"/>
    <w:rsid w:val="00173EF3"/>
    <w:rsid w:val="00173FF9"/>
    <w:rsid w:val="00174B9D"/>
    <w:rsid w:val="00176C1C"/>
    <w:rsid w:val="00180CF3"/>
    <w:rsid w:val="00180D67"/>
    <w:rsid w:val="001821EB"/>
    <w:rsid w:val="001830C6"/>
    <w:rsid w:val="00183D80"/>
    <w:rsid w:val="001875C7"/>
    <w:rsid w:val="001904D5"/>
    <w:rsid w:val="00191727"/>
    <w:rsid w:val="00191EF9"/>
    <w:rsid w:val="001920E4"/>
    <w:rsid w:val="001955FA"/>
    <w:rsid w:val="001966EF"/>
    <w:rsid w:val="001A0C85"/>
    <w:rsid w:val="001A2C80"/>
    <w:rsid w:val="001A4721"/>
    <w:rsid w:val="001A4EE7"/>
    <w:rsid w:val="001A64CA"/>
    <w:rsid w:val="001B0281"/>
    <w:rsid w:val="001B07EF"/>
    <w:rsid w:val="001B1527"/>
    <w:rsid w:val="001B3286"/>
    <w:rsid w:val="001B37C0"/>
    <w:rsid w:val="001B41FE"/>
    <w:rsid w:val="001B524D"/>
    <w:rsid w:val="001C50E5"/>
    <w:rsid w:val="001C6460"/>
    <w:rsid w:val="001C7163"/>
    <w:rsid w:val="001D0208"/>
    <w:rsid w:val="001D04F2"/>
    <w:rsid w:val="001D18CE"/>
    <w:rsid w:val="001D392B"/>
    <w:rsid w:val="001D4C63"/>
    <w:rsid w:val="001E11A0"/>
    <w:rsid w:val="001E1C34"/>
    <w:rsid w:val="001E3902"/>
    <w:rsid w:val="001E3D37"/>
    <w:rsid w:val="001E3E7A"/>
    <w:rsid w:val="001E3FC1"/>
    <w:rsid w:val="001E48A6"/>
    <w:rsid w:val="001E5DC1"/>
    <w:rsid w:val="001E6D4D"/>
    <w:rsid w:val="001E7E8F"/>
    <w:rsid w:val="001F2F62"/>
    <w:rsid w:val="001F30A4"/>
    <w:rsid w:val="001F30DD"/>
    <w:rsid w:val="00203F39"/>
    <w:rsid w:val="0020567B"/>
    <w:rsid w:val="002069FF"/>
    <w:rsid w:val="0021003D"/>
    <w:rsid w:val="00211C0D"/>
    <w:rsid w:val="00217770"/>
    <w:rsid w:val="00217CB3"/>
    <w:rsid w:val="00221039"/>
    <w:rsid w:val="0022148F"/>
    <w:rsid w:val="00221F85"/>
    <w:rsid w:val="00222E1E"/>
    <w:rsid w:val="0022389E"/>
    <w:rsid w:val="0022716B"/>
    <w:rsid w:val="0022723C"/>
    <w:rsid w:val="00227326"/>
    <w:rsid w:val="0023308B"/>
    <w:rsid w:val="00233650"/>
    <w:rsid w:val="002408A5"/>
    <w:rsid w:val="00242019"/>
    <w:rsid w:val="0024364B"/>
    <w:rsid w:val="0024436B"/>
    <w:rsid w:val="002446CF"/>
    <w:rsid w:val="00244B0F"/>
    <w:rsid w:val="00245DFB"/>
    <w:rsid w:val="00246DBE"/>
    <w:rsid w:val="0025016D"/>
    <w:rsid w:val="002535DB"/>
    <w:rsid w:val="002560B7"/>
    <w:rsid w:val="00257B15"/>
    <w:rsid w:val="00260FF2"/>
    <w:rsid w:val="00261986"/>
    <w:rsid w:val="00261D64"/>
    <w:rsid w:val="00263220"/>
    <w:rsid w:val="0026386C"/>
    <w:rsid w:val="00265B8A"/>
    <w:rsid w:val="0026678D"/>
    <w:rsid w:val="00266AFC"/>
    <w:rsid w:val="002671A5"/>
    <w:rsid w:val="002703EC"/>
    <w:rsid w:val="00270D4B"/>
    <w:rsid w:val="00271B53"/>
    <w:rsid w:val="00272616"/>
    <w:rsid w:val="00274A18"/>
    <w:rsid w:val="00275DE5"/>
    <w:rsid w:val="00275FAD"/>
    <w:rsid w:val="002762E7"/>
    <w:rsid w:val="002766B4"/>
    <w:rsid w:val="00277838"/>
    <w:rsid w:val="002800C0"/>
    <w:rsid w:val="00280A4E"/>
    <w:rsid w:val="002855F1"/>
    <w:rsid w:val="00286D43"/>
    <w:rsid w:val="00294605"/>
    <w:rsid w:val="0029526A"/>
    <w:rsid w:val="0029532B"/>
    <w:rsid w:val="002961D6"/>
    <w:rsid w:val="0029781E"/>
    <w:rsid w:val="002A03AC"/>
    <w:rsid w:val="002A03AD"/>
    <w:rsid w:val="002A0E45"/>
    <w:rsid w:val="002A1E54"/>
    <w:rsid w:val="002A3B81"/>
    <w:rsid w:val="002A3C58"/>
    <w:rsid w:val="002A4951"/>
    <w:rsid w:val="002A6A7E"/>
    <w:rsid w:val="002B110F"/>
    <w:rsid w:val="002B1134"/>
    <w:rsid w:val="002B2342"/>
    <w:rsid w:val="002B4D68"/>
    <w:rsid w:val="002B52FA"/>
    <w:rsid w:val="002B6461"/>
    <w:rsid w:val="002B6B74"/>
    <w:rsid w:val="002B7962"/>
    <w:rsid w:val="002C044E"/>
    <w:rsid w:val="002C0696"/>
    <w:rsid w:val="002C0F06"/>
    <w:rsid w:val="002C1B05"/>
    <w:rsid w:val="002C3887"/>
    <w:rsid w:val="002C39D2"/>
    <w:rsid w:val="002C3B1F"/>
    <w:rsid w:val="002C796F"/>
    <w:rsid w:val="002D046F"/>
    <w:rsid w:val="002D054F"/>
    <w:rsid w:val="002D3618"/>
    <w:rsid w:val="002D4CA8"/>
    <w:rsid w:val="002D5DA0"/>
    <w:rsid w:val="002D74E7"/>
    <w:rsid w:val="002D76A0"/>
    <w:rsid w:val="002D7846"/>
    <w:rsid w:val="002E4367"/>
    <w:rsid w:val="002E466B"/>
    <w:rsid w:val="002E479A"/>
    <w:rsid w:val="002E4F56"/>
    <w:rsid w:val="002E56A1"/>
    <w:rsid w:val="002E63CF"/>
    <w:rsid w:val="002E689C"/>
    <w:rsid w:val="002E7D49"/>
    <w:rsid w:val="002F265E"/>
    <w:rsid w:val="002F3479"/>
    <w:rsid w:val="002F4148"/>
    <w:rsid w:val="00300B31"/>
    <w:rsid w:val="00302394"/>
    <w:rsid w:val="00302947"/>
    <w:rsid w:val="003032E3"/>
    <w:rsid w:val="00306E16"/>
    <w:rsid w:val="00306FF9"/>
    <w:rsid w:val="003078F2"/>
    <w:rsid w:val="00311D6A"/>
    <w:rsid w:val="00312771"/>
    <w:rsid w:val="00316D26"/>
    <w:rsid w:val="00317C66"/>
    <w:rsid w:val="00320320"/>
    <w:rsid w:val="0032285D"/>
    <w:rsid w:val="003266A6"/>
    <w:rsid w:val="00327005"/>
    <w:rsid w:val="003304A8"/>
    <w:rsid w:val="00331884"/>
    <w:rsid w:val="003333F3"/>
    <w:rsid w:val="00333D48"/>
    <w:rsid w:val="00334BB7"/>
    <w:rsid w:val="00334BBB"/>
    <w:rsid w:val="00335E6D"/>
    <w:rsid w:val="0033716E"/>
    <w:rsid w:val="00337CED"/>
    <w:rsid w:val="00340BB8"/>
    <w:rsid w:val="00343FA1"/>
    <w:rsid w:val="003464C5"/>
    <w:rsid w:val="003474AA"/>
    <w:rsid w:val="003475EE"/>
    <w:rsid w:val="003476DB"/>
    <w:rsid w:val="00347940"/>
    <w:rsid w:val="00353CDC"/>
    <w:rsid w:val="003541A2"/>
    <w:rsid w:val="00356F7C"/>
    <w:rsid w:val="0036046C"/>
    <w:rsid w:val="00361D75"/>
    <w:rsid w:val="00363F43"/>
    <w:rsid w:val="0036444A"/>
    <w:rsid w:val="00370EB9"/>
    <w:rsid w:val="003726F5"/>
    <w:rsid w:val="00373C27"/>
    <w:rsid w:val="003759CD"/>
    <w:rsid w:val="00376DF8"/>
    <w:rsid w:val="00376EDF"/>
    <w:rsid w:val="00381693"/>
    <w:rsid w:val="00381DC6"/>
    <w:rsid w:val="003837F3"/>
    <w:rsid w:val="0038391B"/>
    <w:rsid w:val="00385F2C"/>
    <w:rsid w:val="0038652B"/>
    <w:rsid w:val="00386B65"/>
    <w:rsid w:val="003901F4"/>
    <w:rsid w:val="00392614"/>
    <w:rsid w:val="003929D9"/>
    <w:rsid w:val="0039406D"/>
    <w:rsid w:val="003A3065"/>
    <w:rsid w:val="003A4E5B"/>
    <w:rsid w:val="003A5D9E"/>
    <w:rsid w:val="003B030F"/>
    <w:rsid w:val="003B257A"/>
    <w:rsid w:val="003B366B"/>
    <w:rsid w:val="003B414B"/>
    <w:rsid w:val="003B51AD"/>
    <w:rsid w:val="003B652D"/>
    <w:rsid w:val="003B689F"/>
    <w:rsid w:val="003B6F9B"/>
    <w:rsid w:val="003C149B"/>
    <w:rsid w:val="003C3835"/>
    <w:rsid w:val="003C5DDF"/>
    <w:rsid w:val="003D0423"/>
    <w:rsid w:val="003D1B1B"/>
    <w:rsid w:val="003D20C8"/>
    <w:rsid w:val="003D41C0"/>
    <w:rsid w:val="003D5E6E"/>
    <w:rsid w:val="003E069B"/>
    <w:rsid w:val="003E16EC"/>
    <w:rsid w:val="003E1FE6"/>
    <w:rsid w:val="003E272E"/>
    <w:rsid w:val="003E4090"/>
    <w:rsid w:val="003E4A13"/>
    <w:rsid w:val="003E6478"/>
    <w:rsid w:val="003E6EFC"/>
    <w:rsid w:val="003F36AE"/>
    <w:rsid w:val="003F4AD5"/>
    <w:rsid w:val="003F6B89"/>
    <w:rsid w:val="003F706A"/>
    <w:rsid w:val="00400893"/>
    <w:rsid w:val="00401119"/>
    <w:rsid w:val="0040118B"/>
    <w:rsid w:val="00403AB2"/>
    <w:rsid w:val="00406519"/>
    <w:rsid w:val="00410430"/>
    <w:rsid w:val="00411586"/>
    <w:rsid w:val="00411D56"/>
    <w:rsid w:val="00414072"/>
    <w:rsid w:val="0041591F"/>
    <w:rsid w:val="00415A7A"/>
    <w:rsid w:val="00416040"/>
    <w:rsid w:val="004238AC"/>
    <w:rsid w:val="00423C3D"/>
    <w:rsid w:val="00430418"/>
    <w:rsid w:val="00431D5C"/>
    <w:rsid w:val="0043207D"/>
    <w:rsid w:val="004328DA"/>
    <w:rsid w:val="0043307A"/>
    <w:rsid w:val="0043349A"/>
    <w:rsid w:val="00433BC8"/>
    <w:rsid w:val="00434514"/>
    <w:rsid w:val="00435AF3"/>
    <w:rsid w:val="00437707"/>
    <w:rsid w:val="00440823"/>
    <w:rsid w:val="0044107E"/>
    <w:rsid w:val="004439BE"/>
    <w:rsid w:val="00443BF8"/>
    <w:rsid w:val="00444C98"/>
    <w:rsid w:val="004500E9"/>
    <w:rsid w:val="00450DB7"/>
    <w:rsid w:val="0045166F"/>
    <w:rsid w:val="00453052"/>
    <w:rsid w:val="00453C41"/>
    <w:rsid w:val="004544BF"/>
    <w:rsid w:val="00460E5E"/>
    <w:rsid w:val="00460FB6"/>
    <w:rsid w:val="00461C68"/>
    <w:rsid w:val="00462C31"/>
    <w:rsid w:val="004637AF"/>
    <w:rsid w:val="004675C8"/>
    <w:rsid w:val="00467FD9"/>
    <w:rsid w:val="0047021C"/>
    <w:rsid w:val="00471939"/>
    <w:rsid w:val="00473822"/>
    <w:rsid w:val="0047527A"/>
    <w:rsid w:val="00475457"/>
    <w:rsid w:val="0047729E"/>
    <w:rsid w:val="004773D9"/>
    <w:rsid w:val="00481A73"/>
    <w:rsid w:val="00486E62"/>
    <w:rsid w:val="00487E85"/>
    <w:rsid w:val="00491323"/>
    <w:rsid w:val="00492C0A"/>
    <w:rsid w:val="004945BC"/>
    <w:rsid w:val="004957B8"/>
    <w:rsid w:val="004A2BB1"/>
    <w:rsid w:val="004A410F"/>
    <w:rsid w:val="004B14D6"/>
    <w:rsid w:val="004B3051"/>
    <w:rsid w:val="004B640A"/>
    <w:rsid w:val="004C0262"/>
    <w:rsid w:val="004C0929"/>
    <w:rsid w:val="004C2689"/>
    <w:rsid w:val="004C352E"/>
    <w:rsid w:val="004C42BC"/>
    <w:rsid w:val="004C4A8B"/>
    <w:rsid w:val="004C55B6"/>
    <w:rsid w:val="004C591E"/>
    <w:rsid w:val="004C5C81"/>
    <w:rsid w:val="004C6317"/>
    <w:rsid w:val="004C6A7F"/>
    <w:rsid w:val="004C79AB"/>
    <w:rsid w:val="004D1A09"/>
    <w:rsid w:val="004D238C"/>
    <w:rsid w:val="004D3388"/>
    <w:rsid w:val="004D3CAB"/>
    <w:rsid w:val="004D4352"/>
    <w:rsid w:val="004D528F"/>
    <w:rsid w:val="004D60A0"/>
    <w:rsid w:val="004D651C"/>
    <w:rsid w:val="004D7550"/>
    <w:rsid w:val="004E25C6"/>
    <w:rsid w:val="004E4D21"/>
    <w:rsid w:val="004E525B"/>
    <w:rsid w:val="004E57F7"/>
    <w:rsid w:val="004E626A"/>
    <w:rsid w:val="004E73B1"/>
    <w:rsid w:val="004F1493"/>
    <w:rsid w:val="004F2108"/>
    <w:rsid w:val="004F6582"/>
    <w:rsid w:val="004F6DFF"/>
    <w:rsid w:val="005007F4"/>
    <w:rsid w:val="00500E1A"/>
    <w:rsid w:val="00501442"/>
    <w:rsid w:val="00501D7A"/>
    <w:rsid w:val="00502514"/>
    <w:rsid w:val="00502966"/>
    <w:rsid w:val="00505B74"/>
    <w:rsid w:val="005069DF"/>
    <w:rsid w:val="00510313"/>
    <w:rsid w:val="00512064"/>
    <w:rsid w:val="00513E15"/>
    <w:rsid w:val="005158A1"/>
    <w:rsid w:val="00520926"/>
    <w:rsid w:val="0052148B"/>
    <w:rsid w:val="0052169B"/>
    <w:rsid w:val="005230FE"/>
    <w:rsid w:val="00523C12"/>
    <w:rsid w:val="00523D1D"/>
    <w:rsid w:val="00524009"/>
    <w:rsid w:val="005256CD"/>
    <w:rsid w:val="00525B4C"/>
    <w:rsid w:val="00526FE3"/>
    <w:rsid w:val="005279FA"/>
    <w:rsid w:val="00532969"/>
    <w:rsid w:val="00533486"/>
    <w:rsid w:val="0053492F"/>
    <w:rsid w:val="00540198"/>
    <w:rsid w:val="0054042C"/>
    <w:rsid w:val="005404B9"/>
    <w:rsid w:val="00540809"/>
    <w:rsid w:val="00542013"/>
    <w:rsid w:val="0054276A"/>
    <w:rsid w:val="00545E7C"/>
    <w:rsid w:val="00547EF4"/>
    <w:rsid w:val="00550033"/>
    <w:rsid w:val="00550A23"/>
    <w:rsid w:val="00550B49"/>
    <w:rsid w:val="00550BD1"/>
    <w:rsid w:val="00551AF2"/>
    <w:rsid w:val="00552B4C"/>
    <w:rsid w:val="00553CF7"/>
    <w:rsid w:val="00556A6B"/>
    <w:rsid w:val="00557457"/>
    <w:rsid w:val="0056010E"/>
    <w:rsid w:val="005662D2"/>
    <w:rsid w:val="0056683A"/>
    <w:rsid w:val="00567088"/>
    <w:rsid w:val="005714BD"/>
    <w:rsid w:val="00571F5C"/>
    <w:rsid w:val="005745DD"/>
    <w:rsid w:val="005756BC"/>
    <w:rsid w:val="00576F10"/>
    <w:rsid w:val="005813F7"/>
    <w:rsid w:val="00581BB9"/>
    <w:rsid w:val="005825F0"/>
    <w:rsid w:val="00582CC9"/>
    <w:rsid w:val="00586D6C"/>
    <w:rsid w:val="0059051A"/>
    <w:rsid w:val="00592A63"/>
    <w:rsid w:val="00595254"/>
    <w:rsid w:val="00596E39"/>
    <w:rsid w:val="005979BB"/>
    <w:rsid w:val="005A083C"/>
    <w:rsid w:val="005A3773"/>
    <w:rsid w:val="005A45BE"/>
    <w:rsid w:val="005A4B39"/>
    <w:rsid w:val="005A4D05"/>
    <w:rsid w:val="005A5AF9"/>
    <w:rsid w:val="005A60A0"/>
    <w:rsid w:val="005A7B58"/>
    <w:rsid w:val="005B368D"/>
    <w:rsid w:val="005B41EB"/>
    <w:rsid w:val="005B42C3"/>
    <w:rsid w:val="005B4E89"/>
    <w:rsid w:val="005B52D3"/>
    <w:rsid w:val="005B681E"/>
    <w:rsid w:val="005C0285"/>
    <w:rsid w:val="005C066F"/>
    <w:rsid w:val="005C679C"/>
    <w:rsid w:val="005C683E"/>
    <w:rsid w:val="005C7FE9"/>
    <w:rsid w:val="005D574A"/>
    <w:rsid w:val="005D5A44"/>
    <w:rsid w:val="005D75CD"/>
    <w:rsid w:val="005D78C7"/>
    <w:rsid w:val="005E3836"/>
    <w:rsid w:val="005E3E95"/>
    <w:rsid w:val="005E40FB"/>
    <w:rsid w:val="005E4DA4"/>
    <w:rsid w:val="005E5C25"/>
    <w:rsid w:val="005E5ED3"/>
    <w:rsid w:val="005E62D9"/>
    <w:rsid w:val="005F28D9"/>
    <w:rsid w:val="005F482F"/>
    <w:rsid w:val="005F5275"/>
    <w:rsid w:val="005F5E0A"/>
    <w:rsid w:val="005F6F27"/>
    <w:rsid w:val="005F72F3"/>
    <w:rsid w:val="005F739E"/>
    <w:rsid w:val="00600AB0"/>
    <w:rsid w:val="00600CFE"/>
    <w:rsid w:val="00601E95"/>
    <w:rsid w:val="00605BA2"/>
    <w:rsid w:val="006063C4"/>
    <w:rsid w:val="006072E1"/>
    <w:rsid w:val="0061067E"/>
    <w:rsid w:val="00610DD3"/>
    <w:rsid w:val="00613E96"/>
    <w:rsid w:val="00613FAC"/>
    <w:rsid w:val="00615CD6"/>
    <w:rsid w:val="00623250"/>
    <w:rsid w:val="006235A9"/>
    <w:rsid w:val="006235C3"/>
    <w:rsid w:val="0062399F"/>
    <w:rsid w:val="00624148"/>
    <w:rsid w:val="0062659A"/>
    <w:rsid w:val="006265A7"/>
    <w:rsid w:val="00631CD4"/>
    <w:rsid w:val="00632695"/>
    <w:rsid w:val="00632E0F"/>
    <w:rsid w:val="00634E31"/>
    <w:rsid w:val="00635F5A"/>
    <w:rsid w:val="006376E4"/>
    <w:rsid w:val="00640153"/>
    <w:rsid w:val="00641052"/>
    <w:rsid w:val="00644629"/>
    <w:rsid w:val="006453C6"/>
    <w:rsid w:val="0064620F"/>
    <w:rsid w:val="00646D8F"/>
    <w:rsid w:val="00647135"/>
    <w:rsid w:val="006472EB"/>
    <w:rsid w:val="00650C45"/>
    <w:rsid w:val="006547C2"/>
    <w:rsid w:val="00655205"/>
    <w:rsid w:val="0065537D"/>
    <w:rsid w:val="00660AE5"/>
    <w:rsid w:val="00661333"/>
    <w:rsid w:val="00663F9E"/>
    <w:rsid w:val="006711A8"/>
    <w:rsid w:val="00676C5F"/>
    <w:rsid w:val="00676CAF"/>
    <w:rsid w:val="00677BE2"/>
    <w:rsid w:val="0068132D"/>
    <w:rsid w:val="0068185E"/>
    <w:rsid w:val="00681D27"/>
    <w:rsid w:val="00683238"/>
    <w:rsid w:val="00686DB1"/>
    <w:rsid w:val="0069012A"/>
    <w:rsid w:val="00693B5F"/>
    <w:rsid w:val="00693D0C"/>
    <w:rsid w:val="006948F0"/>
    <w:rsid w:val="00695707"/>
    <w:rsid w:val="006965A7"/>
    <w:rsid w:val="00696BB1"/>
    <w:rsid w:val="006A13BA"/>
    <w:rsid w:val="006A43CD"/>
    <w:rsid w:val="006A5781"/>
    <w:rsid w:val="006A63D7"/>
    <w:rsid w:val="006B0748"/>
    <w:rsid w:val="006B10A4"/>
    <w:rsid w:val="006B1A73"/>
    <w:rsid w:val="006B2362"/>
    <w:rsid w:val="006B2C98"/>
    <w:rsid w:val="006B63DF"/>
    <w:rsid w:val="006C088B"/>
    <w:rsid w:val="006C166F"/>
    <w:rsid w:val="006C2181"/>
    <w:rsid w:val="006C2F54"/>
    <w:rsid w:val="006C3609"/>
    <w:rsid w:val="006C4918"/>
    <w:rsid w:val="006C4EBB"/>
    <w:rsid w:val="006C58C4"/>
    <w:rsid w:val="006C5E26"/>
    <w:rsid w:val="006C7326"/>
    <w:rsid w:val="006C7E39"/>
    <w:rsid w:val="006D06BD"/>
    <w:rsid w:val="006D07C0"/>
    <w:rsid w:val="006D2037"/>
    <w:rsid w:val="006D3410"/>
    <w:rsid w:val="006D3A7D"/>
    <w:rsid w:val="006D55BE"/>
    <w:rsid w:val="006D75F0"/>
    <w:rsid w:val="006D7DE9"/>
    <w:rsid w:val="006E339F"/>
    <w:rsid w:val="006E620F"/>
    <w:rsid w:val="006E62A8"/>
    <w:rsid w:val="006E79B8"/>
    <w:rsid w:val="006F22C2"/>
    <w:rsid w:val="006F3DAE"/>
    <w:rsid w:val="006F4853"/>
    <w:rsid w:val="006F69A9"/>
    <w:rsid w:val="006F6CA3"/>
    <w:rsid w:val="006F6E11"/>
    <w:rsid w:val="007006CF"/>
    <w:rsid w:val="00705149"/>
    <w:rsid w:val="007056E1"/>
    <w:rsid w:val="0071014C"/>
    <w:rsid w:val="0071359C"/>
    <w:rsid w:val="007144FC"/>
    <w:rsid w:val="00714514"/>
    <w:rsid w:val="00714C8C"/>
    <w:rsid w:val="0072302A"/>
    <w:rsid w:val="00723452"/>
    <w:rsid w:val="00723936"/>
    <w:rsid w:val="00725720"/>
    <w:rsid w:val="00731320"/>
    <w:rsid w:val="007318EC"/>
    <w:rsid w:val="00732C62"/>
    <w:rsid w:val="0073302B"/>
    <w:rsid w:val="00734866"/>
    <w:rsid w:val="00736123"/>
    <w:rsid w:val="007366E3"/>
    <w:rsid w:val="00740B42"/>
    <w:rsid w:val="00743EB2"/>
    <w:rsid w:val="007454EC"/>
    <w:rsid w:val="007458BD"/>
    <w:rsid w:val="00745ADF"/>
    <w:rsid w:val="0074692F"/>
    <w:rsid w:val="007471FA"/>
    <w:rsid w:val="007472E8"/>
    <w:rsid w:val="00747B28"/>
    <w:rsid w:val="0075199E"/>
    <w:rsid w:val="00753870"/>
    <w:rsid w:val="007545A0"/>
    <w:rsid w:val="007567B0"/>
    <w:rsid w:val="00760710"/>
    <w:rsid w:val="00763052"/>
    <w:rsid w:val="00763640"/>
    <w:rsid w:val="00764B1B"/>
    <w:rsid w:val="00764E4B"/>
    <w:rsid w:val="007658D4"/>
    <w:rsid w:val="00770CB5"/>
    <w:rsid w:val="00771183"/>
    <w:rsid w:val="0077466D"/>
    <w:rsid w:val="00776710"/>
    <w:rsid w:val="007777C5"/>
    <w:rsid w:val="00777E20"/>
    <w:rsid w:val="007830DC"/>
    <w:rsid w:val="00783257"/>
    <w:rsid w:val="00783660"/>
    <w:rsid w:val="00784009"/>
    <w:rsid w:val="00786C8F"/>
    <w:rsid w:val="00790099"/>
    <w:rsid w:val="00790517"/>
    <w:rsid w:val="0079100D"/>
    <w:rsid w:val="00791CAE"/>
    <w:rsid w:val="007941B2"/>
    <w:rsid w:val="00796632"/>
    <w:rsid w:val="00796754"/>
    <w:rsid w:val="007A2030"/>
    <w:rsid w:val="007A4A72"/>
    <w:rsid w:val="007A4A96"/>
    <w:rsid w:val="007A4F50"/>
    <w:rsid w:val="007A5C55"/>
    <w:rsid w:val="007A5DB3"/>
    <w:rsid w:val="007A6FB8"/>
    <w:rsid w:val="007B1A07"/>
    <w:rsid w:val="007B2493"/>
    <w:rsid w:val="007B37F3"/>
    <w:rsid w:val="007B3B96"/>
    <w:rsid w:val="007B67EC"/>
    <w:rsid w:val="007B703B"/>
    <w:rsid w:val="007B7868"/>
    <w:rsid w:val="007C0494"/>
    <w:rsid w:val="007C0B34"/>
    <w:rsid w:val="007C11C9"/>
    <w:rsid w:val="007C1633"/>
    <w:rsid w:val="007C26D7"/>
    <w:rsid w:val="007C2E02"/>
    <w:rsid w:val="007C352A"/>
    <w:rsid w:val="007C3761"/>
    <w:rsid w:val="007C3BA0"/>
    <w:rsid w:val="007C4A18"/>
    <w:rsid w:val="007C59E9"/>
    <w:rsid w:val="007C5DAC"/>
    <w:rsid w:val="007C5E18"/>
    <w:rsid w:val="007C6406"/>
    <w:rsid w:val="007C7429"/>
    <w:rsid w:val="007D0634"/>
    <w:rsid w:val="007D0C97"/>
    <w:rsid w:val="007D18E5"/>
    <w:rsid w:val="007D19D6"/>
    <w:rsid w:val="007D3555"/>
    <w:rsid w:val="007D4C09"/>
    <w:rsid w:val="007E1DA9"/>
    <w:rsid w:val="007E4CD9"/>
    <w:rsid w:val="007E55BA"/>
    <w:rsid w:val="007E5E23"/>
    <w:rsid w:val="007E6F5D"/>
    <w:rsid w:val="007E7BC5"/>
    <w:rsid w:val="007F0631"/>
    <w:rsid w:val="007F17FF"/>
    <w:rsid w:val="007F2805"/>
    <w:rsid w:val="007F3364"/>
    <w:rsid w:val="007F4B89"/>
    <w:rsid w:val="00800501"/>
    <w:rsid w:val="008021ED"/>
    <w:rsid w:val="0080369E"/>
    <w:rsid w:val="00803C2C"/>
    <w:rsid w:val="00805EE6"/>
    <w:rsid w:val="00806585"/>
    <w:rsid w:val="0080754F"/>
    <w:rsid w:val="00816D01"/>
    <w:rsid w:val="008171C8"/>
    <w:rsid w:val="00817909"/>
    <w:rsid w:val="00820C98"/>
    <w:rsid w:val="00826CCD"/>
    <w:rsid w:val="00827C74"/>
    <w:rsid w:val="008345DF"/>
    <w:rsid w:val="0083777E"/>
    <w:rsid w:val="008415E5"/>
    <w:rsid w:val="008436CD"/>
    <w:rsid w:val="008442EF"/>
    <w:rsid w:val="00844576"/>
    <w:rsid w:val="008509CD"/>
    <w:rsid w:val="0085511F"/>
    <w:rsid w:val="0085587D"/>
    <w:rsid w:val="00857C69"/>
    <w:rsid w:val="008618BE"/>
    <w:rsid w:val="008620BF"/>
    <w:rsid w:val="00863076"/>
    <w:rsid w:val="00864568"/>
    <w:rsid w:val="008655E0"/>
    <w:rsid w:val="00865801"/>
    <w:rsid w:val="00867832"/>
    <w:rsid w:val="008679F5"/>
    <w:rsid w:val="008710F3"/>
    <w:rsid w:val="00871A95"/>
    <w:rsid w:val="0087236E"/>
    <w:rsid w:val="0087265D"/>
    <w:rsid w:val="008736CE"/>
    <w:rsid w:val="00873DF1"/>
    <w:rsid w:val="00874F64"/>
    <w:rsid w:val="0087768E"/>
    <w:rsid w:val="00877FA5"/>
    <w:rsid w:val="00880D57"/>
    <w:rsid w:val="00882CCA"/>
    <w:rsid w:val="00884392"/>
    <w:rsid w:val="00885412"/>
    <w:rsid w:val="0089005A"/>
    <w:rsid w:val="008952FD"/>
    <w:rsid w:val="00895E02"/>
    <w:rsid w:val="00896017"/>
    <w:rsid w:val="008A0102"/>
    <w:rsid w:val="008A20E8"/>
    <w:rsid w:val="008A2F27"/>
    <w:rsid w:val="008B0DD7"/>
    <w:rsid w:val="008B20A9"/>
    <w:rsid w:val="008B5D42"/>
    <w:rsid w:val="008B6C00"/>
    <w:rsid w:val="008B6C01"/>
    <w:rsid w:val="008B719E"/>
    <w:rsid w:val="008B76AE"/>
    <w:rsid w:val="008B7FAD"/>
    <w:rsid w:val="008C07B5"/>
    <w:rsid w:val="008C07DF"/>
    <w:rsid w:val="008C0B97"/>
    <w:rsid w:val="008C1B17"/>
    <w:rsid w:val="008C2BEA"/>
    <w:rsid w:val="008C32D3"/>
    <w:rsid w:val="008C3771"/>
    <w:rsid w:val="008C7CE6"/>
    <w:rsid w:val="008D3056"/>
    <w:rsid w:val="008D3362"/>
    <w:rsid w:val="008E0D1B"/>
    <w:rsid w:val="008E125C"/>
    <w:rsid w:val="008E2E22"/>
    <w:rsid w:val="008E2FF2"/>
    <w:rsid w:val="008E3E35"/>
    <w:rsid w:val="008E5168"/>
    <w:rsid w:val="008F224E"/>
    <w:rsid w:val="008F2491"/>
    <w:rsid w:val="008F2856"/>
    <w:rsid w:val="008F2B60"/>
    <w:rsid w:val="008F490A"/>
    <w:rsid w:val="008F4D0A"/>
    <w:rsid w:val="008F628E"/>
    <w:rsid w:val="008F69E7"/>
    <w:rsid w:val="008F7F70"/>
    <w:rsid w:val="00902562"/>
    <w:rsid w:val="00902FC3"/>
    <w:rsid w:val="009046EE"/>
    <w:rsid w:val="00904E43"/>
    <w:rsid w:val="009050F3"/>
    <w:rsid w:val="00905C1B"/>
    <w:rsid w:val="00906CB6"/>
    <w:rsid w:val="009140D0"/>
    <w:rsid w:val="00915B5D"/>
    <w:rsid w:val="00917D9E"/>
    <w:rsid w:val="009205D9"/>
    <w:rsid w:val="009209F6"/>
    <w:rsid w:val="00922AC3"/>
    <w:rsid w:val="0092378F"/>
    <w:rsid w:val="0092660D"/>
    <w:rsid w:val="00927E90"/>
    <w:rsid w:val="00930151"/>
    <w:rsid w:val="00933ED8"/>
    <w:rsid w:val="00934600"/>
    <w:rsid w:val="009371A3"/>
    <w:rsid w:val="00937B15"/>
    <w:rsid w:val="009442FC"/>
    <w:rsid w:val="00945E40"/>
    <w:rsid w:val="009464A6"/>
    <w:rsid w:val="009467D9"/>
    <w:rsid w:val="009470EC"/>
    <w:rsid w:val="00950FB5"/>
    <w:rsid w:val="00951DC6"/>
    <w:rsid w:val="00952050"/>
    <w:rsid w:val="00952EE8"/>
    <w:rsid w:val="00953A47"/>
    <w:rsid w:val="00953FFA"/>
    <w:rsid w:val="00955322"/>
    <w:rsid w:val="0096068B"/>
    <w:rsid w:val="0096167D"/>
    <w:rsid w:val="009616DB"/>
    <w:rsid w:val="00962552"/>
    <w:rsid w:val="00962CCB"/>
    <w:rsid w:val="009644E9"/>
    <w:rsid w:val="00965358"/>
    <w:rsid w:val="00965483"/>
    <w:rsid w:val="00966658"/>
    <w:rsid w:val="00966F13"/>
    <w:rsid w:val="00967C04"/>
    <w:rsid w:val="0097174B"/>
    <w:rsid w:val="00973D29"/>
    <w:rsid w:val="00974EED"/>
    <w:rsid w:val="00975324"/>
    <w:rsid w:val="009829AB"/>
    <w:rsid w:val="0098448D"/>
    <w:rsid w:val="00984AD8"/>
    <w:rsid w:val="00990E61"/>
    <w:rsid w:val="00991933"/>
    <w:rsid w:val="00991B18"/>
    <w:rsid w:val="00991EB7"/>
    <w:rsid w:val="009925A5"/>
    <w:rsid w:val="00994B35"/>
    <w:rsid w:val="009961BB"/>
    <w:rsid w:val="009976F2"/>
    <w:rsid w:val="009A3877"/>
    <w:rsid w:val="009A45B7"/>
    <w:rsid w:val="009A4EC5"/>
    <w:rsid w:val="009A59A5"/>
    <w:rsid w:val="009A75C1"/>
    <w:rsid w:val="009B1A74"/>
    <w:rsid w:val="009B41B1"/>
    <w:rsid w:val="009B4BCC"/>
    <w:rsid w:val="009B6100"/>
    <w:rsid w:val="009B7478"/>
    <w:rsid w:val="009B77E4"/>
    <w:rsid w:val="009B79E2"/>
    <w:rsid w:val="009C0944"/>
    <w:rsid w:val="009C20A4"/>
    <w:rsid w:val="009C2A05"/>
    <w:rsid w:val="009C3FE5"/>
    <w:rsid w:val="009C4019"/>
    <w:rsid w:val="009C7352"/>
    <w:rsid w:val="009D187D"/>
    <w:rsid w:val="009D4684"/>
    <w:rsid w:val="009D67B7"/>
    <w:rsid w:val="009D73ED"/>
    <w:rsid w:val="009E0DF6"/>
    <w:rsid w:val="009E4BE5"/>
    <w:rsid w:val="009E73C2"/>
    <w:rsid w:val="009E7900"/>
    <w:rsid w:val="009F044E"/>
    <w:rsid w:val="009F0F72"/>
    <w:rsid w:val="009F35FD"/>
    <w:rsid w:val="009F5331"/>
    <w:rsid w:val="009F5B84"/>
    <w:rsid w:val="009F6263"/>
    <w:rsid w:val="009F6AA7"/>
    <w:rsid w:val="009F70FF"/>
    <w:rsid w:val="009F7289"/>
    <w:rsid w:val="00A0221F"/>
    <w:rsid w:val="00A022B0"/>
    <w:rsid w:val="00A02981"/>
    <w:rsid w:val="00A034AF"/>
    <w:rsid w:val="00A03846"/>
    <w:rsid w:val="00A0442B"/>
    <w:rsid w:val="00A0563C"/>
    <w:rsid w:val="00A05AC3"/>
    <w:rsid w:val="00A06289"/>
    <w:rsid w:val="00A07296"/>
    <w:rsid w:val="00A07529"/>
    <w:rsid w:val="00A134FB"/>
    <w:rsid w:val="00A163D9"/>
    <w:rsid w:val="00A177AE"/>
    <w:rsid w:val="00A22855"/>
    <w:rsid w:val="00A2303C"/>
    <w:rsid w:val="00A2689D"/>
    <w:rsid w:val="00A26A68"/>
    <w:rsid w:val="00A34616"/>
    <w:rsid w:val="00A35A70"/>
    <w:rsid w:val="00A35C17"/>
    <w:rsid w:val="00A360D8"/>
    <w:rsid w:val="00A40325"/>
    <w:rsid w:val="00A428FC"/>
    <w:rsid w:val="00A450F4"/>
    <w:rsid w:val="00A456C2"/>
    <w:rsid w:val="00A475E0"/>
    <w:rsid w:val="00A5351D"/>
    <w:rsid w:val="00A54FD2"/>
    <w:rsid w:val="00A56632"/>
    <w:rsid w:val="00A572C7"/>
    <w:rsid w:val="00A62208"/>
    <w:rsid w:val="00A63318"/>
    <w:rsid w:val="00A633A2"/>
    <w:rsid w:val="00A65091"/>
    <w:rsid w:val="00A654CA"/>
    <w:rsid w:val="00A662C4"/>
    <w:rsid w:val="00A67137"/>
    <w:rsid w:val="00A6721D"/>
    <w:rsid w:val="00A7173C"/>
    <w:rsid w:val="00A720DF"/>
    <w:rsid w:val="00A73184"/>
    <w:rsid w:val="00A73492"/>
    <w:rsid w:val="00A745D0"/>
    <w:rsid w:val="00A8014D"/>
    <w:rsid w:val="00A805D1"/>
    <w:rsid w:val="00A8063F"/>
    <w:rsid w:val="00A81686"/>
    <w:rsid w:val="00A84D34"/>
    <w:rsid w:val="00A8767A"/>
    <w:rsid w:val="00A91284"/>
    <w:rsid w:val="00A9285C"/>
    <w:rsid w:val="00A92F51"/>
    <w:rsid w:val="00A945BB"/>
    <w:rsid w:val="00A953A9"/>
    <w:rsid w:val="00A95A78"/>
    <w:rsid w:val="00A96163"/>
    <w:rsid w:val="00A96AB8"/>
    <w:rsid w:val="00A9750F"/>
    <w:rsid w:val="00AA4927"/>
    <w:rsid w:val="00AA5E36"/>
    <w:rsid w:val="00AA6CC0"/>
    <w:rsid w:val="00AB02B6"/>
    <w:rsid w:val="00AB2F0B"/>
    <w:rsid w:val="00AB4144"/>
    <w:rsid w:val="00AB4DE6"/>
    <w:rsid w:val="00AB52CC"/>
    <w:rsid w:val="00AB5D3D"/>
    <w:rsid w:val="00AB5F86"/>
    <w:rsid w:val="00AC029A"/>
    <w:rsid w:val="00AC0651"/>
    <w:rsid w:val="00AC11D3"/>
    <w:rsid w:val="00AC1E01"/>
    <w:rsid w:val="00AC427F"/>
    <w:rsid w:val="00AC45E8"/>
    <w:rsid w:val="00AC5134"/>
    <w:rsid w:val="00AD054B"/>
    <w:rsid w:val="00AD083D"/>
    <w:rsid w:val="00AD12C3"/>
    <w:rsid w:val="00AD20D2"/>
    <w:rsid w:val="00AD24D6"/>
    <w:rsid w:val="00AD353F"/>
    <w:rsid w:val="00AD3BF2"/>
    <w:rsid w:val="00AD5B08"/>
    <w:rsid w:val="00AD7F9F"/>
    <w:rsid w:val="00AE03F3"/>
    <w:rsid w:val="00AE3D02"/>
    <w:rsid w:val="00AE59A8"/>
    <w:rsid w:val="00AE6215"/>
    <w:rsid w:val="00AF002E"/>
    <w:rsid w:val="00AF0EE2"/>
    <w:rsid w:val="00AF194A"/>
    <w:rsid w:val="00AF1CDF"/>
    <w:rsid w:val="00AF397E"/>
    <w:rsid w:val="00AF45AC"/>
    <w:rsid w:val="00B0078D"/>
    <w:rsid w:val="00B013BC"/>
    <w:rsid w:val="00B01720"/>
    <w:rsid w:val="00B02028"/>
    <w:rsid w:val="00B0247A"/>
    <w:rsid w:val="00B057CE"/>
    <w:rsid w:val="00B06AFD"/>
    <w:rsid w:val="00B06D04"/>
    <w:rsid w:val="00B07344"/>
    <w:rsid w:val="00B101C8"/>
    <w:rsid w:val="00B129AB"/>
    <w:rsid w:val="00B12F8E"/>
    <w:rsid w:val="00B1475E"/>
    <w:rsid w:val="00B14CCC"/>
    <w:rsid w:val="00B15FAC"/>
    <w:rsid w:val="00B16332"/>
    <w:rsid w:val="00B202BA"/>
    <w:rsid w:val="00B2308F"/>
    <w:rsid w:val="00B244DB"/>
    <w:rsid w:val="00B248EC"/>
    <w:rsid w:val="00B26D17"/>
    <w:rsid w:val="00B3224F"/>
    <w:rsid w:val="00B334FC"/>
    <w:rsid w:val="00B354B5"/>
    <w:rsid w:val="00B43587"/>
    <w:rsid w:val="00B449EB"/>
    <w:rsid w:val="00B44BAF"/>
    <w:rsid w:val="00B45401"/>
    <w:rsid w:val="00B45727"/>
    <w:rsid w:val="00B63689"/>
    <w:rsid w:val="00B63969"/>
    <w:rsid w:val="00B650BA"/>
    <w:rsid w:val="00B67F29"/>
    <w:rsid w:val="00B700F4"/>
    <w:rsid w:val="00B70BB7"/>
    <w:rsid w:val="00B7105D"/>
    <w:rsid w:val="00B71AB1"/>
    <w:rsid w:val="00B71DAA"/>
    <w:rsid w:val="00B731CF"/>
    <w:rsid w:val="00B74606"/>
    <w:rsid w:val="00B7591C"/>
    <w:rsid w:val="00B7628A"/>
    <w:rsid w:val="00B77A61"/>
    <w:rsid w:val="00B808C3"/>
    <w:rsid w:val="00B83349"/>
    <w:rsid w:val="00B83DC2"/>
    <w:rsid w:val="00B84EE9"/>
    <w:rsid w:val="00B86E27"/>
    <w:rsid w:val="00B87D9E"/>
    <w:rsid w:val="00B9256B"/>
    <w:rsid w:val="00B9609C"/>
    <w:rsid w:val="00BA01D0"/>
    <w:rsid w:val="00BA0723"/>
    <w:rsid w:val="00BA188E"/>
    <w:rsid w:val="00BA32C7"/>
    <w:rsid w:val="00BA3B7E"/>
    <w:rsid w:val="00BA4F4F"/>
    <w:rsid w:val="00BB0AC5"/>
    <w:rsid w:val="00BB0C7C"/>
    <w:rsid w:val="00BB3970"/>
    <w:rsid w:val="00BB4797"/>
    <w:rsid w:val="00BB4A9B"/>
    <w:rsid w:val="00BB511C"/>
    <w:rsid w:val="00BB7254"/>
    <w:rsid w:val="00BB7C44"/>
    <w:rsid w:val="00BC0975"/>
    <w:rsid w:val="00BD081A"/>
    <w:rsid w:val="00BD183F"/>
    <w:rsid w:val="00BD3C0C"/>
    <w:rsid w:val="00BD6AA2"/>
    <w:rsid w:val="00BD78B1"/>
    <w:rsid w:val="00BE122E"/>
    <w:rsid w:val="00BE20B8"/>
    <w:rsid w:val="00BE274B"/>
    <w:rsid w:val="00BE7D33"/>
    <w:rsid w:val="00BF0DE1"/>
    <w:rsid w:val="00BF1AD1"/>
    <w:rsid w:val="00BF292E"/>
    <w:rsid w:val="00BF3F8E"/>
    <w:rsid w:val="00BF41F0"/>
    <w:rsid w:val="00BF5024"/>
    <w:rsid w:val="00BF516E"/>
    <w:rsid w:val="00BF53A6"/>
    <w:rsid w:val="00BF5D2D"/>
    <w:rsid w:val="00BF7144"/>
    <w:rsid w:val="00C00DC8"/>
    <w:rsid w:val="00C00E2F"/>
    <w:rsid w:val="00C01192"/>
    <w:rsid w:val="00C0217C"/>
    <w:rsid w:val="00C0275A"/>
    <w:rsid w:val="00C03D3C"/>
    <w:rsid w:val="00C04923"/>
    <w:rsid w:val="00C04931"/>
    <w:rsid w:val="00C06DF2"/>
    <w:rsid w:val="00C10A6B"/>
    <w:rsid w:val="00C10DCB"/>
    <w:rsid w:val="00C159B5"/>
    <w:rsid w:val="00C16B65"/>
    <w:rsid w:val="00C171A7"/>
    <w:rsid w:val="00C17346"/>
    <w:rsid w:val="00C1758B"/>
    <w:rsid w:val="00C223D2"/>
    <w:rsid w:val="00C22987"/>
    <w:rsid w:val="00C23385"/>
    <w:rsid w:val="00C3000D"/>
    <w:rsid w:val="00C32A34"/>
    <w:rsid w:val="00C3385E"/>
    <w:rsid w:val="00C34EF6"/>
    <w:rsid w:val="00C35CE9"/>
    <w:rsid w:val="00C36B1F"/>
    <w:rsid w:val="00C41765"/>
    <w:rsid w:val="00C42936"/>
    <w:rsid w:val="00C44175"/>
    <w:rsid w:val="00C44473"/>
    <w:rsid w:val="00C465A1"/>
    <w:rsid w:val="00C47DF1"/>
    <w:rsid w:val="00C518F6"/>
    <w:rsid w:val="00C53617"/>
    <w:rsid w:val="00C55089"/>
    <w:rsid w:val="00C605DC"/>
    <w:rsid w:val="00C61ABF"/>
    <w:rsid w:val="00C61C6C"/>
    <w:rsid w:val="00C624C8"/>
    <w:rsid w:val="00C6458E"/>
    <w:rsid w:val="00C658F2"/>
    <w:rsid w:val="00C66ABA"/>
    <w:rsid w:val="00C66F64"/>
    <w:rsid w:val="00C70D5C"/>
    <w:rsid w:val="00C74A58"/>
    <w:rsid w:val="00C74B95"/>
    <w:rsid w:val="00C75F58"/>
    <w:rsid w:val="00C842CB"/>
    <w:rsid w:val="00C86107"/>
    <w:rsid w:val="00C86ACE"/>
    <w:rsid w:val="00C874E3"/>
    <w:rsid w:val="00C87593"/>
    <w:rsid w:val="00C87FDD"/>
    <w:rsid w:val="00C909C5"/>
    <w:rsid w:val="00C90F78"/>
    <w:rsid w:val="00C938E7"/>
    <w:rsid w:val="00C95EC2"/>
    <w:rsid w:val="00C97296"/>
    <w:rsid w:val="00CA2793"/>
    <w:rsid w:val="00CA4980"/>
    <w:rsid w:val="00CA50AE"/>
    <w:rsid w:val="00CA62B1"/>
    <w:rsid w:val="00CB2072"/>
    <w:rsid w:val="00CB2C25"/>
    <w:rsid w:val="00CB5650"/>
    <w:rsid w:val="00CB6111"/>
    <w:rsid w:val="00CB7FB1"/>
    <w:rsid w:val="00CC0689"/>
    <w:rsid w:val="00CC14E3"/>
    <w:rsid w:val="00CC23C4"/>
    <w:rsid w:val="00CC473E"/>
    <w:rsid w:val="00CC55A6"/>
    <w:rsid w:val="00CC58CA"/>
    <w:rsid w:val="00CC6085"/>
    <w:rsid w:val="00CC646A"/>
    <w:rsid w:val="00CC6C0D"/>
    <w:rsid w:val="00CC7F88"/>
    <w:rsid w:val="00CD03B2"/>
    <w:rsid w:val="00CD099C"/>
    <w:rsid w:val="00CD173F"/>
    <w:rsid w:val="00CD345D"/>
    <w:rsid w:val="00CD6CED"/>
    <w:rsid w:val="00CD77C4"/>
    <w:rsid w:val="00CE0987"/>
    <w:rsid w:val="00CE1289"/>
    <w:rsid w:val="00CE357F"/>
    <w:rsid w:val="00CE3DCA"/>
    <w:rsid w:val="00CE4745"/>
    <w:rsid w:val="00CE59DE"/>
    <w:rsid w:val="00CE7265"/>
    <w:rsid w:val="00CE7DE3"/>
    <w:rsid w:val="00CF6D47"/>
    <w:rsid w:val="00CF7EF6"/>
    <w:rsid w:val="00D006D4"/>
    <w:rsid w:val="00D01362"/>
    <w:rsid w:val="00D019A5"/>
    <w:rsid w:val="00D01F1C"/>
    <w:rsid w:val="00D039B5"/>
    <w:rsid w:val="00D04644"/>
    <w:rsid w:val="00D05197"/>
    <w:rsid w:val="00D06395"/>
    <w:rsid w:val="00D104D1"/>
    <w:rsid w:val="00D108F8"/>
    <w:rsid w:val="00D118CF"/>
    <w:rsid w:val="00D11A7D"/>
    <w:rsid w:val="00D12B41"/>
    <w:rsid w:val="00D12F20"/>
    <w:rsid w:val="00D14420"/>
    <w:rsid w:val="00D14785"/>
    <w:rsid w:val="00D1496F"/>
    <w:rsid w:val="00D14F3F"/>
    <w:rsid w:val="00D15B10"/>
    <w:rsid w:val="00D17ED2"/>
    <w:rsid w:val="00D2095C"/>
    <w:rsid w:val="00D21435"/>
    <w:rsid w:val="00D21AA8"/>
    <w:rsid w:val="00D22714"/>
    <w:rsid w:val="00D25AAA"/>
    <w:rsid w:val="00D2732E"/>
    <w:rsid w:val="00D302D3"/>
    <w:rsid w:val="00D31245"/>
    <w:rsid w:val="00D3316E"/>
    <w:rsid w:val="00D42EFC"/>
    <w:rsid w:val="00D431EB"/>
    <w:rsid w:val="00D4364F"/>
    <w:rsid w:val="00D43C17"/>
    <w:rsid w:val="00D441C3"/>
    <w:rsid w:val="00D5029B"/>
    <w:rsid w:val="00D506E1"/>
    <w:rsid w:val="00D53010"/>
    <w:rsid w:val="00D53A14"/>
    <w:rsid w:val="00D54E23"/>
    <w:rsid w:val="00D579EF"/>
    <w:rsid w:val="00D62995"/>
    <w:rsid w:val="00D64430"/>
    <w:rsid w:val="00D64A60"/>
    <w:rsid w:val="00D65E76"/>
    <w:rsid w:val="00D6606C"/>
    <w:rsid w:val="00D66435"/>
    <w:rsid w:val="00D6765D"/>
    <w:rsid w:val="00D67D58"/>
    <w:rsid w:val="00D71276"/>
    <w:rsid w:val="00D718D3"/>
    <w:rsid w:val="00D71FA7"/>
    <w:rsid w:val="00D74E1C"/>
    <w:rsid w:val="00D751BF"/>
    <w:rsid w:val="00D7725B"/>
    <w:rsid w:val="00D77E51"/>
    <w:rsid w:val="00D844EB"/>
    <w:rsid w:val="00D84804"/>
    <w:rsid w:val="00D85078"/>
    <w:rsid w:val="00D90E78"/>
    <w:rsid w:val="00D92E33"/>
    <w:rsid w:val="00D94356"/>
    <w:rsid w:val="00D949ED"/>
    <w:rsid w:val="00D96B83"/>
    <w:rsid w:val="00DA0663"/>
    <w:rsid w:val="00DA25E6"/>
    <w:rsid w:val="00DA2DDE"/>
    <w:rsid w:val="00DA657E"/>
    <w:rsid w:val="00DA6B0E"/>
    <w:rsid w:val="00DA71AF"/>
    <w:rsid w:val="00DB047D"/>
    <w:rsid w:val="00DB2807"/>
    <w:rsid w:val="00DB2AEB"/>
    <w:rsid w:val="00DC00CE"/>
    <w:rsid w:val="00DC093D"/>
    <w:rsid w:val="00DC0BE9"/>
    <w:rsid w:val="00DC2546"/>
    <w:rsid w:val="00DC2B70"/>
    <w:rsid w:val="00DC39EC"/>
    <w:rsid w:val="00DC4481"/>
    <w:rsid w:val="00DC5290"/>
    <w:rsid w:val="00DC59EE"/>
    <w:rsid w:val="00DC6EAF"/>
    <w:rsid w:val="00DC7D3D"/>
    <w:rsid w:val="00DC7F65"/>
    <w:rsid w:val="00DD1536"/>
    <w:rsid w:val="00DD1A52"/>
    <w:rsid w:val="00DD67B3"/>
    <w:rsid w:val="00DD7001"/>
    <w:rsid w:val="00DE04DE"/>
    <w:rsid w:val="00DE2AFC"/>
    <w:rsid w:val="00DE3A85"/>
    <w:rsid w:val="00DE3EB3"/>
    <w:rsid w:val="00DE5D1A"/>
    <w:rsid w:val="00DE658C"/>
    <w:rsid w:val="00DE75C9"/>
    <w:rsid w:val="00DF1506"/>
    <w:rsid w:val="00DF167A"/>
    <w:rsid w:val="00DF2F9C"/>
    <w:rsid w:val="00DF48DF"/>
    <w:rsid w:val="00DF4B23"/>
    <w:rsid w:val="00DF4F1E"/>
    <w:rsid w:val="00DF64D2"/>
    <w:rsid w:val="00DF695B"/>
    <w:rsid w:val="00E01FBA"/>
    <w:rsid w:val="00E02828"/>
    <w:rsid w:val="00E03DAD"/>
    <w:rsid w:val="00E0429A"/>
    <w:rsid w:val="00E047D1"/>
    <w:rsid w:val="00E0492A"/>
    <w:rsid w:val="00E04D34"/>
    <w:rsid w:val="00E04DEA"/>
    <w:rsid w:val="00E066B7"/>
    <w:rsid w:val="00E10CE8"/>
    <w:rsid w:val="00E1423B"/>
    <w:rsid w:val="00E214DE"/>
    <w:rsid w:val="00E223B9"/>
    <w:rsid w:val="00E226E8"/>
    <w:rsid w:val="00E247C1"/>
    <w:rsid w:val="00E24D05"/>
    <w:rsid w:val="00E24F5C"/>
    <w:rsid w:val="00E2577B"/>
    <w:rsid w:val="00E2617C"/>
    <w:rsid w:val="00E26730"/>
    <w:rsid w:val="00E27A5B"/>
    <w:rsid w:val="00E311E4"/>
    <w:rsid w:val="00E32A3E"/>
    <w:rsid w:val="00E32C13"/>
    <w:rsid w:val="00E351C4"/>
    <w:rsid w:val="00E35F31"/>
    <w:rsid w:val="00E361A4"/>
    <w:rsid w:val="00E41122"/>
    <w:rsid w:val="00E41A21"/>
    <w:rsid w:val="00E41EEF"/>
    <w:rsid w:val="00E46D01"/>
    <w:rsid w:val="00E513AC"/>
    <w:rsid w:val="00E5150D"/>
    <w:rsid w:val="00E530E3"/>
    <w:rsid w:val="00E53995"/>
    <w:rsid w:val="00E53C3D"/>
    <w:rsid w:val="00E54D09"/>
    <w:rsid w:val="00E54FBA"/>
    <w:rsid w:val="00E55849"/>
    <w:rsid w:val="00E56D81"/>
    <w:rsid w:val="00E56EA5"/>
    <w:rsid w:val="00E57000"/>
    <w:rsid w:val="00E60219"/>
    <w:rsid w:val="00E61D26"/>
    <w:rsid w:val="00E62D7F"/>
    <w:rsid w:val="00E631A0"/>
    <w:rsid w:val="00E63E2D"/>
    <w:rsid w:val="00E641C2"/>
    <w:rsid w:val="00E70084"/>
    <w:rsid w:val="00E700C3"/>
    <w:rsid w:val="00E70331"/>
    <w:rsid w:val="00E716ED"/>
    <w:rsid w:val="00E72BA6"/>
    <w:rsid w:val="00E738AF"/>
    <w:rsid w:val="00E73B89"/>
    <w:rsid w:val="00E75858"/>
    <w:rsid w:val="00E8499B"/>
    <w:rsid w:val="00E862F7"/>
    <w:rsid w:val="00E924C3"/>
    <w:rsid w:val="00E94F07"/>
    <w:rsid w:val="00E950D0"/>
    <w:rsid w:val="00E959A1"/>
    <w:rsid w:val="00E96173"/>
    <w:rsid w:val="00E96CFA"/>
    <w:rsid w:val="00E97431"/>
    <w:rsid w:val="00EA12B7"/>
    <w:rsid w:val="00EA3DA2"/>
    <w:rsid w:val="00EA5166"/>
    <w:rsid w:val="00EA5D0E"/>
    <w:rsid w:val="00EB09C3"/>
    <w:rsid w:val="00EB10EC"/>
    <w:rsid w:val="00EB10ED"/>
    <w:rsid w:val="00EB16BE"/>
    <w:rsid w:val="00EB2059"/>
    <w:rsid w:val="00EB570A"/>
    <w:rsid w:val="00EB669F"/>
    <w:rsid w:val="00EB72EB"/>
    <w:rsid w:val="00EC007E"/>
    <w:rsid w:val="00EC1602"/>
    <w:rsid w:val="00EC1A7F"/>
    <w:rsid w:val="00EC1D4F"/>
    <w:rsid w:val="00EC21EC"/>
    <w:rsid w:val="00EC31F9"/>
    <w:rsid w:val="00EC4DA8"/>
    <w:rsid w:val="00EC55E4"/>
    <w:rsid w:val="00EC7CB5"/>
    <w:rsid w:val="00ED035D"/>
    <w:rsid w:val="00ED0D0B"/>
    <w:rsid w:val="00ED14E2"/>
    <w:rsid w:val="00ED3599"/>
    <w:rsid w:val="00ED5495"/>
    <w:rsid w:val="00ED74B5"/>
    <w:rsid w:val="00EE371C"/>
    <w:rsid w:val="00EE4D7C"/>
    <w:rsid w:val="00EE561D"/>
    <w:rsid w:val="00EF021C"/>
    <w:rsid w:val="00EF1C8F"/>
    <w:rsid w:val="00EF219D"/>
    <w:rsid w:val="00EF36F9"/>
    <w:rsid w:val="00EF37DB"/>
    <w:rsid w:val="00F0414E"/>
    <w:rsid w:val="00F06D8F"/>
    <w:rsid w:val="00F122CE"/>
    <w:rsid w:val="00F143D3"/>
    <w:rsid w:val="00F1483F"/>
    <w:rsid w:val="00F2145B"/>
    <w:rsid w:val="00F21E0B"/>
    <w:rsid w:val="00F241F0"/>
    <w:rsid w:val="00F252E6"/>
    <w:rsid w:val="00F2774F"/>
    <w:rsid w:val="00F32C5F"/>
    <w:rsid w:val="00F349BE"/>
    <w:rsid w:val="00F35E7D"/>
    <w:rsid w:val="00F50219"/>
    <w:rsid w:val="00F50903"/>
    <w:rsid w:val="00F52DA4"/>
    <w:rsid w:val="00F53201"/>
    <w:rsid w:val="00F56AE3"/>
    <w:rsid w:val="00F6298F"/>
    <w:rsid w:val="00F6513C"/>
    <w:rsid w:val="00F65D9A"/>
    <w:rsid w:val="00F72492"/>
    <w:rsid w:val="00F726D0"/>
    <w:rsid w:val="00F7308C"/>
    <w:rsid w:val="00F80A19"/>
    <w:rsid w:val="00F819C1"/>
    <w:rsid w:val="00F81A98"/>
    <w:rsid w:val="00F859A9"/>
    <w:rsid w:val="00F85BB9"/>
    <w:rsid w:val="00F918A4"/>
    <w:rsid w:val="00F91C8A"/>
    <w:rsid w:val="00F95742"/>
    <w:rsid w:val="00FA2528"/>
    <w:rsid w:val="00FA2CB5"/>
    <w:rsid w:val="00FA5821"/>
    <w:rsid w:val="00FA5F45"/>
    <w:rsid w:val="00FA5F93"/>
    <w:rsid w:val="00FA6353"/>
    <w:rsid w:val="00FA660D"/>
    <w:rsid w:val="00FA72F3"/>
    <w:rsid w:val="00FA74D2"/>
    <w:rsid w:val="00FB0AEC"/>
    <w:rsid w:val="00FB2EB0"/>
    <w:rsid w:val="00FB40EA"/>
    <w:rsid w:val="00FB5582"/>
    <w:rsid w:val="00FB58D1"/>
    <w:rsid w:val="00FB662A"/>
    <w:rsid w:val="00FB7C0E"/>
    <w:rsid w:val="00FC0A42"/>
    <w:rsid w:val="00FC107F"/>
    <w:rsid w:val="00FC1912"/>
    <w:rsid w:val="00FC2CC4"/>
    <w:rsid w:val="00FC426D"/>
    <w:rsid w:val="00FC4E68"/>
    <w:rsid w:val="00FC5871"/>
    <w:rsid w:val="00FC66D2"/>
    <w:rsid w:val="00FC78F2"/>
    <w:rsid w:val="00FD09A5"/>
    <w:rsid w:val="00FD10DF"/>
    <w:rsid w:val="00FD11E3"/>
    <w:rsid w:val="00FD224A"/>
    <w:rsid w:val="00FD23CA"/>
    <w:rsid w:val="00FD3986"/>
    <w:rsid w:val="00FD5AF2"/>
    <w:rsid w:val="00FE10D1"/>
    <w:rsid w:val="00FE38E2"/>
    <w:rsid w:val="00FE4909"/>
    <w:rsid w:val="00FE67BE"/>
    <w:rsid w:val="00FE693C"/>
    <w:rsid w:val="00FE78E7"/>
    <w:rsid w:val="00FE7FAF"/>
    <w:rsid w:val="00FF4018"/>
    <w:rsid w:val="00FF4581"/>
    <w:rsid w:val="00FF5A4B"/>
    <w:rsid w:val="00FF5DDF"/>
    <w:rsid w:val="00FF7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7D9AA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semiHidden/>
    <w:rsid w:val="001A1955"/>
    <w:rPr>
      <w:rFonts w:ascii="Calibri" w:eastAsia="Times New Roman" w:hAnsi="Calibri" w:cs="Times New Roman"/>
      <w:b/>
      <w:bCs/>
      <w:sz w:val="28"/>
      <w:szCs w:val="28"/>
    </w:rPr>
  </w:style>
  <w:style w:type="character" w:customStyle="1" w:styleId="Heading5Char">
    <w:name w:val="Heading 5 Char"/>
    <w:link w:val="Heading5"/>
    <w:uiPriority w:val="9"/>
    <w:semiHidden/>
    <w:rsid w:val="001A195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A1955"/>
    <w:rPr>
      <w:rFonts w:ascii="Calibri" w:eastAsia="Times New Roman" w:hAnsi="Calibri" w:cs="Times New Roman"/>
      <w:b/>
      <w:bCs/>
      <w:sz w:val="22"/>
      <w:szCs w:val="22"/>
    </w:rPr>
  </w:style>
  <w:style w:type="character" w:customStyle="1" w:styleId="Heading7Char">
    <w:name w:val="Heading 7 Char"/>
    <w:link w:val="Heading7"/>
    <w:uiPriority w:val="9"/>
    <w:semiHidden/>
    <w:rsid w:val="001A1955"/>
    <w:rPr>
      <w:rFonts w:ascii="Calibri" w:eastAsia="Times New Roman" w:hAnsi="Calibri" w:cs="Times New Roman"/>
      <w:sz w:val="24"/>
      <w:szCs w:val="24"/>
    </w:rPr>
  </w:style>
  <w:style w:type="character" w:customStyle="1" w:styleId="Heading8Char">
    <w:name w:val="Heading 8 Char"/>
    <w:link w:val="Heading8"/>
    <w:uiPriority w:val="9"/>
    <w:semiHidden/>
    <w:rsid w:val="001A1955"/>
    <w:rPr>
      <w:rFonts w:ascii="Calibri" w:eastAsia="Times New Roman" w:hAnsi="Calibri" w:cs="Times New Roman"/>
      <w:i/>
      <w:iCs/>
      <w:sz w:val="24"/>
      <w:szCs w:val="24"/>
    </w:rPr>
  </w:style>
  <w:style w:type="character" w:customStyle="1" w:styleId="Heading9Char">
    <w:name w:val="Heading 9 Char"/>
    <w:link w:val="Heading9"/>
    <w:uiPriority w:val="9"/>
    <w:semiHidden/>
    <w:rsid w:val="001A1955"/>
    <w:rPr>
      <w:rFonts w:ascii="Cambria" w:eastAsia="Times New Roman" w:hAnsi="Cambria" w:cs="Times New Roman"/>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15"/>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character" w:customStyle="1" w:styleId="HeaderChar">
    <w:name w:val="Header Char"/>
    <w:link w:val="Header"/>
    <w:uiPriority w:val="99"/>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6"/>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 w:type="paragraph" w:customStyle="1" w:styleId="References">
    <w:name w:val="References"/>
    <w:basedOn w:val="Normal"/>
    <w:qFormat/>
    <w:rsid w:val="001F30DD"/>
    <w:pPr>
      <w:spacing w:after="240"/>
    </w:pPr>
  </w:style>
  <w:style w:type="paragraph" w:customStyle="1" w:styleId="BodyTextNumberedConclusion">
    <w:name w:val="Body Text Numbered Conclusion"/>
    <w:basedOn w:val="BodyTextIndent2"/>
    <w:link w:val="BodyTextNumberedConclusionChar"/>
    <w:autoRedefine/>
    <w:rsid w:val="00EC1602"/>
    <w:pPr>
      <w:numPr>
        <w:numId w:val="43"/>
      </w:numPr>
      <w:spacing w:line="360" w:lineRule="auto"/>
    </w:pPr>
  </w:style>
  <w:style w:type="character" w:styleId="UnresolvedMention">
    <w:name w:val="Unresolved Mention"/>
    <w:uiPriority w:val="99"/>
    <w:semiHidden/>
    <w:unhideWhenUsed/>
    <w:rsid w:val="00CA2793"/>
    <w:rPr>
      <w:color w:val="605E5C"/>
      <w:shd w:val="clear" w:color="auto" w:fill="E1DFDD"/>
    </w:rPr>
  </w:style>
  <w:style w:type="paragraph" w:customStyle="1" w:styleId="StaffTitleHangingIndent">
    <w:name w:val="Staff Title Hanging Indent"/>
    <w:basedOn w:val="Normal"/>
    <w:rsid w:val="00905C1B"/>
    <w:pPr>
      <w:ind w:left="252" w:hanging="252"/>
    </w:pPr>
  </w:style>
  <w:style w:type="numbering" w:customStyle="1" w:styleId="StyleBulletedSymbolsymbolLeft025Hanging025">
    <w:name w:val="Style Bulleted Symbol (symbol) Left:  0.25&quot; Hanging:  0.25&quot;"/>
    <w:basedOn w:val="NoList"/>
    <w:rsid w:val="00905C1B"/>
    <w:pPr>
      <w:numPr>
        <w:numId w:val="32"/>
      </w:numPr>
    </w:pPr>
  </w:style>
  <w:style w:type="paragraph" w:customStyle="1" w:styleId="BodyTextBulleted">
    <w:name w:val="Body Text: Bulleted"/>
    <w:basedOn w:val="Normal"/>
    <w:qFormat/>
    <w:rsid w:val="00905C1B"/>
    <w:pPr>
      <w:numPr>
        <w:numId w:val="33"/>
      </w:numPr>
      <w:spacing w:line="360" w:lineRule="auto"/>
    </w:pPr>
  </w:style>
  <w:style w:type="character" w:customStyle="1" w:styleId="BodyTextNumberedConclusionChar">
    <w:name w:val="Body Text Numbered Conclusion Char"/>
    <w:link w:val="BodyTextNumberedConclusion"/>
    <w:rsid w:val="00EC1602"/>
    <w:rPr>
      <w:sz w:val="24"/>
    </w:rPr>
  </w:style>
  <w:style w:type="paragraph" w:customStyle="1" w:styleId="BodyText1">
    <w:name w:val="Body Text1"/>
    <w:basedOn w:val="BodyText"/>
    <w:link w:val="bodytextChar0"/>
    <w:qFormat/>
    <w:rsid w:val="008B7FAD"/>
    <w:pPr>
      <w:spacing w:line="360" w:lineRule="auto"/>
      <w:ind w:left="720" w:hanging="360"/>
    </w:pPr>
  </w:style>
  <w:style w:type="character" w:customStyle="1" w:styleId="bodytextChar0">
    <w:name w:val="body text Char"/>
    <w:link w:val="BodyText1"/>
    <w:rsid w:val="008B7FAD"/>
    <w:rPr>
      <w:sz w:val="24"/>
    </w:rPr>
  </w:style>
  <w:style w:type="paragraph" w:styleId="ListParagraph">
    <w:name w:val="List Paragraph"/>
    <w:basedOn w:val="Normal"/>
    <w:uiPriority w:val="34"/>
    <w:qFormat/>
    <w:rsid w:val="00F85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 w:id="350373009">
      <w:bodyDiv w:val="1"/>
      <w:marLeft w:val="0"/>
      <w:marRight w:val="0"/>
      <w:marTop w:val="0"/>
      <w:marBottom w:val="0"/>
      <w:divBdr>
        <w:top w:val="none" w:sz="0" w:space="0" w:color="auto"/>
        <w:left w:val="none" w:sz="0" w:space="0" w:color="auto"/>
        <w:bottom w:val="none" w:sz="0" w:space="0" w:color="auto"/>
        <w:right w:val="none" w:sz="0" w:space="0" w:color="auto"/>
      </w:divBdr>
    </w:div>
    <w:div w:id="628827635">
      <w:bodyDiv w:val="1"/>
      <w:marLeft w:val="0"/>
      <w:marRight w:val="0"/>
      <w:marTop w:val="0"/>
      <w:marBottom w:val="0"/>
      <w:divBdr>
        <w:top w:val="none" w:sz="0" w:space="0" w:color="auto"/>
        <w:left w:val="none" w:sz="0" w:space="0" w:color="auto"/>
        <w:bottom w:val="none" w:sz="0" w:space="0" w:color="auto"/>
        <w:right w:val="none" w:sz="0" w:space="0" w:color="auto"/>
      </w:divBdr>
    </w:div>
    <w:div w:id="1025212349">
      <w:bodyDiv w:val="1"/>
      <w:marLeft w:val="0"/>
      <w:marRight w:val="0"/>
      <w:marTop w:val="0"/>
      <w:marBottom w:val="0"/>
      <w:divBdr>
        <w:top w:val="none" w:sz="0" w:space="0" w:color="auto"/>
        <w:left w:val="none" w:sz="0" w:space="0" w:color="auto"/>
        <w:bottom w:val="none" w:sz="0" w:space="0" w:color="auto"/>
        <w:right w:val="none" w:sz="0" w:space="0" w:color="auto"/>
      </w:divBdr>
    </w:div>
    <w:div w:id="1046680199">
      <w:bodyDiv w:val="1"/>
      <w:marLeft w:val="0"/>
      <w:marRight w:val="0"/>
      <w:marTop w:val="0"/>
      <w:marBottom w:val="0"/>
      <w:divBdr>
        <w:top w:val="none" w:sz="0" w:space="0" w:color="auto"/>
        <w:left w:val="none" w:sz="0" w:space="0" w:color="auto"/>
        <w:bottom w:val="none" w:sz="0" w:space="0" w:color="auto"/>
        <w:right w:val="none" w:sz="0" w:space="0" w:color="auto"/>
      </w:divBdr>
    </w:div>
    <w:div w:id="1608343681">
      <w:bodyDiv w:val="1"/>
      <w:marLeft w:val="0"/>
      <w:marRight w:val="0"/>
      <w:marTop w:val="0"/>
      <w:marBottom w:val="0"/>
      <w:divBdr>
        <w:top w:val="none" w:sz="0" w:space="0" w:color="auto"/>
        <w:left w:val="none" w:sz="0" w:space="0" w:color="auto"/>
        <w:bottom w:val="none" w:sz="0" w:space="0" w:color="auto"/>
        <w:right w:val="none" w:sz="0" w:space="0" w:color="auto"/>
      </w:divBdr>
    </w:div>
    <w:div w:id="1719665940">
      <w:bodyDiv w:val="1"/>
      <w:marLeft w:val="0"/>
      <w:marRight w:val="0"/>
      <w:marTop w:val="0"/>
      <w:marBottom w:val="0"/>
      <w:divBdr>
        <w:top w:val="none" w:sz="0" w:space="0" w:color="auto"/>
        <w:left w:val="none" w:sz="0" w:space="0" w:color="auto"/>
        <w:bottom w:val="none" w:sz="0" w:space="0" w:color="auto"/>
        <w:right w:val="none" w:sz="0" w:space="0" w:color="auto"/>
      </w:divBdr>
    </w:div>
    <w:div w:id="179066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ytimes.com/interactive/2023/us/smoke-maps-canada-fires.html"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dc.gov/niosh/hhe/reports/pdfs/2012-0081-3169.pdf" TargetMode="External"/><Relationship Id="rId17" Type="http://schemas.openxmlformats.org/officeDocument/2006/relationships/image" Target="media/image5.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indoor-air-quality-manual-and-appendic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hyperlink" Target="http://mass.gov/dph/iaq" TargetMode="External"/><Relationship Id="rId19"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2.jpeg"/><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F6ACA-4562-4D0D-B957-D243C40B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2663</Words>
  <Characters>14295</Characters>
  <Application>Microsoft Office Word</Application>
  <DocSecurity>0</DocSecurity>
  <Lines>119</Lines>
  <Paragraphs>33</Paragraphs>
  <ScaleCrop>false</ScaleCrop>
  <Company/>
  <LinksUpToDate>false</LinksUpToDate>
  <CharactersWithSpaces>16925</CharactersWithSpaces>
  <SharedDoc>false</SharedDoc>
  <HLinks>
    <vt:vector size="24" baseType="variant">
      <vt:variant>
        <vt:i4>655452</vt:i4>
      </vt:variant>
      <vt:variant>
        <vt:i4>9</vt:i4>
      </vt:variant>
      <vt:variant>
        <vt:i4>0</vt:i4>
      </vt:variant>
      <vt:variant>
        <vt:i4>5</vt:i4>
      </vt:variant>
      <vt:variant>
        <vt:lpwstr>https://www.nytimes.com/interactive/2023/us/smoke-maps-canada-fires.html</vt:lpwstr>
      </vt:variant>
      <vt:variant>
        <vt:lpwstr/>
      </vt:variant>
      <vt:variant>
        <vt:i4>6422652</vt:i4>
      </vt:variant>
      <vt:variant>
        <vt:i4>6</vt:i4>
      </vt:variant>
      <vt:variant>
        <vt:i4>0</vt:i4>
      </vt:variant>
      <vt:variant>
        <vt:i4>5</vt:i4>
      </vt:variant>
      <vt:variant>
        <vt:lpwstr>https://www.mass.gov/lists/indoor-air-quality-manual-and-appendices</vt:lpwstr>
      </vt:variant>
      <vt:variant>
        <vt:lpwstr/>
      </vt:variant>
      <vt:variant>
        <vt:i4>3473463</vt:i4>
      </vt:variant>
      <vt:variant>
        <vt:i4>3</vt:i4>
      </vt:variant>
      <vt:variant>
        <vt:i4>0</vt:i4>
      </vt:variant>
      <vt:variant>
        <vt:i4>5</vt:i4>
      </vt:variant>
      <vt:variant>
        <vt:lpwstr>http://www.iicrc.org/consumers/care/commercial-carpet-cleaning</vt:lpwstr>
      </vt:variant>
      <vt:variant>
        <vt:lpwstr/>
      </vt:variant>
      <vt:variant>
        <vt:i4>6619247</vt:i4>
      </vt:variant>
      <vt:variant>
        <vt:i4>0</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2025-03-27T18:06:00Z</dcterms:created>
  <dcterms:modified xsi:type="dcterms:W3CDTF">2025-03-27T18:06:00Z</dcterms:modified>
</cp:coreProperties>
</file>