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078B" w14:textId="77777777" w:rsidR="00C40DA2" w:rsidRDefault="00C40DA2">
      <w:pPr>
        <w:pStyle w:val="BodyText"/>
        <w:spacing w:before="268"/>
        <w:rPr>
          <w:rFonts w:ascii="Times New Roman"/>
          <w:sz w:val="40"/>
        </w:rPr>
      </w:pPr>
    </w:p>
    <w:p w14:paraId="7E610495" w14:textId="77777777" w:rsidR="00C40DA2" w:rsidRDefault="00743E2C">
      <w:pPr>
        <w:ind w:left="719"/>
        <w:rPr>
          <w:i/>
          <w:sz w:val="40"/>
        </w:rPr>
      </w:pP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D83C6E4" wp14:editId="31CCFF9F">
                <wp:simplePos x="0" y="0"/>
                <wp:positionH relativeFrom="page">
                  <wp:posOffset>5486400</wp:posOffset>
                </wp:positionH>
                <wp:positionV relativeFrom="paragraph">
                  <wp:posOffset>-462255</wp:posOffset>
                </wp:positionV>
                <wp:extent cx="1828800" cy="1009650"/>
                <wp:effectExtent l="0" t="0" r="0" b="0"/>
                <wp:wrapNone/>
                <wp:docPr id="1" name="Textbox 1" descr="Text Box that reads: 2018-2022 Massachusetts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009650"/>
                        </a:xfrm>
                        <a:prstGeom prst="rect">
                          <a:avLst/>
                        </a:prstGeom>
                        <a:solidFill>
                          <a:srgbClr val="29434E"/>
                        </a:solidFill>
                      </wps:spPr>
                      <wps:txbx>
                        <w:txbxContent>
                          <w:p w14:paraId="1A9A48C2" w14:textId="77777777" w:rsidR="00C40DA2" w:rsidRDefault="00C40DA2">
                            <w:pPr>
                              <w:pStyle w:val="BodyText"/>
                              <w:spacing w:before="186"/>
                              <w:rPr>
                                <w:color w:val="000000"/>
                                <w:sz w:val="30"/>
                              </w:rPr>
                            </w:pPr>
                          </w:p>
                          <w:p w14:paraId="2BE5FFB6" w14:textId="77777777" w:rsidR="00C40DA2" w:rsidRDefault="00743E2C">
                            <w:pPr>
                              <w:ind w:right="9"/>
                              <w:jc w:val="center"/>
                              <w:rPr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color w:val="FFFFFF"/>
                                <w:spacing w:val="-9"/>
                                <w:sz w:val="30"/>
                              </w:rPr>
                              <w:t>2018-</w:t>
                            </w:r>
                            <w:r>
                              <w:rPr>
                                <w:color w:val="FFFFFF"/>
                                <w:spacing w:val="-4"/>
                                <w:sz w:val="30"/>
                              </w:rPr>
                              <w:t>2022</w:t>
                            </w:r>
                          </w:p>
                          <w:p w14:paraId="318FBCAA" w14:textId="77777777" w:rsidR="00C40DA2" w:rsidRDefault="00743E2C">
                            <w:pPr>
                              <w:spacing w:before="179"/>
                              <w:ind w:left="2" w:right="9"/>
                              <w:jc w:val="center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85"/>
                                <w:sz w:val="26"/>
                              </w:rPr>
                              <w:t>MASSACHUSETTS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83C6E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alt="Text Box that reads: 2018-2022 Massachusetts." style="position:absolute;left:0;text-align:left;margin-left:6in;margin-top:-36.4pt;width:2in;height:79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" fillcolor="#29434e" stroked="f">
                <v:textbox inset="0,0,0,0">
                  <w:txbxContent>
                    <w:p w14:paraId="1A9A48C2" w14:textId="77777777" w:rsidR="00C40DA2" w:rsidRDefault="00C40DA2">
                      <w:pPr>
                        <w:pStyle w:val="BodyText"/>
                        <w:spacing w:before="186"/>
                        <w:rPr>
                          <w:color w:val="000000"/>
                          <w:sz w:val="30"/>
                        </w:rPr>
                      </w:pPr>
                    </w:p>
                    <w:p w14:paraId="2BE5FFB6" w14:textId="77777777" w:rsidR="00C40DA2" w:rsidRDefault="00743E2C">
                      <w:pPr>
                        <w:ind w:right="9"/>
                        <w:jc w:val="center"/>
                        <w:rPr>
                          <w:color w:val="000000"/>
                          <w:sz w:val="30"/>
                        </w:rPr>
                      </w:pPr>
                      <w:r>
                        <w:rPr>
                          <w:color w:val="FFFFFF"/>
                          <w:spacing w:val="-9"/>
                          <w:sz w:val="30"/>
                        </w:rPr>
                        <w:t>2018-</w:t>
                      </w:r>
                      <w:r>
                        <w:rPr>
                          <w:color w:val="FFFFFF"/>
                          <w:spacing w:val="-4"/>
                          <w:sz w:val="30"/>
                        </w:rPr>
                        <w:t>2022</w:t>
                      </w:r>
                    </w:p>
                    <w:p w14:paraId="318FBCAA" w14:textId="77777777" w:rsidR="00C40DA2" w:rsidRDefault="00743E2C">
                      <w:pPr>
                        <w:spacing w:before="179"/>
                        <w:ind w:left="2" w:right="9"/>
                        <w:jc w:val="center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85"/>
                          <w:sz w:val="26"/>
                        </w:rPr>
                        <w:t>MASSACHUSETTS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702077"/>
          <w:sz w:val="40"/>
        </w:rPr>
        <w:t>Special</w:t>
      </w:r>
      <w:r>
        <w:rPr>
          <w:i/>
          <w:color w:val="702077"/>
          <w:spacing w:val="29"/>
          <w:sz w:val="40"/>
        </w:rPr>
        <w:t xml:space="preserve"> </w:t>
      </w:r>
      <w:r>
        <w:rPr>
          <w:i/>
          <w:color w:val="702077"/>
          <w:sz w:val="40"/>
        </w:rPr>
        <w:t>Emphasis</w:t>
      </w:r>
      <w:r>
        <w:rPr>
          <w:i/>
          <w:color w:val="702077"/>
          <w:spacing w:val="28"/>
          <w:sz w:val="40"/>
        </w:rPr>
        <w:t xml:space="preserve"> </w:t>
      </w:r>
      <w:r>
        <w:rPr>
          <w:i/>
          <w:color w:val="702077"/>
          <w:spacing w:val="-2"/>
          <w:sz w:val="40"/>
        </w:rPr>
        <w:t>Report:</w:t>
      </w:r>
    </w:p>
    <w:p w14:paraId="6AF9C4F6" w14:textId="77777777" w:rsidR="00C40DA2" w:rsidRDefault="00743E2C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487478784" behindDoc="1" locked="0" layoutInCell="1" allowOverlap="1" wp14:anchorId="3207C35E" wp14:editId="1C7461F6">
                <wp:simplePos x="0" y="0"/>
                <wp:positionH relativeFrom="page">
                  <wp:posOffset>0</wp:posOffset>
                </wp:positionH>
                <wp:positionV relativeFrom="paragraph">
                  <wp:posOffset>448380</wp:posOffset>
                </wp:positionV>
                <wp:extent cx="7772400" cy="1780539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780539"/>
                          <a:chOff x="0" y="0"/>
                          <a:chExt cx="7772400" cy="178053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5994"/>
                            <a:ext cx="7772400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24000">
                                <a:moveTo>
                                  <a:pt x="7772400" y="228663"/>
                                </a:moveTo>
                                <a:lnTo>
                                  <a:pt x="7315200" y="228663"/>
                                </a:lnTo>
                                <a:lnTo>
                                  <a:pt x="7315200" y="0"/>
                                </a:lnTo>
                                <a:lnTo>
                                  <a:pt x="5486400" y="0"/>
                                </a:lnTo>
                                <a:lnTo>
                                  <a:pt x="5486400" y="228663"/>
                                </a:lnTo>
                                <a:lnTo>
                                  <a:pt x="0" y="228663"/>
                                </a:lnTo>
                                <a:lnTo>
                                  <a:pt x="0" y="1524000"/>
                                </a:lnTo>
                                <a:lnTo>
                                  <a:pt x="7772400" y="1524000"/>
                                </a:lnTo>
                                <a:lnTo>
                                  <a:pt x="7772400" y="228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20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772400" cy="1780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53C16B" w14:textId="77777777" w:rsidR="00C40DA2" w:rsidRDefault="00743E2C">
                              <w:pPr>
                                <w:ind w:left="719"/>
                                <w:rPr>
                                  <w:rFonts w:ascii="Arial Black"/>
                                  <w:sz w:val="48"/>
                                </w:rPr>
                              </w:pPr>
                              <w:r>
                                <w:rPr>
                                  <w:rFonts w:ascii="Arial Black"/>
                                  <w:color w:val="077673"/>
                                  <w:spacing w:val="-2"/>
                                  <w:sz w:val="48"/>
                                </w:rPr>
                                <w:t>Injuries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 descr="Understanding Pedestrian Injuries: Pedestrians include people traveling by foot or using small personal conveyances, such as a scooter or skateboard. Injuries to pedestrians struck by a motor vehicle traveling on a public roadway are referred to as “motor vehicle-traffic (MVT) related.” “Other pedestrian” injuries include those in which a person is struck by a motor vehicle NOT traveling on a public roadway (“nontraffic-related”) or by non-motorized vehicles such as a bicycle, or by an animal. Data presented in this report includes both traffic and nontraffic-related pedestrian injuries."/>
                        <wps:cNvSpPr txBox="1"/>
                        <wps:spPr>
                          <a:xfrm>
                            <a:off x="0" y="701510"/>
                            <a:ext cx="7772400" cy="1078865"/>
                          </a:xfrm>
                          <a:prstGeom prst="rect">
                            <a:avLst/>
                          </a:prstGeom>
                          <a:solidFill>
                            <a:srgbClr val="702077"/>
                          </a:solidFill>
                        </wps:spPr>
                        <wps:txbx>
                          <w:txbxContent>
                            <w:p w14:paraId="127F40AC" w14:textId="77777777" w:rsidR="00C40DA2" w:rsidRDefault="00743E2C">
                              <w:pPr>
                                <w:spacing w:before="41" w:line="273" w:lineRule="auto"/>
                                <w:ind w:left="237" w:right="389"/>
                                <w:rPr>
                                  <w:b/>
                                  <w:color w:val="000000"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3"/>
                                </w:rPr>
                                <w:t>Pedestrians include people traveling by foot or using small personal conveyances, such as a scooter or skateboard. Injuries to</w:t>
                              </w:r>
                              <w:r>
                                <w:rPr>
                                  <w:b/>
                                  <w:color w:val="FFFFFF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85"/>
                                  <w:sz w:val="23"/>
                                </w:rPr>
                                <w:t xml:space="preserve">pedestrians struck by a motor vehicle traveling on a public roadway are referred to as “motor vehicle-traffic (MVT) related.” “Other pedestrian” injuries include those in which a person is struck by a motor vehicle NOT traveling on a public roadway (“nontraffic-related”) or by non-motorized vehicles such as a bicycle, or by an animal. Data presented in this report includes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both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traffic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nontraffic-related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pedestrian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0"/>
                                  <w:sz w:val="23"/>
                                </w:rPr>
                                <w:t>injuries.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86400" y="484658"/>
                            <a:ext cx="1828800" cy="217170"/>
                          </a:xfrm>
                          <a:prstGeom prst="rect">
                            <a:avLst/>
                          </a:prstGeom>
                          <a:solidFill>
                            <a:srgbClr val="702077"/>
                          </a:solidFill>
                        </wps:spPr>
                        <wps:txbx>
                          <w:txbxContent>
                            <w:p w14:paraId="6550CF4A" w14:textId="77777777" w:rsidR="00C40DA2" w:rsidRDefault="00743E2C">
                              <w:pPr>
                                <w:spacing w:before="28"/>
                                <w:ind w:left="9" w:right="9"/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INJURIES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486400" y="255994"/>
                            <a:ext cx="1828800" cy="229235"/>
                          </a:xfrm>
                          <a:prstGeom prst="rect">
                            <a:avLst/>
                          </a:prstGeom>
                          <a:solidFill>
                            <a:srgbClr val="702077"/>
                          </a:solidFill>
                        </wps:spPr>
                        <wps:txbx>
                          <w:txbxContent>
                            <w:p w14:paraId="28ABCBC4" w14:textId="77777777" w:rsidR="00C40DA2" w:rsidRDefault="00743E2C">
                              <w:pPr>
                                <w:spacing w:before="124"/>
                                <w:ind w:left="199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2"/>
                                  <w:w w:val="80"/>
                                  <w:sz w:val="20"/>
                                </w:rPr>
                                <w:t>UNDERSTANDING</w:t>
                              </w:r>
                              <w:r>
                                <w:rPr>
                                  <w:color w:val="FFFFFF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PEDESTRIAN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7C35E" id="Group 2" o:spid="_x0000_s1027" style="position:absolute;left:0;text-align:left;margin-left:0;margin-top:35.3pt;width:612pt;height:140.2pt;z-index:-15837696;mso-wrap-distance-left:0;mso-wrap-distance-right:0;mso-position-horizontal-relative:page" coordsize="77724,17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">
                <v:shape id="Graphic 3" o:spid="_x0000_s1028" style="position:absolute;top:2559;width:77724;height:15240;visibility:visible;mso-wrap-style:square;v-text-anchor:top" coordsize="7772400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" path="m7772400,228663r-457200,l7315200,,5486400,r,228663l,228663,,1524000r7772400,l7772400,228663xe" fillcolor="#702077" stroked="f">
                  <v:path arrowok="t"/>
                </v:shape>
                <v:shape id="Textbox 4" o:spid="_x0000_s1029" type="#_x0000_t202" style="position:absolute;width:77724;height:17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153C16B" w14:textId="77777777" w:rsidR="00C40DA2" w:rsidRDefault="00743E2C">
                        <w:pPr>
                          <w:ind w:left="719"/>
                          <w:rPr>
                            <w:rFonts w:ascii="Arial Black"/>
                            <w:sz w:val="48"/>
                          </w:rPr>
                        </w:pPr>
                        <w:r>
                          <w:rPr>
                            <w:rFonts w:ascii="Arial Black"/>
                            <w:color w:val="077673"/>
                            <w:spacing w:val="-2"/>
                            <w:sz w:val="48"/>
                          </w:rPr>
                          <w:t>Injuries</w:t>
                        </w:r>
                      </w:p>
                    </w:txbxContent>
                  </v:textbox>
                </v:shape>
                <v:shape id="Textbox 5" o:spid="_x0000_s1030" type="#_x0000_t202" alt="Understanding Pedestrian Injuries: Pedestrians include people traveling by foot or using small personal conveyances, such as a scooter or skateboard. Injuries to pedestrians struck by a motor vehicle traveling on a public roadway are referred to as “motor vehicle-traffic (MVT) related.” “Other pedestrian” injuries include those in which a person is struck by a motor vehicle NOT traveling on a public roadway (“nontraffic-related”) or by non-motorized vehicles such as a bicycle, or by an animal. Data presented in this report includes both traffic and nontraffic-related pedestrian injuries." style="position:absolute;top:7015;width:77724;height:10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" fillcolor="#702077" stroked="f">
                  <v:textbox inset="0,0,0,0">
                    <w:txbxContent>
                      <w:p w14:paraId="127F40AC" w14:textId="77777777" w:rsidR="00C40DA2" w:rsidRDefault="00743E2C">
                        <w:pPr>
                          <w:spacing w:before="41" w:line="273" w:lineRule="auto"/>
                          <w:ind w:left="237" w:right="389"/>
                          <w:rPr>
                            <w:b/>
                            <w:color w:val="000000"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w w:val="85"/>
                            <w:sz w:val="23"/>
                          </w:rPr>
                          <w:t>Pedestrians include people traveling by foot or using small personal conveyances, such as a scooter or skateboard. Injuries to</w:t>
                        </w:r>
                        <w:r>
                          <w:rPr>
                            <w:b/>
                            <w:color w:val="FFFFFF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85"/>
                            <w:sz w:val="23"/>
                          </w:rPr>
                          <w:t xml:space="preserve">pedestrians struck by a motor vehicle traveling on a public roadway are referred to as “motor vehicle-traffic (MVT) related.” “Other pedestrian” injuries include those in which a person is struck by a motor vehicle NOT traveling on a public roadway (“nontraffic-related”) or by non-motorized vehicles such as a bicycle, or by an animal. Data presented in this report includes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both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traffic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nontraffic-related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pedestrian</w:t>
                        </w:r>
                        <w:r>
                          <w:rPr>
                            <w:b/>
                            <w:color w:val="FFFFFF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0"/>
                            <w:sz w:val="23"/>
                          </w:rPr>
                          <w:t>injuries.</w:t>
                        </w:r>
                      </w:p>
                    </w:txbxContent>
                  </v:textbox>
                </v:shape>
                <v:shape id="Textbox 6" o:spid="_x0000_s1031" type="#_x0000_t202" style="position:absolute;left:54864;top:4846;width:18288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" fillcolor="#702077" stroked="f">
                  <v:textbox inset="0,0,0,0">
                    <w:txbxContent>
                      <w:p w14:paraId="6550CF4A" w14:textId="77777777" w:rsidR="00C40DA2" w:rsidRDefault="00743E2C">
                        <w:pPr>
                          <w:spacing w:before="28"/>
                          <w:ind w:left="9" w:right="9"/>
                          <w:jc w:val="center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INJURIES</w:t>
                        </w:r>
                      </w:p>
                    </w:txbxContent>
                  </v:textbox>
                </v:shape>
                <v:shape id="Textbox 7" o:spid="_x0000_s1032" type="#_x0000_t202" style="position:absolute;left:54864;top:2559;width:18288;height:2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" fillcolor="#702077" stroked="f">
                  <v:textbox inset="0,0,0,0">
                    <w:txbxContent>
                      <w:p w14:paraId="28ABCBC4" w14:textId="77777777" w:rsidR="00C40DA2" w:rsidRDefault="00743E2C">
                        <w:pPr>
                          <w:spacing w:before="124"/>
                          <w:ind w:left="199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2"/>
                            <w:w w:val="80"/>
                            <w:sz w:val="20"/>
                          </w:rPr>
                          <w:t>UNDERSTANDING</w:t>
                        </w:r>
                        <w:r>
                          <w:rPr>
                            <w:color w:val="FFFFFF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PEDESTRIAN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77673"/>
        </w:rPr>
        <w:t xml:space="preserve">Unintentional </w:t>
      </w:r>
      <w:r>
        <w:rPr>
          <w:color w:val="077673"/>
          <w:spacing w:val="-2"/>
        </w:rPr>
        <w:t>Pedestrian</w:t>
      </w:r>
    </w:p>
    <w:p w14:paraId="0B05F374" w14:textId="77777777" w:rsidR="00C40DA2" w:rsidRDefault="00C40DA2">
      <w:pPr>
        <w:pStyle w:val="BodyText"/>
        <w:rPr>
          <w:rFonts w:ascii="Arial Black"/>
          <w:sz w:val="20"/>
        </w:rPr>
      </w:pPr>
    </w:p>
    <w:p w14:paraId="7E5953C5" w14:textId="777AB893" w:rsidR="00C40DA2" w:rsidRDefault="009A0AB3" w:rsidP="009A0AB3">
      <w:pPr>
        <w:pStyle w:val="BodyText"/>
        <w:tabs>
          <w:tab w:val="left" w:pos="10820"/>
        </w:tabs>
        <w:rPr>
          <w:rFonts w:ascii="Arial Black"/>
          <w:sz w:val="20"/>
        </w:rPr>
      </w:pPr>
      <w:r>
        <w:rPr>
          <w:rFonts w:ascii="Arial Black"/>
          <w:sz w:val="20"/>
        </w:rPr>
        <w:tab/>
      </w:r>
    </w:p>
    <w:p w14:paraId="43EFBA55" w14:textId="77777777" w:rsidR="00C40DA2" w:rsidRDefault="00C40DA2">
      <w:pPr>
        <w:pStyle w:val="BodyText"/>
        <w:rPr>
          <w:rFonts w:ascii="Arial Black"/>
          <w:sz w:val="20"/>
        </w:rPr>
      </w:pPr>
    </w:p>
    <w:p w14:paraId="5ECC1BD4" w14:textId="77777777" w:rsidR="00C40DA2" w:rsidRDefault="00C40DA2">
      <w:pPr>
        <w:pStyle w:val="BodyText"/>
        <w:rPr>
          <w:rFonts w:ascii="Arial Black"/>
          <w:sz w:val="20"/>
        </w:rPr>
      </w:pPr>
    </w:p>
    <w:p w14:paraId="575482C2" w14:textId="77777777" w:rsidR="00C40DA2" w:rsidRDefault="00C40DA2">
      <w:pPr>
        <w:pStyle w:val="BodyText"/>
        <w:rPr>
          <w:rFonts w:ascii="Arial Black"/>
          <w:sz w:val="20"/>
        </w:rPr>
      </w:pPr>
    </w:p>
    <w:p w14:paraId="60293826" w14:textId="77777777" w:rsidR="00C40DA2" w:rsidRDefault="00C40DA2">
      <w:pPr>
        <w:pStyle w:val="BodyText"/>
        <w:rPr>
          <w:rFonts w:ascii="Arial Black"/>
          <w:sz w:val="20"/>
        </w:rPr>
      </w:pPr>
    </w:p>
    <w:p w14:paraId="285BE452" w14:textId="77777777" w:rsidR="00C40DA2" w:rsidRDefault="00C40DA2">
      <w:pPr>
        <w:pStyle w:val="BodyText"/>
        <w:rPr>
          <w:rFonts w:ascii="Arial Black"/>
          <w:sz w:val="20"/>
        </w:rPr>
      </w:pPr>
    </w:p>
    <w:p w14:paraId="6852E172" w14:textId="77777777" w:rsidR="00C40DA2" w:rsidRDefault="00C40DA2">
      <w:pPr>
        <w:pStyle w:val="BodyText"/>
        <w:rPr>
          <w:rFonts w:ascii="Arial Black"/>
          <w:sz w:val="20"/>
        </w:rPr>
      </w:pPr>
    </w:p>
    <w:p w14:paraId="4E9FD371" w14:textId="77777777" w:rsidR="00C40DA2" w:rsidRDefault="00C40DA2">
      <w:pPr>
        <w:pStyle w:val="BodyText"/>
        <w:rPr>
          <w:rFonts w:ascii="Arial Black"/>
          <w:sz w:val="20"/>
        </w:rPr>
      </w:pPr>
    </w:p>
    <w:p w14:paraId="647F67A5" w14:textId="77777777" w:rsidR="00C40DA2" w:rsidRDefault="00C40DA2">
      <w:pPr>
        <w:pStyle w:val="BodyText"/>
        <w:spacing w:before="131"/>
        <w:rPr>
          <w:rFonts w:ascii="Arial Black"/>
          <w:sz w:val="20"/>
        </w:rPr>
      </w:pPr>
    </w:p>
    <w:p w14:paraId="06B81DBB" w14:textId="77777777" w:rsidR="00C40DA2" w:rsidRDefault="00C40DA2">
      <w:pPr>
        <w:pStyle w:val="BodyText"/>
        <w:rPr>
          <w:rFonts w:ascii="Arial Black"/>
          <w:sz w:val="20"/>
        </w:rPr>
        <w:sectPr w:rsidR="00C40DA2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60593AEA" w14:textId="77777777" w:rsidR="00C40DA2" w:rsidRDefault="00C40DA2">
      <w:pPr>
        <w:pStyle w:val="BodyText"/>
        <w:spacing w:before="4"/>
        <w:rPr>
          <w:rFonts w:ascii="Arial Black"/>
          <w:sz w:val="14"/>
        </w:rPr>
      </w:pPr>
    </w:p>
    <w:p w14:paraId="5A3614BF" w14:textId="77777777" w:rsidR="00C40DA2" w:rsidRDefault="00743E2C">
      <w:pPr>
        <w:pStyle w:val="BodyText"/>
        <w:ind w:left="728" w:right="-15"/>
        <w:rPr>
          <w:rFonts w:ascii="Arial Black"/>
          <w:sz w:val="20"/>
        </w:rPr>
      </w:pPr>
      <w:r>
        <w:rPr>
          <w:rFonts w:ascii="Arial Black"/>
          <w:noProof/>
          <w:sz w:val="20"/>
        </w:rPr>
        <w:drawing>
          <wp:inline distT="0" distB="0" distL="0" distR="0" wp14:anchorId="72B5B2E4" wp14:editId="3F9CCA8A">
            <wp:extent cx="3226869" cy="2279904"/>
            <wp:effectExtent l="0" t="0" r="0" b="0"/>
            <wp:docPr id="8" name="Image 8" descr="Family crossing the street at a crosswal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Family crossing the street at a crosswalk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6869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D93F" w14:textId="77777777" w:rsidR="00C40DA2" w:rsidRDefault="00743E2C">
      <w:pPr>
        <w:pStyle w:val="Heading1"/>
        <w:spacing w:before="259" w:line="273" w:lineRule="auto"/>
        <w:ind w:left="720" w:right="-3"/>
      </w:pPr>
      <w:bookmarkStart w:id="0" w:name="Impact_and_Magnitude_of_Pedestrian_Injur"/>
      <w:bookmarkEnd w:id="0"/>
      <w:r>
        <w:rPr>
          <w:color w:val="702077"/>
          <w:w w:val="85"/>
        </w:rPr>
        <w:t xml:space="preserve">Impact and Magnitude of Pedestrian </w:t>
      </w:r>
      <w:r>
        <w:rPr>
          <w:color w:val="702077"/>
          <w:spacing w:val="-2"/>
          <w:w w:val="95"/>
        </w:rPr>
        <w:t>Injuries</w:t>
      </w:r>
    </w:p>
    <w:p w14:paraId="52893B60" w14:textId="27DF4CC2" w:rsidR="00C40DA2" w:rsidRDefault="00743E2C">
      <w:pPr>
        <w:spacing w:before="45" w:line="273" w:lineRule="auto"/>
        <w:ind w:left="731" w:right="-3"/>
        <w:rPr>
          <w:sz w:val="20"/>
        </w:rPr>
      </w:pP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shown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Figure</w:t>
      </w:r>
      <w:r>
        <w:rPr>
          <w:spacing w:val="-14"/>
          <w:sz w:val="20"/>
        </w:rPr>
        <w:t xml:space="preserve"> </w:t>
      </w:r>
      <w:r>
        <w:rPr>
          <w:sz w:val="20"/>
        </w:rPr>
        <w:t>1,</w:t>
      </w:r>
      <w:r>
        <w:rPr>
          <w:spacing w:val="-14"/>
          <w:sz w:val="20"/>
        </w:rPr>
        <w:t xml:space="preserve"> </w:t>
      </w:r>
      <w:r>
        <w:rPr>
          <w:sz w:val="20"/>
        </w:rPr>
        <w:t>there</w:t>
      </w:r>
      <w:r>
        <w:rPr>
          <w:spacing w:val="-14"/>
          <w:sz w:val="20"/>
        </w:rPr>
        <w:t xml:space="preserve"> </w:t>
      </w:r>
      <w:r>
        <w:rPr>
          <w:sz w:val="20"/>
        </w:rPr>
        <w:t>were</w:t>
      </w:r>
      <w:r>
        <w:rPr>
          <w:spacing w:val="-14"/>
          <w:sz w:val="20"/>
        </w:rPr>
        <w:t xml:space="preserve"> </w:t>
      </w:r>
      <w:r>
        <w:rPr>
          <w:sz w:val="20"/>
        </w:rPr>
        <w:t>119</w:t>
      </w:r>
      <w:r>
        <w:rPr>
          <w:spacing w:val="-14"/>
          <w:sz w:val="20"/>
        </w:rPr>
        <w:t xml:space="preserve"> </w:t>
      </w:r>
      <w:r>
        <w:rPr>
          <w:sz w:val="20"/>
        </w:rPr>
        <w:t>pedestrian</w:t>
      </w:r>
      <w:r>
        <w:rPr>
          <w:spacing w:val="-14"/>
          <w:sz w:val="20"/>
        </w:rPr>
        <w:t xml:space="preserve"> </w:t>
      </w:r>
      <w:r>
        <w:rPr>
          <w:sz w:val="20"/>
        </w:rPr>
        <w:t>deaths</w:t>
      </w:r>
      <w:r>
        <w:rPr>
          <w:spacing w:val="-13"/>
          <w:sz w:val="20"/>
        </w:rPr>
        <w:t xml:space="preserve"> </w:t>
      </w:r>
      <w:r>
        <w:rPr>
          <w:sz w:val="20"/>
        </w:rPr>
        <w:t>(1.5</w:t>
      </w:r>
      <w:r>
        <w:rPr>
          <w:spacing w:val="-14"/>
          <w:sz w:val="20"/>
        </w:rPr>
        <w:t xml:space="preserve"> </w:t>
      </w:r>
      <w:r>
        <w:rPr>
          <w:sz w:val="20"/>
        </w:rPr>
        <w:t>per 100,000 residents), 525 nonfatal injury-related hospital stays (6.9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100,000</w:t>
      </w:r>
      <w:r>
        <w:rPr>
          <w:spacing w:val="-5"/>
          <w:sz w:val="20"/>
        </w:rPr>
        <w:t xml:space="preserve"> </w:t>
      </w:r>
      <w:r>
        <w:rPr>
          <w:sz w:val="20"/>
        </w:rPr>
        <w:t>residents),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2,553</w:t>
      </w:r>
      <w:r>
        <w:rPr>
          <w:spacing w:val="-5"/>
          <w:sz w:val="20"/>
        </w:rPr>
        <w:t xml:space="preserve"> </w:t>
      </w:r>
      <w:r>
        <w:rPr>
          <w:sz w:val="20"/>
        </w:rPr>
        <w:t>nonfatal</w:t>
      </w:r>
      <w:r>
        <w:rPr>
          <w:spacing w:val="-5"/>
          <w:sz w:val="20"/>
        </w:rPr>
        <w:t xml:space="preserve"> </w:t>
      </w:r>
      <w:r>
        <w:rPr>
          <w:sz w:val="20"/>
        </w:rPr>
        <w:t>injury-related emergency</w:t>
      </w:r>
      <w:r>
        <w:rPr>
          <w:spacing w:val="-8"/>
          <w:sz w:val="20"/>
        </w:rPr>
        <w:t xml:space="preserve"> </w:t>
      </w:r>
      <w:r>
        <w:rPr>
          <w:sz w:val="20"/>
        </w:rPr>
        <w:t>department</w:t>
      </w:r>
      <w:r>
        <w:rPr>
          <w:spacing w:val="-7"/>
          <w:sz w:val="20"/>
        </w:rPr>
        <w:t xml:space="preserve"> </w:t>
      </w:r>
      <w:r>
        <w:rPr>
          <w:sz w:val="20"/>
        </w:rPr>
        <w:t>(E</w:t>
      </w:r>
      <w:r w:rsidR="009A0AB3">
        <w:rPr>
          <w:sz w:val="20"/>
        </w:rPr>
        <w:t>.</w:t>
      </w:r>
      <w:r>
        <w:rPr>
          <w:sz w:val="20"/>
        </w:rPr>
        <w:t>D</w:t>
      </w:r>
      <w:r w:rsidR="009A0AB3">
        <w:rPr>
          <w:sz w:val="20"/>
        </w:rPr>
        <w:t>.</w:t>
      </w:r>
      <w:r>
        <w:rPr>
          <w:sz w:val="20"/>
        </w:rPr>
        <w:t>)</w:t>
      </w:r>
      <w:r>
        <w:rPr>
          <w:spacing w:val="-7"/>
          <w:sz w:val="20"/>
        </w:rPr>
        <w:t xml:space="preserve"> </w:t>
      </w:r>
      <w:r>
        <w:rPr>
          <w:sz w:val="20"/>
        </w:rPr>
        <w:t>visits</w:t>
      </w:r>
      <w:r>
        <w:rPr>
          <w:spacing w:val="-7"/>
          <w:sz w:val="20"/>
        </w:rPr>
        <w:t xml:space="preserve"> </w:t>
      </w:r>
      <w:r>
        <w:rPr>
          <w:sz w:val="20"/>
        </w:rPr>
        <w:t>(36.4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100,000</w:t>
      </w:r>
      <w:r>
        <w:rPr>
          <w:spacing w:val="-7"/>
          <w:sz w:val="20"/>
        </w:rPr>
        <w:t xml:space="preserve"> </w:t>
      </w:r>
      <w:r>
        <w:rPr>
          <w:sz w:val="20"/>
        </w:rPr>
        <w:t>residents) for</w:t>
      </w:r>
      <w:r>
        <w:rPr>
          <w:spacing w:val="-12"/>
          <w:sz w:val="20"/>
        </w:rPr>
        <w:t xml:space="preserve"> </w:t>
      </w:r>
      <w:r>
        <w:rPr>
          <w:sz w:val="20"/>
        </w:rPr>
        <w:t>pedestrian</w:t>
      </w:r>
      <w:r>
        <w:rPr>
          <w:spacing w:val="-12"/>
          <w:sz w:val="20"/>
        </w:rPr>
        <w:t xml:space="preserve"> </w:t>
      </w:r>
      <w:r>
        <w:rPr>
          <w:sz w:val="20"/>
        </w:rPr>
        <w:t>injuries</w:t>
      </w:r>
      <w:r>
        <w:rPr>
          <w:spacing w:val="-13"/>
          <w:sz w:val="20"/>
        </w:rPr>
        <w:t xml:space="preserve"> </w:t>
      </w:r>
      <w:r>
        <w:rPr>
          <w:sz w:val="20"/>
        </w:rPr>
        <w:t>among</w:t>
      </w:r>
      <w:r>
        <w:rPr>
          <w:spacing w:val="-12"/>
          <w:sz w:val="20"/>
        </w:rPr>
        <w:t xml:space="preserve"> </w:t>
      </w:r>
      <w:r>
        <w:rPr>
          <w:sz w:val="20"/>
        </w:rPr>
        <w:t>Massachusetts</w:t>
      </w:r>
      <w:r>
        <w:rPr>
          <w:spacing w:val="-13"/>
          <w:sz w:val="20"/>
        </w:rPr>
        <w:t xml:space="preserve"> </w:t>
      </w:r>
      <w:r>
        <w:rPr>
          <w:sz w:val="20"/>
        </w:rPr>
        <w:t>residents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2022*.</w:t>
      </w:r>
    </w:p>
    <w:p w14:paraId="75B7A485" w14:textId="77777777" w:rsidR="00C40DA2" w:rsidRDefault="00C40DA2">
      <w:pPr>
        <w:pStyle w:val="BodyText"/>
        <w:spacing w:before="38"/>
        <w:rPr>
          <w:sz w:val="20"/>
        </w:rPr>
      </w:pPr>
    </w:p>
    <w:p w14:paraId="212F6992" w14:textId="77777777" w:rsidR="00C40DA2" w:rsidRDefault="00743E2C">
      <w:pPr>
        <w:spacing w:line="273" w:lineRule="auto"/>
        <w:ind w:left="731" w:right="-3"/>
        <w:rPr>
          <w:sz w:val="20"/>
        </w:rPr>
      </w:pP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2018</w:t>
      </w:r>
      <w:r>
        <w:rPr>
          <w:spacing w:val="-8"/>
          <w:sz w:val="20"/>
        </w:rPr>
        <w:t xml:space="preserve"> </w:t>
      </w:r>
      <w:r>
        <w:rPr>
          <w:sz w:val="20"/>
        </w:rPr>
        <w:t>through</w:t>
      </w:r>
      <w:r>
        <w:rPr>
          <w:spacing w:val="-8"/>
          <w:sz w:val="20"/>
        </w:rPr>
        <w:t xml:space="preserve"> </w:t>
      </w:r>
      <w:r>
        <w:rPr>
          <w:sz w:val="20"/>
        </w:rPr>
        <w:t>2022,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number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pedestrian</w:t>
      </w:r>
      <w:r>
        <w:rPr>
          <w:spacing w:val="-8"/>
          <w:sz w:val="20"/>
        </w:rPr>
        <w:t xml:space="preserve"> </w:t>
      </w:r>
      <w:r>
        <w:rPr>
          <w:sz w:val="20"/>
        </w:rPr>
        <w:t>deaths among</w:t>
      </w:r>
      <w:r>
        <w:rPr>
          <w:spacing w:val="-12"/>
          <w:sz w:val="20"/>
        </w:rPr>
        <w:t xml:space="preserve"> </w:t>
      </w:r>
      <w:r>
        <w:rPr>
          <w:sz w:val="20"/>
        </w:rPr>
        <w:t>Massachusetts</w:t>
      </w:r>
      <w:r>
        <w:rPr>
          <w:spacing w:val="-13"/>
          <w:sz w:val="20"/>
        </w:rPr>
        <w:t xml:space="preserve"> </w:t>
      </w:r>
      <w:r>
        <w:rPr>
          <w:sz w:val="20"/>
        </w:rPr>
        <w:t>residents</w:t>
      </w:r>
      <w:r>
        <w:rPr>
          <w:spacing w:val="-13"/>
          <w:sz w:val="20"/>
        </w:rPr>
        <w:t xml:space="preserve"> </w:t>
      </w:r>
      <w:r>
        <w:rPr>
          <w:sz w:val="20"/>
        </w:rPr>
        <w:t>increased</w:t>
      </w:r>
      <w:r>
        <w:rPr>
          <w:spacing w:val="-12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20%</w:t>
      </w:r>
      <w:r>
        <w:rPr>
          <w:spacing w:val="-12"/>
          <w:sz w:val="20"/>
        </w:rPr>
        <w:t xml:space="preserve"> </w:t>
      </w:r>
      <w:r>
        <w:rPr>
          <w:sz w:val="20"/>
        </w:rPr>
        <w:t>from</w:t>
      </w:r>
      <w:r>
        <w:rPr>
          <w:spacing w:val="-12"/>
          <w:sz w:val="20"/>
        </w:rPr>
        <w:t xml:space="preserve"> </w:t>
      </w:r>
      <w:r>
        <w:rPr>
          <w:sz w:val="20"/>
        </w:rPr>
        <w:t>99</w:t>
      </w:r>
      <w:r>
        <w:rPr>
          <w:spacing w:val="-12"/>
          <w:sz w:val="20"/>
        </w:rPr>
        <w:t xml:space="preserve"> </w:t>
      </w:r>
      <w:r>
        <w:rPr>
          <w:sz w:val="20"/>
        </w:rPr>
        <w:t>in 2018 to 119 in 2022 as shown in Figure 2. Pedestrian</w:t>
      </w:r>
    </w:p>
    <w:p w14:paraId="32F1C534" w14:textId="77777777" w:rsidR="00C40DA2" w:rsidRDefault="00743E2C">
      <w:pPr>
        <w:spacing w:before="3" w:line="273" w:lineRule="auto"/>
        <w:ind w:left="731" w:right="-3"/>
        <w:rPr>
          <w:sz w:val="20"/>
        </w:rPr>
      </w:pPr>
      <w:r>
        <w:rPr>
          <w:spacing w:val="-2"/>
          <w:sz w:val="20"/>
        </w:rPr>
        <w:t>injury-related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hospital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stays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highest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2019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lowest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in </w:t>
      </w:r>
      <w:r>
        <w:rPr>
          <w:sz w:val="20"/>
        </w:rPr>
        <w:t>2021 amid the pandemic.</w:t>
      </w:r>
    </w:p>
    <w:p w14:paraId="00273A74" w14:textId="77777777" w:rsidR="00C40DA2" w:rsidRDefault="00C40DA2">
      <w:pPr>
        <w:pStyle w:val="BodyText"/>
        <w:spacing w:before="35"/>
        <w:rPr>
          <w:sz w:val="20"/>
        </w:rPr>
      </w:pPr>
    </w:p>
    <w:p w14:paraId="7BFA3074" w14:textId="1510281B" w:rsidR="00C40DA2" w:rsidRDefault="00743E2C">
      <w:pPr>
        <w:spacing w:before="1" w:line="273" w:lineRule="auto"/>
        <w:ind w:left="731" w:right="18"/>
        <w:rPr>
          <w:sz w:val="20"/>
        </w:rPr>
      </w:pPr>
      <w:r>
        <w:rPr>
          <w:sz w:val="20"/>
        </w:rPr>
        <w:t>Total</w:t>
      </w:r>
      <w:r>
        <w:rPr>
          <w:spacing w:val="-14"/>
          <w:sz w:val="20"/>
        </w:rPr>
        <w:t xml:space="preserve"> </w:t>
      </w:r>
      <w:r>
        <w:rPr>
          <w:sz w:val="20"/>
        </w:rPr>
        <w:t>hospital</w:t>
      </w:r>
      <w:r>
        <w:rPr>
          <w:spacing w:val="-14"/>
          <w:sz w:val="20"/>
        </w:rPr>
        <w:t xml:space="preserve"> </w:t>
      </w:r>
      <w:r>
        <w:rPr>
          <w:sz w:val="20"/>
        </w:rPr>
        <w:t>charges</w:t>
      </w:r>
      <w:r>
        <w:rPr>
          <w:spacing w:val="-14"/>
          <w:sz w:val="20"/>
        </w:rPr>
        <w:t xml:space="preserve"> </w:t>
      </w:r>
      <w:r>
        <w:rPr>
          <w:sz w:val="20"/>
        </w:rPr>
        <w:t>for</w:t>
      </w:r>
      <w:r>
        <w:rPr>
          <w:spacing w:val="-14"/>
          <w:sz w:val="20"/>
        </w:rPr>
        <w:t xml:space="preserve"> </w:t>
      </w:r>
      <w:r>
        <w:rPr>
          <w:sz w:val="20"/>
        </w:rPr>
        <w:t>hospital</w:t>
      </w:r>
      <w:r>
        <w:rPr>
          <w:spacing w:val="-14"/>
          <w:sz w:val="20"/>
        </w:rPr>
        <w:t xml:space="preserve"> </w:t>
      </w:r>
      <w:r>
        <w:rPr>
          <w:sz w:val="20"/>
        </w:rPr>
        <w:t>stays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E</w:t>
      </w:r>
      <w:r w:rsidR="009A0AB3">
        <w:rPr>
          <w:sz w:val="20"/>
        </w:rPr>
        <w:t>.</w:t>
      </w:r>
      <w:r>
        <w:rPr>
          <w:sz w:val="20"/>
        </w:rPr>
        <w:t>D</w:t>
      </w:r>
      <w:r w:rsidR="009A0AB3">
        <w:rPr>
          <w:sz w:val="20"/>
        </w:rPr>
        <w:t>.</w:t>
      </w:r>
      <w:r>
        <w:rPr>
          <w:spacing w:val="-14"/>
          <w:sz w:val="20"/>
        </w:rPr>
        <w:t xml:space="preserve"> </w:t>
      </w:r>
      <w:r>
        <w:rPr>
          <w:sz w:val="20"/>
        </w:rPr>
        <w:t>visits</w:t>
      </w:r>
      <w:r>
        <w:rPr>
          <w:spacing w:val="-14"/>
          <w:sz w:val="20"/>
        </w:rPr>
        <w:t xml:space="preserve"> </w:t>
      </w:r>
      <w:r>
        <w:rPr>
          <w:sz w:val="20"/>
        </w:rPr>
        <w:t>for nonfatal pedestrian injuries in 2022* were $70 million.</w:t>
      </w:r>
    </w:p>
    <w:p w14:paraId="4821DAD0" w14:textId="77777777" w:rsidR="00C40DA2" w:rsidRDefault="00743E2C">
      <w:pPr>
        <w:pStyle w:val="Heading1"/>
        <w:ind w:left="590"/>
      </w:pPr>
      <w:r>
        <w:rPr>
          <w:b w:val="0"/>
        </w:rPr>
        <w:br w:type="column"/>
      </w:r>
      <w:bookmarkStart w:id="1" w:name="Cases_of_Pedestrian_Injuries"/>
      <w:bookmarkEnd w:id="1"/>
      <w:r>
        <w:rPr>
          <w:color w:val="702077"/>
          <w:w w:val="85"/>
        </w:rPr>
        <w:t>Causes</w:t>
      </w:r>
      <w:r>
        <w:rPr>
          <w:color w:val="702077"/>
          <w:spacing w:val="8"/>
        </w:rPr>
        <w:t xml:space="preserve"> </w:t>
      </w:r>
      <w:r>
        <w:rPr>
          <w:color w:val="702077"/>
          <w:w w:val="85"/>
        </w:rPr>
        <w:t>of</w:t>
      </w:r>
      <w:r>
        <w:rPr>
          <w:color w:val="702077"/>
          <w:spacing w:val="4"/>
        </w:rPr>
        <w:t xml:space="preserve"> </w:t>
      </w:r>
      <w:r>
        <w:rPr>
          <w:color w:val="702077"/>
          <w:w w:val="85"/>
        </w:rPr>
        <w:t>Pedestrian</w:t>
      </w:r>
      <w:r>
        <w:rPr>
          <w:color w:val="702077"/>
          <w:spacing w:val="8"/>
        </w:rPr>
        <w:t xml:space="preserve"> </w:t>
      </w:r>
      <w:r>
        <w:rPr>
          <w:color w:val="702077"/>
          <w:spacing w:val="-2"/>
          <w:w w:val="85"/>
        </w:rPr>
        <w:t>Injuries</w:t>
      </w:r>
    </w:p>
    <w:p w14:paraId="55D42B69" w14:textId="7C5AAE2D" w:rsidR="00C40DA2" w:rsidRDefault="00743E2C">
      <w:pPr>
        <w:spacing w:before="100" w:line="273" w:lineRule="auto"/>
        <w:ind w:left="618" w:right="663"/>
        <w:rPr>
          <w:sz w:val="20"/>
        </w:rPr>
      </w:pPr>
      <w:r>
        <w:rPr>
          <w:spacing w:val="-2"/>
          <w:sz w:val="20"/>
        </w:rPr>
        <w:t>Motor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vehicle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traffic-related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injuries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were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more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common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than </w:t>
      </w:r>
      <w:r>
        <w:rPr>
          <w:sz w:val="20"/>
        </w:rPr>
        <w:t>other</w:t>
      </w:r>
      <w:r>
        <w:rPr>
          <w:spacing w:val="-12"/>
          <w:sz w:val="20"/>
        </w:rPr>
        <w:t xml:space="preserve"> </w:t>
      </w:r>
      <w:r>
        <w:rPr>
          <w:sz w:val="20"/>
        </w:rPr>
        <w:t>types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pedestrian</w:t>
      </w:r>
      <w:r>
        <w:rPr>
          <w:spacing w:val="-12"/>
          <w:sz w:val="20"/>
        </w:rPr>
        <w:t xml:space="preserve"> </w:t>
      </w:r>
      <w:r>
        <w:rPr>
          <w:sz w:val="20"/>
        </w:rPr>
        <w:t>injuries</w:t>
      </w:r>
      <w:r>
        <w:rPr>
          <w:spacing w:val="-13"/>
          <w:sz w:val="20"/>
        </w:rPr>
        <w:t xml:space="preserve"> </w:t>
      </w:r>
      <w:r>
        <w:rPr>
          <w:sz w:val="20"/>
        </w:rPr>
        <w:t>(nontraffic-related</w:t>
      </w:r>
      <w:r>
        <w:rPr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spacing w:val="-12"/>
          <w:sz w:val="20"/>
        </w:rPr>
        <w:t xml:space="preserve"> </w:t>
      </w:r>
      <w:r>
        <w:rPr>
          <w:sz w:val="20"/>
        </w:rPr>
        <w:t>not involving a motor vehicle) in Massachusetts, accounting for 88%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deaths,</w:t>
      </w:r>
      <w:r>
        <w:rPr>
          <w:spacing w:val="-5"/>
          <w:sz w:val="20"/>
        </w:rPr>
        <w:t xml:space="preserve"> </w:t>
      </w:r>
      <w:r>
        <w:rPr>
          <w:sz w:val="20"/>
        </w:rPr>
        <w:t>80%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hospital</w:t>
      </w:r>
      <w:r>
        <w:rPr>
          <w:spacing w:val="-5"/>
          <w:sz w:val="20"/>
        </w:rPr>
        <w:t xml:space="preserve"> </w:t>
      </w:r>
      <w:r>
        <w:rPr>
          <w:sz w:val="20"/>
        </w:rPr>
        <w:t>stays,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75%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 w:rsidR="009C1C80">
        <w:rPr>
          <w:sz w:val="20"/>
        </w:rPr>
        <w:t>.</w:t>
      </w:r>
      <w:r>
        <w:rPr>
          <w:sz w:val="20"/>
        </w:rPr>
        <w:t>D</w:t>
      </w:r>
      <w:r w:rsidR="009C1C80"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visits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for </w:t>
      </w:r>
      <w:r>
        <w:rPr>
          <w:spacing w:val="-2"/>
          <w:sz w:val="20"/>
        </w:rPr>
        <w:t>pedestrian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injuries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2022*.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majority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traffic-related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and other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pedestrian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injuries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involved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struck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car,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pick-up </w:t>
      </w:r>
      <w:r>
        <w:rPr>
          <w:sz w:val="20"/>
        </w:rPr>
        <w:t>truck, or van (data not shown).</w:t>
      </w:r>
    </w:p>
    <w:p w14:paraId="479250C8" w14:textId="77777777" w:rsidR="00C40DA2" w:rsidRDefault="00C40DA2">
      <w:pPr>
        <w:pStyle w:val="BodyText"/>
        <w:spacing w:before="25"/>
        <w:rPr>
          <w:sz w:val="20"/>
        </w:rPr>
      </w:pPr>
    </w:p>
    <w:p w14:paraId="5331E93D" w14:textId="77777777" w:rsidR="00C40DA2" w:rsidRDefault="00743E2C">
      <w:pPr>
        <w:spacing w:line="273" w:lineRule="auto"/>
        <w:ind w:left="618" w:right="866"/>
        <w:rPr>
          <w:b/>
          <w:sz w:val="18"/>
        </w:rPr>
      </w:pPr>
      <w:r>
        <w:rPr>
          <w:b/>
          <w:w w:val="85"/>
          <w:sz w:val="18"/>
        </w:rPr>
        <w:t xml:space="preserve">Figure 1: Burden of Pedestrian Injury-Related Deaths, Hospital Stays, and Emergency Department Visits among Massachusetts </w:t>
      </w:r>
      <w:r>
        <w:rPr>
          <w:b/>
          <w:sz w:val="18"/>
        </w:rPr>
        <w:t>Residents,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2022*</w:t>
      </w:r>
    </w:p>
    <w:p w14:paraId="3CCDA82B" w14:textId="77777777" w:rsidR="00C40DA2" w:rsidRDefault="00743E2C">
      <w:pPr>
        <w:pStyle w:val="BodyText"/>
        <w:spacing w:before="1"/>
        <w:rPr>
          <w:b/>
          <w:sz w:val="6"/>
        </w:rPr>
      </w:pPr>
      <w:r>
        <w:rPr>
          <w:b/>
          <w:noProof/>
          <w:sz w:val="6"/>
        </w:rPr>
        <w:drawing>
          <wp:anchor distT="0" distB="0" distL="0" distR="0" simplePos="0" relativeHeight="487587840" behindDoc="1" locked="0" layoutInCell="1" allowOverlap="1" wp14:anchorId="7D12F7C1" wp14:editId="7FA2EB3A">
            <wp:simplePos x="0" y="0"/>
            <wp:positionH relativeFrom="page">
              <wp:posOffset>4127462</wp:posOffset>
            </wp:positionH>
            <wp:positionV relativeFrom="paragraph">
              <wp:posOffset>60091</wp:posOffset>
            </wp:positionV>
            <wp:extent cx="3140733" cy="1423606"/>
            <wp:effectExtent l="0" t="0" r="0" b="0"/>
            <wp:wrapTopAndBottom/>
            <wp:docPr id="9" name="Image 9" descr="Figure 1 is a pyramid that shows the burden of pedestrian injuries among Mass residents in 2022 with 119 deaths at the top, 525 hospital stays, and 2,553 emergency department visits at the bott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Figure 1 is a pyramid that shows the burden of pedestrian injuries among Mass residents in 2022 with 119 deaths at the top, 525 hospital stays, and 2,553 emergency department visits at the bottom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0733" cy="1423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B95FC0" w14:textId="77777777" w:rsidR="00C40DA2" w:rsidRDefault="00C40DA2">
      <w:pPr>
        <w:pStyle w:val="BodyText"/>
        <w:spacing w:before="101"/>
        <w:rPr>
          <w:b/>
          <w:sz w:val="18"/>
        </w:rPr>
      </w:pPr>
    </w:p>
    <w:p w14:paraId="3A9B1255" w14:textId="2961E46D" w:rsidR="00C40DA2" w:rsidRDefault="00743E2C">
      <w:pPr>
        <w:spacing w:line="273" w:lineRule="auto"/>
        <w:ind w:left="618" w:right="663"/>
        <w:rPr>
          <w:b/>
          <w:sz w:val="18"/>
        </w:rPr>
      </w:pPr>
      <w:r>
        <w:rPr>
          <w:b/>
          <w:w w:val="85"/>
          <w:sz w:val="18"/>
        </w:rPr>
        <w:t>Figure</w:t>
      </w:r>
      <w:r>
        <w:rPr>
          <w:b/>
          <w:spacing w:val="-3"/>
          <w:w w:val="85"/>
          <w:sz w:val="18"/>
        </w:rPr>
        <w:t xml:space="preserve"> </w:t>
      </w:r>
      <w:r>
        <w:rPr>
          <w:b/>
          <w:w w:val="85"/>
          <w:sz w:val="18"/>
        </w:rPr>
        <w:t>2:</w:t>
      </w:r>
      <w:r>
        <w:rPr>
          <w:b/>
          <w:spacing w:val="-3"/>
          <w:w w:val="85"/>
          <w:sz w:val="18"/>
        </w:rPr>
        <w:t xml:space="preserve"> </w:t>
      </w:r>
      <w:r>
        <w:rPr>
          <w:b/>
          <w:w w:val="85"/>
          <w:sz w:val="18"/>
        </w:rPr>
        <w:t>Five-Year</w:t>
      </w:r>
      <w:r>
        <w:rPr>
          <w:b/>
          <w:spacing w:val="-4"/>
          <w:w w:val="85"/>
          <w:sz w:val="18"/>
        </w:rPr>
        <w:t xml:space="preserve"> </w:t>
      </w:r>
      <w:r>
        <w:rPr>
          <w:b/>
          <w:w w:val="85"/>
          <w:sz w:val="18"/>
        </w:rPr>
        <w:t>Trend</w:t>
      </w:r>
      <w:r>
        <w:rPr>
          <w:b/>
          <w:spacing w:val="-3"/>
          <w:w w:val="85"/>
          <w:sz w:val="18"/>
        </w:rPr>
        <w:t xml:space="preserve"> </w:t>
      </w:r>
      <w:r>
        <w:rPr>
          <w:b/>
          <w:w w:val="85"/>
          <w:sz w:val="18"/>
        </w:rPr>
        <w:t>of</w:t>
      </w:r>
      <w:r>
        <w:rPr>
          <w:b/>
          <w:spacing w:val="-3"/>
          <w:w w:val="85"/>
          <w:sz w:val="18"/>
        </w:rPr>
        <w:t xml:space="preserve"> </w:t>
      </w:r>
      <w:r>
        <w:rPr>
          <w:b/>
          <w:w w:val="85"/>
          <w:sz w:val="18"/>
        </w:rPr>
        <w:t>Pedestrian</w:t>
      </w:r>
      <w:r>
        <w:rPr>
          <w:b/>
          <w:spacing w:val="-2"/>
          <w:w w:val="85"/>
          <w:sz w:val="18"/>
        </w:rPr>
        <w:t xml:space="preserve"> </w:t>
      </w:r>
      <w:r>
        <w:rPr>
          <w:b/>
          <w:w w:val="85"/>
          <w:sz w:val="18"/>
        </w:rPr>
        <w:t>Injury-Related</w:t>
      </w:r>
      <w:r>
        <w:rPr>
          <w:b/>
          <w:spacing w:val="-4"/>
          <w:w w:val="85"/>
          <w:sz w:val="18"/>
        </w:rPr>
        <w:t xml:space="preserve"> </w:t>
      </w:r>
      <w:r>
        <w:rPr>
          <w:b/>
          <w:w w:val="85"/>
          <w:sz w:val="18"/>
        </w:rPr>
        <w:t>Deaths</w:t>
      </w:r>
      <w:r w:rsidR="009C1C80">
        <w:rPr>
          <w:b/>
          <w:w w:val="85"/>
          <w:sz w:val="18"/>
        </w:rPr>
        <w:t xml:space="preserve"> (N=487)</w:t>
      </w:r>
      <w:r>
        <w:rPr>
          <w:b/>
          <w:spacing w:val="-3"/>
          <w:w w:val="85"/>
          <w:sz w:val="18"/>
        </w:rPr>
        <w:t xml:space="preserve"> </w:t>
      </w:r>
      <w:r>
        <w:rPr>
          <w:b/>
          <w:w w:val="85"/>
          <w:sz w:val="18"/>
        </w:rPr>
        <w:t xml:space="preserve">and </w:t>
      </w:r>
      <w:r>
        <w:rPr>
          <w:b/>
          <w:w w:val="90"/>
          <w:sz w:val="18"/>
        </w:rPr>
        <w:t xml:space="preserve">Hospital Stays </w:t>
      </w:r>
      <w:r w:rsidR="009C1C80">
        <w:rPr>
          <w:b/>
          <w:w w:val="90"/>
          <w:sz w:val="18"/>
        </w:rPr>
        <w:t xml:space="preserve">(N=2,590) </w:t>
      </w:r>
      <w:r>
        <w:rPr>
          <w:b/>
          <w:w w:val="90"/>
          <w:sz w:val="18"/>
        </w:rPr>
        <w:t>among Massachusetts Residents, 2018-2022*</w:t>
      </w:r>
    </w:p>
    <w:p w14:paraId="3C845140" w14:textId="2790CF02" w:rsidR="00C40DA2" w:rsidRDefault="009C1C80">
      <w:pPr>
        <w:spacing w:line="273" w:lineRule="auto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251658240" behindDoc="0" locked="0" layoutInCell="1" allowOverlap="1" wp14:anchorId="30CE3269" wp14:editId="397652FE">
            <wp:simplePos x="0" y="0"/>
            <wp:positionH relativeFrom="page">
              <wp:posOffset>4127114</wp:posOffset>
            </wp:positionH>
            <wp:positionV relativeFrom="paragraph">
              <wp:posOffset>76200</wp:posOffset>
            </wp:positionV>
            <wp:extent cx="3149593" cy="1561900"/>
            <wp:effectExtent l="0" t="0" r="0" b="0"/>
            <wp:wrapNone/>
            <wp:docPr id="10" name="Image 10" descr="Figure 2 shows a bar chart which shows the number of cases of deaths and hospital stays over a five-year period. It shows for hospital stays from 2018 to 2022, a count of 527, 585, 499, 454, 525; and for deaths during the same period, a count of 99, 95, 76, 98, 119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Figure 2 shows a bar chart which shows the number of cases of deaths and hospital stays over a five-year period. It shows for hospital stays from 2018 to 2022, a count of 527, 585, 499, 454, 525; and for deaths during the same period, a count of 99, 95, 76, 98, 119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593" cy="156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1B0897" w14:textId="77777777" w:rsidR="009C1C80" w:rsidRDefault="009C1C80">
      <w:pPr>
        <w:spacing w:line="273" w:lineRule="auto"/>
        <w:rPr>
          <w:b/>
          <w:sz w:val="18"/>
        </w:rPr>
        <w:sectPr w:rsidR="009C1C80">
          <w:type w:val="continuous"/>
          <w:pgSz w:w="12240" w:h="15840"/>
          <w:pgMar w:top="0" w:right="0" w:bottom="0" w:left="0" w:header="720" w:footer="720" w:gutter="0"/>
          <w:cols w:num="2" w:space="720" w:equalWidth="0">
            <w:col w:w="5842" w:space="40"/>
            <w:col w:w="6358"/>
          </w:cols>
        </w:sectPr>
      </w:pPr>
    </w:p>
    <w:p w14:paraId="2A256E29" w14:textId="77777777" w:rsidR="00C40DA2" w:rsidRDefault="00C40DA2">
      <w:pPr>
        <w:pStyle w:val="BodyText"/>
        <w:rPr>
          <w:b/>
          <w:sz w:val="16"/>
        </w:rPr>
      </w:pPr>
    </w:p>
    <w:p w14:paraId="78FFE48C" w14:textId="77777777" w:rsidR="00C40DA2" w:rsidRDefault="00C40DA2">
      <w:pPr>
        <w:pStyle w:val="BodyText"/>
        <w:rPr>
          <w:b/>
          <w:sz w:val="16"/>
        </w:rPr>
      </w:pPr>
    </w:p>
    <w:p w14:paraId="0BEFBDE8" w14:textId="77777777" w:rsidR="00C40DA2" w:rsidRDefault="00C40DA2">
      <w:pPr>
        <w:pStyle w:val="BodyText"/>
        <w:rPr>
          <w:b/>
          <w:sz w:val="16"/>
        </w:rPr>
      </w:pPr>
    </w:p>
    <w:p w14:paraId="07552841" w14:textId="4A468C2B" w:rsidR="00C40DA2" w:rsidRDefault="00AD6C4E">
      <w:pPr>
        <w:pStyle w:val="BodyText"/>
        <w:rPr>
          <w:b/>
          <w:sz w:val="16"/>
        </w:rPr>
      </w:pPr>
      <w:r>
        <w:rPr>
          <w:noProof/>
          <w:sz w:val="16"/>
        </w:rPr>
        <w:drawing>
          <wp:anchor distT="0" distB="0" distL="0" distR="0" simplePos="0" relativeHeight="251657216" behindDoc="0" locked="0" layoutInCell="1" allowOverlap="1" wp14:anchorId="3F51DC97" wp14:editId="16BF4181">
            <wp:simplePos x="0" y="0"/>
            <wp:positionH relativeFrom="page">
              <wp:posOffset>6130925</wp:posOffset>
            </wp:positionH>
            <wp:positionV relativeFrom="paragraph">
              <wp:posOffset>71120</wp:posOffset>
            </wp:positionV>
            <wp:extent cx="725380" cy="731519"/>
            <wp:effectExtent l="0" t="0" r="0" b="0"/>
            <wp:wrapNone/>
            <wp:docPr id="14" name="Image 14" descr="A picture of the Massachusetts State Emble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A picture of the Massachusetts State Emblem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380" cy="73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F5F737" w14:textId="77777777" w:rsidR="00C40DA2" w:rsidRDefault="00C40DA2">
      <w:pPr>
        <w:pStyle w:val="BodyText"/>
        <w:rPr>
          <w:b/>
          <w:sz w:val="16"/>
        </w:rPr>
      </w:pPr>
    </w:p>
    <w:p w14:paraId="3F19DC43" w14:textId="77777777" w:rsidR="00C40DA2" w:rsidRDefault="00C40DA2">
      <w:pPr>
        <w:pStyle w:val="BodyText"/>
        <w:rPr>
          <w:b/>
          <w:sz w:val="16"/>
        </w:rPr>
      </w:pPr>
    </w:p>
    <w:p w14:paraId="5E23C3AA" w14:textId="77777777" w:rsidR="00C40DA2" w:rsidRDefault="00C40DA2">
      <w:pPr>
        <w:pStyle w:val="BodyText"/>
        <w:rPr>
          <w:b/>
          <w:sz w:val="16"/>
        </w:rPr>
      </w:pPr>
    </w:p>
    <w:p w14:paraId="1D163BFC" w14:textId="77777777" w:rsidR="00C40DA2" w:rsidRDefault="00C40DA2">
      <w:pPr>
        <w:pStyle w:val="BodyText"/>
        <w:spacing w:before="9"/>
        <w:rPr>
          <w:b/>
          <w:sz w:val="16"/>
        </w:rPr>
      </w:pPr>
    </w:p>
    <w:p w14:paraId="7907E33F" w14:textId="3C84B5FD" w:rsidR="00C40DA2" w:rsidRDefault="00743E2C">
      <w:pPr>
        <w:spacing w:line="273" w:lineRule="auto"/>
        <w:ind w:left="731" w:right="368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CB021AA" wp14:editId="22B1421E">
                <wp:simplePos x="0" y="0"/>
                <wp:positionH relativeFrom="page">
                  <wp:posOffset>0</wp:posOffset>
                </wp:positionH>
                <wp:positionV relativeFrom="paragraph">
                  <wp:posOffset>-344746</wp:posOffset>
                </wp:positionV>
                <wp:extent cx="5514975" cy="4127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4975" cy="412750"/>
                          <a:chOff x="0" y="0"/>
                          <a:chExt cx="5514975" cy="4127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86340"/>
                            <a:ext cx="550926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9260" h="38100">
                                <a:moveTo>
                                  <a:pt x="5509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99"/>
                                </a:lnTo>
                                <a:lnTo>
                                  <a:pt x="5509260" y="38099"/>
                                </a:lnTo>
                                <a:lnTo>
                                  <a:pt x="5509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207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495438" y="0"/>
                            <a:ext cx="1270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2750">
                                <a:moveTo>
                                  <a:pt x="0" y="0"/>
                                </a:moveTo>
                                <a:lnTo>
                                  <a:pt x="0" y="41275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020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6D574" id="Group 11" o:spid="_x0000_s1026" style="position:absolute;margin-left:0;margin-top:-27.15pt;width:434.25pt;height:32.5pt;z-index:-251657216;mso-wrap-distance-left:0;mso-wrap-distance-right:0;mso-position-horizontal-relative:page" coordsize="55149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">
                <v:shape id="Graphic 12" o:spid="_x0000_s1027" style="position:absolute;top:1863;width:55092;height:381;visibility:visible;mso-wrap-style:square;v-text-anchor:top" coordsize="550926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" path="m5509260,l,,,38099r5509260,l5509260,xe" fillcolor="#702077" stroked="f">
                  <v:path arrowok="t"/>
                </v:shape>
                <v:shape id="Graphic 13" o:spid="_x0000_s1028" style="position:absolute;left:54954;width:13;height:4127;visibility:visible;mso-wrap-style:square;v-text-anchor:top" coordsize="1270,4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" path="m,l,412750e" filled="f" strokecolor="#702077" strokeweight="3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6"/>
          <w:sz w:val="16"/>
        </w:rPr>
        <w:t>This template was produced by the CSTE Injury Surveillance Workgroup with support from CDC Cooperative Agreement</w:t>
      </w:r>
      <w:r>
        <w:rPr>
          <w:spacing w:val="-4"/>
          <w:sz w:val="16"/>
        </w:rPr>
        <w:t xml:space="preserve"> Number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NU38OT000297-04-00.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Massachusetts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analysis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content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provided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by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Injury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Surveillance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Program,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DPH.</w:t>
      </w:r>
    </w:p>
    <w:p w14:paraId="3EA5EAA3" w14:textId="77777777" w:rsidR="00C40DA2" w:rsidRDefault="00C40DA2">
      <w:pPr>
        <w:spacing w:line="273" w:lineRule="auto"/>
        <w:rPr>
          <w:sz w:val="16"/>
        </w:rPr>
        <w:sectPr w:rsidR="00C40DA2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7E2747B4" w14:textId="77777777" w:rsidR="00C40DA2" w:rsidRDefault="00C40DA2">
      <w:pPr>
        <w:pStyle w:val="BodyText"/>
        <w:spacing w:before="160"/>
        <w:rPr>
          <w:sz w:val="20"/>
        </w:rPr>
      </w:pPr>
    </w:p>
    <w:p w14:paraId="43F6B216" w14:textId="77777777" w:rsidR="00C40DA2" w:rsidRDefault="00C40DA2">
      <w:pPr>
        <w:pStyle w:val="BodyText"/>
        <w:rPr>
          <w:sz w:val="20"/>
        </w:rPr>
        <w:sectPr w:rsidR="00C40DA2">
          <w:headerReference w:type="default" r:id="rId11"/>
          <w:pgSz w:w="12240" w:h="15840"/>
          <w:pgMar w:top="1820" w:right="0" w:bottom="280" w:left="0" w:header="510" w:footer="0" w:gutter="0"/>
          <w:cols w:space="720"/>
        </w:sectPr>
      </w:pPr>
    </w:p>
    <w:p w14:paraId="6A1ACCD5" w14:textId="77777777" w:rsidR="00C40DA2" w:rsidRDefault="00743E2C">
      <w:pPr>
        <w:pStyle w:val="Heading1"/>
        <w:spacing w:line="271" w:lineRule="auto"/>
        <w:ind w:left="715" w:right="791"/>
      </w:pPr>
      <w:bookmarkStart w:id="2" w:name="Pedestrian_Injuries_by_Age_Group_and_Rur"/>
      <w:bookmarkEnd w:id="2"/>
      <w:r>
        <w:rPr>
          <w:color w:val="702077"/>
          <w:w w:val="85"/>
        </w:rPr>
        <w:t>Pedestrian</w:t>
      </w:r>
      <w:r>
        <w:rPr>
          <w:color w:val="702077"/>
          <w:spacing w:val="-4"/>
          <w:w w:val="85"/>
        </w:rPr>
        <w:t xml:space="preserve"> </w:t>
      </w:r>
      <w:r>
        <w:rPr>
          <w:color w:val="702077"/>
          <w:w w:val="85"/>
        </w:rPr>
        <w:t>Injuries</w:t>
      </w:r>
      <w:r>
        <w:rPr>
          <w:color w:val="702077"/>
          <w:spacing w:val="-5"/>
          <w:w w:val="85"/>
        </w:rPr>
        <w:t xml:space="preserve"> </w:t>
      </w:r>
      <w:r>
        <w:rPr>
          <w:color w:val="702077"/>
          <w:w w:val="85"/>
        </w:rPr>
        <w:t>by Age</w:t>
      </w:r>
      <w:r>
        <w:rPr>
          <w:color w:val="702077"/>
          <w:spacing w:val="-4"/>
          <w:w w:val="85"/>
        </w:rPr>
        <w:t xml:space="preserve"> </w:t>
      </w:r>
      <w:r>
        <w:rPr>
          <w:color w:val="702077"/>
          <w:w w:val="85"/>
        </w:rPr>
        <w:t xml:space="preserve">Group </w:t>
      </w:r>
      <w:r>
        <w:rPr>
          <w:color w:val="702077"/>
          <w:w w:val="95"/>
        </w:rPr>
        <w:t>and Sex</w:t>
      </w:r>
    </w:p>
    <w:p w14:paraId="2130F53A" w14:textId="54DCAE54" w:rsidR="00C40DA2" w:rsidRDefault="00743E2C">
      <w:pPr>
        <w:spacing w:before="46" w:line="273" w:lineRule="auto"/>
        <w:ind w:left="718" w:right="448"/>
        <w:rPr>
          <w:sz w:val="20"/>
        </w:rPr>
      </w:pP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2022*,</w:t>
      </w:r>
      <w:r>
        <w:rPr>
          <w:spacing w:val="-12"/>
          <w:sz w:val="20"/>
        </w:rPr>
        <w:t xml:space="preserve"> </w:t>
      </w:r>
      <w:r>
        <w:rPr>
          <w:sz w:val="20"/>
        </w:rPr>
        <w:t>males</w:t>
      </w:r>
      <w:r>
        <w:rPr>
          <w:spacing w:val="-13"/>
          <w:sz w:val="20"/>
        </w:rPr>
        <w:t xml:space="preserve"> </w:t>
      </w:r>
      <w:r>
        <w:rPr>
          <w:sz w:val="20"/>
        </w:rPr>
        <w:t>had</w:t>
      </w:r>
      <w:r>
        <w:rPr>
          <w:spacing w:val="-12"/>
          <w:sz w:val="20"/>
        </w:rPr>
        <w:t xml:space="preserve"> </w:t>
      </w:r>
      <w:r>
        <w:rPr>
          <w:sz w:val="20"/>
        </w:rPr>
        <w:t>higher</w:t>
      </w:r>
      <w:r>
        <w:rPr>
          <w:spacing w:val="-12"/>
          <w:sz w:val="20"/>
        </w:rPr>
        <w:t xml:space="preserve"> </w:t>
      </w:r>
      <w:r>
        <w:rPr>
          <w:sz w:val="20"/>
        </w:rPr>
        <w:t>rates</w:t>
      </w:r>
      <w:r>
        <w:rPr>
          <w:spacing w:val="-13"/>
          <w:sz w:val="20"/>
        </w:rPr>
        <w:t xml:space="preserve"> </w:t>
      </w:r>
      <w:r>
        <w:rPr>
          <w:sz w:val="20"/>
        </w:rPr>
        <w:t>than</w:t>
      </w:r>
      <w:r>
        <w:rPr>
          <w:spacing w:val="-12"/>
          <w:sz w:val="20"/>
        </w:rPr>
        <w:t xml:space="preserve"> </w:t>
      </w:r>
      <w:r>
        <w:rPr>
          <w:sz w:val="20"/>
        </w:rPr>
        <w:t>females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pedestrian injury-related</w:t>
      </w:r>
      <w:r>
        <w:rPr>
          <w:spacing w:val="-3"/>
          <w:sz w:val="20"/>
        </w:rPr>
        <w:t xml:space="preserve"> </w:t>
      </w:r>
      <w:r>
        <w:rPr>
          <w:sz w:val="20"/>
        </w:rPr>
        <w:t>deaths</w:t>
      </w:r>
      <w:r>
        <w:rPr>
          <w:spacing w:val="-4"/>
          <w:sz w:val="20"/>
        </w:rPr>
        <w:t xml:space="preserve"> </w:t>
      </w:r>
      <w:r>
        <w:rPr>
          <w:sz w:val="20"/>
        </w:rPr>
        <w:t>(2.0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1.0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100,000</w:t>
      </w:r>
      <w:r>
        <w:rPr>
          <w:spacing w:val="-3"/>
          <w:sz w:val="20"/>
        </w:rPr>
        <w:t xml:space="preserve"> </w:t>
      </w:r>
      <w:r>
        <w:rPr>
          <w:sz w:val="20"/>
        </w:rPr>
        <w:t>residents,</w:t>
      </w:r>
    </w:p>
    <w:p w14:paraId="6E3C707C" w14:textId="3118C201" w:rsidR="00C40DA2" w:rsidRDefault="00743E2C">
      <w:pPr>
        <w:spacing w:before="2" w:line="273" w:lineRule="auto"/>
        <w:ind w:left="718" w:right="99"/>
        <w:rPr>
          <w:sz w:val="20"/>
        </w:rPr>
      </w:pPr>
      <w:r>
        <w:rPr>
          <w:sz w:val="20"/>
        </w:rPr>
        <w:t>respectively),</w:t>
      </w:r>
      <w:r>
        <w:rPr>
          <w:spacing w:val="-13"/>
          <w:sz w:val="20"/>
        </w:rPr>
        <w:t xml:space="preserve"> </w:t>
      </w:r>
      <w:r>
        <w:rPr>
          <w:sz w:val="20"/>
        </w:rPr>
        <w:t>nonfatal</w:t>
      </w:r>
      <w:r>
        <w:rPr>
          <w:spacing w:val="-14"/>
          <w:sz w:val="20"/>
        </w:rPr>
        <w:t xml:space="preserve"> </w:t>
      </w:r>
      <w:r>
        <w:rPr>
          <w:sz w:val="20"/>
        </w:rPr>
        <w:t>hospital</w:t>
      </w:r>
      <w:r>
        <w:rPr>
          <w:spacing w:val="-14"/>
          <w:sz w:val="20"/>
        </w:rPr>
        <w:t xml:space="preserve"> </w:t>
      </w:r>
      <w:r>
        <w:rPr>
          <w:sz w:val="20"/>
        </w:rPr>
        <w:t>stays</w:t>
      </w:r>
      <w:r>
        <w:rPr>
          <w:spacing w:val="-14"/>
          <w:sz w:val="20"/>
        </w:rPr>
        <w:t xml:space="preserve"> </w:t>
      </w:r>
      <w:r>
        <w:rPr>
          <w:sz w:val="20"/>
        </w:rPr>
        <w:t>(8.8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5.2</w:t>
      </w:r>
      <w:r>
        <w:rPr>
          <w:spacing w:val="-14"/>
          <w:sz w:val="20"/>
        </w:rPr>
        <w:t xml:space="preserve"> </w:t>
      </w:r>
      <w:r>
        <w:rPr>
          <w:sz w:val="20"/>
        </w:rPr>
        <w:t>per</w:t>
      </w:r>
      <w:r>
        <w:rPr>
          <w:spacing w:val="-14"/>
          <w:sz w:val="20"/>
        </w:rPr>
        <w:t xml:space="preserve"> </w:t>
      </w:r>
      <w:r>
        <w:rPr>
          <w:sz w:val="20"/>
        </w:rPr>
        <w:t>100,000 residents,</w:t>
      </w:r>
      <w:r>
        <w:rPr>
          <w:spacing w:val="-6"/>
          <w:sz w:val="20"/>
        </w:rPr>
        <w:t xml:space="preserve"> </w:t>
      </w:r>
      <w:r>
        <w:rPr>
          <w:sz w:val="20"/>
        </w:rPr>
        <w:t>respectively)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nonfatal</w:t>
      </w:r>
      <w:r>
        <w:rPr>
          <w:spacing w:val="-6"/>
          <w:sz w:val="20"/>
        </w:rPr>
        <w:t xml:space="preserve"> </w:t>
      </w:r>
      <w:r>
        <w:rPr>
          <w:sz w:val="20"/>
        </w:rPr>
        <w:t>E.D.</w:t>
      </w:r>
      <w:r>
        <w:rPr>
          <w:spacing w:val="-6"/>
          <w:sz w:val="20"/>
        </w:rPr>
        <w:t xml:space="preserve"> </w:t>
      </w:r>
      <w:r>
        <w:rPr>
          <w:sz w:val="20"/>
        </w:rPr>
        <w:t>visits</w:t>
      </w:r>
      <w:r>
        <w:rPr>
          <w:spacing w:val="-6"/>
          <w:sz w:val="20"/>
        </w:rPr>
        <w:t xml:space="preserve"> </w:t>
      </w:r>
      <w:r>
        <w:rPr>
          <w:sz w:val="20"/>
        </w:rPr>
        <w:t>(43.7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29.5 per</w:t>
      </w:r>
      <w:r>
        <w:rPr>
          <w:spacing w:val="-9"/>
          <w:sz w:val="20"/>
        </w:rPr>
        <w:t xml:space="preserve"> </w:t>
      </w:r>
      <w:r>
        <w:rPr>
          <w:sz w:val="20"/>
        </w:rPr>
        <w:t>100,000</w:t>
      </w:r>
      <w:r>
        <w:rPr>
          <w:spacing w:val="-9"/>
          <w:sz w:val="20"/>
        </w:rPr>
        <w:t xml:space="preserve"> </w:t>
      </w:r>
      <w:r>
        <w:rPr>
          <w:sz w:val="20"/>
        </w:rPr>
        <w:t>residents,</w:t>
      </w:r>
      <w:r>
        <w:rPr>
          <w:spacing w:val="-9"/>
          <w:sz w:val="20"/>
        </w:rPr>
        <w:t xml:space="preserve"> </w:t>
      </w:r>
      <w:r>
        <w:rPr>
          <w:sz w:val="20"/>
        </w:rPr>
        <w:t>respectively).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highest</w:t>
      </w:r>
      <w:r>
        <w:rPr>
          <w:spacing w:val="-9"/>
          <w:sz w:val="20"/>
        </w:rPr>
        <w:t xml:space="preserve"> </w:t>
      </w:r>
      <w:r>
        <w:rPr>
          <w:sz w:val="20"/>
        </w:rPr>
        <w:t>rate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E.D. visits</w:t>
      </w:r>
      <w:r>
        <w:rPr>
          <w:spacing w:val="-5"/>
          <w:sz w:val="20"/>
        </w:rPr>
        <w:t xml:space="preserve"> </w:t>
      </w:r>
      <w:r>
        <w:rPr>
          <w:sz w:val="20"/>
        </w:rPr>
        <w:t>was</w:t>
      </w:r>
      <w:r>
        <w:rPr>
          <w:spacing w:val="-5"/>
          <w:sz w:val="20"/>
        </w:rPr>
        <w:t xml:space="preserve"> </w:t>
      </w:r>
      <w:r>
        <w:rPr>
          <w:sz w:val="20"/>
        </w:rPr>
        <w:t>among</w:t>
      </w:r>
      <w:r>
        <w:rPr>
          <w:spacing w:val="-5"/>
          <w:sz w:val="20"/>
        </w:rPr>
        <w:t xml:space="preserve"> </w:t>
      </w:r>
      <w:r>
        <w:rPr>
          <w:sz w:val="20"/>
        </w:rPr>
        <w:t>age</w:t>
      </w:r>
      <w:r>
        <w:rPr>
          <w:spacing w:val="-5"/>
          <w:sz w:val="20"/>
        </w:rPr>
        <w:t xml:space="preserve"> </w:t>
      </w:r>
      <w:r>
        <w:rPr>
          <w:sz w:val="20"/>
        </w:rPr>
        <w:t>groups</w:t>
      </w:r>
      <w:r>
        <w:rPr>
          <w:spacing w:val="-5"/>
          <w:sz w:val="20"/>
        </w:rPr>
        <w:t xml:space="preserve"> </w:t>
      </w:r>
      <w:r>
        <w:rPr>
          <w:sz w:val="20"/>
        </w:rPr>
        <w:t>25-44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45-64</w:t>
      </w:r>
      <w:r>
        <w:rPr>
          <w:spacing w:val="-5"/>
          <w:sz w:val="20"/>
        </w:rPr>
        <w:t xml:space="preserve"> </w:t>
      </w:r>
      <w:r>
        <w:rPr>
          <w:sz w:val="20"/>
        </w:rPr>
        <w:t>years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both sexes, as shown in Figure 3. These age groups also had the highest rates of pedestrian injury deaths and hospital stays.</w:t>
      </w:r>
    </w:p>
    <w:p w14:paraId="1FB42AA7" w14:textId="77777777" w:rsidR="00C40DA2" w:rsidRDefault="00C40DA2">
      <w:pPr>
        <w:pStyle w:val="BodyText"/>
        <w:spacing w:before="15"/>
        <w:rPr>
          <w:sz w:val="20"/>
        </w:rPr>
      </w:pPr>
    </w:p>
    <w:p w14:paraId="5DD507D5" w14:textId="77777777" w:rsidR="00C40DA2" w:rsidRDefault="00743E2C">
      <w:pPr>
        <w:spacing w:line="273" w:lineRule="auto"/>
        <w:ind w:left="710" w:right="99"/>
        <w:rPr>
          <w:b/>
          <w:sz w:val="18"/>
        </w:rPr>
      </w:pPr>
      <w:r>
        <w:rPr>
          <w:b/>
          <w:spacing w:val="-2"/>
          <w:w w:val="85"/>
          <w:sz w:val="18"/>
        </w:rPr>
        <w:t xml:space="preserve">Figure 3: Rate of Pedestrian Injury-Related Emergency Department </w:t>
      </w:r>
      <w:r>
        <w:rPr>
          <w:b/>
          <w:w w:val="90"/>
          <w:sz w:val="18"/>
        </w:rPr>
        <w:t>Visits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among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Massachusetts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Residents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by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Sex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and</w:t>
      </w:r>
      <w:r>
        <w:rPr>
          <w:b/>
          <w:spacing w:val="-5"/>
          <w:w w:val="90"/>
          <w:sz w:val="18"/>
        </w:rPr>
        <w:t xml:space="preserve"> </w:t>
      </w:r>
      <w:r>
        <w:rPr>
          <w:b/>
          <w:w w:val="90"/>
          <w:sz w:val="18"/>
        </w:rPr>
        <w:t>Age</w:t>
      </w:r>
      <w:r>
        <w:rPr>
          <w:b/>
          <w:spacing w:val="-6"/>
          <w:w w:val="90"/>
          <w:sz w:val="18"/>
        </w:rPr>
        <w:t xml:space="preserve"> </w:t>
      </w:r>
      <w:r>
        <w:rPr>
          <w:b/>
          <w:w w:val="90"/>
          <w:sz w:val="18"/>
        </w:rPr>
        <w:t xml:space="preserve">Group, </w:t>
      </w:r>
      <w:r>
        <w:rPr>
          <w:b/>
          <w:sz w:val="18"/>
        </w:rPr>
        <w:t>2022*,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N=2553</w:t>
      </w:r>
    </w:p>
    <w:p w14:paraId="509A54F0" w14:textId="77777777" w:rsidR="00C40DA2" w:rsidRDefault="00743E2C">
      <w:pPr>
        <w:pStyle w:val="BodyText"/>
        <w:spacing w:before="179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 wp14:anchorId="0725FD57" wp14:editId="3C2938D4">
            <wp:simplePos x="0" y="0"/>
            <wp:positionH relativeFrom="page">
              <wp:posOffset>521076</wp:posOffset>
            </wp:positionH>
            <wp:positionV relativeFrom="paragraph">
              <wp:posOffset>276699</wp:posOffset>
            </wp:positionV>
            <wp:extent cx="2964694" cy="1919097"/>
            <wp:effectExtent l="0" t="0" r="0" b="0"/>
            <wp:wrapTopAndBottom/>
            <wp:docPr id="18" name="Image 18" descr="Figure 3 shows a bar chart by age group and sex of pedestrian injury-related ED visits. Included for age groups 0-14, 15-24, 25-44, 45-64, and 65 plus, males had the following rates per 100,000, 6.2, 6.3, 17.4, 9.9, 3.9; and among females per 100,000, 3.9, 5.6, 11.3, 6.3, and 2.4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Figure 3 shows a bar chart by age group and sex of pedestrian injury-related ED visits. Included for age groups 0-14, 15-24, 25-44, 45-64, and 65 plus, males had the following rates per 100,000, 6.2, 6.3, 17.4, 9.9, 3.9; and among females per 100,000, 3.9, 5.6, 11.3, 6.3, and 2.4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4694" cy="1919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B95DDE" w14:textId="77777777" w:rsidR="00C40DA2" w:rsidRDefault="00C40DA2">
      <w:pPr>
        <w:pStyle w:val="BodyText"/>
        <w:spacing w:before="71"/>
        <w:rPr>
          <w:b/>
          <w:sz w:val="18"/>
        </w:rPr>
      </w:pPr>
    </w:p>
    <w:p w14:paraId="2152EFF5" w14:textId="77777777" w:rsidR="00C40DA2" w:rsidRDefault="00743E2C">
      <w:pPr>
        <w:pStyle w:val="Heading1"/>
        <w:spacing w:before="0"/>
        <w:ind w:left="705"/>
      </w:pPr>
      <w:r>
        <w:rPr>
          <w:color w:val="702077"/>
          <w:w w:val="85"/>
        </w:rPr>
        <w:t>Pedestrian</w:t>
      </w:r>
      <w:r>
        <w:rPr>
          <w:color w:val="702077"/>
          <w:spacing w:val="-5"/>
          <w:w w:val="85"/>
        </w:rPr>
        <w:t xml:space="preserve"> </w:t>
      </w:r>
      <w:r>
        <w:rPr>
          <w:color w:val="702077"/>
          <w:w w:val="85"/>
        </w:rPr>
        <w:t>Injuries</w:t>
      </w:r>
      <w:r>
        <w:rPr>
          <w:color w:val="702077"/>
          <w:spacing w:val="-7"/>
          <w:w w:val="85"/>
        </w:rPr>
        <w:t xml:space="preserve"> </w:t>
      </w:r>
      <w:r>
        <w:rPr>
          <w:color w:val="702077"/>
          <w:w w:val="85"/>
        </w:rPr>
        <w:t>by</w:t>
      </w:r>
      <w:r>
        <w:rPr>
          <w:color w:val="702077"/>
          <w:spacing w:val="-3"/>
          <w:w w:val="85"/>
        </w:rPr>
        <w:t xml:space="preserve"> </w:t>
      </w:r>
      <w:r>
        <w:rPr>
          <w:color w:val="702077"/>
          <w:w w:val="85"/>
        </w:rPr>
        <w:t>Race</w:t>
      </w:r>
      <w:r>
        <w:rPr>
          <w:color w:val="702077"/>
          <w:spacing w:val="-6"/>
          <w:w w:val="85"/>
        </w:rPr>
        <w:t xml:space="preserve"> </w:t>
      </w:r>
      <w:r>
        <w:rPr>
          <w:color w:val="702077"/>
          <w:w w:val="85"/>
        </w:rPr>
        <w:t>and</w:t>
      </w:r>
      <w:r>
        <w:rPr>
          <w:color w:val="702077"/>
          <w:spacing w:val="-5"/>
          <w:w w:val="85"/>
        </w:rPr>
        <w:t xml:space="preserve"> </w:t>
      </w:r>
      <w:r>
        <w:rPr>
          <w:color w:val="702077"/>
          <w:spacing w:val="-2"/>
          <w:w w:val="85"/>
        </w:rPr>
        <w:t>Ethnicity</w:t>
      </w:r>
    </w:p>
    <w:p w14:paraId="05CC4979" w14:textId="6D63FAFA" w:rsidR="00C40DA2" w:rsidRDefault="00743E2C">
      <w:pPr>
        <w:spacing w:before="146" w:line="273" w:lineRule="auto"/>
        <w:ind w:left="718"/>
        <w:rPr>
          <w:sz w:val="20"/>
        </w:rPr>
      </w:pPr>
      <w:bookmarkStart w:id="3" w:name="Pedestrian_Injuries_by_Race_and_Ethnicit"/>
      <w:bookmarkEnd w:id="3"/>
      <w:r>
        <w:rPr>
          <w:sz w:val="20"/>
        </w:rPr>
        <w:t>In 2022,* age-adjusted rates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of pedestrian injury-related deaths </w:t>
      </w:r>
      <w:r>
        <w:rPr>
          <w:spacing w:val="-2"/>
          <w:sz w:val="20"/>
        </w:rPr>
        <w:t>were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two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times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higher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among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Black,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non-Hispanic/non-Latine/a/o </w:t>
      </w:r>
      <w:r>
        <w:rPr>
          <w:sz w:val="20"/>
        </w:rPr>
        <w:t>(nH/nL)</w:t>
      </w:r>
      <w:r>
        <w:rPr>
          <w:spacing w:val="-13"/>
          <w:sz w:val="20"/>
        </w:rPr>
        <w:t xml:space="preserve"> </w:t>
      </w:r>
      <w:r>
        <w:rPr>
          <w:sz w:val="20"/>
        </w:rPr>
        <w:t>residents</w:t>
      </w:r>
      <w:r>
        <w:rPr>
          <w:spacing w:val="-14"/>
          <w:sz w:val="20"/>
        </w:rPr>
        <w:t xml:space="preserve"> </w:t>
      </w:r>
      <w:r>
        <w:rPr>
          <w:sz w:val="20"/>
        </w:rPr>
        <w:t>(3.0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100,000</w:t>
      </w:r>
      <w:r>
        <w:rPr>
          <w:spacing w:val="-13"/>
          <w:sz w:val="20"/>
        </w:rPr>
        <w:t xml:space="preserve"> </w:t>
      </w:r>
      <w:r>
        <w:rPr>
          <w:sz w:val="20"/>
        </w:rPr>
        <w:t>residents)</w:t>
      </w:r>
      <w:r>
        <w:rPr>
          <w:spacing w:val="-12"/>
          <w:sz w:val="20"/>
        </w:rPr>
        <w:t xml:space="preserve"> </w:t>
      </w:r>
      <w:r>
        <w:rPr>
          <w:sz w:val="20"/>
        </w:rPr>
        <w:t>than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statewide rate (1.5 per 100,000 residents). Rates of nonfatal pedestrian </w:t>
      </w:r>
      <w:r>
        <w:rPr>
          <w:spacing w:val="-2"/>
          <w:sz w:val="20"/>
        </w:rPr>
        <w:t>injury-related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hospital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stays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were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nearly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two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times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high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among </w:t>
      </w:r>
      <w:r>
        <w:rPr>
          <w:sz w:val="20"/>
        </w:rPr>
        <w:t xml:space="preserve">Black, nH/nL and Hispanic/Latine/a/o residents (13.3 and 11.7 </w:t>
      </w:r>
      <w:r>
        <w:rPr>
          <w:spacing w:val="-2"/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100,000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residents,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respectively)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statewide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rate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6.9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100,000</w:t>
      </w:r>
      <w:r>
        <w:rPr>
          <w:spacing w:val="-1"/>
          <w:sz w:val="20"/>
        </w:rPr>
        <w:t xml:space="preserve"> </w:t>
      </w:r>
      <w:r>
        <w:rPr>
          <w:sz w:val="20"/>
        </w:rPr>
        <w:t>residents.</w:t>
      </w:r>
      <w:r>
        <w:rPr>
          <w:spacing w:val="-1"/>
          <w:sz w:val="20"/>
        </w:rPr>
        <w:t xml:space="preserve"> </w:t>
      </w: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shown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Fig.4,</w:t>
      </w:r>
      <w:r>
        <w:rPr>
          <w:spacing w:val="-1"/>
          <w:sz w:val="20"/>
        </w:rPr>
        <w:t xml:space="preserve"> </w:t>
      </w:r>
      <w:r>
        <w:rPr>
          <w:sz w:val="20"/>
        </w:rPr>
        <w:t>E.D.</w:t>
      </w:r>
      <w:r>
        <w:rPr>
          <w:spacing w:val="-1"/>
          <w:sz w:val="20"/>
        </w:rPr>
        <w:t xml:space="preserve"> </w:t>
      </w:r>
      <w:r>
        <w:rPr>
          <w:sz w:val="20"/>
        </w:rPr>
        <w:t>visits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nonfatal pedestrian</w:t>
      </w:r>
      <w:r>
        <w:rPr>
          <w:spacing w:val="-6"/>
          <w:sz w:val="20"/>
        </w:rPr>
        <w:t xml:space="preserve"> </w:t>
      </w:r>
      <w:r>
        <w:rPr>
          <w:sz w:val="20"/>
        </w:rPr>
        <w:t>injuries</w:t>
      </w:r>
      <w:r>
        <w:rPr>
          <w:spacing w:val="-7"/>
          <w:sz w:val="20"/>
        </w:rPr>
        <w:t xml:space="preserve"> </w:t>
      </w:r>
      <w:r>
        <w:rPr>
          <w:sz w:val="20"/>
        </w:rPr>
        <w:t>were</w:t>
      </w:r>
      <w:r>
        <w:rPr>
          <w:spacing w:val="-6"/>
          <w:sz w:val="20"/>
        </w:rPr>
        <w:t xml:space="preserve"> </w:t>
      </w:r>
      <w:r>
        <w:rPr>
          <w:sz w:val="20"/>
        </w:rPr>
        <w:t>three</w:t>
      </w:r>
      <w:r>
        <w:rPr>
          <w:spacing w:val="-6"/>
          <w:sz w:val="20"/>
        </w:rPr>
        <w:t xml:space="preserve"> </w:t>
      </w:r>
      <w:r>
        <w:rPr>
          <w:sz w:val="20"/>
        </w:rPr>
        <w:t>times</w:t>
      </w:r>
      <w:r>
        <w:rPr>
          <w:spacing w:val="-7"/>
          <w:sz w:val="20"/>
        </w:rPr>
        <w:t xml:space="preserve"> </w:t>
      </w:r>
      <w:r>
        <w:rPr>
          <w:sz w:val="20"/>
        </w:rPr>
        <w:t>higher</w:t>
      </w:r>
      <w:r>
        <w:rPr>
          <w:spacing w:val="-6"/>
          <w:sz w:val="20"/>
        </w:rPr>
        <w:t xml:space="preserve"> </w:t>
      </w:r>
      <w:r>
        <w:rPr>
          <w:sz w:val="20"/>
        </w:rPr>
        <w:t>among</w:t>
      </w:r>
      <w:r>
        <w:rPr>
          <w:spacing w:val="-6"/>
          <w:sz w:val="20"/>
        </w:rPr>
        <w:t xml:space="preserve"> </w:t>
      </w:r>
      <w:r>
        <w:rPr>
          <w:sz w:val="20"/>
        </w:rPr>
        <w:t>Black,</w:t>
      </w:r>
      <w:r>
        <w:rPr>
          <w:spacing w:val="-6"/>
          <w:sz w:val="20"/>
        </w:rPr>
        <w:t xml:space="preserve"> </w:t>
      </w:r>
      <w:r>
        <w:rPr>
          <w:sz w:val="20"/>
        </w:rPr>
        <w:t>nH/nL residents and two times higher among Hispanic/Latine/a/o residents</w:t>
      </w:r>
      <w:r>
        <w:rPr>
          <w:spacing w:val="-1"/>
          <w:sz w:val="20"/>
        </w:rPr>
        <w:t xml:space="preserve"> </w:t>
      </w:r>
      <w:r>
        <w:rPr>
          <w:sz w:val="20"/>
        </w:rPr>
        <w:t>(114.3</w:t>
      </w:r>
      <w:r>
        <w:rPr>
          <w:spacing w:val="-1"/>
          <w:sz w:val="20"/>
        </w:rPr>
        <w:t xml:space="preserve"> </w:t>
      </w:r>
      <w:r>
        <w:rPr>
          <w:sz w:val="20"/>
        </w:rPr>
        <w:t>and 66.9 per 100,000 residents, respectively) than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statewide</w:t>
      </w:r>
      <w:r>
        <w:rPr>
          <w:spacing w:val="-4"/>
          <w:sz w:val="20"/>
        </w:rPr>
        <w:t xml:space="preserve"> </w:t>
      </w:r>
      <w:r>
        <w:rPr>
          <w:sz w:val="20"/>
        </w:rPr>
        <w:t>rate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36.4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100,000</w:t>
      </w:r>
      <w:r>
        <w:rPr>
          <w:spacing w:val="-4"/>
          <w:sz w:val="20"/>
        </w:rPr>
        <w:t xml:space="preserve"> </w:t>
      </w:r>
      <w:r>
        <w:rPr>
          <w:sz w:val="20"/>
        </w:rPr>
        <w:t>residents.</w:t>
      </w:r>
      <w:r>
        <w:rPr>
          <w:spacing w:val="-4"/>
          <w:sz w:val="20"/>
        </w:rPr>
        <w:t xml:space="preserve"> </w:t>
      </w:r>
      <w:r>
        <w:rPr>
          <w:sz w:val="20"/>
        </w:rPr>
        <w:t>Research shows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poor</w:t>
      </w:r>
      <w:r>
        <w:rPr>
          <w:spacing w:val="-5"/>
          <w:sz w:val="20"/>
        </w:rPr>
        <w:t xml:space="preserve"> </w:t>
      </w:r>
      <w:r>
        <w:rPr>
          <w:sz w:val="20"/>
        </w:rPr>
        <w:t>road</w:t>
      </w:r>
      <w:r>
        <w:rPr>
          <w:spacing w:val="-5"/>
          <w:sz w:val="20"/>
        </w:rPr>
        <w:t xml:space="preserve"> </w:t>
      </w:r>
      <w:r>
        <w:rPr>
          <w:sz w:val="20"/>
        </w:rPr>
        <w:t>infrastructure</w:t>
      </w:r>
      <w:r>
        <w:rPr>
          <w:spacing w:val="-5"/>
          <w:sz w:val="20"/>
        </w:rPr>
        <w:t xml:space="preserve"> </w:t>
      </w:r>
      <w:r>
        <w:rPr>
          <w:sz w:val="20"/>
        </w:rPr>
        <w:t>(lack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crosswalks, crosswalk signals, streetlights), low investment in poorer neighborhoods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safe</w:t>
      </w:r>
      <w:r>
        <w:rPr>
          <w:spacing w:val="-5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5"/>
          <w:sz w:val="20"/>
        </w:rPr>
        <w:t xml:space="preserve"> </w:t>
      </w:r>
      <w:r>
        <w:rPr>
          <w:sz w:val="20"/>
        </w:rPr>
        <w:t>options,</w:t>
      </w:r>
      <w:r>
        <w:rPr>
          <w:spacing w:val="-5"/>
          <w:sz w:val="20"/>
        </w:rPr>
        <w:t xml:space="preserve"> </w:t>
      </w:r>
      <w:r>
        <w:rPr>
          <w:sz w:val="20"/>
        </w:rPr>
        <w:t>faster</w:t>
      </w:r>
      <w:r>
        <w:rPr>
          <w:spacing w:val="-5"/>
          <w:sz w:val="20"/>
        </w:rPr>
        <w:t xml:space="preserve"> </w:t>
      </w:r>
      <w:r>
        <w:rPr>
          <w:sz w:val="20"/>
        </w:rPr>
        <w:t>roads</w:t>
      </w:r>
      <w:r>
        <w:rPr>
          <w:spacing w:val="-5"/>
          <w:sz w:val="20"/>
        </w:rPr>
        <w:t xml:space="preserve"> </w:t>
      </w:r>
      <w:r>
        <w:rPr>
          <w:sz w:val="20"/>
        </w:rPr>
        <w:t>and highways through communities of color, and policies such as redlining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factors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contribute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racial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ethnic inequities among pedestrian deaths and injuries (endnotes 1-3).</w:t>
      </w:r>
    </w:p>
    <w:p w14:paraId="092B54AB" w14:textId="77777777" w:rsidR="00C40DA2" w:rsidRDefault="00743E2C">
      <w:pPr>
        <w:spacing w:before="129" w:line="273" w:lineRule="auto"/>
        <w:ind w:left="590" w:right="619"/>
        <w:rPr>
          <w:b/>
          <w:sz w:val="18"/>
        </w:rPr>
      </w:pPr>
      <w:r>
        <w:br w:type="column"/>
      </w:r>
      <w:r>
        <w:rPr>
          <w:b/>
          <w:w w:val="85"/>
          <w:sz w:val="18"/>
        </w:rPr>
        <w:t>Figure</w:t>
      </w:r>
      <w:r>
        <w:rPr>
          <w:b/>
          <w:spacing w:val="-1"/>
          <w:w w:val="85"/>
          <w:sz w:val="18"/>
        </w:rPr>
        <w:t xml:space="preserve"> </w:t>
      </w:r>
      <w:r>
        <w:rPr>
          <w:b/>
          <w:w w:val="85"/>
          <w:sz w:val="18"/>
        </w:rPr>
        <w:t>4:</w:t>
      </w:r>
      <w:r>
        <w:rPr>
          <w:b/>
          <w:spacing w:val="-1"/>
          <w:w w:val="85"/>
          <w:sz w:val="18"/>
        </w:rPr>
        <w:t xml:space="preserve"> </w:t>
      </w:r>
      <w:r>
        <w:rPr>
          <w:b/>
          <w:w w:val="85"/>
          <w:sz w:val="18"/>
        </w:rPr>
        <w:t>Age-Adjusted</w:t>
      </w:r>
      <w:r>
        <w:rPr>
          <w:b/>
          <w:spacing w:val="-2"/>
          <w:w w:val="85"/>
          <w:sz w:val="18"/>
        </w:rPr>
        <w:t xml:space="preserve"> </w:t>
      </w:r>
      <w:r>
        <w:rPr>
          <w:b/>
          <w:w w:val="85"/>
          <w:sz w:val="18"/>
        </w:rPr>
        <w:t>Rate</w:t>
      </w:r>
      <w:r>
        <w:rPr>
          <w:b/>
          <w:spacing w:val="-1"/>
          <w:w w:val="85"/>
          <w:sz w:val="18"/>
        </w:rPr>
        <w:t xml:space="preserve"> </w:t>
      </w:r>
      <w:r>
        <w:rPr>
          <w:b/>
          <w:w w:val="85"/>
          <w:sz w:val="18"/>
        </w:rPr>
        <w:t>of</w:t>
      </w:r>
      <w:r>
        <w:rPr>
          <w:b/>
          <w:spacing w:val="-1"/>
          <w:w w:val="85"/>
          <w:sz w:val="18"/>
        </w:rPr>
        <w:t xml:space="preserve"> </w:t>
      </w:r>
      <w:r>
        <w:rPr>
          <w:b/>
          <w:w w:val="85"/>
          <w:sz w:val="18"/>
        </w:rPr>
        <w:t>Pedestrian Injury-Related</w:t>
      </w:r>
      <w:r>
        <w:rPr>
          <w:b/>
          <w:spacing w:val="-2"/>
          <w:w w:val="85"/>
          <w:sz w:val="18"/>
        </w:rPr>
        <w:t xml:space="preserve"> </w:t>
      </w:r>
      <w:r>
        <w:rPr>
          <w:b/>
          <w:w w:val="85"/>
          <w:sz w:val="18"/>
        </w:rPr>
        <w:t xml:space="preserve">Emergency </w:t>
      </w:r>
      <w:r>
        <w:rPr>
          <w:b/>
          <w:w w:val="90"/>
          <w:sz w:val="18"/>
        </w:rPr>
        <w:t>Department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Visits</w:t>
      </w:r>
      <w:r>
        <w:rPr>
          <w:b/>
          <w:spacing w:val="-7"/>
          <w:w w:val="90"/>
          <w:sz w:val="18"/>
        </w:rPr>
        <w:t xml:space="preserve"> </w:t>
      </w:r>
      <w:r>
        <w:rPr>
          <w:b/>
          <w:w w:val="90"/>
          <w:sz w:val="18"/>
        </w:rPr>
        <w:t>among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Massachusetts</w:t>
      </w:r>
      <w:r>
        <w:rPr>
          <w:b/>
          <w:spacing w:val="-7"/>
          <w:w w:val="90"/>
          <w:sz w:val="18"/>
        </w:rPr>
        <w:t xml:space="preserve"> </w:t>
      </w:r>
      <w:r>
        <w:rPr>
          <w:b/>
          <w:w w:val="90"/>
          <w:sz w:val="18"/>
        </w:rPr>
        <w:t>Residents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by</w:t>
      </w:r>
      <w:r>
        <w:rPr>
          <w:b/>
          <w:spacing w:val="-7"/>
          <w:w w:val="90"/>
          <w:sz w:val="18"/>
        </w:rPr>
        <w:t xml:space="preserve"> </w:t>
      </w:r>
      <w:r>
        <w:rPr>
          <w:b/>
          <w:w w:val="90"/>
          <w:sz w:val="18"/>
        </w:rPr>
        <w:t>Race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 xml:space="preserve">and </w:t>
      </w:r>
      <w:r>
        <w:rPr>
          <w:b/>
          <w:spacing w:val="-4"/>
          <w:sz w:val="18"/>
        </w:rPr>
        <w:t>Ethnicity,</w:t>
      </w:r>
      <w:r>
        <w:rPr>
          <w:b/>
          <w:spacing w:val="-10"/>
          <w:sz w:val="18"/>
        </w:rPr>
        <w:t xml:space="preserve"> </w:t>
      </w:r>
      <w:r>
        <w:rPr>
          <w:b/>
          <w:spacing w:val="-4"/>
          <w:sz w:val="18"/>
        </w:rPr>
        <w:t>2022*,</w:t>
      </w:r>
      <w:r>
        <w:rPr>
          <w:b/>
          <w:spacing w:val="-10"/>
          <w:sz w:val="18"/>
        </w:rPr>
        <w:t xml:space="preserve"> </w:t>
      </w:r>
      <w:r>
        <w:rPr>
          <w:b/>
          <w:spacing w:val="-4"/>
          <w:sz w:val="18"/>
        </w:rPr>
        <w:t>N=2553</w:t>
      </w:r>
    </w:p>
    <w:p w14:paraId="5E5BCFF4" w14:textId="77777777" w:rsidR="00C40DA2" w:rsidRDefault="00743E2C">
      <w:pPr>
        <w:pStyle w:val="BodyText"/>
        <w:spacing w:before="2"/>
        <w:rPr>
          <w:b/>
          <w:sz w:val="13"/>
        </w:rPr>
      </w:pPr>
      <w:r>
        <w:rPr>
          <w:b/>
          <w:noProof/>
          <w:sz w:val="13"/>
        </w:rPr>
        <w:drawing>
          <wp:anchor distT="0" distB="0" distL="0" distR="0" simplePos="0" relativeHeight="487591424" behindDoc="1" locked="0" layoutInCell="1" allowOverlap="1" wp14:anchorId="2E5CA499" wp14:editId="4D10AAAF">
            <wp:simplePos x="0" y="0"/>
            <wp:positionH relativeFrom="page">
              <wp:posOffset>4223408</wp:posOffset>
            </wp:positionH>
            <wp:positionV relativeFrom="paragraph">
              <wp:posOffset>112285</wp:posOffset>
            </wp:positionV>
            <wp:extent cx="2985712" cy="1600200"/>
            <wp:effectExtent l="0" t="0" r="0" b="0"/>
            <wp:wrapTopAndBottom/>
            <wp:docPr id="19" name="Image 19" descr="Figure 4 shows the age-adjusted rate of pedestrian injury-related E.D. visits among MA residents by race and ethnicity: 24.8 per 100K for White, nonHispanic, 66.9 per 100K for Hispanic/Latine/a/o, 114.3 per 100K for Black, nonHispanic, and 24.1 per 100K for Asian and Pacific Islander, nonHispanic residents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Figure 4 shows the age-adjusted rate of pedestrian injury-related E.D. visits among MA residents by race and ethnicity: 24.8 per 100K for White, nonHispanic, 66.9 per 100K for Hispanic/Latine/a/o, 114.3 per 100K for Black, nonHispanic, and 24.1 per 100K for Asian and Pacific Islander, nonHispanic residents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712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5A773" w14:textId="77777777" w:rsidR="00C40DA2" w:rsidRDefault="00C40DA2">
      <w:pPr>
        <w:pStyle w:val="BodyText"/>
        <w:spacing w:before="7"/>
        <w:rPr>
          <w:b/>
          <w:sz w:val="18"/>
        </w:rPr>
      </w:pPr>
    </w:p>
    <w:p w14:paraId="22359828" w14:textId="77777777" w:rsidR="00C40DA2" w:rsidRDefault="00743E2C">
      <w:pPr>
        <w:ind w:left="501"/>
        <w:rPr>
          <w:rFonts w:ascii="Arial Narrow"/>
          <w:i/>
          <w:sz w:val="18"/>
        </w:rPr>
      </w:pPr>
      <w:bookmarkStart w:id="4" w:name="Pedestrian_Injuries_Prevention_Resources"/>
      <w:bookmarkEnd w:id="4"/>
      <w:r>
        <w:rPr>
          <w:rFonts w:ascii="Arial Narrow"/>
          <w:i/>
          <w:spacing w:val="-2"/>
          <w:sz w:val="18"/>
        </w:rPr>
        <w:t>Data</w:t>
      </w:r>
      <w:r>
        <w:rPr>
          <w:rFonts w:ascii="Arial Narrow"/>
          <w:i/>
          <w:spacing w:val="-14"/>
          <w:sz w:val="18"/>
        </w:rPr>
        <w:t xml:space="preserve"> </w:t>
      </w:r>
      <w:r>
        <w:rPr>
          <w:rFonts w:ascii="Arial Narrow"/>
          <w:i/>
          <w:spacing w:val="-2"/>
          <w:sz w:val="18"/>
        </w:rPr>
        <w:t>Sources</w:t>
      </w:r>
    </w:p>
    <w:p w14:paraId="7D1B04E8" w14:textId="71B078C5" w:rsidR="00C40DA2" w:rsidRDefault="00743E2C">
      <w:pPr>
        <w:spacing w:before="162" w:line="273" w:lineRule="auto"/>
        <w:ind w:left="538" w:right="619"/>
        <w:rPr>
          <w:i/>
          <w:sz w:val="18"/>
        </w:rPr>
      </w:pPr>
      <w:r>
        <w:rPr>
          <w:i/>
          <w:w w:val="105"/>
          <w:sz w:val="18"/>
        </w:rPr>
        <w:t>--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Deaths: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Massachusetts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Registry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of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Vital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Records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Statistics.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Mass Department of Public Health.</w:t>
      </w:r>
    </w:p>
    <w:p w14:paraId="109828FA" w14:textId="0C3F3D94" w:rsidR="00C40DA2" w:rsidRDefault="00743E2C">
      <w:pPr>
        <w:spacing w:before="1" w:line="273" w:lineRule="auto"/>
        <w:ind w:left="538" w:right="619"/>
        <w:rPr>
          <w:i/>
          <w:sz w:val="18"/>
        </w:rPr>
      </w:pPr>
      <w:r>
        <w:rPr>
          <w:i/>
          <w:sz w:val="18"/>
        </w:rPr>
        <w:t xml:space="preserve">-- Hospital Stays: Mass Inpatient Hospital Discharges and Mass Observation </w:t>
      </w:r>
      <w:r>
        <w:rPr>
          <w:i/>
          <w:w w:val="105"/>
          <w:sz w:val="18"/>
        </w:rPr>
        <w:t>Stays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Databases,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Center</w:t>
      </w:r>
      <w:r>
        <w:rPr>
          <w:i/>
          <w:spacing w:val="-3"/>
          <w:w w:val="105"/>
          <w:sz w:val="18"/>
        </w:rPr>
        <w:t xml:space="preserve"> </w:t>
      </w:r>
      <w:r>
        <w:rPr>
          <w:i/>
          <w:w w:val="105"/>
          <w:sz w:val="18"/>
        </w:rPr>
        <w:t>for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Health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Information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Analysis</w:t>
      </w:r>
      <w:r>
        <w:rPr>
          <w:i/>
          <w:spacing w:val="-3"/>
          <w:w w:val="105"/>
          <w:sz w:val="18"/>
        </w:rPr>
        <w:t xml:space="preserve"> </w:t>
      </w:r>
      <w:r>
        <w:rPr>
          <w:i/>
          <w:w w:val="105"/>
          <w:sz w:val="18"/>
        </w:rPr>
        <w:t>(CHIA)</w:t>
      </w:r>
    </w:p>
    <w:p w14:paraId="3868B97D" w14:textId="743857BF" w:rsidR="00C40DA2" w:rsidRDefault="00743E2C">
      <w:pPr>
        <w:spacing w:before="2" w:line="273" w:lineRule="auto"/>
        <w:ind w:left="538" w:right="619"/>
        <w:rPr>
          <w:i/>
          <w:sz w:val="18"/>
        </w:rPr>
      </w:pPr>
      <w:r>
        <w:rPr>
          <w:i/>
          <w:sz w:val="18"/>
        </w:rPr>
        <w:t>-- Emergency Department Visits: Mass Emergency Department Discharges Database,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(CHIA).</w:t>
      </w:r>
    </w:p>
    <w:p w14:paraId="24A0D2DE" w14:textId="77777777" w:rsidR="00C40DA2" w:rsidRDefault="00C40DA2">
      <w:pPr>
        <w:pStyle w:val="BodyText"/>
        <w:spacing w:before="32"/>
        <w:rPr>
          <w:i/>
          <w:sz w:val="18"/>
        </w:rPr>
      </w:pPr>
    </w:p>
    <w:p w14:paraId="48C65C0D" w14:textId="77777777" w:rsidR="00C40DA2" w:rsidRDefault="00743E2C">
      <w:pPr>
        <w:spacing w:line="273" w:lineRule="auto"/>
        <w:ind w:left="538" w:right="619"/>
        <w:rPr>
          <w:i/>
          <w:sz w:val="18"/>
        </w:rPr>
      </w:pPr>
      <w:r>
        <w:rPr>
          <w:i/>
          <w:w w:val="105"/>
          <w:sz w:val="18"/>
        </w:rPr>
        <w:t>*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Death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data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is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for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calendar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year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and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nonfatal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data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from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CHIA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 xml:space="preserve">are </w:t>
      </w:r>
      <w:r>
        <w:rPr>
          <w:i/>
          <w:spacing w:val="-2"/>
          <w:w w:val="105"/>
          <w:sz w:val="18"/>
        </w:rPr>
        <w:t>submitted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and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presented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by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Federal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Fiscal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Year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(e.g.,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Oct.1,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2021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-</w:t>
      </w:r>
      <w:r>
        <w:rPr>
          <w:i/>
          <w:spacing w:val="-6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 xml:space="preserve">Sept. </w:t>
      </w:r>
      <w:r>
        <w:rPr>
          <w:i/>
          <w:w w:val="105"/>
          <w:sz w:val="18"/>
        </w:rPr>
        <w:t>30,</w:t>
      </w:r>
      <w:r>
        <w:rPr>
          <w:i/>
          <w:spacing w:val="-13"/>
          <w:w w:val="105"/>
          <w:sz w:val="18"/>
        </w:rPr>
        <w:t xml:space="preserve"> </w:t>
      </w:r>
      <w:r>
        <w:rPr>
          <w:i/>
          <w:w w:val="105"/>
          <w:sz w:val="18"/>
        </w:rPr>
        <w:t>2022).</w:t>
      </w:r>
    </w:p>
    <w:p w14:paraId="7CC62A8C" w14:textId="77777777" w:rsidR="00C40DA2" w:rsidRDefault="00C40DA2">
      <w:pPr>
        <w:pStyle w:val="BodyText"/>
        <w:spacing w:before="33"/>
        <w:rPr>
          <w:i/>
          <w:sz w:val="18"/>
        </w:rPr>
      </w:pPr>
    </w:p>
    <w:p w14:paraId="595B362B" w14:textId="113DA62F" w:rsidR="00C40DA2" w:rsidRPr="00584602" w:rsidRDefault="00743E2C">
      <w:pPr>
        <w:spacing w:line="273" w:lineRule="auto"/>
        <w:ind w:left="538" w:right="619"/>
        <w:rPr>
          <w:i/>
          <w:sz w:val="18"/>
          <w:szCs w:val="18"/>
        </w:rPr>
      </w:pPr>
      <w:r>
        <w:rPr>
          <w:i/>
          <w:spacing w:val="-2"/>
          <w:w w:val="105"/>
          <w:sz w:val="18"/>
        </w:rPr>
        <w:t xml:space="preserve">Throughout this report, nH/nL refers to Non-Hispanic/Non-Latine/a/o. </w:t>
      </w:r>
      <w:r>
        <w:rPr>
          <w:i/>
          <w:w w:val="105"/>
          <w:sz w:val="18"/>
        </w:rPr>
        <w:t xml:space="preserve">Instructions and methodology for this report can be found on-line at </w:t>
      </w:r>
      <w:hyperlink r:id="rId14">
        <w:r w:rsidRPr="00584602">
          <w:rPr>
            <w:i/>
            <w:color w:val="EE0000"/>
            <w:w w:val="105"/>
            <w:sz w:val="18"/>
            <w:szCs w:val="18"/>
          </w:rPr>
          <w:t>CSTE Injury Surveillance Methods Toolkit.</w:t>
        </w:r>
      </w:hyperlink>
      <w:r w:rsidR="00584602" w:rsidRPr="00584602">
        <w:rPr>
          <w:color w:val="EE0000"/>
          <w:sz w:val="18"/>
          <w:szCs w:val="18"/>
        </w:rPr>
        <w:t xml:space="preserve"> </w:t>
      </w:r>
      <w:r w:rsidR="00584602" w:rsidRPr="00584602">
        <w:rPr>
          <w:color w:val="000000" w:themeColor="text1"/>
          <w:sz w:val="18"/>
          <w:szCs w:val="18"/>
        </w:rPr>
        <w:t>(see Injury Reporting Frameworks)</w:t>
      </w:r>
    </w:p>
    <w:p w14:paraId="1B39EC76" w14:textId="77777777" w:rsidR="00C40DA2" w:rsidRPr="00584602" w:rsidRDefault="00C40DA2">
      <w:pPr>
        <w:pStyle w:val="BodyText"/>
        <w:rPr>
          <w:i/>
          <w:sz w:val="18"/>
          <w:szCs w:val="18"/>
        </w:rPr>
      </w:pPr>
    </w:p>
    <w:p w14:paraId="1831205E" w14:textId="77777777" w:rsidR="00C40DA2" w:rsidRDefault="00C40DA2">
      <w:pPr>
        <w:pStyle w:val="BodyText"/>
        <w:spacing w:before="153"/>
        <w:rPr>
          <w:i/>
          <w:sz w:val="18"/>
        </w:rPr>
      </w:pPr>
    </w:p>
    <w:p w14:paraId="2FB38426" w14:textId="77777777" w:rsidR="00C40DA2" w:rsidRDefault="00743E2C">
      <w:pPr>
        <w:pStyle w:val="Heading1"/>
        <w:spacing w:before="1"/>
      </w:pPr>
      <w:bookmarkStart w:id="5" w:name="Data_Sources"/>
      <w:bookmarkEnd w:id="5"/>
      <w:r>
        <w:rPr>
          <w:color w:val="702077"/>
          <w:w w:val="80"/>
        </w:rPr>
        <w:t>Pedestrian</w:t>
      </w:r>
      <w:r>
        <w:rPr>
          <w:color w:val="702077"/>
          <w:spacing w:val="41"/>
        </w:rPr>
        <w:t xml:space="preserve"> </w:t>
      </w:r>
      <w:r>
        <w:rPr>
          <w:color w:val="702077"/>
          <w:w w:val="80"/>
        </w:rPr>
        <w:t>Injuries</w:t>
      </w:r>
      <w:r>
        <w:rPr>
          <w:color w:val="702077"/>
          <w:spacing w:val="37"/>
        </w:rPr>
        <w:t xml:space="preserve"> </w:t>
      </w:r>
      <w:r>
        <w:rPr>
          <w:color w:val="702077"/>
          <w:w w:val="80"/>
        </w:rPr>
        <w:t>Prevention</w:t>
      </w:r>
      <w:r>
        <w:rPr>
          <w:color w:val="702077"/>
          <w:spacing w:val="41"/>
        </w:rPr>
        <w:t xml:space="preserve"> </w:t>
      </w:r>
      <w:r>
        <w:rPr>
          <w:color w:val="702077"/>
          <w:spacing w:val="-2"/>
          <w:w w:val="80"/>
        </w:rPr>
        <w:t>Resources</w:t>
      </w:r>
    </w:p>
    <w:p w14:paraId="14E18305" w14:textId="77777777" w:rsidR="00C40DA2" w:rsidRDefault="00743E2C">
      <w:pPr>
        <w:pStyle w:val="ListParagraph"/>
        <w:numPr>
          <w:ilvl w:val="0"/>
          <w:numId w:val="2"/>
        </w:numPr>
        <w:tabs>
          <w:tab w:val="left" w:pos="761"/>
        </w:tabs>
        <w:spacing w:before="231" w:line="273" w:lineRule="auto"/>
        <w:ind w:right="780"/>
      </w:pPr>
      <w:r>
        <w:rPr>
          <w:rFonts w:ascii="Trebuchet MS" w:hAnsi="Trebuchet MS"/>
          <w:b/>
          <w:w w:val="90"/>
        </w:rPr>
        <w:t>Centers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w w:val="90"/>
        </w:rPr>
        <w:t>for</w:t>
      </w:r>
      <w:r>
        <w:rPr>
          <w:rFonts w:ascii="Trebuchet MS" w:hAnsi="Trebuchet MS"/>
          <w:b/>
          <w:spacing w:val="-10"/>
          <w:w w:val="90"/>
        </w:rPr>
        <w:t xml:space="preserve"> </w:t>
      </w:r>
      <w:r>
        <w:rPr>
          <w:rFonts w:ascii="Trebuchet MS" w:hAnsi="Trebuchet MS"/>
          <w:b/>
          <w:w w:val="90"/>
        </w:rPr>
        <w:t>Disease</w:t>
      </w:r>
      <w:r>
        <w:rPr>
          <w:rFonts w:ascii="Trebuchet MS" w:hAnsi="Trebuchet MS"/>
          <w:b/>
          <w:spacing w:val="-10"/>
          <w:w w:val="90"/>
        </w:rPr>
        <w:t xml:space="preserve"> </w:t>
      </w:r>
      <w:r>
        <w:rPr>
          <w:rFonts w:ascii="Trebuchet MS" w:hAnsi="Trebuchet MS"/>
          <w:b/>
          <w:w w:val="90"/>
        </w:rPr>
        <w:t>Control</w:t>
      </w:r>
      <w:r>
        <w:rPr>
          <w:rFonts w:ascii="Trebuchet MS" w:hAnsi="Trebuchet MS"/>
          <w:b/>
          <w:spacing w:val="-10"/>
          <w:w w:val="90"/>
        </w:rPr>
        <w:t xml:space="preserve"> </w:t>
      </w:r>
      <w:r>
        <w:rPr>
          <w:rFonts w:ascii="Trebuchet MS" w:hAnsi="Trebuchet MS"/>
          <w:b/>
          <w:w w:val="90"/>
        </w:rPr>
        <w:t>and</w:t>
      </w:r>
      <w:r>
        <w:rPr>
          <w:rFonts w:ascii="Trebuchet MS" w:hAnsi="Trebuchet MS"/>
          <w:b/>
          <w:spacing w:val="-10"/>
          <w:w w:val="90"/>
        </w:rPr>
        <w:t xml:space="preserve"> </w:t>
      </w:r>
      <w:r>
        <w:rPr>
          <w:rFonts w:ascii="Trebuchet MS" w:hAnsi="Trebuchet MS"/>
          <w:b/>
          <w:w w:val="90"/>
        </w:rPr>
        <w:t xml:space="preserve">Prevention </w:t>
      </w:r>
      <w:hyperlink r:id="rId15">
        <w:r>
          <w:rPr>
            <w:spacing w:val="-2"/>
            <w:u w:val="single"/>
          </w:rPr>
          <w:t>https://www.cdc.gov/transportationsafety/pedestrian_</w:t>
        </w:r>
      </w:hyperlink>
      <w:r>
        <w:rPr>
          <w:spacing w:val="-2"/>
        </w:rPr>
        <w:t xml:space="preserve"> </w:t>
      </w:r>
      <w:hyperlink r:id="rId16">
        <w:r>
          <w:rPr>
            <w:spacing w:val="-2"/>
            <w:u w:val="single"/>
          </w:rPr>
          <w:t>safety/index.html</w:t>
        </w:r>
      </w:hyperlink>
    </w:p>
    <w:p w14:paraId="2A6C08CC" w14:textId="77777777" w:rsidR="00C40DA2" w:rsidRDefault="00743E2C">
      <w:pPr>
        <w:pStyle w:val="Heading2"/>
        <w:numPr>
          <w:ilvl w:val="0"/>
          <w:numId w:val="2"/>
        </w:numPr>
        <w:tabs>
          <w:tab w:val="left" w:pos="760"/>
        </w:tabs>
        <w:spacing w:line="264" w:lineRule="exact"/>
        <w:ind w:left="760" w:hanging="269"/>
      </w:pPr>
      <w:r>
        <w:rPr>
          <w:w w:val="85"/>
        </w:rPr>
        <w:t>National</w:t>
      </w:r>
      <w:r>
        <w:rPr>
          <w:spacing w:val="-8"/>
        </w:rPr>
        <w:t xml:space="preserve"> </w:t>
      </w:r>
      <w:r>
        <w:rPr>
          <w:w w:val="85"/>
        </w:rPr>
        <w:t>Highway</w:t>
      </w:r>
      <w:r>
        <w:rPr>
          <w:spacing w:val="-8"/>
        </w:rPr>
        <w:t xml:space="preserve"> </w:t>
      </w:r>
      <w:r>
        <w:rPr>
          <w:w w:val="85"/>
        </w:rPr>
        <w:t>Traffic</w:t>
      </w:r>
      <w:r>
        <w:rPr>
          <w:spacing w:val="-9"/>
        </w:rPr>
        <w:t xml:space="preserve"> </w:t>
      </w:r>
      <w:r>
        <w:rPr>
          <w:w w:val="85"/>
        </w:rPr>
        <w:t>Safety</w:t>
      </w:r>
      <w:r>
        <w:rPr>
          <w:spacing w:val="-9"/>
        </w:rPr>
        <w:t xml:space="preserve"> </w:t>
      </w:r>
      <w:r>
        <w:rPr>
          <w:spacing w:val="-2"/>
          <w:w w:val="85"/>
        </w:rPr>
        <w:t>Administration</w:t>
      </w:r>
    </w:p>
    <w:p w14:paraId="0D9A3382" w14:textId="77777777" w:rsidR="00C40DA2" w:rsidRDefault="00743E2C">
      <w:pPr>
        <w:pStyle w:val="BodyText"/>
        <w:spacing w:before="37"/>
        <w:ind w:left="761"/>
      </w:pPr>
      <w:hyperlink r:id="rId17">
        <w:r>
          <w:rPr>
            <w:spacing w:val="-2"/>
            <w:u w:val="single"/>
          </w:rPr>
          <w:t>https://www.nhtsa.gov/road-safety/pedestrian-safety</w:t>
        </w:r>
      </w:hyperlink>
    </w:p>
    <w:p w14:paraId="6FB6BAF2" w14:textId="77777777" w:rsidR="00C40DA2" w:rsidRDefault="00743E2C">
      <w:pPr>
        <w:pStyle w:val="Heading2"/>
        <w:numPr>
          <w:ilvl w:val="0"/>
          <w:numId w:val="2"/>
        </w:numPr>
        <w:tabs>
          <w:tab w:val="left" w:pos="760"/>
        </w:tabs>
        <w:spacing w:before="31"/>
        <w:ind w:left="760" w:hanging="269"/>
      </w:pPr>
      <w:r>
        <w:rPr>
          <w:w w:val="80"/>
        </w:rPr>
        <w:t>Federal</w:t>
      </w:r>
      <w:r>
        <w:rPr>
          <w:spacing w:val="19"/>
        </w:rPr>
        <w:t xml:space="preserve"> </w:t>
      </w:r>
      <w:r>
        <w:rPr>
          <w:w w:val="80"/>
        </w:rPr>
        <w:t>Highway</w:t>
      </w:r>
      <w:r>
        <w:rPr>
          <w:spacing w:val="20"/>
        </w:rPr>
        <w:t xml:space="preserve"> </w:t>
      </w:r>
      <w:r>
        <w:rPr>
          <w:spacing w:val="-2"/>
          <w:w w:val="80"/>
        </w:rPr>
        <w:t>Administration</w:t>
      </w:r>
    </w:p>
    <w:p w14:paraId="502EC302" w14:textId="77777777" w:rsidR="00C40DA2" w:rsidRDefault="00743E2C">
      <w:pPr>
        <w:pStyle w:val="BodyText"/>
        <w:spacing w:before="37"/>
        <w:ind w:left="761"/>
      </w:pPr>
      <w:hyperlink r:id="rId18">
        <w:r>
          <w:rPr>
            <w:spacing w:val="-2"/>
            <w:w w:val="105"/>
            <w:u w:val="single"/>
          </w:rPr>
          <w:t>https://safety.fhwa.dot.gov/ped_bike/</w:t>
        </w:r>
      </w:hyperlink>
    </w:p>
    <w:p w14:paraId="2CFC0F8D" w14:textId="77777777" w:rsidR="00C40DA2" w:rsidRDefault="00743E2C">
      <w:pPr>
        <w:pStyle w:val="ListParagraph"/>
        <w:numPr>
          <w:ilvl w:val="0"/>
          <w:numId w:val="2"/>
        </w:numPr>
        <w:tabs>
          <w:tab w:val="left" w:pos="761"/>
        </w:tabs>
        <w:spacing w:before="31" w:line="273" w:lineRule="auto"/>
        <w:ind w:right="849"/>
      </w:pPr>
      <w:r>
        <w:rPr>
          <w:rFonts w:ascii="Trebuchet MS" w:hAnsi="Trebuchet MS"/>
          <w:b/>
          <w:spacing w:val="-4"/>
        </w:rPr>
        <w:t>Safe</w:t>
      </w:r>
      <w:r>
        <w:rPr>
          <w:rFonts w:ascii="Trebuchet MS" w:hAnsi="Trebuchet MS"/>
          <w:b/>
          <w:spacing w:val="-14"/>
        </w:rPr>
        <w:t xml:space="preserve"> </w:t>
      </w:r>
      <w:r>
        <w:rPr>
          <w:rFonts w:ascii="Trebuchet MS" w:hAnsi="Trebuchet MS"/>
          <w:b/>
          <w:spacing w:val="-4"/>
        </w:rPr>
        <w:t>Routes</w:t>
      </w:r>
      <w:r>
        <w:rPr>
          <w:rFonts w:ascii="Trebuchet MS" w:hAnsi="Trebuchet MS"/>
          <w:b/>
          <w:spacing w:val="-15"/>
        </w:rPr>
        <w:t xml:space="preserve"> </w:t>
      </w:r>
      <w:r>
        <w:rPr>
          <w:rFonts w:ascii="Trebuchet MS" w:hAnsi="Trebuchet MS"/>
          <w:b/>
          <w:spacing w:val="-4"/>
        </w:rPr>
        <w:t>to</w:t>
      </w:r>
      <w:r>
        <w:rPr>
          <w:rFonts w:ascii="Trebuchet MS" w:hAnsi="Trebuchet MS"/>
          <w:b/>
          <w:spacing w:val="-15"/>
        </w:rPr>
        <w:t xml:space="preserve"> </w:t>
      </w:r>
      <w:r>
        <w:rPr>
          <w:rFonts w:ascii="Trebuchet MS" w:hAnsi="Trebuchet MS"/>
          <w:b/>
          <w:spacing w:val="-4"/>
        </w:rPr>
        <w:t xml:space="preserve">Schools </w:t>
      </w:r>
      <w:hyperlink r:id="rId19">
        <w:r>
          <w:rPr>
            <w:spacing w:val="-2"/>
            <w:u w:val="single"/>
          </w:rPr>
          <w:t>https://www.fhwa.dot.gov/environment/safe_routes_t</w:t>
        </w:r>
      </w:hyperlink>
      <w:r>
        <w:rPr>
          <w:spacing w:val="-2"/>
        </w:rPr>
        <w:t xml:space="preserve"> </w:t>
      </w:r>
      <w:hyperlink r:id="rId20">
        <w:r>
          <w:rPr>
            <w:spacing w:val="-2"/>
            <w:u w:val="single"/>
          </w:rPr>
          <w:t>o_school/</w:t>
        </w:r>
      </w:hyperlink>
    </w:p>
    <w:p w14:paraId="5CED564F" w14:textId="77777777" w:rsidR="00C40DA2" w:rsidRDefault="00743E2C">
      <w:pPr>
        <w:pStyle w:val="ListParagraph"/>
        <w:numPr>
          <w:ilvl w:val="0"/>
          <w:numId w:val="2"/>
        </w:numPr>
        <w:tabs>
          <w:tab w:val="left" w:pos="761"/>
        </w:tabs>
        <w:spacing w:line="273" w:lineRule="auto"/>
        <w:ind w:right="1055"/>
      </w:pPr>
      <w:r>
        <w:rPr>
          <w:rFonts w:ascii="Trebuchet MS" w:hAnsi="Trebuchet MS"/>
          <w:b/>
        </w:rPr>
        <w:t>Vision</w:t>
      </w:r>
      <w:r>
        <w:rPr>
          <w:rFonts w:ascii="Trebuchet MS" w:hAnsi="Trebuchet MS"/>
          <w:b/>
          <w:spacing w:val="-4"/>
        </w:rPr>
        <w:t xml:space="preserve"> </w:t>
      </w:r>
      <w:r>
        <w:rPr>
          <w:rFonts w:ascii="Trebuchet MS" w:hAnsi="Trebuchet MS"/>
          <w:b/>
        </w:rPr>
        <w:t xml:space="preserve">Zero </w:t>
      </w:r>
      <w:hyperlink r:id="rId21">
        <w:r>
          <w:rPr>
            <w:spacing w:val="-2"/>
            <w:u w:val="single"/>
          </w:rPr>
          <w:t>https://visionzeronetwork.org/about/what-is-vision-</w:t>
        </w:r>
      </w:hyperlink>
      <w:r>
        <w:rPr>
          <w:spacing w:val="-2"/>
        </w:rPr>
        <w:t xml:space="preserve"> </w:t>
      </w:r>
      <w:hyperlink r:id="rId22">
        <w:r>
          <w:rPr>
            <w:spacing w:val="-2"/>
            <w:u w:val="single"/>
          </w:rPr>
          <w:t>zero/</w:t>
        </w:r>
      </w:hyperlink>
    </w:p>
    <w:p w14:paraId="1814F67C" w14:textId="77777777" w:rsidR="00C40DA2" w:rsidRDefault="00C40DA2">
      <w:pPr>
        <w:pStyle w:val="BodyText"/>
        <w:spacing w:before="148"/>
      </w:pPr>
    </w:p>
    <w:p w14:paraId="7740A818" w14:textId="77777777" w:rsidR="00C40DA2" w:rsidRDefault="00743E2C">
      <w:pPr>
        <w:pStyle w:val="BodyText"/>
        <w:ind w:right="776"/>
        <w:jc w:val="right"/>
        <w:rPr>
          <w:rFonts w:ascii="Californian FB"/>
        </w:rPr>
      </w:pPr>
      <w:r>
        <w:rPr>
          <w:rFonts w:ascii="Californian FB"/>
        </w:rPr>
        <w:t>Page</w:t>
      </w:r>
      <w:r>
        <w:rPr>
          <w:rFonts w:ascii="Californian FB"/>
          <w:spacing w:val="-2"/>
        </w:rPr>
        <w:t xml:space="preserve"> </w:t>
      </w:r>
      <w:r>
        <w:rPr>
          <w:rFonts w:ascii="Californian FB"/>
          <w:spacing w:val="-10"/>
        </w:rPr>
        <w:t>2</w:t>
      </w:r>
    </w:p>
    <w:p w14:paraId="067D91A4" w14:textId="77777777" w:rsidR="00C40DA2" w:rsidRDefault="00C40DA2">
      <w:pPr>
        <w:pStyle w:val="BodyText"/>
        <w:jc w:val="right"/>
        <w:rPr>
          <w:rFonts w:ascii="Californian FB"/>
        </w:rPr>
        <w:sectPr w:rsidR="00C40DA2">
          <w:type w:val="continuous"/>
          <w:pgSz w:w="12240" w:h="15840"/>
          <w:pgMar w:top="0" w:right="0" w:bottom="0" w:left="0" w:header="510" w:footer="0" w:gutter="0"/>
          <w:cols w:num="2" w:space="720" w:equalWidth="0">
            <w:col w:w="5891" w:space="40"/>
            <w:col w:w="6309"/>
          </w:cols>
        </w:sectPr>
      </w:pPr>
    </w:p>
    <w:p w14:paraId="1A48E9DE" w14:textId="77777777" w:rsidR="00C40DA2" w:rsidRDefault="00C40DA2">
      <w:pPr>
        <w:pStyle w:val="BodyText"/>
        <w:spacing w:before="388"/>
        <w:rPr>
          <w:rFonts w:ascii="Californian FB"/>
          <w:sz w:val="36"/>
        </w:rPr>
      </w:pPr>
    </w:p>
    <w:p w14:paraId="7A40A058" w14:textId="77777777" w:rsidR="00C40DA2" w:rsidRDefault="00743E2C">
      <w:pPr>
        <w:ind w:left="1"/>
        <w:jc w:val="center"/>
        <w:rPr>
          <w:b/>
          <w:sz w:val="36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0" distR="0" simplePos="0" relativeHeight="487482368" behindDoc="1" locked="0" layoutInCell="1" allowOverlap="1" wp14:anchorId="6E6010F0" wp14:editId="7676C18B">
                <wp:simplePos x="0" y="0"/>
                <wp:positionH relativeFrom="page">
                  <wp:posOffset>0</wp:posOffset>
                </wp:positionH>
                <wp:positionV relativeFrom="paragraph">
                  <wp:posOffset>-135805</wp:posOffset>
                </wp:positionV>
                <wp:extent cx="7772400" cy="67627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676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676275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6762750"/>
                              </a:lnTo>
                              <a:lnTo>
                                <a:pt x="7772400" y="676275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DF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493CA" id="Graphic 20" o:spid="_x0000_s1026" style="position:absolute;margin-left:0;margin-top:-10.7pt;width:612pt;height:532.5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6762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" path="m7772400,l,,,6762750r7772400,l7772400,xe" fillcolor="#f3dfec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702177"/>
          <w:w w:val="85"/>
          <w:sz w:val="36"/>
        </w:rPr>
        <w:t>Pedestrian</w:t>
      </w:r>
      <w:r>
        <w:rPr>
          <w:b/>
          <w:color w:val="702177"/>
          <w:spacing w:val="-9"/>
          <w:w w:val="85"/>
          <w:sz w:val="36"/>
        </w:rPr>
        <w:t xml:space="preserve"> </w:t>
      </w:r>
      <w:r>
        <w:rPr>
          <w:b/>
          <w:color w:val="702177"/>
          <w:w w:val="85"/>
          <w:sz w:val="36"/>
        </w:rPr>
        <w:t>Injury</w:t>
      </w:r>
      <w:r>
        <w:rPr>
          <w:b/>
          <w:color w:val="702177"/>
          <w:spacing w:val="-9"/>
          <w:w w:val="85"/>
          <w:sz w:val="36"/>
        </w:rPr>
        <w:t xml:space="preserve"> </w:t>
      </w:r>
      <w:r>
        <w:rPr>
          <w:b/>
          <w:color w:val="702177"/>
          <w:w w:val="85"/>
          <w:sz w:val="36"/>
        </w:rPr>
        <w:t>Prevention</w:t>
      </w:r>
      <w:r>
        <w:rPr>
          <w:b/>
          <w:color w:val="702177"/>
          <w:spacing w:val="-8"/>
          <w:w w:val="85"/>
          <w:sz w:val="36"/>
        </w:rPr>
        <w:t xml:space="preserve"> </w:t>
      </w:r>
      <w:r>
        <w:rPr>
          <w:b/>
          <w:color w:val="702177"/>
          <w:w w:val="85"/>
          <w:sz w:val="36"/>
        </w:rPr>
        <w:t>Activities</w:t>
      </w:r>
      <w:r>
        <w:rPr>
          <w:b/>
          <w:color w:val="702177"/>
          <w:spacing w:val="-9"/>
          <w:w w:val="85"/>
          <w:sz w:val="36"/>
        </w:rPr>
        <w:t xml:space="preserve"> </w:t>
      </w:r>
      <w:r>
        <w:rPr>
          <w:b/>
          <w:color w:val="702177"/>
          <w:w w:val="85"/>
          <w:sz w:val="36"/>
        </w:rPr>
        <w:t>in</w:t>
      </w:r>
      <w:r>
        <w:rPr>
          <w:b/>
          <w:color w:val="702177"/>
          <w:spacing w:val="-10"/>
          <w:w w:val="85"/>
          <w:sz w:val="36"/>
        </w:rPr>
        <w:t xml:space="preserve"> </w:t>
      </w:r>
      <w:r>
        <w:rPr>
          <w:b/>
          <w:color w:val="702177"/>
          <w:spacing w:val="-2"/>
          <w:w w:val="85"/>
          <w:sz w:val="36"/>
        </w:rPr>
        <w:t>Massachusetts</w:t>
      </w:r>
    </w:p>
    <w:p w14:paraId="1C5440BD" w14:textId="77777777" w:rsidR="00C40DA2" w:rsidRDefault="00743E2C">
      <w:pPr>
        <w:pStyle w:val="BodyText"/>
        <w:spacing w:before="388" w:line="273" w:lineRule="auto"/>
        <w:ind w:left="442" w:right="389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Massachusetts</w:t>
      </w:r>
      <w:r>
        <w:rPr>
          <w:spacing w:val="-12"/>
        </w:rPr>
        <w:t xml:space="preserve"> </w:t>
      </w:r>
      <w:r>
        <w:rPr>
          <w:spacing w:val="-2"/>
        </w:rPr>
        <w:t>Department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Public</w:t>
      </w:r>
      <w:r>
        <w:rPr>
          <w:spacing w:val="-11"/>
        </w:rPr>
        <w:t xml:space="preserve"> </w:t>
      </w:r>
      <w:r>
        <w:rPr>
          <w:spacing w:val="-2"/>
        </w:rPr>
        <w:t>Health's</w:t>
      </w:r>
      <w:r>
        <w:rPr>
          <w:spacing w:val="-12"/>
        </w:rPr>
        <w:t xml:space="preserve"> </w:t>
      </w:r>
      <w:r>
        <w:rPr>
          <w:spacing w:val="-2"/>
        </w:rPr>
        <w:t>(DPH)</w:t>
      </w:r>
      <w:r>
        <w:rPr>
          <w:spacing w:val="-11"/>
        </w:rPr>
        <w:t xml:space="preserve"> </w:t>
      </w:r>
      <w:r>
        <w:rPr>
          <w:spacing w:val="-2"/>
        </w:rPr>
        <w:t>Injury</w:t>
      </w:r>
      <w:r>
        <w:rPr>
          <w:spacing w:val="-11"/>
        </w:rPr>
        <w:t xml:space="preserve"> </w:t>
      </w:r>
      <w:r>
        <w:rPr>
          <w:spacing w:val="-2"/>
        </w:rPr>
        <w:t>Prevention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Control</w:t>
      </w:r>
      <w:r>
        <w:rPr>
          <w:spacing w:val="-12"/>
        </w:rPr>
        <w:t xml:space="preserve"> </w:t>
      </w:r>
      <w:r>
        <w:rPr>
          <w:spacing w:val="-2"/>
        </w:rPr>
        <w:t>Program</w:t>
      </w:r>
      <w:r>
        <w:rPr>
          <w:spacing w:val="-10"/>
        </w:rPr>
        <w:t xml:space="preserve"> </w:t>
      </w:r>
      <w:r>
        <w:rPr>
          <w:spacing w:val="-2"/>
        </w:rPr>
        <w:t>(IPCP)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Injury</w:t>
      </w:r>
      <w:r>
        <w:rPr>
          <w:spacing w:val="-11"/>
        </w:rPr>
        <w:t xml:space="preserve"> </w:t>
      </w:r>
      <w:r>
        <w:rPr>
          <w:spacing w:val="-2"/>
        </w:rPr>
        <w:t>Surveillance Program</w:t>
      </w:r>
      <w:r>
        <w:rPr>
          <w:spacing w:val="-5"/>
        </w:rPr>
        <w:t xml:space="preserve"> </w:t>
      </w:r>
      <w:r>
        <w:rPr>
          <w:spacing w:val="-2"/>
        </w:rPr>
        <w:t>(ISP)</w:t>
      </w:r>
      <w:r>
        <w:rPr>
          <w:spacing w:val="-6"/>
        </w:rPr>
        <w:t xml:space="preserve"> </w:t>
      </w:r>
      <w:r>
        <w:rPr>
          <w:spacing w:val="-2"/>
        </w:rPr>
        <w:t>work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reduce</w:t>
      </w:r>
      <w:r>
        <w:rPr>
          <w:spacing w:val="-6"/>
        </w:rPr>
        <w:t xml:space="preserve"> </w:t>
      </w:r>
      <w:r>
        <w:rPr>
          <w:spacing w:val="-2"/>
        </w:rPr>
        <w:t>unintentional</w:t>
      </w:r>
      <w:r>
        <w:rPr>
          <w:spacing w:val="-7"/>
        </w:rPr>
        <w:t xml:space="preserve"> </w:t>
      </w:r>
      <w:r>
        <w:rPr>
          <w:spacing w:val="-2"/>
        </w:rPr>
        <w:t>injuries,</w:t>
      </w:r>
      <w:r>
        <w:rPr>
          <w:spacing w:val="-6"/>
        </w:rPr>
        <w:t xml:space="preserve"> </w:t>
      </w:r>
      <w:r>
        <w:rPr>
          <w:spacing w:val="-2"/>
        </w:rPr>
        <w:t>including</w:t>
      </w:r>
      <w:r>
        <w:rPr>
          <w:spacing w:val="-7"/>
        </w:rPr>
        <w:t xml:space="preserve"> </w:t>
      </w:r>
      <w:r>
        <w:rPr>
          <w:spacing w:val="-2"/>
        </w:rPr>
        <w:t>those</w:t>
      </w:r>
      <w:r>
        <w:rPr>
          <w:spacing w:val="-6"/>
        </w:rPr>
        <w:t xml:space="preserve"> </w:t>
      </w:r>
      <w:r>
        <w:rPr>
          <w:spacing w:val="-2"/>
        </w:rPr>
        <w:t>involving</w:t>
      </w:r>
      <w:r>
        <w:rPr>
          <w:spacing w:val="-7"/>
        </w:rPr>
        <w:t xml:space="preserve"> </w:t>
      </w:r>
      <w:r>
        <w:rPr>
          <w:spacing w:val="-2"/>
        </w:rPr>
        <w:t>pedestrians,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Massachusetts.</w:t>
      </w:r>
      <w:r>
        <w:rPr>
          <w:spacing w:val="-5"/>
        </w:rPr>
        <w:t xml:space="preserve"> </w:t>
      </w:r>
      <w:r>
        <w:rPr>
          <w:spacing w:val="-2"/>
        </w:rPr>
        <w:t>IPCP</w:t>
      </w:r>
      <w:r>
        <w:rPr>
          <w:spacing w:val="-6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ISP</w:t>
      </w:r>
      <w:r>
        <w:rPr>
          <w:spacing w:val="-6"/>
        </w:rPr>
        <w:t xml:space="preserve"> </w:t>
      </w:r>
      <w:r>
        <w:rPr>
          <w:spacing w:val="-2"/>
        </w:rPr>
        <w:t xml:space="preserve">center </w:t>
      </w:r>
      <w:r>
        <w:t>the</w:t>
      </w:r>
      <w:r>
        <w:rPr>
          <w:spacing w:val="-16"/>
        </w:rPr>
        <w:t xml:space="preserve"> </w:t>
      </w:r>
      <w:r>
        <w:t>reduction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racial</w:t>
      </w:r>
      <w:r>
        <w:rPr>
          <w:spacing w:val="-16"/>
        </w:rPr>
        <w:t xml:space="preserve"> </w:t>
      </w:r>
      <w:r>
        <w:t>inequities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work.</w:t>
      </w:r>
      <w:r>
        <w:rPr>
          <w:spacing w:val="32"/>
        </w:rPr>
        <w:t xml:space="preserve"> </w:t>
      </w:r>
      <w:r>
        <w:t>IPCP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ISP’s</w:t>
      </w:r>
      <w:r>
        <w:rPr>
          <w:spacing w:val="-15"/>
        </w:rPr>
        <w:t xml:space="preserve"> </w:t>
      </w:r>
      <w:r>
        <w:t>work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reduce</w:t>
      </w:r>
      <w:r>
        <w:rPr>
          <w:spacing w:val="-15"/>
        </w:rPr>
        <w:t xml:space="preserve"> </w:t>
      </w:r>
      <w:r>
        <w:t>pedestrian</w:t>
      </w:r>
      <w:r>
        <w:rPr>
          <w:spacing w:val="-16"/>
        </w:rPr>
        <w:t xml:space="preserve"> </w:t>
      </w:r>
      <w:r>
        <w:t>injuries</w:t>
      </w:r>
      <w:r>
        <w:rPr>
          <w:spacing w:val="-15"/>
        </w:rPr>
        <w:t xml:space="preserve"> </w:t>
      </w:r>
      <w:r>
        <w:t>includes:</w:t>
      </w:r>
    </w:p>
    <w:p w14:paraId="6744545F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3" w:line="273" w:lineRule="auto"/>
        <w:ind w:right="1245" w:firstLine="0"/>
      </w:pPr>
      <w:r>
        <w:rPr>
          <w:spacing w:val="-2"/>
        </w:rPr>
        <w:t>Chairing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statewide</w:t>
      </w:r>
      <w:r>
        <w:rPr>
          <w:spacing w:val="-3"/>
        </w:rPr>
        <w:t xml:space="preserve"> </w:t>
      </w:r>
      <w:r>
        <w:rPr>
          <w:spacing w:val="-2"/>
        </w:rPr>
        <w:t>Massachusetts</w:t>
      </w:r>
      <w:r>
        <w:rPr>
          <w:spacing w:val="-5"/>
        </w:rPr>
        <w:t xml:space="preserve"> </w:t>
      </w:r>
      <w:r>
        <w:rPr>
          <w:spacing w:val="-2"/>
        </w:rPr>
        <w:t>Traffic</w:t>
      </w:r>
      <w:r>
        <w:rPr>
          <w:spacing w:val="-3"/>
        </w:rPr>
        <w:t xml:space="preserve"> </w:t>
      </w:r>
      <w:r>
        <w:rPr>
          <w:spacing w:val="-2"/>
        </w:rPr>
        <w:t>Safety</w:t>
      </w:r>
      <w:r>
        <w:rPr>
          <w:spacing w:val="-5"/>
        </w:rPr>
        <w:t xml:space="preserve"> </w:t>
      </w:r>
      <w:r>
        <w:rPr>
          <w:spacing w:val="-2"/>
        </w:rPr>
        <w:t>Coalition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Massachusetts</w:t>
      </w:r>
      <w:r>
        <w:rPr>
          <w:spacing w:val="-5"/>
        </w:rPr>
        <w:t xml:space="preserve"> </w:t>
      </w:r>
      <w:r>
        <w:rPr>
          <w:spacing w:val="-2"/>
        </w:rPr>
        <w:t>Prevent</w:t>
      </w:r>
      <w:r>
        <w:rPr>
          <w:spacing w:val="-3"/>
        </w:rPr>
        <w:t xml:space="preserve"> </w:t>
      </w:r>
      <w:r>
        <w:rPr>
          <w:spacing w:val="-2"/>
        </w:rPr>
        <w:t>Injuries</w:t>
      </w:r>
      <w:r>
        <w:rPr>
          <w:spacing w:val="-3"/>
        </w:rPr>
        <w:t xml:space="preserve"> </w:t>
      </w:r>
      <w:r>
        <w:rPr>
          <w:spacing w:val="-2"/>
        </w:rPr>
        <w:t>Now!</w:t>
      </w:r>
      <w:r>
        <w:rPr>
          <w:spacing w:val="-3"/>
        </w:rPr>
        <w:t xml:space="preserve"> </w:t>
      </w:r>
      <w:r>
        <w:rPr>
          <w:spacing w:val="-2"/>
        </w:rPr>
        <w:t xml:space="preserve">Network. </w:t>
      </w:r>
      <w:r>
        <w:t>Coalition</w:t>
      </w:r>
      <w:r>
        <w:rPr>
          <w:spacing w:val="-16"/>
        </w:rPr>
        <w:t xml:space="preserve"> </w:t>
      </w:r>
      <w:r>
        <w:t>members</w:t>
      </w:r>
      <w:r>
        <w:rPr>
          <w:spacing w:val="-14"/>
        </w:rPr>
        <w:t xml:space="preserve"> </w:t>
      </w:r>
      <w:r>
        <w:t>include</w:t>
      </w:r>
      <w:r>
        <w:rPr>
          <w:spacing w:val="-15"/>
        </w:rPr>
        <w:t xml:space="preserve"> </w:t>
      </w:r>
      <w:r>
        <w:t>state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agency</w:t>
      </w:r>
      <w:r>
        <w:rPr>
          <w:spacing w:val="-15"/>
        </w:rPr>
        <w:t xml:space="preserve"> </w:t>
      </w:r>
      <w:r>
        <w:t>representatives,</w:t>
      </w:r>
      <w:r>
        <w:rPr>
          <w:spacing w:val="-15"/>
        </w:rPr>
        <w:t xml:space="preserve"> </w:t>
      </w:r>
      <w:r>
        <w:t>transportation</w:t>
      </w:r>
      <w:r>
        <w:rPr>
          <w:spacing w:val="-16"/>
        </w:rPr>
        <w:t xml:space="preserve"> </w:t>
      </w:r>
      <w:r>
        <w:t>safety</w:t>
      </w:r>
      <w:r>
        <w:rPr>
          <w:spacing w:val="-14"/>
        </w:rPr>
        <w:t xml:space="preserve"> </w:t>
      </w:r>
      <w:r>
        <w:t>professionals,</w:t>
      </w:r>
      <w:r>
        <w:rPr>
          <w:spacing w:val="-15"/>
        </w:rPr>
        <w:t xml:space="preserve"> </w:t>
      </w:r>
      <w:r>
        <w:t>injury</w:t>
      </w:r>
      <w:r>
        <w:rPr>
          <w:spacing w:val="-15"/>
        </w:rPr>
        <w:t xml:space="preserve"> </w:t>
      </w:r>
      <w:r>
        <w:t>prevention advocates,</w:t>
      </w:r>
      <w:r>
        <w:rPr>
          <w:spacing w:val="-13"/>
        </w:rPr>
        <w:t xml:space="preserve"> </w:t>
      </w:r>
      <w:r>
        <w:t>healthcare</w:t>
      </w:r>
      <w:r>
        <w:rPr>
          <w:spacing w:val="-13"/>
        </w:rPr>
        <w:t xml:space="preserve"> </w:t>
      </w:r>
      <w:r>
        <w:t>providers,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others</w:t>
      </w:r>
      <w:r>
        <w:rPr>
          <w:spacing w:val="-13"/>
        </w:rPr>
        <w:t xml:space="preserve"> </w:t>
      </w:r>
      <w:r>
        <w:t>involved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pedestrian</w:t>
      </w:r>
      <w:r>
        <w:rPr>
          <w:spacing w:val="-14"/>
        </w:rPr>
        <w:t xml:space="preserve"> </w:t>
      </w:r>
      <w:r>
        <w:t>safety.</w:t>
      </w:r>
      <w:r>
        <w:rPr>
          <w:spacing w:val="-13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coalitions</w:t>
      </w:r>
      <w:r>
        <w:rPr>
          <w:spacing w:val="-15"/>
        </w:rPr>
        <w:t xml:space="preserve"> </w:t>
      </w:r>
      <w:r>
        <w:t>share</w:t>
      </w:r>
      <w:r>
        <w:rPr>
          <w:spacing w:val="-12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 xml:space="preserve">on </w:t>
      </w:r>
      <w:r>
        <w:rPr>
          <w:spacing w:val="-4"/>
        </w:rPr>
        <w:t xml:space="preserve">community-based injury prevention activities, data trends, resources, and other information through meetings and monthly </w:t>
      </w:r>
      <w:r>
        <w:rPr>
          <w:spacing w:val="-2"/>
        </w:rPr>
        <w:t>newsletters.</w:t>
      </w:r>
    </w:p>
    <w:p w14:paraId="4365A5D1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6" w:line="273" w:lineRule="auto"/>
        <w:ind w:right="1588" w:firstLine="0"/>
      </w:pPr>
      <w:r>
        <w:rPr>
          <w:spacing w:val="-4"/>
        </w:rPr>
        <w:t xml:space="preserve">Maintaining webpages to provide the public with statewide data on transportation-related injuries—including racial, </w:t>
      </w:r>
      <w:r>
        <w:t>geographic,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socioeconomic</w:t>
      </w:r>
      <w:r>
        <w:rPr>
          <w:spacing w:val="-14"/>
        </w:rPr>
        <w:t xml:space="preserve"> </w:t>
      </w:r>
      <w:r>
        <w:t>disparities—and</w:t>
      </w:r>
      <w:r>
        <w:rPr>
          <w:spacing w:val="-14"/>
        </w:rPr>
        <w:t xml:space="preserve"> </w:t>
      </w:r>
      <w:r>
        <w:t>prevention</w:t>
      </w:r>
      <w:r>
        <w:rPr>
          <w:spacing w:val="-14"/>
        </w:rPr>
        <w:t xml:space="preserve"> </w:t>
      </w:r>
      <w:r>
        <w:t>resources.</w:t>
      </w:r>
    </w:p>
    <w:p w14:paraId="2D970C95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2" w:line="273" w:lineRule="auto"/>
        <w:ind w:right="702" w:firstLine="0"/>
      </w:pPr>
      <w:r>
        <w:t>Conducting</w:t>
      </w:r>
      <w:r>
        <w:rPr>
          <w:spacing w:val="-13"/>
        </w:rPr>
        <w:t xml:space="preserve"> </w:t>
      </w:r>
      <w:r>
        <w:t>ongoing</w:t>
      </w:r>
      <w:r>
        <w:rPr>
          <w:spacing w:val="-12"/>
        </w:rPr>
        <w:t xml:space="preserve"> </w:t>
      </w:r>
      <w:r>
        <w:t>surveillance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pedestrian</w:t>
      </w:r>
      <w:r>
        <w:rPr>
          <w:spacing w:val="-13"/>
        </w:rPr>
        <w:t xml:space="preserve"> </w:t>
      </w:r>
      <w:r>
        <w:t>injuries</w:t>
      </w:r>
      <w:r>
        <w:rPr>
          <w:spacing w:val="-13"/>
        </w:rPr>
        <w:t xml:space="preserve"> </w:t>
      </w:r>
      <w:r>
        <w:t>among</w:t>
      </w:r>
      <w:r>
        <w:rPr>
          <w:spacing w:val="-12"/>
        </w:rPr>
        <w:t xml:space="preserve"> </w:t>
      </w:r>
      <w:r>
        <w:t>Massachusetts</w:t>
      </w:r>
      <w:r>
        <w:rPr>
          <w:spacing w:val="-13"/>
        </w:rPr>
        <w:t xml:space="preserve"> </w:t>
      </w:r>
      <w:r>
        <w:t>residents</w:t>
      </w:r>
      <w:r>
        <w:rPr>
          <w:spacing w:val="-13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statewide</w:t>
      </w:r>
      <w:r>
        <w:rPr>
          <w:spacing w:val="-12"/>
        </w:rPr>
        <w:t xml:space="preserve"> </w:t>
      </w:r>
      <w:r>
        <w:t>databases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 xml:space="preserve">inform </w:t>
      </w:r>
      <w:r>
        <w:rPr>
          <w:spacing w:val="-4"/>
        </w:rPr>
        <w:t xml:space="preserve">planning, prevention programming, policy development, and for evaluation. With support from the Massachusetts Department of </w:t>
      </w:r>
      <w:r>
        <w:rPr>
          <w:spacing w:val="-2"/>
        </w:rPr>
        <w:t>Transportation</w:t>
      </w:r>
      <w:r>
        <w:rPr>
          <w:spacing w:val="-7"/>
        </w:rPr>
        <w:t xml:space="preserve"> </w:t>
      </w:r>
      <w:r>
        <w:rPr>
          <w:spacing w:val="-2"/>
        </w:rPr>
        <w:t>(MassDOT),</w:t>
      </w:r>
      <w:r>
        <w:rPr>
          <w:spacing w:val="-4"/>
        </w:rPr>
        <w:t xml:space="preserve"> </w:t>
      </w:r>
      <w:r>
        <w:rPr>
          <w:spacing w:val="-2"/>
        </w:rPr>
        <w:t>ISP</w:t>
      </w:r>
      <w:r>
        <w:rPr>
          <w:spacing w:val="-5"/>
        </w:rPr>
        <w:t xml:space="preserve"> </w:t>
      </w:r>
      <w:r>
        <w:rPr>
          <w:spacing w:val="-2"/>
        </w:rPr>
        <w:t>has</w:t>
      </w:r>
      <w:r>
        <w:rPr>
          <w:spacing w:val="-4"/>
        </w:rPr>
        <w:t xml:space="preserve"> </w:t>
      </w:r>
      <w:r>
        <w:rPr>
          <w:spacing w:val="-2"/>
        </w:rPr>
        <w:t>developed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Massachusetts</w:t>
      </w:r>
      <w:r>
        <w:rPr>
          <w:spacing w:val="-7"/>
        </w:rPr>
        <w:t xml:space="preserve"> </w:t>
      </w:r>
      <w:r>
        <w:rPr>
          <w:spacing w:val="-2"/>
        </w:rPr>
        <w:t>Crash</w:t>
      </w:r>
      <w:r>
        <w:rPr>
          <w:spacing w:val="-5"/>
        </w:rPr>
        <w:t xml:space="preserve"> </w:t>
      </w:r>
      <w:r>
        <w:rPr>
          <w:spacing w:val="-2"/>
        </w:rPr>
        <w:t>Reporting</w:t>
      </w:r>
      <w:r>
        <w:rPr>
          <w:spacing w:val="-7"/>
        </w:rPr>
        <w:t xml:space="preserve"> </w:t>
      </w:r>
      <w:r>
        <w:rPr>
          <w:spacing w:val="-2"/>
        </w:rPr>
        <w:t>Injury</w:t>
      </w:r>
      <w:r>
        <w:rPr>
          <w:spacing w:val="-5"/>
        </w:rPr>
        <w:t xml:space="preserve"> </w:t>
      </w:r>
      <w:r>
        <w:rPr>
          <w:spacing w:val="-2"/>
        </w:rPr>
        <w:t>Surveillance</w:t>
      </w:r>
      <w:r>
        <w:rPr>
          <w:spacing w:val="-5"/>
        </w:rPr>
        <w:t xml:space="preserve"> </w:t>
      </w:r>
      <w:r>
        <w:rPr>
          <w:spacing w:val="-2"/>
        </w:rPr>
        <w:t>System,</w:t>
      </w:r>
      <w:r>
        <w:rPr>
          <w:spacing w:val="-5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newer,</w:t>
      </w:r>
      <w:r>
        <w:rPr>
          <w:spacing w:val="-5"/>
        </w:rPr>
        <w:t xml:space="preserve"> </w:t>
      </w:r>
      <w:r>
        <w:rPr>
          <w:spacing w:val="-2"/>
        </w:rPr>
        <w:t xml:space="preserve">linked </w:t>
      </w:r>
      <w:r>
        <w:t>database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focuses</w:t>
      </w:r>
      <w:r>
        <w:rPr>
          <w:spacing w:val="-1"/>
        </w:rPr>
        <w:t xml:space="preserve"> </w:t>
      </w:r>
      <w:r>
        <w:t>exclusively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motor</w:t>
      </w:r>
      <w:r>
        <w:rPr>
          <w:spacing w:val="-1"/>
        </w:rPr>
        <w:t xml:space="preserve"> </w:t>
      </w:r>
      <w:r>
        <w:t>vehicle</w:t>
      </w:r>
      <w:r>
        <w:rPr>
          <w:spacing w:val="-1"/>
        </w:rPr>
        <w:t xml:space="preserve"> </w:t>
      </w:r>
      <w:r>
        <w:t>crashes, including</w:t>
      </w:r>
      <w:r>
        <w:rPr>
          <w:spacing w:val="-3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a pedestrian.</w:t>
      </w:r>
    </w:p>
    <w:p w14:paraId="16CA78D0" w14:textId="77777777" w:rsidR="00C40DA2" w:rsidRDefault="00C40DA2">
      <w:pPr>
        <w:pStyle w:val="BodyText"/>
        <w:spacing w:before="41"/>
      </w:pPr>
    </w:p>
    <w:p w14:paraId="70897E61" w14:textId="77777777" w:rsidR="00C40DA2" w:rsidRDefault="00743E2C">
      <w:pPr>
        <w:pStyle w:val="BodyText"/>
        <w:ind w:left="442"/>
      </w:pPr>
      <w:r>
        <w:rPr>
          <w:w w:val="90"/>
        </w:rPr>
        <w:t>OTHER</w:t>
      </w:r>
      <w:r>
        <w:rPr>
          <w:spacing w:val="3"/>
        </w:rPr>
        <w:t xml:space="preserve"> </w:t>
      </w:r>
      <w:r>
        <w:rPr>
          <w:w w:val="90"/>
        </w:rPr>
        <w:t>RESOURCES</w:t>
      </w:r>
      <w:r>
        <w:rPr>
          <w:spacing w:val="4"/>
        </w:rPr>
        <w:t xml:space="preserve"> </w:t>
      </w:r>
      <w:r>
        <w:rPr>
          <w:w w:val="90"/>
        </w:rPr>
        <w:t>in</w:t>
      </w:r>
      <w:r>
        <w:rPr>
          <w:spacing w:val="3"/>
        </w:rPr>
        <w:t xml:space="preserve"> </w:t>
      </w:r>
      <w:r>
        <w:rPr>
          <w:w w:val="90"/>
        </w:rPr>
        <w:t>Massachusetts</w:t>
      </w:r>
      <w:r>
        <w:rPr>
          <w:spacing w:val="2"/>
        </w:rPr>
        <w:t xml:space="preserve"> </w:t>
      </w:r>
      <w:r>
        <w:rPr>
          <w:w w:val="90"/>
        </w:rPr>
        <w:t>and</w:t>
      </w:r>
      <w:r>
        <w:rPr>
          <w:spacing w:val="4"/>
        </w:rPr>
        <w:t xml:space="preserve"> </w:t>
      </w:r>
      <w:r>
        <w:rPr>
          <w:w w:val="90"/>
        </w:rPr>
        <w:t>KEY</w:t>
      </w:r>
      <w:r>
        <w:rPr>
          <w:spacing w:val="3"/>
        </w:rPr>
        <w:t xml:space="preserve"> </w:t>
      </w:r>
      <w:r>
        <w:rPr>
          <w:w w:val="90"/>
        </w:rPr>
        <w:t>COLLABORATORS</w:t>
      </w:r>
      <w:r>
        <w:rPr>
          <w:spacing w:val="4"/>
        </w:rPr>
        <w:t xml:space="preserve"> </w:t>
      </w:r>
      <w:r>
        <w:rPr>
          <w:w w:val="90"/>
        </w:rPr>
        <w:t>on</w:t>
      </w:r>
      <w:r>
        <w:rPr>
          <w:spacing w:val="3"/>
        </w:rPr>
        <w:t xml:space="preserve"> </w:t>
      </w:r>
      <w:r>
        <w:rPr>
          <w:w w:val="90"/>
        </w:rPr>
        <w:t>Pedestrian</w:t>
      </w:r>
      <w:r>
        <w:rPr>
          <w:spacing w:val="2"/>
        </w:rPr>
        <w:t xml:space="preserve"> </w:t>
      </w:r>
      <w:r>
        <w:rPr>
          <w:spacing w:val="-2"/>
          <w:w w:val="90"/>
        </w:rPr>
        <w:t>Safety:</w:t>
      </w:r>
    </w:p>
    <w:p w14:paraId="65C23FA1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37" w:line="273" w:lineRule="auto"/>
        <w:ind w:right="759" w:firstLine="0"/>
      </w:pPr>
      <w:hyperlink r:id="rId23">
        <w:r w:rsidRPr="00584602">
          <w:rPr>
            <w:color w:val="EE0000"/>
          </w:rPr>
          <w:t>WalkMassachusetts</w:t>
        </w:r>
      </w:hyperlink>
      <w:r>
        <w:rPr>
          <w:spacing w:val="-16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statewide</w:t>
      </w:r>
      <w:r>
        <w:rPr>
          <w:spacing w:val="-16"/>
        </w:rPr>
        <w:t xml:space="preserve"> </w:t>
      </w:r>
      <w:r>
        <w:t>pedestrian</w:t>
      </w:r>
      <w:r>
        <w:rPr>
          <w:spacing w:val="-15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group</w:t>
      </w:r>
      <w:r>
        <w:rPr>
          <w:spacing w:val="-15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works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state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local</w:t>
      </w:r>
      <w:r>
        <w:rPr>
          <w:spacing w:val="-15"/>
        </w:rPr>
        <w:t xml:space="preserve"> </w:t>
      </w:r>
      <w:r>
        <w:t>groups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make</w:t>
      </w:r>
      <w:r>
        <w:rPr>
          <w:spacing w:val="-15"/>
        </w:rPr>
        <w:t xml:space="preserve"> </w:t>
      </w:r>
      <w:r>
        <w:t>walking</w:t>
      </w:r>
      <w:r>
        <w:rPr>
          <w:spacing w:val="-15"/>
        </w:rPr>
        <w:t xml:space="preserve"> </w:t>
      </w:r>
      <w:r>
        <w:t>safer, easier,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inclusive.</w:t>
      </w:r>
      <w:r>
        <w:rPr>
          <w:spacing w:val="-11"/>
        </w:rPr>
        <w:t xml:space="preserve"> </w:t>
      </w:r>
      <w:r>
        <w:t>Recently,</w:t>
      </w:r>
      <w:r>
        <w:rPr>
          <w:spacing w:val="-11"/>
        </w:rPr>
        <w:t xml:space="preserve"> </w:t>
      </w:r>
      <w:r w:rsidRPr="00584602">
        <w:t>WalkMassachusetts</w:t>
      </w:r>
      <w:r w:rsidRPr="00584602">
        <w:rPr>
          <w:spacing w:val="-13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trained</w:t>
      </w:r>
      <w:r>
        <w:rPr>
          <w:spacing w:val="-11"/>
        </w:rPr>
        <w:t xml:space="preserve"> </w:t>
      </w:r>
      <w:r>
        <w:t>residents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diverse</w:t>
      </w:r>
      <w:r>
        <w:rPr>
          <w:spacing w:val="-11"/>
        </w:rPr>
        <w:t xml:space="preserve"> </w:t>
      </w:r>
      <w:r>
        <w:t>communities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lead</w:t>
      </w:r>
      <w:r>
        <w:rPr>
          <w:spacing w:val="-11"/>
        </w:rPr>
        <w:t xml:space="preserve"> </w:t>
      </w:r>
      <w:r>
        <w:t>walk</w:t>
      </w:r>
      <w:r>
        <w:rPr>
          <w:spacing w:val="-11"/>
        </w:rPr>
        <w:t xml:space="preserve"> </w:t>
      </w:r>
      <w:r>
        <w:t>audits</w:t>
      </w:r>
      <w:r>
        <w:rPr>
          <w:spacing w:val="-12"/>
        </w:rPr>
        <w:t xml:space="preserve"> </w:t>
      </w:r>
      <w:r>
        <w:t xml:space="preserve">and </w:t>
      </w:r>
      <w:r>
        <w:rPr>
          <w:spacing w:val="-2"/>
        </w:rPr>
        <w:t>collaborated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5"/>
        </w:rPr>
        <w:t xml:space="preserve"> </w:t>
      </w:r>
      <w:r>
        <w:rPr>
          <w:spacing w:val="-2"/>
        </w:rPr>
        <w:t>partners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improve</w:t>
      </w:r>
      <w:r>
        <w:rPr>
          <w:spacing w:val="-5"/>
        </w:rPr>
        <w:t xml:space="preserve"> </w:t>
      </w:r>
      <w:r>
        <w:rPr>
          <w:spacing w:val="-2"/>
        </w:rPr>
        <w:t>walkability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social</w:t>
      </w:r>
      <w:r>
        <w:rPr>
          <w:spacing w:val="-5"/>
        </w:rPr>
        <w:t xml:space="preserve"> </w:t>
      </w:r>
      <w:r>
        <w:rPr>
          <w:spacing w:val="-2"/>
        </w:rPr>
        <w:t>infrastructure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low-income</w:t>
      </w:r>
      <w:r>
        <w:rPr>
          <w:spacing w:val="-5"/>
        </w:rPr>
        <w:t xml:space="preserve"> </w:t>
      </w:r>
      <w:r>
        <w:rPr>
          <w:spacing w:val="-2"/>
        </w:rPr>
        <w:t>communities.</w:t>
      </w:r>
    </w:p>
    <w:p w14:paraId="680FEF02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3" w:line="273" w:lineRule="auto"/>
        <w:ind w:right="595" w:firstLine="0"/>
      </w:pPr>
      <w:r>
        <w:rPr>
          <w:spacing w:val="-2"/>
        </w:rPr>
        <w:t>Mass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Motion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statewide</w:t>
      </w:r>
      <w:r>
        <w:rPr>
          <w:spacing w:val="-12"/>
        </w:rPr>
        <w:t xml:space="preserve"> </w:t>
      </w:r>
      <w:r>
        <w:rPr>
          <w:spacing w:val="-2"/>
        </w:rPr>
        <w:t>evidence-based</w:t>
      </w:r>
      <w:r>
        <w:rPr>
          <w:spacing w:val="-12"/>
        </w:rPr>
        <w:t xml:space="preserve"> </w:t>
      </w:r>
      <w:r>
        <w:rPr>
          <w:spacing w:val="-2"/>
        </w:rPr>
        <w:t>initiative,</w:t>
      </w:r>
      <w:r>
        <w:rPr>
          <w:spacing w:val="-13"/>
        </w:rPr>
        <w:t xml:space="preserve"> </w:t>
      </w:r>
      <w:r>
        <w:rPr>
          <w:spacing w:val="-2"/>
        </w:rPr>
        <w:t>supported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MDPH,</w:t>
      </w:r>
      <w:r>
        <w:rPr>
          <w:spacing w:val="-12"/>
        </w:rPr>
        <w:t xml:space="preserve"> </w:t>
      </w:r>
      <w:r>
        <w:rPr>
          <w:spacing w:val="-2"/>
        </w:rPr>
        <w:t>CDC,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private</w:t>
      </w:r>
      <w:r>
        <w:rPr>
          <w:spacing w:val="-12"/>
        </w:rPr>
        <w:t xml:space="preserve"> </w:t>
      </w:r>
      <w:r>
        <w:rPr>
          <w:spacing w:val="-2"/>
        </w:rPr>
        <w:t>funding,</w:t>
      </w:r>
      <w:r>
        <w:rPr>
          <w:spacing w:val="-12"/>
        </w:rPr>
        <w:t xml:space="preserve"> </w:t>
      </w:r>
      <w:r>
        <w:rPr>
          <w:spacing w:val="-2"/>
        </w:rPr>
        <w:t>that</w:t>
      </w:r>
      <w:r>
        <w:rPr>
          <w:spacing w:val="-12"/>
        </w:rPr>
        <w:t xml:space="preserve"> </w:t>
      </w:r>
      <w:r>
        <w:rPr>
          <w:spacing w:val="-2"/>
        </w:rPr>
        <w:t>works</w:t>
      </w:r>
      <w:r>
        <w:rPr>
          <w:spacing w:val="-12"/>
        </w:rPr>
        <w:t xml:space="preserve"> </w:t>
      </w:r>
      <w:r>
        <w:rPr>
          <w:spacing w:val="-2"/>
        </w:rPr>
        <w:t>with communities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promote</w:t>
      </w:r>
      <w:r>
        <w:rPr>
          <w:spacing w:val="-7"/>
        </w:rPr>
        <w:t xml:space="preserve"> </w:t>
      </w:r>
      <w:r>
        <w:rPr>
          <w:spacing w:val="-2"/>
        </w:rPr>
        <w:t>healthy</w:t>
      </w:r>
      <w:r>
        <w:rPr>
          <w:spacing w:val="-7"/>
        </w:rPr>
        <w:t xml:space="preserve"> </w:t>
      </w:r>
      <w:r>
        <w:rPr>
          <w:spacing w:val="-2"/>
        </w:rPr>
        <w:t>eating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active</w:t>
      </w:r>
      <w:r>
        <w:rPr>
          <w:spacing w:val="-7"/>
        </w:rPr>
        <w:t xml:space="preserve"> </w:t>
      </w:r>
      <w:r>
        <w:rPr>
          <w:spacing w:val="-2"/>
        </w:rPr>
        <w:t>living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address</w:t>
      </w:r>
      <w:r>
        <w:rPr>
          <w:spacing w:val="-7"/>
        </w:rPr>
        <w:t xml:space="preserve"> </w:t>
      </w:r>
      <w:r>
        <w:rPr>
          <w:spacing w:val="-2"/>
        </w:rPr>
        <w:t>racial</w:t>
      </w:r>
      <w:r>
        <w:rPr>
          <w:spacing w:val="-7"/>
        </w:rPr>
        <w:t xml:space="preserve"> </w:t>
      </w:r>
      <w:r>
        <w:rPr>
          <w:spacing w:val="-2"/>
        </w:rPr>
        <w:t>disparities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places</w:t>
      </w:r>
      <w:r>
        <w:rPr>
          <w:spacing w:val="-7"/>
        </w:rPr>
        <w:t xml:space="preserve"> </w:t>
      </w:r>
      <w:r>
        <w:rPr>
          <w:spacing w:val="-2"/>
        </w:rPr>
        <w:t>where</w:t>
      </w:r>
      <w:r>
        <w:rPr>
          <w:spacing w:val="-7"/>
        </w:rPr>
        <w:t xml:space="preserve"> </w:t>
      </w:r>
      <w:r>
        <w:rPr>
          <w:spacing w:val="-2"/>
        </w:rPr>
        <w:t>people</w:t>
      </w:r>
      <w:r>
        <w:rPr>
          <w:spacing w:val="-7"/>
        </w:rPr>
        <w:t xml:space="preserve"> </w:t>
      </w:r>
      <w:r>
        <w:rPr>
          <w:spacing w:val="-2"/>
        </w:rPr>
        <w:t>live,</w:t>
      </w:r>
      <w:r>
        <w:rPr>
          <w:spacing w:val="-7"/>
        </w:rPr>
        <w:t xml:space="preserve"> </w:t>
      </w:r>
      <w:r>
        <w:rPr>
          <w:spacing w:val="-2"/>
        </w:rPr>
        <w:t>work,</w:t>
      </w:r>
      <w:r>
        <w:rPr>
          <w:spacing w:val="-7"/>
        </w:rPr>
        <w:t xml:space="preserve"> </w:t>
      </w:r>
      <w:r>
        <w:rPr>
          <w:spacing w:val="-2"/>
        </w:rPr>
        <w:t>play,</w:t>
      </w:r>
      <w:r>
        <w:rPr>
          <w:spacing w:val="-7"/>
        </w:rPr>
        <w:t xml:space="preserve"> </w:t>
      </w:r>
      <w:r>
        <w:rPr>
          <w:spacing w:val="-2"/>
        </w:rPr>
        <w:t xml:space="preserve">and </w:t>
      </w:r>
      <w:r>
        <w:t>learn.</w:t>
      </w:r>
      <w:r>
        <w:rPr>
          <w:spacing w:val="-16"/>
        </w:rPr>
        <w:t xml:space="preserve"> </w:t>
      </w:r>
      <w:r>
        <w:t>Community-level</w:t>
      </w:r>
      <w:r>
        <w:rPr>
          <w:spacing w:val="-15"/>
        </w:rPr>
        <w:t xml:space="preserve"> </w:t>
      </w:r>
      <w:r>
        <w:t>projects</w:t>
      </w:r>
      <w:r>
        <w:rPr>
          <w:spacing w:val="-15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included</w:t>
      </w:r>
      <w:r>
        <w:rPr>
          <w:spacing w:val="-15"/>
        </w:rPr>
        <w:t xml:space="preserve"> </w:t>
      </w:r>
      <w:r>
        <w:t>improving</w:t>
      </w:r>
      <w:r>
        <w:rPr>
          <w:spacing w:val="-15"/>
        </w:rPr>
        <w:t xml:space="preserve"> </w:t>
      </w:r>
      <w:r>
        <w:t>walkable</w:t>
      </w:r>
      <w:r>
        <w:rPr>
          <w:spacing w:val="-15"/>
        </w:rPr>
        <w:t xml:space="preserve"> </w:t>
      </w:r>
      <w:r>
        <w:t>access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healthy</w:t>
      </w:r>
      <w:r>
        <w:rPr>
          <w:spacing w:val="-15"/>
        </w:rPr>
        <w:t xml:space="preserve"> </w:t>
      </w:r>
      <w:r>
        <w:t>foods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low-income</w:t>
      </w:r>
      <w:r>
        <w:rPr>
          <w:spacing w:val="-15"/>
        </w:rPr>
        <w:t xml:space="preserve"> </w:t>
      </w:r>
      <w:r>
        <w:t>neighborhoods</w:t>
      </w:r>
      <w:r>
        <w:rPr>
          <w:spacing w:val="-15"/>
        </w:rPr>
        <w:t xml:space="preserve"> </w:t>
      </w:r>
      <w:r>
        <w:t>and developing</w:t>
      </w:r>
      <w:r>
        <w:rPr>
          <w:spacing w:val="-16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streets</w:t>
      </w:r>
      <w:r>
        <w:rPr>
          <w:spacing w:val="-15"/>
        </w:rPr>
        <w:t xml:space="preserve"> </w:t>
      </w:r>
      <w:r>
        <w:t>design</w:t>
      </w:r>
      <w:r>
        <w:rPr>
          <w:spacing w:val="-14"/>
        </w:rPr>
        <w:t xml:space="preserve"> </w:t>
      </w:r>
      <w:r>
        <w:t>manual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across</w:t>
      </w:r>
      <w:r>
        <w:rPr>
          <w:spacing w:val="-14"/>
        </w:rPr>
        <w:t xml:space="preserve"> </w:t>
      </w:r>
      <w:r>
        <w:t>four</w:t>
      </w:r>
      <w:r>
        <w:rPr>
          <w:spacing w:val="-14"/>
        </w:rPr>
        <w:t xml:space="preserve"> </w:t>
      </w:r>
      <w:r>
        <w:t>neighboring</w:t>
      </w:r>
      <w:r>
        <w:rPr>
          <w:spacing w:val="-15"/>
        </w:rPr>
        <w:t xml:space="preserve"> </w:t>
      </w:r>
      <w:r>
        <w:t>communities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facilitate</w:t>
      </w:r>
      <w:r>
        <w:rPr>
          <w:spacing w:val="-14"/>
        </w:rPr>
        <w:t xml:space="preserve"> </w:t>
      </w:r>
      <w:r>
        <w:t>pedestrian-friendly</w:t>
      </w:r>
      <w:r>
        <w:rPr>
          <w:spacing w:val="-16"/>
        </w:rPr>
        <w:t xml:space="preserve"> </w:t>
      </w:r>
      <w:r>
        <w:t>urban planning across the region.</w:t>
      </w:r>
    </w:p>
    <w:p w14:paraId="465112AB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6" w:line="273" w:lineRule="auto"/>
        <w:ind w:right="618" w:firstLine="0"/>
      </w:pPr>
      <w:r>
        <w:rPr>
          <w:spacing w:val="-2"/>
        </w:rPr>
        <w:t>MassDOT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working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implement</w:t>
      </w:r>
      <w:r>
        <w:rPr>
          <w:spacing w:val="-12"/>
        </w:rPr>
        <w:t xml:space="preserve"> </w:t>
      </w:r>
      <w:r>
        <w:rPr>
          <w:spacing w:val="-2"/>
        </w:rPr>
        <w:t>its</w:t>
      </w:r>
      <w:r>
        <w:rPr>
          <w:spacing w:val="-12"/>
        </w:rPr>
        <w:t xml:space="preserve"> </w:t>
      </w:r>
      <w:hyperlink r:id="rId24">
        <w:r w:rsidRPr="00584602">
          <w:rPr>
            <w:color w:val="EE0000"/>
            <w:spacing w:val="-2"/>
          </w:rPr>
          <w:t>Pedestrian</w:t>
        </w:r>
        <w:r w:rsidRPr="00584602">
          <w:rPr>
            <w:color w:val="EE0000"/>
            <w:spacing w:val="-13"/>
          </w:rPr>
          <w:t xml:space="preserve"> </w:t>
        </w:r>
        <w:r w:rsidRPr="00584602">
          <w:rPr>
            <w:color w:val="EE0000"/>
            <w:spacing w:val="-2"/>
          </w:rPr>
          <w:t>Plan</w:t>
        </w:r>
        <w:r>
          <w:rPr>
            <w:spacing w:val="-2"/>
          </w:rPr>
          <w:t>,</w:t>
        </w:r>
      </w:hyperlink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roadmap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make</w:t>
      </w:r>
      <w:r>
        <w:rPr>
          <w:spacing w:val="-12"/>
        </w:rPr>
        <w:t xml:space="preserve"> </w:t>
      </w:r>
      <w:r>
        <w:rPr>
          <w:spacing w:val="-2"/>
        </w:rPr>
        <w:t>walking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safe,</w:t>
      </w:r>
      <w:r>
        <w:rPr>
          <w:spacing w:val="-12"/>
        </w:rPr>
        <w:t xml:space="preserve"> </w:t>
      </w:r>
      <w:r>
        <w:rPr>
          <w:spacing w:val="-2"/>
        </w:rPr>
        <w:t>comfortable,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convenient</w:t>
      </w:r>
      <w:r>
        <w:rPr>
          <w:spacing w:val="-12"/>
        </w:rPr>
        <w:t xml:space="preserve"> </w:t>
      </w:r>
      <w:r>
        <w:rPr>
          <w:spacing w:val="-2"/>
        </w:rPr>
        <w:t xml:space="preserve">option </w:t>
      </w:r>
      <w:r>
        <w:t>for</w:t>
      </w:r>
      <w:r>
        <w:rPr>
          <w:spacing w:val="-16"/>
        </w:rPr>
        <w:t xml:space="preserve"> </w:t>
      </w:r>
      <w:r>
        <w:t>short</w:t>
      </w:r>
      <w:r>
        <w:rPr>
          <w:spacing w:val="-15"/>
        </w:rPr>
        <w:t xml:space="preserve"> </w:t>
      </w:r>
      <w:r>
        <w:t>trips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people,</w:t>
      </w:r>
      <w:r>
        <w:rPr>
          <w:spacing w:val="-15"/>
        </w:rPr>
        <w:t xml:space="preserve"> </w:t>
      </w:r>
      <w:r>
        <w:t>while</w:t>
      </w:r>
      <w:r>
        <w:rPr>
          <w:spacing w:val="-15"/>
        </w:rPr>
        <w:t xml:space="preserve"> </w:t>
      </w:r>
      <w:r>
        <w:t>eliminating</w:t>
      </w:r>
      <w:r>
        <w:rPr>
          <w:spacing w:val="-16"/>
        </w:rPr>
        <w:t xml:space="preserve"> </w:t>
      </w:r>
      <w:r>
        <w:t>pedestrian</w:t>
      </w:r>
      <w:r>
        <w:rPr>
          <w:spacing w:val="-15"/>
        </w:rPr>
        <w:t xml:space="preserve"> </w:t>
      </w:r>
      <w:r>
        <w:t>deaths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serious</w:t>
      </w:r>
      <w:r>
        <w:rPr>
          <w:spacing w:val="-15"/>
        </w:rPr>
        <w:t xml:space="preserve"> </w:t>
      </w:r>
      <w:r>
        <w:t>injuries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increasing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percentage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short</w:t>
      </w:r>
      <w:r>
        <w:rPr>
          <w:spacing w:val="-15"/>
        </w:rPr>
        <w:t xml:space="preserve"> </w:t>
      </w:r>
      <w:r>
        <w:t>trips made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walking.</w:t>
      </w:r>
      <w:r>
        <w:rPr>
          <w:spacing w:val="-13"/>
        </w:rPr>
        <w:t xml:space="preserve"> </w:t>
      </w:r>
      <w:r>
        <w:t>Additionally,</w:t>
      </w:r>
      <w:r>
        <w:rPr>
          <w:spacing w:val="-14"/>
        </w:rPr>
        <w:t xml:space="preserve"> </w:t>
      </w:r>
      <w:r>
        <w:t>MassDOT</w:t>
      </w:r>
      <w:r>
        <w:rPr>
          <w:spacing w:val="-13"/>
        </w:rPr>
        <w:t xml:space="preserve"> </w:t>
      </w:r>
      <w:r>
        <w:t>manages</w:t>
      </w:r>
      <w:r>
        <w:rPr>
          <w:spacing w:val="-13"/>
        </w:rPr>
        <w:t xml:space="preserve"> </w:t>
      </w:r>
      <w:hyperlink r:id="rId25">
        <w:r w:rsidRPr="00584602">
          <w:rPr>
            <w:color w:val="EE0000"/>
          </w:rPr>
          <w:t>Safe</w:t>
        </w:r>
        <w:r w:rsidRPr="00584602">
          <w:rPr>
            <w:color w:val="EE0000"/>
            <w:spacing w:val="-13"/>
          </w:rPr>
          <w:t xml:space="preserve"> </w:t>
        </w:r>
        <w:r w:rsidRPr="00584602">
          <w:rPr>
            <w:color w:val="EE0000"/>
          </w:rPr>
          <w:t>Routes</w:t>
        </w:r>
        <w:r w:rsidRPr="00584602">
          <w:rPr>
            <w:color w:val="EE0000"/>
            <w:spacing w:val="-14"/>
          </w:rPr>
          <w:t xml:space="preserve"> </w:t>
        </w:r>
        <w:r w:rsidRPr="00584602">
          <w:rPr>
            <w:color w:val="EE0000"/>
          </w:rPr>
          <w:t>to</w:t>
        </w:r>
        <w:r w:rsidRPr="00584602">
          <w:rPr>
            <w:color w:val="EE0000"/>
            <w:spacing w:val="-13"/>
          </w:rPr>
          <w:t xml:space="preserve"> </w:t>
        </w:r>
        <w:r w:rsidRPr="00584602">
          <w:rPr>
            <w:color w:val="EE0000"/>
          </w:rPr>
          <w:t>School</w:t>
        </w:r>
        <w:r>
          <w:t>,</w:t>
        </w:r>
      </w:hyperlink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chapter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national</w:t>
      </w:r>
      <w:r>
        <w:rPr>
          <w:spacing w:val="-13"/>
        </w:rPr>
        <w:t xml:space="preserve"> </w:t>
      </w:r>
      <w:r>
        <w:t>initiative</w:t>
      </w:r>
      <w:r>
        <w:rPr>
          <w:spacing w:val="-14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provides transportation</w:t>
      </w:r>
      <w:r>
        <w:rPr>
          <w:spacing w:val="-11"/>
        </w:rPr>
        <w:t xml:space="preserve"> </w:t>
      </w:r>
      <w:r>
        <w:t>safety</w:t>
      </w:r>
      <w:r>
        <w:rPr>
          <w:spacing w:val="-10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school-age</w:t>
      </w:r>
      <w:r>
        <w:rPr>
          <w:spacing w:val="-9"/>
        </w:rPr>
        <w:t xml:space="preserve"> </w:t>
      </w:r>
      <w:r>
        <w:t>children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funds</w:t>
      </w:r>
      <w:r>
        <w:rPr>
          <w:spacing w:val="-10"/>
        </w:rPr>
        <w:t xml:space="preserve"> </w:t>
      </w:r>
      <w:r>
        <w:t>pedestrian</w:t>
      </w:r>
      <w:r>
        <w:rPr>
          <w:spacing w:val="-11"/>
        </w:rPr>
        <w:t xml:space="preserve"> </w:t>
      </w:r>
      <w:r>
        <w:t>safety</w:t>
      </w:r>
      <w:r>
        <w:rPr>
          <w:spacing w:val="-10"/>
        </w:rPr>
        <w:t xml:space="preserve"> </w:t>
      </w:r>
      <w:r>
        <w:t>infrastructure</w:t>
      </w:r>
      <w:r>
        <w:rPr>
          <w:spacing w:val="-10"/>
        </w:rPr>
        <w:t xml:space="preserve"> </w:t>
      </w:r>
      <w:r>
        <w:t>projects</w:t>
      </w:r>
      <w:r>
        <w:rPr>
          <w:spacing w:val="-11"/>
        </w:rPr>
        <w:t xml:space="preserve"> </w:t>
      </w:r>
      <w:r>
        <w:t>near</w:t>
      </w:r>
      <w:r>
        <w:rPr>
          <w:spacing w:val="-9"/>
        </w:rPr>
        <w:t xml:space="preserve"> </w:t>
      </w:r>
      <w:r>
        <w:t>schools.</w:t>
      </w:r>
    </w:p>
    <w:p w14:paraId="2F45F606" w14:textId="77777777" w:rsidR="00C40DA2" w:rsidRDefault="00743E2C">
      <w:pPr>
        <w:pStyle w:val="ListParagraph"/>
        <w:numPr>
          <w:ilvl w:val="0"/>
          <w:numId w:val="1"/>
        </w:numPr>
        <w:tabs>
          <w:tab w:val="left" w:pos="743"/>
        </w:tabs>
        <w:spacing w:before="4" w:line="273" w:lineRule="auto"/>
        <w:ind w:right="705" w:firstLine="0"/>
      </w:pPr>
      <w:r>
        <w:t>In</w:t>
      </w:r>
      <w:r>
        <w:rPr>
          <w:spacing w:val="-16"/>
        </w:rPr>
        <w:t xml:space="preserve"> </w:t>
      </w:r>
      <w:r>
        <w:t>2023,</w:t>
      </w:r>
      <w:r>
        <w:rPr>
          <w:spacing w:val="-15"/>
        </w:rPr>
        <w:t xml:space="preserve"> </w:t>
      </w:r>
      <w:r>
        <w:t>Massachusetts</w:t>
      </w:r>
      <w:r>
        <w:rPr>
          <w:spacing w:val="-15"/>
        </w:rPr>
        <w:t xml:space="preserve"> </w:t>
      </w:r>
      <w:r>
        <w:t>passed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vulnerable</w:t>
      </w:r>
      <w:r>
        <w:rPr>
          <w:spacing w:val="-15"/>
        </w:rPr>
        <w:t xml:space="preserve"> </w:t>
      </w:r>
      <w:r>
        <w:t>road</w:t>
      </w:r>
      <w:r>
        <w:rPr>
          <w:spacing w:val="-15"/>
        </w:rPr>
        <w:t xml:space="preserve"> </w:t>
      </w:r>
      <w:r>
        <w:t>user</w:t>
      </w:r>
      <w:r>
        <w:rPr>
          <w:spacing w:val="-15"/>
        </w:rPr>
        <w:t xml:space="preserve"> </w:t>
      </w:r>
      <w:r>
        <w:t>(VRU)</w:t>
      </w:r>
      <w:r>
        <w:rPr>
          <w:spacing w:val="-15"/>
        </w:rPr>
        <w:t xml:space="preserve"> </w:t>
      </w:r>
      <w:r>
        <w:t>law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better</w:t>
      </w:r>
      <w:r>
        <w:rPr>
          <w:spacing w:val="-15"/>
        </w:rPr>
        <w:t xml:space="preserve"> </w:t>
      </w:r>
      <w:r>
        <w:t>protect</w:t>
      </w:r>
      <w:r>
        <w:rPr>
          <w:spacing w:val="-15"/>
        </w:rPr>
        <w:t xml:space="preserve"> </w:t>
      </w:r>
      <w:r>
        <w:t>road</w:t>
      </w:r>
      <w:r>
        <w:rPr>
          <w:spacing w:val="-15"/>
        </w:rPr>
        <w:t xml:space="preserve"> </w:t>
      </w:r>
      <w:r>
        <w:t>users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greater</w:t>
      </w:r>
      <w:r>
        <w:rPr>
          <w:spacing w:val="-15"/>
        </w:rPr>
        <w:t xml:space="preserve"> </w:t>
      </w:r>
      <w:r>
        <w:t>risk</w:t>
      </w:r>
      <w:r>
        <w:rPr>
          <w:spacing w:val="-16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injuries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 collision,</w:t>
      </w:r>
      <w:r>
        <w:rPr>
          <w:spacing w:val="-11"/>
        </w:rPr>
        <w:t xml:space="preserve"> </w:t>
      </w:r>
      <w:r>
        <w:t>including</w:t>
      </w:r>
      <w:r>
        <w:rPr>
          <w:spacing w:val="-12"/>
        </w:rPr>
        <w:t xml:space="preserve"> </w:t>
      </w:r>
      <w:r>
        <w:t>pedestrians.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law</w:t>
      </w:r>
      <w:r>
        <w:rPr>
          <w:spacing w:val="-11"/>
        </w:rPr>
        <w:t xml:space="preserve"> </w:t>
      </w:r>
      <w:r>
        <w:t>requires</w:t>
      </w:r>
      <w:r>
        <w:rPr>
          <w:spacing w:val="-12"/>
        </w:rPr>
        <w:t xml:space="preserve"> </w:t>
      </w:r>
      <w:r>
        <w:t>motorists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pass</w:t>
      </w:r>
      <w:r>
        <w:rPr>
          <w:spacing w:val="-11"/>
        </w:rPr>
        <w:t xml:space="preserve"> </w:t>
      </w:r>
      <w:r>
        <w:t>vulnerable</w:t>
      </w:r>
      <w:r>
        <w:rPr>
          <w:spacing w:val="-11"/>
        </w:rPr>
        <w:t xml:space="preserve"> </w:t>
      </w:r>
      <w:r>
        <w:t>road</w:t>
      </w:r>
      <w:r>
        <w:rPr>
          <w:spacing w:val="-11"/>
        </w:rPr>
        <w:t xml:space="preserve"> </w:t>
      </w:r>
      <w:r>
        <w:t>users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"safe</w:t>
      </w:r>
      <w:r>
        <w:rPr>
          <w:spacing w:val="-10"/>
        </w:rPr>
        <w:t xml:space="preserve"> </w:t>
      </w:r>
      <w:r>
        <w:t>passing</w:t>
      </w:r>
      <w:r>
        <w:rPr>
          <w:spacing w:val="-11"/>
        </w:rPr>
        <w:t xml:space="preserve"> </w:t>
      </w:r>
      <w:r>
        <w:t>distance"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least four</w:t>
      </w:r>
      <w:r>
        <w:rPr>
          <w:spacing w:val="-16"/>
        </w:rPr>
        <w:t xml:space="preserve"> </w:t>
      </w:r>
      <w:r>
        <w:t>feet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requires</w:t>
      </w:r>
      <w:r>
        <w:rPr>
          <w:spacing w:val="-15"/>
        </w:rPr>
        <w:t xml:space="preserve"> </w:t>
      </w:r>
      <w:r>
        <w:t>more</w:t>
      </w:r>
      <w:r>
        <w:rPr>
          <w:spacing w:val="-15"/>
        </w:rPr>
        <w:t xml:space="preserve"> </w:t>
      </w:r>
      <w:r>
        <w:t>detailed</w:t>
      </w:r>
      <w:r>
        <w:rPr>
          <w:spacing w:val="-15"/>
        </w:rPr>
        <w:t xml:space="preserve"> </w:t>
      </w:r>
      <w:r>
        <w:t>reporting</w:t>
      </w:r>
      <w:r>
        <w:rPr>
          <w:spacing w:val="-16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crashes</w:t>
      </w:r>
      <w:r>
        <w:rPr>
          <w:spacing w:val="-15"/>
        </w:rPr>
        <w:t xml:space="preserve"> </w:t>
      </w:r>
      <w:r>
        <w:t>involving</w:t>
      </w:r>
      <w:r>
        <w:rPr>
          <w:spacing w:val="-16"/>
        </w:rPr>
        <w:t xml:space="preserve"> </w:t>
      </w:r>
      <w:r>
        <w:t>VRUs.</w:t>
      </w:r>
    </w:p>
    <w:p w14:paraId="29FC1E18" w14:textId="77777777" w:rsidR="00C40DA2" w:rsidRDefault="00C40DA2">
      <w:pPr>
        <w:pStyle w:val="BodyText"/>
      </w:pPr>
    </w:p>
    <w:p w14:paraId="481B575C" w14:textId="77777777" w:rsidR="00C40DA2" w:rsidRDefault="00C40DA2">
      <w:pPr>
        <w:pStyle w:val="BodyText"/>
        <w:spacing w:before="252"/>
      </w:pPr>
    </w:p>
    <w:p w14:paraId="5BF339B0" w14:textId="77777777" w:rsidR="00C40DA2" w:rsidRDefault="00743E2C">
      <w:pPr>
        <w:spacing w:line="276" w:lineRule="auto"/>
        <w:ind w:left="749" w:right="518"/>
        <w:rPr>
          <w:rFonts w:ascii="Arial Narrow" w:hAnsi="Arial Narrow"/>
          <w:i/>
          <w:sz w:val="19"/>
        </w:rPr>
      </w:pPr>
      <w:r>
        <w:rPr>
          <w:rFonts w:ascii="Arial Narrow" w:hAnsi="Arial Narrow"/>
          <w:i/>
          <w:sz w:val="19"/>
        </w:rPr>
        <w:t>Endnotes: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1).</w:t>
      </w:r>
      <w:r>
        <w:rPr>
          <w:rFonts w:ascii="Arial Narrow" w:hAnsi="Arial Narrow"/>
          <w:i/>
          <w:spacing w:val="-3"/>
          <w:sz w:val="19"/>
        </w:rPr>
        <w:t xml:space="preserve"> </w:t>
      </w:r>
      <w:hyperlink r:id="rId26">
        <w:r>
          <w:rPr>
            <w:rFonts w:ascii="Arial Narrow" w:hAnsi="Arial Narrow"/>
            <w:i/>
            <w:sz w:val="19"/>
          </w:rPr>
          <w:t>https://www.law.cornell.edu/wex/redlining.</w:t>
        </w:r>
      </w:hyperlink>
      <w:r>
        <w:rPr>
          <w:rFonts w:ascii="Arial Narrow" w:hAnsi="Arial Narrow"/>
          <w:i/>
          <w:spacing w:val="-4"/>
          <w:sz w:val="19"/>
        </w:rPr>
        <w:t xml:space="preserve"> </w:t>
      </w:r>
      <w:r>
        <w:rPr>
          <w:rFonts w:ascii="Arial Narrow" w:hAnsi="Arial Narrow"/>
          <w:i/>
          <w:sz w:val="19"/>
        </w:rPr>
        <w:t>2).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Taylor,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N.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L.,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et.al.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(2023).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Structural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Racism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and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Pedestrian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Safety: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Measuring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the</w:t>
      </w:r>
      <w:r>
        <w:rPr>
          <w:rFonts w:ascii="Arial Narrow" w:hAnsi="Arial Narrow"/>
          <w:i/>
          <w:spacing w:val="-3"/>
          <w:sz w:val="19"/>
        </w:rPr>
        <w:t xml:space="preserve"> </w:t>
      </w:r>
      <w:r>
        <w:rPr>
          <w:rFonts w:ascii="Arial Narrow" w:hAnsi="Arial Narrow"/>
          <w:i/>
          <w:sz w:val="19"/>
        </w:rPr>
        <w:t>Association Between Historical Redlining and Contemporary Pedestrian Fatalities Across the United States, 2010</w:t>
      </w:r>
      <w:r>
        <w:rPr>
          <w:rFonts w:ascii="Calibri" w:hAnsi="Calibri"/>
          <w:sz w:val="19"/>
        </w:rPr>
        <w:t>‒</w:t>
      </w:r>
      <w:r>
        <w:rPr>
          <w:rFonts w:ascii="Arial Narrow" w:hAnsi="Arial Narrow"/>
          <w:i/>
          <w:sz w:val="19"/>
        </w:rPr>
        <w:t>2019. AJPH, 113(4), 420–428. 3). Lin, P.-S., et.al. (2019). Development of countermeasures to effectively improve pedestrian safety in low-income areas. (English Edition), 6(2), 162–174.</w:t>
      </w:r>
    </w:p>
    <w:p w14:paraId="1CF909E7" w14:textId="77777777" w:rsidR="00C40DA2" w:rsidRDefault="00C40DA2">
      <w:pPr>
        <w:pStyle w:val="BodyText"/>
        <w:spacing w:before="213"/>
        <w:rPr>
          <w:rFonts w:ascii="Arial Narrow"/>
          <w:i/>
        </w:rPr>
      </w:pPr>
    </w:p>
    <w:p w14:paraId="18FDAB27" w14:textId="77777777" w:rsidR="00C40DA2" w:rsidRDefault="00743E2C">
      <w:pPr>
        <w:pStyle w:val="BodyText"/>
        <w:spacing w:line="273" w:lineRule="auto"/>
        <w:ind w:left="4201" w:right="1869" w:hanging="1136"/>
      </w:pPr>
      <w:hyperlink r:id="rId27">
        <w:r>
          <w:rPr>
            <w:spacing w:val="-4"/>
          </w:rPr>
          <w:t>Injury</w:t>
        </w:r>
        <w:r>
          <w:rPr>
            <w:spacing w:val="-12"/>
          </w:rPr>
          <w:t xml:space="preserve"> </w:t>
        </w:r>
        <w:r>
          <w:rPr>
            <w:spacing w:val="-4"/>
          </w:rPr>
          <w:t>Surveillance</w:t>
        </w:r>
        <w:r>
          <w:rPr>
            <w:spacing w:val="-12"/>
          </w:rPr>
          <w:t xml:space="preserve"> </w:t>
        </w:r>
        <w:r>
          <w:rPr>
            <w:spacing w:val="-4"/>
          </w:rPr>
          <w:t>Program</w:t>
        </w:r>
      </w:hyperlink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hyperlink r:id="rId28">
        <w:r>
          <w:rPr>
            <w:spacing w:val="-4"/>
          </w:rPr>
          <w:t>Injury</w:t>
        </w:r>
        <w:r>
          <w:rPr>
            <w:spacing w:val="-12"/>
          </w:rPr>
          <w:t xml:space="preserve"> </w:t>
        </w:r>
        <w:r>
          <w:rPr>
            <w:spacing w:val="-4"/>
          </w:rPr>
          <w:t>Prevention</w:t>
        </w:r>
        <w:r>
          <w:rPr>
            <w:spacing w:val="-13"/>
          </w:rPr>
          <w:t xml:space="preserve"> </w:t>
        </w:r>
        <w:r>
          <w:rPr>
            <w:spacing w:val="-4"/>
          </w:rPr>
          <w:t>and</w:t>
        </w:r>
        <w:r>
          <w:rPr>
            <w:spacing w:val="-12"/>
          </w:rPr>
          <w:t xml:space="preserve"> </w:t>
        </w:r>
        <w:r>
          <w:rPr>
            <w:spacing w:val="-4"/>
          </w:rPr>
          <w:t>Control</w:t>
        </w:r>
        <w:r>
          <w:rPr>
            <w:spacing w:val="-13"/>
          </w:rPr>
          <w:t xml:space="preserve"> </w:t>
        </w:r>
        <w:r>
          <w:rPr>
            <w:spacing w:val="-4"/>
          </w:rPr>
          <w:t>Program</w:t>
        </w:r>
      </w:hyperlink>
      <w:r>
        <w:rPr>
          <w:spacing w:val="-4"/>
        </w:rPr>
        <w:t xml:space="preserve"> </w:t>
      </w:r>
      <w:r>
        <w:t>Massachusetts Department of Public Health</w:t>
      </w:r>
    </w:p>
    <w:p w14:paraId="569BAE8A" w14:textId="77777777" w:rsidR="00C40DA2" w:rsidRDefault="00743E2C">
      <w:pPr>
        <w:pStyle w:val="BodyText"/>
        <w:tabs>
          <w:tab w:val="right" w:pos="11457"/>
        </w:tabs>
        <w:spacing w:before="3"/>
        <w:ind w:left="5564"/>
        <w:rPr>
          <w:rFonts w:ascii="Californian FB"/>
          <w:position w:val="-2"/>
        </w:rPr>
      </w:pPr>
      <w:r>
        <w:rPr>
          <w:rFonts w:ascii="Californian FB"/>
          <w:noProof/>
          <w:position w:val="-2"/>
        </w:rPr>
        <mc:AlternateContent>
          <mc:Choice Requires="wps">
            <w:drawing>
              <wp:anchor distT="0" distB="0" distL="0" distR="0" simplePos="0" relativeHeight="487482880" behindDoc="1" locked="0" layoutInCell="1" allowOverlap="1" wp14:anchorId="44EBE32A" wp14:editId="28768ADD">
                <wp:simplePos x="0" y="0"/>
                <wp:positionH relativeFrom="page">
                  <wp:posOffset>6911555</wp:posOffset>
                </wp:positionH>
                <wp:positionV relativeFrom="paragraph">
                  <wp:posOffset>13873</wp:posOffset>
                </wp:positionV>
                <wp:extent cx="265430" cy="18859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430" cy="18859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498"/>
                          </a:srgbClr>
                        </a:solidFill>
                      </wps:spPr>
                      <wps:txbx>
                        <w:txbxContent>
                          <w:p w14:paraId="746C08E2" w14:textId="77777777" w:rsidR="00C40DA2" w:rsidRDefault="00743E2C">
                            <w:pPr>
                              <w:pStyle w:val="BodyText"/>
                              <w:spacing w:before="23"/>
                              <w:ind w:right="-15"/>
                              <w:rPr>
                                <w:rFonts w:ascii="Californian FB"/>
                                <w:color w:val="000000"/>
                              </w:rPr>
                            </w:pPr>
                            <w:r>
                              <w:rPr>
                                <w:rFonts w:ascii="Californian FB"/>
                                <w:color w:val="000000"/>
                                <w:spacing w:val="-4"/>
                              </w:rPr>
                              <w:t>Page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BE32A" id="Textbox 21" o:spid="_x0000_s1033" type="#_x0000_t202" style="position:absolute;left:0;text-align:left;margin-left:544.2pt;margin-top:1.1pt;width:20.9pt;height:14.8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" fillcolor="black" stroked="f">
                <v:fill opacity="257f"/>
                <v:textbox inset="0,0,0,0">
                  <w:txbxContent>
                    <w:p w14:paraId="746C08E2" w14:textId="77777777" w:rsidR="00C40DA2" w:rsidRDefault="00743E2C">
                      <w:pPr>
                        <w:pStyle w:val="BodyText"/>
                        <w:spacing w:before="23"/>
                        <w:ind w:right="-15"/>
                        <w:rPr>
                          <w:rFonts w:ascii="Californian FB"/>
                          <w:color w:val="000000"/>
                        </w:rPr>
                      </w:pPr>
                      <w:r>
                        <w:rPr>
                          <w:rFonts w:ascii="Californian FB"/>
                          <w:color w:val="000000"/>
                          <w:spacing w:val="-4"/>
                        </w:rPr>
                        <w:t>Page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August</w:t>
      </w:r>
      <w:r>
        <w:rPr>
          <w:spacing w:val="-11"/>
        </w:rPr>
        <w:t xml:space="preserve"> </w:t>
      </w:r>
      <w:r>
        <w:rPr>
          <w:spacing w:val="-4"/>
        </w:rPr>
        <w:t>2025</w:t>
      </w:r>
      <w:r>
        <w:tab/>
      </w:r>
      <w:r>
        <w:rPr>
          <w:rFonts w:ascii="Californian FB"/>
          <w:spacing w:val="-10"/>
          <w:position w:val="-2"/>
        </w:rPr>
        <w:t>3</w:t>
      </w:r>
    </w:p>
    <w:sectPr w:rsidR="00C40DA2">
      <w:pgSz w:w="12240" w:h="15840"/>
      <w:pgMar w:top="1820" w:right="0" w:bottom="280" w:left="0" w:header="5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4F329" w14:textId="77777777" w:rsidR="00743E2C" w:rsidRDefault="00743E2C">
      <w:r>
        <w:separator/>
      </w:r>
    </w:p>
  </w:endnote>
  <w:endnote w:type="continuationSeparator" w:id="0">
    <w:p w14:paraId="5C9292CB" w14:textId="77777777" w:rsidR="00743E2C" w:rsidRDefault="0074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fornian FB">
    <w:altName w:val="Californian FB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76EA7" w14:textId="77777777" w:rsidR="00743E2C" w:rsidRDefault="00743E2C">
      <w:r>
        <w:separator/>
      </w:r>
    </w:p>
  </w:footnote>
  <w:footnote w:type="continuationSeparator" w:id="0">
    <w:p w14:paraId="55164F3D" w14:textId="77777777" w:rsidR="00743E2C" w:rsidRDefault="00743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7E876" w14:textId="77777777" w:rsidR="00C40DA2" w:rsidRDefault="00743E2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3A5AE923" wp14:editId="4CAEA880">
              <wp:simplePos x="0" y="0"/>
              <wp:positionH relativeFrom="page">
                <wp:posOffset>0</wp:posOffset>
              </wp:positionH>
              <wp:positionV relativeFrom="page">
                <wp:posOffset>323849</wp:posOffset>
              </wp:positionV>
              <wp:extent cx="7772400" cy="840105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840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840105">
                            <a:moveTo>
                              <a:pt x="7772400" y="285115"/>
                            </a:moveTo>
                            <a:lnTo>
                              <a:pt x="7496175" y="285115"/>
                            </a:lnTo>
                            <a:lnTo>
                              <a:pt x="7496175" y="0"/>
                            </a:lnTo>
                            <a:lnTo>
                              <a:pt x="5667375" y="0"/>
                            </a:lnTo>
                            <a:lnTo>
                              <a:pt x="5667375" y="285115"/>
                            </a:lnTo>
                            <a:lnTo>
                              <a:pt x="0" y="285115"/>
                            </a:lnTo>
                            <a:lnTo>
                              <a:pt x="0" y="840105"/>
                            </a:lnTo>
                            <a:lnTo>
                              <a:pt x="7772400" y="840105"/>
                            </a:lnTo>
                            <a:lnTo>
                              <a:pt x="7772400" y="285115"/>
                            </a:lnTo>
                            <a:close/>
                          </a:path>
                        </a:pathLst>
                      </a:custGeom>
                      <a:solidFill>
                        <a:srgbClr val="70207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610769" id="Graphic 15" o:spid="_x0000_s1026" style="position:absolute;margin-left:0;margin-top:25.5pt;width:612pt;height:66.15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840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" path="m7772400,285115r-276225,l7496175,,5667375,r,285115l,285115,,840105r7772400,l7772400,285115xe" fillcolor="#702077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8784" behindDoc="1" locked="0" layoutInCell="1" allowOverlap="1" wp14:anchorId="63830699" wp14:editId="34A0FC17">
              <wp:simplePos x="0" y="0"/>
              <wp:positionH relativeFrom="page">
                <wp:posOffset>6117678</wp:posOffset>
              </wp:positionH>
              <wp:positionV relativeFrom="page">
                <wp:posOffset>368473</wp:posOffset>
              </wp:positionV>
              <wp:extent cx="940435" cy="17462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043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40EF8B" w14:textId="77777777" w:rsidR="00C40DA2" w:rsidRDefault="00743E2C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w w:val="90"/>
                              <w:sz w:val="20"/>
                            </w:rPr>
                            <w:t>MASSACHUSETTS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30699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4" type="#_x0000_t202" style="position:absolute;margin-left:481.7pt;margin-top:29pt;width:74.05pt;height:13.75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" filled="f" stroked="f">
              <v:textbox inset="0,0,0,0">
                <w:txbxContent>
                  <w:p w14:paraId="3740EF8B" w14:textId="77777777" w:rsidR="00C40DA2" w:rsidRDefault="00743E2C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w w:val="90"/>
                        <w:sz w:val="20"/>
                      </w:rPr>
                      <w:t>MASSACHUSETTS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1EF3D666" wp14:editId="0B74CAF1">
              <wp:simplePos x="0" y="0"/>
              <wp:positionH relativeFrom="page">
                <wp:posOffset>359156</wp:posOffset>
              </wp:positionH>
              <wp:positionV relativeFrom="page">
                <wp:posOffset>744190</wp:posOffset>
              </wp:positionV>
              <wp:extent cx="3685540" cy="2641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85540" cy="264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CFDD80" w14:textId="77777777" w:rsidR="00C40DA2" w:rsidRDefault="00743E2C">
                          <w:pPr>
                            <w:spacing w:before="16"/>
                            <w:ind w:left="20"/>
                            <w:rPr>
                              <w:rFonts w:ascii="Trebuchet MS"/>
                              <w:b/>
                              <w:sz w:val="32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FFFFFF"/>
                              <w:w w:val="85"/>
                              <w:sz w:val="32"/>
                            </w:rPr>
                            <w:t>Special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w w:val="85"/>
                              <w:sz w:val="32"/>
                            </w:rPr>
                            <w:t>Emphasis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w w:val="85"/>
                              <w:sz w:val="32"/>
                            </w:rPr>
                            <w:t>Report: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w w:val="85"/>
                              <w:sz w:val="32"/>
                            </w:rPr>
                            <w:t>Pedestrian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color w:val="FFFFFF"/>
                              <w:spacing w:val="-2"/>
                              <w:w w:val="85"/>
                              <w:sz w:val="32"/>
                            </w:rPr>
                            <w:t>Injuries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F3D666" id="Textbox 17" o:spid="_x0000_s1035" type="#_x0000_t202" style="position:absolute;margin-left:28.3pt;margin-top:58.6pt;width:290.2pt;height:20.8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" filled="f" stroked="f">
              <v:textbox inset="0,0,0,0">
                <w:txbxContent>
                  <w:p w14:paraId="15CFDD80" w14:textId="77777777" w:rsidR="00C40DA2" w:rsidRDefault="00743E2C">
                    <w:pPr>
                      <w:spacing w:before="16"/>
                      <w:ind w:left="20"/>
                      <w:rPr>
                        <w:rFonts w:ascii="Trebuchet MS"/>
                        <w:b/>
                        <w:sz w:val="32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85"/>
                        <w:sz w:val="32"/>
                      </w:rPr>
                      <w:t>Special</w:t>
                    </w:r>
                    <w:r>
                      <w:rPr>
                        <w:rFonts w:ascii="Trebuchet MS"/>
                        <w:b/>
                        <w:color w:val="FFFFFF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85"/>
                        <w:sz w:val="32"/>
                      </w:rPr>
                      <w:t>Emphasis</w:t>
                    </w:r>
                    <w:r>
                      <w:rPr>
                        <w:rFonts w:ascii="Trebuchet MS"/>
                        <w:b/>
                        <w:color w:val="FFFFFF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85"/>
                        <w:sz w:val="32"/>
                      </w:rPr>
                      <w:t>Report:</w:t>
                    </w:r>
                    <w:r>
                      <w:rPr>
                        <w:rFonts w:ascii="Trebuchet MS"/>
                        <w:b/>
                        <w:color w:val="FFFFFF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85"/>
                        <w:sz w:val="32"/>
                      </w:rPr>
                      <w:t>Pedestrian</w:t>
                    </w:r>
                    <w:r>
                      <w:rPr>
                        <w:rFonts w:ascii="Trebuchet MS"/>
                        <w:b/>
                        <w:color w:val="FFFFFF"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spacing w:val="-2"/>
                        <w:w w:val="85"/>
                        <w:sz w:val="32"/>
                      </w:rPr>
                      <w:t>Injuries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E71CF"/>
    <w:multiLevelType w:val="hybridMultilevel"/>
    <w:tmpl w:val="AC84BA30"/>
    <w:lvl w:ilvl="0" w:tplc="536A844E">
      <w:numFmt w:val="bullet"/>
      <w:lvlText w:val=""/>
      <w:lvlJc w:val="left"/>
      <w:pPr>
        <w:ind w:left="761" w:hanging="2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B107CBA">
      <w:numFmt w:val="bullet"/>
      <w:lvlText w:val="•"/>
      <w:lvlJc w:val="left"/>
      <w:pPr>
        <w:ind w:left="1314" w:hanging="270"/>
      </w:pPr>
      <w:rPr>
        <w:rFonts w:hint="default"/>
        <w:lang w:val="en-US" w:eastAsia="en-US" w:bidi="ar-SA"/>
      </w:rPr>
    </w:lvl>
    <w:lvl w:ilvl="2" w:tplc="7A30FAEA">
      <w:numFmt w:val="bullet"/>
      <w:lvlText w:val="•"/>
      <w:lvlJc w:val="left"/>
      <w:pPr>
        <w:ind w:left="1869" w:hanging="270"/>
      </w:pPr>
      <w:rPr>
        <w:rFonts w:hint="default"/>
        <w:lang w:val="en-US" w:eastAsia="en-US" w:bidi="ar-SA"/>
      </w:rPr>
    </w:lvl>
    <w:lvl w:ilvl="3" w:tplc="9E9C34D8">
      <w:numFmt w:val="bullet"/>
      <w:lvlText w:val="•"/>
      <w:lvlJc w:val="left"/>
      <w:pPr>
        <w:ind w:left="2424" w:hanging="270"/>
      </w:pPr>
      <w:rPr>
        <w:rFonts w:hint="default"/>
        <w:lang w:val="en-US" w:eastAsia="en-US" w:bidi="ar-SA"/>
      </w:rPr>
    </w:lvl>
    <w:lvl w:ilvl="4" w:tplc="98ACA1B2">
      <w:numFmt w:val="bullet"/>
      <w:lvlText w:val="•"/>
      <w:lvlJc w:val="left"/>
      <w:pPr>
        <w:ind w:left="2979" w:hanging="270"/>
      </w:pPr>
      <w:rPr>
        <w:rFonts w:hint="default"/>
        <w:lang w:val="en-US" w:eastAsia="en-US" w:bidi="ar-SA"/>
      </w:rPr>
    </w:lvl>
    <w:lvl w:ilvl="5" w:tplc="930EFFB6">
      <w:numFmt w:val="bullet"/>
      <w:lvlText w:val="•"/>
      <w:lvlJc w:val="left"/>
      <w:pPr>
        <w:ind w:left="3534" w:hanging="270"/>
      </w:pPr>
      <w:rPr>
        <w:rFonts w:hint="default"/>
        <w:lang w:val="en-US" w:eastAsia="en-US" w:bidi="ar-SA"/>
      </w:rPr>
    </w:lvl>
    <w:lvl w:ilvl="6" w:tplc="7954FAAC">
      <w:numFmt w:val="bullet"/>
      <w:lvlText w:val="•"/>
      <w:lvlJc w:val="left"/>
      <w:pPr>
        <w:ind w:left="4089" w:hanging="270"/>
      </w:pPr>
      <w:rPr>
        <w:rFonts w:hint="default"/>
        <w:lang w:val="en-US" w:eastAsia="en-US" w:bidi="ar-SA"/>
      </w:rPr>
    </w:lvl>
    <w:lvl w:ilvl="7" w:tplc="5A968A74">
      <w:numFmt w:val="bullet"/>
      <w:lvlText w:val="•"/>
      <w:lvlJc w:val="left"/>
      <w:pPr>
        <w:ind w:left="4644" w:hanging="270"/>
      </w:pPr>
      <w:rPr>
        <w:rFonts w:hint="default"/>
        <w:lang w:val="en-US" w:eastAsia="en-US" w:bidi="ar-SA"/>
      </w:rPr>
    </w:lvl>
    <w:lvl w:ilvl="8" w:tplc="2DC07A28">
      <w:numFmt w:val="bullet"/>
      <w:lvlText w:val="•"/>
      <w:lvlJc w:val="left"/>
      <w:pPr>
        <w:ind w:left="5199" w:hanging="270"/>
      </w:pPr>
      <w:rPr>
        <w:rFonts w:hint="default"/>
        <w:lang w:val="en-US" w:eastAsia="en-US" w:bidi="ar-SA"/>
      </w:rPr>
    </w:lvl>
  </w:abstractNum>
  <w:abstractNum w:abstractNumId="1" w15:restartNumberingAfterBreak="0">
    <w:nsid w:val="7D1317FF"/>
    <w:multiLevelType w:val="hybridMultilevel"/>
    <w:tmpl w:val="96FE1718"/>
    <w:lvl w:ilvl="0" w:tplc="36941414">
      <w:numFmt w:val="bullet"/>
      <w:lvlText w:val="&gt;"/>
      <w:lvlJc w:val="left"/>
      <w:pPr>
        <w:ind w:left="442" w:hanging="302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78"/>
        <w:sz w:val="22"/>
        <w:szCs w:val="22"/>
        <w:lang w:val="en-US" w:eastAsia="en-US" w:bidi="ar-SA"/>
      </w:rPr>
    </w:lvl>
    <w:lvl w:ilvl="1" w:tplc="C83645D0">
      <w:numFmt w:val="bullet"/>
      <w:lvlText w:val="•"/>
      <w:lvlJc w:val="left"/>
      <w:pPr>
        <w:ind w:left="1620" w:hanging="302"/>
      </w:pPr>
      <w:rPr>
        <w:rFonts w:hint="default"/>
        <w:lang w:val="en-US" w:eastAsia="en-US" w:bidi="ar-SA"/>
      </w:rPr>
    </w:lvl>
    <w:lvl w:ilvl="2" w:tplc="CE0E6A74">
      <w:numFmt w:val="bullet"/>
      <w:lvlText w:val="•"/>
      <w:lvlJc w:val="left"/>
      <w:pPr>
        <w:ind w:left="2800" w:hanging="302"/>
      </w:pPr>
      <w:rPr>
        <w:rFonts w:hint="default"/>
        <w:lang w:val="en-US" w:eastAsia="en-US" w:bidi="ar-SA"/>
      </w:rPr>
    </w:lvl>
    <w:lvl w:ilvl="3" w:tplc="7918018C">
      <w:numFmt w:val="bullet"/>
      <w:lvlText w:val="•"/>
      <w:lvlJc w:val="left"/>
      <w:pPr>
        <w:ind w:left="3980" w:hanging="302"/>
      </w:pPr>
      <w:rPr>
        <w:rFonts w:hint="default"/>
        <w:lang w:val="en-US" w:eastAsia="en-US" w:bidi="ar-SA"/>
      </w:rPr>
    </w:lvl>
    <w:lvl w:ilvl="4" w:tplc="B764145E">
      <w:numFmt w:val="bullet"/>
      <w:lvlText w:val="•"/>
      <w:lvlJc w:val="left"/>
      <w:pPr>
        <w:ind w:left="5160" w:hanging="302"/>
      </w:pPr>
      <w:rPr>
        <w:rFonts w:hint="default"/>
        <w:lang w:val="en-US" w:eastAsia="en-US" w:bidi="ar-SA"/>
      </w:rPr>
    </w:lvl>
    <w:lvl w:ilvl="5" w:tplc="C7687322">
      <w:numFmt w:val="bullet"/>
      <w:lvlText w:val="•"/>
      <w:lvlJc w:val="left"/>
      <w:pPr>
        <w:ind w:left="6340" w:hanging="302"/>
      </w:pPr>
      <w:rPr>
        <w:rFonts w:hint="default"/>
        <w:lang w:val="en-US" w:eastAsia="en-US" w:bidi="ar-SA"/>
      </w:rPr>
    </w:lvl>
    <w:lvl w:ilvl="6" w:tplc="62FCDBD6">
      <w:numFmt w:val="bullet"/>
      <w:lvlText w:val="•"/>
      <w:lvlJc w:val="left"/>
      <w:pPr>
        <w:ind w:left="7520" w:hanging="302"/>
      </w:pPr>
      <w:rPr>
        <w:rFonts w:hint="default"/>
        <w:lang w:val="en-US" w:eastAsia="en-US" w:bidi="ar-SA"/>
      </w:rPr>
    </w:lvl>
    <w:lvl w:ilvl="7" w:tplc="209AF428">
      <w:numFmt w:val="bullet"/>
      <w:lvlText w:val="•"/>
      <w:lvlJc w:val="left"/>
      <w:pPr>
        <w:ind w:left="8700" w:hanging="302"/>
      </w:pPr>
      <w:rPr>
        <w:rFonts w:hint="default"/>
        <w:lang w:val="en-US" w:eastAsia="en-US" w:bidi="ar-SA"/>
      </w:rPr>
    </w:lvl>
    <w:lvl w:ilvl="8" w:tplc="5FF253C6">
      <w:numFmt w:val="bullet"/>
      <w:lvlText w:val="•"/>
      <w:lvlJc w:val="left"/>
      <w:pPr>
        <w:ind w:left="9880" w:hanging="302"/>
      </w:pPr>
      <w:rPr>
        <w:rFonts w:hint="default"/>
        <w:lang w:val="en-US" w:eastAsia="en-US" w:bidi="ar-SA"/>
      </w:rPr>
    </w:lvl>
  </w:abstractNum>
  <w:num w:numId="1" w16cid:durableId="1663004060">
    <w:abstractNumId w:val="1"/>
  </w:num>
  <w:num w:numId="2" w16cid:durableId="128427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A2"/>
    <w:rsid w:val="002A0323"/>
    <w:rsid w:val="00431EF3"/>
    <w:rsid w:val="004E23F1"/>
    <w:rsid w:val="00584602"/>
    <w:rsid w:val="00743E2C"/>
    <w:rsid w:val="008354DE"/>
    <w:rsid w:val="009A0AB3"/>
    <w:rsid w:val="009C1C80"/>
    <w:rsid w:val="00A07377"/>
    <w:rsid w:val="00AD6C4E"/>
    <w:rsid w:val="00C40DA2"/>
    <w:rsid w:val="00D3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EC628"/>
  <w15:docId w15:val="{4663C297-FE74-4374-8884-3FAEC338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96"/>
      <w:ind w:left="506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760" w:hanging="269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30"/>
      <w:ind w:left="719"/>
    </w:pPr>
    <w:rPr>
      <w:rFonts w:ascii="Arial Black" w:eastAsia="Arial Black" w:hAnsi="Arial Black" w:cs="Arial Black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4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yperlink" Target="https://safety.fhwa.dot.gov/ped_bike/" TargetMode="External"/><Relationship Id="rId26" Type="http://schemas.openxmlformats.org/officeDocument/2006/relationships/hyperlink" Target="http://www.law.cornell.edu/wex/redlin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isionzeronetwork.org/about/what-is-vision-zero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hyperlink" Target="https://www.nhtsa.gov/road-safety/pedestrian-safety" TargetMode="External"/><Relationship Id="rId25" Type="http://schemas.openxmlformats.org/officeDocument/2006/relationships/hyperlink" Target="https://www.mass.gov/info-details/safe-routes-to-school-pedestrian-and-bike-safety-resourc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dc.gov/transportationsafety/pedestrian_safety/index.html" TargetMode="External"/><Relationship Id="rId20" Type="http://schemas.openxmlformats.org/officeDocument/2006/relationships/hyperlink" Target="https://www.fhwa.dot.gov/environment/safe_routes_to_school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www.mass.gov/info-details/pedestrian-pl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c.gov/transportationsafety/pedestrian_safety/index.html" TargetMode="External"/><Relationship Id="rId23" Type="http://schemas.openxmlformats.org/officeDocument/2006/relationships/hyperlink" Target="https://walkmass.org/" TargetMode="External"/><Relationship Id="rId28" Type="http://schemas.openxmlformats.org/officeDocument/2006/relationships/hyperlink" Target="https://www.mass.gov/orgs/injury-prevention-and-control-program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fhwa.dot.gov/environment/safe_routes_to_schoo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ste.org/page/injury-surv-toolkit" TargetMode="External"/><Relationship Id="rId22" Type="http://schemas.openxmlformats.org/officeDocument/2006/relationships/hyperlink" Target="https://visionzeronetwork.org/about/what-is-vision-zero/" TargetMode="External"/><Relationship Id="rId27" Type="http://schemas.openxmlformats.org/officeDocument/2006/relationships/hyperlink" Target="https://www.mass.gov/injury-surveillance-progra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Emphasis Report: Pedestrian Injuries</vt:lpstr>
    </vt:vector>
  </TitlesOfParts>
  <Company>Ross Strategic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Emphasis Report: Pedestrian Injuries</dc:title>
  <dc:subject>A fillable form for epidemiologists to present state or jurisdiction emergency department visit, hospitalization, and death data on pedestrian injuries by age, rurality, and race/ethnicity and share information on relevant prevention and intervention activities.</dc:subject>
  <dc:creator>CSTE Injury Surveillance Workgroup</dc:creator>
  <cp:keywords>pedestrians, pedestrian injury, injury, injury prevention</cp:keywords>
  <cp:lastModifiedBy>Harrison, Deborah (EHS)</cp:lastModifiedBy>
  <cp:revision>2</cp:revision>
  <dcterms:created xsi:type="dcterms:W3CDTF">2025-08-11T16:20:00Z</dcterms:created>
  <dcterms:modified xsi:type="dcterms:W3CDTF">2025-08-11T16:20:00Z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2025-07-28T00:00:00Z</vt:filetime>
  </property>
  <property fmtid="{D5CDD505-2E9C-101B-9397-08002B2CF9AE}" pid="5" name="Producer">
    <vt:lpwstr>Adobe PDF Library 22.2.223</vt:lpwstr>
  </property>
</Properties>
</file>