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1224" w:right="1273"/>
        <w:jc w:val="center"/>
        <w:rPr>
          <w:rFonts w:ascii="Arial"/>
        </w:rPr>
      </w:pPr>
      <w:r>
        <w:rPr>
          <w:rFonts w:ascii="Arial"/>
        </w:rPr>
        <w:t>SPECIAL</w:t>
      </w:r>
      <w:r>
        <w:rPr>
          <w:rFonts w:ascii="Arial"/>
          <w:spacing w:val="-2"/>
        </w:rPr>
        <w:t> </w:t>
      </w:r>
      <w:r>
        <w:rPr>
          <w:rFonts w:ascii="Arial"/>
        </w:rPr>
        <w:t>PROTOCOL</w:t>
      </w:r>
      <w:r>
        <w:rPr>
          <w:rFonts w:ascii="Arial"/>
          <w:spacing w:val="-1"/>
        </w:rPr>
        <w:t> </w:t>
      </w:r>
      <w:r>
        <w:rPr>
          <w:rFonts w:ascii="Arial"/>
        </w:rPr>
        <w:t>Appendix</w:t>
      </w:r>
      <w:r>
        <w:rPr>
          <w:rFonts w:ascii="Arial"/>
          <w:spacing w:val="-3"/>
        </w:rPr>
        <w:t> </w:t>
      </w:r>
      <w:r>
        <w:rPr>
          <w:rFonts w:ascii="Arial"/>
        </w:rPr>
        <w:t>A1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224" w:right="127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FACT SHEET FOR HEALTHCARE PROVIDERS ADMINISTERING VACCINE</w:t>
      </w:r>
      <w:r>
        <w:rPr>
          <w:rFonts w:ascii="Arial"/>
          <w:b/>
          <w:spacing w:val="-64"/>
          <w:sz w:val="24"/>
        </w:rPr>
        <w:t> </w:t>
      </w:r>
      <w:bookmarkStart w:name="FACT SHEET FOR HEALTHCARE PROVIDERS ADMI" w:id="1"/>
      <w:bookmarkEnd w:id="1"/>
      <w:r>
        <w:rPr>
          <w:rFonts w:ascii="Arial"/>
          <w:b/>
          <w:sz w:val="24"/>
        </w:rPr>
        <w:t>(VACCINATION</w:t>
      </w:r>
      <w:r>
        <w:rPr>
          <w:rFonts w:ascii="Arial"/>
          <w:b/>
          <w:sz w:val="24"/>
        </w:rPr>
        <w:t> PROVIDERS)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1224" w:right="1272"/>
        <w:jc w:val="center"/>
        <w:rPr>
          <w:rFonts w:ascii="Arial"/>
        </w:rPr>
      </w:pPr>
      <w:r>
        <w:rPr>
          <w:rFonts w:ascii="Arial"/>
        </w:rPr>
        <w:t>EMERGENCY</w:t>
      </w:r>
      <w:r>
        <w:rPr>
          <w:rFonts w:ascii="Arial"/>
          <w:spacing w:val="-1"/>
        </w:rPr>
        <w:t> </w:t>
      </w:r>
      <w:r>
        <w:rPr>
          <w:rFonts w:ascii="Arial"/>
        </w:rPr>
        <w:t>USE AUTHORIZATION (EUA)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</w:p>
    <w:p>
      <w:pPr>
        <w:spacing w:before="0"/>
        <w:ind w:left="1224" w:right="127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</w:t>
      </w:r>
      <w:bookmarkStart w:name="EMERGENCY USE AUTHORIZATION (EUA) OF THE" w:id="2"/>
      <w:bookmarkEnd w:id="2"/>
      <w:r>
        <w:rPr>
          <w:rFonts w:ascii="Arial"/>
          <w:b/>
          <w:sz w:val="24"/>
        </w:rPr>
        <w:t>PFIZER-BIONTECH</w:t>
      </w:r>
      <w:r>
        <w:rPr>
          <w:rFonts w:ascii="Arial"/>
          <w:b/>
          <w:sz w:val="24"/>
        </w:rPr>
        <w:t> COVID-19 VACCINE TO PREVENT CORONAVIRUS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DISEASE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2019 (COVID-19)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63" w:right="1726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U.S.</w:t>
      </w:r>
      <w:r>
        <w:rPr>
          <w:rFonts w:ascii="Arial"/>
          <w:spacing w:val="-3"/>
        </w:rPr>
        <w:t> </w:t>
      </w:r>
      <w:r>
        <w:rPr>
          <w:rFonts w:ascii="Arial"/>
        </w:rPr>
        <w:t>Food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Drug</w:t>
      </w:r>
      <w:r>
        <w:rPr>
          <w:rFonts w:ascii="Arial"/>
          <w:spacing w:val="-1"/>
        </w:rPr>
        <w:t> </w:t>
      </w:r>
      <w:r>
        <w:rPr>
          <w:rFonts w:ascii="Arial"/>
        </w:rPr>
        <w:t>Administration</w:t>
      </w:r>
      <w:r>
        <w:rPr>
          <w:rFonts w:ascii="Arial"/>
          <w:spacing w:val="-2"/>
        </w:rPr>
        <w:t> </w:t>
      </w:r>
      <w:r>
        <w:rPr>
          <w:rFonts w:ascii="Arial"/>
        </w:rPr>
        <w:t>(FDA)</w:t>
      </w:r>
      <w:r>
        <w:rPr>
          <w:rFonts w:ascii="Arial"/>
          <w:spacing w:val="-2"/>
        </w:rPr>
        <w:t> </w:t>
      </w:r>
      <w:r>
        <w:rPr>
          <w:rFonts w:ascii="Arial"/>
        </w:rPr>
        <w:t>has</w:t>
      </w:r>
      <w:r>
        <w:rPr>
          <w:rFonts w:ascii="Arial"/>
          <w:spacing w:val="-2"/>
        </w:rPr>
        <w:t> </w:t>
      </w:r>
      <w:r>
        <w:rPr>
          <w:rFonts w:ascii="Arial"/>
        </w:rPr>
        <w:t>issued</w:t>
      </w:r>
      <w:r>
        <w:rPr>
          <w:rFonts w:ascii="Arial"/>
          <w:spacing w:val="-1"/>
        </w:rPr>
        <w:t> </w:t>
      </w:r>
      <w:r>
        <w:rPr>
          <w:rFonts w:ascii="Arial"/>
        </w:rPr>
        <w:t>an</w:t>
      </w:r>
      <w:r>
        <w:rPr>
          <w:rFonts w:ascii="Arial"/>
          <w:spacing w:val="-3"/>
        </w:rPr>
        <w:t> </w:t>
      </w:r>
      <w:r>
        <w:rPr>
          <w:rFonts w:ascii="Arial"/>
        </w:rPr>
        <w:t>Emergency</w:t>
      </w:r>
      <w:r>
        <w:rPr>
          <w:rFonts w:ascii="Arial"/>
          <w:spacing w:val="-1"/>
        </w:rPr>
        <w:t> </w:t>
      </w:r>
      <w:r>
        <w:rPr>
          <w:rFonts w:ascii="Arial"/>
        </w:rPr>
        <w:t>Use</w:t>
      </w:r>
      <w:r>
        <w:rPr>
          <w:rFonts w:ascii="Arial"/>
          <w:spacing w:val="-64"/>
        </w:rPr>
        <w:t> </w:t>
      </w:r>
      <w:r>
        <w:rPr>
          <w:rFonts w:ascii="Arial"/>
        </w:rPr>
        <w:t>Authorization (EUA) to permit the emergency use of the unapproved product,</w:t>
      </w:r>
      <w:r>
        <w:rPr>
          <w:rFonts w:ascii="Arial"/>
          <w:spacing w:val="-64"/>
        </w:rPr>
        <w:t> </w:t>
      </w:r>
      <w:r>
        <w:rPr>
          <w:rFonts w:ascii="Arial"/>
          <w:b/>
        </w:rPr>
        <w:t>Pfizer-BioNTech COVID-19 Vaccine</w:t>
      </w:r>
      <w:r>
        <w:rPr>
          <w:rFonts w:ascii="Arial"/>
        </w:rPr>
        <w:t>, for active immunization to prevent</w:t>
      </w:r>
      <w:r>
        <w:rPr>
          <w:rFonts w:ascii="Arial"/>
          <w:spacing w:val="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in individuals</w:t>
      </w:r>
      <w:r>
        <w:rPr>
          <w:rFonts w:ascii="Arial"/>
          <w:spacing w:val="2"/>
        </w:rPr>
        <w:t> </w:t>
      </w:r>
      <w:r>
        <w:rPr>
          <w:rFonts w:ascii="Arial"/>
        </w:rPr>
        <w:t>12</w:t>
      </w:r>
      <w:r>
        <w:rPr>
          <w:rFonts w:ascii="Arial"/>
          <w:spacing w:val="1"/>
        </w:rPr>
        <w:t> </w:t>
      </w:r>
      <w:r>
        <w:rPr>
          <w:rFonts w:ascii="Arial"/>
        </w:rPr>
        <w:t>years of</w:t>
      </w:r>
      <w:r>
        <w:rPr>
          <w:rFonts w:ascii="Arial"/>
          <w:spacing w:val="-2"/>
        </w:rPr>
        <w:t> </w:t>
      </w:r>
      <w:r>
        <w:rPr>
          <w:rFonts w:ascii="Arial"/>
        </w:rPr>
        <w:t>age</w:t>
      </w:r>
      <w:r>
        <w:rPr>
          <w:rFonts w:ascii="Arial"/>
          <w:spacing w:val="2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older.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Heading1"/>
        <w:ind w:left="1063"/>
        <w:rPr>
          <w:rFonts w:ascii="Arial"/>
        </w:rPr>
      </w:pPr>
      <w:r>
        <w:rPr>
          <w:rFonts w:ascii="Arial"/>
        </w:rPr>
        <w:t>SUMMARY OF INSTRUCTIONS</w:t>
      </w:r>
      <w:r>
        <w:rPr>
          <w:rFonts w:ascii="Arial"/>
          <w:spacing w:val="-2"/>
        </w:rPr>
        <w:t> </w:t>
      </w:r>
      <w:r>
        <w:rPr>
          <w:rFonts w:ascii="Arial"/>
        </w:rPr>
        <w:t>FOR COVID-19 VACCINATION</w:t>
      </w:r>
      <w:r>
        <w:rPr>
          <w:rFonts w:ascii="Arial"/>
          <w:spacing w:val="-3"/>
        </w:rPr>
        <w:t> </w:t>
      </w:r>
      <w:r>
        <w:rPr>
          <w:rFonts w:ascii="Arial"/>
        </w:rPr>
        <w:t>PROVIDERS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63" w:right="1233"/>
        <w:rPr>
          <w:rFonts w:ascii="Arial"/>
        </w:rPr>
      </w:pPr>
      <w:bookmarkStart w:name="SUMMARY OF INSTRUCTIONS FOR COVID-19 VAC" w:id="3"/>
      <w:bookmarkEnd w:id="3"/>
      <w:r>
        <w:rPr/>
      </w:r>
      <w:r>
        <w:rPr>
          <w:rFonts w:ascii="Arial"/>
        </w:rPr>
        <w:t>Vaccination</w:t>
      </w:r>
      <w:r>
        <w:rPr>
          <w:rFonts w:ascii="Arial"/>
          <w:spacing w:val="-2"/>
        </w:rPr>
        <w:t> </w:t>
      </w:r>
      <w:r>
        <w:rPr>
          <w:rFonts w:ascii="Arial"/>
        </w:rPr>
        <w:t>providers</w:t>
      </w:r>
      <w:r>
        <w:rPr>
          <w:rFonts w:ascii="Arial"/>
          <w:spacing w:val="-4"/>
        </w:rPr>
        <w:t> </w:t>
      </w:r>
      <w:r>
        <w:rPr>
          <w:rFonts w:ascii="Arial"/>
        </w:rPr>
        <w:t>enrolled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federal</w:t>
      </w:r>
      <w:r>
        <w:rPr>
          <w:rFonts w:ascii="Arial"/>
          <w:spacing w:val="-3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Vaccination</w:t>
      </w:r>
      <w:r>
        <w:rPr>
          <w:rFonts w:ascii="Arial"/>
          <w:spacing w:val="-4"/>
        </w:rPr>
        <w:t> </w:t>
      </w:r>
      <w:r>
        <w:rPr>
          <w:rFonts w:ascii="Arial"/>
        </w:rPr>
        <w:t>Program</w:t>
      </w:r>
      <w:r>
        <w:rPr>
          <w:rFonts w:ascii="Arial"/>
          <w:spacing w:val="-2"/>
        </w:rPr>
        <w:t> </w:t>
      </w:r>
      <w:r>
        <w:rPr>
          <w:rFonts w:ascii="Arial"/>
        </w:rPr>
        <w:t>must</w:t>
      </w:r>
      <w:r>
        <w:rPr>
          <w:rFonts w:ascii="Arial"/>
          <w:spacing w:val="-64"/>
        </w:rPr>
        <w:t> </w:t>
      </w:r>
      <w:r>
        <w:rPr>
          <w:rFonts w:ascii="Arial"/>
        </w:rPr>
        <w:t>report all vaccine administration errors, all serious adverse events, cases of</w:t>
      </w:r>
      <w:r>
        <w:rPr>
          <w:rFonts w:ascii="Arial"/>
          <w:spacing w:val="1"/>
        </w:rPr>
        <w:t> </w:t>
      </w:r>
      <w:r>
        <w:rPr>
          <w:rFonts w:ascii="Arial"/>
        </w:rPr>
        <w:t>Multisystem Inflammatory Syndrome (MIS) in adults and children, and cases of</w:t>
      </w:r>
      <w:r>
        <w:rPr>
          <w:rFonts w:ascii="Arial"/>
          <w:spacing w:val="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that result in hospitalization</w:t>
      </w:r>
      <w:r>
        <w:rPr>
          <w:rFonts w:ascii="Arial"/>
          <w:spacing w:val="1"/>
        </w:rPr>
        <w:t> </w:t>
      </w:r>
      <w:r>
        <w:rPr>
          <w:rFonts w:ascii="Arial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</w:rPr>
        <w:t>death</w:t>
      </w:r>
      <w:r>
        <w:rPr>
          <w:rFonts w:ascii="Arial"/>
          <w:spacing w:val="1"/>
        </w:rPr>
        <w:t> </w:t>
      </w:r>
      <w:r>
        <w:rPr>
          <w:rFonts w:ascii="Arial"/>
        </w:rPr>
        <w:t>following</w:t>
      </w:r>
      <w:r>
        <w:rPr>
          <w:rFonts w:ascii="Arial"/>
          <w:spacing w:val="-1"/>
        </w:rPr>
        <w:t> </w:t>
      </w:r>
      <w:r>
        <w:rPr>
          <w:rFonts w:ascii="Arial"/>
        </w:rPr>
        <w:t>administration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</w:p>
    <w:p>
      <w:pPr>
        <w:pStyle w:val="BodyText"/>
        <w:ind w:left="1063" w:right="1291"/>
        <w:rPr>
          <w:rFonts w:ascii="Arial" w:hAnsi="Arial"/>
        </w:rPr>
      </w:pPr>
      <w:r>
        <w:rPr>
          <w:rFonts w:ascii="Arial" w:hAnsi="Arial"/>
        </w:rPr>
        <w:t>Pfizer-BioNTech COVID-19 Vaccine. See “MANDATORY REQUIREMENTS FOR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PFIZER-BIONTECH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COVID-19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VACCINE ADMINISTRATION UNDER</w:t>
      </w:r>
    </w:p>
    <w:p>
      <w:pPr>
        <w:pStyle w:val="BodyText"/>
        <w:ind w:left="1063"/>
        <w:rPr>
          <w:rFonts w:ascii="Arial" w:hAnsi="Arial"/>
        </w:rPr>
      </w:pPr>
      <w:r>
        <w:rPr>
          <w:rFonts w:ascii="Arial" w:hAnsi="Arial"/>
        </w:rPr>
        <w:t>EMERGENCY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AUTHORIZATION”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reporting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requirements.</w:t>
      </w:r>
    </w:p>
    <w:p>
      <w:pPr>
        <w:pStyle w:val="BodyText"/>
        <w:rPr>
          <w:rFonts w:ascii="Arial"/>
        </w:rPr>
      </w:pPr>
    </w:p>
    <w:p>
      <w:pPr>
        <w:pStyle w:val="BodyText"/>
        <w:ind w:left="1063" w:right="1799"/>
        <w:rPr>
          <w:rFonts w:ascii="Arial"/>
        </w:rPr>
      </w:pPr>
      <w:r>
        <w:rPr>
          <w:rFonts w:ascii="Arial"/>
        </w:rPr>
        <w:t>The Pfizer-BioNTech COVID-19 Vaccine is a suspension for intramuscular</w:t>
      </w:r>
      <w:r>
        <w:rPr>
          <w:rFonts w:ascii="Arial"/>
          <w:spacing w:val="1"/>
        </w:rPr>
        <w:t> </w:t>
      </w:r>
      <w:r>
        <w:rPr>
          <w:rFonts w:ascii="Arial"/>
        </w:rPr>
        <w:t>injection</w:t>
      </w:r>
      <w:r>
        <w:rPr>
          <w:rFonts w:ascii="Arial"/>
          <w:spacing w:val="5"/>
        </w:rPr>
        <w:t> </w:t>
      </w:r>
      <w:r>
        <w:rPr>
          <w:rFonts w:ascii="Arial"/>
        </w:rPr>
        <w:t>administered</w:t>
      </w:r>
      <w:r>
        <w:rPr>
          <w:rFonts w:ascii="Arial"/>
          <w:spacing w:val="-1"/>
        </w:rPr>
        <w:t> </w:t>
      </w:r>
      <w:r>
        <w:rPr>
          <w:rFonts w:ascii="Arial"/>
        </w:rPr>
        <w:t>as</w:t>
      </w:r>
      <w:r>
        <w:rPr>
          <w:rFonts w:ascii="Arial"/>
          <w:spacing w:val="-2"/>
        </w:rPr>
        <w:t> </w:t>
      </w:r>
      <w:r>
        <w:rPr>
          <w:rFonts w:ascii="Arial"/>
        </w:rPr>
        <w:t>a series of</w:t>
      </w:r>
      <w:r>
        <w:rPr>
          <w:rFonts w:ascii="Arial"/>
          <w:spacing w:val="-3"/>
        </w:rPr>
        <w:t> </w:t>
      </w:r>
      <w:r>
        <w:rPr>
          <w:rFonts w:ascii="Arial"/>
        </w:rPr>
        <w:t>two doses (0.3</w:t>
      </w:r>
      <w:r>
        <w:rPr>
          <w:rFonts w:ascii="Arial"/>
          <w:spacing w:val="2"/>
        </w:rPr>
        <w:t> </w:t>
      </w:r>
      <w:r>
        <w:rPr>
          <w:rFonts w:ascii="Arial"/>
        </w:rPr>
        <w:t>mL each) 3</w:t>
      </w:r>
      <w:r>
        <w:rPr>
          <w:rFonts w:ascii="Arial"/>
          <w:spacing w:val="-1"/>
        </w:rPr>
        <w:t> </w:t>
      </w:r>
      <w:r>
        <w:rPr>
          <w:rFonts w:ascii="Arial"/>
        </w:rPr>
        <w:t>weeks apart.</w:t>
      </w:r>
    </w:p>
    <w:p>
      <w:pPr>
        <w:pStyle w:val="BodyText"/>
        <w:rPr>
          <w:rFonts w:ascii="Arial"/>
        </w:rPr>
      </w:pPr>
    </w:p>
    <w:p>
      <w:pPr>
        <w:pStyle w:val="BodyText"/>
        <w:ind w:left="1063" w:right="1233"/>
        <w:rPr>
          <w:rFonts w:ascii="Arial"/>
        </w:rPr>
      </w:pPr>
      <w:r>
        <w:rPr>
          <w:rFonts w:ascii="Arial"/>
        </w:rPr>
        <w:t>See</w:t>
      </w:r>
      <w:r>
        <w:rPr>
          <w:rFonts w:ascii="Arial"/>
          <w:spacing w:val="-1"/>
        </w:rPr>
        <w:t> </w:t>
      </w:r>
      <w:r>
        <w:rPr>
          <w:rFonts w:ascii="Arial"/>
        </w:rPr>
        <w:t>this</w:t>
      </w:r>
      <w:r>
        <w:rPr>
          <w:rFonts w:ascii="Arial"/>
          <w:spacing w:val="-1"/>
        </w:rPr>
        <w:t> </w:t>
      </w:r>
      <w:r>
        <w:rPr>
          <w:rFonts w:ascii="Arial"/>
        </w:rPr>
        <w:t>Fact</w:t>
      </w:r>
      <w:r>
        <w:rPr>
          <w:rFonts w:ascii="Arial"/>
          <w:spacing w:val="-3"/>
        </w:rPr>
        <w:t> </w:t>
      </w:r>
      <w:r>
        <w:rPr>
          <w:rFonts w:ascii="Arial"/>
        </w:rPr>
        <w:t>Sheet</w:t>
      </w:r>
      <w:r>
        <w:rPr>
          <w:rFonts w:ascii="Arial"/>
          <w:spacing w:val="-2"/>
        </w:rPr>
        <w:t> </w:t>
      </w:r>
      <w:r>
        <w:rPr>
          <w:rFonts w:ascii="Arial"/>
        </w:rPr>
        <w:t>for</w:t>
      </w:r>
      <w:r>
        <w:rPr>
          <w:rFonts w:ascii="Arial"/>
          <w:spacing w:val="-5"/>
        </w:rPr>
        <w:t> </w:t>
      </w:r>
      <w:r>
        <w:rPr>
          <w:rFonts w:ascii="Arial"/>
        </w:rPr>
        <w:t>instructions</w:t>
      </w:r>
      <w:r>
        <w:rPr>
          <w:rFonts w:ascii="Arial"/>
          <w:spacing w:val="-4"/>
        </w:rPr>
        <w:t> </w:t>
      </w:r>
      <w:r>
        <w:rPr>
          <w:rFonts w:ascii="Arial"/>
        </w:rPr>
        <w:t>for</w:t>
      </w:r>
      <w:r>
        <w:rPr>
          <w:rFonts w:ascii="Arial"/>
          <w:spacing w:val="-4"/>
        </w:rPr>
        <w:t> </w:t>
      </w:r>
      <w:r>
        <w:rPr>
          <w:rFonts w:ascii="Arial"/>
        </w:rPr>
        <w:t>preparation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2"/>
        </w:rPr>
        <w:t> </w:t>
      </w:r>
      <w:r>
        <w:rPr>
          <w:rFonts w:ascii="Arial"/>
        </w:rPr>
        <w:t>administration.</w:t>
      </w:r>
      <w:r>
        <w:rPr>
          <w:rFonts w:ascii="Arial"/>
          <w:spacing w:val="1"/>
        </w:rPr>
        <w:t> </w:t>
      </w:r>
      <w:r>
        <w:rPr>
          <w:rFonts w:ascii="Arial"/>
        </w:rPr>
        <w:t>This</w:t>
      </w:r>
      <w:r>
        <w:rPr>
          <w:rFonts w:ascii="Arial"/>
          <w:spacing w:val="-2"/>
        </w:rPr>
        <w:t> </w:t>
      </w:r>
      <w:r>
        <w:rPr>
          <w:rFonts w:ascii="Arial"/>
        </w:rPr>
        <w:t>Fact</w:t>
      </w:r>
      <w:r>
        <w:rPr>
          <w:rFonts w:ascii="Arial"/>
          <w:spacing w:val="-63"/>
        </w:rPr>
        <w:t> </w:t>
      </w:r>
      <w:r>
        <w:rPr>
          <w:rFonts w:ascii="Arial"/>
        </w:rPr>
        <w:t>Sheet may have been updated. For the most recent Fact Sheet, please see</w:t>
      </w:r>
      <w:r>
        <w:rPr>
          <w:rFonts w:ascii="Arial"/>
          <w:spacing w:val="1"/>
        </w:rPr>
        <w:t> </w:t>
      </w:r>
      <w:hyperlink r:id="rId6">
        <w:r>
          <w:rPr>
            <w:rFonts w:ascii="Arial"/>
            <w:color w:val="0000FF"/>
            <w:u w:val="single" w:color="0000FF"/>
          </w:rPr>
          <w:t>www.cvdvaccine.com</w:t>
        </w:r>
        <w:r>
          <w:rPr>
            <w:rFonts w:ascii="Arial"/>
          </w:rPr>
          <w:t>.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63" w:right="1660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1"/>
        </w:rPr>
        <w:t> </w:t>
      </w:r>
      <w:r>
        <w:rPr>
          <w:rFonts w:ascii="Arial"/>
        </w:rPr>
        <w:t>information</w:t>
      </w:r>
      <w:r>
        <w:rPr>
          <w:rFonts w:ascii="Arial"/>
          <w:spacing w:val="-2"/>
        </w:rPr>
        <w:t> </w:t>
      </w:r>
      <w:r>
        <w:rPr>
          <w:rFonts w:ascii="Arial"/>
        </w:rPr>
        <w:t>on</w:t>
      </w:r>
      <w:r>
        <w:rPr>
          <w:rFonts w:ascii="Arial"/>
          <w:spacing w:val="-2"/>
        </w:rPr>
        <w:t> </w:t>
      </w:r>
      <w:r>
        <w:rPr>
          <w:rFonts w:ascii="Arial"/>
        </w:rPr>
        <w:t>clinical</w:t>
      </w:r>
      <w:r>
        <w:rPr>
          <w:rFonts w:ascii="Arial"/>
          <w:spacing w:val="-2"/>
        </w:rPr>
        <w:t> </w:t>
      </w:r>
      <w:r>
        <w:rPr>
          <w:rFonts w:ascii="Arial"/>
        </w:rPr>
        <w:t>trials</w:t>
      </w:r>
      <w:r>
        <w:rPr>
          <w:rFonts w:ascii="Arial"/>
          <w:spacing w:val="-2"/>
        </w:rPr>
        <w:t> </w:t>
      </w:r>
      <w:r>
        <w:rPr>
          <w:rFonts w:ascii="Arial"/>
        </w:rPr>
        <w:t>that</w:t>
      </w:r>
      <w:r>
        <w:rPr>
          <w:rFonts w:ascii="Arial"/>
          <w:spacing w:val="3"/>
        </w:rPr>
        <w:t> </w:t>
      </w:r>
      <w:r>
        <w:rPr>
          <w:rFonts w:ascii="Arial"/>
        </w:rPr>
        <w:t>are</w:t>
      </w:r>
      <w:r>
        <w:rPr>
          <w:rFonts w:ascii="Arial"/>
          <w:spacing w:val="-3"/>
        </w:rPr>
        <w:t> </w:t>
      </w:r>
      <w:r>
        <w:rPr>
          <w:rFonts w:ascii="Arial"/>
        </w:rPr>
        <w:t>testing the use of</w:t>
      </w:r>
      <w:r>
        <w:rPr>
          <w:rFonts w:ascii="Arial"/>
          <w:spacing w:val="-2"/>
        </w:rPr>
        <w:t> </w:t>
      </w:r>
      <w:r>
        <w:rPr>
          <w:rFonts w:ascii="Arial"/>
        </w:rPr>
        <w:t>the Pfizer-BioNTech</w:t>
      </w:r>
      <w:r>
        <w:rPr>
          <w:rFonts w:ascii="Arial"/>
          <w:spacing w:val="-64"/>
        </w:rPr>
        <w:t> </w:t>
      </w:r>
      <w:r>
        <w:rPr>
          <w:rFonts w:ascii="Arial"/>
        </w:rPr>
        <w:t>COVID-19 Vaccine for active immunization against COVID-19, please see</w:t>
      </w:r>
      <w:r>
        <w:rPr>
          <w:rFonts w:ascii="Arial"/>
          <w:spacing w:val="1"/>
        </w:rPr>
        <w:t> </w:t>
      </w:r>
      <w:hyperlink r:id="rId7">
        <w:r>
          <w:rPr>
            <w:rFonts w:ascii="Arial"/>
            <w:color w:val="0000FF"/>
            <w:u w:val="single" w:color="0000FF"/>
          </w:rPr>
          <w:t>www.clinicaltrials.gov</w:t>
        </w:r>
        <w:r>
          <w:rPr>
            <w:rFonts w:ascii="Arial"/>
          </w:rPr>
          <w:t>.</w:t>
        </w:r>
      </w:hyperlink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Heading1"/>
        <w:ind w:left="1063"/>
        <w:rPr>
          <w:rFonts w:ascii="Arial"/>
        </w:rPr>
      </w:pPr>
      <w:r>
        <w:rPr>
          <w:rFonts w:ascii="Arial"/>
        </w:rPr>
        <w:t>DESCRIPTION OF COVID-19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3" w:right="1186"/>
        <w:rPr>
          <w:rFonts w:ascii="Arial"/>
        </w:rPr>
      </w:pPr>
      <w:bookmarkStart w:name="DESCRIPTION OF COVID-19  " w:id="4"/>
      <w:bookmarkEnd w:id="4"/>
      <w:r>
        <w:rPr/>
      </w:r>
      <w:r>
        <w:rPr>
          <w:rFonts w:ascii="Arial"/>
        </w:rPr>
        <w:t>Coronavirus disease 2019 (COVID-19) is an infectious disease caused by the</w:t>
      </w:r>
      <w:r>
        <w:rPr>
          <w:rFonts w:ascii="Arial"/>
          <w:spacing w:val="1"/>
        </w:rPr>
        <w:t> </w:t>
      </w:r>
      <w:r>
        <w:rPr>
          <w:rFonts w:ascii="Arial"/>
        </w:rPr>
        <w:t>novel coronavirus, SARS-CoV-2, that appeared in late 2019. It is predominantly a</w:t>
      </w:r>
      <w:r>
        <w:rPr>
          <w:rFonts w:ascii="Arial"/>
          <w:spacing w:val="1"/>
        </w:rPr>
        <w:t> </w:t>
      </w:r>
      <w:r>
        <w:rPr>
          <w:rFonts w:ascii="Arial"/>
        </w:rPr>
        <w:t>respiratory illness that can affect other organs. People with COVID-19 have</w:t>
      </w:r>
      <w:r>
        <w:rPr>
          <w:rFonts w:ascii="Arial"/>
          <w:spacing w:val="1"/>
        </w:rPr>
        <w:t> </w:t>
      </w:r>
      <w:r>
        <w:rPr>
          <w:rFonts w:ascii="Arial"/>
        </w:rPr>
        <w:t>reported</w:t>
      </w:r>
      <w:r>
        <w:rPr>
          <w:rFonts w:ascii="Arial"/>
          <w:spacing w:val="-1"/>
        </w:rPr>
        <w:t> </w:t>
      </w:r>
      <w:r>
        <w:rPr>
          <w:rFonts w:ascii="Arial"/>
        </w:rPr>
        <w:t>a wide</w:t>
      </w:r>
      <w:r>
        <w:rPr>
          <w:rFonts w:ascii="Arial"/>
          <w:spacing w:val="-1"/>
        </w:rPr>
        <w:t> </w:t>
      </w:r>
      <w:r>
        <w:rPr>
          <w:rFonts w:ascii="Arial"/>
        </w:rPr>
        <w:t>range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symptoms,</w:t>
      </w:r>
      <w:r>
        <w:rPr>
          <w:rFonts w:ascii="Arial"/>
          <w:spacing w:val="-3"/>
        </w:rPr>
        <w:t> </w:t>
      </w:r>
      <w:r>
        <w:rPr>
          <w:rFonts w:ascii="Arial"/>
        </w:rPr>
        <w:t>ranging</w:t>
      </w:r>
      <w:r>
        <w:rPr>
          <w:rFonts w:ascii="Arial"/>
          <w:spacing w:val="-1"/>
        </w:rPr>
        <w:t> </w:t>
      </w:r>
      <w:r>
        <w:rPr>
          <w:rFonts w:ascii="Arial"/>
        </w:rPr>
        <w:t>from</w:t>
      </w:r>
      <w:r>
        <w:rPr>
          <w:rFonts w:ascii="Arial"/>
          <w:spacing w:val="-2"/>
        </w:rPr>
        <w:t> </w:t>
      </w:r>
      <w:r>
        <w:rPr>
          <w:rFonts w:ascii="Arial"/>
        </w:rPr>
        <w:t>mild</w:t>
      </w:r>
      <w:r>
        <w:rPr>
          <w:rFonts w:ascii="Arial"/>
          <w:spacing w:val="-1"/>
        </w:rPr>
        <w:t> </w:t>
      </w:r>
      <w:r>
        <w:rPr>
          <w:rFonts w:ascii="Arial"/>
        </w:rPr>
        <w:t>symptoms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severe</w:t>
      </w:r>
      <w:r>
        <w:rPr>
          <w:rFonts w:ascii="Arial"/>
          <w:spacing w:val="-1"/>
        </w:rPr>
        <w:t> </w:t>
      </w:r>
      <w:r>
        <w:rPr>
          <w:rFonts w:ascii="Arial"/>
        </w:rPr>
        <w:t>illness.</w:t>
      </w:r>
      <w:r>
        <w:rPr>
          <w:rFonts w:ascii="Arial"/>
          <w:spacing w:val="-63"/>
        </w:rPr>
        <w:t> </w:t>
      </w:r>
      <w:r>
        <w:rPr>
          <w:rFonts w:ascii="Arial"/>
        </w:rPr>
        <w:t>Symptoms may appear 2 to 14 days after exposure to the virus. Symptoms may</w:t>
      </w:r>
      <w:r>
        <w:rPr>
          <w:rFonts w:ascii="Arial"/>
          <w:spacing w:val="1"/>
        </w:rPr>
        <w:t> </w:t>
      </w:r>
      <w:r>
        <w:rPr>
          <w:rFonts w:ascii="Arial"/>
        </w:rPr>
        <w:t>include: fever or chills; cough; shortness of breath; fatigue; muscle or body aches;</w:t>
      </w:r>
      <w:r>
        <w:rPr>
          <w:rFonts w:ascii="Arial"/>
          <w:spacing w:val="1"/>
        </w:rPr>
        <w:t> </w:t>
      </w:r>
      <w:r>
        <w:rPr>
          <w:rFonts w:ascii="Arial"/>
        </w:rPr>
        <w:t>headache; new loss of taste or smell; sore throat; congestion or runny nose;</w:t>
      </w:r>
      <w:r>
        <w:rPr>
          <w:rFonts w:ascii="Arial"/>
          <w:spacing w:val="1"/>
        </w:rPr>
        <w:t> </w:t>
      </w:r>
      <w:r>
        <w:rPr>
          <w:rFonts w:ascii="Arial"/>
        </w:rPr>
        <w:t>nausea or</w:t>
      </w:r>
      <w:r>
        <w:rPr>
          <w:rFonts w:ascii="Arial"/>
          <w:spacing w:val="-1"/>
        </w:rPr>
        <w:t> </w:t>
      </w:r>
      <w:r>
        <w:rPr>
          <w:rFonts w:ascii="Arial"/>
        </w:rPr>
        <w:t>vomiting;</w:t>
      </w:r>
      <w:r>
        <w:rPr>
          <w:rFonts w:ascii="Arial"/>
          <w:spacing w:val="-3"/>
        </w:rPr>
        <w:t> </w:t>
      </w:r>
      <w:r>
        <w:rPr>
          <w:rFonts w:ascii="Arial"/>
        </w:rPr>
        <w:t>diarrhea.</w:t>
      </w:r>
    </w:p>
    <w:p>
      <w:pPr>
        <w:spacing w:after="0"/>
        <w:rPr>
          <w:rFonts w:ascii="Arial"/>
        </w:rPr>
        <w:sectPr>
          <w:footerReference w:type="default" r:id="rId5"/>
          <w:type w:val="continuous"/>
          <w:pgSz w:w="12240" w:h="15840"/>
          <w:pgMar w:footer="658" w:top="380" w:bottom="840" w:left="620" w:right="600"/>
          <w:pgNumType w:start="1"/>
        </w:sectPr>
      </w:pPr>
    </w:p>
    <w:p>
      <w:pPr>
        <w:pStyle w:val="Heading1"/>
        <w:spacing w:before="71"/>
        <w:ind w:left="1065"/>
        <w:rPr>
          <w:rFonts w:ascii="Arial"/>
        </w:rPr>
      </w:pPr>
      <w:bookmarkStart w:name="DOSAGE AND ADMINISTRATION " w:id="5"/>
      <w:bookmarkEnd w:id="5"/>
      <w:r>
        <w:rPr>
          <w:b w:val="0"/>
        </w:rPr>
      </w:r>
      <w:r>
        <w:rPr>
          <w:rFonts w:ascii="Arial"/>
        </w:rPr>
        <w:t>DOSAGE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</w:rPr>
        <w:t>ADMINISTRATION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65" w:right="0" w:firstLine="0"/>
        <w:jc w:val="left"/>
        <w:rPr>
          <w:rFonts w:ascii="Arial"/>
          <w:b/>
          <w:sz w:val="24"/>
        </w:rPr>
      </w:pPr>
      <w:bookmarkStart w:name="Storage and Handling " w:id="6"/>
      <w:bookmarkEnd w:id="6"/>
      <w:r>
        <w:rPr/>
      </w:r>
      <w:r>
        <w:rPr>
          <w:rFonts w:ascii="Arial"/>
          <w:b/>
          <w:sz w:val="24"/>
        </w:rPr>
        <w:t>Storage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Handling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During</w:t>
      </w:r>
      <w:r>
        <w:rPr>
          <w:rFonts w:ascii="Arial"/>
          <w:spacing w:val="-3"/>
        </w:rPr>
        <w:t> </w:t>
      </w:r>
      <w:r>
        <w:rPr>
          <w:rFonts w:ascii="Arial"/>
        </w:rPr>
        <w:t>storage,</w:t>
      </w:r>
      <w:r>
        <w:rPr>
          <w:rFonts w:ascii="Arial"/>
          <w:spacing w:val="-4"/>
        </w:rPr>
        <w:t> </w:t>
      </w:r>
      <w:r>
        <w:rPr>
          <w:rFonts w:ascii="Arial"/>
        </w:rPr>
        <w:t>minimize</w:t>
      </w:r>
      <w:r>
        <w:rPr>
          <w:rFonts w:ascii="Arial"/>
          <w:spacing w:val="-2"/>
        </w:rPr>
        <w:t> </w:t>
      </w:r>
      <w:r>
        <w:rPr>
          <w:rFonts w:ascii="Arial"/>
        </w:rPr>
        <w:t>exposure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room</w:t>
      </w:r>
      <w:r>
        <w:rPr>
          <w:rFonts w:ascii="Arial"/>
          <w:spacing w:val="-3"/>
        </w:rPr>
        <w:t> </w:t>
      </w:r>
      <w:r>
        <w:rPr>
          <w:rFonts w:ascii="Arial"/>
        </w:rPr>
        <w:t>light,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avoid</w:t>
      </w:r>
      <w:r>
        <w:rPr>
          <w:rFonts w:ascii="Arial"/>
          <w:spacing w:val="-3"/>
        </w:rPr>
        <w:t> </w:t>
      </w:r>
      <w:r>
        <w:rPr>
          <w:rFonts w:ascii="Arial"/>
        </w:rPr>
        <w:t>exposure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direct</w:t>
      </w:r>
      <w:r>
        <w:rPr>
          <w:rFonts w:ascii="Arial"/>
          <w:spacing w:val="-64"/>
        </w:rPr>
        <w:t> </w:t>
      </w:r>
      <w:r>
        <w:rPr>
          <w:rFonts w:ascii="Arial"/>
        </w:rPr>
        <w:t>sunlight</w:t>
      </w:r>
      <w:r>
        <w:rPr>
          <w:rFonts w:ascii="Arial"/>
          <w:spacing w:val="-3"/>
        </w:rPr>
        <w:t> </w:t>
      </w:r>
      <w:r>
        <w:rPr>
          <w:rFonts w:ascii="Arial"/>
        </w:rPr>
        <w:t>and ultraviolet</w:t>
      </w:r>
      <w:r>
        <w:rPr>
          <w:rFonts w:ascii="Arial"/>
          <w:spacing w:val="-2"/>
        </w:rPr>
        <w:t> </w:t>
      </w:r>
      <w:r>
        <w:rPr>
          <w:rFonts w:ascii="Arial"/>
        </w:rPr>
        <w:t>light.</w:t>
      </w:r>
    </w:p>
    <w:p>
      <w:pPr>
        <w:pStyle w:val="BodyText"/>
        <w:rPr>
          <w:rFonts w:ascii="Arial"/>
        </w:rPr>
      </w:pPr>
    </w:p>
    <w:p>
      <w:pPr>
        <w:pStyle w:val="BodyText"/>
        <w:spacing w:line="480" w:lineRule="auto"/>
        <w:ind w:left="1065" w:right="6826"/>
        <w:rPr>
          <w:rFonts w:ascii="Arial"/>
        </w:rPr>
      </w:pPr>
      <w:r>
        <w:rPr>
          <w:rFonts w:ascii="Arial"/>
        </w:rPr>
        <w:t>Do not refreeze thawed vials.</w:t>
      </w:r>
      <w:r>
        <w:rPr>
          <w:rFonts w:ascii="Arial"/>
          <w:spacing w:val="-65"/>
        </w:rPr>
        <w:t> </w:t>
      </w:r>
      <w:bookmarkStart w:name="Frozen Vials Prior to Use " w:id="7"/>
      <w:bookmarkEnd w:id="7"/>
      <w:r>
        <w:rPr>
          <w:rFonts w:ascii="Arial"/>
          <w:u w:val="single"/>
        </w:rPr>
        <w:t>F</w:t>
      </w:r>
      <w:r>
        <w:rPr>
          <w:rFonts w:ascii="Arial"/>
          <w:u w:val="single"/>
        </w:rPr>
        <w:t>rozen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Vials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Prior to Use</w:t>
      </w:r>
    </w:p>
    <w:p>
      <w:pPr>
        <w:pStyle w:val="BodyText"/>
        <w:ind w:left="1065" w:right="1233"/>
        <w:rPr>
          <w:rFonts w:ascii="Arial" w:hAnsi="Arial"/>
        </w:rPr>
      </w:pPr>
      <w:r>
        <w:rPr>
          <w:rFonts w:ascii="Arial" w:hAnsi="Arial"/>
        </w:rPr>
        <w:t>Cartons of Pfizer-BioNTech COVID-19 Vaccine Multiple Dose Vials arrive in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thermal containers with dry ice. Once received, remove the vial cartons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immediately from the thermal container and preferably store in an ultra-low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temperature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freezer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between -80ºC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-60ºC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(-112ºF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-76ºF)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until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expiry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date</w:t>
      </w:r>
      <w:r>
        <w:rPr>
          <w:rFonts w:ascii="Arial" w:hAnsi="Arial"/>
          <w:spacing w:val="-63"/>
        </w:rPr>
        <w:t> </w:t>
      </w:r>
      <w:r>
        <w:rPr>
          <w:rFonts w:ascii="Arial" w:hAnsi="Arial"/>
        </w:rPr>
        <w:t>printed on the label. Alternatively, vials may be stored at -25°C to -15°C (-13°F 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5°F) for up to 2 weeks. Vials must be kept frozen and protected from light until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ready to use. Vials stored at -25°C to -15°C (-13°F to 5°F) for up to 2 weeks may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be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returned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one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time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recommended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storage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condition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-80ºC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 -60ºC</w:t>
      </w:r>
    </w:p>
    <w:p>
      <w:pPr>
        <w:pStyle w:val="BodyText"/>
        <w:spacing w:before="1"/>
        <w:ind w:left="1065" w:right="1764"/>
        <w:rPr>
          <w:rFonts w:ascii="Arial" w:hAnsi="Arial"/>
        </w:rPr>
      </w:pPr>
      <w:r>
        <w:rPr>
          <w:rFonts w:ascii="Arial" w:hAnsi="Arial"/>
        </w:rPr>
        <w:t>(-112ºF to -76ºF). Total cumulative time the vials are stored at -25°C to -15°C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(-13°F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 5°F)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should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be tracked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should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not exceed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 weeks.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131"/>
        <w:rPr>
          <w:rFonts w:ascii="Arial"/>
        </w:rPr>
      </w:pPr>
      <w:r>
        <w:rPr>
          <w:rFonts w:ascii="Arial"/>
        </w:rPr>
        <w:t>If an ultra-low temperature freezer is not available, the thermal container in which</w:t>
      </w:r>
      <w:r>
        <w:rPr>
          <w:rFonts w:ascii="Arial"/>
          <w:spacing w:val="1"/>
        </w:rPr>
        <w:t> </w:t>
      </w:r>
      <w:r>
        <w:rPr>
          <w:rFonts w:ascii="Arial"/>
        </w:rPr>
        <w:t>the Pfizer-BioNTech COVID-19 Vaccine arrives may be used as </w:t>
      </w:r>
      <w:r>
        <w:rPr>
          <w:rFonts w:ascii="Arial"/>
          <w:u w:val="single"/>
        </w:rPr>
        <w:t>temporary</w:t>
      </w:r>
      <w:r>
        <w:rPr>
          <w:rFonts w:ascii="Arial"/>
        </w:rPr>
        <w:t> storage</w:t>
      </w:r>
      <w:r>
        <w:rPr>
          <w:rFonts w:ascii="Arial"/>
          <w:spacing w:val="-64"/>
        </w:rPr>
        <w:t> </w:t>
      </w:r>
      <w:r>
        <w:rPr>
          <w:rFonts w:ascii="Arial"/>
        </w:rPr>
        <w:t>when</w:t>
      </w:r>
      <w:r>
        <w:rPr>
          <w:rFonts w:ascii="Arial"/>
          <w:spacing w:val="-1"/>
        </w:rPr>
        <w:t> </w:t>
      </w:r>
      <w:r>
        <w:rPr>
          <w:rFonts w:ascii="Arial"/>
        </w:rPr>
        <w:t>consistently</w:t>
      </w:r>
      <w:r>
        <w:rPr>
          <w:rFonts w:ascii="Arial"/>
          <w:spacing w:val="-1"/>
        </w:rPr>
        <w:t> </w:t>
      </w:r>
      <w:r>
        <w:rPr>
          <w:rFonts w:ascii="Arial"/>
        </w:rPr>
        <w:t>re-filled to</w:t>
      </w:r>
      <w:r>
        <w:rPr>
          <w:rFonts w:ascii="Arial"/>
          <w:spacing w:val="-3"/>
        </w:rPr>
        <w:t> </w:t>
      </w:r>
      <w:r>
        <w:rPr>
          <w:rFonts w:ascii="Arial"/>
        </w:rPr>
        <w:t>the top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1"/>
        </w:rPr>
        <w:t> </w:t>
      </w:r>
      <w:r>
        <w:rPr>
          <w:rFonts w:ascii="Arial"/>
        </w:rPr>
        <w:t>the container</w:t>
      </w:r>
      <w:r>
        <w:rPr>
          <w:rFonts w:ascii="Arial"/>
          <w:spacing w:val="-1"/>
        </w:rPr>
        <w:t> </w:t>
      </w:r>
      <w:r>
        <w:rPr>
          <w:rFonts w:ascii="Arial"/>
        </w:rPr>
        <w:t>with dry</w:t>
      </w:r>
      <w:r>
        <w:rPr>
          <w:rFonts w:ascii="Arial"/>
          <w:spacing w:val="-1"/>
        </w:rPr>
        <w:t> </w:t>
      </w:r>
      <w:r>
        <w:rPr>
          <w:rFonts w:ascii="Arial"/>
        </w:rPr>
        <w:t>ice.</w:t>
      </w:r>
      <w:r>
        <w:rPr>
          <w:rFonts w:ascii="Arial"/>
          <w:spacing w:val="-1"/>
        </w:rPr>
        <w:t> </w:t>
      </w:r>
      <w:r>
        <w:rPr>
          <w:rFonts w:ascii="Arial"/>
          <w:u w:val="single"/>
        </w:rPr>
        <w:t>Refer to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the</w:t>
      </w:r>
    </w:p>
    <w:p>
      <w:pPr>
        <w:pStyle w:val="BodyText"/>
        <w:ind w:left="1065" w:right="1186"/>
        <w:rPr>
          <w:rFonts w:ascii="Arial" w:hAnsi="Arial"/>
        </w:rPr>
      </w:pPr>
      <w:r>
        <w:rPr>
          <w:rFonts w:ascii="Arial" w:hAnsi="Arial"/>
          <w:u w:val="single"/>
        </w:rPr>
        <w:t>re-icing guidelines packed in the original thermal container for instructions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u w:val="single"/>
        </w:rPr>
        <w:t>regarding the use of the thermal container for temporary storage</w:t>
      </w:r>
      <w:r>
        <w:rPr>
          <w:rFonts w:ascii="Arial" w:hAnsi="Arial"/>
        </w:rPr>
        <w:t>. The thermal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container maintains a temperature range of -90ºC to -60ºC (-130ºF to -76ºF).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Storage of the vials between -96°C to -60°C (-141°F to -76°F) is not considered an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excursion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from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recommended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storage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condition.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65"/>
        <w:rPr>
          <w:rFonts w:ascii="Arial"/>
        </w:rPr>
      </w:pPr>
      <w:bookmarkStart w:name="Transportation of Frozen Vials  " w:id="8"/>
      <w:bookmarkEnd w:id="8"/>
      <w:r>
        <w:rPr/>
      </w:r>
      <w:r>
        <w:rPr>
          <w:rFonts w:ascii="Arial"/>
          <w:u w:val="single"/>
        </w:rPr>
        <w:t>Transportation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of Frozen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Vials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pStyle w:val="BodyText"/>
        <w:spacing w:before="92"/>
        <w:ind w:left="1065" w:right="1251"/>
        <w:rPr>
          <w:rFonts w:ascii="Arial" w:hAnsi="Arial"/>
        </w:rPr>
      </w:pPr>
      <w:r>
        <w:rPr>
          <w:rFonts w:ascii="Arial" w:hAnsi="Arial"/>
        </w:rPr>
        <w:t>If local redistribution is needed and full cartons containing vials cannot be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transported at -90°C to -60°C (-130°F to -76°F), vials may be transported at -25°C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to -15°C (-13°F to 5°F). Any hours used for transport at -25°C to -15°C (-13°F 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5°F)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count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against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2-week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limit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storage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-25°C 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-15°C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(-13°F 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5°F).</w:t>
      </w:r>
    </w:p>
    <w:p>
      <w:pPr>
        <w:pStyle w:val="BodyText"/>
        <w:spacing w:before="1"/>
        <w:ind w:left="1065" w:right="1134"/>
        <w:rPr>
          <w:rFonts w:ascii="Arial" w:hAnsi="Arial"/>
        </w:rPr>
      </w:pPr>
      <w:r>
        <w:rPr>
          <w:rFonts w:ascii="Arial" w:hAnsi="Arial"/>
        </w:rPr>
        <w:t>Frozen vials transported at -25°C to -15°C (-13°F to 5°F) may be returned one time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recommended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storage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condition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-80ºC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-60ºC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(-112ºF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-76ºF).</w:t>
      </w:r>
    </w:p>
    <w:p>
      <w:pPr>
        <w:pStyle w:val="BodyText"/>
        <w:rPr>
          <w:rFonts w:ascii="Arial"/>
        </w:rPr>
      </w:pPr>
    </w:p>
    <w:p>
      <w:pPr>
        <w:pStyle w:val="BodyText"/>
        <w:ind w:left="1065"/>
        <w:rPr>
          <w:rFonts w:ascii="Arial"/>
        </w:rPr>
      </w:pPr>
      <w:bookmarkStart w:name="Thawed Vials Before Dilution " w:id="9"/>
      <w:bookmarkEnd w:id="9"/>
      <w:r>
        <w:rPr/>
      </w:r>
      <w:r>
        <w:rPr>
          <w:rFonts w:ascii="Arial"/>
          <w:u w:val="single"/>
        </w:rPr>
        <w:t>Thawed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Vials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Before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Dilution</w:t>
      </w:r>
    </w:p>
    <w:p>
      <w:pPr>
        <w:pStyle w:val="BodyText"/>
        <w:spacing w:before="9"/>
        <w:rPr>
          <w:rFonts w:ascii="Arial"/>
          <w:sz w:val="15"/>
        </w:rPr>
      </w:pPr>
    </w:p>
    <w:p>
      <w:pPr>
        <w:spacing w:before="92"/>
        <w:ind w:left="1065" w:right="0" w:firstLine="0"/>
        <w:jc w:val="both"/>
        <w:rPr>
          <w:rFonts w:ascii="Arial"/>
          <w:i/>
          <w:sz w:val="24"/>
        </w:rPr>
      </w:pPr>
      <w:bookmarkStart w:name="Thawed Under Refrigeration " w:id="10"/>
      <w:bookmarkEnd w:id="10"/>
      <w:r>
        <w:rPr/>
      </w:r>
      <w:r>
        <w:rPr>
          <w:rFonts w:ascii="Arial"/>
          <w:i/>
          <w:sz w:val="24"/>
        </w:rPr>
        <w:t>Thawed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Under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Refrigeration</w:t>
      </w:r>
    </w:p>
    <w:p>
      <w:pPr>
        <w:pStyle w:val="BodyText"/>
        <w:ind w:left="1065" w:right="1363"/>
        <w:jc w:val="both"/>
        <w:rPr>
          <w:rFonts w:ascii="Arial" w:hAnsi="Arial"/>
        </w:rPr>
      </w:pPr>
      <w:r>
        <w:rPr>
          <w:rFonts w:ascii="Arial" w:hAnsi="Arial"/>
        </w:rPr>
        <w:t>Thaw and then store undiluted vials in the refrigerator [2ºC to 8ºC (35ºF to 46ºF)]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for up to 5 days (120 hours). A carton of 25 vials or 195 vials may take up to 2 or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3 hours, respectively, to thaw in the refrigerator, whereas a fewer number of vials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will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thaw in less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time.</w:t>
      </w:r>
    </w:p>
    <w:p>
      <w:pPr>
        <w:spacing w:after="0"/>
        <w:jc w:val="both"/>
        <w:rPr>
          <w:rFonts w:ascii="Arial" w:hAnsi="Arial"/>
        </w:rPr>
        <w:sectPr>
          <w:pgSz w:w="12240" w:h="15840"/>
          <w:pgMar w:header="0" w:footer="658" w:top="1340" w:bottom="920" w:left="620" w:right="600"/>
        </w:sectPr>
      </w:pPr>
    </w:p>
    <w:p>
      <w:pPr>
        <w:spacing w:before="188"/>
        <w:ind w:left="1065" w:right="0" w:firstLine="0"/>
        <w:jc w:val="both"/>
        <w:rPr>
          <w:rFonts w:ascii="Arial"/>
          <w:i/>
          <w:sz w:val="24"/>
        </w:rPr>
      </w:pPr>
      <w:bookmarkStart w:name="Thawed at Room Temperature " w:id="11"/>
      <w:bookmarkEnd w:id="11"/>
      <w:r>
        <w:rPr/>
      </w:r>
      <w:r>
        <w:rPr>
          <w:rFonts w:ascii="Arial"/>
          <w:i/>
          <w:sz w:val="24"/>
        </w:rPr>
        <w:t>Thawed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at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Room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Temperature</w:t>
      </w:r>
    </w:p>
    <w:p>
      <w:pPr>
        <w:pStyle w:val="BodyText"/>
        <w:ind w:left="1065" w:right="1093"/>
        <w:jc w:val="both"/>
        <w:rPr>
          <w:rFonts w:ascii="Arial" w:hAnsi="Arial"/>
        </w:rPr>
      </w:pPr>
      <w:r>
        <w:rPr>
          <w:rFonts w:ascii="Arial" w:hAnsi="Arial"/>
        </w:rPr>
        <w:t>For immediate use, thaw undiluted vials at room temperature [up to 25ºC (77ºF)] for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30 minutes. Thawed vials can be handled in room light conditions. Vials must reach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room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temperature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before dilution.</w:t>
      </w:r>
    </w:p>
    <w:p>
      <w:pPr>
        <w:pStyle w:val="BodyText"/>
        <w:rPr>
          <w:rFonts w:ascii="Arial"/>
        </w:rPr>
      </w:pPr>
    </w:p>
    <w:p>
      <w:pPr>
        <w:pStyle w:val="BodyText"/>
        <w:spacing w:line="480" w:lineRule="auto"/>
        <w:ind w:left="1065" w:right="1233"/>
        <w:rPr>
          <w:rFonts w:ascii="Arial"/>
        </w:rPr>
      </w:pPr>
      <w:r>
        <w:rPr>
          <w:rFonts w:ascii="Arial"/>
        </w:rPr>
        <w:t>Undiluted</w:t>
      </w:r>
      <w:r>
        <w:rPr>
          <w:rFonts w:ascii="Arial"/>
          <w:spacing w:val="-3"/>
        </w:rPr>
        <w:t> </w:t>
      </w:r>
      <w:r>
        <w:rPr>
          <w:rFonts w:ascii="Arial"/>
        </w:rPr>
        <w:t>vials</w:t>
      </w:r>
      <w:r>
        <w:rPr>
          <w:rFonts w:ascii="Arial"/>
          <w:spacing w:val="-4"/>
        </w:rPr>
        <w:t> </w:t>
      </w:r>
      <w:r>
        <w:rPr>
          <w:rFonts w:ascii="Arial"/>
        </w:rPr>
        <w:t>may</w:t>
      </w:r>
      <w:r>
        <w:rPr>
          <w:rFonts w:ascii="Arial"/>
          <w:spacing w:val="-1"/>
        </w:rPr>
        <w:t> </w:t>
      </w:r>
      <w:r>
        <w:rPr>
          <w:rFonts w:ascii="Arial"/>
        </w:rPr>
        <w:t>be</w:t>
      </w:r>
      <w:r>
        <w:rPr>
          <w:rFonts w:ascii="Arial"/>
          <w:spacing w:val="-3"/>
        </w:rPr>
        <w:t> </w:t>
      </w:r>
      <w:r>
        <w:rPr>
          <w:rFonts w:ascii="Arial"/>
        </w:rPr>
        <w:t>stored</w:t>
      </w:r>
      <w:r>
        <w:rPr>
          <w:rFonts w:ascii="Arial"/>
          <w:spacing w:val="-2"/>
        </w:rPr>
        <w:t> </w:t>
      </w:r>
      <w:r>
        <w:rPr>
          <w:rFonts w:ascii="Arial"/>
        </w:rPr>
        <w:t>at</w:t>
      </w:r>
      <w:r>
        <w:rPr>
          <w:rFonts w:ascii="Arial"/>
          <w:spacing w:val="-1"/>
        </w:rPr>
        <w:t> </w:t>
      </w:r>
      <w:r>
        <w:rPr>
          <w:rFonts w:ascii="Arial"/>
        </w:rPr>
        <w:t>room</w:t>
      </w:r>
      <w:r>
        <w:rPr>
          <w:rFonts w:ascii="Arial"/>
          <w:spacing w:val="-2"/>
        </w:rPr>
        <w:t> </w:t>
      </w:r>
      <w:r>
        <w:rPr>
          <w:rFonts w:ascii="Arial"/>
        </w:rPr>
        <w:t>temperature</w:t>
      </w:r>
      <w:r>
        <w:rPr>
          <w:rFonts w:ascii="Arial"/>
          <w:spacing w:val="-1"/>
        </w:rPr>
        <w:t> </w:t>
      </w:r>
      <w:r>
        <w:rPr>
          <w:rFonts w:ascii="Arial"/>
        </w:rPr>
        <w:t>for</w:t>
      </w:r>
      <w:r>
        <w:rPr>
          <w:rFonts w:ascii="Arial"/>
          <w:spacing w:val="-1"/>
        </w:rPr>
        <w:t> </w:t>
      </w:r>
      <w:r>
        <w:rPr>
          <w:rFonts w:ascii="Arial"/>
        </w:rPr>
        <w:t>no</w:t>
      </w:r>
      <w:r>
        <w:rPr>
          <w:rFonts w:ascii="Arial"/>
          <w:spacing w:val="-1"/>
        </w:rPr>
        <w:t> </w:t>
      </w:r>
      <w:r>
        <w:rPr>
          <w:rFonts w:ascii="Arial"/>
        </w:rPr>
        <w:t>more than</w:t>
      </w:r>
      <w:r>
        <w:rPr>
          <w:rFonts w:ascii="Arial"/>
          <w:spacing w:val="-5"/>
        </w:rPr>
        <w:t> </w:t>
      </w:r>
      <w:r>
        <w:rPr>
          <w:rFonts w:ascii="Arial"/>
        </w:rPr>
        <w:t>2</w:t>
      </w:r>
      <w:r>
        <w:rPr>
          <w:rFonts w:ascii="Arial"/>
          <w:spacing w:val="-1"/>
        </w:rPr>
        <w:t> </w:t>
      </w:r>
      <w:r>
        <w:rPr>
          <w:rFonts w:ascii="Arial"/>
        </w:rPr>
        <w:t>hours.</w:t>
      </w:r>
      <w:r>
        <w:rPr>
          <w:rFonts w:ascii="Arial"/>
          <w:spacing w:val="-64"/>
        </w:rPr>
        <w:t> </w:t>
      </w:r>
      <w:bookmarkStart w:name="Transportation of Thawed Vials  " w:id="12"/>
      <w:bookmarkEnd w:id="12"/>
      <w:r>
        <w:rPr>
          <w:rFonts w:ascii="Arial"/>
          <w:u w:val="single"/>
        </w:rPr>
        <w:t>T</w:t>
      </w:r>
      <w:r>
        <w:rPr>
          <w:rFonts w:ascii="Arial"/>
          <w:u w:val="single"/>
        </w:rPr>
        <w:t>ransportation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of Thawed</w:t>
      </w:r>
      <w:r>
        <w:rPr>
          <w:rFonts w:ascii="Arial"/>
          <w:spacing w:val="1"/>
          <w:u w:val="single"/>
        </w:rPr>
        <w:t> </w:t>
      </w:r>
      <w:r>
        <w:rPr>
          <w:rFonts w:ascii="Arial"/>
          <w:u w:val="single"/>
        </w:rPr>
        <w:t>Vials</w:t>
      </w:r>
    </w:p>
    <w:p>
      <w:pPr>
        <w:pStyle w:val="BodyText"/>
        <w:ind w:left="1065" w:right="1186"/>
        <w:rPr>
          <w:rFonts w:ascii="Arial" w:hAnsi="Arial"/>
        </w:rPr>
      </w:pPr>
      <w:r>
        <w:rPr>
          <w:rFonts w:ascii="Arial" w:hAnsi="Arial"/>
        </w:rPr>
        <w:t>Available data support transportation of one or more thawed vials at 2°C to 8°C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(35°F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46°F)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up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12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hours.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Any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hours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used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transport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2°C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 8°C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(35°F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to 46°F)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count against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120-hour limit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for storage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2°C 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8°C (35°F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46°F).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65"/>
        <w:rPr>
          <w:rFonts w:ascii="Arial"/>
        </w:rPr>
      </w:pPr>
      <w:bookmarkStart w:name="Vials After Dilution " w:id="13"/>
      <w:bookmarkEnd w:id="13"/>
      <w:r>
        <w:rPr/>
      </w:r>
      <w:r>
        <w:rPr>
          <w:rFonts w:ascii="Arial"/>
          <w:u w:val="single"/>
        </w:rPr>
        <w:t>Vials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After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Dilution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191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After dilution, store vials between 2°C to 25°C (35°F to 77°F) and use within</w:t>
      </w:r>
      <w:r>
        <w:rPr>
          <w:rFonts w:ascii="Arial" w:hAnsi="Arial"/>
          <w:spacing w:val="-65"/>
          <w:sz w:val="24"/>
        </w:rPr>
        <w:t> </w:t>
      </w:r>
      <w:r>
        <w:rPr>
          <w:rFonts w:ascii="Arial" w:hAnsi="Arial"/>
          <w:sz w:val="24"/>
        </w:rPr>
        <w:t>6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hours from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the time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4"/>
          <w:sz w:val="24"/>
        </w:rPr>
        <w:t> </w:t>
      </w:r>
      <w:r>
        <w:rPr>
          <w:rFonts w:ascii="Arial" w:hAnsi="Arial"/>
          <w:sz w:val="24"/>
        </w:rPr>
        <w:t>dilution.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646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During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storage,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minimize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exposure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room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light,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avoid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exposure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direct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sunlight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ultraviolet light.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2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Any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remaining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vials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discarded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after 6</w:t>
      </w:r>
      <w:r>
        <w:rPr>
          <w:rFonts w:ascii="Arial" w:hAnsi="Arial"/>
          <w:spacing w:val="5"/>
          <w:sz w:val="24"/>
        </w:rPr>
        <w:t> </w:t>
      </w:r>
      <w:r>
        <w:rPr>
          <w:rFonts w:ascii="Arial" w:hAnsi="Arial"/>
          <w:sz w:val="24"/>
        </w:rPr>
        <w:t>hours.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3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refreeze.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Heading1"/>
        <w:ind w:left="1065"/>
        <w:rPr>
          <w:rFonts w:ascii="Arial"/>
        </w:rPr>
      </w:pPr>
      <w:bookmarkStart w:name="Dosing and Schedule " w:id="14"/>
      <w:bookmarkEnd w:id="14"/>
      <w:r>
        <w:rPr>
          <w:b w:val="0"/>
        </w:rPr>
      </w:r>
      <w:r>
        <w:rPr>
          <w:rFonts w:ascii="Arial"/>
        </w:rPr>
        <w:t>Dosing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Schedule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732"/>
        <w:rPr>
          <w:rFonts w:ascii="Arial"/>
        </w:rPr>
      </w:pPr>
      <w:r>
        <w:rPr>
          <w:rFonts w:ascii="Arial"/>
        </w:rPr>
        <w:t>The Pfizer-BioNTech COVID-19 Vaccine is administered intramuscularly as a</w:t>
      </w:r>
      <w:r>
        <w:rPr>
          <w:rFonts w:ascii="Arial"/>
          <w:spacing w:val="-64"/>
        </w:rPr>
        <w:t> </w:t>
      </w:r>
      <w:r>
        <w:rPr>
          <w:rFonts w:ascii="Arial"/>
        </w:rPr>
        <w:t>series</w:t>
      </w:r>
      <w:r>
        <w:rPr>
          <w:rFonts w:ascii="Arial"/>
          <w:spacing w:val="-1"/>
        </w:rPr>
        <w:t> </w:t>
      </w:r>
      <w:r>
        <w:rPr>
          <w:rFonts w:ascii="Arial"/>
        </w:rPr>
        <w:t>of two doses (0.3</w:t>
      </w:r>
      <w:r>
        <w:rPr>
          <w:rFonts w:ascii="Arial"/>
          <w:spacing w:val="2"/>
        </w:rPr>
        <w:t> </w:t>
      </w:r>
      <w:r>
        <w:rPr>
          <w:rFonts w:ascii="Arial"/>
        </w:rPr>
        <w:t>mL each) 3</w:t>
      </w:r>
      <w:r>
        <w:rPr>
          <w:rFonts w:ascii="Arial"/>
          <w:spacing w:val="-2"/>
        </w:rPr>
        <w:t> </w:t>
      </w:r>
      <w:r>
        <w:rPr>
          <w:rFonts w:ascii="Arial"/>
        </w:rPr>
        <w:t>weeks</w:t>
      </w:r>
      <w:r>
        <w:rPr>
          <w:rFonts w:ascii="Arial"/>
          <w:spacing w:val="-2"/>
        </w:rPr>
        <w:t> </w:t>
      </w:r>
      <w:r>
        <w:rPr>
          <w:rFonts w:ascii="Arial"/>
        </w:rPr>
        <w:t>apart.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411"/>
        <w:rPr>
          <w:rFonts w:ascii="Arial"/>
        </w:rPr>
      </w:pPr>
      <w:r>
        <w:rPr>
          <w:rFonts w:ascii="Arial"/>
        </w:rPr>
        <w:t>There are no data available on the interchangeability of the Pfizer-BioNTech</w:t>
      </w:r>
      <w:r>
        <w:rPr>
          <w:rFonts w:ascii="Arial"/>
          <w:spacing w:val="1"/>
        </w:rPr>
        <w:t> </w:t>
      </w:r>
      <w:r>
        <w:rPr>
          <w:rFonts w:ascii="Arial"/>
        </w:rPr>
        <w:t>COVID-19 Vaccine with other COVID-19 vaccines to complete the vaccination</w:t>
      </w:r>
      <w:r>
        <w:rPr>
          <w:rFonts w:ascii="Arial"/>
          <w:spacing w:val="1"/>
        </w:rPr>
        <w:t> </w:t>
      </w:r>
      <w:r>
        <w:rPr>
          <w:rFonts w:ascii="Arial"/>
        </w:rPr>
        <w:t>series. Individuals who have received one dose of Pfizer-BioNTech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Vaccine should receive a second dose of Pfizer-BioNTech COVID-19 Vaccine to</w:t>
      </w:r>
      <w:r>
        <w:rPr>
          <w:rFonts w:ascii="Arial"/>
          <w:spacing w:val="-64"/>
        </w:rPr>
        <w:t> </w:t>
      </w:r>
      <w:r>
        <w:rPr>
          <w:rFonts w:ascii="Arial"/>
        </w:rPr>
        <w:t>complete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vaccination series.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65"/>
        <w:rPr>
          <w:rFonts w:ascii="Arial"/>
        </w:rPr>
      </w:pPr>
      <w:bookmarkStart w:name="Dose Preparation " w:id="15"/>
      <w:bookmarkEnd w:id="15"/>
      <w:r>
        <w:rPr/>
      </w:r>
      <w:r>
        <w:rPr>
          <w:rFonts w:ascii="Arial"/>
          <w:u w:val="single"/>
        </w:rPr>
        <w:t>Dose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Preparation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spacing w:line="275" w:lineRule="exact" w:before="92"/>
        <w:ind w:left="1065" w:right="0" w:firstLine="0"/>
        <w:jc w:val="left"/>
        <w:rPr>
          <w:rFonts w:ascii="Arial"/>
          <w:i/>
          <w:sz w:val="24"/>
        </w:rPr>
      </w:pPr>
      <w:bookmarkStart w:name="Prior to Dilution " w:id="16"/>
      <w:bookmarkEnd w:id="16"/>
      <w:r>
        <w:rPr/>
      </w:r>
      <w:r>
        <w:rPr>
          <w:rFonts w:ascii="Arial"/>
          <w:i/>
          <w:sz w:val="24"/>
        </w:rPr>
        <w:t>Prior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Dilution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374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Pfizer-BioNTech COVID-19 Vaccine Multiple Dose Vial contains a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volume of 0.45 mL, supplied as a frozen suspension that does not contain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preservative.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Each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vial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thawed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diluted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prior to administration.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087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Vials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may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thawed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refrigerator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[2ºC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8ºC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(35ºF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46ºF)]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room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temperature [up 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25ºC (77ºF)]</w:t>
      </w:r>
      <w:r>
        <w:rPr>
          <w:rFonts w:ascii="Arial" w:hAnsi="Arial"/>
          <w:spacing w:val="2"/>
          <w:sz w:val="24"/>
        </w:rPr>
        <w:t> </w:t>
      </w:r>
      <w:r>
        <w:rPr>
          <w:rFonts w:ascii="Arial" w:hAnsi="Arial"/>
          <w:i/>
          <w:sz w:val="24"/>
        </w:rPr>
        <w:t>(see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Storage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Handling)</w:t>
      </w:r>
      <w:r>
        <w:rPr>
          <w:rFonts w:ascii="Arial" w:hAnsi="Arial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3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thawing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instructions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panels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below.</w:t>
      </w:r>
    </w:p>
    <w:p>
      <w:pPr>
        <w:pStyle w:val="BodyText"/>
        <w:spacing w:before="8"/>
        <w:rPr>
          <w:rFonts w:ascii="Arial"/>
          <w:sz w:val="23"/>
        </w:rPr>
      </w:pPr>
    </w:p>
    <w:p>
      <w:pPr>
        <w:spacing w:before="0"/>
        <w:ind w:left="1065" w:right="0" w:firstLine="0"/>
        <w:jc w:val="left"/>
        <w:rPr>
          <w:rFonts w:ascii="Arial"/>
          <w:i/>
          <w:sz w:val="24"/>
        </w:rPr>
      </w:pPr>
      <w:bookmarkStart w:name="Dilution " w:id="17"/>
      <w:bookmarkEnd w:id="17"/>
      <w:r>
        <w:rPr/>
      </w:r>
      <w:r>
        <w:rPr>
          <w:rFonts w:ascii="Arial"/>
          <w:i/>
          <w:sz w:val="24"/>
        </w:rPr>
        <w:t>Dilution</w:t>
      </w:r>
    </w:p>
    <w:p>
      <w:pPr>
        <w:pStyle w:val="BodyText"/>
        <w:ind w:left="1065" w:right="1082"/>
        <w:rPr>
          <w:rFonts w:ascii="Arial"/>
        </w:rPr>
      </w:pPr>
      <w:r>
        <w:rPr>
          <w:rFonts w:ascii="Arial"/>
        </w:rPr>
        <w:t>Dilute the vial contents using 1.8 mL of 0.9% Sodium Chloride Injection, USP (not</w:t>
      </w:r>
      <w:r>
        <w:rPr>
          <w:rFonts w:ascii="Arial"/>
          <w:spacing w:val="1"/>
        </w:rPr>
        <w:t> </w:t>
      </w:r>
      <w:r>
        <w:rPr>
          <w:rFonts w:ascii="Arial"/>
        </w:rPr>
        <w:t>provided)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form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2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Vaccine.</w:t>
      </w:r>
      <w:r>
        <w:rPr>
          <w:rFonts w:ascii="Arial"/>
          <w:spacing w:val="-2"/>
        </w:rPr>
        <w:t> </w:t>
      </w:r>
      <w:r>
        <w:rPr>
          <w:rFonts w:ascii="Arial"/>
        </w:rPr>
        <w:t>ONLY</w:t>
      </w:r>
      <w:r>
        <w:rPr>
          <w:rFonts w:ascii="Arial"/>
          <w:spacing w:val="-3"/>
        </w:rPr>
        <w:t> </w:t>
      </w:r>
      <w:r>
        <w:rPr>
          <w:rFonts w:ascii="Arial"/>
        </w:rPr>
        <w:t>use</w:t>
      </w:r>
      <w:r>
        <w:rPr>
          <w:rFonts w:ascii="Arial"/>
          <w:spacing w:val="-1"/>
        </w:rPr>
        <w:t> </w:t>
      </w:r>
      <w:r>
        <w:rPr>
          <w:rFonts w:ascii="Arial"/>
        </w:rPr>
        <w:t>0.9%</w:t>
      </w:r>
      <w:r>
        <w:rPr>
          <w:rFonts w:ascii="Arial"/>
          <w:spacing w:val="-2"/>
        </w:rPr>
        <w:t> </w:t>
      </w:r>
      <w:r>
        <w:rPr>
          <w:rFonts w:ascii="Arial"/>
        </w:rPr>
        <w:t>Sodium</w:t>
      </w:r>
      <w:r>
        <w:rPr>
          <w:rFonts w:ascii="Arial"/>
          <w:spacing w:val="-64"/>
        </w:rPr>
        <w:t> </w:t>
      </w:r>
      <w:r>
        <w:rPr>
          <w:rFonts w:ascii="Arial"/>
        </w:rPr>
        <w:t>Chloride</w:t>
      </w:r>
      <w:r>
        <w:rPr>
          <w:rFonts w:ascii="Arial"/>
          <w:spacing w:val="-2"/>
        </w:rPr>
        <w:t> </w:t>
      </w:r>
      <w:r>
        <w:rPr>
          <w:rFonts w:ascii="Arial"/>
        </w:rPr>
        <w:t>Injection,</w:t>
      </w:r>
      <w:r>
        <w:rPr>
          <w:rFonts w:ascii="Arial"/>
          <w:spacing w:val="-3"/>
        </w:rPr>
        <w:t> </w:t>
      </w:r>
      <w:r>
        <w:rPr>
          <w:rFonts w:ascii="Arial"/>
        </w:rPr>
        <w:t>USP</w:t>
      </w:r>
      <w:r>
        <w:rPr>
          <w:rFonts w:ascii="Arial"/>
          <w:spacing w:val="-1"/>
        </w:rPr>
        <w:t> </w:t>
      </w:r>
      <w:r>
        <w:rPr>
          <w:rFonts w:ascii="Arial"/>
        </w:rPr>
        <w:t>as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diluent.</w:t>
      </w:r>
      <w:r>
        <w:rPr>
          <w:rFonts w:ascii="Arial"/>
          <w:spacing w:val="-1"/>
        </w:rPr>
        <w:t> </w:t>
      </w:r>
      <w:r>
        <w:rPr>
          <w:rFonts w:ascii="Arial"/>
        </w:rPr>
        <w:t>This</w:t>
      </w:r>
      <w:r>
        <w:rPr>
          <w:rFonts w:ascii="Arial"/>
          <w:spacing w:val="-4"/>
        </w:rPr>
        <w:t> </w:t>
      </w:r>
      <w:r>
        <w:rPr>
          <w:rFonts w:ascii="Arial"/>
        </w:rPr>
        <w:t>diluent</w:t>
      </w:r>
      <w:r>
        <w:rPr>
          <w:rFonts w:ascii="Arial"/>
          <w:spacing w:val="-1"/>
        </w:rPr>
        <w:t> </w:t>
      </w:r>
      <w:r>
        <w:rPr>
          <w:rFonts w:ascii="Arial"/>
        </w:rPr>
        <w:t>is</w:t>
      </w:r>
      <w:r>
        <w:rPr>
          <w:rFonts w:ascii="Arial"/>
          <w:spacing w:val="-4"/>
        </w:rPr>
        <w:t> </w:t>
      </w:r>
      <w:r>
        <w:rPr>
          <w:rFonts w:ascii="Arial"/>
        </w:rPr>
        <w:t>not</w:t>
      </w:r>
      <w:r>
        <w:rPr>
          <w:rFonts w:ascii="Arial"/>
          <w:spacing w:val="-3"/>
        </w:rPr>
        <w:t> </w:t>
      </w:r>
      <w:r>
        <w:rPr>
          <w:rFonts w:ascii="Arial"/>
        </w:rPr>
        <w:t>packaged</w:t>
      </w:r>
      <w:r>
        <w:rPr>
          <w:rFonts w:ascii="Arial"/>
          <w:spacing w:val="-3"/>
        </w:rPr>
        <w:t> </w:t>
      </w:r>
      <w:r>
        <w:rPr>
          <w:rFonts w:ascii="Arial"/>
        </w:rPr>
        <w:t>with the</w:t>
      </w:r>
      <w:r>
        <w:rPr>
          <w:rFonts w:ascii="Arial"/>
          <w:spacing w:val="-3"/>
        </w:rPr>
        <w:t> </w:t>
      </w:r>
      <w:r>
        <w:rPr>
          <w:rFonts w:ascii="Arial"/>
        </w:rPr>
        <w:t>vaccine</w:t>
      </w:r>
    </w:p>
    <w:p>
      <w:pPr>
        <w:spacing w:after="0"/>
        <w:rPr>
          <w:rFonts w:ascii="Arial"/>
        </w:rPr>
        <w:sectPr>
          <w:pgSz w:w="12240" w:h="15840"/>
          <w:pgMar w:header="0" w:footer="658" w:top="1500" w:bottom="920" w:left="620" w:right="600"/>
        </w:sectPr>
      </w:pPr>
    </w:p>
    <w:p>
      <w:pPr>
        <w:pStyle w:val="BodyText"/>
        <w:spacing w:before="71"/>
        <w:ind w:left="1065" w:right="1233"/>
        <w:rPr>
          <w:rFonts w:ascii="Arial"/>
        </w:rPr>
      </w:pPr>
      <w:r>
        <w:rPr>
          <w:rFonts w:ascii="Arial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</w:rPr>
        <w:t>must</w:t>
      </w:r>
      <w:r>
        <w:rPr>
          <w:rFonts w:ascii="Arial"/>
          <w:spacing w:val="-2"/>
        </w:rPr>
        <w:t> </w:t>
      </w:r>
      <w:r>
        <w:rPr>
          <w:rFonts w:ascii="Arial"/>
        </w:rPr>
        <w:t>be sourced separately. </w:t>
      </w:r>
      <w:r>
        <w:rPr>
          <w:rFonts w:ascii="Arial"/>
          <w:u w:val="single"/>
        </w:rPr>
        <w:t>Do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not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use</w:t>
      </w:r>
      <w:r>
        <w:rPr>
          <w:rFonts w:ascii="Arial"/>
          <w:spacing w:val="-6"/>
          <w:u w:val="single"/>
        </w:rPr>
        <w:t> </w:t>
      </w:r>
      <w:r>
        <w:rPr>
          <w:rFonts w:ascii="Arial"/>
          <w:u w:val="single"/>
        </w:rPr>
        <w:t>bacteriostatic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0.9%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Sodium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Chloride</w:t>
      </w:r>
      <w:r>
        <w:rPr>
          <w:rFonts w:ascii="Arial"/>
          <w:spacing w:val="-64"/>
        </w:rPr>
        <w:t> </w:t>
      </w:r>
      <w:r>
        <w:rPr>
          <w:rFonts w:ascii="Arial"/>
          <w:u w:val="single"/>
        </w:rPr>
        <w:t>Injection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or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any other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diluent</w:t>
      </w:r>
      <w:r>
        <w:rPr>
          <w:rFonts w:ascii="Arial"/>
        </w:rPr>
        <w:t>.</w:t>
      </w:r>
      <w:r>
        <w:rPr>
          <w:rFonts w:ascii="Arial"/>
          <w:spacing w:val="1"/>
        </w:rPr>
        <w:t> </w:t>
      </w:r>
      <w:r>
        <w:rPr>
          <w:rFonts w:ascii="Arial"/>
        </w:rPr>
        <w:t>Do</w:t>
      </w:r>
      <w:r>
        <w:rPr>
          <w:rFonts w:ascii="Arial"/>
          <w:spacing w:val="-1"/>
        </w:rPr>
        <w:t> </w:t>
      </w:r>
      <w:r>
        <w:rPr>
          <w:rFonts w:ascii="Arial"/>
        </w:rPr>
        <w:t>not</w:t>
      </w:r>
      <w:r>
        <w:rPr>
          <w:rFonts w:ascii="Arial"/>
          <w:spacing w:val="1"/>
        </w:rPr>
        <w:t> </w:t>
      </w:r>
      <w:r>
        <w:rPr>
          <w:rFonts w:ascii="Arial"/>
        </w:rPr>
        <w:t>add</w:t>
      </w:r>
      <w:r>
        <w:rPr>
          <w:rFonts w:ascii="Arial"/>
          <w:spacing w:val="-2"/>
        </w:rPr>
        <w:t> </w:t>
      </w:r>
      <w:r>
        <w:rPr>
          <w:rFonts w:ascii="Arial"/>
        </w:rPr>
        <w:t>more than</w:t>
      </w:r>
      <w:r>
        <w:rPr>
          <w:rFonts w:ascii="Arial"/>
          <w:spacing w:val="-3"/>
        </w:rPr>
        <w:t> </w:t>
      </w:r>
      <w:r>
        <w:rPr>
          <w:rFonts w:ascii="Arial"/>
        </w:rPr>
        <w:t>1.8</w:t>
      </w:r>
      <w:r>
        <w:rPr>
          <w:rFonts w:ascii="Arial"/>
          <w:spacing w:val="-1"/>
        </w:rPr>
        <w:t> </w:t>
      </w:r>
      <w:r>
        <w:rPr>
          <w:rFonts w:ascii="Arial"/>
        </w:rPr>
        <w:t>mL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diluent.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pStyle w:val="BodyText"/>
        <w:spacing w:before="92"/>
        <w:ind w:left="1065" w:right="1450"/>
        <w:rPr>
          <w:rFonts w:ascii="Arial"/>
        </w:rPr>
      </w:pPr>
      <w:r>
        <w:rPr>
          <w:rFonts w:ascii="Arial"/>
        </w:rPr>
        <w:t>After dilution, one vial contains 6 doses of 0.3 mL. Vial labels and cartons may</w:t>
      </w:r>
      <w:r>
        <w:rPr>
          <w:rFonts w:ascii="Arial"/>
          <w:spacing w:val="1"/>
        </w:rPr>
        <w:t> </w:t>
      </w:r>
      <w:r>
        <w:rPr>
          <w:rFonts w:ascii="Arial"/>
        </w:rPr>
        <w:t>state that after dilution, a vial contains 5 doses of 0.3 mL. The information in this</w:t>
      </w:r>
      <w:r>
        <w:rPr>
          <w:rFonts w:ascii="Arial"/>
          <w:spacing w:val="-64"/>
        </w:rPr>
        <w:t> </w:t>
      </w:r>
      <w:r>
        <w:rPr>
          <w:rFonts w:ascii="Arial"/>
        </w:rPr>
        <w:t>Fact Sheet regarding the number of doses per vial after dilution supersedes the</w:t>
      </w:r>
      <w:r>
        <w:rPr>
          <w:rFonts w:ascii="Arial"/>
          <w:spacing w:val="1"/>
        </w:rPr>
        <w:t> </w:t>
      </w:r>
      <w:r>
        <w:rPr>
          <w:rFonts w:ascii="Arial"/>
        </w:rPr>
        <w:t>number</w:t>
      </w:r>
      <w:r>
        <w:rPr>
          <w:rFonts w:ascii="Arial"/>
          <w:spacing w:val="-4"/>
        </w:rPr>
        <w:t> </w:t>
      </w:r>
      <w:r>
        <w:rPr>
          <w:rFonts w:ascii="Arial"/>
        </w:rPr>
        <w:t>of doses stated on</w:t>
      </w:r>
      <w:r>
        <w:rPr>
          <w:rFonts w:ascii="Arial"/>
          <w:spacing w:val="-2"/>
        </w:rPr>
        <w:t> </w:t>
      </w:r>
      <w:r>
        <w:rPr>
          <w:rFonts w:ascii="Arial"/>
        </w:rPr>
        <w:t>vial</w:t>
      </w:r>
      <w:r>
        <w:rPr>
          <w:rFonts w:ascii="Arial"/>
          <w:spacing w:val="-1"/>
        </w:rPr>
        <w:t> </w:t>
      </w:r>
      <w:r>
        <w:rPr>
          <w:rFonts w:ascii="Arial"/>
        </w:rPr>
        <w:t>labels and cartons.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40" w:lineRule="auto" w:before="1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dilution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dose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preparation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instructions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panels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below.</w:t>
      </w:r>
    </w:p>
    <w:p>
      <w:pPr>
        <w:pStyle w:val="BodyText"/>
        <w:spacing w:before="9"/>
        <w:rPr>
          <w:rFonts w:ascii="Arial"/>
          <w:sz w:val="23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727"/>
      </w:tblGrid>
      <w:tr>
        <w:trPr>
          <w:trHeight w:val="530" w:hRule="atLeast"/>
        </w:trPr>
        <w:tc>
          <w:tcPr>
            <w:tcW w:w="8863" w:type="dxa"/>
            <w:gridSpan w:val="2"/>
          </w:tcPr>
          <w:p>
            <w:pPr>
              <w:pStyle w:val="TableParagraph"/>
              <w:spacing w:line="240" w:lineRule="auto" w:before="127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THAWING PRIOR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DILUTION</w:t>
            </w:r>
          </w:p>
        </w:tc>
      </w:tr>
      <w:tr>
        <w:trPr>
          <w:trHeight w:val="4447" w:hRule="atLeast"/>
        </w:trPr>
        <w:tc>
          <w:tcPr>
            <w:tcW w:w="4136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498494" cy="132016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494" cy="132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51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Thaw vial(s) of Pfizer-BioNTech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COVID-19 Vaccine before use either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by: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25" w:val="left" w:leader="none"/>
              </w:tabs>
              <w:spacing w:line="235" w:lineRule="auto" w:before="1" w:after="0"/>
              <w:ind w:left="724" w:right="125" w:hanging="298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Allowing vial(s) to thaw in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refrigerator [2ºC to 8ºC (35ºF 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46ºF)]. A carton of vials may take up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 3 hours to thaw, and thawed vials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can be stored in the refrigerator for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up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 five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days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(120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hours).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25" w:val="left" w:leader="none"/>
              </w:tabs>
              <w:spacing w:line="230" w:lineRule="auto" w:before="16" w:after="0"/>
              <w:ind w:left="724" w:right="294" w:hanging="298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Allowing vial(s) to sit at room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temperature [up to 25ºC (77ºF)] for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30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minutes.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468" w:val="left" w:leader="none"/>
              </w:tabs>
              <w:spacing w:line="240" w:lineRule="auto" w:before="5" w:after="0"/>
              <w:ind w:left="467" w:right="338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Using either thawing method, vials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must reach room temperature before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dilution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and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must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diluted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within</w:t>
            </w:r>
          </w:p>
          <w:p>
            <w:pPr>
              <w:pStyle w:val="TableParagraph"/>
              <w:spacing w:line="254" w:lineRule="exact"/>
              <w:ind w:left="467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 hours.</w:t>
            </w:r>
          </w:p>
        </w:tc>
      </w:tr>
      <w:tr>
        <w:trPr>
          <w:trHeight w:val="3693" w:hRule="atLeast"/>
        </w:trPr>
        <w:tc>
          <w:tcPr>
            <w:tcW w:w="4136" w:type="dxa"/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240" w:lineRule="auto"/>
              <w:ind w:left="85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550249" cy="2252662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49" cy="225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sz w:val="3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750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Before dilution invert vaccine vial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gently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times.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7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>Do</w:t>
            </w:r>
            <w:r>
              <w:rPr>
                <w:rFonts w:ascii="Arial" w:hAnsi="Arial"/>
                <w:spacing w:val="-1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not</w:t>
            </w:r>
            <w:r>
              <w:rPr>
                <w:rFonts w:ascii="Arial" w:hAnsi="Arial"/>
                <w:spacing w:val="-2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shake</w:t>
            </w:r>
            <w:r>
              <w:rPr>
                <w:rFonts w:ascii="Arial" w:hAnsi="Arial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11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Inspect the liquid in the vial prior 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dilution. The liquid is a white to off-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white suspension and may contain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white to off-white opaque amorphous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particles.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05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Do not use if liquid is discolored or if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other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particles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are observed.</w:t>
            </w:r>
          </w:p>
        </w:tc>
      </w:tr>
    </w:tbl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header="0" w:footer="658" w:top="1340" w:bottom="920" w:left="620" w:right="600"/>
        </w:sect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727"/>
      </w:tblGrid>
      <w:tr>
        <w:trPr>
          <w:trHeight w:val="532" w:hRule="atLeast"/>
        </w:trPr>
        <w:tc>
          <w:tcPr>
            <w:tcW w:w="8863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</w:p>
        </w:tc>
      </w:tr>
      <w:tr>
        <w:trPr>
          <w:trHeight w:val="3780" w:hRule="atLeast"/>
        </w:trPr>
        <w:tc>
          <w:tcPr>
            <w:tcW w:w="4136" w:type="dxa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240" w:lineRule="auto"/>
              <w:ind w:left="719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30482" cy="2346864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82" cy="234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468" w:val="left" w:leader="none"/>
              </w:tabs>
              <w:spacing w:line="237" w:lineRule="auto" w:before="182" w:after="0"/>
              <w:ind w:left="467" w:right="378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Obtain sterile 0.9% Sodium Chloride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Injection, USP. Use only this as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468" w:val="left" w:leader="none"/>
              </w:tabs>
              <w:spacing w:line="293" w:lineRule="exact" w:before="3" w:after="0"/>
              <w:ind w:left="467" w:right="0" w:hanging="36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Using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aseptic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technique,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withdraw</w:t>
            </w:r>
          </w:p>
          <w:p>
            <w:pPr>
              <w:pStyle w:val="TableParagraph"/>
              <w:spacing w:line="240" w:lineRule="auto"/>
              <w:ind w:left="467" w:right="98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1.8 mL of diluent into a transfer syringe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(21-gauge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or narrower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needle).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99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Cleanse the vaccine vial stopper with a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single-use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antiseptic swab.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297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Add 1.8 mL of 0.9% Sodium Chloride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Injection, USP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into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vial.</w:t>
            </w:r>
          </w:p>
        </w:tc>
      </w:tr>
      <w:tr>
        <w:trPr>
          <w:trHeight w:val="3599" w:hRule="atLeast"/>
        </w:trPr>
        <w:tc>
          <w:tcPr>
            <w:tcW w:w="4136" w:type="dxa"/>
          </w:tcPr>
          <w:p>
            <w:pPr>
              <w:pStyle w:val="TableParagraph"/>
              <w:spacing w:line="240" w:lineRule="auto"/>
              <w:ind w:left="38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175687" cy="2244471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687" cy="224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rFonts w:ascii="Arial"/>
                <w:sz w:val="3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99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Equalize vial pressure before removing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needle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from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by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withdrawing</w:t>
            </w:r>
          </w:p>
          <w:p>
            <w:pPr>
              <w:pStyle w:val="TableParagraph"/>
              <w:spacing w:line="240" w:lineRule="auto" w:before="1"/>
              <w:ind w:left="467" w:right="814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sz w:val="24"/>
              </w:rPr>
              <w:t>1.8 mL air into the empty diluent</w:t>
            </w:r>
            <w:r>
              <w:rPr>
                <w:rFonts w:ascii="Arial"/>
                <w:spacing w:val="-65"/>
                <w:sz w:val="24"/>
              </w:rPr>
              <w:t> </w:t>
            </w:r>
            <w:r>
              <w:rPr>
                <w:rFonts w:ascii="Arial"/>
                <w:sz w:val="24"/>
              </w:rPr>
              <w:t>syringe</w:t>
            </w:r>
            <w:r>
              <w:rPr>
                <w:rFonts w:ascii="Arial"/>
                <w:i/>
                <w:sz w:val="24"/>
              </w:rPr>
              <w:t>.</w:t>
            </w:r>
          </w:p>
        </w:tc>
      </w:tr>
      <w:tr>
        <w:trPr>
          <w:trHeight w:val="3662" w:hRule="atLeast"/>
        </w:trPr>
        <w:tc>
          <w:tcPr>
            <w:tcW w:w="4136" w:type="dxa"/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240" w:lineRule="auto"/>
              <w:ind w:left="8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568152" cy="2275713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152" cy="227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06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Gently invert the vial containing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Pfizer-BioNTech COVID-19 Vaccine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times to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mix.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90" w:lineRule="exact" w:before="0" w:after="0"/>
              <w:ind w:left="467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>Do</w:t>
            </w:r>
            <w:r>
              <w:rPr>
                <w:rFonts w:ascii="Arial" w:hAnsi="Arial"/>
                <w:spacing w:val="-1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not</w:t>
            </w:r>
            <w:r>
              <w:rPr>
                <w:rFonts w:ascii="Arial" w:hAnsi="Arial"/>
                <w:spacing w:val="-2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shake</w:t>
            </w:r>
            <w:r>
              <w:rPr>
                <w:rFonts w:ascii="Arial" w:hAnsi="Arial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75" w:lineRule="exact" w:before="0" w:after="0"/>
              <w:ind w:left="467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Inspect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29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The vaccine will be an off-white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suspension. Do not use if vaccine is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discolored or contains particulate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matter.</w:t>
            </w:r>
          </w:p>
        </w:tc>
      </w:tr>
    </w:tbl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header="0" w:footer="658" w:top="1420" w:bottom="840" w:left="620" w:right="600"/>
        </w:sect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727"/>
      </w:tblGrid>
      <w:tr>
        <w:trPr>
          <w:trHeight w:val="3492" w:hRule="atLeast"/>
        </w:trPr>
        <w:tc>
          <w:tcPr>
            <w:tcW w:w="4136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40" w:lineRule="auto" w:before="4" w:after="1"/>
              <w:jc w:val="left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240" w:lineRule="auto"/>
              <w:ind w:left="63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78493" cy="1802129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93" cy="180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27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40" w:lineRule="auto" w:before="157" w:after="0"/>
              <w:ind w:left="467" w:right="126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Record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date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and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time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dilution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on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Pfizer-BioNTech COVID-19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 label.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38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Store between 2°C to 25°C (35°F to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77°F).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75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Discard any unused vaccine 6 hours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after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dilution.</w:t>
            </w:r>
          </w:p>
        </w:tc>
      </w:tr>
    </w:tbl>
    <w:p>
      <w:pPr>
        <w:pStyle w:val="BodyText"/>
        <w:spacing w:before="3"/>
        <w:rPr>
          <w:rFonts w:ascii="Arial"/>
          <w:sz w:val="23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5"/>
        <w:gridCol w:w="4758"/>
      </w:tblGrid>
      <w:tr>
        <w:trPr>
          <w:trHeight w:val="551" w:hRule="atLeast"/>
        </w:trPr>
        <w:tc>
          <w:tcPr>
            <w:tcW w:w="8863" w:type="dxa"/>
            <w:gridSpan w:val="2"/>
          </w:tcPr>
          <w:p>
            <w:pPr>
              <w:pStyle w:val="TableParagraph"/>
              <w:spacing w:line="270" w:lineRule="atLeast"/>
              <w:ind w:left="107" w:right="76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PREPARATION OF INDIVIDUAL 0.3 mL DOSES OF PFIZER-BIONTECH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COVID-19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</w:t>
            </w:r>
          </w:p>
        </w:tc>
      </w:tr>
      <w:tr>
        <w:trPr>
          <w:trHeight w:val="3837" w:hRule="atLeast"/>
        </w:trPr>
        <w:tc>
          <w:tcPr>
            <w:tcW w:w="4105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40" w:lineRule="auto"/>
              <w:ind w:left="3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18760" cy="2072449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760" cy="207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75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84" w:val="left" w:leader="none"/>
                <w:tab w:pos="485" w:val="left" w:leader="none"/>
              </w:tabs>
              <w:spacing w:line="240" w:lineRule="auto" w:before="91" w:after="0"/>
              <w:ind w:left="484" w:right="98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Using aseptic technique, cleanse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 stopper with a single-use antiseptic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swab, and withdraw </w:t>
            </w:r>
            <w:r>
              <w:rPr>
                <w:rFonts w:ascii="Arial" w:hAnsi="Arial"/>
                <w:sz w:val="24"/>
                <w:u w:val="single"/>
              </w:rPr>
              <w:t>0.3 mL</w:t>
            </w:r>
            <w:r>
              <w:rPr>
                <w:rFonts w:ascii="Arial" w:hAnsi="Arial"/>
                <w:sz w:val="24"/>
              </w:rPr>
              <w:t> of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Pfizer-BioNTech COVID-19 Vaccine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preferentially using a low dead-volume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syringe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and/or needle.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4" w:val="left" w:leader="none"/>
                <w:tab w:pos="485" w:val="left" w:leader="none"/>
              </w:tabs>
              <w:spacing w:line="240" w:lineRule="auto" w:before="0" w:after="0"/>
              <w:ind w:left="484" w:right="630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Each dose must contain 0.3 mL of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4" w:val="left" w:leader="none"/>
                <w:tab w:pos="485" w:val="left" w:leader="none"/>
              </w:tabs>
              <w:spacing w:line="240" w:lineRule="auto" w:before="0" w:after="0"/>
              <w:ind w:left="484" w:right="338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 the amount of vaccine remaining in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 cannot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provide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 full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dose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484" w:right="855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0.3 mL, discard the vial and any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excess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volume.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4" w:val="left" w:leader="none"/>
                <w:tab w:pos="485" w:val="left" w:leader="none"/>
              </w:tabs>
              <w:spacing w:line="292" w:lineRule="exact" w:before="0" w:after="0"/>
              <w:ind w:left="484" w:right="0" w:hanging="36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Administer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immediately.</w:t>
            </w:r>
          </w:p>
        </w:tc>
      </w:tr>
    </w:tbl>
    <w:p>
      <w:pPr>
        <w:pStyle w:val="BodyText"/>
        <w:rPr>
          <w:rFonts w:ascii="Arial"/>
          <w:sz w:val="16"/>
        </w:rPr>
      </w:pPr>
    </w:p>
    <w:p>
      <w:pPr>
        <w:pStyle w:val="Heading1"/>
        <w:spacing w:before="92"/>
        <w:ind w:left="1065"/>
        <w:rPr>
          <w:rFonts w:ascii="Arial"/>
        </w:rPr>
      </w:pPr>
      <w:bookmarkStart w:name="Administration  " w:id="18"/>
      <w:bookmarkEnd w:id="18"/>
      <w:r>
        <w:rPr>
          <w:b w:val="0"/>
        </w:rPr>
      </w:r>
      <w:r>
        <w:rPr>
          <w:rFonts w:ascii="Arial"/>
        </w:rPr>
        <w:t>Administration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Visually</w:t>
      </w:r>
      <w:r>
        <w:rPr>
          <w:rFonts w:ascii="Arial"/>
          <w:spacing w:val="-2"/>
        </w:rPr>
        <w:t> </w:t>
      </w:r>
      <w:r>
        <w:rPr>
          <w:rFonts w:ascii="Arial"/>
        </w:rPr>
        <w:t>inspect</w:t>
      </w:r>
      <w:r>
        <w:rPr>
          <w:rFonts w:ascii="Arial"/>
          <w:spacing w:val="-2"/>
        </w:rPr>
        <w:t> </w:t>
      </w:r>
      <w:r>
        <w:rPr>
          <w:rFonts w:ascii="Arial"/>
        </w:rPr>
        <w:t>each</w:t>
      </w:r>
      <w:r>
        <w:rPr>
          <w:rFonts w:ascii="Arial"/>
          <w:spacing w:val="-4"/>
        </w:rPr>
        <w:t> </w:t>
      </w:r>
      <w:r>
        <w:rPr>
          <w:rFonts w:ascii="Arial"/>
        </w:rPr>
        <w:t>dose</w:t>
      </w:r>
      <w:r>
        <w:rPr>
          <w:rFonts w:ascii="Arial"/>
          <w:spacing w:val="-2"/>
        </w:rPr>
        <w:t> </w:t>
      </w:r>
      <w:r>
        <w:rPr>
          <w:rFonts w:ascii="Arial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dosing</w:t>
      </w:r>
      <w:r>
        <w:rPr>
          <w:rFonts w:ascii="Arial"/>
          <w:spacing w:val="-2"/>
        </w:rPr>
        <w:t> </w:t>
      </w:r>
      <w:r>
        <w:rPr>
          <w:rFonts w:ascii="Arial"/>
        </w:rPr>
        <w:t>syringe</w:t>
      </w:r>
      <w:r>
        <w:rPr>
          <w:rFonts w:ascii="Arial"/>
          <w:spacing w:val="-2"/>
        </w:rPr>
        <w:t> </w:t>
      </w:r>
      <w:r>
        <w:rPr>
          <w:rFonts w:ascii="Arial"/>
        </w:rPr>
        <w:t>prior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administration.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64"/>
        </w:rPr>
        <w:t> </w:t>
      </w:r>
      <w:r>
        <w:rPr>
          <w:rFonts w:ascii="Arial"/>
        </w:rPr>
        <w:t>vaccine will</w:t>
      </w:r>
      <w:r>
        <w:rPr>
          <w:rFonts w:ascii="Arial"/>
          <w:spacing w:val="-1"/>
        </w:rPr>
        <w:t> </w:t>
      </w:r>
      <w:r>
        <w:rPr>
          <w:rFonts w:ascii="Arial"/>
        </w:rPr>
        <w:t>be</w:t>
      </w:r>
      <w:r>
        <w:rPr>
          <w:rFonts w:ascii="Arial"/>
          <w:spacing w:val="-3"/>
        </w:rPr>
        <w:t> </w:t>
      </w:r>
      <w:r>
        <w:rPr>
          <w:rFonts w:ascii="Arial"/>
        </w:rPr>
        <w:t>an</w:t>
      </w:r>
      <w:r>
        <w:rPr>
          <w:rFonts w:ascii="Arial"/>
          <w:spacing w:val="-3"/>
        </w:rPr>
        <w:t> </w:t>
      </w:r>
      <w:r>
        <w:rPr>
          <w:rFonts w:ascii="Arial"/>
        </w:rPr>
        <w:t>off-white suspension.</w:t>
      </w:r>
      <w:r>
        <w:rPr>
          <w:rFonts w:ascii="Arial"/>
          <w:spacing w:val="-1"/>
        </w:rPr>
        <w:t> </w:t>
      </w:r>
      <w:r>
        <w:rPr>
          <w:rFonts w:ascii="Arial"/>
        </w:rPr>
        <w:t>During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visual</w:t>
      </w:r>
      <w:r>
        <w:rPr>
          <w:rFonts w:ascii="Arial"/>
          <w:spacing w:val="-1"/>
        </w:rPr>
        <w:t> </w:t>
      </w:r>
      <w:r>
        <w:rPr>
          <w:rFonts w:ascii="Arial"/>
        </w:rPr>
        <w:t>inspection,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2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verify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final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dosing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volume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0.3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mL.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3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confirm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there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particulates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discoloration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observed.</w:t>
      </w:r>
    </w:p>
    <w:p>
      <w:pPr>
        <w:pStyle w:val="ListParagraph"/>
        <w:numPr>
          <w:ilvl w:val="0"/>
          <w:numId w:val="1"/>
        </w:numPr>
        <w:tabs>
          <w:tab w:pos="1785" w:val="left" w:leader="none"/>
          <w:tab w:pos="1786" w:val="left" w:leader="none"/>
        </w:tabs>
        <w:spacing w:line="294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administer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if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discolored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contains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particulate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matter.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Administer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1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 intramuscularly.</w:t>
      </w:r>
    </w:p>
    <w:p>
      <w:pPr>
        <w:pStyle w:val="BodyText"/>
        <w:rPr>
          <w:rFonts w:ascii="Arial"/>
        </w:rPr>
      </w:pP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After</w:t>
      </w:r>
      <w:r>
        <w:rPr>
          <w:rFonts w:ascii="Arial"/>
          <w:spacing w:val="-2"/>
        </w:rPr>
        <w:t> </w:t>
      </w:r>
      <w:r>
        <w:rPr>
          <w:rFonts w:ascii="Arial"/>
        </w:rPr>
        <w:t>dilution,</w:t>
      </w:r>
      <w:r>
        <w:rPr>
          <w:rFonts w:ascii="Arial"/>
          <w:spacing w:val="-3"/>
        </w:rPr>
        <w:t> </w:t>
      </w:r>
      <w:r>
        <w:rPr>
          <w:rFonts w:ascii="Arial"/>
        </w:rPr>
        <w:t>vials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Pfizer-BioNTech 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 contain</w:t>
      </w:r>
      <w:r>
        <w:rPr>
          <w:rFonts w:ascii="Arial"/>
          <w:spacing w:val="-1"/>
        </w:rPr>
        <w:t> </w:t>
      </w:r>
      <w:r>
        <w:rPr>
          <w:rFonts w:ascii="Arial"/>
        </w:rPr>
        <w:t>six</w:t>
      </w:r>
      <w:r>
        <w:rPr>
          <w:rFonts w:ascii="Arial"/>
          <w:spacing w:val="-1"/>
        </w:rPr>
        <w:t> </w:t>
      </w:r>
      <w:r>
        <w:rPr>
          <w:rFonts w:ascii="Arial"/>
        </w:rPr>
        <w:t>doses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</w:p>
    <w:p>
      <w:pPr>
        <w:pStyle w:val="ListParagraph"/>
        <w:numPr>
          <w:ilvl w:val="1"/>
          <w:numId w:val="11"/>
        </w:numPr>
        <w:tabs>
          <w:tab w:pos="1466" w:val="left" w:leader="none"/>
        </w:tabs>
        <w:spacing w:line="240" w:lineRule="auto" w:before="0" w:after="0"/>
        <w:ind w:left="1065" w:right="1625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mL of vaccine. Low dead-volume syringes and/or needles can be used 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extract six doses from a single vial. If standard syringes and needles are used,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there may not be sufficient volume to extract a sixth dose from a single vial.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Irrespective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of 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type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 syringe and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needle:</w:t>
      </w:r>
    </w:p>
    <w:p>
      <w:pPr>
        <w:spacing w:after="0" w:line="240" w:lineRule="auto"/>
        <w:jc w:val="left"/>
        <w:rPr>
          <w:rFonts w:ascii="Arial"/>
          <w:sz w:val="24"/>
        </w:rPr>
        <w:sectPr>
          <w:pgSz w:w="12240" w:h="15840"/>
          <w:pgMar w:header="0" w:footer="658" w:top="1420" w:bottom="840" w:left="620" w:right="600"/>
        </w:sectPr>
      </w:pP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92" w:lineRule="exact" w:before="72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Each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dose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contain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0.3</w:t>
      </w:r>
      <w:r>
        <w:rPr>
          <w:rFonts w:ascii="Arial" w:hAnsi="Arial"/>
          <w:spacing w:val="3"/>
          <w:sz w:val="24"/>
        </w:rPr>
        <w:t> </w:t>
      </w:r>
      <w:r>
        <w:rPr>
          <w:rFonts w:ascii="Arial" w:hAnsi="Arial"/>
          <w:sz w:val="24"/>
        </w:rPr>
        <w:t>mL of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91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If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amount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remaining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vial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cannot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provide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full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dose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of</w:t>
      </w:r>
    </w:p>
    <w:p>
      <w:pPr>
        <w:pStyle w:val="BodyText"/>
        <w:spacing w:line="275" w:lineRule="exact"/>
        <w:ind w:left="1785"/>
        <w:rPr>
          <w:rFonts w:ascii="Arial"/>
        </w:rPr>
      </w:pPr>
      <w:r>
        <w:rPr>
          <w:rFonts w:ascii="Arial"/>
        </w:rPr>
        <w:t>0.3</w:t>
      </w:r>
      <w:r>
        <w:rPr>
          <w:rFonts w:ascii="Arial"/>
          <w:spacing w:val="-2"/>
        </w:rPr>
        <w:t> </w:t>
      </w:r>
      <w:r>
        <w:rPr>
          <w:rFonts w:ascii="Arial"/>
        </w:rPr>
        <w:t>mL,</w:t>
      </w:r>
      <w:r>
        <w:rPr>
          <w:rFonts w:ascii="Arial"/>
          <w:spacing w:val="-3"/>
        </w:rPr>
        <w:t> </w:t>
      </w:r>
      <w:r>
        <w:rPr>
          <w:rFonts w:ascii="Arial"/>
        </w:rPr>
        <w:t>discard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vial and</w:t>
      </w:r>
      <w:r>
        <w:rPr>
          <w:rFonts w:ascii="Arial"/>
          <w:spacing w:val="2"/>
        </w:rPr>
        <w:t> </w:t>
      </w:r>
      <w:r>
        <w:rPr>
          <w:rFonts w:ascii="Arial"/>
        </w:rPr>
        <w:t>content.</w:t>
      </w: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40" w:lineRule="auto" w:before="1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pool excess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vaccine from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multiple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vials.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Heading1"/>
        <w:ind w:left="1065"/>
        <w:rPr>
          <w:rFonts w:ascii="Arial"/>
        </w:rPr>
      </w:pPr>
      <w:bookmarkStart w:name="Contraindications " w:id="19"/>
      <w:bookmarkEnd w:id="19"/>
      <w:r>
        <w:rPr>
          <w:b w:val="0"/>
        </w:rPr>
      </w:r>
      <w:r>
        <w:rPr>
          <w:rFonts w:ascii="Arial"/>
        </w:rPr>
        <w:t>Contraindications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454"/>
        <w:rPr>
          <w:rFonts w:ascii="Arial"/>
        </w:rPr>
      </w:pPr>
      <w:r>
        <w:rPr>
          <w:rFonts w:ascii="Arial"/>
        </w:rPr>
        <w:t>Do not administer Pfizer-BioNTech COVID-19 Vaccine to individuals with known</w:t>
      </w:r>
      <w:r>
        <w:rPr>
          <w:rFonts w:ascii="Arial"/>
          <w:spacing w:val="-64"/>
        </w:rPr>
        <w:t> </w:t>
      </w:r>
      <w:r>
        <w:rPr>
          <w:rFonts w:ascii="Arial"/>
        </w:rPr>
        <w:t>history of a severe allergic reaction (e.g., anaphylaxis) to any component of the</w:t>
      </w:r>
      <w:r>
        <w:rPr>
          <w:rFonts w:ascii="Arial"/>
          <w:spacing w:val="1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2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1"/>
        </w:rPr>
        <w:t> </w:t>
      </w:r>
      <w:r>
        <w:rPr>
          <w:rFonts w:ascii="Arial"/>
          <w:i/>
        </w:rPr>
        <w:t>(see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Full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EUA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Prescribing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Information)</w:t>
      </w:r>
      <w:r>
        <w:rPr>
          <w:rFonts w:ascii="Arial"/>
        </w:rPr>
        <w:t>.</w:t>
      </w:r>
    </w:p>
    <w:p>
      <w:pPr>
        <w:pStyle w:val="BodyText"/>
        <w:rPr>
          <w:rFonts w:ascii="Arial"/>
        </w:rPr>
      </w:pPr>
    </w:p>
    <w:p>
      <w:pPr>
        <w:pStyle w:val="Heading1"/>
        <w:ind w:left="1065"/>
        <w:rPr>
          <w:rFonts w:ascii="Arial"/>
        </w:rPr>
      </w:pPr>
      <w:bookmarkStart w:name="Warnings " w:id="20"/>
      <w:bookmarkEnd w:id="20"/>
      <w:r>
        <w:rPr>
          <w:b w:val="0"/>
        </w:rPr>
      </w:r>
      <w:r>
        <w:rPr>
          <w:rFonts w:ascii="Arial"/>
        </w:rPr>
        <w:t>Warnings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Appropriate</w:t>
      </w:r>
      <w:r>
        <w:rPr>
          <w:rFonts w:ascii="Arial"/>
          <w:spacing w:val="-5"/>
        </w:rPr>
        <w:t> </w:t>
      </w:r>
      <w:r>
        <w:rPr>
          <w:rFonts w:ascii="Arial"/>
        </w:rPr>
        <w:t>medical</w:t>
      </w:r>
      <w:r>
        <w:rPr>
          <w:rFonts w:ascii="Arial"/>
          <w:spacing w:val="-1"/>
        </w:rPr>
        <w:t> </w:t>
      </w:r>
      <w:r>
        <w:rPr>
          <w:rFonts w:ascii="Arial"/>
        </w:rPr>
        <w:t>treatment</w:t>
      </w:r>
      <w:r>
        <w:rPr>
          <w:rFonts w:ascii="Arial"/>
          <w:spacing w:val="-3"/>
        </w:rPr>
        <w:t> </w:t>
      </w:r>
      <w:r>
        <w:rPr>
          <w:rFonts w:ascii="Arial"/>
        </w:rPr>
        <w:t>used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manage</w:t>
      </w:r>
      <w:r>
        <w:rPr>
          <w:rFonts w:ascii="Arial"/>
          <w:spacing w:val="-4"/>
        </w:rPr>
        <w:t> </w:t>
      </w:r>
      <w:r>
        <w:rPr>
          <w:rFonts w:ascii="Arial"/>
        </w:rPr>
        <w:t>immediate</w:t>
      </w:r>
      <w:r>
        <w:rPr>
          <w:rFonts w:ascii="Arial"/>
          <w:spacing w:val="-3"/>
        </w:rPr>
        <w:t> </w:t>
      </w:r>
      <w:r>
        <w:rPr>
          <w:rFonts w:ascii="Arial"/>
        </w:rPr>
        <w:t>allergic</w:t>
      </w:r>
      <w:r>
        <w:rPr>
          <w:rFonts w:ascii="Arial"/>
          <w:spacing w:val="-3"/>
        </w:rPr>
        <w:t> </w:t>
      </w:r>
      <w:r>
        <w:rPr>
          <w:rFonts w:ascii="Arial"/>
        </w:rPr>
        <w:t>reactions</w:t>
      </w:r>
      <w:r>
        <w:rPr>
          <w:rFonts w:ascii="Arial"/>
          <w:spacing w:val="-3"/>
        </w:rPr>
        <w:t> </w:t>
      </w:r>
      <w:r>
        <w:rPr>
          <w:rFonts w:ascii="Arial"/>
        </w:rPr>
        <w:t>must</w:t>
      </w:r>
      <w:r>
        <w:rPr>
          <w:rFonts w:ascii="Arial"/>
          <w:spacing w:val="-64"/>
        </w:rPr>
        <w:t> </w:t>
      </w:r>
      <w:r>
        <w:rPr>
          <w:rFonts w:ascii="Arial"/>
        </w:rPr>
        <w:t>be immediately available in the event an acute anaphylactic reaction occurs</w:t>
      </w:r>
      <w:r>
        <w:rPr>
          <w:rFonts w:ascii="Arial"/>
          <w:spacing w:val="1"/>
        </w:rPr>
        <w:t> </w:t>
      </w:r>
      <w:r>
        <w:rPr>
          <w:rFonts w:ascii="Arial"/>
        </w:rPr>
        <w:t>following</w:t>
      </w:r>
      <w:r>
        <w:rPr>
          <w:rFonts w:ascii="Arial"/>
          <w:spacing w:val="-1"/>
        </w:rPr>
        <w:t> </w:t>
      </w:r>
      <w:r>
        <w:rPr>
          <w:rFonts w:ascii="Arial"/>
        </w:rPr>
        <w:t>administration of</w:t>
      </w:r>
      <w:r>
        <w:rPr>
          <w:rFonts w:ascii="Arial"/>
          <w:spacing w:val="-2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2"/>
        </w:rPr>
        <w:t> </w:t>
      </w:r>
      <w:r>
        <w:rPr>
          <w:rFonts w:ascii="Arial"/>
        </w:rPr>
        <w:t>COVID-19 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617"/>
        <w:rPr>
          <w:rFonts w:ascii="Arial"/>
        </w:rPr>
      </w:pPr>
      <w:r>
        <w:rPr>
          <w:rFonts w:ascii="Arial"/>
        </w:rPr>
        <w:t>Monitor Pfizer-BioNTech COVID-19 Vaccine recipients for the occurrence of</w:t>
      </w:r>
      <w:r>
        <w:rPr>
          <w:rFonts w:ascii="Arial"/>
          <w:spacing w:val="1"/>
        </w:rPr>
        <w:t> </w:t>
      </w:r>
      <w:r>
        <w:rPr>
          <w:rFonts w:ascii="Arial"/>
        </w:rPr>
        <w:t>immediate</w:t>
      </w:r>
      <w:r>
        <w:rPr>
          <w:rFonts w:ascii="Arial"/>
          <w:spacing w:val="-2"/>
        </w:rPr>
        <w:t> </w:t>
      </w:r>
      <w:r>
        <w:rPr>
          <w:rFonts w:ascii="Arial"/>
        </w:rPr>
        <w:t>adverse</w:t>
      </w:r>
      <w:r>
        <w:rPr>
          <w:rFonts w:ascii="Arial"/>
          <w:spacing w:val="-1"/>
        </w:rPr>
        <w:t> </w:t>
      </w:r>
      <w:r>
        <w:rPr>
          <w:rFonts w:ascii="Arial"/>
        </w:rPr>
        <w:t>reactions</w:t>
      </w:r>
      <w:r>
        <w:rPr>
          <w:rFonts w:ascii="Arial"/>
          <w:spacing w:val="-2"/>
        </w:rPr>
        <w:t> </w:t>
      </w:r>
      <w:r>
        <w:rPr>
          <w:rFonts w:ascii="Arial"/>
        </w:rPr>
        <w:t>according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Centers</w:t>
      </w:r>
      <w:r>
        <w:rPr>
          <w:rFonts w:ascii="Arial"/>
          <w:spacing w:val="-2"/>
        </w:rPr>
        <w:t> </w:t>
      </w:r>
      <w:r>
        <w:rPr>
          <w:rFonts w:ascii="Arial"/>
        </w:rPr>
        <w:t>for</w:t>
      </w:r>
      <w:r>
        <w:rPr>
          <w:rFonts w:ascii="Arial"/>
          <w:spacing w:val="-1"/>
        </w:rPr>
        <w:t> </w:t>
      </w:r>
      <w:r>
        <w:rPr>
          <w:rFonts w:ascii="Arial"/>
        </w:rPr>
        <w:t>Disease</w:t>
      </w:r>
      <w:r>
        <w:rPr>
          <w:rFonts w:ascii="Arial"/>
          <w:spacing w:val="-4"/>
        </w:rPr>
        <w:t> </w:t>
      </w:r>
      <w:r>
        <w:rPr>
          <w:rFonts w:ascii="Arial"/>
        </w:rPr>
        <w:t>Control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64"/>
        </w:rPr>
        <w:t> </w:t>
      </w:r>
      <w:r>
        <w:rPr>
          <w:rFonts w:ascii="Arial"/>
        </w:rPr>
        <w:t>Prevention (CDC) guidelines (</w:t>
      </w:r>
      <w:hyperlink r:id="rId15">
        <w:r>
          <w:rPr>
            <w:rFonts w:ascii="Arial"/>
            <w:color w:val="0000FF"/>
            <w:u w:val="single" w:color="0000FF"/>
          </w:rPr>
          <w:t>https://www.cdc.gov/vaccines/covid-19/clinical-</w:t>
        </w:r>
      </w:hyperlink>
      <w:r>
        <w:rPr>
          <w:rFonts w:ascii="Arial"/>
          <w:color w:val="0000FF"/>
          <w:spacing w:val="1"/>
        </w:rPr>
        <w:t> </w:t>
      </w:r>
      <w:hyperlink r:id="rId15">
        <w:r>
          <w:rPr>
            <w:rFonts w:ascii="Arial"/>
            <w:color w:val="0000FF"/>
            <w:u w:val="single" w:color="0000FF"/>
          </w:rPr>
          <w:t>considerations/managing-anaphylaxis.html</w:t>
        </w:r>
      </w:hyperlink>
      <w:r>
        <w:rPr>
          <w:rFonts w:ascii="Arial"/>
        </w:rPr>
        <w:t>).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65" w:right="1131"/>
        <w:rPr>
          <w:rFonts w:ascii="Arial"/>
        </w:rPr>
      </w:pPr>
      <w:r>
        <w:rPr>
          <w:rFonts w:ascii="Arial"/>
        </w:rPr>
        <w:t>Syncope (fainting) may occur in association with administration of injectable</w:t>
      </w:r>
      <w:r>
        <w:rPr>
          <w:rFonts w:ascii="Arial"/>
          <w:spacing w:val="1"/>
        </w:rPr>
        <w:t> </w:t>
      </w:r>
      <w:r>
        <w:rPr>
          <w:rFonts w:ascii="Arial"/>
        </w:rPr>
        <w:t>vaccines,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particular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adolescents.</w:t>
      </w:r>
      <w:r>
        <w:rPr>
          <w:rFonts w:ascii="Arial"/>
          <w:spacing w:val="-3"/>
        </w:rPr>
        <w:t> </w:t>
      </w:r>
      <w:r>
        <w:rPr>
          <w:rFonts w:ascii="Arial"/>
        </w:rPr>
        <w:t>Procedures</w:t>
      </w:r>
      <w:r>
        <w:rPr>
          <w:rFonts w:ascii="Arial"/>
          <w:spacing w:val="-1"/>
        </w:rPr>
        <w:t> </w:t>
      </w:r>
      <w:r>
        <w:rPr>
          <w:rFonts w:ascii="Arial"/>
        </w:rPr>
        <w:t>should</w:t>
      </w:r>
      <w:r>
        <w:rPr>
          <w:rFonts w:ascii="Arial"/>
          <w:spacing w:val="-3"/>
        </w:rPr>
        <w:t> </w:t>
      </w:r>
      <w:r>
        <w:rPr>
          <w:rFonts w:ascii="Arial"/>
        </w:rPr>
        <w:t>be in</w:t>
      </w:r>
      <w:r>
        <w:rPr>
          <w:rFonts w:ascii="Arial"/>
          <w:spacing w:val="-3"/>
        </w:rPr>
        <w:t> </w:t>
      </w:r>
      <w:r>
        <w:rPr>
          <w:rFonts w:ascii="Arial"/>
        </w:rPr>
        <w:t>place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avoid</w:t>
      </w:r>
      <w:r>
        <w:rPr>
          <w:rFonts w:ascii="Arial"/>
          <w:spacing w:val="-3"/>
        </w:rPr>
        <w:t> </w:t>
      </w:r>
      <w:r>
        <w:rPr>
          <w:rFonts w:ascii="Arial"/>
        </w:rPr>
        <w:t>injury</w:t>
      </w:r>
      <w:r>
        <w:rPr>
          <w:rFonts w:ascii="Arial"/>
          <w:spacing w:val="-63"/>
        </w:rPr>
        <w:t> </w:t>
      </w:r>
      <w:r>
        <w:rPr>
          <w:rFonts w:ascii="Arial"/>
        </w:rPr>
        <w:t>from fainting.</w:t>
      </w:r>
    </w:p>
    <w:p>
      <w:pPr>
        <w:pStyle w:val="BodyText"/>
        <w:ind w:left="1065" w:right="1186"/>
        <w:rPr>
          <w:rFonts w:ascii="Arial"/>
        </w:rPr>
      </w:pPr>
      <w:r>
        <w:rPr>
          <w:rFonts w:ascii="Arial"/>
        </w:rPr>
        <w:t>Immunocompromised</w:t>
      </w:r>
      <w:r>
        <w:rPr>
          <w:rFonts w:ascii="Arial"/>
          <w:spacing w:val="-7"/>
        </w:rPr>
        <w:t> </w:t>
      </w:r>
      <w:r>
        <w:rPr>
          <w:rFonts w:ascii="Arial"/>
        </w:rPr>
        <w:t>persons,</w:t>
      </w:r>
      <w:r>
        <w:rPr>
          <w:rFonts w:ascii="Arial"/>
          <w:spacing w:val="-6"/>
        </w:rPr>
        <w:t> </w:t>
      </w:r>
      <w:r>
        <w:rPr>
          <w:rFonts w:ascii="Arial"/>
        </w:rPr>
        <w:t>including</w:t>
      </w:r>
      <w:r>
        <w:rPr>
          <w:rFonts w:ascii="Arial"/>
          <w:spacing w:val="-3"/>
        </w:rPr>
        <w:t> </w:t>
      </w:r>
      <w:r>
        <w:rPr>
          <w:rFonts w:ascii="Arial"/>
        </w:rPr>
        <w:t>individuals</w:t>
      </w:r>
      <w:r>
        <w:rPr>
          <w:rFonts w:ascii="Arial"/>
          <w:spacing w:val="-4"/>
        </w:rPr>
        <w:t> </w:t>
      </w:r>
      <w:r>
        <w:rPr>
          <w:rFonts w:ascii="Arial"/>
        </w:rPr>
        <w:t>receiving</w:t>
      </w:r>
      <w:r>
        <w:rPr>
          <w:rFonts w:ascii="Arial"/>
          <w:spacing w:val="-4"/>
        </w:rPr>
        <w:t> </w:t>
      </w:r>
      <w:r>
        <w:rPr>
          <w:rFonts w:ascii="Arial"/>
        </w:rPr>
        <w:t>immunosuppressant</w:t>
      </w:r>
      <w:r>
        <w:rPr>
          <w:rFonts w:ascii="Arial"/>
          <w:spacing w:val="-63"/>
        </w:rPr>
        <w:t> </w:t>
      </w:r>
      <w:r>
        <w:rPr>
          <w:rFonts w:ascii="Arial"/>
        </w:rPr>
        <w:t>therapy,</w:t>
      </w:r>
      <w:r>
        <w:rPr>
          <w:rFonts w:ascii="Arial"/>
          <w:spacing w:val="-3"/>
        </w:rPr>
        <w:t> </w:t>
      </w:r>
      <w:r>
        <w:rPr>
          <w:rFonts w:ascii="Arial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</w:rPr>
        <w:t>have</w:t>
      </w:r>
      <w:r>
        <w:rPr>
          <w:rFonts w:ascii="Arial"/>
          <w:spacing w:val="-3"/>
        </w:rPr>
        <w:t> </w:t>
      </w:r>
      <w:r>
        <w:rPr>
          <w:rFonts w:ascii="Arial"/>
        </w:rPr>
        <w:t>a diminished</w:t>
      </w:r>
      <w:r>
        <w:rPr>
          <w:rFonts w:ascii="Arial"/>
          <w:spacing w:val="-1"/>
        </w:rPr>
        <w:t> </w:t>
      </w:r>
      <w:r>
        <w:rPr>
          <w:rFonts w:ascii="Arial"/>
        </w:rPr>
        <w:t>immune</w:t>
      </w:r>
      <w:r>
        <w:rPr>
          <w:rFonts w:ascii="Arial"/>
          <w:spacing w:val="-3"/>
        </w:rPr>
        <w:t> </w:t>
      </w:r>
      <w:r>
        <w:rPr>
          <w:rFonts w:ascii="Arial"/>
        </w:rPr>
        <w:t>response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</w:rPr>
        <w:t>the</w:t>
      </w:r>
      <w:r>
        <w:rPr>
          <w:rFonts w:ascii="Arial"/>
          <w:spacing w:val="4"/>
        </w:rPr>
        <w:t> </w:t>
      </w:r>
      <w:r>
        <w:rPr>
          <w:rFonts w:ascii="Arial"/>
        </w:rPr>
        <w:t>Pfizer-BioNTech</w:t>
      </w: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Pfizer</w:t>
      </w:r>
      <w:r>
        <w:rPr>
          <w:rFonts w:ascii="Calibri"/>
          <w:sz w:val="22"/>
        </w:rPr>
        <w:t>-</w:t>
      </w:r>
      <w:r>
        <w:rPr>
          <w:rFonts w:ascii="Arial"/>
        </w:rPr>
        <w:t>BioNTech</w:t>
      </w:r>
      <w:r>
        <w:rPr>
          <w:rFonts w:ascii="Arial"/>
          <w:spacing w:val="-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</w:rPr>
        <w:t>not</w:t>
      </w:r>
      <w:r>
        <w:rPr>
          <w:rFonts w:ascii="Arial"/>
          <w:spacing w:val="-3"/>
        </w:rPr>
        <w:t> </w:t>
      </w:r>
      <w:r>
        <w:rPr>
          <w:rFonts w:ascii="Arial"/>
        </w:rPr>
        <w:t>protect</w:t>
      </w:r>
      <w:r>
        <w:rPr>
          <w:rFonts w:ascii="Arial"/>
          <w:spacing w:val="-3"/>
        </w:rPr>
        <w:t> </w:t>
      </w:r>
      <w:r>
        <w:rPr>
          <w:rFonts w:ascii="Arial"/>
        </w:rPr>
        <w:t>all</w:t>
      </w:r>
      <w:r>
        <w:rPr>
          <w:rFonts w:ascii="Arial"/>
          <w:spacing w:val="-2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recipients.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Heading1"/>
        <w:ind w:left="1065"/>
        <w:rPr>
          <w:rFonts w:ascii="Arial"/>
        </w:rPr>
      </w:pPr>
      <w:bookmarkStart w:name="Adverse Reactions  " w:id="21"/>
      <w:bookmarkEnd w:id="21"/>
      <w:r>
        <w:rPr>
          <w:b w:val="0"/>
        </w:rPr>
      </w:r>
      <w:r>
        <w:rPr>
          <w:rFonts w:ascii="Arial"/>
        </w:rPr>
        <w:t>Adverse</w:t>
      </w:r>
      <w:r>
        <w:rPr>
          <w:rFonts w:ascii="Arial"/>
          <w:spacing w:val="-8"/>
        </w:rPr>
        <w:t> </w:t>
      </w:r>
      <w:r>
        <w:rPr>
          <w:rFonts w:ascii="Arial"/>
        </w:rPr>
        <w:t>Reactions</w:t>
      </w:r>
    </w:p>
    <w:p>
      <w:pPr>
        <w:pStyle w:val="BodyText"/>
        <w:rPr>
          <w:rFonts w:ascii="Arial"/>
          <w:b/>
        </w:rPr>
      </w:pPr>
    </w:p>
    <w:p>
      <w:pPr>
        <w:spacing w:line="275" w:lineRule="exact" w:before="0"/>
        <w:ind w:left="1065" w:right="0" w:firstLine="0"/>
        <w:jc w:val="left"/>
        <w:rPr>
          <w:rFonts w:ascii="Arial"/>
          <w:i/>
          <w:sz w:val="24"/>
        </w:rPr>
      </w:pPr>
      <w:bookmarkStart w:name="Adverse Reactions in Clinical Trials " w:id="22"/>
      <w:bookmarkEnd w:id="22"/>
      <w:r>
        <w:rPr/>
      </w:r>
      <w:r>
        <w:rPr>
          <w:rFonts w:ascii="Arial"/>
          <w:i/>
          <w:sz w:val="24"/>
        </w:rPr>
        <w:t>Adverse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Reactions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Clinical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Trials</w:t>
      </w:r>
    </w:p>
    <w:p>
      <w:pPr>
        <w:pStyle w:val="BodyText"/>
        <w:ind w:left="1065" w:right="1163"/>
        <w:rPr>
          <w:rFonts w:ascii="Arial"/>
        </w:rPr>
      </w:pPr>
      <w:r>
        <w:rPr>
          <w:rFonts w:ascii="Arial"/>
        </w:rPr>
        <w:t>Adverse reactions following the Pfizer</w:t>
      </w:r>
      <w:r>
        <w:rPr>
          <w:rFonts w:ascii="Calibri"/>
        </w:rPr>
        <w:t>-</w:t>
      </w:r>
      <w:r>
        <w:rPr>
          <w:rFonts w:ascii="Arial"/>
        </w:rPr>
        <w:t>BioNTech COVID-19 Vaccine that have</w:t>
      </w:r>
      <w:r>
        <w:rPr>
          <w:rFonts w:ascii="Arial"/>
          <w:spacing w:val="1"/>
        </w:rPr>
        <w:t> </w:t>
      </w:r>
      <w:r>
        <w:rPr>
          <w:rFonts w:ascii="Arial"/>
        </w:rPr>
        <w:t>been</w:t>
      </w:r>
      <w:r>
        <w:rPr>
          <w:rFonts w:ascii="Arial"/>
          <w:spacing w:val="-3"/>
        </w:rPr>
        <w:t> </w:t>
      </w:r>
      <w:r>
        <w:rPr>
          <w:rFonts w:ascii="Arial"/>
        </w:rPr>
        <w:t>reported</w:t>
      </w:r>
      <w:r>
        <w:rPr>
          <w:rFonts w:ascii="Arial"/>
          <w:spacing w:val="-2"/>
        </w:rPr>
        <w:t> </w:t>
      </w:r>
      <w:r>
        <w:rPr>
          <w:rFonts w:ascii="Arial"/>
        </w:rPr>
        <w:t>in</w:t>
      </w:r>
      <w:r>
        <w:rPr>
          <w:rFonts w:ascii="Arial"/>
          <w:spacing w:val="-2"/>
        </w:rPr>
        <w:t> </w:t>
      </w:r>
      <w:r>
        <w:rPr>
          <w:rFonts w:ascii="Arial"/>
        </w:rPr>
        <w:t>clinical</w:t>
      </w:r>
      <w:r>
        <w:rPr>
          <w:rFonts w:ascii="Arial"/>
          <w:spacing w:val="-2"/>
        </w:rPr>
        <w:t> </w:t>
      </w:r>
      <w:r>
        <w:rPr>
          <w:rFonts w:ascii="Arial"/>
        </w:rPr>
        <w:t>trials</w:t>
      </w:r>
      <w:r>
        <w:rPr>
          <w:rFonts w:ascii="Arial"/>
          <w:spacing w:val="-1"/>
        </w:rPr>
        <w:t> </w:t>
      </w:r>
      <w:r>
        <w:rPr>
          <w:rFonts w:ascii="Arial"/>
        </w:rPr>
        <w:t>include</w:t>
      </w:r>
      <w:r>
        <w:rPr>
          <w:rFonts w:ascii="Arial"/>
          <w:spacing w:val="-1"/>
        </w:rPr>
        <w:t> </w:t>
      </w:r>
      <w:r>
        <w:rPr>
          <w:rFonts w:ascii="Arial"/>
        </w:rPr>
        <w:t>injection</w:t>
      </w:r>
      <w:r>
        <w:rPr>
          <w:rFonts w:ascii="Arial"/>
          <w:spacing w:val="-2"/>
        </w:rPr>
        <w:t> </w:t>
      </w:r>
      <w:r>
        <w:rPr>
          <w:rFonts w:ascii="Arial"/>
        </w:rPr>
        <w:t>site</w:t>
      </w:r>
      <w:r>
        <w:rPr>
          <w:rFonts w:ascii="Arial"/>
          <w:spacing w:val="-4"/>
        </w:rPr>
        <w:t> </w:t>
      </w:r>
      <w:r>
        <w:rPr>
          <w:rFonts w:ascii="Arial"/>
        </w:rPr>
        <w:t>pain,</w:t>
      </w:r>
      <w:r>
        <w:rPr>
          <w:rFonts w:ascii="Arial"/>
          <w:spacing w:val="-4"/>
        </w:rPr>
        <w:t> </w:t>
      </w:r>
      <w:r>
        <w:rPr>
          <w:rFonts w:ascii="Arial"/>
        </w:rPr>
        <w:t>fatigue,</w:t>
      </w:r>
      <w:r>
        <w:rPr>
          <w:rFonts w:ascii="Arial"/>
          <w:spacing w:val="-4"/>
        </w:rPr>
        <w:t> </w:t>
      </w:r>
      <w:r>
        <w:rPr>
          <w:rFonts w:ascii="Arial"/>
        </w:rPr>
        <w:t>headache,</w:t>
      </w:r>
      <w:r>
        <w:rPr>
          <w:rFonts w:ascii="Arial"/>
          <w:spacing w:val="-4"/>
        </w:rPr>
        <w:t> </w:t>
      </w:r>
      <w:r>
        <w:rPr>
          <w:rFonts w:ascii="Arial"/>
        </w:rPr>
        <w:t>muscle</w:t>
      </w:r>
      <w:r>
        <w:rPr>
          <w:rFonts w:ascii="Arial"/>
          <w:spacing w:val="-64"/>
        </w:rPr>
        <w:t> </w:t>
      </w:r>
      <w:r>
        <w:rPr>
          <w:rFonts w:ascii="Arial"/>
        </w:rPr>
        <w:t>pain, chills, joint pain, fever, injection site swelling, injection site redness, nausea,</w:t>
      </w:r>
      <w:r>
        <w:rPr>
          <w:rFonts w:ascii="Arial"/>
          <w:spacing w:val="1"/>
        </w:rPr>
        <w:t> </w:t>
      </w:r>
      <w:r>
        <w:rPr>
          <w:rFonts w:ascii="Arial"/>
        </w:rPr>
        <w:t>malaise, and</w:t>
      </w:r>
      <w:r>
        <w:rPr>
          <w:rFonts w:ascii="Arial"/>
          <w:spacing w:val="-1"/>
        </w:rPr>
        <w:t> </w:t>
      </w:r>
      <w:r>
        <w:rPr>
          <w:rFonts w:ascii="Arial"/>
        </w:rPr>
        <w:t>lymphadenopathy </w:t>
      </w:r>
      <w:r>
        <w:rPr>
          <w:rFonts w:ascii="Arial"/>
          <w:i/>
        </w:rPr>
        <w:t>(see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Full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EUA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Prescribing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Information)</w:t>
      </w:r>
      <w:r>
        <w:rPr>
          <w:rFonts w:ascii="Arial"/>
        </w:rPr>
        <w:t>.</w:t>
      </w:r>
    </w:p>
    <w:p>
      <w:pPr>
        <w:pStyle w:val="BodyText"/>
        <w:spacing w:before="1"/>
        <w:rPr>
          <w:rFonts w:ascii="Arial"/>
        </w:rPr>
      </w:pPr>
    </w:p>
    <w:p>
      <w:pPr>
        <w:spacing w:before="0"/>
        <w:ind w:left="1065" w:right="0" w:firstLine="0"/>
        <w:jc w:val="left"/>
        <w:rPr>
          <w:rFonts w:ascii="Arial"/>
          <w:i/>
          <w:sz w:val="24"/>
        </w:rPr>
      </w:pPr>
      <w:bookmarkStart w:name="Adverse Reactions in Post Authorization " w:id="23"/>
      <w:bookmarkEnd w:id="23"/>
      <w:r>
        <w:rPr/>
      </w:r>
      <w:r>
        <w:rPr>
          <w:rFonts w:ascii="Arial"/>
          <w:i/>
          <w:sz w:val="24"/>
        </w:rPr>
        <w:t>Adverse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Reactions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Post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Authorization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Experience</w:t>
      </w:r>
    </w:p>
    <w:p>
      <w:pPr>
        <w:pStyle w:val="BodyText"/>
        <w:ind w:left="1065" w:right="1082"/>
        <w:rPr>
          <w:rFonts w:ascii="Arial"/>
        </w:rPr>
      </w:pPr>
      <w:r>
        <w:rPr>
          <w:rFonts w:ascii="Arial"/>
        </w:rPr>
        <w:t>Severe</w:t>
      </w:r>
      <w:r>
        <w:rPr>
          <w:rFonts w:ascii="Arial"/>
          <w:spacing w:val="-2"/>
        </w:rPr>
        <w:t> </w:t>
      </w:r>
      <w:r>
        <w:rPr>
          <w:rFonts w:ascii="Arial"/>
        </w:rPr>
        <w:t>allergic</w:t>
      </w:r>
      <w:r>
        <w:rPr>
          <w:rFonts w:ascii="Arial"/>
          <w:spacing w:val="1"/>
        </w:rPr>
        <w:t> </w:t>
      </w:r>
      <w:r>
        <w:rPr>
          <w:rFonts w:ascii="Arial"/>
        </w:rPr>
        <w:t>reactions, including anaphylaxis,</w:t>
      </w:r>
      <w:r>
        <w:rPr>
          <w:rFonts w:ascii="Arial"/>
          <w:spacing w:val="2"/>
        </w:rPr>
        <w:t> </w:t>
      </w:r>
      <w:r>
        <w:rPr>
          <w:rFonts w:ascii="Arial"/>
        </w:rPr>
        <w:t>and other hypersensitivity</w:t>
      </w:r>
      <w:r>
        <w:rPr>
          <w:rFonts w:ascii="Arial"/>
          <w:spacing w:val="1"/>
        </w:rPr>
        <w:t> </w:t>
      </w:r>
      <w:r>
        <w:rPr>
          <w:rFonts w:ascii="Arial"/>
        </w:rPr>
        <w:t>reactions</w:t>
      </w:r>
      <w:r>
        <w:rPr>
          <w:rFonts w:ascii="Arial"/>
          <w:spacing w:val="-10"/>
        </w:rPr>
        <w:t> </w:t>
      </w:r>
      <w:r>
        <w:rPr>
          <w:rFonts w:ascii="Arial"/>
        </w:rPr>
        <w:t>(e.g.,</w:t>
      </w:r>
      <w:r>
        <w:rPr>
          <w:rFonts w:ascii="Arial"/>
          <w:spacing w:val="-9"/>
        </w:rPr>
        <w:t> </w:t>
      </w:r>
      <w:r>
        <w:rPr>
          <w:rFonts w:ascii="Arial"/>
        </w:rPr>
        <w:t>rash,</w:t>
      </w:r>
      <w:r>
        <w:rPr>
          <w:rFonts w:ascii="Arial"/>
          <w:spacing w:val="-7"/>
        </w:rPr>
        <w:t> </w:t>
      </w:r>
      <w:r>
        <w:rPr>
          <w:rFonts w:ascii="Arial"/>
        </w:rPr>
        <w:t>pruritus,</w:t>
      </w:r>
      <w:r>
        <w:rPr>
          <w:rFonts w:ascii="Arial"/>
          <w:spacing w:val="-8"/>
        </w:rPr>
        <w:t> </w:t>
      </w:r>
      <w:r>
        <w:rPr>
          <w:rFonts w:ascii="Arial"/>
        </w:rPr>
        <w:t>urticaria,</w:t>
      </w:r>
      <w:r>
        <w:rPr>
          <w:rFonts w:ascii="Arial"/>
          <w:spacing w:val="-9"/>
        </w:rPr>
        <w:t> </w:t>
      </w:r>
      <w:r>
        <w:rPr>
          <w:rFonts w:ascii="Arial"/>
        </w:rPr>
        <w:t>angioedema),</w:t>
      </w:r>
      <w:r>
        <w:rPr>
          <w:rFonts w:ascii="Arial"/>
          <w:spacing w:val="-8"/>
        </w:rPr>
        <w:t> </w:t>
      </w:r>
      <w:r>
        <w:rPr>
          <w:rFonts w:ascii="Arial"/>
        </w:rPr>
        <w:t>diarrhea,</w:t>
      </w:r>
      <w:r>
        <w:rPr>
          <w:rFonts w:ascii="Arial"/>
          <w:spacing w:val="-7"/>
        </w:rPr>
        <w:t> </w:t>
      </w:r>
      <w:r>
        <w:rPr>
          <w:rFonts w:ascii="Arial"/>
        </w:rPr>
        <w:t>vomiting,</w:t>
      </w:r>
      <w:r>
        <w:rPr>
          <w:rFonts w:ascii="Arial"/>
          <w:spacing w:val="-9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pain</w:t>
      </w:r>
      <w:r>
        <w:rPr>
          <w:rFonts w:ascii="Arial"/>
          <w:spacing w:val="-9"/>
        </w:rPr>
        <w:t> </w:t>
      </w:r>
      <w:r>
        <w:rPr>
          <w:rFonts w:ascii="Arial"/>
        </w:rPr>
        <w:t>in</w:t>
      </w:r>
      <w:r>
        <w:rPr>
          <w:rFonts w:ascii="Arial"/>
          <w:spacing w:val="-64"/>
        </w:rPr>
        <w:t> </w:t>
      </w:r>
      <w:r>
        <w:rPr>
          <w:rFonts w:ascii="Arial"/>
        </w:rPr>
        <w:t>extremity (arm) have been reported following administration of the Pfizer-BioNTech</w:t>
      </w:r>
      <w:r>
        <w:rPr>
          <w:rFonts w:ascii="Arial"/>
          <w:spacing w:val="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outside</w:t>
      </w:r>
      <w:r>
        <w:rPr>
          <w:rFonts w:ascii="Arial"/>
          <w:spacing w:val="1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clinical</w:t>
      </w:r>
      <w:r>
        <w:rPr>
          <w:rFonts w:ascii="Arial"/>
          <w:spacing w:val="2"/>
        </w:rPr>
        <w:t> </w:t>
      </w:r>
      <w:r>
        <w:rPr>
          <w:rFonts w:ascii="Arial"/>
        </w:rPr>
        <w:t>trials.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Additional adverse reactions, some of which may be serious, may become</w:t>
      </w:r>
      <w:r>
        <w:rPr>
          <w:rFonts w:ascii="Arial"/>
          <w:spacing w:val="1"/>
        </w:rPr>
        <w:t> </w:t>
      </w:r>
      <w:r>
        <w:rPr>
          <w:rFonts w:ascii="Arial"/>
        </w:rPr>
        <w:t>apparent</w:t>
      </w:r>
      <w:r>
        <w:rPr>
          <w:rFonts w:ascii="Arial"/>
          <w:spacing w:val="-3"/>
        </w:rPr>
        <w:t> </w:t>
      </w:r>
      <w:r>
        <w:rPr>
          <w:rFonts w:ascii="Arial"/>
        </w:rPr>
        <w:t>with</w:t>
      </w:r>
      <w:r>
        <w:rPr>
          <w:rFonts w:ascii="Arial"/>
          <w:spacing w:val="-2"/>
        </w:rPr>
        <w:t> </w:t>
      </w:r>
      <w:r>
        <w:rPr>
          <w:rFonts w:ascii="Arial"/>
        </w:rPr>
        <w:t>more</w:t>
      </w:r>
      <w:r>
        <w:rPr>
          <w:rFonts w:ascii="Arial"/>
          <w:spacing w:val="-3"/>
        </w:rPr>
        <w:t> </w:t>
      </w:r>
      <w:r>
        <w:rPr>
          <w:rFonts w:ascii="Arial"/>
        </w:rPr>
        <w:t>widespread</w:t>
      </w:r>
      <w:r>
        <w:rPr>
          <w:rFonts w:ascii="Arial"/>
          <w:spacing w:val="-4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3"/>
        </w:rPr>
        <w:t> </w:t>
      </w:r>
      <w:r>
        <w:rPr>
          <w:rFonts w:ascii="Arial"/>
        </w:rPr>
        <w:t>Pfizer</w:t>
      </w:r>
      <w:r>
        <w:rPr>
          <w:rFonts w:ascii="Calibri"/>
        </w:rPr>
        <w:t>-</w:t>
      </w:r>
      <w:r>
        <w:rPr>
          <w:rFonts w:ascii="Arial"/>
        </w:rPr>
        <w:t>BioNTech</w:t>
      </w:r>
      <w:r>
        <w:rPr>
          <w:rFonts w:ascii="Arial"/>
          <w:spacing w:val="-1"/>
        </w:rPr>
        <w:t> </w:t>
      </w:r>
      <w:r>
        <w:rPr>
          <w:rFonts w:ascii="Arial"/>
        </w:rPr>
        <w:t>COVID-19</w:t>
      </w:r>
      <w:r>
        <w:rPr>
          <w:rFonts w:ascii="Arial"/>
          <w:spacing w:val="-3"/>
        </w:rPr>
        <w:t> </w:t>
      </w:r>
      <w:r>
        <w:rPr>
          <w:rFonts w:ascii="Arial"/>
        </w:rPr>
        <w:t>Vaccine.</w:t>
      </w:r>
    </w:p>
    <w:p>
      <w:pPr>
        <w:spacing w:after="0"/>
        <w:rPr>
          <w:rFonts w:ascii="Arial"/>
        </w:rPr>
        <w:sectPr>
          <w:pgSz w:w="12240" w:h="15840"/>
          <w:pgMar w:header="0" w:footer="658" w:top="1340" w:bottom="920" w:left="620" w:right="600"/>
        </w:sectPr>
      </w:pPr>
    </w:p>
    <w:p>
      <w:pPr>
        <w:pStyle w:val="Heading1"/>
        <w:spacing w:before="71"/>
        <w:ind w:left="1065"/>
        <w:rPr>
          <w:rFonts w:ascii="Arial"/>
        </w:rPr>
      </w:pPr>
      <w:bookmarkStart w:name="Use with Other Vaccines " w:id="24"/>
      <w:bookmarkEnd w:id="24"/>
      <w:r>
        <w:rPr>
          <w:b w:val="0"/>
        </w:rPr>
      </w:r>
      <w:r>
        <w:rPr>
          <w:rFonts w:ascii="Arial"/>
        </w:rPr>
        <w:t>Use</w:t>
      </w:r>
      <w:r>
        <w:rPr>
          <w:rFonts w:ascii="Arial"/>
          <w:spacing w:val="-1"/>
        </w:rPr>
        <w:t> </w:t>
      </w:r>
      <w:r>
        <w:rPr>
          <w:rFonts w:ascii="Arial"/>
        </w:rPr>
        <w:t>with</w:t>
      </w:r>
      <w:r>
        <w:rPr>
          <w:rFonts w:ascii="Arial"/>
          <w:spacing w:val="-1"/>
        </w:rPr>
        <w:t> </w:t>
      </w:r>
      <w:r>
        <w:rPr>
          <w:rFonts w:ascii="Arial"/>
        </w:rPr>
        <w:t>Other</w:t>
      </w:r>
      <w:r>
        <w:rPr>
          <w:rFonts w:ascii="Arial"/>
          <w:spacing w:val="-4"/>
        </w:rPr>
        <w:t> </w:t>
      </w:r>
      <w:r>
        <w:rPr>
          <w:rFonts w:ascii="Arial"/>
        </w:rPr>
        <w:t>Vaccines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65" w:right="1197"/>
        <w:rPr>
          <w:rFonts w:ascii="Arial"/>
        </w:rPr>
      </w:pPr>
      <w:r>
        <w:rPr>
          <w:rFonts w:ascii="Arial"/>
        </w:rPr>
        <w:t>There is no information on the co-administration of the Pfizer-BioNTech COVID-19</w:t>
      </w:r>
      <w:r>
        <w:rPr>
          <w:rFonts w:ascii="Arial"/>
          <w:spacing w:val="-64"/>
        </w:rPr>
        <w:t> </w:t>
      </w:r>
      <w:r>
        <w:rPr>
          <w:rFonts w:ascii="Arial"/>
        </w:rPr>
        <w:t>Vaccine</w:t>
      </w:r>
      <w:r>
        <w:rPr>
          <w:rFonts w:ascii="Arial"/>
          <w:spacing w:val="1"/>
        </w:rPr>
        <w:t> </w:t>
      </w:r>
      <w:r>
        <w:rPr>
          <w:rFonts w:ascii="Arial"/>
        </w:rPr>
        <w:t>with other vaccines.</w:t>
      </w:r>
    </w:p>
    <w:p>
      <w:pPr>
        <w:pStyle w:val="BodyText"/>
        <w:rPr>
          <w:rFonts w:ascii="Arial"/>
        </w:rPr>
      </w:pPr>
    </w:p>
    <w:p>
      <w:pPr>
        <w:pStyle w:val="Heading1"/>
        <w:ind w:left="1065"/>
        <w:rPr>
          <w:rFonts w:ascii="Arial"/>
        </w:rPr>
      </w:pPr>
      <w:bookmarkStart w:name="INFORMATION TO PROVIDE TO VACCINE RECIPI" w:id="25"/>
      <w:bookmarkEnd w:id="25"/>
      <w:r>
        <w:rPr>
          <w:b w:val="0"/>
        </w:rPr>
      </w:r>
      <w:r>
        <w:rPr>
          <w:rFonts w:ascii="Arial"/>
        </w:rPr>
        <w:t>INFORMATION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PROVIDE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RECIPIENTS/CAREGIVERS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233"/>
        <w:rPr>
          <w:rFonts w:ascii="Arial" w:hAnsi="Arial"/>
        </w:rPr>
      </w:pPr>
      <w:r>
        <w:rPr>
          <w:rFonts w:ascii="Arial" w:hAnsi="Arial"/>
        </w:rPr>
        <w:t>As the vaccination provider, you must communicate to the recipient or their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caregiver, information consistent with the “Fact Sheet for Recipients and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Caregivers” (and provide a copy or direct the individual to the website</w:t>
      </w:r>
      <w:r>
        <w:rPr>
          <w:rFonts w:ascii="Arial" w:hAnsi="Arial"/>
          <w:spacing w:val="1"/>
        </w:rPr>
        <w:t> </w:t>
      </w:r>
      <w:hyperlink r:id="rId6">
        <w:r>
          <w:rPr>
            <w:rFonts w:ascii="Arial" w:hAnsi="Arial"/>
            <w:color w:val="0000FF"/>
            <w:u w:val="single" w:color="0000FF"/>
          </w:rPr>
          <w:t>www.cvdvaccine.com</w:t>
        </w:r>
        <w:r>
          <w:rPr>
            <w:rFonts w:ascii="Arial" w:hAnsi="Arial"/>
            <w:color w:val="0000FF"/>
            <w:spacing w:val="-2"/>
          </w:rPr>
          <w:t> </w:t>
        </w:r>
      </w:hyperlink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obtain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Fact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Sheet)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prior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individual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receiving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each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dose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Pfizer-BioNTech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COVID-19 Vaccine,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including:</w:t>
      </w: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40" w:lineRule="auto" w:before="1" w:after="0"/>
        <w:ind w:left="1785" w:right="1344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FDA has authorized the emergency use of the Pfizer-BioNTech COVID-19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Vaccine,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which is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 FDA-approved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37" w:lineRule="auto" w:before="0" w:after="0"/>
        <w:ind w:left="1785" w:right="2353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recipient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their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caregiver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has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option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accept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refuse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Pfizer-BioNTech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COVID-19 Vaccine.</w:t>
      </w:r>
    </w:p>
    <w:p>
      <w:pPr>
        <w:pStyle w:val="ListParagraph"/>
        <w:numPr>
          <w:ilvl w:val="2"/>
          <w:numId w:val="11"/>
        </w:numPr>
        <w:tabs>
          <w:tab w:pos="1777" w:val="left" w:leader="none"/>
          <w:tab w:pos="1778" w:val="left" w:leader="none"/>
        </w:tabs>
        <w:spacing w:line="240" w:lineRule="auto" w:before="1" w:after="0"/>
        <w:ind w:left="1778" w:right="1473" w:hanging="356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significant known and potential risks and benefits of Pfizer-BioNTech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COVID-19 Vaccine, and the extent to which such risks and benefits are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unknown.</w:t>
      </w:r>
    </w:p>
    <w:p>
      <w:pPr>
        <w:pStyle w:val="ListParagraph"/>
        <w:numPr>
          <w:ilvl w:val="2"/>
          <w:numId w:val="11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110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Information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about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available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alternative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vaccines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risks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benefits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those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alternatives.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BodyText"/>
        <w:ind w:left="1065" w:right="1651"/>
        <w:rPr>
          <w:rFonts w:ascii="Arial"/>
        </w:rPr>
      </w:pPr>
      <w:r>
        <w:rPr>
          <w:rFonts w:ascii="Arial"/>
        </w:rPr>
        <w:t>For information on clinical trials that are testing the use of the Pfizer-BioNTech</w:t>
      </w:r>
      <w:r>
        <w:rPr>
          <w:rFonts w:ascii="Arial"/>
          <w:spacing w:val="-64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prevent</w:t>
      </w:r>
      <w:r>
        <w:rPr>
          <w:rFonts w:ascii="Arial"/>
          <w:spacing w:val="-3"/>
        </w:rPr>
        <w:t> </w:t>
      </w:r>
      <w:r>
        <w:rPr>
          <w:rFonts w:ascii="Arial"/>
        </w:rPr>
        <w:t>COVID-19,</w:t>
      </w:r>
      <w:r>
        <w:rPr>
          <w:rFonts w:ascii="Arial"/>
          <w:spacing w:val="-1"/>
        </w:rPr>
        <w:t> </w:t>
      </w:r>
      <w:r>
        <w:rPr>
          <w:rFonts w:ascii="Arial"/>
        </w:rPr>
        <w:t>please</w:t>
      </w:r>
      <w:r>
        <w:rPr>
          <w:rFonts w:ascii="Arial"/>
          <w:spacing w:val="-1"/>
        </w:rPr>
        <w:t> </w:t>
      </w:r>
      <w:r>
        <w:rPr>
          <w:rFonts w:ascii="Arial"/>
        </w:rPr>
        <w:t>see</w:t>
      </w:r>
      <w:r>
        <w:rPr>
          <w:rFonts w:ascii="Arial"/>
          <w:spacing w:val="2"/>
        </w:rPr>
        <w:t> </w:t>
      </w:r>
      <w:hyperlink r:id="rId7">
        <w:r>
          <w:rPr>
            <w:rFonts w:ascii="Arial"/>
            <w:color w:val="0000FF"/>
            <w:u w:val="single" w:color="0000FF"/>
          </w:rPr>
          <w:t>www.clinicaltrials.gov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65" w:right="1131"/>
        <w:rPr>
          <w:rFonts w:ascii="Arial"/>
        </w:rPr>
      </w:pPr>
      <w:r>
        <w:rPr>
          <w:rFonts w:ascii="Arial"/>
        </w:rPr>
        <w:t>Provide</w:t>
      </w:r>
      <w:r>
        <w:rPr>
          <w:rFonts w:ascii="Arial"/>
          <w:spacing w:val="-3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vaccination</w:t>
      </w:r>
      <w:r>
        <w:rPr>
          <w:rFonts w:ascii="Arial"/>
          <w:spacing w:val="-5"/>
        </w:rPr>
        <w:t> </w:t>
      </w:r>
      <w:r>
        <w:rPr>
          <w:rFonts w:ascii="Arial"/>
        </w:rPr>
        <w:t>card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recipient or</w:t>
      </w:r>
      <w:r>
        <w:rPr>
          <w:rFonts w:ascii="Arial"/>
          <w:spacing w:val="-4"/>
        </w:rPr>
        <w:t> </w:t>
      </w:r>
      <w:r>
        <w:rPr>
          <w:rFonts w:ascii="Arial"/>
        </w:rPr>
        <w:t>their</w:t>
      </w:r>
      <w:r>
        <w:rPr>
          <w:rFonts w:ascii="Arial"/>
          <w:spacing w:val="-3"/>
        </w:rPr>
        <w:t> </w:t>
      </w:r>
      <w:r>
        <w:rPr>
          <w:rFonts w:ascii="Arial"/>
        </w:rPr>
        <w:t>caregiver</w:t>
      </w:r>
      <w:r>
        <w:rPr>
          <w:rFonts w:ascii="Arial"/>
          <w:spacing w:val="-1"/>
        </w:rPr>
        <w:t> </w:t>
      </w:r>
      <w:r>
        <w:rPr>
          <w:rFonts w:ascii="Arial"/>
        </w:rPr>
        <w:t>with the</w:t>
      </w:r>
      <w:r>
        <w:rPr>
          <w:rFonts w:ascii="Arial"/>
          <w:spacing w:val="-3"/>
        </w:rPr>
        <w:t> </w:t>
      </w:r>
      <w:r>
        <w:rPr>
          <w:rFonts w:ascii="Arial"/>
        </w:rPr>
        <w:t>date</w:t>
      </w:r>
      <w:r>
        <w:rPr>
          <w:rFonts w:ascii="Arial"/>
          <w:spacing w:val="-1"/>
        </w:rPr>
        <w:t> </w:t>
      </w:r>
      <w:r>
        <w:rPr>
          <w:rFonts w:ascii="Arial"/>
        </w:rPr>
        <w:t>when the</w:t>
      </w:r>
      <w:r>
        <w:rPr>
          <w:rFonts w:ascii="Arial"/>
          <w:spacing w:val="-64"/>
        </w:rPr>
        <w:t> </w:t>
      </w:r>
      <w:r>
        <w:rPr>
          <w:rFonts w:ascii="Arial"/>
        </w:rPr>
        <w:t>recipient needs to return for the second dose of Pfizer-BioNTech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204"/>
        <w:rPr>
          <w:rFonts w:ascii="Arial"/>
        </w:rPr>
      </w:pPr>
      <w:r>
        <w:rPr>
          <w:rFonts w:ascii="Arial"/>
        </w:rPr>
        <w:t>Provide the v-safe information sheet to vaccine recipients/caregivers and</w:t>
      </w:r>
      <w:r>
        <w:rPr>
          <w:rFonts w:ascii="Arial"/>
          <w:spacing w:val="1"/>
        </w:rPr>
        <w:t> </w:t>
      </w:r>
      <w:r>
        <w:rPr>
          <w:rFonts w:ascii="Arial"/>
        </w:rPr>
        <w:t>encourage vaccine recipients to participate in v-safe. V-safe is a new voluntary</w:t>
      </w:r>
      <w:r>
        <w:rPr>
          <w:rFonts w:ascii="Arial"/>
          <w:spacing w:val="1"/>
        </w:rPr>
        <w:t> </w:t>
      </w:r>
      <w:r>
        <w:rPr>
          <w:rFonts w:ascii="Arial"/>
        </w:rPr>
        <w:t>smartphone-based</w:t>
      </w:r>
      <w:r>
        <w:rPr>
          <w:rFonts w:ascii="Arial"/>
          <w:spacing w:val="-4"/>
        </w:rPr>
        <w:t> </w:t>
      </w:r>
      <w:r>
        <w:rPr>
          <w:rFonts w:ascii="Arial"/>
        </w:rPr>
        <w:t>tool</w:t>
      </w:r>
      <w:r>
        <w:rPr>
          <w:rFonts w:ascii="Arial"/>
          <w:spacing w:val="-4"/>
        </w:rPr>
        <w:t> </w:t>
      </w:r>
      <w:r>
        <w:rPr>
          <w:rFonts w:ascii="Arial"/>
        </w:rPr>
        <w:t>that</w:t>
      </w:r>
      <w:r>
        <w:rPr>
          <w:rFonts w:ascii="Arial"/>
          <w:spacing w:val="-3"/>
        </w:rPr>
        <w:t> </w:t>
      </w:r>
      <w:r>
        <w:rPr>
          <w:rFonts w:ascii="Arial"/>
        </w:rPr>
        <w:t>uses</w:t>
      </w:r>
      <w:r>
        <w:rPr>
          <w:rFonts w:ascii="Arial"/>
          <w:spacing w:val="-4"/>
        </w:rPr>
        <w:t> </w:t>
      </w:r>
      <w:r>
        <w:rPr>
          <w:rFonts w:ascii="Arial"/>
        </w:rPr>
        <w:t>text</w:t>
      </w:r>
      <w:r>
        <w:rPr>
          <w:rFonts w:ascii="Arial"/>
          <w:spacing w:val="-3"/>
        </w:rPr>
        <w:t> </w:t>
      </w:r>
      <w:r>
        <w:rPr>
          <w:rFonts w:ascii="Arial"/>
        </w:rPr>
        <w:t>messaging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web</w:t>
      </w:r>
      <w:r>
        <w:rPr>
          <w:rFonts w:ascii="Arial"/>
          <w:spacing w:val="-1"/>
        </w:rPr>
        <w:t> </w:t>
      </w:r>
      <w:r>
        <w:rPr>
          <w:rFonts w:ascii="Arial"/>
        </w:rPr>
        <w:t>surveys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check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with</w:t>
      </w:r>
      <w:r>
        <w:rPr>
          <w:rFonts w:ascii="Arial"/>
          <w:spacing w:val="-64"/>
        </w:rPr>
        <w:t> </w:t>
      </w:r>
      <w:r>
        <w:rPr>
          <w:rFonts w:ascii="Arial"/>
        </w:rPr>
        <w:t>people who have been vaccinated to identify potential side effects after COVID-19</w:t>
      </w:r>
      <w:r>
        <w:rPr>
          <w:rFonts w:ascii="Arial"/>
          <w:spacing w:val="-64"/>
        </w:rPr>
        <w:t> </w:t>
      </w:r>
      <w:r>
        <w:rPr>
          <w:rFonts w:ascii="Arial"/>
        </w:rPr>
        <w:t>vaccination. V-safe asks questions that help CDC monitor the safety of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vaccines. V-safe also provides second-dose reminders if needed and live</w:t>
      </w:r>
      <w:r>
        <w:rPr>
          <w:rFonts w:ascii="Arial"/>
          <w:spacing w:val="1"/>
        </w:rPr>
        <w:t> </w:t>
      </w:r>
      <w:r>
        <w:rPr>
          <w:rFonts w:ascii="Arial"/>
        </w:rPr>
        <w:t>telephone follow-up by CDC if participants report a significant health impact</w:t>
      </w:r>
      <w:r>
        <w:rPr>
          <w:rFonts w:ascii="Arial"/>
          <w:spacing w:val="1"/>
        </w:rPr>
        <w:t> </w:t>
      </w:r>
      <w:r>
        <w:rPr>
          <w:rFonts w:ascii="Arial"/>
        </w:rPr>
        <w:t>following</w:t>
      </w:r>
      <w:r>
        <w:rPr>
          <w:rFonts w:ascii="Arial"/>
          <w:spacing w:val="-2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vaccination.</w:t>
      </w:r>
      <w:r>
        <w:rPr>
          <w:rFonts w:ascii="Arial"/>
          <w:spacing w:val="-1"/>
        </w:rPr>
        <w:t> </w:t>
      </w:r>
      <w:r>
        <w:rPr>
          <w:rFonts w:ascii="Arial"/>
        </w:rPr>
        <w:t>For</w:t>
      </w:r>
      <w:r>
        <w:rPr>
          <w:rFonts w:ascii="Arial"/>
          <w:spacing w:val="-4"/>
        </w:rPr>
        <w:t> </w:t>
      </w:r>
      <w:r>
        <w:rPr>
          <w:rFonts w:ascii="Arial"/>
        </w:rPr>
        <w:t>more</w:t>
      </w:r>
      <w:r>
        <w:rPr>
          <w:rFonts w:ascii="Arial"/>
          <w:spacing w:val="-2"/>
        </w:rPr>
        <w:t> </w:t>
      </w:r>
      <w:r>
        <w:rPr>
          <w:rFonts w:ascii="Arial"/>
        </w:rPr>
        <w:t>information,</w:t>
      </w:r>
      <w:r>
        <w:rPr>
          <w:rFonts w:ascii="Arial"/>
          <w:spacing w:val="-1"/>
        </w:rPr>
        <w:t> </w:t>
      </w:r>
      <w:r>
        <w:rPr>
          <w:rFonts w:ascii="Arial"/>
        </w:rPr>
        <w:t>visit:</w:t>
      </w:r>
      <w:r>
        <w:rPr>
          <w:rFonts w:ascii="Arial"/>
          <w:spacing w:val="2"/>
        </w:rPr>
        <w:t> </w:t>
      </w:r>
      <w:hyperlink r:id="rId16">
        <w:r>
          <w:rPr>
            <w:rFonts w:ascii="Arial"/>
            <w:color w:val="0000FF"/>
            <w:u w:val="single" w:color="0000FF"/>
          </w:rPr>
          <w:t>www.cdc.gov/vsafe</w:t>
        </w:r>
      </w:hyperlink>
      <w:r>
        <w:rPr>
          <w:rFonts w:ascii="Arial"/>
        </w:rPr>
        <w:t>.</w:t>
      </w:r>
    </w:p>
    <w:p>
      <w:pPr>
        <w:pStyle w:val="BodyText"/>
        <w:spacing w:before="10"/>
        <w:rPr>
          <w:rFonts w:ascii="Arial"/>
          <w:sz w:val="15"/>
        </w:rPr>
      </w:pPr>
    </w:p>
    <w:p>
      <w:pPr>
        <w:pStyle w:val="Heading1"/>
        <w:spacing w:before="92"/>
        <w:ind w:left="1065" w:right="1227"/>
        <w:rPr>
          <w:rFonts w:ascii="Arial"/>
        </w:rPr>
      </w:pPr>
      <w:bookmarkStart w:name="MANDATORY REQUIREMENTS FOR PFIZER-BIONTE" w:id="26"/>
      <w:bookmarkEnd w:id="26"/>
      <w:r>
        <w:rPr>
          <w:b w:val="0"/>
        </w:rPr>
      </w:r>
      <w:r>
        <w:rPr>
          <w:rFonts w:ascii="Arial"/>
        </w:rPr>
        <w:t>MANDATORY REQUIREMENTS FOR PFIZER-BIONTECH COVID-19 VACCINE</w:t>
      </w:r>
      <w:r>
        <w:rPr>
          <w:rFonts w:ascii="Arial"/>
          <w:spacing w:val="-64"/>
        </w:rPr>
        <w:t> </w:t>
      </w:r>
      <w:r>
        <w:rPr>
          <w:rFonts w:ascii="Arial"/>
        </w:rPr>
        <w:t>ADMINISTRATION</w:t>
      </w:r>
      <w:r>
        <w:rPr>
          <w:rFonts w:ascii="Arial"/>
          <w:spacing w:val="-1"/>
        </w:rPr>
        <w:t> </w:t>
      </w:r>
      <w:r>
        <w:rPr>
          <w:rFonts w:ascii="Arial"/>
        </w:rPr>
        <w:t>UNDER EMERGENCY</w:t>
      </w:r>
      <w:r>
        <w:rPr>
          <w:rFonts w:ascii="Arial"/>
          <w:spacing w:val="-1"/>
        </w:rPr>
        <w:t> </w:t>
      </w:r>
      <w:r>
        <w:rPr>
          <w:rFonts w:ascii="Arial"/>
        </w:rPr>
        <w:t>USE</w:t>
      </w:r>
      <w:r>
        <w:rPr>
          <w:rFonts w:ascii="Arial"/>
          <w:spacing w:val="4"/>
        </w:rPr>
        <w:t> </w:t>
      </w:r>
      <w:r>
        <w:rPr>
          <w:rFonts w:ascii="Arial"/>
        </w:rPr>
        <w:t>AUTHORIZATION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186"/>
        <w:rPr>
          <w:rFonts w:ascii="Arial"/>
        </w:rPr>
      </w:pPr>
      <w:r>
        <w:rPr>
          <w:rFonts w:ascii="Arial"/>
        </w:rPr>
        <w:t>In order to mitigate the risks of using this unapproved product under EUA and to</w:t>
      </w:r>
      <w:r>
        <w:rPr>
          <w:rFonts w:ascii="Arial"/>
          <w:spacing w:val="1"/>
        </w:rPr>
        <w:t> </w:t>
      </w:r>
      <w:r>
        <w:rPr>
          <w:rFonts w:ascii="Arial"/>
        </w:rPr>
        <w:t>optimize the potential benefit of Pfizer-BioNTech COVID-19 Vaccine, the following</w:t>
      </w:r>
      <w:r>
        <w:rPr>
          <w:rFonts w:ascii="Arial"/>
          <w:spacing w:val="-64"/>
        </w:rPr>
        <w:t> </w:t>
      </w:r>
      <w:r>
        <w:rPr>
          <w:rFonts w:ascii="Arial"/>
        </w:rPr>
        <w:t>items are required. Use of unapproved Pfizer-BioNTech COVID-19 Vaccine for</w:t>
      </w:r>
      <w:r>
        <w:rPr>
          <w:rFonts w:ascii="Arial"/>
          <w:spacing w:val="1"/>
        </w:rPr>
        <w:t> </w:t>
      </w:r>
      <w:r>
        <w:rPr>
          <w:rFonts w:ascii="Arial"/>
        </w:rPr>
        <w:t>active</w:t>
      </w:r>
      <w:r>
        <w:rPr>
          <w:rFonts w:ascii="Arial"/>
          <w:spacing w:val="-2"/>
        </w:rPr>
        <w:t> </w:t>
      </w:r>
      <w:r>
        <w:rPr>
          <w:rFonts w:ascii="Arial"/>
        </w:rPr>
        <w:t>immunization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prevent</w:t>
      </w:r>
      <w:r>
        <w:rPr>
          <w:rFonts w:ascii="Arial"/>
          <w:spacing w:val="-4"/>
        </w:rPr>
        <w:t> </w:t>
      </w:r>
      <w:r>
        <w:rPr>
          <w:rFonts w:ascii="Arial"/>
        </w:rPr>
        <w:t>COVID-19</w:t>
      </w:r>
      <w:r>
        <w:rPr>
          <w:rFonts w:ascii="Arial"/>
          <w:spacing w:val="-4"/>
        </w:rPr>
        <w:t> </w:t>
      </w:r>
      <w:r>
        <w:rPr>
          <w:rFonts w:ascii="Arial"/>
        </w:rPr>
        <w:t>under</w:t>
      </w:r>
      <w:r>
        <w:rPr>
          <w:rFonts w:ascii="Arial"/>
          <w:spacing w:val="-1"/>
        </w:rPr>
        <w:t> </w:t>
      </w:r>
      <w:r>
        <w:rPr>
          <w:rFonts w:ascii="Arial"/>
        </w:rPr>
        <w:t>this</w:t>
      </w:r>
      <w:r>
        <w:rPr>
          <w:rFonts w:ascii="Arial"/>
          <w:spacing w:val="-2"/>
        </w:rPr>
        <w:t> </w:t>
      </w:r>
      <w:r>
        <w:rPr>
          <w:rFonts w:ascii="Arial"/>
        </w:rPr>
        <w:t>EUA</w:t>
      </w:r>
      <w:r>
        <w:rPr>
          <w:rFonts w:ascii="Arial"/>
          <w:spacing w:val="-1"/>
        </w:rPr>
        <w:t> </w:t>
      </w:r>
      <w:r>
        <w:rPr>
          <w:rFonts w:ascii="Arial"/>
        </w:rPr>
        <w:t>is</w:t>
      </w:r>
      <w:r>
        <w:rPr>
          <w:rFonts w:ascii="Arial"/>
          <w:spacing w:val="-2"/>
        </w:rPr>
        <w:t> </w:t>
      </w:r>
      <w:r>
        <w:rPr>
          <w:rFonts w:ascii="Arial"/>
        </w:rPr>
        <w:t>limited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following</w:t>
      </w:r>
      <w:r>
        <w:rPr>
          <w:rFonts w:ascii="Arial"/>
          <w:spacing w:val="-64"/>
        </w:rPr>
        <w:t> </w:t>
      </w:r>
      <w:r>
        <w:rPr>
          <w:rFonts w:ascii="Arial"/>
        </w:rPr>
        <w:t>(all</w:t>
      </w:r>
      <w:r>
        <w:rPr>
          <w:rFonts w:ascii="Arial"/>
          <w:spacing w:val="-2"/>
        </w:rPr>
        <w:t> </w:t>
      </w:r>
      <w:r>
        <w:rPr>
          <w:rFonts w:ascii="Arial"/>
        </w:rPr>
        <w:t>requirements</w:t>
      </w:r>
      <w:r>
        <w:rPr>
          <w:rFonts w:ascii="Arial"/>
          <w:spacing w:val="-1"/>
        </w:rPr>
        <w:t> </w:t>
      </w:r>
      <w:r>
        <w:rPr>
          <w:rFonts w:ascii="Arial"/>
          <w:b/>
        </w:rPr>
        <w:t>must </w:t>
      </w:r>
      <w:r>
        <w:rPr>
          <w:rFonts w:ascii="Arial"/>
        </w:rPr>
        <w:t>be</w:t>
      </w:r>
      <w:r>
        <w:rPr>
          <w:rFonts w:ascii="Arial"/>
          <w:spacing w:val="-2"/>
        </w:rPr>
        <w:t> </w:t>
      </w:r>
      <w:r>
        <w:rPr>
          <w:rFonts w:ascii="Arial"/>
        </w:rPr>
        <w:t>met):</w:t>
      </w:r>
    </w:p>
    <w:p>
      <w:pPr>
        <w:spacing w:after="0"/>
        <w:rPr>
          <w:rFonts w:ascii="Arial"/>
        </w:rPr>
        <w:sectPr>
          <w:pgSz w:w="12240" w:h="15840"/>
          <w:pgMar w:header="0" w:footer="658" w:top="1340" w:bottom="920" w:left="620" w:right="600"/>
        </w:sectPr>
      </w:pPr>
    </w:p>
    <w:p>
      <w:pPr>
        <w:pStyle w:val="ListParagraph"/>
        <w:numPr>
          <w:ilvl w:val="0"/>
          <w:numId w:val="12"/>
        </w:numPr>
        <w:tabs>
          <w:tab w:pos="1786" w:val="left" w:leader="none"/>
        </w:tabs>
        <w:spacing w:line="240" w:lineRule="auto" w:before="71" w:after="0"/>
        <w:ind w:left="1785" w:right="1723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Pfizer-BioNTech COVID-19 Vaccine is authorized for use in individuals</w:t>
      </w:r>
      <w:r>
        <w:rPr>
          <w:rFonts w:ascii="Arial"/>
          <w:spacing w:val="-65"/>
          <w:sz w:val="24"/>
        </w:rPr>
        <w:t> </w:t>
      </w:r>
      <w:r>
        <w:rPr>
          <w:rFonts w:ascii="Arial"/>
          <w:sz w:val="24"/>
        </w:rPr>
        <w:t>12 years 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age and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older.</w:t>
      </w:r>
    </w:p>
    <w:p>
      <w:pPr>
        <w:pStyle w:val="BodyText"/>
        <w:spacing w:before="1"/>
        <w:rPr>
          <w:rFonts w:ascii="Arial"/>
        </w:rPr>
      </w:pPr>
    </w:p>
    <w:p>
      <w:pPr>
        <w:pStyle w:val="ListParagraph"/>
        <w:numPr>
          <w:ilvl w:val="0"/>
          <w:numId w:val="12"/>
        </w:numPr>
        <w:tabs>
          <w:tab w:pos="1786" w:val="left" w:leader="none"/>
        </w:tabs>
        <w:spacing w:line="240" w:lineRule="auto" w:before="0" w:after="0"/>
        <w:ind w:left="1785" w:right="1372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vaccination provider must communicate to the individual receiving the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Pfizer-BioNTech COVID-19 Vaccine or their caregiver, information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consistent with the “Fact Sheet for Recipients and Caregivers” prior to the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individual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receiving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Pfizer-BioNTech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COVID-19 Vaccine.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2"/>
        </w:numPr>
        <w:tabs>
          <w:tab w:pos="1786" w:val="left" w:leader="none"/>
        </w:tabs>
        <w:spacing w:line="240" w:lineRule="auto" w:before="0" w:after="0"/>
        <w:ind w:left="1785" w:right="1739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vaccination provider must include vaccination information in the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state/local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jurisdiction’s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Immunization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Information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System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(IIS)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other</w:t>
      </w:r>
      <w:r>
        <w:rPr>
          <w:rFonts w:ascii="Arial" w:hAnsi="Arial"/>
          <w:spacing w:val="-63"/>
          <w:sz w:val="24"/>
        </w:rPr>
        <w:t> </w:t>
      </w:r>
      <w:r>
        <w:rPr>
          <w:rFonts w:ascii="Arial" w:hAnsi="Arial"/>
          <w:sz w:val="24"/>
        </w:rPr>
        <w:t>designated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system.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2"/>
        </w:numPr>
        <w:tabs>
          <w:tab w:pos="1786" w:val="left" w:leader="none"/>
        </w:tabs>
        <w:spacing w:line="240" w:lineRule="auto" w:before="0" w:after="0"/>
        <w:ind w:left="1785" w:right="1859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vaccination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provider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is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responsible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mandatory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reporting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following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Vaccine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Adverse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Event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Reporting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System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(VAERS):</w:t>
      </w:r>
    </w:p>
    <w:p>
      <w:pPr>
        <w:pStyle w:val="ListParagraph"/>
        <w:numPr>
          <w:ilvl w:val="1"/>
          <w:numId w:val="12"/>
        </w:numPr>
        <w:tabs>
          <w:tab w:pos="2505" w:val="left" w:leader="none"/>
          <w:tab w:pos="2506" w:val="left" w:leader="none"/>
        </w:tabs>
        <w:spacing w:line="235" w:lineRule="auto" w:before="6" w:after="0"/>
        <w:ind w:left="2505" w:right="1805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administration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errors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whether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associated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with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event,</w:t>
      </w:r>
    </w:p>
    <w:p>
      <w:pPr>
        <w:pStyle w:val="ListParagraph"/>
        <w:numPr>
          <w:ilvl w:val="1"/>
          <w:numId w:val="12"/>
        </w:numPr>
        <w:tabs>
          <w:tab w:pos="2505" w:val="left" w:leader="none"/>
          <w:tab w:pos="2506" w:val="left" w:leader="none"/>
        </w:tabs>
        <w:spacing w:line="293" w:lineRule="exact" w:before="3" w:after="0"/>
        <w:ind w:left="250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serious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events*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(irrespective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attribution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vaccination),</w:t>
      </w:r>
    </w:p>
    <w:p>
      <w:pPr>
        <w:pStyle w:val="ListParagraph"/>
        <w:numPr>
          <w:ilvl w:val="1"/>
          <w:numId w:val="12"/>
        </w:numPr>
        <w:tabs>
          <w:tab w:pos="2505" w:val="left" w:leader="none"/>
          <w:tab w:pos="2506" w:val="left" w:leader="none"/>
        </w:tabs>
        <w:spacing w:line="240" w:lineRule="auto" w:before="0" w:after="0"/>
        <w:ind w:left="2505" w:right="1591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cases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Multisystem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Inflammatory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Syndrome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(MIS)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adults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63"/>
          <w:sz w:val="24"/>
        </w:rPr>
        <w:t> </w:t>
      </w:r>
      <w:r>
        <w:rPr>
          <w:rFonts w:ascii="Arial" w:hAnsi="Arial"/>
          <w:sz w:val="24"/>
        </w:rPr>
        <w:t>children,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and</w:t>
      </w:r>
    </w:p>
    <w:p>
      <w:pPr>
        <w:pStyle w:val="ListParagraph"/>
        <w:numPr>
          <w:ilvl w:val="1"/>
          <w:numId w:val="12"/>
        </w:numPr>
        <w:tabs>
          <w:tab w:pos="2505" w:val="left" w:leader="none"/>
          <w:tab w:pos="2506" w:val="left" w:leader="none"/>
        </w:tabs>
        <w:spacing w:line="293" w:lineRule="exact" w:before="0" w:after="0"/>
        <w:ind w:left="250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cases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COVID-19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result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hospitalization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death.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BodyText"/>
        <w:ind w:left="1785" w:right="1254"/>
        <w:rPr>
          <w:rFonts w:ascii="Arial" w:hAnsi="Arial"/>
        </w:rPr>
      </w:pPr>
      <w:r>
        <w:rPr>
          <w:rFonts w:ascii="Arial" w:hAnsi="Arial"/>
        </w:rPr>
        <w:t>Complete and submit reports to VAERS online at</w:t>
      </w:r>
      <w:r>
        <w:rPr>
          <w:rFonts w:ascii="Arial" w:hAnsi="Arial"/>
          <w:spacing w:val="1"/>
        </w:rPr>
        <w:t> </w:t>
      </w:r>
      <w:hyperlink r:id="rId17">
        <w:r>
          <w:rPr>
            <w:rFonts w:ascii="Arial" w:hAnsi="Arial"/>
            <w:color w:val="0000FF"/>
            <w:u w:val="single" w:color="0000FF"/>
          </w:rPr>
          <w:t>https://vaers.hhs.gov/reportevent.html</w:t>
        </w:r>
      </w:hyperlink>
      <w:r>
        <w:rPr>
          <w:rFonts w:ascii="Arial" w:hAnsi="Arial"/>
        </w:rPr>
        <w:t>. </w:t>
      </w:r>
      <w:r>
        <w:rPr>
          <w:rFonts w:ascii="Arial" w:hAnsi="Arial"/>
          <w:color w:val="211F1F"/>
        </w:rPr>
        <w:t>For further assistance with reporting</w:t>
      </w:r>
      <w:r>
        <w:rPr>
          <w:rFonts w:ascii="Arial" w:hAnsi="Arial"/>
          <w:color w:val="211F1F"/>
          <w:spacing w:val="-64"/>
        </w:rPr>
        <w:t> </w:t>
      </w:r>
      <w:r>
        <w:rPr>
          <w:rFonts w:ascii="Arial" w:hAnsi="Arial"/>
          <w:color w:val="211F1F"/>
          <w:spacing w:val="-1"/>
        </w:rPr>
        <w:t>to VAERS call </w:t>
      </w:r>
      <w:r>
        <w:rPr>
          <w:rFonts w:ascii="Arial" w:hAnsi="Arial"/>
          <w:spacing w:val="-1"/>
        </w:rPr>
        <w:t>1-800-822-7967. The </w:t>
      </w:r>
      <w:r>
        <w:rPr>
          <w:rFonts w:ascii="Arial" w:hAnsi="Arial"/>
        </w:rPr>
        <w:t>reports should include the words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“Pfizer</w:t>
      </w:r>
      <w:r>
        <w:rPr>
          <w:rFonts w:ascii="Calibri" w:hAnsi="Calibri"/>
          <w:sz w:val="22"/>
        </w:rPr>
        <w:t>-</w:t>
      </w:r>
      <w:r>
        <w:rPr>
          <w:rFonts w:ascii="Arial" w:hAnsi="Arial"/>
        </w:rPr>
        <w:t>BioNTech COVID-19 Vaccine EUA” in the description section of the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report.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2"/>
        </w:numPr>
        <w:tabs>
          <w:tab w:pos="1786" w:val="left" w:leader="none"/>
        </w:tabs>
        <w:spacing w:line="240" w:lineRule="auto" w:before="0" w:after="0"/>
        <w:ind w:left="1785" w:right="1337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vaccination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provider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is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responsible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responding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FDA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requests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information about vaccine administration errors, adverse events, cases of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MIS in adults and children, and cases of COVID-19 that result in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hospitalization or death following administration of Pfizer-BioNTech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COVID-19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Vaccine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recipients.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3"/>
        </w:numPr>
        <w:tabs>
          <w:tab w:pos="1226" w:val="left" w:leader="none"/>
        </w:tabs>
        <w:spacing w:line="240" w:lineRule="auto" w:before="0" w:after="0"/>
        <w:ind w:left="1225" w:right="0" w:hanging="1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Serious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events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defined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as: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92" w:lineRule="exact" w:before="1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Death;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92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life-threatening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event;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93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Inpatient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hospitalization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prolongation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existing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hospitalization;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203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persistent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significant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incapacity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substantial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disruption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ability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conduct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normal life functions;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91" w:lineRule="exact" w:before="0" w:after="0"/>
        <w:ind w:left="1785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congenital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anomaly/birth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defect;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  <w:tab w:pos="1786" w:val="left" w:leader="none"/>
        </w:tabs>
        <w:spacing w:line="240" w:lineRule="auto" w:before="0" w:after="0"/>
        <w:ind w:left="1785" w:right="1445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important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medical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event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based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appropriate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medical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judgement</w:t>
      </w:r>
      <w:r>
        <w:rPr>
          <w:rFonts w:ascii="Arial" w:hAnsi="Arial"/>
          <w:spacing w:val="-63"/>
          <w:sz w:val="24"/>
        </w:rPr>
        <w:t> </w:t>
      </w:r>
      <w:r>
        <w:rPr>
          <w:rFonts w:ascii="Arial" w:hAnsi="Arial"/>
          <w:sz w:val="24"/>
        </w:rPr>
        <w:t>may jeopardize the individual and may require medical or surgical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intervention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prevent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one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of 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outcomes listed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above.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2240" w:h="15840"/>
          <w:pgMar w:header="0" w:footer="658" w:top="1340" w:bottom="920" w:left="620" w:right="600"/>
        </w:sectPr>
      </w:pPr>
    </w:p>
    <w:p>
      <w:pPr>
        <w:pStyle w:val="Heading1"/>
        <w:spacing w:before="71"/>
        <w:ind w:left="1065"/>
        <w:rPr>
          <w:rFonts w:ascii="Arial"/>
        </w:rPr>
      </w:pPr>
      <w:bookmarkStart w:name="OTHER ADVERSE EVENT REPORTING TO VAERS A" w:id="27"/>
      <w:bookmarkEnd w:id="27"/>
      <w:r>
        <w:rPr>
          <w:b w:val="0"/>
        </w:rPr>
      </w:r>
      <w:r>
        <w:rPr>
          <w:rFonts w:ascii="Arial"/>
        </w:rPr>
        <w:t>OTHER</w:t>
      </w:r>
      <w:r>
        <w:rPr>
          <w:rFonts w:ascii="Arial"/>
          <w:spacing w:val="-2"/>
        </w:rPr>
        <w:t> </w:t>
      </w:r>
      <w:r>
        <w:rPr>
          <w:rFonts w:ascii="Arial"/>
        </w:rPr>
        <w:t>ADVERSE</w:t>
      </w:r>
      <w:r>
        <w:rPr>
          <w:rFonts w:ascii="Arial"/>
          <w:spacing w:val="-1"/>
        </w:rPr>
        <w:t> </w:t>
      </w:r>
      <w:r>
        <w:rPr>
          <w:rFonts w:ascii="Arial"/>
        </w:rPr>
        <w:t>EVENT</w:t>
      </w:r>
      <w:r>
        <w:rPr>
          <w:rFonts w:ascii="Arial"/>
          <w:spacing w:val="2"/>
        </w:rPr>
        <w:t> </w:t>
      </w:r>
      <w:r>
        <w:rPr>
          <w:rFonts w:ascii="Arial"/>
        </w:rPr>
        <w:t>REPORTING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VAERS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PFIZER</w:t>
      </w:r>
      <w:r>
        <w:rPr>
          <w:rFonts w:ascii="Arial"/>
          <w:spacing w:val="-4"/>
        </w:rPr>
        <w:t> </w:t>
      </w:r>
      <w:r>
        <w:rPr>
          <w:rFonts w:ascii="Arial"/>
        </w:rPr>
        <w:t>INC.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Vaccination</w:t>
      </w:r>
      <w:r>
        <w:rPr>
          <w:rFonts w:ascii="Arial"/>
          <w:spacing w:val="-3"/>
        </w:rPr>
        <w:t> </w:t>
      </w:r>
      <w:r>
        <w:rPr>
          <w:rFonts w:ascii="Arial"/>
        </w:rPr>
        <w:t>providers</w:t>
      </w:r>
      <w:r>
        <w:rPr>
          <w:rFonts w:ascii="Arial"/>
          <w:spacing w:val="-4"/>
        </w:rPr>
        <w:t> </w:t>
      </w:r>
      <w:r>
        <w:rPr>
          <w:rFonts w:ascii="Arial"/>
        </w:rPr>
        <w:t>may</w:t>
      </w:r>
      <w:r>
        <w:rPr>
          <w:rFonts w:ascii="Arial"/>
          <w:spacing w:val="-1"/>
        </w:rPr>
        <w:t> </w:t>
      </w:r>
      <w:r>
        <w:rPr>
          <w:rFonts w:ascii="Arial"/>
        </w:rPr>
        <w:t>report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VAERS</w:t>
      </w:r>
      <w:r>
        <w:rPr>
          <w:rFonts w:ascii="Arial"/>
          <w:spacing w:val="-3"/>
        </w:rPr>
        <w:t> </w:t>
      </w:r>
      <w:r>
        <w:rPr>
          <w:rFonts w:ascii="Arial"/>
        </w:rPr>
        <w:t>other</w:t>
      </w:r>
      <w:r>
        <w:rPr>
          <w:rFonts w:ascii="Arial"/>
          <w:spacing w:val="-4"/>
        </w:rPr>
        <w:t> </w:t>
      </w:r>
      <w:r>
        <w:rPr>
          <w:rFonts w:ascii="Arial"/>
        </w:rPr>
        <w:t>adverse</w:t>
      </w:r>
      <w:r>
        <w:rPr>
          <w:rFonts w:ascii="Arial"/>
          <w:spacing w:val="-4"/>
        </w:rPr>
        <w:t> </w:t>
      </w:r>
      <w:r>
        <w:rPr>
          <w:rFonts w:ascii="Arial"/>
        </w:rPr>
        <w:t>events</w:t>
      </w:r>
      <w:r>
        <w:rPr>
          <w:rFonts w:ascii="Arial"/>
          <w:spacing w:val="-1"/>
        </w:rPr>
        <w:t> </w:t>
      </w:r>
      <w:r>
        <w:rPr>
          <w:rFonts w:ascii="Arial"/>
        </w:rPr>
        <w:t>that</w:t>
      </w:r>
      <w:r>
        <w:rPr>
          <w:rFonts w:ascii="Arial"/>
          <w:spacing w:val="-3"/>
        </w:rPr>
        <w:t> </w:t>
      </w:r>
      <w:r>
        <w:rPr>
          <w:rFonts w:ascii="Arial"/>
        </w:rPr>
        <w:t>are</w:t>
      </w:r>
      <w:r>
        <w:rPr>
          <w:rFonts w:ascii="Arial"/>
          <w:spacing w:val="-1"/>
        </w:rPr>
        <w:t> </w:t>
      </w:r>
      <w:r>
        <w:rPr>
          <w:rFonts w:ascii="Arial"/>
        </w:rPr>
        <w:t>not</w:t>
      </w:r>
      <w:r>
        <w:rPr>
          <w:rFonts w:ascii="Arial"/>
          <w:spacing w:val="-64"/>
        </w:rPr>
        <w:t> </w:t>
      </w:r>
      <w:r>
        <w:rPr>
          <w:rFonts w:ascii="Arial"/>
        </w:rPr>
        <w:t>required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</w:rPr>
        <w:t>be</w:t>
      </w:r>
      <w:r>
        <w:rPr>
          <w:rFonts w:ascii="Arial"/>
          <w:spacing w:val="-1"/>
        </w:rPr>
        <w:t> </w:t>
      </w:r>
      <w:r>
        <w:rPr>
          <w:rFonts w:ascii="Arial"/>
        </w:rPr>
        <w:t>reported</w:t>
      </w:r>
      <w:r>
        <w:rPr>
          <w:rFonts w:ascii="Arial"/>
          <w:spacing w:val="-2"/>
        </w:rPr>
        <w:t> </w:t>
      </w:r>
      <w:r>
        <w:rPr>
          <w:rFonts w:ascii="Arial"/>
        </w:rPr>
        <w:t>using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contact</w:t>
      </w:r>
      <w:r>
        <w:rPr>
          <w:rFonts w:ascii="Arial"/>
          <w:spacing w:val="-1"/>
        </w:rPr>
        <w:t> </w:t>
      </w:r>
      <w:r>
        <w:rPr>
          <w:rFonts w:ascii="Arial"/>
        </w:rPr>
        <w:t>information above.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extent</w:t>
      </w:r>
      <w:r>
        <w:rPr>
          <w:rFonts w:ascii="Arial"/>
          <w:spacing w:val="-3"/>
        </w:rPr>
        <w:t> </w:t>
      </w:r>
      <w:r>
        <w:rPr>
          <w:rFonts w:ascii="Arial"/>
        </w:rPr>
        <w:t>feasible,</w:t>
      </w:r>
      <w:r>
        <w:rPr>
          <w:rFonts w:ascii="Arial"/>
          <w:spacing w:val="-3"/>
        </w:rPr>
        <w:t> </w:t>
      </w:r>
      <w:r>
        <w:rPr>
          <w:rFonts w:ascii="Arial"/>
        </w:rPr>
        <w:t>report</w:t>
      </w:r>
      <w:r>
        <w:rPr>
          <w:rFonts w:ascii="Arial"/>
          <w:spacing w:val="-1"/>
        </w:rPr>
        <w:t> </w:t>
      </w:r>
      <w:r>
        <w:rPr>
          <w:rFonts w:ascii="Arial"/>
        </w:rPr>
        <w:t>adverse</w:t>
      </w:r>
      <w:r>
        <w:rPr>
          <w:rFonts w:ascii="Arial"/>
          <w:spacing w:val="-3"/>
        </w:rPr>
        <w:t> </w:t>
      </w:r>
      <w:r>
        <w:rPr>
          <w:rFonts w:ascii="Arial"/>
        </w:rPr>
        <w:t>events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Pfizer</w:t>
      </w:r>
      <w:r>
        <w:rPr>
          <w:rFonts w:ascii="Arial"/>
          <w:spacing w:val="-1"/>
        </w:rPr>
        <w:t> </w:t>
      </w:r>
      <w:r>
        <w:rPr>
          <w:rFonts w:ascii="Arial"/>
        </w:rPr>
        <w:t>Inc.</w:t>
      </w:r>
      <w:r>
        <w:rPr>
          <w:rFonts w:ascii="Arial"/>
          <w:spacing w:val="-4"/>
        </w:rPr>
        <w:t> </w:t>
      </w:r>
      <w:r>
        <w:rPr>
          <w:rFonts w:ascii="Arial"/>
        </w:rPr>
        <w:t>using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contact</w:t>
      </w:r>
      <w:r>
        <w:rPr>
          <w:rFonts w:ascii="Arial"/>
          <w:spacing w:val="-63"/>
        </w:rPr>
        <w:t> </w:t>
      </w:r>
      <w:r>
        <w:rPr>
          <w:rFonts w:ascii="Arial"/>
        </w:rPr>
        <w:t>information</w:t>
      </w:r>
      <w:r>
        <w:rPr>
          <w:rFonts w:ascii="Arial"/>
          <w:spacing w:val="-3"/>
        </w:rPr>
        <w:t> </w:t>
      </w:r>
      <w:r>
        <w:rPr>
          <w:rFonts w:ascii="Arial"/>
        </w:rPr>
        <w:t>below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1"/>
        </w:rPr>
        <w:t> </w:t>
      </w:r>
      <w:r>
        <w:rPr>
          <w:rFonts w:ascii="Arial"/>
        </w:rPr>
        <w:t>by</w:t>
      </w:r>
      <w:r>
        <w:rPr>
          <w:rFonts w:ascii="Arial"/>
          <w:spacing w:val="-1"/>
        </w:rPr>
        <w:t> </w:t>
      </w:r>
      <w:r>
        <w:rPr>
          <w:rFonts w:ascii="Arial"/>
        </w:rPr>
        <w:t>providing</w:t>
      </w:r>
      <w:r>
        <w:rPr>
          <w:rFonts w:ascii="Arial"/>
          <w:spacing w:val="-2"/>
        </w:rPr>
        <w:t> </w:t>
      </w:r>
      <w:r>
        <w:rPr>
          <w:rFonts w:ascii="Arial"/>
        </w:rPr>
        <w:t>a</w:t>
      </w:r>
      <w:r>
        <w:rPr>
          <w:rFonts w:ascii="Arial"/>
          <w:spacing w:val="3"/>
        </w:rPr>
        <w:t> </w:t>
      </w:r>
      <w:r>
        <w:rPr>
          <w:rFonts w:ascii="Arial"/>
        </w:rPr>
        <w:t>copy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3"/>
        </w:rPr>
        <w:t> </w:t>
      </w:r>
      <w:r>
        <w:rPr>
          <w:rFonts w:ascii="Arial"/>
        </w:rPr>
        <w:t>VAERS</w:t>
      </w:r>
      <w:r>
        <w:rPr>
          <w:rFonts w:ascii="Arial"/>
          <w:spacing w:val="-1"/>
        </w:rPr>
        <w:t> </w:t>
      </w:r>
      <w:r>
        <w:rPr>
          <w:rFonts w:ascii="Arial"/>
        </w:rPr>
        <w:t>form</w:t>
      </w:r>
      <w:r>
        <w:rPr>
          <w:rFonts w:ascii="Arial"/>
          <w:spacing w:val="-3"/>
        </w:rPr>
        <w:t> </w:t>
      </w:r>
      <w:r>
        <w:rPr>
          <w:rFonts w:ascii="Arial"/>
        </w:rPr>
        <w:t>to Pfizer</w:t>
      </w:r>
      <w:r>
        <w:rPr>
          <w:rFonts w:ascii="Arial"/>
          <w:spacing w:val="-1"/>
        </w:rPr>
        <w:t> </w:t>
      </w:r>
      <w:r>
        <w:rPr>
          <w:rFonts w:ascii="Arial"/>
        </w:rPr>
        <w:t>Inc.</w:t>
      </w:r>
    </w:p>
    <w:p>
      <w:pPr>
        <w:pStyle w:val="BodyText"/>
        <w:spacing w:before="11"/>
        <w:rPr>
          <w:rFonts w:ascii="Arial"/>
          <w:sz w:val="23"/>
        </w:rPr>
      </w:pPr>
    </w:p>
    <w:tbl>
      <w:tblPr>
        <w:tblW w:w="0" w:type="auto"/>
        <w:jc w:val="left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5"/>
        <w:gridCol w:w="2257"/>
        <w:gridCol w:w="2701"/>
      </w:tblGrid>
      <w:tr>
        <w:trPr>
          <w:trHeight w:val="515" w:hRule="atLeast"/>
        </w:trPr>
        <w:tc>
          <w:tcPr>
            <w:tcW w:w="3865" w:type="dxa"/>
          </w:tcPr>
          <w:p>
            <w:pPr>
              <w:pStyle w:val="TableParagraph"/>
              <w:spacing w:line="240" w:lineRule="auto" w:before="120"/>
              <w:ind w:left="208" w:right="3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Website</w:t>
            </w:r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120"/>
              <w:ind w:left="191" w:right="3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Fax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701" w:type="dxa"/>
          </w:tcPr>
          <w:p>
            <w:pPr>
              <w:pStyle w:val="TableParagraph"/>
              <w:spacing w:line="240" w:lineRule="auto" w:before="120"/>
              <w:ind w:left="196" w:right="3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>
        <w:trPr>
          <w:trHeight w:val="515" w:hRule="atLeast"/>
        </w:trPr>
        <w:tc>
          <w:tcPr>
            <w:tcW w:w="3865" w:type="dxa"/>
          </w:tcPr>
          <w:p>
            <w:pPr>
              <w:pStyle w:val="TableParagraph"/>
              <w:spacing w:line="240" w:lineRule="auto" w:before="120"/>
              <w:ind w:left="208" w:right="325"/>
              <w:rPr>
                <w:rFonts w:ascii="Arial"/>
                <w:sz w:val="24"/>
              </w:rPr>
            </w:pPr>
            <w:hyperlink r:id="rId18">
              <w:r>
                <w:rPr>
                  <w:rFonts w:ascii="Arial"/>
                  <w:color w:val="0000FF"/>
                  <w:sz w:val="24"/>
                  <w:u w:val="single" w:color="0000FF"/>
                </w:rPr>
                <w:t>www.pfizersafetyreporting.com</w:t>
              </w:r>
            </w:hyperlink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120"/>
              <w:ind w:left="193" w:right="3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1-866-635-8337</w:t>
            </w:r>
          </w:p>
        </w:tc>
        <w:tc>
          <w:tcPr>
            <w:tcW w:w="2701" w:type="dxa"/>
          </w:tcPr>
          <w:p>
            <w:pPr>
              <w:pStyle w:val="TableParagraph"/>
              <w:spacing w:line="240" w:lineRule="auto" w:before="120"/>
              <w:ind w:left="196" w:right="3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1-800-438-1985</w:t>
            </w:r>
          </w:p>
        </w:tc>
      </w:tr>
    </w:tbl>
    <w:p>
      <w:pPr>
        <w:pStyle w:val="BodyText"/>
        <w:spacing w:before="1"/>
        <w:rPr>
          <w:rFonts w:ascii="Arial"/>
        </w:rPr>
      </w:pPr>
    </w:p>
    <w:p>
      <w:pPr>
        <w:pStyle w:val="Heading1"/>
        <w:ind w:left="1065"/>
        <w:rPr>
          <w:rFonts w:ascii="Arial"/>
        </w:rPr>
      </w:pPr>
      <w:bookmarkStart w:name="ADDITIONAL INFORMATION  " w:id="28"/>
      <w:bookmarkEnd w:id="28"/>
      <w:r>
        <w:rPr>
          <w:b w:val="0"/>
        </w:rPr>
      </w:r>
      <w:r>
        <w:rPr>
          <w:rFonts w:ascii="Arial"/>
        </w:rPr>
        <w:t>ADDITIONAL</w:t>
      </w:r>
      <w:r>
        <w:rPr>
          <w:rFonts w:ascii="Arial"/>
          <w:spacing w:val="-1"/>
        </w:rPr>
        <w:t> </w:t>
      </w:r>
      <w:r>
        <w:rPr>
          <w:rFonts w:ascii="Arial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233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general</w:t>
      </w:r>
      <w:r>
        <w:rPr>
          <w:rFonts w:ascii="Arial"/>
          <w:spacing w:val="-1"/>
        </w:rPr>
        <w:t> </w:t>
      </w:r>
      <w:r>
        <w:rPr>
          <w:rFonts w:ascii="Arial"/>
        </w:rPr>
        <w:t>questions,</w:t>
      </w:r>
      <w:r>
        <w:rPr>
          <w:rFonts w:ascii="Arial"/>
          <w:spacing w:val="-3"/>
        </w:rPr>
        <w:t> </w:t>
      </w:r>
      <w:r>
        <w:rPr>
          <w:rFonts w:ascii="Arial"/>
        </w:rPr>
        <w:t>visit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website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1"/>
        </w:rPr>
        <w:t> </w:t>
      </w:r>
      <w:r>
        <w:rPr>
          <w:rFonts w:ascii="Arial"/>
        </w:rPr>
        <w:t>call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telephone</w:t>
      </w:r>
      <w:r>
        <w:rPr>
          <w:rFonts w:ascii="Arial"/>
          <w:spacing w:val="-3"/>
        </w:rPr>
        <w:t> </w:t>
      </w:r>
      <w:r>
        <w:rPr>
          <w:rFonts w:ascii="Arial"/>
        </w:rPr>
        <w:t>number</w:t>
      </w:r>
      <w:r>
        <w:rPr>
          <w:rFonts w:ascii="Arial"/>
          <w:spacing w:val="-5"/>
        </w:rPr>
        <w:t> </w:t>
      </w:r>
      <w:r>
        <w:rPr>
          <w:rFonts w:ascii="Arial"/>
        </w:rPr>
        <w:t>provided</w:t>
      </w:r>
      <w:r>
        <w:rPr>
          <w:rFonts w:ascii="Arial"/>
          <w:spacing w:val="-64"/>
        </w:rPr>
        <w:t> </w:t>
      </w:r>
      <w:r>
        <w:rPr>
          <w:rFonts w:ascii="Arial"/>
        </w:rPr>
        <w:t>below.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798"/>
        <w:rPr>
          <w:rFonts w:ascii="Arial"/>
        </w:rPr>
      </w:pPr>
      <w:r>
        <w:rPr>
          <w:rFonts w:ascii="Arial"/>
        </w:rPr>
        <w:t>To access the most recent Pfizer-BioNTech COVID-19 Vaccine Fact Sheets,</w:t>
      </w:r>
      <w:r>
        <w:rPr>
          <w:rFonts w:ascii="Arial"/>
          <w:spacing w:val="-64"/>
        </w:rPr>
        <w:t> </w:t>
      </w:r>
      <w:r>
        <w:rPr>
          <w:rFonts w:ascii="Arial"/>
        </w:rPr>
        <w:t>please</w:t>
      </w:r>
      <w:r>
        <w:rPr>
          <w:rFonts w:ascii="Arial"/>
          <w:spacing w:val="-3"/>
        </w:rPr>
        <w:t> </w:t>
      </w:r>
      <w:r>
        <w:rPr>
          <w:rFonts w:ascii="Arial"/>
        </w:rPr>
        <w:t>scan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QR code provided</w:t>
      </w:r>
      <w:r>
        <w:rPr>
          <w:rFonts w:ascii="Arial"/>
          <w:spacing w:val="-2"/>
        </w:rPr>
        <w:t> </w:t>
      </w:r>
      <w:r>
        <w:rPr>
          <w:rFonts w:ascii="Arial"/>
        </w:rPr>
        <w:t>below.</w:t>
      </w:r>
    </w:p>
    <w:p>
      <w:pPr>
        <w:pStyle w:val="BodyText"/>
        <w:spacing w:before="11"/>
        <w:rPr>
          <w:rFonts w:ascii="Arial"/>
          <w:sz w:val="23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1"/>
        <w:gridCol w:w="4431"/>
      </w:tblGrid>
      <w:tr>
        <w:trPr>
          <w:trHeight w:val="515" w:hRule="atLeast"/>
        </w:trPr>
        <w:tc>
          <w:tcPr>
            <w:tcW w:w="4431" w:type="dxa"/>
          </w:tcPr>
          <w:p>
            <w:pPr>
              <w:pStyle w:val="TableParagraph"/>
              <w:spacing w:line="240" w:lineRule="auto" w:before="120"/>
              <w:ind w:left="1047" w:right="10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Global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website</w:t>
            </w:r>
          </w:p>
        </w:tc>
        <w:tc>
          <w:tcPr>
            <w:tcW w:w="4431" w:type="dxa"/>
          </w:tcPr>
          <w:p>
            <w:pPr>
              <w:pStyle w:val="TableParagraph"/>
              <w:spacing w:line="240" w:lineRule="auto" w:before="120"/>
              <w:ind w:left="114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>
        <w:trPr>
          <w:trHeight w:val="1598" w:hRule="atLeast"/>
        </w:trPr>
        <w:tc>
          <w:tcPr>
            <w:tcW w:w="4431" w:type="dxa"/>
          </w:tcPr>
          <w:p>
            <w:pPr>
              <w:pStyle w:val="TableParagraph"/>
              <w:spacing w:line="240" w:lineRule="auto" w:before="122"/>
              <w:ind w:left="1047" w:right="1039"/>
              <w:rPr>
                <w:rFonts w:ascii="Arial"/>
                <w:sz w:val="24"/>
              </w:rPr>
            </w:pPr>
            <w:hyperlink r:id="rId6">
              <w:r>
                <w:rPr>
                  <w:rFonts w:ascii="Arial"/>
                  <w:color w:val="0000FF"/>
                  <w:sz w:val="24"/>
                  <w:u w:val="single" w:color="0000FF"/>
                </w:rPr>
                <w:t>www.cvdvaccine.com</w:t>
              </w:r>
            </w:hyperlink>
          </w:p>
          <w:p>
            <w:pPr>
              <w:pStyle w:val="TableParagraph"/>
              <w:spacing w:line="240" w:lineRule="auto" w:before="3"/>
              <w:jc w:val="left"/>
              <w:rPr>
                <w:rFonts w:ascii="Arial"/>
                <w:sz w:val="10"/>
              </w:rPr>
            </w:pPr>
          </w:p>
          <w:p>
            <w:pPr>
              <w:pStyle w:val="TableParagraph"/>
              <w:spacing w:line="240" w:lineRule="auto"/>
              <w:ind w:left="1735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07694" cy="607695"/>
                  <wp:effectExtent l="0" t="0" r="0" b="0"/>
                  <wp:docPr id="15" name="image8.png" descr="QR code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4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431" w:type="dxa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348" w:lineRule="auto" w:before="176"/>
              <w:ind w:left="1236" w:right="1229" w:firstLine="158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1-877-829-2619</w:t>
            </w:r>
            <w:r>
              <w:rPr>
                <w:rFonts w:ascii="Arial"/>
                <w:spacing w:val="1"/>
                <w:sz w:val="23"/>
              </w:rPr>
              <w:t> </w:t>
            </w:r>
            <w:r>
              <w:rPr>
                <w:rFonts w:ascii="Arial"/>
                <w:spacing w:val="-1"/>
                <w:sz w:val="23"/>
              </w:rPr>
              <w:t>(1-877-VAX-CO19)</w:t>
            </w:r>
          </w:p>
        </w:tc>
      </w:tr>
    </w:tbl>
    <w:p>
      <w:pPr>
        <w:pStyle w:val="BodyText"/>
        <w:rPr>
          <w:rFonts w:ascii="Arial"/>
        </w:rPr>
      </w:pPr>
    </w:p>
    <w:p>
      <w:pPr>
        <w:pStyle w:val="Heading1"/>
        <w:ind w:left="1065"/>
        <w:rPr>
          <w:rFonts w:ascii="Arial"/>
        </w:rPr>
      </w:pPr>
      <w:bookmarkStart w:name="AVAILABLE ALTERNATIVES " w:id="29"/>
      <w:bookmarkEnd w:id="29"/>
      <w:r>
        <w:rPr>
          <w:b w:val="0"/>
        </w:rPr>
      </w:r>
      <w:r>
        <w:rPr>
          <w:rFonts w:ascii="Arial"/>
        </w:rPr>
        <w:t>AVAILABLE</w:t>
      </w:r>
      <w:r>
        <w:rPr>
          <w:rFonts w:ascii="Arial"/>
          <w:spacing w:val="-4"/>
        </w:rPr>
        <w:t> </w:t>
      </w:r>
      <w:r>
        <w:rPr>
          <w:rFonts w:ascii="Arial"/>
        </w:rPr>
        <w:t>ALTERNATIVES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690"/>
        <w:rPr>
          <w:rFonts w:ascii="Arial"/>
        </w:rPr>
      </w:pPr>
      <w:r>
        <w:rPr>
          <w:rFonts w:ascii="Arial"/>
        </w:rPr>
        <w:t>There is no approved alternative vaccine to prevent COVID-19. There may be</w:t>
      </w:r>
      <w:r>
        <w:rPr>
          <w:rFonts w:ascii="Arial"/>
          <w:spacing w:val="-64"/>
        </w:rPr>
        <w:t> </w:t>
      </w:r>
      <w:r>
        <w:rPr>
          <w:rFonts w:ascii="Arial"/>
        </w:rPr>
        <w:t>clinical</w:t>
      </w:r>
      <w:r>
        <w:rPr>
          <w:rFonts w:ascii="Arial"/>
          <w:spacing w:val="-1"/>
        </w:rPr>
        <w:t> </w:t>
      </w:r>
      <w:r>
        <w:rPr>
          <w:rFonts w:ascii="Arial"/>
        </w:rPr>
        <w:t>trials or</w:t>
      </w:r>
      <w:r>
        <w:rPr>
          <w:rFonts w:ascii="Arial"/>
          <w:spacing w:val="-1"/>
        </w:rPr>
        <w:t> </w:t>
      </w:r>
      <w:r>
        <w:rPr>
          <w:rFonts w:ascii="Arial"/>
        </w:rPr>
        <w:t>availability under EUA</w:t>
      </w:r>
      <w:r>
        <w:rPr>
          <w:rFonts w:ascii="Arial"/>
          <w:spacing w:val="-1"/>
        </w:rPr>
        <w:t> </w:t>
      </w:r>
      <w:r>
        <w:rPr>
          <w:rFonts w:ascii="Arial"/>
        </w:rPr>
        <w:t>of other</w:t>
      </w:r>
      <w:r>
        <w:rPr>
          <w:rFonts w:ascii="Arial"/>
          <w:spacing w:val="-5"/>
        </w:rPr>
        <w:t> </w:t>
      </w:r>
      <w:r>
        <w:rPr>
          <w:rFonts w:ascii="Arial"/>
        </w:rPr>
        <w:t>COVID-19 vaccines.</w:t>
      </w:r>
    </w:p>
    <w:p>
      <w:pPr>
        <w:pStyle w:val="BodyText"/>
        <w:rPr>
          <w:rFonts w:ascii="Arial"/>
        </w:rPr>
      </w:pPr>
    </w:p>
    <w:p>
      <w:pPr>
        <w:pStyle w:val="Heading1"/>
        <w:ind w:left="1065"/>
        <w:rPr>
          <w:rFonts w:ascii="Arial"/>
        </w:rPr>
      </w:pPr>
      <w:bookmarkStart w:name="FEDERAL COVID-19 VACCINATION PROGRAM " w:id="30"/>
      <w:bookmarkEnd w:id="30"/>
      <w:r>
        <w:rPr>
          <w:b w:val="0"/>
        </w:rPr>
      </w:r>
      <w:r>
        <w:rPr>
          <w:rFonts w:ascii="Arial"/>
        </w:rPr>
        <w:t>FEDERAL</w:t>
      </w:r>
      <w:r>
        <w:rPr>
          <w:rFonts w:ascii="Arial"/>
          <w:spacing w:val="-3"/>
        </w:rPr>
        <w:t> </w:t>
      </w:r>
      <w:r>
        <w:rPr>
          <w:rFonts w:ascii="Arial"/>
        </w:rPr>
        <w:t>COVID-19</w:t>
      </w:r>
      <w:r>
        <w:rPr>
          <w:rFonts w:ascii="Arial"/>
          <w:spacing w:val="-4"/>
        </w:rPr>
        <w:t> </w:t>
      </w:r>
      <w:r>
        <w:rPr>
          <w:rFonts w:ascii="Arial"/>
        </w:rPr>
        <w:t>VACCINATION</w:t>
      </w:r>
      <w:r>
        <w:rPr>
          <w:rFonts w:ascii="Arial"/>
          <w:spacing w:val="-2"/>
        </w:rPr>
        <w:t> </w:t>
      </w:r>
      <w:r>
        <w:rPr>
          <w:rFonts w:ascii="Arial"/>
        </w:rPr>
        <w:t>PROGRAM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65" w:right="1219"/>
        <w:rPr>
          <w:rFonts w:ascii="Arial"/>
        </w:rPr>
      </w:pPr>
      <w:r>
        <w:rPr>
          <w:rFonts w:ascii="Arial"/>
        </w:rPr>
        <w:t>This vaccine is being made available for emergency use exclusively through the</w:t>
      </w:r>
      <w:r>
        <w:rPr>
          <w:rFonts w:ascii="Arial"/>
          <w:spacing w:val="1"/>
        </w:rPr>
        <w:t> </w:t>
      </w:r>
      <w:r>
        <w:rPr>
          <w:rFonts w:ascii="Arial"/>
        </w:rPr>
        <w:t>CDC COVID-19 Vaccination Program (the Vaccination Program). Healthcare</w:t>
      </w:r>
      <w:r>
        <w:rPr>
          <w:rFonts w:ascii="Arial"/>
          <w:spacing w:val="1"/>
        </w:rPr>
        <w:t> </w:t>
      </w:r>
      <w:r>
        <w:rPr>
          <w:rFonts w:ascii="Arial"/>
        </w:rPr>
        <w:t>providers</w:t>
      </w:r>
      <w:r>
        <w:rPr>
          <w:rFonts w:ascii="Arial"/>
          <w:spacing w:val="-4"/>
        </w:rPr>
        <w:t> </w:t>
      </w:r>
      <w:r>
        <w:rPr>
          <w:rFonts w:ascii="Arial"/>
        </w:rPr>
        <w:t>must</w:t>
      </w:r>
      <w:r>
        <w:rPr>
          <w:rFonts w:ascii="Arial"/>
          <w:spacing w:val="-3"/>
        </w:rPr>
        <w:t> </w:t>
      </w:r>
      <w:r>
        <w:rPr>
          <w:rFonts w:ascii="Arial"/>
        </w:rPr>
        <w:t>enroll</w:t>
      </w:r>
      <w:r>
        <w:rPr>
          <w:rFonts w:ascii="Arial"/>
          <w:spacing w:val="-2"/>
        </w:rPr>
        <w:t> </w:t>
      </w:r>
      <w:r>
        <w:rPr>
          <w:rFonts w:ascii="Arial"/>
        </w:rPr>
        <w:t>as</w:t>
      </w:r>
      <w:r>
        <w:rPr>
          <w:rFonts w:ascii="Arial"/>
          <w:spacing w:val="-1"/>
        </w:rPr>
        <w:t> </w:t>
      </w:r>
      <w:r>
        <w:rPr>
          <w:rFonts w:ascii="Arial"/>
        </w:rPr>
        <w:t>providers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Vaccination</w:t>
      </w:r>
      <w:r>
        <w:rPr>
          <w:rFonts w:ascii="Arial"/>
          <w:spacing w:val="-3"/>
        </w:rPr>
        <w:t> </w:t>
      </w:r>
      <w:r>
        <w:rPr>
          <w:rFonts w:ascii="Arial"/>
        </w:rPr>
        <w:t>Program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</w:rPr>
        <w:t>comply</w:t>
      </w:r>
      <w:r>
        <w:rPr>
          <w:rFonts w:ascii="Arial"/>
          <w:spacing w:val="-1"/>
        </w:rPr>
        <w:t> </w:t>
      </w:r>
      <w:r>
        <w:rPr>
          <w:rFonts w:ascii="Arial"/>
        </w:rPr>
        <w:t>with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63"/>
        </w:rPr>
        <w:t> </w:t>
      </w:r>
      <w:r>
        <w:rPr>
          <w:rFonts w:ascii="Arial"/>
        </w:rPr>
        <w:t>provider requirements. Vaccination providers may not charge any fee for the</w:t>
      </w:r>
      <w:r>
        <w:rPr>
          <w:rFonts w:ascii="Arial"/>
          <w:spacing w:val="1"/>
        </w:rPr>
        <w:t> </w:t>
      </w:r>
      <w:r>
        <w:rPr>
          <w:rFonts w:ascii="Arial"/>
        </w:rPr>
        <w:t>vaccine and may not charge the vaccine recipient any out-of-pocket charge for</w:t>
      </w:r>
      <w:r>
        <w:rPr>
          <w:rFonts w:ascii="Arial"/>
          <w:spacing w:val="1"/>
        </w:rPr>
        <w:t> </w:t>
      </w:r>
      <w:r>
        <w:rPr>
          <w:rFonts w:ascii="Arial"/>
        </w:rPr>
        <w:t>administration. However, vaccination providers may seek appropriate</w:t>
      </w:r>
      <w:r>
        <w:rPr>
          <w:rFonts w:ascii="Arial"/>
          <w:spacing w:val="1"/>
        </w:rPr>
        <w:t> </w:t>
      </w:r>
      <w:r>
        <w:rPr>
          <w:rFonts w:ascii="Arial"/>
        </w:rPr>
        <w:t>reimbursement from a program or plan that covers COVID-19 vaccine</w:t>
      </w:r>
      <w:r>
        <w:rPr>
          <w:rFonts w:ascii="Arial"/>
          <w:spacing w:val="1"/>
        </w:rPr>
        <w:t> </w:t>
      </w:r>
      <w:r>
        <w:rPr>
          <w:rFonts w:ascii="Arial"/>
        </w:rPr>
        <w:t>administration fees for the vaccine recipient (private insurance, Medicare,</w:t>
      </w:r>
      <w:r>
        <w:rPr>
          <w:rFonts w:ascii="Arial"/>
          <w:spacing w:val="1"/>
        </w:rPr>
        <w:t> </w:t>
      </w:r>
      <w:r>
        <w:rPr>
          <w:rFonts w:ascii="Arial"/>
        </w:rPr>
        <w:t>Medicaid, Health Resources &amp; Services Administration [HRSA] COVID-19</w:t>
      </w:r>
      <w:r>
        <w:rPr>
          <w:rFonts w:ascii="Arial"/>
          <w:spacing w:val="1"/>
        </w:rPr>
        <w:t> </w:t>
      </w:r>
      <w:r>
        <w:rPr>
          <w:rFonts w:ascii="Arial"/>
        </w:rPr>
        <w:t>Uninsured Program for non-insured recipients). For information regarding provider</w:t>
      </w:r>
      <w:r>
        <w:rPr>
          <w:rFonts w:ascii="Arial"/>
          <w:spacing w:val="-64"/>
        </w:rPr>
        <w:t> </w:t>
      </w:r>
      <w:r>
        <w:rPr>
          <w:rFonts w:ascii="Arial"/>
        </w:rPr>
        <w:t>requirements and enrollment in the CDC COVID-19 Vaccination Program, see</w:t>
      </w:r>
      <w:r>
        <w:rPr>
          <w:rFonts w:ascii="Arial"/>
          <w:spacing w:val="1"/>
        </w:rPr>
        <w:t> </w:t>
      </w:r>
      <w:hyperlink r:id="rId20">
        <w:r>
          <w:rPr>
            <w:rFonts w:ascii="Arial"/>
            <w:color w:val="0000FF"/>
            <w:u w:val="single" w:color="0000FF"/>
          </w:rPr>
          <w:t>https://www.cdc.gov/vaccines/covid-19/provider-enrollment.html</w:t>
        </w:r>
      </w:hyperlink>
      <w:r>
        <w:rPr>
          <w:rFonts w:ascii="Arial"/>
        </w:rPr>
        <w:t>.</w:t>
      </w:r>
    </w:p>
    <w:p>
      <w:pPr>
        <w:spacing w:after="0"/>
        <w:rPr>
          <w:rFonts w:ascii="Arial"/>
        </w:rPr>
        <w:sectPr>
          <w:pgSz w:w="12240" w:h="15840"/>
          <w:pgMar w:header="0" w:footer="658" w:top="1340" w:bottom="920" w:left="620" w:right="600"/>
        </w:sectPr>
      </w:pPr>
    </w:p>
    <w:p>
      <w:pPr>
        <w:pStyle w:val="BodyText"/>
        <w:spacing w:before="188"/>
        <w:ind w:left="1065" w:right="1233"/>
        <w:rPr>
          <w:rFonts w:ascii="Arial"/>
        </w:rPr>
      </w:pPr>
      <w:r>
        <w:rPr>
          <w:rFonts w:ascii="Arial"/>
        </w:rPr>
        <w:t>Individuals becoming aware of any potential violations of the CDC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Vaccination</w:t>
      </w:r>
      <w:r>
        <w:rPr>
          <w:rFonts w:ascii="Arial"/>
          <w:spacing w:val="-3"/>
        </w:rPr>
        <w:t> </w:t>
      </w:r>
      <w:r>
        <w:rPr>
          <w:rFonts w:ascii="Arial"/>
        </w:rPr>
        <w:t>Program</w:t>
      </w:r>
      <w:r>
        <w:rPr>
          <w:rFonts w:ascii="Arial"/>
          <w:spacing w:val="-2"/>
        </w:rPr>
        <w:t> </w:t>
      </w:r>
      <w:r>
        <w:rPr>
          <w:rFonts w:ascii="Arial"/>
        </w:rPr>
        <w:t>requirements</w:t>
      </w:r>
      <w:r>
        <w:rPr>
          <w:rFonts w:ascii="Arial"/>
          <w:spacing w:val="-2"/>
        </w:rPr>
        <w:t> </w:t>
      </w:r>
      <w:r>
        <w:rPr>
          <w:rFonts w:ascii="Arial"/>
        </w:rPr>
        <w:t>are</w:t>
      </w:r>
      <w:r>
        <w:rPr>
          <w:rFonts w:ascii="Arial"/>
          <w:spacing w:val="-6"/>
        </w:rPr>
        <w:t> </w:t>
      </w:r>
      <w:r>
        <w:rPr>
          <w:rFonts w:ascii="Arial"/>
        </w:rPr>
        <w:t>encouraged</w:t>
      </w:r>
      <w:r>
        <w:rPr>
          <w:rFonts w:ascii="Arial"/>
          <w:spacing w:val="-5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report</w:t>
      </w:r>
      <w:r>
        <w:rPr>
          <w:rFonts w:ascii="Arial"/>
          <w:spacing w:val="-3"/>
        </w:rPr>
        <w:t> </w:t>
      </w:r>
      <w:r>
        <w:rPr>
          <w:rFonts w:ascii="Arial"/>
        </w:rPr>
        <w:t>them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Office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64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Inspector</w:t>
      </w:r>
      <w:r>
        <w:rPr>
          <w:rFonts w:ascii="Arial"/>
          <w:spacing w:val="-1"/>
        </w:rPr>
        <w:t> </w:t>
      </w:r>
      <w:r>
        <w:rPr>
          <w:rFonts w:ascii="Arial"/>
        </w:rPr>
        <w:t>General,</w:t>
      </w:r>
      <w:r>
        <w:rPr>
          <w:rFonts w:ascii="Arial"/>
          <w:spacing w:val="-6"/>
        </w:rPr>
        <w:t> </w:t>
      </w:r>
      <w:r>
        <w:rPr>
          <w:rFonts w:ascii="Arial"/>
        </w:rPr>
        <w:t>U.S.</w:t>
      </w:r>
      <w:r>
        <w:rPr>
          <w:rFonts w:ascii="Arial"/>
          <w:spacing w:val="-1"/>
        </w:rPr>
        <w:t> </w:t>
      </w:r>
      <w:r>
        <w:rPr>
          <w:rFonts w:ascii="Arial"/>
        </w:rPr>
        <w:t>Department</w:t>
      </w:r>
      <w:r>
        <w:rPr>
          <w:rFonts w:ascii="Arial"/>
          <w:spacing w:val="-3"/>
        </w:rPr>
        <w:t> </w:t>
      </w:r>
      <w:r>
        <w:rPr>
          <w:rFonts w:ascii="Arial"/>
        </w:rPr>
        <w:t>of Health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Human</w:t>
      </w:r>
      <w:r>
        <w:rPr>
          <w:rFonts w:ascii="Arial"/>
          <w:spacing w:val="-1"/>
        </w:rPr>
        <w:t> </w:t>
      </w:r>
      <w:r>
        <w:rPr>
          <w:rFonts w:ascii="Arial"/>
        </w:rPr>
        <w:t>Services,</w:t>
      </w:r>
      <w:r>
        <w:rPr>
          <w:rFonts w:ascii="Arial"/>
          <w:spacing w:val="-1"/>
        </w:rPr>
        <w:t> </w:t>
      </w:r>
      <w:r>
        <w:rPr>
          <w:rFonts w:ascii="Arial"/>
        </w:rPr>
        <w:t>at</w:t>
      </w: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1-800-HHS-TIPS</w:t>
      </w:r>
      <w:r>
        <w:rPr>
          <w:rFonts w:ascii="Arial"/>
          <w:spacing w:val="-4"/>
        </w:rPr>
        <w:t> </w:t>
      </w:r>
      <w:r>
        <w:rPr>
          <w:rFonts w:ascii="Arial"/>
        </w:rPr>
        <w:t>or</w:t>
      </w:r>
      <w:r>
        <w:rPr>
          <w:rFonts w:ascii="Arial"/>
          <w:spacing w:val="-1"/>
        </w:rPr>
        <w:t> </w:t>
      </w:r>
      <w:hyperlink r:id="rId21">
        <w:r>
          <w:rPr>
            <w:rFonts w:ascii="Arial"/>
            <w:color w:val="0000FF"/>
            <w:u w:val="single" w:color="0000FF"/>
          </w:rPr>
          <w:t>https://TIPS.HHS.GOV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Heading1"/>
        <w:spacing w:before="92"/>
        <w:ind w:left="1065"/>
        <w:rPr>
          <w:rFonts w:ascii="Arial"/>
        </w:rPr>
      </w:pPr>
      <w:bookmarkStart w:name="AUTHORITY FOR ISSUANCE OF THE EUA " w:id="31"/>
      <w:bookmarkEnd w:id="31"/>
      <w:r>
        <w:rPr>
          <w:b w:val="0"/>
        </w:rPr>
      </w:r>
      <w:r>
        <w:rPr>
          <w:rFonts w:ascii="Arial"/>
        </w:rPr>
        <w:t>AUTHORITY</w:t>
      </w:r>
      <w:r>
        <w:rPr>
          <w:rFonts w:ascii="Arial"/>
          <w:spacing w:val="-1"/>
        </w:rPr>
        <w:t> </w:t>
      </w:r>
      <w:r>
        <w:rPr>
          <w:rFonts w:ascii="Arial"/>
        </w:rPr>
        <w:t>FOR</w:t>
      </w:r>
      <w:r>
        <w:rPr>
          <w:rFonts w:ascii="Arial"/>
          <w:spacing w:val="-1"/>
        </w:rPr>
        <w:t> </w:t>
      </w:r>
      <w:r>
        <w:rPr>
          <w:rFonts w:ascii="Arial"/>
        </w:rPr>
        <w:t>ISSUANCE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EUA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138"/>
        <w:rPr>
          <w:rFonts w:ascii="Arial"/>
        </w:rPr>
      </w:pPr>
      <w:r>
        <w:rPr>
          <w:rFonts w:ascii="Arial"/>
        </w:rPr>
        <w:t>The Secretary of Health and Human Services (HHS) has declared a public health</w:t>
      </w:r>
      <w:r>
        <w:rPr>
          <w:rFonts w:ascii="Arial"/>
          <w:spacing w:val="1"/>
        </w:rPr>
        <w:t> </w:t>
      </w:r>
      <w:r>
        <w:rPr>
          <w:rFonts w:ascii="Arial"/>
        </w:rPr>
        <w:t>emergency</w:t>
      </w:r>
      <w:r>
        <w:rPr>
          <w:rFonts w:ascii="Arial"/>
          <w:spacing w:val="-4"/>
        </w:rPr>
        <w:t> </w:t>
      </w:r>
      <w:r>
        <w:rPr>
          <w:rFonts w:ascii="Arial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justifies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emergency</w:t>
      </w:r>
      <w:r>
        <w:rPr>
          <w:rFonts w:ascii="Arial"/>
          <w:spacing w:val="-1"/>
        </w:rPr>
        <w:t> </w:t>
      </w:r>
      <w:r>
        <w:rPr>
          <w:rFonts w:ascii="Arial"/>
        </w:rPr>
        <w:t>use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drugs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biological</w:t>
      </w:r>
      <w:r>
        <w:rPr>
          <w:rFonts w:ascii="Arial"/>
          <w:spacing w:val="-3"/>
        </w:rPr>
        <w:t> </w:t>
      </w:r>
      <w:r>
        <w:rPr>
          <w:rFonts w:ascii="Arial"/>
        </w:rPr>
        <w:t>products</w:t>
      </w:r>
      <w:r>
        <w:rPr>
          <w:rFonts w:ascii="Arial"/>
          <w:spacing w:val="-4"/>
        </w:rPr>
        <w:t> </w:t>
      </w:r>
      <w:r>
        <w:rPr>
          <w:rFonts w:ascii="Arial"/>
        </w:rPr>
        <w:t>during</w:t>
      </w:r>
      <w:r>
        <w:rPr>
          <w:rFonts w:ascii="Arial"/>
          <w:spacing w:val="-64"/>
        </w:rPr>
        <w:t> </w:t>
      </w:r>
      <w:r>
        <w:rPr>
          <w:rFonts w:ascii="Arial"/>
        </w:rPr>
        <w:t>the COVID-19 pandemic. In response, FDA has issued an EUA for the unapproved</w:t>
      </w:r>
      <w:r>
        <w:rPr>
          <w:rFonts w:ascii="Arial"/>
          <w:spacing w:val="-64"/>
        </w:rPr>
        <w:t> </w:t>
      </w:r>
      <w:r>
        <w:rPr>
          <w:rFonts w:ascii="Arial"/>
        </w:rPr>
        <w:t>product, Pfizer-BioNTech COVID-19 Vaccine, for active immunization against</w:t>
      </w:r>
      <w:r>
        <w:rPr>
          <w:rFonts w:ascii="Arial"/>
          <w:spacing w:val="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in individuals</w:t>
      </w:r>
      <w:r>
        <w:rPr>
          <w:rFonts w:ascii="Arial"/>
          <w:spacing w:val="2"/>
        </w:rPr>
        <w:t> </w:t>
      </w:r>
      <w:r>
        <w:rPr>
          <w:rFonts w:ascii="Arial"/>
        </w:rPr>
        <w:t>12</w:t>
      </w:r>
      <w:r>
        <w:rPr>
          <w:rFonts w:ascii="Arial"/>
          <w:spacing w:val="1"/>
        </w:rPr>
        <w:t> </w:t>
      </w:r>
      <w:r>
        <w:rPr>
          <w:rFonts w:ascii="Arial"/>
        </w:rPr>
        <w:t>years of</w:t>
      </w:r>
      <w:r>
        <w:rPr>
          <w:rFonts w:ascii="Arial"/>
          <w:spacing w:val="-3"/>
        </w:rPr>
        <w:t> </w:t>
      </w:r>
      <w:r>
        <w:rPr>
          <w:rFonts w:ascii="Arial"/>
        </w:rPr>
        <w:t>age and</w:t>
      </w:r>
      <w:r>
        <w:rPr>
          <w:rFonts w:ascii="Arial"/>
          <w:spacing w:val="-2"/>
        </w:rPr>
        <w:t> </w:t>
      </w:r>
      <w:r>
        <w:rPr>
          <w:rFonts w:ascii="Arial"/>
        </w:rPr>
        <w:t>older.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65"/>
        <w:rPr>
          <w:rFonts w:ascii="Arial" w:hAnsi="Arial"/>
        </w:rPr>
      </w:pPr>
      <w:r>
        <w:rPr>
          <w:rFonts w:ascii="Arial" w:hAnsi="Arial"/>
        </w:rPr>
        <w:t>FDA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issued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this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EUA,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based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on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Pfizer-BioNTech’s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request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submitted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data.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805"/>
        <w:rPr>
          <w:rFonts w:ascii="Arial"/>
        </w:rPr>
      </w:pPr>
      <w:r>
        <w:rPr>
          <w:rFonts w:ascii="Arial"/>
        </w:rPr>
        <w:t>Although</w:t>
      </w:r>
      <w:r>
        <w:rPr>
          <w:rFonts w:ascii="Arial"/>
          <w:spacing w:val="-2"/>
        </w:rPr>
        <w:t> </w:t>
      </w:r>
      <w:r>
        <w:rPr>
          <w:rFonts w:ascii="Arial"/>
        </w:rPr>
        <w:t>limited</w:t>
      </w:r>
      <w:r>
        <w:rPr>
          <w:rFonts w:ascii="Arial"/>
          <w:spacing w:val="-4"/>
        </w:rPr>
        <w:t> </w:t>
      </w:r>
      <w:r>
        <w:rPr>
          <w:rFonts w:ascii="Arial"/>
        </w:rPr>
        <w:t>scientific</w:t>
      </w:r>
      <w:r>
        <w:rPr>
          <w:rFonts w:ascii="Arial"/>
          <w:spacing w:val="-2"/>
        </w:rPr>
        <w:t> </w:t>
      </w:r>
      <w:r>
        <w:rPr>
          <w:rFonts w:ascii="Arial"/>
        </w:rPr>
        <w:t>information</w:t>
      </w:r>
      <w:r>
        <w:rPr>
          <w:rFonts w:ascii="Arial"/>
          <w:spacing w:val="-4"/>
        </w:rPr>
        <w:t> </w:t>
      </w:r>
      <w:r>
        <w:rPr>
          <w:rFonts w:ascii="Arial"/>
        </w:rPr>
        <w:t>is</w:t>
      </w:r>
      <w:r>
        <w:rPr>
          <w:rFonts w:ascii="Arial"/>
          <w:spacing w:val="-1"/>
        </w:rPr>
        <w:t> </w:t>
      </w:r>
      <w:r>
        <w:rPr>
          <w:rFonts w:ascii="Arial"/>
        </w:rPr>
        <w:t>available,</w:t>
      </w:r>
      <w:r>
        <w:rPr>
          <w:rFonts w:ascii="Arial"/>
          <w:spacing w:val="-2"/>
        </w:rPr>
        <w:t> </w:t>
      </w:r>
      <w:r>
        <w:rPr>
          <w:rFonts w:ascii="Arial"/>
        </w:rPr>
        <w:t>based</w:t>
      </w:r>
      <w:r>
        <w:rPr>
          <w:rFonts w:ascii="Arial"/>
          <w:spacing w:val="-4"/>
        </w:rPr>
        <w:t> </w:t>
      </w:r>
      <w:r>
        <w:rPr>
          <w:rFonts w:ascii="Arial"/>
        </w:rPr>
        <w:t>on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totality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64"/>
        </w:rPr>
        <w:t> </w:t>
      </w:r>
      <w:r>
        <w:rPr>
          <w:rFonts w:ascii="Arial"/>
        </w:rPr>
        <w:t>scientific evidence available to date, it is reasonable to believe that the</w:t>
      </w:r>
      <w:r>
        <w:rPr>
          <w:rFonts w:ascii="Arial"/>
          <w:spacing w:val="1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2"/>
        </w:rPr>
        <w:t> </w:t>
      </w:r>
      <w:r>
        <w:rPr>
          <w:rFonts w:ascii="Arial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effective</w:t>
      </w:r>
      <w:r>
        <w:rPr>
          <w:rFonts w:ascii="Arial"/>
          <w:spacing w:val="-1"/>
        </w:rPr>
        <w:t> </w:t>
      </w: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prevention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</w:p>
    <w:p>
      <w:pPr>
        <w:spacing w:before="0"/>
        <w:ind w:left="1065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COVID-19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individuals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specified in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> </w:t>
      </w:r>
      <w:r>
        <w:rPr>
          <w:rFonts w:ascii="Arial"/>
          <w:i/>
          <w:sz w:val="24"/>
        </w:rPr>
        <w:t>Full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EUA Prescribing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Information</w:t>
      </w:r>
      <w:r>
        <w:rPr>
          <w:rFonts w:ascii="Arial"/>
          <w:sz w:val="24"/>
        </w:rPr>
        <w:t>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264"/>
        <w:rPr>
          <w:rFonts w:ascii="Arial"/>
        </w:rPr>
      </w:pPr>
      <w:r>
        <w:rPr>
          <w:rFonts w:ascii="Arial"/>
        </w:rPr>
        <w:t>This EUA for the Pfizer-BioNTech COVID-19 Vaccine will end when the Secretary</w:t>
      </w:r>
      <w:r>
        <w:rPr>
          <w:rFonts w:ascii="Arial"/>
          <w:spacing w:val="-64"/>
        </w:rPr>
        <w:t> </w:t>
      </w:r>
      <w:r>
        <w:rPr>
          <w:rFonts w:ascii="Arial"/>
        </w:rPr>
        <w:t>of HHS determines that the circumstances justifying the EUA no longer exist or</w:t>
      </w:r>
      <w:r>
        <w:rPr>
          <w:rFonts w:ascii="Arial"/>
          <w:spacing w:val="1"/>
        </w:rPr>
        <w:t> </w:t>
      </w:r>
      <w:r>
        <w:rPr>
          <w:rFonts w:ascii="Arial"/>
        </w:rPr>
        <w:t>when there is a change in the approval status of the product such that an EUA is</w:t>
      </w:r>
      <w:r>
        <w:rPr>
          <w:rFonts w:ascii="Arial"/>
          <w:spacing w:val="1"/>
        </w:rPr>
        <w:t> </w:t>
      </w:r>
      <w:r>
        <w:rPr>
          <w:rFonts w:ascii="Arial"/>
        </w:rPr>
        <w:t>no</w:t>
      </w:r>
      <w:r>
        <w:rPr>
          <w:rFonts w:ascii="Arial"/>
          <w:spacing w:val="-1"/>
        </w:rPr>
        <w:t> </w:t>
      </w:r>
      <w:r>
        <w:rPr>
          <w:rFonts w:ascii="Arial"/>
        </w:rPr>
        <w:t>longer</w:t>
      </w:r>
      <w:r>
        <w:rPr>
          <w:rFonts w:ascii="Arial"/>
          <w:spacing w:val="-3"/>
        </w:rPr>
        <w:t> </w:t>
      </w:r>
      <w:r>
        <w:rPr>
          <w:rFonts w:ascii="Arial"/>
        </w:rPr>
        <w:t>needed.</w:t>
      </w:r>
    </w:p>
    <w:p>
      <w:pPr>
        <w:pStyle w:val="BodyText"/>
        <w:rPr>
          <w:rFonts w:ascii="Arial"/>
        </w:rPr>
      </w:pPr>
    </w:p>
    <w:p>
      <w:pPr>
        <w:pStyle w:val="BodyText"/>
        <w:ind w:left="1065" w:right="1104"/>
        <w:rPr>
          <w:rFonts w:ascii="Arial"/>
        </w:rPr>
      </w:pPr>
      <w:r>
        <w:rPr>
          <w:rFonts w:ascii="Arial"/>
        </w:rPr>
        <w:t>For additional information about Emergency Use Authorization visit FDA at:</w:t>
      </w:r>
      <w:r>
        <w:rPr>
          <w:rFonts w:ascii="Arial"/>
          <w:spacing w:val="1"/>
        </w:rPr>
        <w:t> </w:t>
      </w:r>
      <w:hyperlink r:id="rId22">
        <w:r>
          <w:rPr>
            <w:rFonts w:ascii="Arial"/>
            <w:color w:val="0000FF"/>
            <w:spacing w:val="-1"/>
            <w:u w:val="single" w:color="0000FF"/>
          </w:rPr>
          <w:t>https://www.fda.gov/emergency-preparedness-and-response/mcm-legal-regulatory-</w:t>
        </w:r>
      </w:hyperlink>
      <w:r>
        <w:rPr>
          <w:rFonts w:ascii="Arial"/>
          <w:color w:val="0000FF"/>
        </w:rPr>
        <w:t> </w:t>
      </w:r>
      <w:hyperlink r:id="rId22">
        <w:r>
          <w:rPr>
            <w:rFonts w:ascii="Arial"/>
            <w:color w:val="0000FF"/>
            <w:u w:val="single" w:color="0000FF"/>
          </w:rPr>
          <w:t>and-policy-framework/emergency-use-authorization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Heading1"/>
        <w:spacing w:before="92"/>
        <w:ind w:left="1065"/>
        <w:rPr>
          <w:rFonts w:ascii="Arial"/>
        </w:rPr>
      </w:pPr>
      <w:bookmarkStart w:name="The Countermeasures Injury Compensation " w:id="32"/>
      <w:bookmarkEnd w:id="32"/>
      <w:r>
        <w:rPr>
          <w:b w:val="0"/>
        </w:rPr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Countermeasures</w:t>
      </w:r>
      <w:r>
        <w:rPr>
          <w:rFonts w:ascii="Arial"/>
          <w:spacing w:val="-3"/>
        </w:rPr>
        <w:t> </w:t>
      </w:r>
      <w:r>
        <w:rPr>
          <w:rFonts w:ascii="Arial"/>
        </w:rPr>
        <w:t>Injury</w:t>
      </w:r>
      <w:r>
        <w:rPr>
          <w:rFonts w:ascii="Arial"/>
          <w:spacing w:val="-4"/>
        </w:rPr>
        <w:t> </w:t>
      </w:r>
      <w:r>
        <w:rPr>
          <w:rFonts w:ascii="Arial"/>
        </w:rPr>
        <w:t>Compensation</w:t>
      </w:r>
      <w:r>
        <w:rPr>
          <w:rFonts w:ascii="Arial"/>
          <w:spacing w:val="-3"/>
        </w:rPr>
        <w:t> </w:t>
      </w:r>
      <w:r>
        <w:rPr>
          <w:rFonts w:ascii="Arial"/>
        </w:rPr>
        <w:t>Program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65" w:right="1082"/>
        <w:rPr>
          <w:rFonts w:ascii="Arial"/>
        </w:rPr>
      </w:pPr>
      <w:r>
        <w:rPr>
          <w:rFonts w:ascii="Arial"/>
        </w:rPr>
        <w:t>The Countermeasures Injury Compensation Program (CICP) is a federal program</w:t>
      </w:r>
      <w:r>
        <w:rPr>
          <w:rFonts w:ascii="Arial"/>
          <w:spacing w:val="1"/>
        </w:rPr>
        <w:t> </w:t>
      </w:r>
      <w:r>
        <w:rPr>
          <w:rFonts w:ascii="Arial"/>
        </w:rPr>
        <w:t>that has been created to help pay for related costs of medical care and other</w:t>
      </w:r>
      <w:r>
        <w:rPr>
          <w:rFonts w:ascii="Arial"/>
          <w:spacing w:val="1"/>
        </w:rPr>
        <w:t> </w:t>
      </w:r>
      <w:r>
        <w:rPr>
          <w:rFonts w:ascii="Arial"/>
        </w:rPr>
        <w:t>specific expenses to compensate people injured after use of certain medical</w:t>
      </w:r>
      <w:r>
        <w:rPr>
          <w:rFonts w:ascii="Arial"/>
          <w:spacing w:val="1"/>
        </w:rPr>
        <w:t> </w:t>
      </w:r>
      <w:r>
        <w:rPr>
          <w:rFonts w:ascii="Arial"/>
        </w:rPr>
        <w:t>countermeasures. Medical countermeasures are specific vaccines, medications,</w:t>
      </w:r>
      <w:r>
        <w:rPr>
          <w:rFonts w:ascii="Arial"/>
          <w:spacing w:val="1"/>
        </w:rPr>
        <w:t> </w:t>
      </w:r>
      <w:r>
        <w:rPr>
          <w:rFonts w:ascii="Arial"/>
        </w:rPr>
        <w:t>devices,</w:t>
      </w:r>
      <w:r>
        <w:rPr>
          <w:rFonts w:ascii="Arial"/>
          <w:spacing w:val="-4"/>
        </w:rPr>
        <w:t> </w:t>
      </w:r>
      <w:r>
        <w:rPr>
          <w:rFonts w:ascii="Arial"/>
        </w:rPr>
        <w:t>or</w:t>
      </w:r>
      <w:r>
        <w:rPr>
          <w:rFonts w:ascii="Arial"/>
          <w:spacing w:val="-1"/>
        </w:rPr>
        <w:t> </w:t>
      </w:r>
      <w:r>
        <w:rPr>
          <w:rFonts w:ascii="Arial"/>
        </w:rPr>
        <w:t>other</w:t>
      </w:r>
      <w:r>
        <w:rPr>
          <w:rFonts w:ascii="Arial"/>
          <w:spacing w:val="-1"/>
        </w:rPr>
        <w:t> </w:t>
      </w:r>
      <w:r>
        <w:rPr>
          <w:rFonts w:ascii="Arial"/>
        </w:rPr>
        <w:t>items</w:t>
      </w:r>
      <w:r>
        <w:rPr>
          <w:rFonts w:ascii="Arial"/>
          <w:spacing w:val="-4"/>
        </w:rPr>
        <w:t> </w:t>
      </w:r>
      <w:r>
        <w:rPr>
          <w:rFonts w:ascii="Arial"/>
        </w:rPr>
        <w:t>used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prevent,</w:t>
      </w:r>
      <w:r>
        <w:rPr>
          <w:rFonts w:ascii="Arial"/>
          <w:spacing w:val="-3"/>
        </w:rPr>
        <w:t> </w:t>
      </w:r>
      <w:r>
        <w:rPr>
          <w:rFonts w:ascii="Arial"/>
        </w:rPr>
        <w:t>diagnose,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1"/>
        </w:rPr>
        <w:t> </w:t>
      </w:r>
      <w:r>
        <w:rPr>
          <w:rFonts w:ascii="Arial"/>
        </w:rPr>
        <w:t>treat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public</w:t>
      </w:r>
      <w:r>
        <w:rPr>
          <w:rFonts w:ascii="Arial"/>
          <w:spacing w:val="-3"/>
        </w:rPr>
        <w:t> </w:t>
      </w:r>
      <w:r>
        <w:rPr>
          <w:rFonts w:ascii="Arial"/>
        </w:rPr>
        <w:t>during</w:t>
      </w:r>
      <w:r>
        <w:rPr>
          <w:rFonts w:ascii="Arial"/>
          <w:spacing w:val="-3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public</w:t>
      </w:r>
      <w:r>
        <w:rPr>
          <w:rFonts w:ascii="Arial"/>
          <w:spacing w:val="-64"/>
        </w:rPr>
        <w:t> </w:t>
      </w:r>
      <w:r>
        <w:rPr>
          <w:rFonts w:ascii="Arial"/>
        </w:rPr>
        <w:t>health emergency or a security threat. For more information about CICP regarding</w:t>
      </w:r>
      <w:r>
        <w:rPr>
          <w:rFonts w:ascii="Arial"/>
          <w:spacing w:val="1"/>
        </w:rPr>
        <w:t> </w:t>
      </w:r>
      <w:r>
        <w:rPr>
          <w:rFonts w:ascii="Arial"/>
        </w:rPr>
        <w:t>the Pfizer-BioNTech COVID-19 Vaccine used to prevent COVID-19, visit</w:t>
      </w:r>
      <w:r>
        <w:rPr>
          <w:rFonts w:ascii="Arial"/>
          <w:spacing w:val="1"/>
        </w:rPr>
        <w:t> </w:t>
      </w:r>
      <w:hyperlink r:id="rId23">
        <w:r>
          <w:rPr>
            <w:rFonts w:ascii="Arial"/>
            <w:color w:val="0000FF"/>
            <w:u w:val="single" w:color="0000FF"/>
          </w:rPr>
          <w:t>www.hrsa.gov/cicp</w:t>
        </w:r>
      </w:hyperlink>
      <w:r>
        <w:rPr>
          <w:rFonts w:ascii="Arial"/>
        </w:rPr>
        <w:t>,</w:t>
      </w:r>
      <w:r>
        <w:rPr>
          <w:rFonts w:ascii="Arial"/>
          <w:spacing w:val="-1"/>
        </w:rPr>
        <w:t> </w:t>
      </w:r>
      <w:r>
        <w:rPr>
          <w:rFonts w:ascii="Arial"/>
        </w:rPr>
        <w:t>email </w:t>
      </w:r>
      <w:hyperlink r:id="rId24">
        <w:r>
          <w:rPr>
            <w:rFonts w:ascii="Arial"/>
            <w:color w:val="0000FF"/>
            <w:u w:val="single" w:color="0000FF"/>
          </w:rPr>
          <w:t>cicp@hrsa.gov</w:t>
        </w:r>
      </w:hyperlink>
      <w:r>
        <w:rPr>
          <w:rFonts w:ascii="Arial"/>
        </w:rPr>
        <w:t>,</w:t>
      </w:r>
      <w:r>
        <w:rPr>
          <w:rFonts w:ascii="Arial"/>
          <w:spacing w:val="-3"/>
        </w:rPr>
        <w:t> </w:t>
      </w:r>
      <w:r>
        <w:rPr>
          <w:rFonts w:ascii="Arial"/>
        </w:rPr>
        <w:t>or call: 1-855-266-2427.</w:t>
      </w:r>
    </w:p>
    <w:p>
      <w:pPr>
        <w:spacing w:after="0"/>
        <w:rPr>
          <w:rFonts w:ascii="Arial"/>
        </w:rPr>
        <w:sectPr>
          <w:pgSz w:w="12240" w:h="15840"/>
          <w:pgMar w:header="0" w:footer="658" w:top="1500" w:bottom="920" w:left="620" w:right="600"/>
        </w:sectPr>
      </w:pPr>
    </w:p>
    <w:p>
      <w:pPr>
        <w:pStyle w:val="BodyText"/>
        <w:ind w:left="107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232981" cy="502920"/>
            <wp:effectExtent l="0" t="0" r="0" b="0"/>
            <wp:docPr id="17" name="image9.png" descr="Pfizer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8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ind w:left="1065"/>
        <w:rPr>
          <w:rFonts w:ascii="Arial"/>
        </w:rPr>
      </w:pPr>
      <w:r>
        <w:rPr>
          <w:rFonts w:ascii="Arial"/>
        </w:rPr>
        <w:t>Manufactured</w:t>
      </w:r>
      <w:r>
        <w:rPr>
          <w:rFonts w:ascii="Arial"/>
          <w:spacing w:val="-3"/>
        </w:rPr>
        <w:t> </w:t>
      </w:r>
      <w:r>
        <w:rPr>
          <w:rFonts w:ascii="Arial"/>
        </w:rPr>
        <w:t>by</w:t>
      </w: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Pfizer</w:t>
      </w:r>
      <w:r>
        <w:rPr>
          <w:rFonts w:ascii="Arial"/>
          <w:spacing w:val="-1"/>
        </w:rPr>
        <w:t> </w:t>
      </w:r>
      <w:r>
        <w:rPr>
          <w:rFonts w:ascii="Arial"/>
        </w:rPr>
        <w:t>Inc.,</w:t>
      </w:r>
      <w:r>
        <w:rPr>
          <w:rFonts w:ascii="Arial"/>
          <w:spacing w:val="-1"/>
        </w:rPr>
        <w:t> </w:t>
      </w:r>
      <w:r>
        <w:rPr>
          <w:rFonts w:ascii="Arial"/>
        </w:rPr>
        <w:t>New</w:t>
      </w:r>
      <w:r>
        <w:rPr>
          <w:rFonts w:ascii="Arial"/>
          <w:spacing w:val="-1"/>
        </w:rPr>
        <w:t> </w:t>
      </w:r>
      <w:r>
        <w:rPr>
          <w:rFonts w:ascii="Arial"/>
        </w:rPr>
        <w:t>York,</w:t>
      </w:r>
      <w:r>
        <w:rPr>
          <w:rFonts w:ascii="Arial"/>
          <w:spacing w:val="-3"/>
        </w:rPr>
        <w:t> </w:t>
      </w:r>
      <w:r>
        <w:rPr>
          <w:rFonts w:ascii="Arial"/>
        </w:rPr>
        <w:t>NY</w:t>
      </w:r>
      <w:r>
        <w:rPr>
          <w:rFonts w:ascii="Arial"/>
          <w:spacing w:val="-1"/>
        </w:rPr>
        <w:t> </w:t>
      </w:r>
      <w:r>
        <w:rPr>
          <w:rFonts w:ascii="Arial"/>
        </w:rPr>
        <w:t>10017</w:t>
      </w:r>
    </w:p>
    <w:p>
      <w:pPr>
        <w:pStyle w:val="BodyText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1069975</wp:posOffset>
            </wp:positionH>
            <wp:positionV relativeFrom="paragraph">
              <wp:posOffset>193323</wp:posOffset>
            </wp:positionV>
            <wp:extent cx="1321647" cy="145732"/>
            <wp:effectExtent l="0" t="0" r="0" b="0"/>
            <wp:wrapTopAndBottom/>
            <wp:docPr id="19" name="image10.png" descr="BioNTech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647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Manufactured</w:t>
      </w:r>
      <w:r>
        <w:rPr>
          <w:rFonts w:ascii="Arial"/>
          <w:spacing w:val="-3"/>
        </w:rPr>
        <w:t> </w:t>
      </w:r>
      <w:r>
        <w:rPr>
          <w:rFonts w:ascii="Arial"/>
        </w:rPr>
        <w:t>for</w:t>
      </w:r>
    </w:p>
    <w:p>
      <w:pPr>
        <w:pStyle w:val="BodyText"/>
        <w:ind w:left="1065" w:right="6533"/>
        <w:rPr>
          <w:rFonts w:ascii="Arial"/>
        </w:rPr>
      </w:pPr>
      <w:r>
        <w:rPr>
          <w:rFonts w:ascii="Arial"/>
        </w:rPr>
        <w:t>BioNTech Manufacturing GmbH</w:t>
      </w:r>
      <w:r>
        <w:rPr>
          <w:rFonts w:ascii="Arial"/>
          <w:spacing w:val="-65"/>
        </w:rPr>
        <w:t> </w:t>
      </w:r>
      <w:r>
        <w:rPr>
          <w:rFonts w:ascii="Arial"/>
        </w:rPr>
        <w:t>An</w:t>
      </w:r>
      <w:r>
        <w:rPr>
          <w:rFonts w:ascii="Arial"/>
          <w:spacing w:val="-1"/>
        </w:rPr>
        <w:t> </w:t>
      </w:r>
      <w:r>
        <w:rPr>
          <w:rFonts w:ascii="Arial"/>
        </w:rPr>
        <w:t>der Goldgrube 12</w:t>
      </w:r>
    </w:p>
    <w:p>
      <w:pPr>
        <w:pStyle w:val="BodyText"/>
        <w:spacing w:line="480" w:lineRule="auto"/>
        <w:ind w:left="1065" w:right="7461"/>
        <w:rPr>
          <w:rFonts w:ascii="Arial"/>
        </w:rPr>
      </w:pPr>
      <w:r>
        <w:rPr>
          <w:rFonts w:ascii="Arial"/>
        </w:rPr>
        <w:t>55131</w:t>
      </w:r>
      <w:r>
        <w:rPr>
          <w:rFonts w:ascii="Arial"/>
          <w:spacing w:val="-9"/>
        </w:rPr>
        <w:t> </w:t>
      </w:r>
      <w:r>
        <w:rPr>
          <w:rFonts w:ascii="Arial"/>
        </w:rPr>
        <w:t>Mainz,</w:t>
      </w:r>
      <w:r>
        <w:rPr>
          <w:rFonts w:ascii="Arial"/>
          <w:spacing w:val="-9"/>
        </w:rPr>
        <w:t> </w:t>
      </w:r>
      <w:r>
        <w:rPr>
          <w:rFonts w:ascii="Arial"/>
        </w:rPr>
        <w:t>Germany</w:t>
      </w:r>
      <w:r>
        <w:rPr>
          <w:rFonts w:ascii="Arial"/>
          <w:spacing w:val="-64"/>
        </w:rPr>
        <w:t> </w:t>
      </w:r>
      <w:r>
        <w:rPr>
          <w:rFonts w:ascii="Arial"/>
        </w:rPr>
        <w:t>LAB-1450-7.2a</w:t>
      </w:r>
    </w:p>
    <w:p>
      <w:pPr>
        <w:pStyle w:val="BodyText"/>
        <w:ind w:left="1065"/>
        <w:rPr>
          <w:rFonts w:ascii="Arial"/>
        </w:rPr>
      </w:pPr>
      <w:r>
        <w:rPr>
          <w:rFonts w:ascii="Arial"/>
        </w:rPr>
        <w:t>Revised:</w:t>
      </w:r>
      <w:r>
        <w:rPr>
          <w:rFonts w:ascii="Arial"/>
          <w:spacing w:val="-2"/>
        </w:rPr>
        <w:t> </w:t>
      </w:r>
      <w:r>
        <w:rPr>
          <w:rFonts w:ascii="Arial"/>
        </w:rPr>
        <w:t>10 May</w:t>
      </w:r>
      <w:r>
        <w:rPr>
          <w:rFonts w:ascii="Arial"/>
          <w:spacing w:val="-3"/>
        </w:rPr>
        <w:t> </w:t>
      </w:r>
      <w:r>
        <w:rPr>
          <w:rFonts w:ascii="Arial"/>
        </w:rPr>
        <w:t>2021</w:t>
      </w:r>
    </w:p>
    <w:p>
      <w:pPr>
        <w:pStyle w:val="BodyText"/>
        <w:spacing w:before="5"/>
        <w:rPr>
          <w:rFonts w:ascii="Arial"/>
          <w:sz w:val="22"/>
        </w:rPr>
      </w:pPr>
    </w:p>
    <w:p>
      <w:pPr>
        <w:pStyle w:val="BodyText"/>
        <w:ind w:left="1224" w:right="1241"/>
        <w:jc w:val="center"/>
        <w:rPr>
          <w:rFonts w:ascii="Arial"/>
        </w:rPr>
      </w:pPr>
      <w:r>
        <w:rPr>
          <w:rFonts w:ascii="Arial"/>
        </w:rPr>
        <w:t>END</w:t>
      </w:r>
      <w:r>
        <w:rPr>
          <w:rFonts w:ascii="Arial"/>
          <w:spacing w:val="-2"/>
        </w:rPr>
        <w:t> </w:t>
      </w:r>
      <w:r>
        <w:rPr>
          <w:rFonts w:ascii="Arial"/>
        </w:rPr>
        <w:t>SHORT</w:t>
      </w:r>
      <w:r>
        <w:rPr>
          <w:rFonts w:ascii="Arial"/>
          <w:spacing w:val="-1"/>
        </w:rPr>
        <w:t> </w:t>
      </w:r>
      <w:r>
        <w:rPr>
          <w:rFonts w:ascii="Arial"/>
        </w:rPr>
        <w:t>VERSION FACT</w:t>
      </w:r>
      <w:r>
        <w:rPr>
          <w:rFonts w:ascii="Arial"/>
          <w:spacing w:val="-1"/>
        </w:rPr>
        <w:t> </w:t>
      </w:r>
      <w:r>
        <w:rPr>
          <w:rFonts w:ascii="Arial"/>
        </w:rPr>
        <w:t>SHEET</w:t>
      </w:r>
    </w:p>
    <w:p>
      <w:pPr>
        <w:pStyle w:val="BodyText"/>
        <w:ind w:left="1224" w:right="1249"/>
        <w:jc w:val="center"/>
        <w:rPr>
          <w:rFonts w:ascii="Arial"/>
        </w:rPr>
      </w:pPr>
      <w:r>
        <w:rPr>
          <w:rFonts w:ascii="Arial"/>
        </w:rPr>
        <w:t>Long</w:t>
      </w:r>
      <w:r>
        <w:rPr>
          <w:rFonts w:ascii="Arial"/>
          <w:spacing w:val="-2"/>
        </w:rPr>
        <w:t> </w:t>
      </w:r>
      <w:r>
        <w:rPr>
          <w:rFonts w:ascii="Arial"/>
        </w:rPr>
        <w:t>Version</w:t>
      </w:r>
      <w:r>
        <w:rPr>
          <w:rFonts w:ascii="Arial"/>
          <w:spacing w:val="-2"/>
        </w:rPr>
        <w:t> </w:t>
      </w:r>
      <w:r>
        <w:rPr>
          <w:rFonts w:ascii="Arial"/>
        </w:rPr>
        <w:t>(Full</w:t>
      </w:r>
      <w:r>
        <w:rPr>
          <w:rFonts w:ascii="Arial"/>
          <w:spacing w:val="-1"/>
        </w:rPr>
        <w:t> </w:t>
      </w:r>
      <w:r>
        <w:rPr>
          <w:rFonts w:ascii="Arial"/>
        </w:rPr>
        <w:t>EUA</w:t>
      </w:r>
      <w:r>
        <w:rPr>
          <w:rFonts w:ascii="Arial"/>
          <w:spacing w:val="-2"/>
        </w:rPr>
        <w:t> </w:t>
      </w:r>
      <w:r>
        <w:rPr>
          <w:rFonts w:ascii="Arial"/>
        </w:rPr>
        <w:t>Prescribing</w:t>
      </w:r>
      <w:r>
        <w:rPr>
          <w:rFonts w:ascii="Arial"/>
          <w:spacing w:val="-2"/>
        </w:rPr>
        <w:t> </w:t>
      </w:r>
      <w:r>
        <w:rPr>
          <w:rFonts w:ascii="Arial"/>
        </w:rPr>
        <w:t>Information)</w:t>
      </w:r>
      <w:r>
        <w:rPr>
          <w:rFonts w:ascii="Arial"/>
          <w:spacing w:val="-2"/>
        </w:rPr>
        <w:t> </w:t>
      </w:r>
      <w:r>
        <w:rPr>
          <w:rFonts w:ascii="Arial"/>
        </w:rPr>
        <w:t>Begins</w:t>
      </w:r>
      <w:r>
        <w:rPr>
          <w:rFonts w:ascii="Arial"/>
          <w:spacing w:val="-1"/>
        </w:rPr>
        <w:t> </w:t>
      </w:r>
      <w:r>
        <w:rPr>
          <w:rFonts w:ascii="Arial"/>
        </w:rPr>
        <w:t>On</w:t>
      </w:r>
      <w:r>
        <w:rPr>
          <w:rFonts w:ascii="Arial"/>
          <w:spacing w:val="-2"/>
        </w:rPr>
        <w:t> </w:t>
      </w:r>
      <w:r>
        <w:rPr>
          <w:rFonts w:ascii="Arial"/>
        </w:rPr>
        <w:t>Next</w:t>
      </w:r>
      <w:r>
        <w:rPr>
          <w:rFonts w:ascii="Arial"/>
          <w:spacing w:val="-3"/>
        </w:rPr>
        <w:t> </w:t>
      </w:r>
      <w:r>
        <w:rPr>
          <w:rFonts w:ascii="Arial"/>
        </w:rPr>
        <w:t>Page</w:t>
      </w:r>
    </w:p>
    <w:p>
      <w:pPr>
        <w:spacing w:after="0"/>
        <w:jc w:val="center"/>
        <w:rPr>
          <w:rFonts w:ascii="Arial"/>
        </w:rPr>
        <w:sectPr>
          <w:pgSz w:w="12240" w:h="15840"/>
          <w:pgMar w:header="0" w:footer="658" w:top="1420" w:bottom="920" w:left="620" w:right="600"/>
        </w:sectPr>
      </w:pPr>
    </w:p>
    <w:p>
      <w:pPr>
        <w:pStyle w:val="Heading1"/>
        <w:spacing w:before="164"/>
        <w:ind w:left="100" w:right="6369"/>
      </w:pPr>
      <w:r>
        <w:rPr/>
        <w:pict>
          <v:line style="position:absolute;mso-position-horizontal-relative:page;mso-position-vertical-relative:paragraph;z-index:15729152" from="38.549999pt,1.153101pt" to="582.549999pt,1.153101pt" stroked="true" strokeweight="1.5pt" strokecolor="#000000">
            <v:stroke dashstyle="solid"/>
            <w10:wrap type="none"/>
          </v:line>
        </w:pict>
      </w:r>
      <w:bookmarkStart w:name="FULL EMERGENCY USE AUTHORIZATION (EUA) P" w:id="33"/>
      <w:bookmarkEnd w:id="33"/>
      <w:r>
        <w:rPr>
          <w:b w:val="0"/>
        </w:rPr>
      </w:r>
      <w:r>
        <w:rPr/>
        <w:t>FULL EMERGENCY USE</w:t>
      </w:r>
      <w:r>
        <w:rPr>
          <w:spacing w:val="1"/>
        </w:rPr>
        <w:t> </w:t>
      </w:r>
      <w:r>
        <w:rPr/>
        <w:t>AUTHORIZATION</w:t>
      </w:r>
      <w:r>
        <w:rPr>
          <w:spacing w:val="-8"/>
        </w:rPr>
        <w:t> </w:t>
      </w:r>
      <w:r>
        <w:rPr/>
        <w:t>(EUA)</w:t>
      </w:r>
      <w:r>
        <w:rPr>
          <w:spacing w:val="-9"/>
        </w:rPr>
        <w:t> </w:t>
      </w:r>
      <w:r>
        <w:rPr/>
        <w:t>PRESCRIBING</w:t>
      </w:r>
      <w:r>
        <w:rPr>
          <w:spacing w:val="-57"/>
        </w:rPr>
        <w:t> </w:t>
      </w:r>
      <w:r>
        <w:rPr/>
        <w:t>INFORMATION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27"/>
          <w:pgSz w:w="12240" w:h="15840"/>
          <w:pgMar w:footer="658" w:header="0" w:top="800" w:bottom="840" w:left="620" w:right="600"/>
        </w:sectPr>
      </w:pPr>
    </w:p>
    <w:p>
      <w:pPr>
        <w:spacing w:before="90"/>
        <w:ind w:left="100" w:right="0" w:firstLine="0"/>
        <w:jc w:val="left"/>
        <w:rPr>
          <w:b/>
          <w:sz w:val="24"/>
        </w:rPr>
      </w:pPr>
      <w:bookmarkStart w:name="PFIZER-BIONTECH COVID-19 VACCINE " w:id="34"/>
      <w:bookmarkEnd w:id="34"/>
      <w:r>
        <w:rPr/>
      </w:r>
      <w:r>
        <w:rPr>
          <w:b/>
          <w:sz w:val="24"/>
        </w:rPr>
        <w:t>PFIZER-BIONTECH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COVID-19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VACCINE</w:t>
      </w:r>
    </w:p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100" w:right="661" w:firstLine="0"/>
        <w:jc w:val="left"/>
        <w:rPr>
          <w:b/>
          <w:sz w:val="20"/>
        </w:rPr>
      </w:pPr>
      <w:bookmarkStart w:name="FULL EMERGENCY USE AUTHORIZATION PRESCRI" w:id="35"/>
      <w:bookmarkEnd w:id="35"/>
      <w:r>
        <w:rPr/>
      </w:r>
      <w:r>
        <w:rPr>
          <w:b/>
          <w:sz w:val="20"/>
        </w:rPr>
        <w:t>FULL EMERGENCY USE AUTHORIZATION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PRESCRIBING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INFORMATION: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CONTENTS*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183" w:lineRule="exact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AUTHORIZED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USE</w:t>
      </w: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183" w:lineRule="exact" w:before="0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DOSAGE AND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ADMINISTRATION</w:t>
      </w:r>
    </w:p>
    <w:p>
      <w:pPr>
        <w:pStyle w:val="ListParagraph"/>
        <w:numPr>
          <w:ilvl w:val="1"/>
          <w:numId w:val="1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50"/>
        <w:jc w:val="left"/>
        <w:rPr>
          <w:sz w:val="16"/>
        </w:rPr>
      </w:pPr>
      <w:r>
        <w:rPr>
          <w:sz w:val="16"/>
        </w:rPr>
        <w:t>Preparation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Administration</w:t>
      </w:r>
    </w:p>
    <w:p>
      <w:pPr>
        <w:pStyle w:val="ListParagraph"/>
        <w:numPr>
          <w:ilvl w:val="1"/>
          <w:numId w:val="14"/>
        </w:numPr>
        <w:tabs>
          <w:tab w:pos="820" w:val="left" w:leader="none"/>
          <w:tab w:pos="821" w:val="left" w:leader="none"/>
        </w:tabs>
        <w:spacing w:line="183" w:lineRule="exact" w:before="1" w:after="0"/>
        <w:ind w:left="820" w:right="0" w:hanging="450"/>
        <w:jc w:val="left"/>
        <w:rPr>
          <w:sz w:val="16"/>
        </w:rPr>
      </w:pPr>
      <w:r>
        <w:rPr>
          <w:sz w:val="16"/>
        </w:rPr>
        <w:t>Administration</w:t>
      </w:r>
      <w:r>
        <w:rPr>
          <w:spacing w:val="-4"/>
          <w:sz w:val="16"/>
        </w:rPr>
        <w:t> </w:t>
      </w:r>
      <w:r>
        <w:rPr>
          <w:sz w:val="16"/>
        </w:rPr>
        <w:t>Information</w:t>
      </w:r>
    </w:p>
    <w:p>
      <w:pPr>
        <w:pStyle w:val="ListParagraph"/>
        <w:numPr>
          <w:ilvl w:val="1"/>
          <w:numId w:val="14"/>
        </w:numPr>
        <w:tabs>
          <w:tab w:pos="820" w:val="left" w:leader="none"/>
          <w:tab w:pos="821" w:val="left" w:leader="none"/>
        </w:tabs>
        <w:spacing w:line="183" w:lineRule="exact" w:before="0" w:after="0"/>
        <w:ind w:left="820" w:right="0" w:hanging="450"/>
        <w:jc w:val="left"/>
        <w:rPr>
          <w:sz w:val="16"/>
        </w:rPr>
      </w:pPr>
      <w:r>
        <w:rPr>
          <w:sz w:val="16"/>
        </w:rPr>
        <w:t>Vaccination</w:t>
      </w:r>
      <w:r>
        <w:rPr>
          <w:spacing w:val="-2"/>
          <w:sz w:val="16"/>
        </w:rPr>
        <w:t> </w:t>
      </w:r>
      <w:r>
        <w:rPr>
          <w:sz w:val="16"/>
        </w:rPr>
        <w:t>Schedule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Individuals</w:t>
      </w:r>
      <w:r>
        <w:rPr>
          <w:spacing w:val="-2"/>
          <w:sz w:val="16"/>
        </w:rPr>
        <w:t> </w:t>
      </w:r>
      <w:r>
        <w:rPr>
          <w:sz w:val="16"/>
        </w:rPr>
        <w:t>12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Age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Older</w:t>
      </w: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DOSAGE FORMS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STRENGTHS</w:t>
      </w: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183" w:lineRule="exact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CONTRAINDICATIONS</w:t>
      </w: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183" w:lineRule="exact" w:before="0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WARNINGS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PRECAUTIONS</w:t>
      </w:r>
    </w:p>
    <w:p>
      <w:pPr>
        <w:pStyle w:val="ListParagraph"/>
        <w:numPr>
          <w:ilvl w:val="1"/>
          <w:numId w:val="15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450"/>
        <w:jc w:val="left"/>
        <w:rPr>
          <w:sz w:val="16"/>
        </w:rPr>
      </w:pPr>
      <w:r>
        <w:rPr>
          <w:sz w:val="16"/>
        </w:rPr>
        <w:t>Management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Acute</w:t>
      </w:r>
      <w:r>
        <w:rPr>
          <w:spacing w:val="-1"/>
          <w:sz w:val="16"/>
        </w:rPr>
        <w:t> </w:t>
      </w:r>
      <w:r>
        <w:rPr>
          <w:sz w:val="16"/>
        </w:rPr>
        <w:t>Allergic</w:t>
      </w:r>
      <w:r>
        <w:rPr>
          <w:spacing w:val="-4"/>
          <w:sz w:val="16"/>
        </w:rPr>
        <w:t> </w:t>
      </w:r>
      <w:r>
        <w:rPr>
          <w:sz w:val="16"/>
        </w:rPr>
        <w:t>Reactions</w:t>
      </w:r>
    </w:p>
    <w:p>
      <w:pPr>
        <w:pStyle w:val="ListParagraph"/>
        <w:numPr>
          <w:ilvl w:val="1"/>
          <w:numId w:val="15"/>
        </w:numPr>
        <w:tabs>
          <w:tab w:pos="820" w:val="left" w:leader="none"/>
          <w:tab w:pos="821" w:val="left" w:leader="none"/>
        </w:tabs>
        <w:spacing w:line="183" w:lineRule="exact" w:before="1" w:after="0"/>
        <w:ind w:left="820" w:right="0" w:hanging="450"/>
        <w:jc w:val="left"/>
        <w:rPr>
          <w:sz w:val="16"/>
        </w:rPr>
      </w:pPr>
      <w:r>
        <w:rPr>
          <w:sz w:val="16"/>
        </w:rPr>
        <w:t>Syncope</w:t>
      </w:r>
    </w:p>
    <w:p>
      <w:pPr>
        <w:pStyle w:val="ListParagraph"/>
        <w:numPr>
          <w:ilvl w:val="1"/>
          <w:numId w:val="15"/>
        </w:numPr>
        <w:tabs>
          <w:tab w:pos="820" w:val="left" w:leader="none"/>
          <w:tab w:pos="821" w:val="left" w:leader="none"/>
        </w:tabs>
        <w:spacing w:line="183" w:lineRule="exact" w:before="0" w:after="0"/>
        <w:ind w:left="820" w:right="0" w:hanging="450"/>
        <w:jc w:val="left"/>
        <w:rPr>
          <w:sz w:val="16"/>
        </w:rPr>
      </w:pPr>
      <w:r>
        <w:rPr>
          <w:sz w:val="16"/>
        </w:rPr>
        <w:t>Altered</w:t>
      </w:r>
      <w:r>
        <w:rPr>
          <w:spacing w:val="-2"/>
          <w:sz w:val="16"/>
        </w:rPr>
        <w:t> </w:t>
      </w:r>
      <w:r>
        <w:rPr>
          <w:sz w:val="16"/>
        </w:rPr>
        <w:t>Immunocompetence</w:t>
      </w:r>
    </w:p>
    <w:p>
      <w:pPr>
        <w:pStyle w:val="ListParagraph"/>
        <w:numPr>
          <w:ilvl w:val="1"/>
          <w:numId w:val="15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450"/>
        <w:jc w:val="left"/>
        <w:rPr>
          <w:sz w:val="16"/>
        </w:rPr>
      </w:pPr>
      <w:r>
        <w:rPr>
          <w:sz w:val="16"/>
        </w:rPr>
        <w:t>Limitation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Effectiveness</w:t>
      </w:r>
    </w:p>
    <w:p>
      <w:pPr>
        <w:pStyle w:val="ListParagraph"/>
        <w:numPr>
          <w:ilvl w:val="0"/>
          <w:numId w:val="11"/>
        </w:numPr>
        <w:tabs>
          <w:tab w:pos="372" w:val="left" w:leader="none"/>
        </w:tabs>
        <w:spacing w:line="183" w:lineRule="exact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OVERALL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SAFETY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SUMMARY</w:t>
      </w:r>
    </w:p>
    <w:p>
      <w:pPr>
        <w:pStyle w:val="ListParagraph"/>
        <w:numPr>
          <w:ilvl w:val="1"/>
          <w:numId w:val="16"/>
        </w:numPr>
        <w:tabs>
          <w:tab w:pos="820" w:val="left" w:leader="none"/>
          <w:tab w:pos="821" w:val="left" w:leader="none"/>
        </w:tabs>
        <w:spacing w:line="183" w:lineRule="exact" w:before="0" w:after="0"/>
        <w:ind w:left="820" w:right="0" w:hanging="450"/>
        <w:jc w:val="left"/>
        <w:rPr>
          <w:sz w:val="16"/>
        </w:rPr>
      </w:pPr>
      <w:r>
        <w:rPr>
          <w:sz w:val="16"/>
        </w:rPr>
        <w:t>Clinical</w:t>
      </w:r>
      <w:r>
        <w:rPr>
          <w:spacing w:val="-3"/>
          <w:sz w:val="16"/>
        </w:rPr>
        <w:t> </w:t>
      </w:r>
      <w:r>
        <w:rPr>
          <w:sz w:val="16"/>
        </w:rPr>
        <w:t>Trials</w:t>
      </w:r>
      <w:r>
        <w:rPr>
          <w:spacing w:val="-2"/>
          <w:sz w:val="16"/>
        </w:rPr>
        <w:t> </w:t>
      </w:r>
      <w:r>
        <w:rPr>
          <w:sz w:val="16"/>
        </w:rPr>
        <w:t>Experience</w:t>
      </w:r>
    </w:p>
    <w:p>
      <w:pPr>
        <w:pStyle w:val="ListParagraph"/>
        <w:numPr>
          <w:ilvl w:val="1"/>
          <w:numId w:val="16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450"/>
        <w:jc w:val="left"/>
        <w:rPr>
          <w:sz w:val="16"/>
        </w:rPr>
      </w:pPr>
      <w:r>
        <w:rPr>
          <w:sz w:val="16"/>
        </w:rPr>
        <w:t>Post</w:t>
      </w:r>
      <w:r>
        <w:rPr>
          <w:spacing w:val="-2"/>
          <w:sz w:val="16"/>
        </w:rPr>
        <w:t> </w:t>
      </w:r>
      <w:r>
        <w:rPr>
          <w:sz w:val="16"/>
        </w:rPr>
        <w:t>Authorization</w:t>
      </w:r>
      <w:r>
        <w:rPr>
          <w:spacing w:val="-4"/>
          <w:sz w:val="16"/>
        </w:rPr>
        <w:t> </w:t>
      </w:r>
      <w:r>
        <w:rPr>
          <w:sz w:val="16"/>
        </w:rPr>
        <w:t>Experience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371" w:right="535" w:hanging="272"/>
        <w:jc w:val="left"/>
        <w:rPr>
          <w:b/>
          <w:sz w:val="16"/>
        </w:rPr>
      </w:pPr>
      <w:r>
        <w:rPr>
          <w:b/>
          <w:sz w:val="16"/>
        </w:rPr>
        <w:t>8   </w:t>
      </w:r>
      <w:r>
        <w:rPr>
          <w:b/>
          <w:spacing w:val="30"/>
          <w:sz w:val="16"/>
        </w:rPr>
        <w:t> </w:t>
      </w:r>
      <w:r>
        <w:rPr>
          <w:b/>
          <w:sz w:val="16"/>
        </w:rPr>
        <w:t>REQUIREMENTS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INSTRUCTIONS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REPORTING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ADVERSE EVENTS AND VACCINE ADMINISTRATION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ERRORS</w:t>
      </w: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DRUG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INTERACTIONS</w:t>
      </w: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USE IN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SPECIFIC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POPULATIONS</w:t>
      </w:r>
    </w:p>
    <w:p>
      <w:pPr>
        <w:pStyle w:val="ListParagraph"/>
        <w:numPr>
          <w:ilvl w:val="1"/>
          <w:numId w:val="17"/>
        </w:numPr>
        <w:tabs>
          <w:tab w:pos="820" w:val="left" w:leader="none"/>
        </w:tabs>
        <w:spacing w:line="183" w:lineRule="exact" w:before="1" w:after="0"/>
        <w:ind w:left="820" w:right="0" w:hanging="449"/>
        <w:jc w:val="left"/>
        <w:rPr>
          <w:sz w:val="16"/>
        </w:rPr>
      </w:pPr>
      <w:r>
        <w:rPr>
          <w:sz w:val="16"/>
        </w:rPr>
        <w:t>Pregnancy</w:t>
      </w:r>
    </w:p>
    <w:p>
      <w:pPr>
        <w:pStyle w:val="ListParagraph"/>
        <w:numPr>
          <w:ilvl w:val="1"/>
          <w:numId w:val="17"/>
        </w:numPr>
        <w:tabs>
          <w:tab w:pos="820" w:val="left" w:leader="none"/>
        </w:tabs>
        <w:spacing w:line="183" w:lineRule="exact" w:before="0" w:after="0"/>
        <w:ind w:left="820" w:right="0" w:hanging="449"/>
        <w:jc w:val="left"/>
        <w:rPr>
          <w:sz w:val="16"/>
        </w:rPr>
      </w:pPr>
      <w:r>
        <w:rPr>
          <w:sz w:val="16"/>
        </w:rPr>
        <w:t>Lactation</w:t>
      </w:r>
    </w:p>
    <w:p>
      <w:pPr>
        <w:pStyle w:val="ListParagraph"/>
        <w:numPr>
          <w:ilvl w:val="1"/>
          <w:numId w:val="17"/>
        </w:numPr>
        <w:tabs>
          <w:tab w:pos="820" w:val="left" w:leader="none"/>
        </w:tabs>
        <w:spacing w:line="240" w:lineRule="auto" w:before="0" w:after="0"/>
        <w:ind w:left="820" w:right="0" w:hanging="449"/>
        <w:jc w:val="left"/>
        <w:rPr>
          <w:sz w:val="16"/>
        </w:rPr>
      </w:pPr>
      <w:r>
        <w:rPr>
          <w:sz w:val="16"/>
        </w:rPr>
        <w:t>Pediatric</w:t>
      </w:r>
      <w:r>
        <w:rPr>
          <w:spacing w:val="-6"/>
          <w:sz w:val="16"/>
        </w:rPr>
        <w:t> </w:t>
      </w:r>
      <w:r>
        <w:rPr>
          <w:sz w:val="16"/>
        </w:rPr>
        <w:t>Use</w:t>
      </w:r>
    </w:p>
    <w:p>
      <w:pPr>
        <w:pStyle w:val="ListParagraph"/>
        <w:numPr>
          <w:ilvl w:val="1"/>
          <w:numId w:val="17"/>
        </w:numPr>
        <w:tabs>
          <w:tab w:pos="820" w:val="left" w:leader="none"/>
        </w:tabs>
        <w:spacing w:line="183" w:lineRule="exact" w:before="1" w:after="0"/>
        <w:ind w:left="820" w:right="0" w:hanging="449"/>
        <w:jc w:val="left"/>
        <w:rPr>
          <w:sz w:val="16"/>
        </w:rPr>
      </w:pPr>
      <w:r>
        <w:rPr>
          <w:sz w:val="16"/>
        </w:rPr>
        <w:t>Geriatric</w:t>
      </w:r>
      <w:r>
        <w:rPr>
          <w:spacing w:val="-5"/>
          <w:sz w:val="16"/>
        </w:rPr>
        <w:t> </w:t>
      </w:r>
      <w:r>
        <w:rPr>
          <w:sz w:val="16"/>
        </w:rPr>
        <w:t>Use</w:t>
      </w:r>
    </w:p>
    <w:p>
      <w:pPr>
        <w:pStyle w:val="ListParagraph"/>
        <w:numPr>
          <w:ilvl w:val="0"/>
          <w:numId w:val="18"/>
        </w:numPr>
        <w:tabs>
          <w:tab w:pos="372" w:val="left" w:leader="none"/>
        </w:tabs>
        <w:spacing w:line="183" w:lineRule="exact" w:before="0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DESCRIPTION</w:t>
      </w:r>
    </w:p>
    <w:p>
      <w:pPr>
        <w:pStyle w:val="ListParagraph"/>
        <w:numPr>
          <w:ilvl w:val="0"/>
          <w:numId w:val="18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CLINICAL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PHARMACOLOGY</w:t>
      </w:r>
    </w:p>
    <w:p>
      <w:pPr>
        <w:pStyle w:val="ListParagraph"/>
        <w:numPr>
          <w:ilvl w:val="1"/>
          <w:numId w:val="18"/>
        </w:numPr>
        <w:tabs>
          <w:tab w:pos="820" w:val="left" w:leader="none"/>
        </w:tabs>
        <w:spacing w:line="183" w:lineRule="exact" w:before="1" w:after="0"/>
        <w:ind w:left="820" w:right="0" w:hanging="449"/>
        <w:jc w:val="left"/>
        <w:rPr>
          <w:sz w:val="16"/>
        </w:rPr>
      </w:pPr>
      <w:r>
        <w:rPr>
          <w:sz w:val="16"/>
        </w:rPr>
        <w:t>Mechanism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Action</w:t>
      </w: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371" w:right="420" w:hanging="272"/>
        <w:jc w:val="left"/>
        <w:rPr>
          <w:b/>
          <w:sz w:val="16"/>
        </w:rPr>
      </w:pPr>
      <w:r>
        <w:rPr>
          <w:b/>
          <w:sz w:val="16"/>
        </w:rPr>
        <w:t>CLINICAL TRIAL RESULTS AND SUPPORTING DATA FOR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EUA</w:t>
      </w:r>
    </w:p>
    <w:p>
      <w:pPr>
        <w:pStyle w:val="ListParagraph"/>
        <w:numPr>
          <w:ilvl w:val="1"/>
          <w:numId w:val="19"/>
        </w:numPr>
        <w:tabs>
          <w:tab w:pos="820" w:val="left" w:leader="none"/>
        </w:tabs>
        <w:spacing w:line="183" w:lineRule="exact" w:before="1" w:after="0"/>
        <w:ind w:left="820" w:right="0" w:hanging="449"/>
        <w:jc w:val="left"/>
        <w:rPr>
          <w:sz w:val="16"/>
        </w:rPr>
      </w:pPr>
      <w:r>
        <w:rPr>
          <w:sz w:val="16"/>
        </w:rPr>
        <w:t>Efficacy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Participants</w:t>
      </w:r>
      <w:r>
        <w:rPr>
          <w:spacing w:val="-2"/>
          <w:sz w:val="16"/>
        </w:rPr>
        <w:t> </w:t>
      </w:r>
      <w:r>
        <w:rPr>
          <w:sz w:val="16"/>
        </w:rPr>
        <w:t>16</w:t>
      </w:r>
      <w:r>
        <w:rPr>
          <w:spacing w:val="-1"/>
          <w:sz w:val="16"/>
        </w:rPr>
        <w:t> </w:t>
      </w:r>
      <w:r>
        <w:rPr>
          <w:sz w:val="16"/>
        </w:rPr>
        <w:t>Years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Age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Older</w:t>
      </w:r>
    </w:p>
    <w:p>
      <w:pPr>
        <w:pStyle w:val="ListParagraph"/>
        <w:numPr>
          <w:ilvl w:val="1"/>
          <w:numId w:val="19"/>
        </w:numPr>
        <w:tabs>
          <w:tab w:pos="820" w:val="left" w:leader="none"/>
        </w:tabs>
        <w:spacing w:line="183" w:lineRule="exact" w:before="0" w:after="0"/>
        <w:ind w:left="820" w:right="0" w:hanging="447"/>
        <w:jc w:val="left"/>
        <w:rPr>
          <w:sz w:val="16"/>
        </w:rPr>
      </w:pPr>
      <w:r>
        <w:rPr>
          <w:sz w:val="16"/>
        </w:rPr>
        <w:t>Efficacy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Adolescents</w:t>
      </w:r>
      <w:r>
        <w:rPr>
          <w:spacing w:val="-4"/>
          <w:sz w:val="16"/>
        </w:rPr>
        <w:t> </w:t>
      </w:r>
      <w:r>
        <w:rPr>
          <w:sz w:val="16"/>
        </w:rPr>
        <w:t>12</w:t>
      </w:r>
      <w:r>
        <w:rPr>
          <w:spacing w:val="1"/>
          <w:sz w:val="16"/>
        </w:rPr>
        <w:t> </w:t>
      </w:r>
      <w:r>
        <w:rPr>
          <w:sz w:val="16"/>
        </w:rPr>
        <w:t>Through</w:t>
      </w:r>
      <w:r>
        <w:rPr>
          <w:spacing w:val="-2"/>
          <w:sz w:val="16"/>
        </w:rPr>
        <w:t> </w:t>
      </w:r>
      <w:r>
        <w:rPr>
          <w:sz w:val="16"/>
        </w:rPr>
        <w:t>15 Years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Age</w:t>
      </w:r>
    </w:p>
    <w:p>
      <w:pPr>
        <w:pStyle w:val="ListParagraph"/>
        <w:numPr>
          <w:ilvl w:val="1"/>
          <w:numId w:val="19"/>
        </w:numPr>
        <w:tabs>
          <w:tab w:pos="820" w:val="left" w:leader="none"/>
        </w:tabs>
        <w:spacing w:line="240" w:lineRule="auto" w:before="1" w:after="0"/>
        <w:ind w:left="820" w:right="0" w:hanging="447"/>
        <w:jc w:val="left"/>
        <w:rPr>
          <w:sz w:val="16"/>
        </w:rPr>
      </w:pPr>
      <w:r>
        <w:rPr>
          <w:sz w:val="16"/>
        </w:rPr>
        <w:t>Immunogenicity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Adolescents</w:t>
      </w:r>
      <w:r>
        <w:rPr>
          <w:spacing w:val="-4"/>
          <w:sz w:val="16"/>
        </w:rPr>
        <w:t> </w:t>
      </w:r>
      <w:r>
        <w:rPr>
          <w:sz w:val="16"/>
        </w:rPr>
        <w:t>12</w:t>
      </w:r>
      <w:r>
        <w:rPr>
          <w:spacing w:val="-1"/>
          <w:sz w:val="16"/>
        </w:rPr>
        <w:t> </w:t>
      </w:r>
      <w:r>
        <w:rPr>
          <w:sz w:val="16"/>
        </w:rPr>
        <w:t>Through</w:t>
      </w:r>
      <w:r>
        <w:rPr>
          <w:spacing w:val="-3"/>
          <w:sz w:val="16"/>
        </w:rPr>
        <w:t> </w:t>
      </w:r>
      <w:r>
        <w:rPr>
          <w:sz w:val="16"/>
        </w:rPr>
        <w:t>15</w:t>
      </w:r>
      <w:r>
        <w:rPr>
          <w:spacing w:val="-1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Age</w:t>
      </w: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183" w:lineRule="exact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HOW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SUPPLIED/STORAGE AND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HANDLING</w:t>
      </w: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183" w:lineRule="exact" w:before="0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PATIENT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COUNSELING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INFORMATION</w:t>
      </w: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b/>
          <w:sz w:val="16"/>
        </w:rPr>
      </w:pPr>
      <w:r>
        <w:rPr>
          <w:b/>
          <w:sz w:val="16"/>
        </w:rPr>
        <w:t>CONTACT INFORMATION</w:t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1"/>
        <w:ind w:left="100" w:right="269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29664" from="26.6pt,32.418747pt" to="570.6pt,32.418747pt" stroked="true" strokeweight="1.5pt" strokecolor="#000000">
            <v:stroke dashstyle="solid"/>
            <w10:wrap type="none"/>
          </v:line>
        </w:pict>
      </w:r>
      <w:r>
        <w:rPr>
          <w:sz w:val="16"/>
        </w:rPr>
        <w:t>* Sections or subsections omitted from the full emergency use authorization</w:t>
      </w:r>
      <w:r>
        <w:rPr>
          <w:spacing w:val="-38"/>
          <w:sz w:val="16"/>
        </w:rPr>
        <w:t> </w:t>
      </w:r>
      <w:r>
        <w:rPr>
          <w:sz w:val="16"/>
        </w:rPr>
        <w:t>prescribing</w:t>
      </w:r>
      <w:r>
        <w:rPr>
          <w:spacing w:val="-2"/>
          <w:sz w:val="16"/>
        </w:rPr>
        <w:t> </w:t>
      </w:r>
      <w:r>
        <w:rPr>
          <w:sz w:val="16"/>
        </w:rPr>
        <w:t>information</w:t>
      </w:r>
      <w:r>
        <w:rPr>
          <w:spacing w:val="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listed.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80" w:bottom="840" w:left="620" w:right="600"/>
          <w:cols w:num="2" w:equalWidth="0">
            <w:col w:w="5017" w:space="744"/>
            <w:col w:w="5259"/>
          </w:cols>
        </w:sectPr>
      </w:pPr>
    </w:p>
    <w:p>
      <w:pPr>
        <w:pStyle w:val="Heading1"/>
        <w:spacing w:before="75"/>
        <w:ind w:left="100"/>
      </w:pPr>
      <w:bookmarkStart w:name="FULL EMERGENCY USE AUTHORIZATION (EUA) P" w:id="36"/>
      <w:bookmarkEnd w:id="36"/>
      <w:r>
        <w:rPr>
          <w:b w:val="0"/>
        </w:rPr>
      </w:r>
      <w:r>
        <w:rPr/>
        <w:t>FULL</w:t>
      </w:r>
      <w:r>
        <w:rPr>
          <w:spacing w:val="-1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AUTHORIZATION (EUA)</w:t>
      </w:r>
      <w:r>
        <w:rPr>
          <w:spacing w:val="-3"/>
        </w:rPr>
        <w:t> </w:t>
      </w:r>
      <w:r>
        <w:rPr/>
        <w:t>PRESCRIBING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b/>
          <w:sz w:val="24"/>
        </w:rPr>
      </w:pPr>
      <w:bookmarkStart w:name="1 AUTHORIZED USE " w:id="37"/>
      <w:bookmarkEnd w:id="37"/>
      <w:r>
        <w:rPr/>
      </w:r>
      <w:bookmarkStart w:name="1 AUTHORIZED USE " w:id="38"/>
      <w:bookmarkEnd w:id="38"/>
      <w:r>
        <w:rPr>
          <w:b/>
          <w:sz w:val="24"/>
        </w:rPr>
        <w:t>A</w:t>
      </w:r>
      <w:r>
        <w:rPr>
          <w:b/>
          <w:sz w:val="24"/>
        </w:rPr>
        <w:t>UTHORIZED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</w:p>
    <w:p>
      <w:pPr>
        <w:pStyle w:val="BodyText"/>
        <w:rPr>
          <w:b/>
        </w:rPr>
      </w:pPr>
    </w:p>
    <w:p>
      <w:pPr>
        <w:pStyle w:val="BodyText"/>
        <w:ind w:left="100" w:right="323"/>
      </w:pPr>
      <w:r>
        <w:rPr/>
        <w:t>Pfizer-BioNTech COVID-19 Vaccine is authorized for use under an Emergency Use Authorization (EUA) for</w:t>
      </w:r>
      <w:r>
        <w:rPr>
          <w:spacing w:val="-58"/>
        </w:rPr>
        <w:t> </w:t>
      </w:r>
      <w:r>
        <w:rPr/>
        <w:t>active immunization to prevent coronavirus disease 2019 (COVID-19) caused by severe acute respiratory</w:t>
      </w:r>
      <w:r>
        <w:rPr>
          <w:spacing w:val="1"/>
        </w:rPr>
        <w:t> </w:t>
      </w:r>
      <w:r>
        <w:rPr/>
        <w:t>syndrome</w:t>
      </w:r>
      <w:r>
        <w:rPr>
          <w:spacing w:val="-2"/>
        </w:rPr>
        <w:t> </w:t>
      </w:r>
      <w:r>
        <w:rPr/>
        <w:t>coronavirus 2</w:t>
      </w:r>
      <w:r>
        <w:rPr>
          <w:spacing w:val="2"/>
        </w:rPr>
        <w:t> </w:t>
      </w:r>
      <w:r>
        <w:rPr/>
        <w:t>(SARS-CoV-2)</w:t>
      </w:r>
      <w:r>
        <w:rPr>
          <w:spacing w:val="-1"/>
        </w:rPr>
        <w:t> </w:t>
      </w:r>
      <w:r>
        <w:rPr/>
        <w:t>in individuals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</w:t>
      </w:r>
      <w:r>
        <w:rPr/>
        <w:t>years of age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older.</w:t>
      </w:r>
    </w:p>
    <w:p>
      <w:pPr>
        <w:pStyle w:val="BodyText"/>
      </w:pPr>
    </w:p>
    <w:p>
      <w:pPr>
        <w:pStyle w:val="Heading1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2 DOSAGE AND ADMINISTRATION " w:id="39"/>
      <w:bookmarkEnd w:id="39"/>
      <w:r>
        <w:rPr>
          <w:b w:val="0"/>
        </w:rPr>
      </w:r>
      <w:bookmarkStart w:name="2 DOSAGE AND ADMINISTRATION " w:id="40"/>
      <w:bookmarkEnd w:id="40"/>
      <w:r>
        <w:rPr/>
        <w:t>DOSAGE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ADMINISTRATION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For</w:t>
      </w:r>
      <w:r>
        <w:rPr>
          <w:spacing w:val="-1"/>
        </w:rPr>
        <w:t> </w:t>
      </w:r>
      <w:r>
        <w:rPr/>
        <w:t>intramuscular injection only.</w:t>
      </w:r>
    </w:p>
    <w:p>
      <w:pPr>
        <w:pStyle w:val="BodyText"/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</w:pPr>
      <w:bookmarkStart w:name="2.1 Preparation for Administration " w:id="41"/>
      <w:bookmarkEnd w:id="41"/>
      <w:r>
        <w:rPr>
          <w:b w:val="0"/>
        </w:rPr>
      </w:r>
      <w:bookmarkStart w:name="2.1 Preparation for Administration " w:id="42"/>
      <w:bookmarkEnd w:id="42"/>
      <w:r>
        <w:rPr/>
        <w:t>P</w:t>
      </w:r>
      <w:r>
        <w:rPr/>
        <w:t>reparation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Administration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bookmarkStart w:name="Prior to Dilution " w:id="43"/>
      <w:bookmarkEnd w:id="43"/>
      <w:r>
        <w:rPr/>
      </w:r>
      <w:r>
        <w:rPr>
          <w:u w:val="single"/>
        </w:rPr>
        <w:t>Prior</w:t>
      </w:r>
      <w:r>
        <w:rPr>
          <w:spacing w:val="-2"/>
          <w:u w:val="single"/>
        </w:rPr>
        <w:t> </w:t>
      </w:r>
      <w:r>
        <w:rPr>
          <w:u w:val="single"/>
        </w:rPr>
        <w:t>to Dilution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67" w:hanging="361"/>
        <w:jc w:val="left"/>
        <w:rPr>
          <w:sz w:val="24"/>
        </w:rPr>
      </w:pPr>
      <w:r>
        <w:rPr>
          <w:sz w:val="24"/>
        </w:rPr>
        <w:t>The Pfizer-BioNTech COVID-19 Vaccine Multiple Dose Vial contains a volume of 0.45 mL, supplied</w:t>
      </w:r>
      <w:r>
        <w:rPr>
          <w:spacing w:val="1"/>
          <w:sz w:val="24"/>
        </w:rPr>
        <w:t> </w:t>
      </w:r>
      <w:r>
        <w:rPr>
          <w:sz w:val="24"/>
        </w:rPr>
        <w:t>as a frozen suspension that does not contain preservative. Each vial must be thawed and diluted prior to</w:t>
      </w:r>
      <w:r>
        <w:rPr>
          <w:spacing w:val="-58"/>
          <w:sz w:val="24"/>
        </w:rPr>
        <w:t> </w:t>
      </w:r>
      <w:r>
        <w:rPr>
          <w:sz w:val="24"/>
        </w:rPr>
        <w:t>administration.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42" w:hanging="361"/>
        <w:jc w:val="left"/>
        <w:rPr>
          <w:sz w:val="24"/>
        </w:rPr>
      </w:pPr>
      <w:r>
        <w:rPr>
          <w:sz w:val="24"/>
        </w:rPr>
        <w:t>Vials</w:t>
      </w:r>
      <w:r>
        <w:rPr>
          <w:spacing w:val="-1"/>
          <w:sz w:val="24"/>
        </w:rPr>
        <w:t> </w:t>
      </w:r>
      <w:r>
        <w:rPr>
          <w:sz w:val="24"/>
        </w:rPr>
        <w:t>may be</w:t>
      </w:r>
      <w:r>
        <w:rPr>
          <w:spacing w:val="-2"/>
          <w:sz w:val="24"/>
        </w:rPr>
        <w:t> </w:t>
      </w:r>
      <w:r>
        <w:rPr>
          <w:sz w:val="24"/>
        </w:rPr>
        <w:t>thawed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refrigerator [2ºC to</w:t>
      </w:r>
      <w:r>
        <w:rPr>
          <w:spacing w:val="-1"/>
          <w:sz w:val="24"/>
        </w:rPr>
        <w:t> </w:t>
      </w:r>
      <w:r>
        <w:rPr>
          <w:sz w:val="24"/>
        </w:rPr>
        <w:t>8ºC (35ºF</w:t>
      </w:r>
      <w:r>
        <w:rPr>
          <w:spacing w:val="-4"/>
          <w:sz w:val="24"/>
        </w:rPr>
        <w:t> </w:t>
      </w:r>
      <w:r>
        <w:rPr>
          <w:sz w:val="24"/>
        </w:rPr>
        <w:t>to 46ºF)]</w:t>
      </w:r>
      <w:r>
        <w:rPr>
          <w:spacing w:val="-1"/>
          <w:sz w:val="24"/>
        </w:rPr>
        <w:t> </w:t>
      </w:r>
      <w:r>
        <w:rPr>
          <w:sz w:val="24"/>
        </w:rPr>
        <w:t>or at</w:t>
      </w:r>
      <w:r>
        <w:rPr>
          <w:spacing w:val="-1"/>
          <w:sz w:val="24"/>
        </w:rPr>
        <w:t> </w:t>
      </w:r>
      <w:r>
        <w:rPr>
          <w:sz w:val="24"/>
        </w:rPr>
        <w:t>room temperature</w:t>
      </w:r>
      <w:r>
        <w:rPr>
          <w:spacing w:val="1"/>
          <w:sz w:val="24"/>
        </w:rPr>
        <w:t> </w:t>
      </w:r>
      <w:r>
        <w:rPr>
          <w:sz w:val="24"/>
        </w:rPr>
        <w:t>[up to</w:t>
      </w:r>
      <w:r>
        <w:rPr>
          <w:spacing w:val="-1"/>
          <w:sz w:val="24"/>
        </w:rPr>
        <w:t> </w:t>
      </w:r>
      <w:r>
        <w:rPr>
          <w:sz w:val="24"/>
        </w:rPr>
        <w:t>25ºC</w:t>
      </w:r>
      <w:r>
        <w:rPr>
          <w:spacing w:val="-57"/>
          <w:sz w:val="24"/>
        </w:rPr>
        <w:t> </w:t>
      </w:r>
      <w:r>
        <w:rPr>
          <w:sz w:val="24"/>
        </w:rPr>
        <w:t>(77ºF)]</w:t>
      </w:r>
      <w:r>
        <w:rPr>
          <w:spacing w:val="-2"/>
          <w:sz w:val="24"/>
        </w:rPr>
        <w:t> </w:t>
      </w:r>
      <w:r>
        <w:rPr>
          <w:i/>
          <w:sz w:val="24"/>
        </w:rPr>
        <w:t>[see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How Supplied/Storage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Handling (19)]</w:t>
      </w:r>
      <w:r>
        <w:rPr>
          <w:sz w:val="24"/>
        </w:rPr>
        <w:t>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thawing instructions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panels below.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"/>
      </w:pPr>
      <w:bookmarkStart w:name="Dilution " w:id="44"/>
      <w:bookmarkEnd w:id="44"/>
      <w:r>
        <w:rPr/>
      </w:r>
      <w:r>
        <w:rPr>
          <w:u w:val="single"/>
        </w:rPr>
        <w:t>Dilution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821" w:val="left" w:leader="none"/>
        </w:tabs>
        <w:spacing w:line="240" w:lineRule="auto" w:before="0" w:after="0"/>
        <w:ind w:left="820" w:right="418" w:hanging="361"/>
        <w:jc w:val="both"/>
        <w:rPr>
          <w:sz w:val="24"/>
        </w:rPr>
      </w:pPr>
      <w:r>
        <w:rPr>
          <w:sz w:val="24"/>
        </w:rPr>
        <w:t>Dilute the vial contents using 1.8 mL of 0.9% Sodium Chloride Injection, USP (not provided) to form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Pfizer-BioNTech COVID-19 Vaccine. 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add 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1.8</w:t>
      </w:r>
      <w:r>
        <w:rPr>
          <w:spacing w:val="-1"/>
          <w:sz w:val="24"/>
        </w:rPr>
        <w:t> </w:t>
      </w:r>
      <w:r>
        <w:rPr>
          <w:sz w:val="24"/>
        </w:rPr>
        <w:t>mL of</w:t>
      </w:r>
      <w:r>
        <w:rPr>
          <w:spacing w:val="1"/>
          <w:sz w:val="24"/>
        </w:rPr>
        <w:t> </w:t>
      </w:r>
      <w:r>
        <w:rPr>
          <w:sz w:val="24"/>
        </w:rPr>
        <w:t>diluent.</w:t>
      </w:r>
    </w:p>
    <w:p>
      <w:pPr>
        <w:pStyle w:val="ListParagraph"/>
        <w:numPr>
          <w:ilvl w:val="2"/>
          <w:numId w:val="20"/>
        </w:numPr>
        <w:tabs>
          <w:tab w:pos="821" w:val="left" w:leader="none"/>
        </w:tabs>
        <w:spacing w:line="240" w:lineRule="auto" w:before="0" w:after="0"/>
        <w:ind w:left="820" w:right="405" w:hanging="361"/>
        <w:jc w:val="both"/>
        <w:rPr>
          <w:sz w:val="24"/>
        </w:rPr>
      </w:pPr>
      <w:r>
        <w:rPr>
          <w:sz w:val="24"/>
        </w:rPr>
        <w:t>ONLY use 0.9% Sodium Chloride Injection, USP as the diluent. This diluent is not packaged with the</w:t>
      </w:r>
      <w:r>
        <w:rPr>
          <w:spacing w:val="-58"/>
          <w:sz w:val="24"/>
        </w:rPr>
        <w:t> </w:t>
      </w:r>
      <w:r>
        <w:rPr>
          <w:sz w:val="24"/>
        </w:rPr>
        <w:t>vaccine and must be sourced separately. </w:t>
      </w:r>
      <w:r>
        <w:rPr>
          <w:sz w:val="24"/>
          <w:u w:val="single"/>
        </w:rPr>
        <w:t>Do not use bacteriostatic 0.9% Sodium Chloride Injection or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any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other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diluent</w:t>
      </w:r>
      <w:r>
        <w:rPr>
          <w:sz w:val="24"/>
        </w:rPr>
        <w:t>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77" w:hanging="361"/>
        <w:jc w:val="left"/>
        <w:rPr>
          <w:sz w:val="24"/>
        </w:rPr>
      </w:pPr>
      <w:r>
        <w:rPr>
          <w:sz w:val="24"/>
        </w:rPr>
        <w:t>After dilution, one vial contains 6 doses of 0.3 mL. Vial labels and cartons may state that after dilution,</w:t>
      </w:r>
      <w:r>
        <w:rPr>
          <w:spacing w:val="-57"/>
          <w:sz w:val="24"/>
        </w:rPr>
        <w:t> </w:t>
      </w:r>
      <w:r>
        <w:rPr>
          <w:sz w:val="24"/>
        </w:rPr>
        <w:t>a vial contains 5 doses of 0.3 mL. The information in this Full EUA Prescribing Information regarding</w:t>
      </w:r>
      <w:r>
        <w:rPr>
          <w:spacing w:val="1"/>
          <w:sz w:val="24"/>
        </w:rPr>
        <w:t> </w:t>
      </w:r>
      <w:r>
        <w:rPr>
          <w:sz w:val="24"/>
        </w:rPr>
        <w:t>the number of doses per vial after dilution supersedes the number of doses stated on vial labels and</w:t>
      </w:r>
      <w:r>
        <w:rPr>
          <w:spacing w:val="1"/>
          <w:sz w:val="24"/>
        </w:rPr>
        <w:t> </w:t>
      </w:r>
      <w:r>
        <w:rPr>
          <w:sz w:val="24"/>
        </w:rPr>
        <w:t>cartons.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dilution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dose</w:t>
      </w:r>
      <w:r>
        <w:rPr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panels</w:t>
      </w:r>
      <w:r>
        <w:rPr>
          <w:spacing w:val="-1"/>
          <w:sz w:val="24"/>
        </w:rPr>
        <w:t> </w:t>
      </w:r>
      <w:r>
        <w:rPr>
          <w:sz w:val="24"/>
        </w:rPr>
        <w:t>below.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658" w:top="920" w:bottom="9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5655"/>
      </w:tblGrid>
      <w:tr>
        <w:trPr>
          <w:trHeight w:val="530" w:hRule="atLeast"/>
        </w:trPr>
        <w:tc>
          <w:tcPr>
            <w:tcW w:w="9815" w:type="dxa"/>
            <w:gridSpan w:val="2"/>
          </w:tcPr>
          <w:p>
            <w:pPr>
              <w:pStyle w:val="TableParagraph"/>
              <w:spacing w:line="240" w:lineRule="auto" w:before="12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THAWING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PRIOR 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DILUTION</w:t>
            </w:r>
          </w:p>
        </w:tc>
      </w:tr>
      <w:tr>
        <w:trPr>
          <w:trHeight w:val="3621" w:hRule="atLeast"/>
        </w:trPr>
        <w:tc>
          <w:tcPr>
            <w:tcW w:w="416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41494" cy="1290161"/>
                  <wp:effectExtent l="0" t="0" r="0" b="0"/>
                  <wp:docPr id="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94" cy="12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844" w:hanging="360"/>
              <w:jc w:val="left"/>
              <w:rPr>
                <w:sz w:val="24"/>
              </w:rPr>
            </w:pPr>
            <w:r>
              <w:rPr>
                <w:sz w:val="24"/>
              </w:rPr>
              <w:t>Thaw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vial(s)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Pfizer-BioNTech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either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by: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85" w:val="left" w:leader="none"/>
              </w:tabs>
              <w:spacing w:line="235" w:lineRule="auto" w:before="2" w:after="0"/>
              <w:ind w:left="784" w:right="94" w:hanging="358"/>
              <w:jc w:val="left"/>
              <w:rPr>
                <w:sz w:val="24"/>
              </w:rPr>
            </w:pPr>
            <w:r>
              <w:rPr>
                <w:sz w:val="24"/>
              </w:rPr>
              <w:t>Allowing vial(s) to thaw in the refrigerator [2ºC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8ºC (35ºF to 46ºF)]. A carton of vials may take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up to 3 hours to thaw, and thawed vials can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stored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refrigerator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 to five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74" w:lineRule="exact"/>
              <w:ind w:left="784"/>
              <w:jc w:val="left"/>
              <w:rPr>
                <w:sz w:val="24"/>
              </w:rPr>
            </w:pPr>
            <w:r>
              <w:rPr>
                <w:sz w:val="24"/>
              </w:rPr>
              <w:t>(120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hours).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85" w:val="left" w:leader="none"/>
              </w:tabs>
              <w:spacing w:line="223" w:lineRule="auto" w:before="14" w:after="0"/>
              <w:ind w:left="784" w:right="114" w:hanging="358"/>
              <w:jc w:val="left"/>
              <w:rPr>
                <w:sz w:val="24"/>
              </w:rPr>
            </w:pPr>
            <w:r>
              <w:rPr>
                <w:sz w:val="24"/>
              </w:rPr>
              <w:t>Allowing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vial(s)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[up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25ºC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(77ºF)]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 minutes.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7" w:val="left" w:leader="none"/>
                <w:tab w:pos="468" w:val="left" w:leader="none"/>
              </w:tabs>
              <w:spacing w:line="240" w:lineRule="auto" w:before="4" w:after="0"/>
              <w:ind w:left="467" w:right="135" w:hanging="360"/>
              <w:jc w:val="left"/>
              <w:rPr>
                <w:sz w:val="24"/>
              </w:rPr>
            </w:pPr>
            <w:r>
              <w:rPr>
                <w:sz w:val="24"/>
              </w:rPr>
              <w:t>Using either thawing method, vials must reach room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temperature before dilution and must be diluted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hours.</w:t>
            </w:r>
          </w:p>
        </w:tc>
      </w:tr>
      <w:tr>
        <w:trPr>
          <w:trHeight w:val="3694" w:hRule="atLeast"/>
        </w:trPr>
        <w:tc>
          <w:tcPr>
            <w:tcW w:w="4160" w:type="dxa"/>
          </w:tcPr>
          <w:p>
            <w:pPr>
              <w:pStyle w:val="TableParagraph"/>
              <w:spacing w:line="240" w:lineRule="auto" w:before="7"/>
              <w:jc w:val="left"/>
              <w:rPr>
                <w:sz w:val="4"/>
              </w:rPr>
            </w:pPr>
          </w:p>
          <w:p>
            <w:pPr>
              <w:pStyle w:val="TableParagraph"/>
              <w:spacing w:line="240" w:lineRule="auto"/>
              <w:ind w:left="86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1004" cy="2252662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004" cy="225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sz w:val="33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dilution invert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 vial gently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times.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Do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not shake.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16" w:hanging="360"/>
              <w:jc w:val="left"/>
              <w:rPr>
                <w:sz w:val="24"/>
              </w:rPr>
            </w:pPr>
            <w:r>
              <w:rPr>
                <w:sz w:val="24"/>
              </w:rPr>
              <w:t>Inspect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liquid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dilution.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liquid is a white to off-white suspension and 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contain </w:t>
            </w:r>
            <w:r>
              <w:rPr>
                <w:sz w:val="24"/>
                <w:u w:val="single"/>
              </w:rPr>
              <w:t>white to off-white opaque amorphous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particles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39" w:hanging="360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liquid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discolored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particles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observed.</w:t>
            </w:r>
          </w:p>
        </w:tc>
      </w:tr>
      <w:tr>
        <w:trPr>
          <w:trHeight w:val="534" w:hRule="atLeast"/>
        </w:trPr>
        <w:tc>
          <w:tcPr>
            <w:tcW w:w="9815" w:type="dxa"/>
            <w:gridSpan w:val="2"/>
          </w:tcPr>
          <w:p>
            <w:pPr>
              <w:pStyle w:val="TableParagraph"/>
              <w:spacing w:line="240" w:lineRule="auto" w:before="128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</w:p>
        </w:tc>
      </w:tr>
      <w:tr>
        <w:trPr>
          <w:trHeight w:val="3780" w:hRule="atLeast"/>
        </w:trPr>
        <w:tc>
          <w:tcPr>
            <w:tcW w:w="4160" w:type="dxa"/>
          </w:tcPr>
          <w:p>
            <w:pPr>
              <w:pStyle w:val="TableParagraph"/>
              <w:spacing w:line="240" w:lineRule="auto" w:before="9"/>
              <w:jc w:val="left"/>
              <w:rPr>
                <w:sz w:val="3"/>
              </w:rPr>
            </w:pPr>
          </w:p>
          <w:p>
            <w:pPr>
              <w:pStyle w:val="TableParagraph"/>
              <w:spacing w:line="240" w:lineRule="auto"/>
              <w:ind w:left="73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30789" cy="2346864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789" cy="234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638" w:hanging="360"/>
              <w:jc w:val="left"/>
              <w:rPr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sterile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0.9%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Sodium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Chloride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Injection,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USP. 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only this as the diluent.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117" w:hanging="360"/>
              <w:jc w:val="lef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aseptic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technique,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withdraw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diluent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into a transfer syringe (21-gauge or narrower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needle).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97" w:hanging="360"/>
              <w:jc w:val="left"/>
              <w:rPr>
                <w:sz w:val="24"/>
              </w:rPr>
            </w:pPr>
            <w:r>
              <w:rPr>
                <w:sz w:val="24"/>
              </w:rPr>
              <w:t>Cleanse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stopper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single-use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antiseptic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swab.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513" w:hanging="36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0.9%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Sodium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Chloride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Injection,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USP into the vaccine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vial.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58" w:top="720" w:bottom="84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5655"/>
      </w:tblGrid>
      <w:tr>
        <w:trPr>
          <w:trHeight w:val="3600" w:hRule="atLeast"/>
        </w:trPr>
        <w:tc>
          <w:tcPr>
            <w:tcW w:w="4160" w:type="dxa"/>
          </w:tcPr>
          <w:p>
            <w:pPr>
              <w:pStyle w:val="TableParagraph"/>
              <w:spacing w:line="240" w:lineRule="auto"/>
              <w:ind w:left="39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207" cy="2244471"/>
                  <wp:effectExtent l="0" t="0" r="0" b="0"/>
                  <wp:docPr id="2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207" cy="224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  <w:tab w:pos="468" w:val="left" w:leader="none"/>
              </w:tabs>
              <w:spacing w:line="240" w:lineRule="auto" w:before="180" w:after="0"/>
              <w:ind w:left="467" w:right="368" w:hanging="360"/>
              <w:jc w:val="left"/>
              <w:rPr>
                <w:sz w:val="24"/>
              </w:rPr>
            </w:pPr>
            <w:r>
              <w:rPr>
                <w:sz w:val="24"/>
              </w:rPr>
              <w:t>Equalize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pressure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removing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needle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from the vial by withdrawing 1.8 mL air into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diluent syringe.</w:t>
            </w:r>
          </w:p>
        </w:tc>
      </w:tr>
      <w:tr>
        <w:trPr>
          <w:trHeight w:val="3660" w:hRule="atLeast"/>
        </w:trPr>
        <w:tc>
          <w:tcPr>
            <w:tcW w:w="4160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3"/>
              </w:rPr>
            </w:pPr>
          </w:p>
          <w:p>
            <w:pPr>
              <w:pStyle w:val="TableParagraph"/>
              <w:spacing w:line="240" w:lineRule="auto"/>
              <w:ind w:left="87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67808" cy="2275713"/>
                  <wp:effectExtent l="0" t="0" r="0" b="0"/>
                  <wp:docPr id="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08" cy="227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  <w:tab w:pos="468" w:val="left" w:leader="none"/>
              </w:tabs>
              <w:spacing w:line="294" w:lineRule="exact" w:before="1" w:after="0"/>
              <w:ind w:left="468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Gently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invert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containing the</w:t>
            </w:r>
          </w:p>
          <w:p>
            <w:pPr>
              <w:pStyle w:val="TableParagraph"/>
              <w:spacing w:line="240" w:lineRule="auto"/>
              <w:ind w:left="467" w:right="392"/>
              <w:jc w:val="left"/>
              <w:rPr>
                <w:sz w:val="24"/>
              </w:rPr>
            </w:pPr>
            <w:r>
              <w:rPr>
                <w:sz w:val="24"/>
              </w:rPr>
              <w:t>Pfizer-BioNTech COVID-19 Vaccine 10 times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mix.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Do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not shake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  <w:tab w:pos="468" w:val="left" w:leader="none"/>
              </w:tabs>
              <w:spacing w:line="275" w:lineRule="exact" w:before="0" w:after="0"/>
              <w:ind w:left="468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Inspect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vial.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53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The vaccine will be an off-white suspension. Do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 if vaccine is discolored or contains particulate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matter.</w:t>
            </w:r>
          </w:p>
        </w:tc>
      </w:tr>
      <w:tr>
        <w:trPr>
          <w:trHeight w:val="3540" w:hRule="atLeast"/>
        </w:trPr>
        <w:tc>
          <w:tcPr>
            <w:tcW w:w="416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9" w:after="1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/>
              <w:ind w:left="61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08371" cy="1823085"/>
                  <wp:effectExtent l="0" t="0" r="0" b="0"/>
                  <wp:docPr id="3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371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55" w:type="dxa"/>
          </w:tcPr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531" w:hanging="360"/>
              <w:jc w:val="left"/>
              <w:rPr>
                <w:sz w:val="24"/>
              </w:rPr>
            </w:pPr>
            <w:r>
              <w:rPr>
                <w:sz w:val="24"/>
              </w:rPr>
              <w:t>Record the date and time of dilution on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Pfizer-BioNTech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label.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between 2°C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25°C (35°F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77°F).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Discard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 unused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vaccine 6 hours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 dilution.</w:t>
            </w:r>
          </w:p>
        </w:tc>
      </w:tr>
    </w:tbl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658" w:top="720" w:bottom="84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5648"/>
      </w:tblGrid>
      <w:tr>
        <w:trPr>
          <w:trHeight w:val="551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276" w:lineRule="exact"/>
              <w:ind w:left="107" w:right="4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INDIVIDUAL 0.3 mL DOSES OF PFIZER-BIONTECH COVID-19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</w:p>
        </w:tc>
      </w:tr>
      <w:tr>
        <w:trPr>
          <w:trHeight w:val="3391" w:hRule="atLeast"/>
        </w:trPr>
        <w:tc>
          <w:tcPr>
            <w:tcW w:w="4160" w:type="dxa"/>
          </w:tcPr>
          <w:p>
            <w:pPr>
              <w:pStyle w:val="TableParagraph"/>
              <w:spacing w:line="240" w:lineRule="auto" w:before="2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/>
              <w:ind w:left="41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18760" cy="2072449"/>
                  <wp:effectExtent l="0" t="0" r="0" b="0"/>
                  <wp:docPr id="3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760" cy="207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48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62" w:hanging="360"/>
              <w:jc w:val="left"/>
              <w:rPr>
                <w:sz w:val="24"/>
              </w:rPr>
            </w:pPr>
            <w:r>
              <w:rPr>
                <w:sz w:val="24"/>
              </w:rPr>
              <w:t>Using aseptic technique, cleanse the vial stopper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single-use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antiseptic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swab,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withdraw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0.3 mL</w:t>
            </w:r>
            <w:r>
              <w:rPr>
                <w:sz w:val="24"/>
              </w:rPr>
              <w:t> of the Pfizer-BioNTech COVID-19 Vaccine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preferentially using low dead-volume syringes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needles.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contain 0.3 mL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vaccine.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496" w:hanging="360"/>
              <w:jc w:val="left"/>
              <w:rPr>
                <w:sz w:val="24"/>
              </w:rPr>
            </w:pPr>
            <w:r>
              <w:rPr>
                <w:sz w:val="24"/>
              </w:rPr>
              <w:t>If the amount of vaccine remaining in the vial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cannot provide a full dose of 0.3 mL, discard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any excess volume.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Administer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immediately.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2.2 Administration Information " w:id="45"/>
      <w:bookmarkEnd w:id="45"/>
      <w:r>
        <w:rPr>
          <w:b w:val="0"/>
        </w:rPr>
      </w:r>
      <w:bookmarkStart w:name="2.2 Administration Information " w:id="46"/>
      <w:bookmarkEnd w:id="46"/>
      <w:r>
        <w:rPr/>
        <w:t>Ad</w:t>
      </w:r>
      <w:r>
        <w:rPr/>
        <w:t>ministration</w:t>
      </w:r>
      <w:r>
        <w:rPr>
          <w:spacing w:val="-5"/>
        </w:rPr>
        <w:t> </w:t>
      </w:r>
      <w:r>
        <w:rPr/>
        <w:t>Information</w:t>
      </w:r>
    </w:p>
    <w:p>
      <w:pPr>
        <w:pStyle w:val="BodyText"/>
        <w:rPr>
          <w:b/>
        </w:rPr>
      </w:pPr>
    </w:p>
    <w:p>
      <w:pPr>
        <w:pStyle w:val="BodyText"/>
        <w:ind w:left="100" w:right="816"/>
      </w:pPr>
      <w:r>
        <w:rPr/>
        <w:t>Visually inspect each dose in the dosing syringe prior to administration. The vaccine will be an off-white</w:t>
      </w:r>
      <w:r>
        <w:rPr>
          <w:spacing w:val="-57"/>
        </w:rPr>
        <w:t> </w:t>
      </w:r>
      <w:r>
        <w:rPr/>
        <w:t>suspension.</w:t>
      </w:r>
      <w:r>
        <w:rPr>
          <w:spacing w:val="-1"/>
        </w:rPr>
        <w:t> </w:t>
      </w:r>
      <w:r>
        <w:rPr/>
        <w:t>During the</w:t>
      </w:r>
      <w:r>
        <w:rPr>
          <w:spacing w:val="-1"/>
        </w:rPr>
        <w:t> </w:t>
      </w:r>
      <w:r>
        <w:rPr/>
        <w:t>visual inspection,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the final dosing</w:t>
      </w:r>
      <w:r>
        <w:rPr>
          <w:spacing w:val="-1"/>
          <w:sz w:val="24"/>
        </w:rPr>
        <w:t> </w:t>
      </w:r>
      <w:r>
        <w:rPr>
          <w:sz w:val="24"/>
        </w:rPr>
        <w:t>volume</w:t>
      </w:r>
      <w:r>
        <w:rPr>
          <w:spacing w:val="-1"/>
          <w:sz w:val="24"/>
        </w:rPr>
        <w:t> </w:t>
      </w:r>
      <w:r>
        <w:rPr>
          <w:sz w:val="24"/>
        </w:rPr>
        <w:t>of 0.3 mL.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particulates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discoloration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observed.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administer</w:t>
      </w:r>
      <w:r>
        <w:rPr>
          <w:spacing w:val="-2"/>
          <w:sz w:val="24"/>
        </w:rPr>
        <w:t> </w:t>
      </w:r>
      <w:r>
        <w:rPr>
          <w:sz w:val="24"/>
        </w:rPr>
        <w:t>if vaccine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discolored</w:t>
      </w:r>
      <w:r>
        <w:rPr>
          <w:spacing w:val="-1"/>
          <w:sz w:val="24"/>
        </w:rPr>
        <w:t> </w:t>
      </w:r>
      <w:r>
        <w:rPr>
          <w:sz w:val="24"/>
        </w:rPr>
        <w:t>or contains</w:t>
      </w:r>
      <w:r>
        <w:rPr>
          <w:spacing w:val="-1"/>
          <w:sz w:val="24"/>
        </w:rPr>
        <w:t> </w:t>
      </w:r>
      <w:r>
        <w:rPr>
          <w:sz w:val="24"/>
        </w:rPr>
        <w:t>particulate</w:t>
      </w:r>
      <w:r>
        <w:rPr>
          <w:spacing w:val="-2"/>
          <w:sz w:val="24"/>
        </w:rPr>
        <w:t> </w:t>
      </w:r>
      <w:r>
        <w:rPr>
          <w:sz w:val="24"/>
        </w:rPr>
        <w:t>matter.</w:t>
      </w:r>
    </w:p>
    <w:p>
      <w:pPr>
        <w:pStyle w:val="BodyText"/>
      </w:pPr>
    </w:p>
    <w:p>
      <w:pPr>
        <w:pStyle w:val="BodyText"/>
        <w:ind w:left="100"/>
      </w:pPr>
      <w:r>
        <w:rPr/>
        <w:t>Administer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1"/>
        </w:rPr>
        <w:t> </w:t>
      </w:r>
      <w:r>
        <w:rPr/>
        <w:t>intramuscularly.</w:t>
      </w:r>
    </w:p>
    <w:p>
      <w:pPr>
        <w:pStyle w:val="BodyText"/>
      </w:pPr>
    </w:p>
    <w:p>
      <w:pPr>
        <w:pStyle w:val="BodyText"/>
        <w:ind w:left="100" w:right="312"/>
      </w:pPr>
      <w:r>
        <w:rPr/>
        <w:t>After dilution, vials of Pfizer-BioNTech COVID-19 Vaccine contain six doses of 0.3 mL of vaccine. Low</w:t>
      </w:r>
      <w:r>
        <w:rPr>
          <w:spacing w:val="1"/>
        </w:rPr>
        <w:t> </w:t>
      </w:r>
      <w:r>
        <w:rPr/>
        <w:t>dead-volume syringes and/or needles can be used to extract six doses from a single vial. If standard syringes</w:t>
      </w:r>
      <w:r>
        <w:rPr>
          <w:spacing w:val="1"/>
        </w:rPr>
        <w:t> </w:t>
      </w:r>
      <w:r>
        <w:rPr/>
        <w:t>and needles are used, there may not be sufficient volume to extract a sixth dose from a single vial. Irrespective</w:t>
      </w:r>
      <w:r>
        <w:rPr>
          <w:spacing w:val="-57"/>
        </w:rPr>
        <w:t> </w:t>
      </w:r>
      <w:r>
        <w:rPr/>
        <w:t>of the</w:t>
      </w:r>
      <w:r>
        <w:rPr>
          <w:spacing w:val="-3"/>
        </w:rPr>
        <w:t> </w:t>
      </w:r>
      <w:r>
        <w:rPr/>
        <w:t>type of</w:t>
      </w:r>
      <w:r>
        <w:rPr>
          <w:spacing w:val="-1"/>
        </w:rPr>
        <w:t> </w:t>
      </w:r>
      <w:r>
        <w:rPr/>
        <w:t>syringe</w:t>
      </w:r>
      <w:r>
        <w:rPr>
          <w:spacing w:val="1"/>
        </w:rPr>
        <w:t> </w:t>
      </w:r>
      <w:r>
        <w:rPr/>
        <w:t>and needle: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dose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contain 0.3 mL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vaccine.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241" w:hanging="361"/>
        <w:jc w:val="left"/>
        <w:rPr>
          <w:sz w:val="24"/>
        </w:rPr>
      </w:pPr>
      <w:r>
        <w:rPr>
          <w:sz w:val="24"/>
        </w:rPr>
        <w:t>If the amount of vaccine remaining in the vial cannot provide a full dose of 0.3 mL, discard the vial and</w:t>
      </w:r>
      <w:r>
        <w:rPr>
          <w:spacing w:val="-58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excess volume.</w:t>
      </w:r>
    </w:p>
    <w:p>
      <w:pPr>
        <w:pStyle w:val="ListParagraph"/>
        <w:numPr>
          <w:ilvl w:val="2"/>
          <w:numId w:val="20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pool</w:t>
      </w:r>
      <w:r>
        <w:rPr>
          <w:spacing w:val="-1"/>
          <w:sz w:val="24"/>
        </w:rPr>
        <w:t> </w:t>
      </w:r>
      <w:r>
        <w:rPr>
          <w:sz w:val="24"/>
        </w:rPr>
        <w:t>excess vaccine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vials.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2.3 Vaccination Schedule for Individuals" w:id="47"/>
      <w:bookmarkEnd w:id="47"/>
      <w:r>
        <w:rPr>
          <w:b w:val="0"/>
        </w:rPr>
      </w:r>
      <w:bookmarkStart w:name="2.3 Vaccination Schedule for Individuals" w:id="48"/>
      <w:bookmarkEnd w:id="48"/>
      <w:r>
        <w:rPr/>
        <w:t>Va</w:t>
      </w:r>
      <w:r>
        <w:rPr/>
        <w:t>ccination</w:t>
      </w:r>
      <w:r>
        <w:rPr>
          <w:spacing w:val="-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for Individuals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</w:t>
      </w:r>
    </w:p>
    <w:p>
      <w:pPr>
        <w:pStyle w:val="BodyText"/>
        <w:rPr>
          <w:b/>
        </w:rPr>
      </w:pPr>
    </w:p>
    <w:p>
      <w:pPr>
        <w:pStyle w:val="BodyText"/>
        <w:ind w:left="100" w:right="602"/>
      </w:pPr>
      <w:r>
        <w:rPr/>
        <w:t>The Pfizer-BioNTech COVID-19 Vaccine is administered intramuscularly as a series of two doses (0.3 mL</w:t>
      </w:r>
      <w:r>
        <w:rPr>
          <w:spacing w:val="-57"/>
        </w:rPr>
        <w:t> </w:t>
      </w:r>
      <w:r>
        <w:rPr/>
        <w:t>each)</w:t>
      </w:r>
      <w:r>
        <w:rPr>
          <w:spacing w:val="-2"/>
        </w:rPr>
        <w:t> </w:t>
      </w:r>
      <w:r>
        <w:rPr/>
        <w:t>three</w:t>
      </w:r>
      <w:r>
        <w:rPr>
          <w:spacing w:val="1"/>
        </w:rPr>
        <w:t> </w:t>
      </w:r>
      <w:r>
        <w:rPr/>
        <w:t>weeks</w:t>
      </w:r>
      <w:r>
        <w:rPr>
          <w:spacing w:val="3"/>
        </w:rPr>
        <w:t> </w:t>
      </w:r>
      <w:r>
        <w:rPr/>
        <w:t>apart.</w:t>
      </w:r>
    </w:p>
    <w:p>
      <w:pPr>
        <w:pStyle w:val="BodyText"/>
      </w:pPr>
    </w:p>
    <w:p>
      <w:pPr>
        <w:pStyle w:val="BodyText"/>
        <w:ind w:left="100" w:right="799"/>
      </w:pPr>
      <w:r>
        <w:rPr>
          <w:spacing w:val="-3"/>
        </w:rPr>
        <w:t>There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available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interchangeability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Pfizer-BioNTech</w:t>
      </w:r>
      <w:r>
        <w:rPr/>
        <w:t> </w:t>
      </w:r>
      <w:r>
        <w:rPr>
          <w:spacing w:val="-2"/>
        </w:rPr>
        <w:t>COVID-19</w:t>
      </w:r>
      <w:r>
        <w:rPr>
          <w:spacing w:val="-3"/>
        </w:rPr>
        <w:t> </w:t>
      </w:r>
      <w:r>
        <w:rPr>
          <w:spacing w:val="-2"/>
        </w:rPr>
        <w:t>Vaccine with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57"/>
        </w:rPr>
        <w:t> </w:t>
      </w:r>
      <w:r>
        <w:rPr>
          <w:spacing w:val="-2"/>
        </w:rPr>
        <w:t>COVID-19</w:t>
      </w:r>
      <w:r>
        <w:rPr>
          <w:spacing w:val="-13"/>
        </w:rPr>
        <w:t> </w:t>
      </w:r>
      <w:r>
        <w:rPr>
          <w:spacing w:val="-1"/>
        </w:rPr>
        <w:t>vaccines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complete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vaccination</w:t>
      </w:r>
      <w:r>
        <w:rPr>
          <w:spacing w:val="-13"/>
        </w:rPr>
        <w:t> </w:t>
      </w:r>
      <w:r>
        <w:rPr>
          <w:spacing w:val="-1"/>
        </w:rPr>
        <w:t>series.</w:t>
      </w:r>
      <w:r>
        <w:rPr>
          <w:spacing w:val="-5"/>
        </w:rPr>
        <w:t> </w:t>
      </w:r>
      <w:r>
        <w:rPr>
          <w:spacing w:val="-1"/>
        </w:rPr>
        <w:t>Individuals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dose</w:t>
      </w:r>
      <w:r>
        <w:rPr>
          <w:spacing w:val="-4"/>
        </w:rPr>
        <w:t> </w:t>
      </w:r>
      <w:r>
        <w:rPr>
          <w:spacing w:val="-1"/>
        </w:rPr>
        <w:t>of</w:t>
      </w:r>
    </w:p>
    <w:p>
      <w:pPr>
        <w:pStyle w:val="BodyText"/>
        <w:spacing w:before="1"/>
        <w:ind w:left="100" w:right="210"/>
      </w:pPr>
      <w:r>
        <w:rPr/>
        <w:t>Pfizer-BioNTech COVID-19 Vaccine should receive a second dose of Pfizer-BioNTech COVID-19 Vaccine to</w:t>
      </w:r>
      <w:r>
        <w:rPr>
          <w:spacing w:val="-57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vaccination</w:t>
      </w:r>
      <w:r>
        <w:rPr>
          <w:spacing w:val="2"/>
        </w:rPr>
        <w:t> </w:t>
      </w:r>
      <w:r>
        <w:rPr/>
        <w:t>series.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3 DOSAGE FORMS AND STRENGTHS " w:id="49"/>
      <w:bookmarkEnd w:id="49"/>
      <w:r>
        <w:rPr>
          <w:b w:val="0"/>
        </w:rPr>
      </w:r>
      <w:bookmarkStart w:name="3 DOSAGE FORMS AND STRENGTHS " w:id="50"/>
      <w:bookmarkEnd w:id="50"/>
      <w:r>
        <w:rPr/>
        <w:t>DOSAGE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STRENGTHS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 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suspension for</w:t>
      </w:r>
      <w:r>
        <w:rPr>
          <w:spacing w:val="-2"/>
        </w:rPr>
        <w:t> </w:t>
      </w:r>
      <w:r>
        <w:rPr/>
        <w:t>injection.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preparation,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1"/>
        </w:rPr>
        <w:t> </w:t>
      </w:r>
      <w:r>
        <w:rPr/>
        <w:t>dose is</w:t>
      </w:r>
      <w:r>
        <w:rPr>
          <w:spacing w:val="1"/>
        </w:rPr>
        <w:t> </w:t>
      </w:r>
      <w:r>
        <w:rPr/>
        <w:t>0.3 mL.</w:t>
      </w:r>
    </w:p>
    <w:p>
      <w:pPr>
        <w:spacing w:after="0"/>
        <w:sectPr>
          <w:pgSz w:w="12240" w:h="15840"/>
          <w:pgMar w:header="0" w:footer="658" w:top="720" w:bottom="840" w:left="620" w:right="600"/>
        </w:sectPr>
      </w:pPr>
    </w:p>
    <w:p>
      <w:pPr>
        <w:pStyle w:val="Heading1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79" w:after="0"/>
        <w:ind w:left="820" w:right="0" w:hanging="721"/>
        <w:jc w:val="left"/>
      </w:pPr>
      <w:bookmarkStart w:name="4 CONTRAINDICATIONS " w:id="51"/>
      <w:bookmarkEnd w:id="51"/>
      <w:r>
        <w:rPr>
          <w:b w:val="0"/>
        </w:rPr>
      </w:r>
      <w:bookmarkStart w:name="4 CONTRAINDICATIONS " w:id="52"/>
      <w:bookmarkEnd w:id="52"/>
      <w:r>
        <w:rPr/>
        <w:t>CONTR</w:t>
      </w:r>
      <w:r>
        <w:rPr/>
        <w:t>AINDICATIONS</w:t>
      </w:r>
    </w:p>
    <w:p>
      <w:pPr>
        <w:pStyle w:val="BodyText"/>
        <w:rPr>
          <w:b/>
        </w:rPr>
      </w:pPr>
    </w:p>
    <w:p>
      <w:pPr>
        <w:pStyle w:val="BodyText"/>
        <w:ind w:left="100" w:right="305"/>
      </w:pP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administer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 to</w:t>
      </w:r>
      <w:r>
        <w:rPr>
          <w:spacing w:val="-1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known</w:t>
      </w:r>
      <w:r>
        <w:rPr>
          <w:spacing w:val="-1"/>
        </w:rPr>
        <w:t> </w:t>
      </w:r>
      <w:r>
        <w:rPr/>
        <w:t>history 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severe</w:t>
      </w:r>
      <w:r>
        <w:rPr>
          <w:spacing w:val="-3"/>
        </w:rPr>
        <w:t> </w:t>
      </w:r>
      <w:r>
        <w:rPr/>
        <w:t>allergic</w:t>
      </w:r>
      <w:r>
        <w:rPr>
          <w:spacing w:val="-57"/>
        </w:rPr>
        <w:t> </w:t>
      </w:r>
      <w:r>
        <w:rPr/>
        <w:t>reaction (e.g., anaphylaxis) to any component of the Pfizer-BioNTech COVID-19 Vaccine </w:t>
      </w:r>
      <w:r>
        <w:rPr>
          <w:i/>
        </w:rPr>
        <w:t>[see Description</w:t>
      </w:r>
      <w:r>
        <w:rPr>
          <w:i/>
          <w:spacing w:val="1"/>
        </w:rPr>
        <w:t> </w:t>
      </w:r>
      <w:r>
        <w:rPr>
          <w:i/>
        </w:rPr>
        <w:t>(13)]</w:t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5 WARNINGS AND PRECAUTIONS " w:id="53"/>
      <w:bookmarkEnd w:id="53"/>
      <w:r>
        <w:rPr>
          <w:b w:val="0"/>
        </w:rPr>
      </w:r>
      <w:bookmarkStart w:name="5 WARNINGS AND PRECAUTIONS " w:id="54"/>
      <w:bookmarkEnd w:id="54"/>
      <w:r>
        <w:rPr/>
        <w:t>WA</w:t>
      </w:r>
      <w:r>
        <w:rPr/>
        <w:t>RNINGS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PRECAUTIONS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b/>
          <w:sz w:val="24"/>
        </w:rPr>
      </w:pPr>
      <w:bookmarkStart w:name="5.1 Management of Acute Allergic Reactio" w:id="55"/>
      <w:bookmarkEnd w:id="55"/>
      <w:r>
        <w:rPr/>
      </w:r>
      <w:bookmarkStart w:name="5.1 Management of Acute Allergic Reactio" w:id="56"/>
      <w:bookmarkEnd w:id="56"/>
      <w:r>
        <w:rPr>
          <w:b/>
          <w:sz w:val="24"/>
        </w:rPr>
        <w:t>M</w:t>
      </w:r>
      <w:r>
        <w:rPr>
          <w:b/>
          <w:sz w:val="24"/>
        </w:rPr>
        <w:t>anagement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Acute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Allergic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Reactions</w:t>
      </w:r>
    </w:p>
    <w:p>
      <w:pPr>
        <w:pStyle w:val="BodyText"/>
        <w:rPr>
          <w:b/>
        </w:rPr>
      </w:pPr>
    </w:p>
    <w:p>
      <w:pPr>
        <w:pStyle w:val="BodyText"/>
        <w:ind w:left="100" w:right="395"/>
      </w:pPr>
      <w:r>
        <w:rPr/>
        <w:t>Appropriate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manage</w:t>
      </w:r>
      <w:r>
        <w:rPr>
          <w:spacing w:val="-2"/>
        </w:rPr>
        <w:t> </w:t>
      </w:r>
      <w:r>
        <w:rPr/>
        <w:t>immediate</w:t>
      </w:r>
      <w:r>
        <w:rPr>
          <w:spacing w:val="-2"/>
        </w:rPr>
        <w:t> </w:t>
      </w:r>
      <w:r>
        <w:rPr/>
        <w:t>allergic</w:t>
      </w:r>
      <w:r>
        <w:rPr>
          <w:spacing w:val="-1"/>
        </w:rPr>
        <w:t> </w:t>
      </w:r>
      <w:r>
        <w:rPr/>
        <w:t>reactions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the event an acute anaphylactic reaction occurs following administration of Pfizer-BioNTech COVID-19</w:t>
      </w:r>
      <w:r>
        <w:rPr>
          <w:spacing w:val="1"/>
        </w:rPr>
        <w:t> </w:t>
      </w:r>
      <w:r>
        <w:rPr/>
        <w:t>Vaccine.</w:t>
      </w:r>
    </w:p>
    <w:p>
      <w:pPr>
        <w:pStyle w:val="BodyText"/>
      </w:pPr>
    </w:p>
    <w:p>
      <w:pPr>
        <w:pStyle w:val="BodyText"/>
        <w:spacing w:before="1"/>
        <w:ind w:left="100" w:right="372"/>
      </w:pPr>
      <w:r>
        <w:rPr/>
        <w:t>Monitor Pfizer-BioNTech COVID-19 Vaccine recipients for the occurrence of immediate adverse reactions</w:t>
      </w:r>
      <w:r>
        <w:rPr>
          <w:spacing w:val="1"/>
        </w:rPr>
        <w:t> </w:t>
      </w:r>
      <w:r>
        <w:rPr/>
        <w:t>according to the Centers for Disease Control and Prevention guidelines (</w:t>
      </w:r>
      <w:r>
        <w:rPr>
          <w:color w:val="0000FF"/>
          <w:u w:val="single" w:color="0000FF"/>
        </w:rPr>
        <w:t>https:/</w:t>
      </w:r>
      <w:hyperlink r:id="rId30">
        <w:r>
          <w:rPr>
            <w:color w:val="0000FF"/>
            <w:u w:val="single" w:color="0000FF"/>
          </w:rPr>
          <w:t>/www.cdc.gov/vac</w:t>
        </w:r>
      </w:hyperlink>
      <w:r>
        <w:rPr>
          <w:color w:val="0000FF"/>
          <w:u w:val="single" w:color="0000FF"/>
        </w:rPr>
        <w:t>c</w:t>
      </w:r>
      <w:hyperlink r:id="rId30">
        <w:r>
          <w:rPr>
            <w:color w:val="0000FF"/>
            <w:u w:val="single" w:color="0000FF"/>
          </w:rPr>
          <w:t>ines/covid-</w:t>
        </w:r>
      </w:hyperlink>
      <w:r>
        <w:rPr>
          <w:color w:val="0000FF"/>
          <w:spacing w:val="-57"/>
        </w:rPr>
        <w:t> </w:t>
      </w:r>
      <w:r>
        <w:rPr>
          <w:color w:val="0000FF"/>
          <w:u w:val="single" w:color="0000FF"/>
        </w:rPr>
        <w:t>19/clinical-considerations/managing-anaphylaxis.html</w:t>
      </w:r>
      <w:r>
        <w:rPr/>
        <w:t>).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5.2 Syncope " w:id="57"/>
      <w:bookmarkEnd w:id="57"/>
      <w:r>
        <w:rPr>
          <w:b w:val="0"/>
        </w:rPr>
      </w:r>
      <w:bookmarkStart w:name="5.2 Syncope " w:id="58"/>
      <w:bookmarkEnd w:id="58"/>
      <w:r>
        <w:rPr/>
        <w:t>S</w:t>
      </w:r>
      <w:r>
        <w:rPr/>
        <w:t>yncope</w:t>
      </w:r>
    </w:p>
    <w:p>
      <w:pPr>
        <w:pStyle w:val="BodyText"/>
        <w:rPr>
          <w:b/>
        </w:rPr>
      </w:pPr>
    </w:p>
    <w:p>
      <w:pPr>
        <w:pStyle w:val="BodyText"/>
        <w:ind w:left="100" w:right="1077"/>
      </w:pPr>
      <w:r>
        <w:rPr/>
        <w:t>Syncope</w:t>
      </w:r>
      <w:r>
        <w:rPr>
          <w:spacing w:val="-2"/>
        </w:rPr>
        <w:t> </w:t>
      </w:r>
      <w:r>
        <w:rPr/>
        <w:t>(fainting)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occur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with administration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injectable</w:t>
      </w:r>
      <w:r>
        <w:rPr>
          <w:spacing w:val="-2"/>
        </w:rPr>
        <w:t> </w:t>
      </w:r>
      <w:r>
        <w:rPr/>
        <w:t>vaccines,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particular in</w:t>
      </w:r>
      <w:r>
        <w:rPr>
          <w:spacing w:val="-57"/>
        </w:rPr>
        <w:t> </w:t>
      </w:r>
      <w:r>
        <w:rPr/>
        <w:t>adolescents.</w:t>
      </w:r>
      <w:r>
        <w:rPr>
          <w:spacing w:val="-1"/>
        </w:rPr>
        <w:t> </w:t>
      </w:r>
      <w:r>
        <w:rPr/>
        <w:t>Procedures should be in place</w:t>
      </w:r>
      <w:r>
        <w:rPr>
          <w:spacing w:val="-1"/>
        </w:rPr>
        <w:t> </w:t>
      </w:r>
      <w:r>
        <w:rPr/>
        <w:t>to avoid</w:t>
      </w:r>
      <w:r>
        <w:rPr>
          <w:spacing w:val="-1"/>
        </w:rPr>
        <w:t> </w:t>
      </w:r>
      <w:r>
        <w:rPr/>
        <w:t>injury from fainting.</w:t>
      </w:r>
    </w:p>
    <w:p>
      <w:pPr>
        <w:pStyle w:val="BodyText"/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5.3 Altered Immunocompetence " w:id="59"/>
      <w:bookmarkEnd w:id="59"/>
      <w:r>
        <w:rPr>
          <w:b w:val="0"/>
        </w:rPr>
      </w:r>
      <w:bookmarkStart w:name="5.3 Altered Immunocompetence " w:id="60"/>
      <w:bookmarkEnd w:id="60"/>
      <w:r>
        <w:rPr/>
        <w:t>Alt</w:t>
      </w:r>
      <w:r>
        <w:rPr/>
        <w:t>ered</w:t>
      </w:r>
      <w:r>
        <w:rPr>
          <w:spacing w:val="-9"/>
        </w:rPr>
        <w:t> </w:t>
      </w:r>
      <w:r>
        <w:rPr/>
        <w:t>Immunocompetence</w:t>
      </w:r>
    </w:p>
    <w:p>
      <w:pPr>
        <w:pStyle w:val="BodyText"/>
        <w:rPr>
          <w:b/>
        </w:rPr>
      </w:pPr>
    </w:p>
    <w:p>
      <w:pPr>
        <w:pStyle w:val="BodyText"/>
        <w:ind w:left="100" w:right="920"/>
      </w:pPr>
      <w:r>
        <w:rPr/>
        <w:t>Immunocompromised</w:t>
      </w:r>
      <w:r>
        <w:rPr>
          <w:spacing w:val="-2"/>
        </w:rPr>
        <w:t> </w:t>
      </w:r>
      <w:r>
        <w:rPr/>
        <w:t>persons,</w:t>
      </w:r>
      <w:r>
        <w:rPr>
          <w:spacing w:val="-1"/>
        </w:rPr>
        <w:t> </w:t>
      </w:r>
      <w:r>
        <w:rPr/>
        <w:t>including individuals</w:t>
      </w:r>
      <w:r>
        <w:rPr>
          <w:spacing w:val="-1"/>
        </w:rPr>
        <w:t> </w:t>
      </w:r>
      <w:r>
        <w:rPr/>
        <w:t>receiving</w:t>
      </w:r>
      <w:r>
        <w:rPr>
          <w:spacing w:val="-2"/>
        </w:rPr>
        <w:t> </w:t>
      </w:r>
      <w:r>
        <w:rPr/>
        <w:t>immunosuppressant</w:t>
      </w:r>
      <w:r>
        <w:rPr>
          <w:spacing w:val="-1"/>
        </w:rPr>
        <w:t> </w:t>
      </w:r>
      <w:r>
        <w:rPr/>
        <w:t>therapy,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diminished</w:t>
      </w:r>
      <w:r>
        <w:rPr>
          <w:spacing w:val="-1"/>
        </w:rPr>
        <w:t> </w:t>
      </w:r>
      <w:r>
        <w:rPr/>
        <w:t>immune response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Pfizer-BioNTech COVID-19 Vaccine.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5.4 Limitation of Effectiveness " w:id="61"/>
      <w:bookmarkEnd w:id="61"/>
      <w:r>
        <w:rPr>
          <w:b w:val="0"/>
        </w:rPr>
      </w:r>
      <w:bookmarkStart w:name="5.4 Limitation of Effectiveness " w:id="62"/>
      <w:bookmarkEnd w:id="62"/>
      <w:r>
        <w:rPr/>
        <w:t>Li</w:t>
      </w:r>
      <w:r>
        <w:rPr/>
        <w:t>mitation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Effectiveness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The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Vaccine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protect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vaccine</w:t>
      </w:r>
      <w:r>
        <w:rPr>
          <w:spacing w:val="-1"/>
        </w:rPr>
        <w:t> </w:t>
      </w:r>
      <w:r>
        <w:rPr/>
        <w:t>recipients.</w:t>
      </w:r>
    </w:p>
    <w:p>
      <w:pPr>
        <w:pStyle w:val="BodyText"/>
      </w:pPr>
    </w:p>
    <w:p>
      <w:pPr>
        <w:pStyle w:val="Heading1"/>
        <w:numPr>
          <w:ilvl w:val="0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6 OVERALL SAFETY SUMMARY " w:id="63"/>
      <w:bookmarkEnd w:id="63"/>
      <w:r>
        <w:rPr>
          <w:b w:val="0"/>
        </w:rPr>
      </w:r>
      <w:bookmarkStart w:name="6 OVERALL SAFETY SUMMARY " w:id="64"/>
      <w:bookmarkEnd w:id="64"/>
      <w:r>
        <w:rPr/>
        <w:t>OVE</w:t>
      </w:r>
      <w:r>
        <w:rPr/>
        <w:t>RALL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SUMMARY</w:t>
      </w:r>
    </w:p>
    <w:p>
      <w:pPr>
        <w:pStyle w:val="BodyText"/>
        <w:rPr>
          <w:b/>
        </w:rPr>
      </w:pPr>
    </w:p>
    <w:p>
      <w:pPr>
        <w:spacing w:before="0"/>
        <w:ind w:left="100" w:right="248" w:firstLine="0"/>
        <w:jc w:val="left"/>
        <w:rPr>
          <w:b/>
          <w:sz w:val="24"/>
        </w:rPr>
      </w:pPr>
      <w:r>
        <w:rPr>
          <w:b/>
          <w:sz w:val="24"/>
        </w:rPr>
        <w:t>It is MANDATORY for vaccination providers to report to the Vaccine Adverse Event Reporting System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(VAERS) all vaccine administration errors, all serious adverse events, cases of Multisystem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Inflammatory Syndrome (MIS) in adults and children, and hospitalized or fatal cases of COVID-19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following vaccination with the Pfizer-BioNTech COVID-19 Vaccine. To the extent feasible, provide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copy of the VAERS form to Pfizer Inc. Please see the REQUIREMENTS AND INSTRUCTIONS 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ADVERSE EVENTS 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VACCINE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ADMINISTRATION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ERRORS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details</w:t>
      </w:r>
    </w:p>
    <w:p>
      <w:pPr>
        <w:pStyle w:val="Heading1"/>
        <w:spacing w:before="1"/>
        <w:ind w:left="100"/>
      </w:pPr>
      <w:r>
        <w:rPr/>
        <w:t>on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VAERS and</w:t>
      </w:r>
      <w:r>
        <w:rPr>
          <w:spacing w:val="-1"/>
        </w:rPr>
        <w:t> </w:t>
      </w:r>
      <w:r>
        <w:rPr/>
        <w:t>Pfizer</w:t>
      </w:r>
      <w:r>
        <w:rPr>
          <w:spacing w:val="-2"/>
        </w:rPr>
        <w:t> </w:t>
      </w:r>
      <w:r>
        <w:rPr/>
        <w:t>Inc.</w:t>
      </w:r>
    </w:p>
    <w:p>
      <w:pPr>
        <w:pStyle w:val="BodyText"/>
        <w:rPr>
          <w:b/>
        </w:rPr>
      </w:pPr>
    </w:p>
    <w:p>
      <w:pPr>
        <w:pStyle w:val="BodyText"/>
        <w:ind w:left="100" w:right="299"/>
      </w:pPr>
      <w:r>
        <w:rPr/>
        <w:t>In clinical</w:t>
      </w:r>
      <w:r>
        <w:rPr>
          <w:spacing w:val="-1"/>
        </w:rPr>
        <w:t> </w:t>
      </w:r>
      <w:r>
        <w:rPr/>
        <w:t>studies,</w:t>
      </w:r>
      <w:r>
        <w:rPr>
          <w:spacing w:val="-1"/>
        </w:rPr>
        <w:t> </w:t>
      </w:r>
      <w:r>
        <w:rPr/>
        <w:t>adverse</w:t>
      </w:r>
      <w:r>
        <w:rPr>
          <w:spacing w:val="-3"/>
        </w:rPr>
        <w:t> </w:t>
      </w:r>
      <w:r>
        <w:rPr/>
        <w:t>reactions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pain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site</w:t>
      </w:r>
      <w:r>
        <w:rPr>
          <w:spacing w:val="-57"/>
        </w:rPr>
        <w:t> </w:t>
      </w:r>
      <w:r>
        <w:rPr/>
        <w:t>(84.1%),</w:t>
      </w:r>
      <w:r>
        <w:rPr>
          <w:spacing w:val="-1"/>
        </w:rPr>
        <w:t> </w:t>
      </w:r>
      <w:r>
        <w:rPr/>
        <w:t>fatigue</w:t>
      </w:r>
      <w:r>
        <w:rPr>
          <w:spacing w:val="-1"/>
        </w:rPr>
        <w:t> </w:t>
      </w:r>
      <w:r>
        <w:rPr/>
        <w:t>(62.9%), headache</w:t>
      </w:r>
      <w:r>
        <w:rPr>
          <w:spacing w:val="-2"/>
        </w:rPr>
        <w:t> </w:t>
      </w:r>
      <w:r>
        <w:rPr/>
        <w:t>(55.1%), muscle pain (38.3%),</w:t>
      </w:r>
      <w:r>
        <w:rPr>
          <w:spacing w:val="-1"/>
        </w:rPr>
        <w:t> </w:t>
      </w:r>
      <w:r>
        <w:rPr/>
        <w:t>chills (31.9%), joint pain</w:t>
      </w:r>
      <w:r>
        <w:rPr>
          <w:spacing w:val="-1"/>
        </w:rPr>
        <w:t> </w:t>
      </w:r>
      <w:r>
        <w:rPr/>
        <w:t>(23.6%),</w:t>
      </w:r>
    </w:p>
    <w:p>
      <w:pPr>
        <w:pStyle w:val="BodyText"/>
        <w:ind w:left="100"/>
      </w:pPr>
      <w:r>
        <w:rPr/>
        <w:t>fever (14.2%),</w:t>
      </w:r>
      <w:r>
        <w:rPr>
          <w:spacing w:val="-1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swelling</w:t>
      </w:r>
      <w:r>
        <w:rPr>
          <w:spacing w:val="-1"/>
        </w:rPr>
        <w:t> </w:t>
      </w:r>
      <w:r>
        <w:rPr/>
        <w:t>(10.5%), injection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redness</w:t>
      </w:r>
      <w:r>
        <w:rPr>
          <w:spacing w:val="-1"/>
        </w:rPr>
        <w:t> </w:t>
      </w:r>
      <w:r>
        <w:rPr/>
        <w:t>(9.5%), nausea</w:t>
      </w:r>
      <w:r>
        <w:rPr>
          <w:spacing w:val="-1"/>
        </w:rPr>
        <w:t> </w:t>
      </w:r>
      <w:r>
        <w:rPr/>
        <w:t>(1.1%),</w:t>
      </w:r>
      <w:r>
        <w:rPr>
          <w:spacing w:val="-1"/>
        </w:rPr>
        <w:t> </w:t>
      </w:r>
      <w:r>
        <w:rPr/>
        <w:t>malaise (0.5%),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ind w:left="100"/>
      </w:pPr>
      <w:r>
        <w:rPr/>
        <w:t>lymphadenopathy</w:t>
      </w:r>
      <w:r>
        <w:rPr>
          <w:spacing w:val="-1"/>
        </w:rPr>
        <w:t> </w:t>
      </w:r>
      <w:r>
        <w:rPr/>
        <w:t>(0.3%).</w:t>
      </w:r>
    </w:p>
    <w:p>
      <w:pPr>
        <w:pStyle w:val="BodyText"/>
      </w:pPr>
    </w:p>
    <w:p>
      <w:pPr>
        <w:pStyle w:val="BodyText"/>
        <w:ind w:left="100" w:right="130"/>
      </w:pPr>
      <w:r>
        <w:rPr/>
        <w:t>In a clinical study, adverse reactions in adolescents 12 through 15 years of age included pain at the injection site</w:t>
      </w:r>
      <w:r>
        <w:rPr>
          <w:spacing w:val="-58"/>
        </w:rPr>
        <w:t> </w:t>
      </w:r>
      <w:r>
        <w:rPr/>
        <w:t>(90.5%),</w:t>
      </w:r>
      <w:r>
        <w:rPr>
          <w:spacing w:val="-1"/>
        </w:rPr>
        <w:t> </w:t>
      </w:r>
      <w:r>
        <w:rPr/>
        <w:t>fatigue</w:t>
      </w:r>
      <w:r>
        <w:rPr>
          <w:spacing w:val="-1"/>
        </w:rPr>
        <w:t> </w:t>
      </w:r>
      <w:r>
        <w:rPr/>
        <w:t>(77.5%),</w:t>
      </w:r>
      <w:r>
        <w:rPr>
          <w:spacing w:val="-1"/>
        </w:rPr>
        <w:t> </w:t>
      </w:r>
      <w:r>
        <w:rPr/>
        <w:t>headache (75.5%),</w:t>
      </w:r>
      <w:r>
        <w:rPr>
          <w:spacing w:val="-1"/>
        </w:rPr>
        <w:t> </w:t>
      </w:r>
      <w:r>
        <w:rPr/>
        <w:t>chills</w:t>
      </w:r>
      <w:r>
        <w:rPr>
          <w:spacing w:val="1"/>
        </w:rPr>
        <w:t> </w:t>
      </w:r>
      <w:r>
        <w:rPr/>
        <w:t>(49.2%),</w:t>
      </w:r>
      <w:r>
        <w:rPr>
          <w:spacing w:val="-1"/>
        </w:rPr>
        <w:t> </w:t>
      </w:r>
      <w:r>
        <w:rPr/>
        <w:t>muscle pain</w:t>
      </w:r>
      <w:r>
        <w:rPr>
          <w:spacing w:val="1"/>
        </w:rPr>
        <w:t> </w:t>
      </w:r>
      <w:r>
        <w:rPr/>
        <w:t>(42.2%),</w:t>
      </w:r>
      <w:r>
        <w:rPr>
          <w:spacing w:val="-1"/>
        </w:rPr>
        <w:t> </w:t>
      </w:r>
      <w:r>
        <w:rPr/>
        <w:t>fever (24.3%),</w:t>
      </w:r>
      <w:r>
        <w:rPr>
          <w:spacing w:val="-1"/>
        </w:rPr>
        <w:t> </w:t>
      </w:r>
      <w:r>
        <w:rPr/>
        <w:t>joint pain</w:t>
      </w:r>
    </w:p>
    <w:p>
      <w:pPr>
        <w:pStyle w:val="BodyText"/>
        <w:ind w:left="100"/>
      </w:pPr>
      <w:r>
        <w:rPr/>
        <w:t>(20.2%),</w:t>
      </w:r>
      <w:r>
        <w:rPr>
          <w:spacing w:val="-2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swelling</w:t>
      </w:r>
      <w:r>
        <w:rPr>
          <w:spacing w:val="-2"/>
        </w:rPr>
        <w:t> </w:t>
      </w:r>
      <w:r>
        <w:rPr/>
        <w:t>(9.2%),</w:t>
      </w:r>
      <w:r>
        <w:rPr>
          <w:spacing w:val="-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site</w:t>
      </w:r>
      <w:r>
        <w:rPr>
          <w:spacing w:val="-2"/>
        </w:rPr>
        <w:t> </w:t>
      </w:r>
      <w:r>
        <w:rPr/>
        <w:t>redness</w:t>
      </w:r>
      <w:r>
        <w:rPr>
          <w:spacing w:val="-2"/>
        </w:rPr>
        <w:t> </w:t>
      </w:r>
      <w:r>
        <w:rPr/>
        <w:t>(8.6%),</w:t>
      </w:r>
      <w:r>
        <w:rPr>
          <w:spacing w:val="2"/>
        </w:rPr>
        <w:t> </w:t>
      </w:r>
      <w:r>
        <w:rPr/>
        <w:t>lymphadenopathy</w:t>
      </w:r>
      <w:r>
        <w:rPr>
          <w:spacing w:val="-1"/>
        </w:rPr>
        <w:t> </w:t>
      </w:r>
      <w:r>
        <w:rPr/>
        <w:t>(0.8%),</w:t>
      </w:r>
      <w:r>
        <w:rPr>
          <w:spacing w:val="-2"/>
        </w:rPr>
        <w:t> </w:t>
      </w:r>
      <w:r>
        <w:rPr/>
        <w:t>and nausea</w:t>
      </w:r>
    </w:p>
    <w:p>
      <w:pPr>
        <w:pStyle w:val="BodyText"/>
        <w:ind w:left="100"/>
      </w:pPr>
      <w:r>
        <w:rPr/>
        <w:t>(0.4%).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BodyText"/>
        <w:spacing w:before="75"/>
        <w:ind w:left="100" w:right="1421"/>
      </w:pPr>
      <w:r>
        <w:rPr/>
        <w:t>Severe</w:t>
      </w:r>
      <w:r>
        <w:rPr>
          <w:spacing w:val="-13"/>
        </w:rPr>
        <w:t> </w:t>
      </w:r>
      <w:r>
        <w:rPr/>
        <w:t>allergic</w:t>
      </w:r>
      <w:r>
        <w:rPr>
          <w:spacing w:val="-11"/>
        </w:rPr>
        <w:t> </w:t>
      </w:r>
      <w:r>
        <w:rPr/>
        <w:t>reactions,</w:t>
      </w:r>
      <w:r>
        <w:rPr>
          <w:spacing w:val="-10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anaphylaxis,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8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7"/>
        </w:rPr>
        <w:t> </w:t>
      </w:r>
      <w:r>
        <w:rPr/>
        <w:t>Pfizer-BioNTech</w:t>
      </w:r>
      <w:r>
        <w:rPr>
          <w:spacing w:val="-4"/>
        </w:rPr>
        <w:t> </w:t>
      </w:r>
      <w:r>
        <w:rPr/>
        <w:t>COVID-19</w:t>
      </w:r>
      <w:r>
        <w:rPr>
          <w:spacing w:val="-4"/>
        </w:rPr>
        <w:t> </w:t>
      </w:r>
      <w:r>
        <w:rPr/>
        <w:t>Vaccine</w:t>
      </w:r>
      <w:r>
        <w:rPr>
          <w:spacing w:val="-5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trials.</w:t>
      </w:r>
    </w:p>
    <w:p>
      <w:pPr>
        <w:pStyle w:val="BodyText"/>
      </w:pPr>
    </w:p>
    <w:p>
      <w:pPr>
        <w:pStyle w:val="Heading1"/>
        <w:numPr>
          <w:ilvl w:val="1"/>
          <w:numId w:val="2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6.1 Clinical Trials Experience " w:id="65"/>
      <w:bookmarkEnd w:id="65"/>
      <w:r>
        <w:rPr>
          <w:b w:val="0"/>
        </w:rPr>
      </w:r>
      <w:bookmarkStart w:name="6.1 Clinical Trials Experience " w:id="66"/>
      <w:bookmarkEnd w:id="66"/>
      <w:r>
        <w:rPr/>
        <w:t>Cli</w:t>
      </w:r>
      <w:r>
        <w:rPr/>
        <w:t>nical</w:t>
      </w:r>
      <w:r>
        <w:rPr>
          <w:spacing w:val="-3"/>
        </w:rPr>
        <w:t> </w:t>
      </w:r>
      <w:r>
        <w:rPr/>
        <w:t>Trials</w:t>
      </w:r>
      <w:r>
        <w:rPr>
          <w:spacing w:val="-3"/>
        </w:rPr>
        <w:t> </w:t>
      </w:r>
      <w:r>
        <w:rPr/>
        <w:t>Experience</w:t>
      </w:r>
    </w:p>
    <w:p>
      <w:pPr>
        <w:pStyle w:val="BodyText"/>
        <w:rPr>
          <w:b/>
        </w:rPr>
      </w:pPr>
    </w:p>
    <w:p>
      <w:pPr>
        <w:pStyle w:val="BodyText"/>
        <w:ind w:left="100" w:right="508"/>
        <w:jc w:val="both"/>
      </w:pPr>
      <w:r>
        <w:rPr/>
        <w:t>Because clinical trials are conducted under widely varying conditions, adverse reaction rates observed in the</w:t>
      </w:r>
      <w:r>
        <w:rPr>
          <w:spacing w:val="-57"/>
        </w:rPr>
        <w:t> </w:t>
      </w:r>
      <w:r>
        <w:rPr/>
        <w:t>clinical trials of a drug cannot be directly compared to rates in the clinical trials of another drug and may not</w:t>
      </w:r>
      <w:r>
        <w:rPr>
          <w:spacing w:val="-58"/>
        </w:rPr>
        <w:t> </w:t>
      </w:r>
      <w:r>
        <w:rPr/>
        <w:t>reflect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rates observed</w:t>
      </w:r>
      <w:r>
        <w:rPr>
          <w:spacing w:val="2"/>
        </w:rPr>
        <w:t> </w:t>
      </w:r>
      <w:r>
        <w:rPr/>
        <w:t>in practice.</w:t>
      </w:r>
    </w:p>
    <w:p>
      <w:pPr>
        <w:pStyle w:val="BodyText"/>
      </w:pPr>
    </w:p>
    <w:p>
      <w:pPr>
        <w:pStyle w:val="BodyText"/>
        <w:ind w:left="100" w:right="387"/>
      </w:pP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 Vaccine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in participants 12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 age and</w:t>
      </w:r>
      <w:r>
        <w:rPr>
          <w:spacing w:val="-1"/>
        </w:rPr>
        <w:t> </w:t>
      </w:r>
      <w:r>
        <w:rPr/>
        <w:t>older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two</w:t>
      </w:r>
      <w:r>
        <w:rPr>
          <w:spacing w:val="-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studies conducted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 States,</w:t>
      </w:r>
      <w:r>
        <w:rPr>
          <w:spacing w:val="-1"/>
        </w:rPr>
        <w:t> </w:t>
      </w:r>
      <w:r>
        <w:rPr/>
        <w:t>Europe,</w:t>
      </w:r>
      <w:r>
        <w:rPr>
          <w:spacing w:val="-1"/>
        </w:rPr>
        <w:t> </w:t>
      </w:r>
      <w:r>
        <w:rPr/>
        <w:t>Turkey, South</w:t>
      </w:r>
      <w:r>
        <w:rPr>
          <w:spacing w:val="-1"/>
        </w:rPr>
        <w:t> </w:t>
      </w:r>
      <w:r>
        <w:rPr/>
        <w:t>Africa,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South America.</w:t>
      </w:r>
    </w:p>
    <w:p>
      <w:pPr>
        <w:pStyle w:val="BodyText"/>
        <w:ind w:left="100"/>
      </w:pPr>
      <w:r>
        <w:rPr/>
        <w:t>Study BNT162-01</w:t>
      </w:r>
      <w:r>
        <w:rPr>
          <w:spacing w:val="-1"/>
        </w:rPr>
        <w:t> </w:t>
      </w:r>
      <w:r>
        <w:rPr/>
        <w:t>(Study</w:t>
      </w:r>
      <w:r>
        <w:rPr>
          <w:spacing w:val="-1"/>
        </w:rPr>
        <w:t> </w:t>
      </w:r>
      <w:r>
        <w:rPr/>
        <w:t>1)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Phase</w:t>
      </w:r>
      <w:r>
        <w:rPr>
          <w:spacing w:val="-1"/>
        </w:rPr>
        <w:t> </w:t>
      </w:r>
      <w:r>
        <w:rPr/>
        <w:t>1/2,</w:t>
      </w:r>
      <w:r>
        <w:rPr>
          <w:spacing w:val="-1"/>
        </w:rPr>
        <w:t> </w:t>
      </w:r>
      <w:r>
        <w:rPr/>
        <w:t>two-part,</w:t>
      </w:r>
      <w:r>
        <w:rPr>
          <w:spacing w:val="-1"/>
        </w:rPr>
        <w:t> </w:t>
      </w:r>
      <w:r>
        <w:rPr/>
        <w:t>dose-escalation trial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enrolled 60</w:t>
      </w:r>
      <w:r>
        <w:rPr>
          <w:spacing w:val="-1"/>
        </w:rPr>
        <w:t> </w:t>
      </w:r>
      <w:r>
        <w:rPr/>
        <w:t>participants,</w:t>
      </w:r>
    </w:p>
    <w:p>
      <w:pPr>
        <w:pStyle w:val="BodyText"/>
        <w:spacing w:before="1"/>
        <w:ind w:left="100" w:right="148"/>
      </w:pPr>
      <w:r>
        <w:rPr/>
        <w:t>18 through 55 years of age. Study C4591001 (Study 2) is a Phase 1/2/3, multicenter, multinational, randomized,</w:t>
      </w:r>
      <w:r>
        <w:rPr>
          <w:spacing w:val="-58"/>
        </w:rPr>
        <w:t> </w:t>
      </w:r>
      <w:r>
        <w:rPr/>
        <w:t>saline placebo-controlled, observer-blind, dose-finding, vaccine candidate-selection (Phase 1) and efficacy</w:t>
      </w:r>
      <w:r>
        <w:rPr>
          <w:spacing w:val="1"/>
        </w:rPr>
        <w:t> </w:t>
      </w:r>
      <w:r>
        <w:rPr/>
        <w:t>(Phase 2/3) study that has enrolled approximately 46,000 participants, 12 years of age or older. Of these,</w:t>
      </w:r>
      <w:r>
        <w:rPr>
          <w:spacing w:val="1"/>
        </w:rPr>
        <w:t> </w:t>
      </w:r>
      <w:r>
        <w:rPr/>
        <w:t>approximately 43,448 participants (21,720 Pfizer-BioNTech COVID-19 Vaccine; 21,728 placebo) in Phase 2/3</w:t>
      </w:r>
      <w:r>
        <w:rPr>
          <w:spacing w:val="1"/>
        </w:rPr>
        <w:t> </w:t>
      </w:r>
      <w:r>
        <w:rPr/>
        <w:t>are 16 years of age or older (including 138 and 145 adolescents 16 and 17 years of age in the vaccine and</w:t>
      </w:r>
      <w:r>
        <w:rPr>
          <w:spacing w:val="1"/>
        </w:rPr>
        <w:t> </w:t>
      </w:r>
      <w:r>
        <w:rPr/>
        <w:t>placebo groups, respectively) and 2,260 adolescents are 12 through 15 years of age (1,131 and 1,129 in the</w:t>
      </w:r>
      <w:r>
        <w:rPr>
          <w:spacing w:val="1"/>
        </w:rPr>
        <w:t> </w:t>
      </w:r>
      <w:r>
        <w:rPr/>
        <w:t>vaccine and placebo groups, respectively).</w:t>
      </w:r>
    </w:p>
    <w:p>
      <w:pPr>
        <w:pStyle w:val="BodyText"/>
      </w:pPr>
    </w:p>
    <w:p>
      <w:pPr>
        <w:pStyle w:val="BodyText"/>
        <w:ind w:left="100" w:right="310"/>
      </w:pPr>
      <w:r>
        <w:rPr/>
        <w:t>In Study 2, all participants 12 to &lt;16 years of age, and participants 16 years of age and older in the</w:t>
      </w:r>
      <w:r>
        <w:rPr>
          <w:spacing w:val="1"/>
        </w:rPr>
        <w:t> </w:t>
      </w:r>
      <w:r>
        <w:rPr/>
        <w:t>reactogenicity subset, were monitored for solicited local and systemic reactions and use of antipyretic</w:t>
      </w:r>
      <w:r>
        <w:rPr>
          <w:spacing w:val="1"/>
        </w:rPr>
        <w:t> </w:t>
      </w:r>
      <w:r>
        <w:rPr/>
        <w:t>medication after each vaccination in an electronic diary. Participants are being monitored for unsolicited</w:t>
      </w:r>
      <w:r>
        <w:rPr>
          <w:spacing w:val="1"/>
        </w:rPr>
        <w:t> </w:t>
      </w:r>
      <w:r>
        <w:rPr/>
        <w:t>adverse events, including serious adverse events, throughout the study [from Dose 1 through 1 month (all</w:t>
      </w:r>
      <w:r>
        <w:rPr>
          <w:spacing w:val="1"/>
        </w:rPr>
        <w:t> </w:t>
      </w:r>
      <w:r>
        <w:rPr/>
        <w:t>unsolicited adverse events) or 6 months (serious adverse events) after the last vaccination]. Tables 1 through 6</w:t>
      </w:r>
      <w:r>
        <w:rPr>
          <w:spacing w:val="-57"/>
        </w:rPr>
        <w:t> </w:t>
      </w:r>
      <w:r>
        <w:rPr/>
        <w:t>present the frequency and severity of solicited local and systemic reactions, respectively, within 7 days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each dose</w:t>
      </w:r>
      <w:r>
        <w:rPr>
          <w:spacing w:val="-1"/>
        </w:rPr>
        <w:t> </w:t>
      </w:r>
      <w:r>
        <w:rPr/>
        <w:t>of Pfizer-BioNTech COVID 19 Vaccine</w:t>
      </w:r>
      <w:r>
        <w:rPr>
          <w:spacing w:val="-1"/>
        </w:rPr>
        <w:t> </w:t>
      </w:r>
      <w:r>
        <w:rPr/>
        <w:t>and placebo.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bookmarkStart w:name="Participants 16 Years of Age and Older " w:id="67"/>
      <w:bookmarkEnd w:id="67"/>
      <w:r>
        <w:rPr/>
      </w:r>
      <w:r>
        <w:rPr>
          <w:u w:val="single"/>
        </w:rPr>
        <w:t>Participants</w:t>
      </w:r>
      <w:r>
        <w:rPr>
          <w:spacing w:val="-1"/>
          <w:u w:val="single"/>
        </w:rPr>
        <w:t> </w:t>
      </w:r>
      <w:r>
        <w:rPr>
          <w:u w:val="single"/>
        </w:rPr>
        <w:t>16</w:t>
      </w:r>
      <w:r>
        <w:rPr>
          <w:spacing w:val="-1"/>
          <w:u w:val="single"/>
        </w:rPr>
        <w:t> </w:t>
      </w:r>
      <w:r>
        <w:rPr>
          <w:u w:val="single"/>
        </w:rPr>
        <w:t>Years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Age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Older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82"/>
      </w:pPr>
      <w:r>
        <w:rPr/>
        <w:t>At the time of the analysis of Study 2 for the EUA, 37,586 (18,801 Pfizer-BioNTech COVID-19 Vaccine and</w:t>
      </w:r>
      <w:r>
        <w:rPr>
          <w:spacing w:val="-57"/>
        </w:rPr>
        <w:t> </w:t>
      </w:r>
      <w:r>
        <w:rPr/>
        <w:t>18,785 placebo) participants 16 years of age or older had been followed for a median of 2 months after the</w:t>
      </w:r>
      <w:r>
        <w:rPr>
          <w:spacing w:val="1"/>
        </w:rPr>
        <w:t> </w:t>
      </w:r>
      <w:r>
        <w:rPr/>
        <w:t>second</w:t>
      </w:r>
      <w:r>
        <w:rPr>
          <w:spacing w:val="-1"/>
        </w:rPr>
        <w:t> </w:t>
      </w:r>
      <w:r>
        <w:rPr/>
        <w:t>dose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 Vaccine.</w:t>
      </w:r>
    </w:p>
    <w:p>
      <w:pPr>
        <w:pStyle w:val="BodyText"/>
      </w:pPr>
    </w:p>
    <w:p>
      <w:pPr>
        <w:pStyle w:val="BodyText"/>
        <w:ind w:left="100" w:right="642"/>
      </w:pPr>
      <w:r>
        <w:rPr/>
        <w:t>The safety evaluation in Study 2 is ongoing. The safety population includes participants 16 years and older</w:t>
      </w:r>
      <w:r>
        <w:rPr>
          <w:spacing w:val="-57"/>
        </w:rPr>
        <w:t> </w:t>
      </w:r>
      <w:r>
        <w:rPr/>
        <w:t>enrolled</w:t>
      </w:r>
      <w:r>
        <w:rPr>
          <w:spacing w:val="-1"/>
        </w:rPr>
        <w:t> </w:t>
      </w:r>
      <w:r>
        <w:rPr/>
        <w:t>by October 9, 2020, and includes safety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accrued through</w:t>
      </w:r>
      <w:r>
        <w:rPr>
          <w:spacing w:val="-1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14, 2020.</w:t>
      </w:r>
    </w:p>
    <w:p>
      <w:pPr>
        <w:pStyle w:val="BodyText"/>
      </w:pPr>
    </w:p>
    <w:p>
      <w:pPr>
        <w:pStyle w:val="BodyText"/>
        <w:ind w:left="100" w:right="450"/>
      </w:pPr>
      <w:r>
        <w:rPr/>
        <w:t>Demographic characteristics in Study 2 were generally similar with regard to age, gender, race, and ethnicity</w:t>
      </w:r>
      <w:r>
        <w:rPr>
          <w:spacing w:val="-57"/>
        </w:rPr>
        <w:t> </w:t>
      </w:r>
      <w:r>
        <w:rPr/>
        <w:t>among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placebo.</w:t>
      </w:r>
    </w:p>
    <w:p>
      <w:pPr>
        <w:pStyle w:val="BodyText"/>
        <w:spacing w:before="1"/>
        <w:ind w:left="100" w:right="257"/>
      </w:pPr>
      <w:r>
        <w:rPr/>
        <w:t>Overall, among the total participants who received either the Pfizer-BioNTech COVID-19 Vaccine or placebo,</w:t>
      </w:r>
      <w:r>
        <w:rPr>
          <w:spacing w:val="-57"/>
        </w:rPr>
        <w:t> </w:t>
      </w:r>
      <w:r>
        <w:rPr/>
        <w:t>50.6% were male and 49.4% were female, 83.1% were White, 9.1% were Black or African American, 28.0%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Hispanic/Latino, 4.3%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Asian, and 0.5%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American</w:t>
      </w:r>
      <w:r>
        <w:rPr>
          <w:spacing w:val="3"/>
        </w:rPr>
        <w:t> </w:t>
      </w:r>
      <w:r>
        <w:rPr/>
        <w:t>Indian/Alaska</w:t>
      </w:r>
      <w:r>
        <w:rPr>
          <w:spacing w:val="-2"/>
        </w:rPr>
        <w:t> </w:t>
      </w:r>
      <w:r>
        <w:rPr/>
        <w:t>Native.</w:t>
      </w:r>
    </w:p>
    <w:p>
      <w:pPr>
        <w:pStyle w:val="BodyText"/>
      </w:pPr>
    </w:p>
    <w:p>
      <w:pPr>
        <w:pStyle w:val="BodyText"/>
        <w:ind w:left="100"/>
      </w:pPr>
      <w:bookmarkStart w:name="Solicited Local and Systemic Adverse Rea" w:id="68"/>
      <w:bookmarkEnd w:id="68"/>
      <w:r>
        <w:rPr/>
      </w:r>
      <w:r>
        <w:rPr>
          <w:u w:val="single"/>
        </w:rPr>
        <w:t>Solicited</w:t>
      </w:r>
      <w:r>
        <w:rPr>
          <w:spacing w:val="-1"/>
          <w:u w:val="single"/>
        </w:rPr>
        <w:t> </w:t>
      </w:r>
      <w:r>
        <w:rPr>
          <w:u w:val="single"/>
        </w:rPr>
        <w:t>Local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Systemic</w:t>
      </w:r>
      <w:r>
        <w:rPr>
          <w:spacing w:val="-3"/>
          <w:u w:val="single"/>
        </w:rPr>
        <w:t> </w:t>
      </w:r>
      <w:r>
        <w:rPr>
          <w:u w:val="single"/>
        </w:rPr>
        <w:t>Adverse</w:t>
      </w:r>
      <w:r>
        <w:rPr>
          <w:spacing w:val="-3"/>
          <w:u w:val="single"/>
        </w:rPr>
        <w:t> </w:t>
      </w:r>
      <w:r>
        <w:rPr>
          <w:u w:val="single"/>
        </w:rPr>
        <w:t>Reactions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36"/>
      </w:pPr>
      <w:r>
        <w:rPr/>
        <w:t>Across both age groups, 18 through 55 years of age and 56 years and older, the mean duration of pain at the</w:t>
      </w:r>
      <w:r>
        <w:rPr>
          <w:spacing w:val="1"/>
        </w:rPr>
        <w:t> </w:t>
      </w:r>
      <w:r>
        <w:rPr/>
        <w:t>injection site after Dose 2 was 2.5 days (range 1 to 36 days), for redness 2.6 days (range 1 to 34 days), and for</w:t>
      </w:r>
      <w:r>
        <w:rPr>
          <w:spacing w:val="-57"/>
        </w:rPr>
        <w:t> </w:t>
      </w:r>
      <w:r>
        <w:rPr/>
        <w:t>swelling</w:t>
      </w:r>
      <w:r>
        <w:rPr>
          <w:spacing w:val="-1"/>
        </w:rPr>
        <w:t> </w:t>
      </w:r>
      <w:r>
        <w:rPr/>
        <w:t>2.3 days</w:t>
      </w:r>
      <w:r>
        <w:rPr>
          <w:spacing w:val="-1"/>
        </w:rPr>
        <w:t> </w:t>
      </w:r>
      <w:r>
        <w:rPr/>
        <w:t>(range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to 34</w:t>
      </w:r>
      <w:r>
        <w:rPr>
          <w:spacing w:val="-1"/>
        </w:rPr>
        <w:t> </w:t>
      </w:r>
      <w:r>
        <w:rPr/>
        <w:t>days)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participants in</w:t>
      </w:r>
      <w:r>
        <w:rPr>
          <w:spacing w:val="-1"/>
        </w:rPr>
        <w:t> </w:t>
      </w:r>
      <w:r>
        <w:rPr/>
        <w:t>the Pfizer-BioNTech COVID-19</w:t>
      </w:r>
      <w:r>
        <w:rPr>
          <w:spacing w:val="-1"/>
        </w:rPr>
        <w:t> </w:t>
      </w:r>
      <w:r>
        <w:rPr/>
        <w:t>Vaccine</w:t>
      </w:r>
      <w:r>
        <w:rPr>
          <w:spacing w:val="1"/>
        </w:rPr>
        <w:t> </w:t>
      </w:r>
      <w:r>
        <w:rPr/>
        <w:t>group.</w:t>
      </w:r>
    </w:p>
    <w:p>
      <w:pPr>
        <w:pStyle w:val="BodyText"/>
      </w:pPr>
    </w:p>
    <w:p>
      <w:pPr>
        <w:pStyle w:val="BodyText"/>
        <w:ind w:left="100"/>
      </w:pPr>
      <w:r>
        <w:rPr/>
        <w:t>Solicited reactogenicity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in 16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year-old</w:t>
      </w:r>
      <w:r>
        <w:rPr>
          <w:spacing w:val="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limited.</w:t>
      </w:r>
    </w:p>
    <w:p>
      <w:pPr>
        <w:spacing w:after="0"/>
        <w:sectPr>
          <w:pgSz w:w="12240" w:h="15840"/>
          <w:pgMar w:header="0" w:footer="658" w:top="920" w:bottom="920" w:left="620" w:right="600"/>
        </w:sectPr>
      </w:pPr>
    </w:p>
    <w:p>
      <w:pPr>
        <w:pStyle w:val="Heading1"/>
        <w:tabs>
          <w:tab w:pos="1180" w:val="left" w:leader="none"/>
        </w:tabs>
        <w:spacing w:line="237" w:lineRule="auto" w:before="77" w:after="2"/>
        <w:ind w:left="1180" w:right="563" w:hanging="1081"/>
      </w:pPr>
      <w:bookmarkStart w:name="Table 1:  Study 2 – Frequency and Percen" w:id="69"/>
      <w:bookmarkEnd w:id="69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1:</w:t>
        <w:tab/>
        <w:t>Study 2 – Frequency and Percentages of Participants with Solicited Local Reactions, by</w:t>
      </w:r>
      <w:r>
        <w:rPr>
          <w:spacing w:val="1"/>
        </w:rPr>
        <w:t> </w:t>
      </w:r>
      <w:r>
        <w:rPr/>
        <w:t>Maximum Severity, Within 7 Days After Each Dose – Participants 18 Through 55 Years of</w:t>
      </w:r>
      <w:r>
        <w:rPr>
          <w:spacing w:val="-57"/>
        </w:rPr>
        <w:t> </w:t>
      </w:r>
      <w:r>
        <w:rPr/>
        <w:t>Age</w:t>
      </w:r>
      <w:r>
        <w:rPr>
          <w:position w:val="8"/>
          <w:sz w:val="16"/>
        </w:rPr>
        <w:t>‡</w:t>
      </w:r>
      <w:r>
        <w:rPr>
          <w:spacing w:val="18"/>
          <w:position w:val="8"/>
          <w:sz w:val="16"/>
        </w:rPr>
        <w:t> </w:t>
      </w:r>
      <w:r>
        <w:rPr/>
        <w:t>– Reactogenicity</w:t>
      </w:r>
      <w:r>
        <w:rPr>
          <w:spacing w:val="-1"/>
        </w:rPr>
        <w:t> </w:t>
      </w:r>
      <w:r>
        <w:rPr/>
        <w:t>Subset of</w:t>
      </w:r>
      <w:r>
        <w:rPr>
          <w:spacing w:val="-2"/>
        </w:rPr>
        <w:t> </w:t>
      </w:r>
      <w:r>
        <w:rPr/>
        <w:t>the Safety 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4"/>
        <w:gridCol w:w="2213"/>
        <w:gridCol w:w="1838"/>
        <w:gridCol w:w="2249"/>
        <w:gridCol w:w="1886"/>
      </w:tblGrid>
      <w:tr>
        <w:trPr>
          <w:trHeight w:val="1379" w:hRule="atLeast"/>
        </w:trPr>
        <w:tc>
          <w:tcPr>
            <w:tcW w:w="2604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line="240" w:lineRule="auto"/>
              <w:ind w:left="110" w:right="97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50"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=2291</w:t>
            </w:r>
          </w:p>
          <w:p>
            <w:pPr>
              <w:pStyle w:val="TableParagraph"/>
              <w:spacing w:line="259" w:lineRule="exact"/>
              <w:ind w:left="650"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82" w:right="471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=2298</w:t>
            </w:r>
          </w:p>
          <w:p>
            <w:pPr>
              <w:pStyle w:val="TableParagraph"/>
              <w:spacing w:line="257" w:lineRule="exact"/>
              <w:ind w:left="5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left="128" w:right="116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545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=2098</w:t>
            </w:r>
          </w:p>
          <w:p>
            <w:pPr>
              <w:pStyle w:val="TableParagraph"/>
              <w:spacing w:line="259" w:lineRule="exact"/>
              <w:ind w:left="54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6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8" w:right="49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=2103</w:t>
            </w:r>
          </w:p>
          <w:p>
            <w:pPr>
              <w:pStyle w:val="TableParagraph"/>
              <w:spacing w:line="257" w:lineRule="exact"/>
              <w:ind w:left="6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Redness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213" w:type="dxa"/>
          </w:tcPr>
          <w:p>
            <w:pPr>
              <w:pStyle w:val="TableParagraph"/>
              <w:ind w:left="665"/>
              <w:jc w:val="left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(4.5)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(5.9)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7" w:hRule="atLeast"/>
        </w:trPr>
        <w:tc>
          <w:tcPr>
            <w:tcW w:w="2604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213" w:type="dxa"/>
          </w:tcPr>
          <w:p>
            <w:pPr>
              <w:pStyle w:val="TableParagraph"/>
              <w:spacing w:line="257" w:lineRule="exact" w:before="1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(3.1)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545" w:right="535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(3.5)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213" w:type="dxa"/>
          </w:tcPr>
          <w:p>
            <w:pPr>
              <w:pStyle w:val="TableParagraph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213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Swelling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6" w:hRule="atLeast"/>
        </w:trPr>
        <w:tc>
          <w:tcPr>
            <w:tcW w:w="260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213" w:type="dxa"/>
          </w:tcPr>
          <w:p>
            <w:pPr>
              <w:pStyle w:val="TableParagraph"/>
              <w:ind w:left="665"/>
              <w:jc w:val="left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(5.8)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(6.3)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213" w:type="dxa"/>
          </w:tcPr>
          <w:p>
            <w:pPr>
              <w:pStyle w:val="TableParagraph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88 (3.8)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(3.8)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213" w:type="dxa"/>
          </w:tcPr>
          <w:p>
            <w:pPr>
              <w:pStyle w:val="TableParagraph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(1.7)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7" w:hRule="atLeast"/>
        </w:trPr>
        <w:tc>
          <w:tcPr>
            <w:tcW w:w="2604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213" w:type="dxa"/>
          </w:tcPr>
          <w:p>
            <w:pPr>
              <w:pStyle w:val="TableParagraph"/>
              <w:spacing w:line="257" w:lineRule="exact" w:before="1"/>
              <w:ind w:left="648" w:right="6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545" w:right="53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the injection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213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1904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(83.1)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(14.0)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1632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(77.8)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(11.7)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213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1170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(51.1)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(13.4)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1039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(49.5)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(10.7)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213" w:type="dxa"/>
          </w:tcPr>
          <w:p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710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(31.0)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568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</w:tr>
      <w:tr>
        <w:trPr>
          <w:trHeight w:val="275" w:hRule="atLeast"/>
        </w:trPr>
        <w:tc>
          <w:tcPr>
            <w:tcW w:w="260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213" w:type="dxa"/>
          </w:tcPr>
          <w:p>
            <w:pPr>
              <w:pStyle w:val="TableParagraph"/>
              <w:ind w:left="725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</w:tbl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> </w:t>
      </w:r>
      <w:r>
        <w:rPr>
          <w:sz w:val="20"/>
        </w:rPr>
        <w:t>Reactions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collected in the</w:t>
      </w:r>
      <w:r>
        <w:rPr>
          <w:spacing w:val="-1"/>
          <w:sz w:val="20"/>
        </w:rPr>
        <w:t> </w:t>
      </w:r>
      <w:r>
        <w:rPr>
          <w:sz w:val="20"/>
        </w:rPr>
        <w:t>electronic</w:t>
      </w:r>
      <w:r>
        <w:rPr>
          <w:spacing w:val="-1"/>
          <w:sz w:val="20"/>
        </w:rPr>
        <w:t> </w:t>
      </w:r>
      <w:r>
        <w:rPr>
          <w:sz w:val="20"/>
        </w:rPr>
        <w:t>diary (e-diary)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1 to Day</w:t>
      </w:r>
      <w:r>
        <w:rPr>
          <w:spacing w:val="-2"/>
          <w:sz w:val="20"/>
        </w:rPr>
        <w:t> </w:t>
      </w:r>
      <w:r>
        <w:rPr>
          <w:sz w:val="20"/>
        </w:rPr>
        <w:t>7 after</w:t>
      </w:r>
      <w:r>
        <w:rPr>
          <w:spacing w:val="-5"/>
          <w:sz w:val="20"/>
        </w:rPr>
        <w:t> </w:t>
      </w:r>
      <w:r>
        <w:rPr>
          <w:sz w:val="20"/>
        </w:rPr>
        <w:t>vaccination.</w:t>
      </w:r>
    </w:p>
    <w:p>
      <w:pPr>
        <w:pStyle w:val="ListParagraph"/>
        <w:numPr>
          <w:ilvl w:val="0"/>
          <w:numId w:val="28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 response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reaction 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dose.</w:t>
      </w:r>
    </w:p>
    <w:p>
      <w:pPr>
        <w:pStyle w:val="ListParagraph"/>
        <w:numPr>
          <w:ilvl w:val="0"/>
          <w:numId w:val="28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reaction.</w:t>
      </w:r>
    </w:p>
    <w:p>
      <w:pPr>
        <w:pStyle w:val="ListParagraph"/>
        <w:numPr>
          <w:ilvl w:val="0"/>
          <w:numId w:val="28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&gt;2.0 to</w:t>
      </w:r>
      <w:r>
        <w:rPr>
          <w:spacing w:val="-2"/>
          <w:sz w:val="20"/>
        </w:rPr>
        <w:t> </w:t>
      </w:r>
      <w:r>
        <w:rPr>
          <w:sz w:val="20"/>
        </w:rPr>
        <w:t>≤5.0</w:t>
      </w:r>
      <w:r>
        <w:rPr>
          <w:spacing w:val="-2"/>
          <w:sz w:val="20"/>
        </w:rPr>
        <w:t> </w:t>
      </w:r>
      <w:r>
        <w:rPr>
          <w:sz w:val="20"/>
        </w:rPr>
        <w:t>cm; Moderate:</w:t>
      </w:r>
      <w:r>
        <w:rPr>
          <w:spacing w:val="-1"/>
          <w:sz w:val="20"/>
        </w:rPr>
        <w:t> </w:t>
      </w:r>
      <w:r>
        <w:rPr>
          <w:sz w:val="20"/>
        </w:rPr>
        <w:t>&gt;5.0 to</w:t>
      </w:r>
      <w:r>
        <w:rPr>
          <w:spacing w:val="2"/>
          <w:sz w:val="20"/>
        </w:rPr>
        <w:t> </w:t>
      </w:r>
      <w:r>
        <w:rPr>
          <w:sz w:val="20"/>
        </w:rPr>
        <w:t>≤10.0 cm; Severe:</w:t>
      </w:r>
      <w:r>
        <w:rPr>
          <w:spacing w:val="-3"/>
          <w:sz w:val="20"/>
        </w:rPr>
        <w:t> </w:t>
      </w:r>
      <w:r>
        <w:rPr>
          <w:sz w:val="20"/>
        </w:rPr>
        <w:t>&gt;10.0 cm.</w:t>
      </w:r>
    </w:p>
    <w:p>
      <w:pPr>
        <w:pStyle w:val="ListParagraph"/>
        <w:numPr>
          <w:ilvl w:val="0"/>
          <w:numId w:val="28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1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interferes</w:t>
      </w:r>
      <w:r>
        <w:rPr>
          <w:spacing w:val="-3"/>
          <w:sz w:val="20"/>
        </w:rPr>
        <w:t> </w:t>
      </w:r>
      <w:r>
        <w:rPr>
          <w:sz w:val="20"/>
        </w:rPr>
        <w:t>with activity;</w:t>
      </w:r>
      <w:r>
        <w:rPr>
          <w:spacing w:val="1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spacing w:line="229" w:lineRule="exact" w:before="1"/>
        <w:ind w:left="212" w:right="0" w:firstLine="0"/>
        <w:jc w:val="left"/>
        <w:rPr>
          <w:sz w:val="20"/>
        </w:rPr>
      </w:pPr>
      <w:r>
        <w:rPr>
          <w:sz w:val="20"/>
        </w:rPr>
        <w:t>‡</w:t>
      </w:r>
      <w:r>
        <w:rPr>
          <w:spacing w:val="38"/>
          <w:sz w:val="20"/>
        </w:rPr>
        <w:t> </w:t>
      </w:r>
      <w:r>
        <w:rPr>
          <w:sz w:val="20"/>
        </w:rPr>
        <w:t>Eight participants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between 16 and 17 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age.</w:t>
      </w:r>
    </w:p>
    <w:p>
      <w:pPr>
        <w:pStyle w:val="ListParagraph"/>
        <w:numPr>
          <w:ilvl w:val="0"/>
          <w:numId w:val="29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2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 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intervention.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line="237" w:lineRule="auto" w:before="92"/>
        <w:ind w:left="1180" w:right="563" w:hanging="1081"/>
        <w:jc w:val="both"/>
      </w:pPr>
      <w:bookmarkStart w:name="Table 2:  Study 2 – Frequency and Percen" w:id="70"/>
      <w:bookmarkEnd w:id="70"/>
      <w:r>
        <w:rPr>
          <w:b w:val="0"/>
        </w:rPr>
      </w:r>
      <w:r>
        <w:rPr/>
        <w:t>Table 2:</w:t>
      </w:r>
      <w:r>
        <w:rPr>
          <w:spacing w:val="1"/>
        </w:rPr>
        <w:t> </w:t>
      </w:r>
      <w:r>
        <w:rPr/>
        <w:t>Study 2 – Frequency and Percentages of Participants with Solicited Systemic Reactions, by</w:t>
      </w:r>
      <w:r>
        <w:rPr>
          <w:spacing w:val="-57"/>
        </w:rPr>
        <w:t> </w:t>
      </w:r>
      <w:r>
        <w:rPr/>
        <w:t>Maximum Severity, Within 7 Days After Each Dose – Participants 18 Through 55 Years of</w:t>
      </w:r>
      <w:r>
        <w:rPr>
          <w:spacing w:val="-57"/>
        </w:rPr>
        <w:t> </w:t>
      </w:r>
      <w:r>
        <w:rPr/>
        <w:t>Age</w:t>
      </w:r>
      <w:r>
        <w:rPr>
          <w:position w:val="8"/>
          <w:sz w:val="16"/>
        </w:rPr>
        <w:t>‡</w:t>
      </w:r>
      <w:r>
        <w:rPr>
          <w:spacing w:val="17"/>
          <w:position w:val="8"/>
          <w:sz w:val="16"/>
        </w:rPr>
        <w:t> </w:t>
      </w:r>
      <w:r>
        <w:rPr/>
        <w:t>– Reactogenicity</w:t>
      </w:r>
      <w:r>
        <w:rPr>
          <w:spacing w:val="-1"/>
        </w:rPr>
        <w:t> </w:t>
      </w:r>
      <w:r>
        <w:rPr/>
        <w:t>Subset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Safety 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2353"/>
        <w:gridCol w:w="1981"/>
        <w:gridCol w:w="2252"/>
        <w:gridCol w:w="1884"/>
      </w:tblGrid>
      <w:tr>
        <w:trPr>
          <w:trHeight w:val="1379" w:hRule="atLeast"/>
        </w:trPr>
        <w:tc>
          <w:tcPr>
            <w:tcW w:w="2324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40" w:lineRule="auto"/>
              <w:ind w:left="179" w:right="16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53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=2291</w:t>
            </w:r>
          </w:p>
          <w:p>
            <w:pPr>
              <w:pStyle w:val="TableParagraph"/>
              <w:spacing w:line="259" w:lineRule="exact"/>
              <w:ind w:left="653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20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53" w:right="54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=2298</w:t>
            </w:r>
          </w:p>
          <w:p>
            <w:pPr>
              <w:pStyle w:val="TableParagraph"/>
              <w:spacing w:line="257" w:lineRule="exact"/>
              <w:ind w:left="6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52" w:type="dxa"/>
          </w:tcPr>
          <w:p>
            <w:pPr>
              <w:pStyle w:val="TableParagraph"/>
              <w:spacing w:line="240" w:lineRule="auto"/>
              <w:ind w:left="127" w:right="11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542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=2098</w:t>
            </w:r>
          </w:p>
          <w:p>
            <w:pPr>
              <w:pStyle w:val="TableParagraph"/>
              <w:spacing w:line="259" w:lineRule="exact"/>
              <w:ind w:left="542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4" w:right="496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=2103</w:t>
            </w:r>
          </w:p>
          <w:p>
            <w:pPr>
              <w:pStyle w:val="TableParagraph"/>
              <w:spacing w:line="257" w:lineRule="exact"/>
              <w:ind w:left="5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8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57" w:lineRule="exact"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Fever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(3.7)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331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(15.8)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38.4℃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194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&gt;38.4℃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38.9℃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&gt;38.9℃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40.0℃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&gt;40.0℃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8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57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Fatigue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1085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(47.4)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767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(33.4)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1247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(59.4)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479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597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(26.1)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467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(20.3)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(21.1)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455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(19.9)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289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(12.6)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708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(33.7)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(10.3)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(1.4)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(4.6)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658" w:top="920" w:bottom="9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2353"/>
        <w:gridCol w:w="1981"/>
        <w:gridCol w:w="2252"/>
        <w:gridCol w:w="1884"/>
      </w:tblGrid>
      <w:tr>
        <w:trPr>
          <w:trHeight w:val="1380" w:hRule="atLeast"/>
        </w:trPr>
        <w:tc>
          <w:tcPr>
            <w:tcW w:w="2324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40" w:lineRule="auto"/>
              <w:ind w:left="179" w:right="16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/>
              <w:ind w:left="653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=2291</w:t>
            </w:r>
          </w:p>
          <w:p>
            <w:pPr>
              <w:pStyle w:val="TableParagraph"/>
              <w:spacing w:line="259" w:lineRule="exact"/>
              <w:ind w:left="653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20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53" w:right="54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=2298</w:t>
            </w:r>
          </w:p>
          <w:p>
            <w:pPr>
              <w:pStyle w:val="TableParagraph"/>
              <w:spacing w:line="258" w:lineRule="exact"/>
              <w:ind w:left="6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52" w:type="dxa"/>
          </w:tcPr>
          <w:p>
            <w:pPr>
              <w:pStyle w:val="TableParagraph"/>
              <w:spacing w:line="240" w:lineRule="auto"/>
              <w:ind w:left="127" w:right="11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542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=2098</w:t>
            </w:r>
          </w:p>
          <w:p>
            <w:pPr>
              <w:pStyle w:val="TableParagraph"/>
              <w:spacing w:line="259" w:lineRule="exact"/>
              <w:ind w:left="542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4" w:right="496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=2103</w:t>
            </w:r>
          </w:p>
          <w:p>
            <w:pPr>
              <w:pStyle w:val="TableParagraph"/>
              <w:spacing w:line="258" w:lineRule="exact"/>
              <w:ind w:left="5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Headache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(41.9)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775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(33.7)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1085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(51.7)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506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(24.1)</w:t>
            </w:r>
          </w:p>
        </w:tc>
      </w:tr>
      <w:tr>
        <w:trPr>
          <w:trHeight w:val="278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spacing w:line="257" w:lineRule="exact" w:before="1"/>
              <w:ind w:left="653" w:right="649"/>
              <w:rPr>
                <w:sz w:val="24"/>
              </w:rPr>
            </w:pPr>
            <w:r>
              <w:rPr>
                <w:sz w:val="24"/>
              </w:rPr>
              <w:t>628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(27.4)</w:t>
            </w:r>
          </w:p>
        </w:tc>
        <w:tc>
          <w:tcPr>
            <w:tcW w:w="1981" w:type="dxa"/>
          </w:tcPr>
          <w:p>
            <w:pPr>
              <w:pStyle w:val="TableParagraph"/>
              <w:spacing w:line="257" w:lineRule="exact" w:before="1"/>
              <w:ind w:left="468" w:right="463"/>
              <w:rPr>
                <w:sz w:val="24"/>
              </w:rPr>
            </w:pPr>
            <w:r>
              <w:rPr>
                <w:sz w:val="24"/>
              </w:rPr>
              <w:t>505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(22.0)</w:t>
            </w:r>
          </w:p>
        </w:tc>
        <w:tc>
          <w:tcPr>
            <w:tcW w:w="2252" w:type="dxa"/>
          </w:tcPr>
          <w:p>
            <w:pPr>
              <w:pStyle w:val="TableParagraph"/>
              <w:spacing w:line="257" w:lineRule="exact" w:before="1"/>
              <w:ind w:left="542" w:right="541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(25.6)</w:t>
            </w:r>
          </w:p>
        </w:tc>
        <w:tc>
          <w:tcPr>
            <w:tcW w:w="1884" w:type="dxa"/>
          </w:tcPr>
          <w:p>
            <w:pPr>
              <w:pStyle w:val="TableParagraph"/>
              <w:spacing w:line="257" w:lineRule="exact" w:before="1"/>
              <w:ind w:left="419" w:right="415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(15.3)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(13.4)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(10.9)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(22.9)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(8.1)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Chills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(6.4)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737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(35.1)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(4.8)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359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(17.1)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(3.1)</w:t>
            </w:r>
          </w:p>
        </w:tc>
      </w:tr>
      <w:tr>
        <w:trPr>
          <w:trHeight w:val="277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spacing w:line="257" w:lineRule="exact" w:before="1"/>
              <w:ind w:left="653" w:right="650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(3.6)</w:t>
            </w:r>
          </w:p>
        </w:tc>
        <w:tc>
          <w:tcPr>
            <w:tcW w:w="1981" w:type="dxa"/>
          </w:tcPr>
          <w:p>
            <w:pPr>
              <w:pStyle w:val="TableParagraph"/>
              <w:spacing w:line="257" w:lineRule="exact" w:before="1"/>
              <w:ind w:left="468" w:right="463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(1.4)</w:t>
            </w:r>
          </w:p>
        </w:tc>
        <w:tc>
          <w:tcPr>
            <w:tcW w:w="2252" w:type="dxa"/>
          </w:tcPr>
          <w:p>
            <w:pPr>
              <w:pStyle w:val="TableParagraph"/>
              <w:spacing w:line="257" w:lineRule="exact" w:before="1"/>
              <w:ind w:left="542" w:right="541"/>
              <w:rPr>
                <w:sz w:val="24"/>
              </w:rPr>
            </w:pPr>
            <w:r>
              <w:rPr>
                <w:sz w:val="24"/>
              </w:rPr>
              <w:t>333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(15.9)</w:t>
            </w:r>
          </w:p>
        </w:tc>
        <w:tc>
          <w:tcPr>
            <w:tcW w:w="1884" w:type="dxa"/>
          </w:tcPr>
          <w:p>
            <w:pPr>
              <w:pStyle w:val="TableParagraph"/>
              <w:spacing w:line="257" w:lineRule="exact" w:before="1"/>
              <w:ind w:left="419" w:right="41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(2.1)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6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Vomiting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0"/>
              <w:rPr>
                <w:sz w:val="24"/>
              </w:rPr>
            </w:pPr>
            <w:r>
              <w:rPr>
                <w:sz w:val="24"/>
              </w:rPr>
              <w:t>4 (0.2)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8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57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Diarrhea</w:t>
            </w:r>
            <w:r>
              <w:rPr>
                <w:sz w:val="24"/>
                <w:vertAlign w:val="superscript"/>
              </w:rPr>
              <w:t>e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(11.1)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(11.7)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(10.4)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(8.4)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(9.4)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(8.5)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(2.0)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(2.3)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(1.7)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(1.5)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551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76" w:lineRule="exact"/>
              <w:ind w:left="107" w:right="8982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muscle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spacing w:line="257" w:lineRule="exact" w:before="1"/>
              <w:ind w:left="653" w:right="649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(21.3)</w:t>
            </w:r>
          </w:p>
        </w:tc>
        <w:tc>
          <w:tcPr>
            <w:tcW w:w="1981" w:type="dxa"/>
          </w:tcPr>
          <w:p>
            <w:pPr>
              <w:pStyle w:val="TableParagraph"/>
              <w:spacing w:line="257" w:lineRule="exact" w:before="1"/>
              <w:ind w:left="468" w:right="463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(10.8)</w:t>
            </w:r>
          </w:p>
        </w:tc>
        <w:tc>
          <w:tcPr>
            <w:tcW w:w="2252" w:type="dxa"/>
          </w:tcPr>
          <w:p>
            <w:pPr>
              <w:pStyle w:val="TableParagraph"/>
              <w:spacing w:line="257" w:lineRule="exact" w:before="1"/>
              <w:ind w:left="542" w:right="541"/>
              <w:rPr>
                <w:sz w:val="24"/>
              </w:rPr>
            </w:pPr>
            <w:r>
              <w:rPr>
                <w:sz w:val="24"/>
              </w:rPr>
              <w:t>783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(37.3)</w:t>
            </w:r>
          </w:p>
        </w:tc>
        <w:tc>
          <w:tcPr>
            <w:tcW w:w="1884" w:type="dxa"/>
          </w:tcPr>
          <w:p>
            <w:pPr>
              <w:pStyle w:val="TableParagraph"/>
              <w:spacing w:line="257" w:lineRule="exact" w:before="1"/>
              <w:ind w:left="419" w:right="415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(8.2)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(11.2)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(7.6)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326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(15.5)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(5.3)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218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(9.5)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(19.5)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(2.2)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551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76" w:lineRule="exact"/>
              <w:ind w:left="107" w:right="8982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joint 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53" w:type="dxa"/>
          </w:tcPr>
          <w:p>
            <w:pPr>
              <w:pStyle w:val="TableParagraph"/>
              <w:spacing w:line="255" w:lineRule="exact"/>
              <w:ind w:left="653" w:right="650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(11.0)</w:t>
            </w:r>
          </w:p>
        </w:tc>
        <w:tc>
          <w:tcPr>
            <w:tcW w:w="1981" w:type="dxa"/>
          </w:tcPr>
          <w:p>
            <w:pPr>
              <w:pStyle w:val="TableParagraph"/>
              <w:spacing w:line="255" w:lineRule="exact"/>
              <w:ind w:left="468" w:right="463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(6.0)</w:t>
            </w:r>
          </w:p>
        </w:tc>
        <w:tc>
          <w:tcPr>
            <w:tcW w:w="2252" w:type="dxa"/>
          </w:tcPr>
          <w:p>
            <w:pPr>
              <w:pStyle w:val="TableParagraph"/>
              <w:spacing w:line="255" w:lineRule="exact"/>
              <w:ind w:left="542" w:right="541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(21.9)</w:t>
            </w:r>
          </w:p>
        </w:tc>
        <w:tc>
          <w:tcPr>
            <w:tcW w:w="1884" w:type="dxa"/>
          </w:tcPr>
          <w:p>
            <w:pPr>
              <w:pStyle w:val="TableParagraph"/>
              <w:spacing w:line="255" w:lineRule="exact"/>
              <w:ind w:left="419" w:right="414"/>
              <w:rPr>
                <w:sz w:val="24"/>
              </w:rPr>
            </w:pPr>
            <w:r>
              <w:rPr>
                <w:sz w:val="24"/>
              </w:rPr>
              <w:t>109 (5.2)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50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(6.4)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(4.1)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(2.6)</w:t>
            </w:r>
          </w:p>
        </w:tc>
      </w:tr>
      <w:tr>
        <w:trPr>
          <w:trHeight w:val="278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53" w:type="dxa"/>
          </w:tcPr>
          <w:p>
            <w:pPr>
              <w:pStyle w:val="TableParagraph"/>
              <w:spacing w:line="257" w:lineRule="exact" w:before="1"/>
              <w:ind w:left="653" w:right="650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(4.3)</w:t>
            </w:r>
          </w:p>
        </w:tc>
        <w:tc>
          <w:tcPr>
            <w:tcW w:w="1981" w:type="dxa"/>
          </w:tcPr>
          <w:p>
            <w:pPr>
              <w:pStyle w:val="TableParagraph"/>
              <w:spacing w:line="257" w:lineRule="exact" w:before="1"/>
              <w:ind w:left="468" w:right="463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  <w:tc>
          <w:tcPr>
            <w:tcW w:w="2252" w:type="dxa"/>
          </w:tcPr>
          <w:p>
            <w:pPr>
              <w:pStyle w:val="TableParagraph"/>
              <w:spacing w:line="257" w:lineRule="exact" w:before="1"/>
              <w:ind w:left="542" w:right="54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(11.2)</w:t>
            </w:r>
          </w:p>
        </w:tc>
        <w:tc>
          <w:tcPr>
            <w:tcW w:w="1884" w:type="dxa"/>
          </w:tcPr>
          <w:p>
            <w:pPr>
              <w:pStyle w:val="TableParagraph"/>
              <w:spacing w:line="257" w:lineRule="exact" w:before="1"/>
              <w:ind w:left="419" w:right="415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(2.4)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53" w:type="dxa"/>
          </w:tcPr>
          <w:p>
            <w:pPr>
              <w:pStyle w:val="TableParagraph"/>
              <w:ind w:left="653" w:right="64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981" w:type="dxa"/>
          </w:tcPr>
          <w:p>
            <w:pPr>
              <w:pStyle w:val="TableParagraph"/>
              <w:ind w:left="468" w:right="4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52" w:type="dxa"/>
          </w:tcPr>
          <w:p>
            <w:pPr>
              <w:pStyle w:val="TableParagraph"/>
              <w:ind w:left="542" w:right="54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884" w:type="dxa"/>
          </w:tcPr>
          <w:p>
            <w:pPr>
              <w:pStyle w:val="TableParagraph"/>
              <w:ind w:left="419" w:right="4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552" w:hRule="atLeast"/>
        </w:trPr>
        <w:tc>
          <w:tcPr>
            <w:tcW w:w="2324" w:type="dxa"/>
          </w:tcPr>
          <w:p>
            <w:pPr>
              <w:pStyle w:val="TableParagraph"/>
              <w:spacing w:line="276" w:lineRule="exact"/>
              <w:ind w:left="107" w:right="224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antipyretic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medication</w:t>
            </w:r>
            <w:r>
              <w:rPr>
                <w:sz w:val="24"/>
                <w:vertAlign w:val="superscript"/>
              </w:rPr>
              <w:t>f</w:t>
            </w:r>
          </w:p>
        </w:tc>
        <w:tc>
          <w:tcPr>
            <w:tcW w:w="235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53" w:right="650"/>
              <w:rPr>
                <w:sz w:val="24"/>
              </w:rPr>
            </w:pPr>
            <w:r>
              <w:rPr>
                <w:sz w:val="24"/>
              </w:rPr>
              <w:t>638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(27.8)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468" w:right="463"/>
              <w:rPr>
                <w:sz w:val="24"/>
              </w:rPr>
            </w:pPr>
            <w:r>
              <w:rPr>
                <w:sz w:val="24"/>
              </w:rPr>
              <w:t>332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(14.4)</w:t>
            </w:r>
          </w:p>
        </w:tc>
        <w:tc>
          <w:tcPr>
            <w:tcW w:w="2252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542" w:right="541"/>
              <w:rPr>
                <w:sz w:val="24"/>
              </w:rPr>
            </w:pPr>
            <w:r>
              <w:rPr>
                <w:sz w:val="24"/>
              </w:rPr>
              <w:t>945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(45.0)</w:t>
            </w:r>
          </w:p>
        </w:tc>
        <w:tc>
          <w:tcPr>
            <w:tcW w:w="188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419" w:right="415"/>
              <w:rPr>
                <w:sz w:val="24"/>
              </w:rPr>
            </w:pPr>
            <w:r>
              <w:rPr>
                <w:sz w:val="24"/>
              </w:rPr>
              <w:t>266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(12.6)</w:t>
            </w:r>
          </w:p>
        </w:tc>
      </w:tr>
    </w:tbl>
    <w:p>
      <w:pPr>
        <w:spacing w:before="0"/>
        <w:ind w:left="212" w:right="536" w:firstLine="0"/>
        <w:jc w:val="left"/>
        <w:rPr>
          <w:sz w:val="20"/>
        </w:rPr>
      </w:pPr>
      <w:r>
        <w:rPr>
          <w:sz w:val="20"/>
        </w:rPr>
        <w:t>Note: Events and use of antipyretic or pain medication were collected in the electronic diary (e-diary) from Day 1 to Day 7 after</w:t>
      </w:r>
      <w:r>
        <w:rPr>
          <w:spacing w:val="-47"/>
          <w:sz w:val="20"/>
        </w:rPr>
        <w:t> </w:t>
      </w:r>
      <w:r>
        <w:rPr>
          <w:sz w:val="20"/>
        </w:rPr>
        <w:t>each dose.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29" w:lineRule="exact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 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 event</w:t>
      </w:r>
      <w:r>
        <w:rPr>
          <w:spacing w:val="-2"/>
          <w:sz w:val="20"/>
        </w:rPr>
        <w:t> </w:t>
      </w:r>
      <w:r>
        <w:rPr>
          <w:sz w:val="20"/>
        </w:rPr>
        <w:t>after 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reaction.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3"/>
          <w:sz w:val="20"/>
        </w:rPr>
        <w:t> </w:t>
      </w:r>
      <w:r>
        <w:rPr>
          <w:sz w:val="20"/>
        </w:rPr>
        <w:t>Moderate: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1"/>
          <w:sz w:val="20"/>
        </w:rPr>
        <w:t> </w:t>
      </w:r>
      <w:r>
        <w:rPr>
          <w:sz w:val="20"/>
        </w:rPr>
        <w:t>interference</w:t>
      </w:r>
      <w:r>
        <w:rPr>
          <w:spacing w:val="-2"/>
          <w:sz w:val="20"/>
        </w:rPr>
        <w:t> </w:t>
      </w:r>
      <w:r>
        <w:rPr>
          <w:sz w:val="20"/>
        </w:rPr>
        <w:t>with activity;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1 to 2 times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 hours; Moderate:</w:t>
      </w:r>
      <w:r>
        <w:rPr>
          <w:spacing w:val="-1"/>
          <w:sz w:val="20"/>
        </w:rPr>
        <w:t> </w:t>
      </w:r>
      <w:r>
        <w:rPr>
          <w:sz w:val="20"/>
        </w:rPr>
        <w:t>&gt;2 times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 hours;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requires intravenous</w:t>
      </w:r>
      <w:r>
        <w:rPr>
          <w:spacing w:val="-2"/>
          <w:sz w:val="20"/>
        </w:rPr>
        <w:t> </w:t>
      </w:r>
      <w:r>
        <w:rPr>
          <w:sz w:val="20"/>
        </w:rPr>
        <w:t>hydration.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2 to 3 loose</w:t>
      </w:r>
      <w:r>
        <w:rPr>
          <w:spacing w:val="-2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</w:t>
      </w:r>
      <w:r>
        <w:rPr>
          <w:spacing w:val="-2"/>
          <w:sz w:val="20"/>
        </w:rPr>
        <w:t> </w:t>
      </w:r>
      <w:r>
        <w:rPr>
          <w:sz w:val="20"/>
        </w:rPr>
        <w:t>hours;</w:t>
      </w:r>
      <w:r>
        <w:rPr>
          <w:spacing w:val="3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4 to</w:t>
      </w:r>
      <w:r>
        <w:rPr>
          <w:spacing w:val="-3"/>
          <w:sz w:val="20"/>
        </w:rPr>
        <w:t> </w:t>
      </w:r>
      <w:r>
        <w:rPr>
          <w:sz w:val="20"/>
        </w:rPr>
        <w:t>5 loose</w:t>
      </w:r>
      <w:r>
        <w:rPr>
          <w:spacing w:val="-4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 hours;</w:t>
      </w:r>
      <w:r>
        <w:rPr>
          <w:spacing w:val="3"/>
          <w:sz w:val="20"/>
        </w:rPr>
        <w:t> </w:t>
      </w:r>
      <w:r>
        <w:rPr>
          <w:sz w:val="20"/>
        </w:rPr>
        <w:t>Severe: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loose</w:t>
      </w:r>
      <w:r>
        <w:rPr>
          <w:spacing w:val="-1"/>
          <w:sz w:val="20"/>
        </w:rPr>
        <w:t> </w:t>
      </w:r>
      <w:r>
        <w:rPr>
          <w:sz w:val="20"/>
        </w:rPr>
        <w:t>stools</w:t>
      </w:r>
      <w:r>
        <w:rPr>
          <w:spacing w:val="-3"/>
          <w:sz w:val="20"/>
        </w:rPr>
        <w:t> </w:t>
      </w:r>
      <w:r>
        <w:rPr>
          <w:sz w:val="20"/>
        </w:rPr>
        <w:t>in 24</w:t>
      </w:r>
      <w:r>
        <w:rPr>
          <w:spacing w:val="-2"/>
          <w:sz w:val="20"/>
        </w:rPr>
        <w:t> </w:t>
      </w:r>
      <w:r>
        <w:rPr>
          <w:sz w:val="20"/>
        </w:rPr>
        <w:t>hours.</w:t>
      </w: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Severity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collected for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of antipyretic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pain medication.</w:t>
      </w:r>
    </w:p>
    <w:p>
      <w:pPr>
        <w:spacing w:line="229" w:lineRule="exact" w:before="0"/>
        <w:ind w:left="212" w:right="0" w:firstLine="0"/>
        <w:jc w:val="left"/>
        <w:rPr>
          <w:sz w:val="20"/>
        </w:rPr>
      </w:pPr>
      <w:r>
        <w:rPr>
          <w:sz w:val="20"/>
        </w:rPr>
        <w:t>‡</w:t>
      </w:r>
      <w:r>
        <w:rPr>
          <w:spacing w:val="38"/>
          <w:sz w:val="20"/>
        </w:rPr>
        <w:t> </w:t>
      </w:r>
      <w:r>
        <w:rPr>
          <w:sz w:val="20"/>
        </w:rPr>
        <w:t>Eight participants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between 16 and 17 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age.</w:t>
      </w:r>
    </w:p>
    <w:p>
      <w:pPr>
        <w:pStyle w:val="ListParagraph"/>
        <w:numPr>
          <w:ilvl w:val="0"/>
          <w:numId w:val="29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2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 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intervention.</w:t>
      </w:r>
    </w:p>
    <w:p>
      <w:pPr>
        <w:spacing w:after="0" w:line="229" w:lineRule="exact"/>
        <w:jc w:val="left"/>
        <w:rPr>
          <w:sz w:val="20"/>
        </w:rPr>
        <w:sectPr>
          <w:pgSz w:w="12240" w:h="15840"/>
          <w:pgMar w:header="0" w:footer="658" w:top="720" w:bottom="920" w:left="620" w:right="600"/>
        </w:sectPr>
      </w:pPr>
    </w:p>
    <w:p>
      <w:pPr>
        <w:pStyle w:val="Heading1"/>
        <w:spacing w:before="79"/>
        <w:ind w:left="1180" w:right="898" w:hanging="1081"/>
        <w:jc w:val="both"/>
      </w:pPr>
      <w:bookmarkStart w:name="Table 3:  Study 2 – Frequency and Percen" w:id="71"/>
      <w:bookmarkEnd w:id="71"/>
      <w:r>
        <w:rPr>
          <w:b w:val="0"/>
        </w:rPr>
      </w:r>
      <w:r>
        <w:rPr/>
        <w:t>Table 3:</w:t>
      </w:r>
      <w:r>
        <w:rPr>
          <w:spacing w:val="1"/>
        </w:rPr>
        <w:t> </w:t>
      </w:r>
      <w:r>
        <w:rPr/>
        <w:t>Study 2 – Frequency and Percentages of Participants with Solicited Local Reactions, by</w:t>
      </w:r>
      <w:r>
        <w:rPr>
          <w:spacing w:val="-57"/>
        </w:rPr>
        <w:t> </w:t>
      </w:r>
      <w:r>
        <w:rPr/>
        <w:t>Maximum Severity, Within 7 Days After Each Dose – Participants 56 Years of Age and</w:t>
      </w:r>
      <w:r>
        <w:rPr>
          <w:spacing w:val="-57"/>
        </w:rPr>
        <w:t> </w:t>
      </w:r>
      <w:r>
        <w:rPr/>
        <w:t>Older</w:t>
      </w:r>
      <w:r>
        <w:rPr>
          <w:spacing w:val="-2"/>
        </w:rPr>
        <w:t> </w:t>
      </w:r>
      <w:r>
        <w:rPr/>
        <w:t>– Reactogenicity</w:t>
      </w:r>
      <w:r>
        <w:rPr>
          <w:spacing w:val="1"/>
        </w:rPr>
        <w:t> </w:t>
      </w:r>
      <w:r>
        <w:rPr/>
        <w:t>Subset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Safety 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2495"/>
        <w:gridCol w:w="1928"/>
        <w:gridCol w:w="2307"/>
        <w:gridCol w:w="1740"/>
      </w:tblGrid>
      <w:tr>
        <w:trPr>
          <w:trHeight w:val="1380" w:hRule="atLeast"/>
        </w:trPr>
        <w:tc>
          <w:tcPr>
            <w:tcW w:w="2324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40" w:lineRule="auto"/>
              <w:ind w:left="251" w:right="23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791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=1802</w:t>
            </w:r>
          </w:p>
          <w:p>
            <w:pPr>
              <w:pStyle w:val="TableParagraph"/>
              <w:spacing w:line="259" w:lineRule="exact"/>
              <w:ind w:left="791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28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26" w:right="518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=1792</w:t>
            </w:r>
          </w:p>
          <w:p>
            <w:pPr>
              <w:pStyle w:val="TableParagraph"/>
              <w:spacing w:line="257" w:lineRule="exact"/>
              <w:ind w:left="6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07" w:type="dxa"/>
          </w:tcPr>
          <w:p>
            <w:pPr>
              <w:pStyle w:val="TableParagraph"/>
              <w:spacing w:line="240" w:lineRule="auto"/>
              <w:ind w:left="154" w:right="14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571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=1660</w:t>
            </w:r>
          </w:p>
          <w:p>
            <w:pPr>
              <w:pStyle w:val="TableParagraph"/>
              <w:spacing w:line="259" w:lineRule="exact"/>
              <w:ind w:left="571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32" w:right="42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=1646</w:t>
            </w:r>
          </w:p>
          <w:p>
            <w:pPr>
              <w:pStyle w:val="TableParagraph"/>
              <w:spacing w:line="257" w:lineRule="exact"/>
              <w:ind w:left="5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Redness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95" w:type="dxa"/>
          </w:tcPr>
          <w:p>
            <w:pPr>
              <w:pStyle w:val="TableParagraph"/>
              <w:ind w:left="789" w:right="783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(7.2)</w:t>
            </w:r>
          </w:p>
        </w:tc>
        <w:tc>
          <w:tcPr>
            <w:tcW w:w="1740" w:type="dxa"/>
          </w:tcPr>
          <w:p>
            <w:pPr>
              <w:pStyle w:val="TableParagraph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7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95" w:type="dxa"/>
          </w:tcPr>
          <w:p>
            <w:pPr>
              <w:pStyle w:val="TableParagraph"/>
              <w:spacing w:line="257" w:lineRule="exact" w:before="1"/>
              <w:ind w:left="789" w:right="783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(3.1)</w:t>
            </w:r>
          </w:p>
        </w:tc>
        <w:tc>
          <w:tcPr>
            <w:tcW w:w="1928" w:type="dxa"/>
          </w:tcPr>
          <w:p>
            <w:pPr>
              <w:pStyle w:val="TableParagraph"/>
              <w:spacing w:line="257" w:lineRule="exact" w:before="1"/>
              <w:ind w:left="501" w:right="49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307" w:type="dxa"/>
          </w:tcPr>
          <w:p>
            <w:pPr>
              <w:pStyle w:val="TableParagraph"/>
              <w:spacing w:line="257" w:lineRule="exact" w:before="1"/>
              <w:ind w:left="571" w:right="567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(3.6)</w:t>
            </w:r>
          </w:p>
        </w:tc>
        <w:tc>
          <w:tcPr>
            <w:tcW w:w="1740" w:type="dxa"/>
          </w:tcPr>
          <w:p>
            <w:pPr>
              <w:pStyle w:val="TableParagraph"/>
              <w:spacing w:line="257" w:lineRule="exact" w:before="1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95" w:type="dxa"/>
          </w:tcPr>
          <w:p>
            <w:pPr>
              <w:pStyle w:val="TableParagraph"/>
              <w:ind w:left="790" w:right="783"/>
              <w:rPr>
                <w:sz w:val="24"/>
              </w:rPr>
            </w:pPr>
            <w:r>
              <w:rPr>
                <w:sz w:val="24"/>
              </w:rPr>
              <w:t>27 (1.5)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95" w:type="dxa"/>
          </w:tcPr>
          <w:p>
            <w:pPr>
              <w:pStyle w:val="TableParagraph"/>
              <w:ind w:left="789" w:right="7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  <w:tcBorders>
              <w:right w:val="nil"/>
            </w:tcBorders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Swelling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95" w:type="dxa"/>
          </w:tcPr>
          <w:p>
            <w:pPr>
              <w:pStyle w:val="TableParagraph"/>
              <w:ind w:left="805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(6.5)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(7.5)</w:t>
            </w:r>
          </w:p>
        </w:tc>
        <w:tc>
          <w:tcPr>
            <w:tcW w:w="1740" w:type="dxa"/>
          </w:tcPr>
          <w:p>
            <w:pPr>
              <w:pStyle w:val="TableParagraph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6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95" w:type="dxa"/>
          </w:tcPr>
          <w:p>
            <w:pPr>
              <w:pStyle w:val="TableParagraph"/>
              <w:ind w:left="789" w:right="783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(3.9)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(4.1)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</w:tr>
      <w:tr>
        <w:trPr>
          <w:trHeight w:val="277" w:hRule="atLeast"/>
        </w:trPr>
        <w:tc>
          <w:tcPr>
            <w:tcW w:w="2324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95" w:type="dxa"/>
          </w:tcPr>
          <w:p>
            <w:pPr>
              <w:pStyle w:val="TableParagraph"/>
              <w:spacing w:line="257" w:lineRule="exact" w:before="1"/>
              <w:ind w:left="789" w:right="783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(2.5)</w:t>
            </w:r>
          </w:p>
        </w:tc>
        <w:tc>
          <w:tcPr>
            <w:tcW w:w="1928" w:type="dxa"/>
          </w:tcPr>
          <w:p>
            <w:pPr>
              <w:pStyle w:val="TableParagraph"/>
              <w:spacing w:line="257" w:lineRule="exact" w:before="1"/>
              <w:ind w:left="501" w:right="49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307" w:type="dxa"/>
          </w:tcPr>
          <w:p>
            <w:pPr>
              <w:pStyle w:val="TableParagraph"/>
              <w:spacing w:line="257" w:lineRule="exact" w:before="1"/>
              <w:ind w:left="571" w:right="567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  <w:tc>
          <w:tcPr>
            <w:tcW w:w="1740" w:type="dxa"/>
          </w:tcPr>
          <w:p>
            <w:pPr>
              <w:pStyle w:val="TableParagraph"/>
              <w:spacing w:line="257" w:lineRule="exact" w:before="1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95" w:type="dxa"/>
          </w:tcPr>
          <w:p>
            <w:pPr>
              <w:pStyle w:val="TableParagraph"/>
              <w:ind w:left="789" w:right="78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3 (0.2)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551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76" w:lineRule="exact"/>
              <w:ind w:left="107" w:right="8744"/>
              <w:jc w:val="left"/>
              <w:rPr>
                <w:sz w:val="24"/>
              </w:rPr>
            </w:pPr>
            <w:r>
              <w:rPr>
                <w:sz w:val="24"/>
              </w:rPr>
              <w:t>Pain at the injection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95" w:type="dxa"/>
          </w:tcPr>
          <w:p>
            <w:pPr>
              <w:pStyle w:val="TableParagraph"/>
              <w:spacing w:line="255" w:lineRule="exact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1282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(71.1)</w:t>
            </w:r>
          </w:p>
        </w:tc>
        <w:tc>
          <w:tcPr>
            <w:tcW w:w="1928" w:type="dxa"/>
          </w:tcPr>
          <w:p>
            <w:pPr>
              <w:pStyle w:val="TableParagraph"/>
              <w:spacing w:line="255" w:lineRule="exact"/>
              <w:ind w:left="501" w:right="497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(9.3)</w:t>
            </w:r>
          </w:p>
        </w:tc>
        <w:tc>
          <w:tcPr>
            <w:tcW w:w="2307" w:type="dxa"/>
          </w:tcPr>
          <w:p>
            <w:pPr>
              <w:pStyle w:val="TableParagraph"/>
              <w:spacing w:line="255" w:lineRule="exact"/>
              <w:ind w:left="571" w:right="567"/>
              <w:rPr>
                <w:sz w:val="24"/>
              </w:rPr>
            </w:pPr>
            <w:r>
              <w:rPr>
                <w:sz w:val="24"/>
              </w:rPr>
              <w:t>1098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(66.1)</w:t>
            </w:r>
          </w:p>
        </w:tc>
        <w:tc>
          <w:tcPr>
            <w:tcW w:w="1740" w:type="dxa"/>
          </w:tcPr>
          <w:p>
            <w:pPr>
              <w:pStyle w:val="TableParagraph"/>
              <w:spacing w:line="255" w:lineRule="exact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(7.7)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95" w:type="dxa"/>
          </w:tcPr>
          <w:p>
            <w:pPr>
              <w:pStyle w:val="TableParagraph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1008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(55.9)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(8.9)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792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(47.7)</w:t>
            </w:r>
          </w:p>
        </w:tc>
        <w:tc>
          <w:tcPr>
            <w:tcW w:w="1740" w:type="dxa"/>
          </w:tcPr>
          <w:p>
            <w:pPr>
              <w:pStyle w:val="TableParagraph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(7.6)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95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(15.0)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(18.0)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324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95" w:type="dxa"/>
          </w:tcPr>
          <w:p>
            <w:pPr>
              <w:pStyle w:val="TableParagraph"/>
              <w:ind w:left="789" w:right="78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928" w:type="dxa"/>
          </w:tcPr>
          <w:p>
            <w:pPr>
              <w:pStyle w:val="TableParagraph"/>
              <w:ind w:left="501" w:right="49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307" w:type="dxa"/>
          </w:tcPr>
          <w:p>
            <w:pPr>
              <w:pStyle w:val="TableParagraph"/>
              <w:ind w:left="571" w:right="56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740" w:type="dxa"/>
          </w:tcPr>
          <w:p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</w:tbl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Note: Reactions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collected in the</w:t>
      </w:r>
      <w:r>
        <w:rPr>
          <w:spacing w:val="-1"/>
          <w:sz w:val="20"/>
        </w:rPr>
        <w:t> </w:t>
      </w:r>
      <w:r>
        <w:rPr>
          <w:sz w:val="20"/>
        </w:rPr>
        <w:t>electronic</w:t>
      </w:r>
      <w:r>
        <w:rPr>
          <w:spacing w:val="-1"/>
          <w:sz w:val="20"/>
        </w:rPr>
        <w:t> </w:t>
      </w:r>
      <w:r>
        <w:rPr>
          <w:sz w:val="20"/>
        </w:rPr>
        <w:t>diary (e-diary)</w:t>
      </w:r>
      <w:r>
        <w:rPr>
          <w:spacing w:val="-1"/>
          <w:sz w:val="20"/>
        </w:rPr>
        <w:t> </w:t>
      </w:r>
      <w:r>
        <w:rPr>
          <w:sz w:val="20"/>
        </w:rPr>
        <w:t>from Day</w:t>
      </w:r>
      <w:r>
        <w:rPr>
          <w:spacing w:val="-2"/>
          <w:sz w:val="20"/>
        </w:rPr>
        <w:t> </w:t>
      </w:r>
      <w:r>
        <w:rPr>
          <w:sz w:val="20"/>
        </w:rPr>
        <w:t>1 to Day</w:t>
      </w:r>
      <w:r>
        <w:rPr>
          <w:spacing w:val="-2"/>
          <w:sz w:val="20"/>
        </w:rPr>
        <w:t> </w:t>
      </w:r>
      <w:r>
        <w:rPr>
          <w:sz w:val="20"/>
        </w:rPr>
        <w:t>7 after</w:t>
      </w:r>
      <w:r>
        <w:rPr>
          <w:spacing w:val="-5"/>
          <w:sz w:val="20"/>
        </w:rPr>
        <w:t> </w:t>
      </w:r>
      <w:r>
        <w:rPr>
          <w:sz w:val="20"/>
        </w:rPr>
        <w:t>vaccination.</w:t>
      </w:r>
    </w:p>
    <w:p>
      <w:pPr>
        <w:pStyle w:val="ListParagraph"/>
        <w:numPr>
          <w:ilvl w:val="0"/>
          <w:numId w:val="31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 response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reaction 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dose.</w:t>
      </w:r>
    </w:p>
    <w:p>
      <w:pPr>
        <w:pStyle w:val="ListParagraph"/>
        <w:numPr>
          <w:ilvl w:val="0"/>
          <w:numId w:val="31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 the</w:t>
      </w:r>
      <w:r>
        <w:rPr>
          <w:spacing w:val="-1"/>
          <w:sz w:val="20"/>
        </w:rPr>
        <w:t> </w:t>
      </w:r>
      <w:r>
        <w:rPr>
          <w:sz w:val="20"/>
        </w:rPr>
        <w:t>specified reaction.</w:t>
      </w:r>
    </w:p>
    <w:p>
      <w:pPr>
        <w:pStyle w:val="ListParagraph"/>
        <w:numPr>
          <w:ilvl w:val="0"/>
          <w:numId w:val="31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&gt;2.0 to</w:t>
      </w:r>
      <w:r>
        <w:rPr>
          <w:spacing w:val="-2"/>
          <w:sz w:val="20"/>
        </w:rPr>
        <w:t> </w:t>
      </w:r>
      <w:r>
        <w:rPr>
          <w:sz w:val="20"/>
        </w:rPr>
        <w:t>≤5.0</w:t>
      </w:r>
      <w:r>
        <w:rPr>
          <w:spacing w:val="-2"/>
          <w:sz w:val="20"/>
        </w:rPr>
        <w:t> </w:t>
      </w:r>
      <w:r>
        <w:rPr>
          <w:sz w:val="20"/>
        </w:rPr>
        <w:t>cm; Moderate:</w:t>
      </w:r>
      <w:r>
        <w:rPr>
          <w:spacing w:val="-1"/>
          <w:sz w:val="20"/>
        </w:rPr>
        <w:t> </w:t>
      </w:r>
      <w:r>
        <w:rPr>
          <w:sz w:val="20"/>
        </w:rPr>
        <w:t>&gt;5.0 to</w:t>
      </w:r>
      <w:r>
        <w:rPr>
          <w:spacing w:val="2"/>
          <w:sz w:val="20"/>
        </w:rPr>
        <w:t> </w:t>
      </w:r>
      <w:r>
        <w:rPr>
          <w:sz w:val="20"/>
        </w:rPr>
        <w:t>≤10.0 cm; Severe:</w:t>
      </w:r>
      <w:r>
        <w:rPr>
          <w:spacing w:val="-3"/>
          <w:sz w:val="20"/>
        </w:rPr>
        <w:t> </w:t>
      </w:r>
      <w:r>
        <w:rPr>
          <w:sz w:val="20"/>
        </w:rPr>
        <w:t>&gt;10.0 cm.</w:t>
      </w:r>
    </w:p>
    <w:p>
      <w:pPr>
        <w:pStyle w:val="ListParagraph"/>
        <w:numPr>
          <w:ilvl w:val="0"/>
          <w:numId w:val="31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2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interferes</w:t>
      </w:r>
      <w:r>
        <w:rPr>
          <w:spacing w:val="-3"/>
          <w:sz w:val="20"/>
        </w:rPr>
        <w:t> </w:t>
      </w:r>
      <w:r>
        <w:rPr>
          <w:sz w:val="20"/>
        </w:rPr>
        <w:t>with activity;</w:t>
      </w:r>
      <w:r>
        <w:rPr>
          <w:spacing w:val="1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pStyle w:val="ListParagraph"/>
        <w:numPr>
          <w:ilvl w:val="0"/>
          <w:numId w:val="29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  <w:r>
        <w:rPr>
          <w:spacing w:val="-2"/>
          <w:sz w:val="20"/>
        </w:rPr>
        <w:t> </w:t>
      </w:r>
      <w:r>
        <w:rPr>
          <w:sz w:val="20"/>
        </w:rPr>
        <w:t>population who</w:t>
      </w:r>
      <w:r>
        <w:rPr>
          <w:spacing w:val="-1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 intervention.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tabs>
          <w:tab w:pos="1180" w:val="left" w:leader="none"/>
        </w:tabs>
        <w:spacing w:before="90"/>
        <w:ind w:left="1180" w:right="564" w:hanging="1081"/>
      </w:pPr>
      <w:bookmarkStart w:name="Table 4: Study 2 – Frequency and Percent" w:id="72"/>
      <w:bookmarkEnd w:id="72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4:</w:t>
        <w:tab/>
        <w:t>Study 2 – Frequency and Percentages of Participants with Solicited Systemic Reactions, by</w:t>
      </w:r>
      <w:r>
        <w:rPr>
          <w:spacing w:val="-57"/>
        </w:rPr>
        <w:t> </w:t>
      </w:r>
      <w:r>
        <w:rPr/>
        <w:t>Maximum Severity, Within 7 Days After Each Dose – Participants 56 Years of Age and</w:t>
      </w:r>
      <w:r>
        <w:rPr>
          <w:spacing w:val="1"/>
        </w:rPr>
        <w:t> </w:t>
      </w:r>
      <w:r>
        <w:rPr/>
        <w:t>Older</w:t>
      </w:r>
      <w:r>
        <w:rPr>
          <w:spacing w:val="-2"/>
        </w:rPr>
        <w:t> </w:t>
      </w:r>
      <w:r>
        <w:rPr/>
        <w:t>– Reactogenicity</w:t>
      </w:r>
      <w:r>
        <w:rPr>
          <w:spacing w:val="1"/>
        </w:rPr>
        <w:t> </w:t>
      </w:r>
      <w:r>
        <w:rPr/>
        <w:t>Subset of</w:t>
      </w:r>
      <w:r>
        <w:rPr>
          <w:spacing w:val="-2"/>
        </w:rPr>
        <w:t> </w:t>
      </w:r>
      <w:r>
        <w:rPr/>
        <w:t>the Safety 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2304"/>
        <w:gridCol w:w="1838"/>
        <w:gridCol w:w="2249"/>
        <w:gridCol w:w="1886"/>
      </w:tblGrid>
      <w:tr>
        <w:trPr>
          <w:trHeight w:val="1379" w:hRule="atLeast"/>
        </w:trPr>
        <w:tc>
          <w:tcPr>
            <w:tcW w:w="2513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spacing w:line="240" w:lineRule="auto"/>
              <w:ind w:left="155" w:right="14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31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=1802</w:t>
            </w:r>
          </w:p>
          <w:p>
            <w:pPr>
              <w:pStyle w:val="TableParagraph"/>
              <w:spacing w:line="259" w:lineRule="exact"/>
              <w:ind w:left="631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82" w:right="471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=1792</w:t>
            </w:r>
          </w:p>
          <w:p>
            <w:pPr>
              <w:pStyle w:val="TableParagraph"/>
              <w:spacing w:line="257" w:lineRule="exact"/>
              <w:ind w:left="5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left="128" w:right="116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545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=1660</w:t>
            </w:r>
          </w:p>
          <w:p>
            <w:pPr>
              <w:pStyle w:val="TableParagraph"/>
              <w:spacing w:line="259" w:lineRule="exact"/>
              <w:ind w:left="54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6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8" w:right="49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=1646</w:t>
            </w:r>
          </w:p>
          <w:p>
            <w:pPr>
              <w:pStyle w:val="TableParagraph"/>
              <w:spacing w:line="257" w:lineRule="exact"/>
              <w:ind w:left="6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Fever</w:t>
            </w:r>
          </w:p>
        </w:tc>
      </w:tr>
      <w:tr>
        <w:trPr>
          <w:trHeight w:val="276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26 (1.4)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(10.9)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38.4℃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(7.9)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&gt;38.4℃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38.9℃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&gt;38.9℃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40.0℃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spacing w:line="257" w:lineRule="exact" w:before="1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&gt;40.0℃</w:t>
            </w:r>
          </w:p>
        </w:tc>
        <w:tc>
          <w:tcPr>
            <w:tcW w:w="2304" w:type="dxa"/>
          </w:tcPr>
          <w:p>
            <w:pPr>
              <w:pStyle w:val="TableParagraph"/>
              <w:spacing w:line="257" w:lineRule="exact" w:before="1"/>
              <w:ind w:left="631" w:right="6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545" w:right="53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Fatigue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615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(34.1)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405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(22.6)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839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(50.5)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(16.8)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373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(20.7)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252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(14.1)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351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(13.3)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(8.4)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(26.6)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(6.9)</w:t>
            </w: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spacing w:line="258" w:lineRule="exact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spacing w:line="258" w:lineRule="exact"/>
              <w:ind w:left="631" w:right="6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spacing w:line="258" w:lineRule="exact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spacing w:line="258" w:lineRule="exact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  <w:tc>
          <w:tcPr>
            <w:tcW w:w="1886" w:type="dxa"/>
          </w:tcPr>
          <w:p>
            <w:pPr>
              <w:pStyle w:val="TableParagraph"/>
              <w:spacing w:line="258" w:lineRule="exact"/>
              <w:ind w:left="423" w:right="4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header="0" w:footer="658" w:top="640" w:bottom="9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2304"/>
        <w:gridCol w:w="1838"/>
        <w:gridCol w:w="2249"/>
        <w:gridCol w:w="1886"/>
      </w:tblGrid>
      <w:tr>
        <w:trPr>
          <w:trHeight w:val="1380" w:hRule="atLeast"/>
        </w:trPr>
        <w:tc>
          <w:tcPr>
            <w:tcW w:w="2513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spacing w:line="240" w:lineRule="auto"/>
              <w:ind w:left="155" w:right="14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/>
              <w:ind w:left="631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=1802</w:t>
            </w:r>
          </w:p>
          <w:p>
            <w:pPr>
              <w:pStyle w:val="TableParagraph"/>
              <w:spacing w:line="259" w:lineRule="exact"/>
              <w:ind w:left="631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82" w:right="471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=1792</w:t>
            </w:r>
          </w:p>
          <w:p>
            <w:pPr>
              <w:pStyle w:val="TableParagraph"/>
              <w:spacing w:line="258" w:lineRule="exact"/>
              <w:ind w:left="5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left="128" w:right="116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545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=1660</w:t>
            </w:r>
          </w:p>
          <w:p>
            <w:pPr>
              <w:pStyle w:val="TableParagraph"/>
              <w:spacing w:line="259" w:lineRule="exact"/>
              <w:ind w:left="54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6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8" w:right="494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=1646</w:t>
            </w:r>
          </w:p>
          <w:p>
            <w:pPr>
              <w:pStyle w:val="TableParagraph"/>
              <w:spacing w:line="258" w:lineRule="exact"/>
              <w:ind w:left="6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Headache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454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(25.2)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(18.1)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647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(39.0)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(13.9)</w:t>
            </w: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spacing w:line="257" w:lineRule="exact" w:before="1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(19.3)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(13.5)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422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(25.4)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(10.0)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(5.8)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(4.5)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(13.0)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(3.6)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Chills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(6.3)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377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(22.7)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(4.8)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(2.2)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(12.0)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(2.1)</w:t>
            </w: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spacing w:line="257" w:lineRule="exact" w:before="1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spacing w:line="257" w:lineRule="exact" w:before="1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26 (1.4)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(9.7)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6" w:hRule="atLeast"/>
        </w:trPr>
        <w:tc>
          <w:tcPr>
            <w:tcW w:w="10790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Vomiting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249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8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7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Diarrhea</w:t>
            </w:r>
            <w:r>
              <w:rPr>
                <w:sz w:val="24"/>
                <w:vertAlign w:val="superscript"/>
              </w:rPr>
              <w:t>e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(8.2)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(6.6)</w:t>
            </w:r>
          </w:p>
        </w:tc>
        <w:tc>
          <w:tcPr>
            <w:tcW w:w="2249" w:type="dxa"/>
          </w:tcPr>
          <w:p>
            <w:pPr>
              <w:pStyle w:val="TableParagraph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(8.3)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(6.0)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(6.5)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(5.6)</w:t>
            </w:r>
          </w:p>
        </w:tc>
        <w:tc>
          <w:tcPr>
            <w:tcW w:w="2249" w:type="dxa"/>
          </w:tcPr>
          <w:p>
            <w:pPr>
              <w:pStyle w:val="TableParagraph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(6.9)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(1.4)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249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551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76" w:lineRule="exact"/>
              <w:ind w:left="107" w:right="8978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muscle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spacing w:line="257" w:lineRule="exact" w:before="1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spacing w:line="257" w:lineRule="exact" w:before="1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(13.9)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149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(8.3)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477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(28.7)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(5.3)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(9.3)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(5.6)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(12.2)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(3.5)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(4.6)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(2.6)</w:t>
            </w:r>
          </w:p>
        </w:tc>
        <w:tc>
          <w:tcPr>
            <w:tcW w:w="2249" w:type="dxa"/>
          </w:tcPr>
          <w:p>
            <w:pPr>
              <w:pStyle w:val="TableParagraph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(15.6)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(1.8)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49" w:type="dxa"/>
          </w:tcPr>
          <w:p>
            <w:pPr>
              <w:pStyle w:val="TableParagraph"/>
              <w:ind w:left="74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551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76" w:lineRule="exact"/>
              <w:ind w:left="107" w:right="8479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04" w:type="dxa"/>
          </w:tcPr>
          <w:p>
            <w:pPr>
              <w:pStyle w:val="TableParagraph"/>
              <w:spacing w:line="255" w:lineRule="exact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(8.6)</w:t>
            </w:r>
          </w:p>
        </w:tc>
        <w:tc>
          <w:tcPr>
            <w:tcW w:w="1838" w:type="dxa"/>
          </w:tcPr>
          <w:p>
            <w:pPr>
              <w:pStyle w:val="TableParagraph"/>
              <w:spacing w:line="255" w:lineRule="exact"/>
              <w:ind w:left="398" w:right="391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(6.1)</w:t>
            </w:r>
          </w:p>
        </w:tc>
        <w:tc>
          <w:tcPr>
            <w:tcW w:w="2249" w:type="dxa"/>
          </w:tcPr>
          <w:p>
            <w:pPr>
              <w:pStyle w:val="TableParagraph"/>
              <w:spacing w:line="255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(18.9)</w:t>
            </w:r>
          </w:p>
        </w:tc>
        <w:tc>
          <w:tcPr>
            <w:tcW w:w="1886" w:type="dxa"/>
          </w:tcPr>
          <w:p>
            <w:pPr>
              <w:pStyle w:val="TableParagraph"/>
              <w:spacing w:line="255" w:lineRule="exact"/>
              <w:ind w:left="423" w:right="414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(3.7)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04" w:type="dxa"/>
          </w:tcPr>
          <w:p>
            <w:pPr>
              <w:pStyle w:val="TableParagraph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(5.6)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0"/>
              <w:rPr>
                <w:sz w:val="24"/>
              </w:rPr>
            </w:pPr>
            <w:r>
              <w:rPr>
                <w:sz w:val="24"/>
              </w:rPr>
              <w:t>68 (3.8)</w:t>
            </w:r>
          </w:p>
        </w:tc>
        <w:tc>
          <w:tcPr>
            <w:tcW w:w="2249" w:type="dxa"/>
          </w:tcPr>
          <w:p>
            <w:pPr>
              <w:pStyle w:val="TableParagraph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(9.7)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(2.1)</w:t>
            </w: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spacing w:line="257" w:lineRule="exact" w:before="1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04" w:type="dxa"/>
          </w:tcPr>
          <w:p>
            <w:pPr>
              <w:pStyle w:val="TableParagraph"/>
              <w:spacing w:line="257" w:lineRule="exact" w:before="1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(2.9)</w:t>
            </w:r>
          </w:p>
        </w:tc>
        <w:tc>
          <w:tcPr>
            <w:tcW w:w="1838" w:type="dxa"/>
          </w:tcPr>
          <w:p>
            <w:pPr>
              <w:pStyle w:val="TableParagraph"/>
              <w:spacing w:line="257" w:lineRule="exact" w:before="1"/>
              <w:ind w:left="398" w:right="391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(2.2)</w:t>
            </w:r>
          </w:p>
        </w:tc>
        <w:tc>
          <w:tcPr>
            <w:tcW w:w="2249" w:type="dxa"/>
          </w:tcPr>
          <w:p>
            <w:pPr>
              <w:pStyle w:val="TableParagraph"/>
              <w:spacing w:line="257" w:lineRule="exact" w:before="1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(8.7)</w:t>
            </w:r>
          </w:p>
        </w:tc>
        <w:tc>
          <w:tcPr>
            <w:tcW w:w="1886" w:type="dxa"/>
          </w:tcPr>
          <w:p>
            <w:pPr>
              <w:pStyle w:val="TableParagraph"/>
              <w:spacing w:line="257" w:lineRule="exact" w:before="1"/>
              <w:ind w:left="423" w:right="4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(1.5)</w:t>
            </w: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04" w:type="dxa"/>
          </w:tcPr>
          <w:p>
            <w:pPr>
              <w:pStyle w:val="TableParagraph"/>
              <w:ind w:left="631" w:right="6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38" w:type="dxa"/>
          </w:tcPr>
          <w:p>
            <w:pPr>
              <w:pStyle w:val="TableParagraph"/>
              <w:ind w:left="398" w:right="3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249" w:type="dxa"/>
          </w:tcPr>
          <w:p>
            <w:pPr>
              <w:pStyle w:val="TableParagraph"/>
              <w:ind w:left="545" w:right="53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886" w:type="dxa"/>
          </w:tcPr>
          <w:p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552" w:hRule="atLeast"/>
        </w:trPr>
        <w:tc>
          <w:tcPr>
            <w:tcW w:w="2513" w:type="dxa"/>
          </w:tcPr>
          <w:p>
            <w:pPr>
              <w:pStyle w:val="TableParagraph"/>
              <w:spacing w:line="276" w:lineRule="exact"/>
              <w:ind w:left="107" w:right="41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antipyretic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medication</w:t>
            </w:r>
          </w:p>
        </w:tc>
        <w:tc>
          <w:tcPr>
            <w:tcW w:w="230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(19.9)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98" w:right="391"/>
              <w:rPr>
                <w:sz w:val="24"/>
              </w:rPr>
            </w:pPr>
            <w:r>
              <w:rPr>
                <w:sz w:val="24"/>
              </w:rPr>
              <w:t>213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(11.9)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625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(37.7)</w:t>
            </w:r>
          </w:p>
        </w:tc>
        <w:tc>
          <w:tcPr>
            <w:tcW w:w="1886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423" w:right="414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</w:tr>
    </w:tbl>
    <w:p>
      <w:pPr>
        <w:spacing w:before="0"/>
        <w:ind w:left="212" w:right="536" w:firstLine="0"/>
        <w:jc w:val="left"/>
        <w:rPr>
          <w:sz w:val="20"/>
        </w:rPr>
      </w:pPr>
      <w:r>
        <w:rPr>
          <w:sz w:val="20"/>
        </w:rPr>
        <w:t>Note: Events and use of antipyretic or pain medication were collected in the electronic diary (e-diary) from Day 1 to Day 7 after</w:t>
      </w:r>
      <w:r>
        <w:rPr>
          <w:spacing w:val="-47"/>
          <w:sz w:val="20"/>
        </w:rPr>
        <w:t> </w:t>
      </w:r>
      <w:r>
        <w:rPr>
          <w:sz w:val="20"/>
        </w:rPr>
        <w:t>each dose.</w:t>
      </w:r>
    </w:p>
    <w:p>
      <w:pPr>
        <w:pStyle w:val="ListParagraph"/>
        <w:numPr>
          <w:ilvl w:val="0"/>
          <w:numId w:val="32"/>
        </w:numPr>
        <w:tabs>
          <w:tab w:pos="453" w:val="left" w:leader="none"/>
        </w:tabs>
        <w:spacing w:line="229" w:lineRule="exact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 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 event</w:t>
      </w:r>
      <w:r>
        <w:rPr>
          <w:spacing w:val="-2"/>
          <w:sz w:val="20"/>
        </w:rPr>
        <w:t> </w:t>
      </w:r>
      <w:r>
        <w:rPr>
          <w:sz w:val="20"/>
        </w:rPr>
        <w:t>after 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0"/>
          <w:numId w:val="32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reaction.</w:t>
      </w:r>
    </w:p>
    <w:p>
      <w:pPr>
        <w:pStyle w:val="ListParagraph"/>
        <w:numPr>
          <w:ilvl w:val="0"/>
          <w:numId w:val="32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3"/>
          <w:sz w:val="20"/>
        </w:rPr>
        <w:t> </w:t>
      </w:r>
      <w:r>
        <w:rPr>
          <w:sz w:val="20"/>
        </w:rPr>
        <w:t>Moderate: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1"/>
          <w:sz w:val="20"/>
        </w:rPr>
        <w:t> </w:t>
      </w:r>
      <w:r>
        <w:rPr>
          <w:sz w:val="20"/>
        </w:rPr>
        <w:t>interference</w:t>
      </w:r>
      <w:r>
        <w:rPr>
          <w:spacing w:val="-2"/>
          <w:sz w:val="20"/>
        </w:rPr>
        <w:t> </w:t>
      </w:r>
      <w:r>
        <w:rPr>
          <w:sz w:val="20"/>
        </w:rPr>
        <w:t>with activity;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pStyle w:val="ListParagraph"/>
        <w:numPr>
          <w:ilvl w:val="0"/>
          <w:numId w:val="32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1 to 2 times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 hours; Moderate: &gt;2 times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</w:t>
      </w:r>
      <w:r>
        <w:rPr>
          <w:spacing w:val="1"/>
          <w:sz w:val="20"/>
        </w:rPr>
        <w:t> </w:t>
      </w:r>
      <w:r>
        <w:rPr>
          <w:sz w:val="20"/>
        </w:rPr>
        <w:t>hours;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requires</w:t>
      </w:r>
      <w:r>
        <w:rPr>
          <w:spacing w:val="-2"/>
          <w:sz w:val="20"/>
        </w:rPr>
        <w:t> </w:t>
      </w:r>
      <w:r>
        <w:rPr>
          <w:sz w:val="20"/>
        </w:rPr>
        <w:t>intravenous</w:t>
      </w:r>
      <w:r>
        <w:rPr>
          <w:spacing w:val="-1"/>
          <w:sz w:val="20"/>
        </w:rPr>
        <w:t> </w:t>
      </w:r>
      <w:r>
        <w:rPr>
          <w:sz w:val="20"/>
        </w:rPr>
        <w:t>hydration.</w:t>
      </w:r>
    </w:p>
    <w:p>
      <w:pPr>
        <w:pStyle w:val="ListParagraph"/>
        <w:numPr>
          <w:ilvl w:val="0"/>
          <w:numId w:val="32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2 to 3 loose</w:t>
      </w:r>
      <w:r>
        <w:rPr>
          <w:spacing w:val="-2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</w:t>
      </w:r>
      <w:r>
        <w:rPr>
          <w:spacing w:val="-2"/>
          <w:sz w:val="20"/>
        </w:rPr>
        <w:t> </w:t>
      </w:r>
      <w:r>
        <w:rPr>
          <w:sz w:val="20"/>
        </w:rPr>
        <w:t>hours;</w:t>
      </w:r>
      <w:r>
        <w:rPr>
          <w:spacing w:val="3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4 to</w:t>
      </w:r>
      <w:r>
        <w:rPr>
          <w:spacing w:val="-3"/>
          <w:sz w:val="20"/>
        </w:rPr>
        <w:t> </w:t>
      </w:r>
      <w:r>
        <w:rPr>
          <w:sz w:val="20"/>
        </w:rPr>
        <w:t>5 loose</w:t>
      </w:r>
      <w:r>
        <w:rPr>
          <w:spacing w:val="-4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 hours;</w:t>
      </w:r>
      <w:r>
        <w:rPr>
          <w:spacing w:val="3"/>
          <w:sz w:val="20"/>
        </w:rPr>
        <w:t> </w:t>
      </w:r>
      <w:r>
        <w:rPr>
          <w:sz w:val="20"/>
        </w:rPr>
        <w:t>Severe: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loose</w:t>
      </w:r>
      <w:r>
        <w:rPr>
          <w:spacing w:val="-1"/>
          <w:sz w:val="20"/>
        </w:rPr>
        <w:t> </w:t>
      </w:r>
      <w:r>
        <w:rPr>
          <w:sz w:val="20"/>
        </w:rPr>
        <w:t>stools</w:t>
      </w:r>
      <w:r>
        <w:rPr>
          <w:spacing w:val="-3"/>
          <w:sz w:val="20"/>
        </w:rPr>
        <w:t> </w:t>
      </w:r>
      <w:r>
        <w:rPr>
          <w:sz w:val="20"/>
        </w:rPr>
        <w:t>in 24</w:t>
      </w:r>
      <w:r>
        <w:rPr>
          <w:spacing w:val="-2"/>
          <w:sz w:val="20"/>
        </w:rPr>
        <w:t> </w:t>
      </w:r>
      <w:r>
        <w:rPr>
          <w:sz w:val="20"/>
        </w:rPr>
        <w:t>hours.</w:t>
      </w:r>
    </w:p>
    <w:p>
      <w:pPr>
        <w:pStyle w:val="ListParagraph"/>
        <w:numPr>
          <w:ilvl w:val="0"/>
          <w:numId w:val="29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 analysis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received 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intervention.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658" w:top="720" w:bottom="920" w:left="620" w:right="600"/>
        </w:sectPr>
      </w:pPr>
    </w:p>
    <w:p>
      <w:pPr>
        <w:pStyle w:val="BodyText"/>
        <w:spacing w:before="79"/>
        <w:ind w:left="100"/>
      </w:pPr>
      <w:bookmarkStart w:name="Unsolicited Adverse Events " w:id="73"/>
      <w:bookmarkEnd w:id="73"/>
      <w:r>
        <w:rPr/>
      </w:r>
      <w:r>
        <w:rPr>
          <w:u w:val="single"/>
        </w:rPr>
        <w:t>Unsolicited</w:t>
      </w:r>
      <w:r>
        <w:rPr>
          <w:spacing w:val="-2"/>
          <w:u w:val="single"/>
        </w:rPr>
        <w:t> </w:t>
      </w:r>
      <w:r>
        <w:rPr>
          <w:u w:val="single"/>
        </w:rPr>
        <w:t>Adverse</w:t>
      </w:r>
      <w:r>
        <w:rPr>
          <w:spacing w:val="-3"/>
          <w:u w:val="single"/>
        </w:rPr>
        <w:t> </w:t>
      </w:r>
      <w:r>
        <w:rPr>
          <w:u w:val="single"/>
        </w:rPr>
        <w:t>Events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00" w:right="0" w:firstLine="0"/>
        <w:jc w:val="left"/>
        <w:rPr>
          <w:i/>
          <w:sz w:val="24"/>
        </w:rPr>
      </w:pPr>
      <w:bookmarkStart w:name="Serious Adverse Events " w:id="74"/>
      <w:bookmarkEnd w:id="74"/>
      <w:r>
        <w:rPr/>
      </w:r>
      <w:r>
        <w:rPr>
          <w:i/>
          <w:sz w:val="24"/>
        </w:rPr>
        <w:t>Serious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rPr>
          <w:i/>
        </w:rPr>
      </w:pPr>
    </w:p>
    <w:p>
      <w:pPr>
        <w:pStyle w:val="BodyText"/>
        <w:ind w:left="100" w:right="273"/>
      </w:pPr>
      <w:r>
        <w:rPr/>
        <w:t>In Study 2, among participants 16 through 55 years of age who had received at least 1 dose of vaccine or</w:t>
      </w:r>
      <w:r>
        <w:rPr>
          <w:spacing w:val="1"/>
        </w:rPr>
        <w:t> </w:t>
      </w:r>
      <w:r>
        <w:rPr/>
        <w:t>placebo</w:t>
      </w:r>
      <w:r>
        <w:rPr>
          <w:spacing w:val="4"/>
        </w:rPr>
        <w:t> </w:t>
      </w:r>
      <w:r>
        <w:rPr/>
        <w:t>(Pfizer-BioNTech</w:t>
      </w:r>
      <w:r>
        <w:rPr>
          <w:spacing w:val="4"/>
        </w:rPr>
        <w:t> </w:t>
      </w:r>
      <w:r>
        <w:rPr/>
        <w:t>COVID-19</w:t>
      </w:r>
      <w:r>
        <w:rPr>
          <w:spacing w:val="5"/>
        </w:rPr>
        <w:t> </w:t>
      </w:r>
      <w:r>
        <w:rPr/>
        <w:t>Vaccine</w:t>
      </w:r>
      <w:r>
        <w:rPr>
          <w:spacing w:val="3"/>
        </w:rPr>
        <w:t> </w:t>
      </w:r>
      <w:r>
        <w:rPr/>
        <w:t>=</w:t>
      </w:r>
      <w:r>
        <w:rPr>
          <w:spacing w:val="6"/>
        </w:rPr>
        <w:t> </w:t>
      </w:r>
      <w:r>
        <w:rPr/>
        <w:t>10,841;</w:t>
      </w:r>
      <w:r>
        <w:rPr>
          <w:spacing w:val="4"/>
        </w:rPr>
        <w:t> </w:t>
      </w:r>
      <w:r>
        <w:rPr/>
        <w:t>placebo</w:t>
      </w:r>
      <w:r>
        <w:rPr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10,851),</w:t>
      </w:r>
      <w:r>
        <w:rPr>
          <w:spacing w:val="3"/>
        </w:rPr>
        <w:t> </w:t>
      </w:r>
      <w:r>
        <w:rPr/>
        <w:t>serious</w:t>
      </w:r>
      <w:r>
        <w:rPr>
          <w:spacing w:val="5"/>
        </w:rPr>
        <w:t> </w:t>
      </w:r>
      <w:r>
        <w:rPr/>
        <w:t>adverse</w:t>
      </w:r>
      <w:r>
        <w:rPr>
          <w:spacing w:val="3"/>
        </w:rPr>
        <w:t> </w:t>
      </w:r>
      <w:r>
        <w:rPr/>
        <w:t>events</w:t>
      </w:r>
      <w:r>
        <w:rPr>
          <w:spacing w:val="7"/>
        </w:rPr>
        <w:t> </w:t>
      </w:r>
      <w:r>
        <w:rPr/>
        <w:t>from</w:t>
      </w:r>
      <w:r>
        <w:rPr>
          <w:spacing w:val="1"/>
        </w:rPr>
        <w:t> </w:t>
      </w:r>
      <w:r>
        <w:rPr/>
        <w:t>Dose 1 through up to 30 days after Dose 2 in ongoing follow-up were reported by 0.4% of 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recipients and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0.3%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placebo</w:t>
      </w:r>
      <w:r>
        <w:rPr>
          <w:spacing w:val="-1"/>
        </w:rPr>
        <w:t> </w:t>
      </w:r>
      <w:r>
        <w:rPr/>
        <w:t>recipients.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similar</w:t>
      </w:r>
      <w:r>
        <w:rPr>
          <w:spacing w:val="-2"/>
        </w:rPr>
        <w:t> </w:t>
      </w:r>
      <w:r>
        <w:rPr/>
        <w:t>analysis,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participants 56</w:t>
      </w:r>
      <w:r>
        <w:rPr>
          <w:spacing w:val="-1"/>
        </w:rPr>
        <w:t> </w:t>
      </w:r>
      <w:r>
        <w:rPr/>
        <w:t>years</w:t>
      </w:r>
    </w:p>
    <w:p>
      <w:pPr>
        <w:pStyle w:val="BodyText"/>
        <w:ind w:left="100" w:right="239"/>
      </w:pPr>
      <w:r>
        <w:rPr/>
        <w:t>of age and older (Pfizer-BioNTech COVID-19 Vaccine = 7,960, placebo = 7,934), serious adverse events were</w:t>
      </w:r>
      <w:r>
        <w:rPr>
          <w:spacing w:val="-58"/>
        </w:rPr>
        <w:t> </w:t>
      </w:r>
      <w:r>
        <w:rPr/>
        <w:t>reported by 0.8% of Pfizer-BioNTech COVID-19 Vaccine recipients and by 0.6% of placebo recipients who</w:t>
      </w:r>
      <w:r>
        <w:rPr>
          <w:spacing w:val="1"/>
        </w:rPr>
        <w:t> </w:t>
      </w:r>
      <w:r>
        <w:rPr/>
        <w:t>received at least 1 dose of Pfizer-BioNTech COVID-19 Vaccine or placebo, respectively. In these analyses,</w:t>
      </w:r>
      <w:r>
        <w:rPr>
          <w:spacing w:val="1"/>
        </w:rPr>
        <w:t> </w:t>
      </w:r>
      <w:r>
        <w:rPr/>
        <w:t>91.6%</w:t>
      </w:r>
      <w:r>
        <w:rPr>
          <w:spacing w:val="-2"/>
        </w:rPr>
        <w:t> </w:t>
      </w:r>
      <w:r>
        <w:rPr/>
        <w:t>of study participants had at least 30</w:t>
      </w:r>
      <w:r>
        <w:rPr>
          <w:spacing w:val="-1"/>
        </w:rPr>
        <w:t> </w:t>
      </w:r>
      <w:r>
        <w:rPr/>
        <w:t>days of follow-up after Dose</w:t>
      </w:r>
      <w:r>
        <w:rPr>
          <w:spacing w:val="-1"/>
        </w:rPr>
        <w:t> </w:t>
      </w:r>
      <w:r>
        <w:rPr/>
        <w:t>2.</w:t>
      </w:r>
    </w:p>
    <w:p>
      <w:pPr>
        <w:pStyle w:val="BodyText"/>
      </w:pPr>
    </w:p>
    <w:p>
      <w:pPr>
        <w:pStyle w:val="BodyText"/>
        <w:spacing w:before="1"/>
        <w:ind w:left="100" w:right="224"/>
      </w:pPr>
      <w:r>
        <w:rPr/>
        <w:t>Appendicitis was reported as a serious adverse event for 12 participants, and numerically higher in the vaccine</w:t>
      </w:r>
      <w:r>
        <w:rPr>
          <w:spacing w:val="1"/>
        </w:rPr>
        <w:t> </w:t>
      </w:r>
      <w:r>
        <w:rPr/>
        <w:t>group, 8 vaccine participants and 4 placebo participants. Currently available information is insufficient to</w:t>
      </w:r>
      <w:r>
        <w:rPr>
          <w:spacing w:val="1"/>
        </w:rPr>
        <w:t> </w:t>
      </w:r>
      <w:r>
        <w:rPr/>
        <w:t>determine a causal relationship with the vaccine. There were no other notable patterns or numerical imbalances</w:t>
      </w:r>
      <w:r>
        <w:rPr>
          <w:spacing w:val="-58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treatment groups for</w:t>
      </w:r>
      <w:r>
        <w:rPr>
          <w:spacing w:val="-3"/>
        </w:rPr>
        <w:t> </w:t>
      </w:r>
      <w:r>
        <w:rPr/>
        <w:t>specific</w:t>
      </w:r>
      <w:r>
        <w:rPr>
          <w:spacing w:val="1"/>
        </w:rPr>
        <w:t> </w:t>
      </w:r>
      <w:r>
        <w:rPr/>
        <w:t>categories of</w:t>
      </w:r>
      <w:r>
        <w:rPr>
          <w:spacing w:val="-1"/>
        </w:rPr>
        <w:t> </w:t>
      </w:r>
      <w:r>
        <w:rPr/>
        <w:t>serious adverse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(including neurologic,</w:t>
      </w:r>
    </w:p>
    <w:p>
      <w:pPr>
        <w:pStyle w:val="BodyText"/>
        <w:ind w:left="100" w:right="812"/>
      </w:pPr>
      <w:r>
        <w:rPr/>
        <w:t>neuro-inflammatory, and thrombotic events) that would suggest a causal relationship to Pfizer-BioNTech</w:t>
      </w:r>
      <w:r>
        <w:rPr>
          <w:spacing w:val="-57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Vaccine.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i/>
          <w:sz w:val="24"/>
        </w:rPr>
      </w:pPr>
      <w:bookmarkStart w:name="Non-Serious Adverse Events " w:id="75"/>
      <w:bookmarkEnd w:id="75"/>
      <w:r>
        <w:rPr/>
      </w:r>
      <w:r>
        <w:rPr>
          <w:i/>
          <w:sz w:val="24"/>
        </w:rPr>
        <w:t>Non-Serious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rPr>
          <w:i/>
        </w:rPr>
      </w:pPr>
    </w:p>
    <w:p>
      <w:pPr>
        <w:pStyle w:val="BodyText"/>
        <w:ind w:left="100" w:right="771"/>
        <w:jc w:val="both"/>
      </w:pPr>
      <w:r>
        <w:rPr/>
        <w:t>In Study 2 in which 10,841 participants 16 through 55 years of age received Pfizer-BioNTech COVID-19</w:t>
      </w:r>
      <w:r>
        <w:rPr>
          <w:spacing w:val="-57"/>
        </w:rPr>
        <w:t> </w:t>
      </w:r>
      <w:r>
        <w:rPr/>
        <w:t>Vaccine and 10,851 participants received placebo, non-serious adverse events from Dose 1 through up to</w:t>
      </w:r>
      <w:r>
        <w:rPr>
          <w:spacing w:val="-57"/>
        </w:rPr>
        <w:t> </w:t>
      </w:r>
      <w:r>
        <w:rPr/>
        <w:t>30</w:t>
      </w:r>
      <w:r>
        <w:rPr>
          <w:spacing w:val="-1"/>
        </w:rPr>
        <w:t> </w:t>
      </w:r>
      <w:r>
        <w:rPr/>
        <w:t>days after</w:t>
      </w:r>
      <w:r>
        <w:rPr>
          <w:spacing w:val="1"/>
        </w:rPr>
        <w:t> </w:t>
      </w:r>
      <w:r>
        <w:rPr/>
        <w:t>Dose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in ongoing follow-up were</w:t>
      </w:r>
      <w:r>
        <w:rPr>
          <w:spacing w:val="-2"/>
        </w:rPr>
        <w:t> </w:t>
      </w:r>
      <w:r>
        <w:rPr/>
        <w:t>reported in</w:t>
      </w:r>
      <w:r>
        <w:rPr>
          <w:spacing w:val="1"/>
        </w:rPr>
        <w:t> </w:t>
      </w:r>
      <w:r>
        <w:rPr/>
        <w:t>29.3%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participants who received</w:t>
      </w:r>
    </w:p>
    <w:p>
      <w:pPr>
        <w:pStyle w:val="BodyText"/>
        <w:ind w:left="100" w:right="296"/>
      </w:pPr>
      <w:r>
        <w:rPr/>
        <w:t>Pfizer-BioNTech COVID-19 Vaccine and 13.2% of participants in the placebo group, for participants who</w:t>
      </w:r>
      <w:r>
        <w:rPr>
          <w:spacing w:val="1"/>
        </w:rPr>
        <w:t> </w:t>
      </w:r>
      <w:r>
        <w:rPr/>
        <w:t>received at least 1 dose. Overall in a similar analysis in which 7960 participants 56 years of age and older</w:t>
      </w:r>
      <w:r>
        <w:rPr>
          <w:spacing w:val="1"/>
        </w:rPr>
        <w:t> </w:t>
      </w:r>
      <w:r>
        <w:rPr/>
        <w:t>received Pfizer-BioNTech COVID-19 Vaccine, non-serious adverse events within 30 days were reported in</w:t>
      </w:r>
      <w:r>
        <w:rPr>
          <w:spacing w:val="1"/>
        </w:rPr>
        <w:t> </w:t>
      </w:r>
      <w:r>
        <w:rPr/>
        <w:t>23.8% of participants who received Pfizer-BioNTech COVID-19 Vaccine and 11.7% of participants in the</w:t>
      </w:r>
      <w:r>
        <w:rPr>
          <w:spacing w:val="1"/>
        </w:rPr>
        <w:t> </w:t>
      </w:r>
      <w:r>
        <w:rPr/>
        <w:t>placebo</w:t>
      </w:r>
      <w:r>
        <w:rPr>
          <w:spacing w:val="-1"/>
        </w:rPr>
        <w:t> </w:t>
      </w:r>
      <w:r>
        <w:rPr/>
        <w:t>group,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participants 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at least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dose.</w:t>
      </w:r>
      <w:r>
        <w:rPr>
          <w:spacing w:val="-1"/>
        </w:rPr>
        <w:t> </w:t>
      </w:r>
      <w:r>
        <w:rPr/>
        <w:t>In these</w:t>
      </w:r>
      <w:r>
        <w:rPr>
          <w:spacing w:val="-2"/>
        </w:rPr>
        <w:t> </w:t>
      </w:r>
      <w:r>
        <w:rPr/>
        <w:t>analyses,</w:t>
      </w:r>
      <w:r>
        <w:rPr>
          <w:spacing w:val="-1"/>
        </w:rPr>
        <w:t> </w:t>
      </w:r>
      <w:r>
        <w:rPr/>
        <w:t>91.6%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had</w:t>
      </w:r>
      <w:r>
        <w:rPr>
          <w:spacing w:val="-57"/>
        </w:rPr>
        <w:t> </w:t>
      </w:r>
      <w:r>
        <w:rPr/>
        <w:t>at</w:t>
      </w:r>
      <w:r>
        <w:rPr>
          <w:spacing w:val="-1"/>
        </w:rPr>
        <w:t> </w:t>
      </w:r>
      <w:r>
        <w:rPr/>
        <w:t>least 30 days of follow-up after</w:t>
      </w:r>
      <w:r>
        <w:rPr>
          <w:spacing w:val="1"/>
        </w:rPr>
        <w:t> </w:t>
      </w:r>
      <w:r>
        <w:rPr/>
        <w:t>Dose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1"/>
      </w:pPr>
    </w:p>
    <w:p>
      <w:pPr>
        <w:pStyle w:val="BodyText"/>
        <w:ind w:left="100" w:right="157"/>
      </w:pPr>
      <w:r>
        <w:rPr/>
        <w:t>The higher frequency of reported unsolicited non-serious adverse events among Pfizer-BioNTech COVID-19</w:t>
      </w:r>
      <w:r>
        <w:rPr>
          <w:spacing w:val="1"/>
        </w:rPr>
        <w:t> </w:t>
      </w:r>
      <w:r>
        <w:rPr/>
        <w:t>Vaccine recipients compared to placebo recipients was primarily attributed to local and systemic adverse events</w:t>
      </w:r>
      <w:r>
        <w:rPr>
          <w:spacing w:val="-57"/>
        </w:rPr>
        <w:t> </w:t>
      </w:r>
      <w:r>
        <w:rPr/>
        <w:t>reported during the first 7 days following vaccination that are consistent with adverse reactions solicited among</w:t>
      </w:r>
      <w:r>
        <w:rPr>
          <w:spacing w:val="-57"/>
        </w:rPr>
        <w:t> </w:t>
      </w:r>
      <w:r>
        <w:rPr/>
        <w:t>participants in the reactogenicity subset and presented in Tables 3 and 4. From Dose 1 through 30 days after</w:t>
      </w:r>
      <w:r>
        <w:rPr>
          <w:spacing w:val="1"/>
        </w:rPr>
        <w:t> </w:t>
      </w:r>
      <w:r>
        <w:rPr/>
        <w:t>Dose</w:t>
      </w:r>
      <w:r>
        <w:rPr>
          <w:spacing w:val="-3"/>
        </w:rPr>
        <w:t> </w:t>
      </w:r>
      <w:r>
        <w:rPr/>
        <w:t>2, reports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lymphadenopathy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imbalanced with</w:t>
      </w:r>
      <w:r>
        <w:rPr>
          <w:spacing w:val="-1"/>
        </w:rPr>
        <w:t> </w:t>
      </w:r>
      <w:r>
        <w:rPr/>
        <w:t>notably more</w:t>
      </w:r>
      <w:r>
        <w:rPr>
          <w:spacing w:val="-3"/>
        </w:rPr>
        <w:t> </w:t>
      </w:r>
      <w:r>
        <w:rPr/>
        <w:t>cases in the</w:t>
      </w:r>
      <w:r>
        <w:rPr>
          <w:spacing w:val="1"/>
        </w:rPr>
        <w:t> </w:t>
      </w:r>
      <w:r>
        <w:rPr/>
        <w:t>Pfizer-BioNTech</w:t>
      </w:r>
    </w:p>
    <w:p>
      <w:pPr>
        <w:pStyle w:val="BodyText"/>
        <w:ind w:left="100" w:right="196"/>
      </w:pPr>
      <w:r>
        <w:rPr/>
        <w:t>COVID-19 Vaccine group (64) vs. the placebo group (6), which is plausibly related to vaccination. Throughout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follow-up period</w:t>
      </w:r>
      <w:r>
        <w:rPr>
          <w:spacing w:val="-1"/>
        </w:rPr>
        <w:t> </w:t>
      </w:r>
      <w:r>
        <w:rPr/>
        <w:t>to date, Bell’s palsy (facial paralysis)</w:t>
      </w:r>
      <w:r>
        <w:rPr>
          <w:spacing w:val="-1"/>
        </w:rPr>
        <w:t> </w:t>
      </w:r>
      <w:r>
        <w:rPr/>
        <w:t>was reported</w:t>
      </w:r>
      <w:r>
        <w:rPr>
          <w:spacing w:val="-1"/>
        </w:rPr>
        <w:t> </w:t>
      </w:r>
      <w:r>
        <w:rPr/>
        <w:t>by four</w:t>
      </w:r>
      <w:r>
        <w:rPr>
          <w:spacing w:val="-1"/>
        </w:rPr>
        <w:t> </w:t>
      </w:r>
      <w:r>
        <w:rPr/>
        <w:t>participants in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ind w:left="100" w:right="225"/>
      </w:pPr>
      <w:r>
        <w:rPr/>
        <w:t>Pfizer-BioNTech COVID-19 Vaccine group. Onset of facial paralysis was Day 37 after Dose 1 (participant did</w:t>
      </w:r>
      <w:r>
        <w:rPr>
          <w:spacing w:val="-57"/>
        </w:rPr>
        <w:t> </w:t>
      </w:r>
      <w:r>
        <w:rPr/>
        <w:t>not receive Dose 2) and Days 3, 9, and 48 after Dose 2. No cases of Bell’s palsy were reported in the placebo</w:t>
      </w:r>
      <w:r>
        <w:rPr>
          <w:spacing w:val="1"/>
        </w:rPr>
        <w:t> </w:t>
      </w:r>
      <w:r>
        <w:rPr/>
        <w:t>group. Currently available information is insufficient to determine a causal relationship with the vaccine. There</w:t>
      </w:r>
      <w:r>
        <w:rPr>
          <w:spacing w:val="-57"/>
        </w:rPr>
        <w:t> </w:t>
      </w:r>
      <w:r>
        <w:rPr/>
        <w:t>were no other notable patterns or numerical imbalances between treatment groups for specific categories of</w:t>
      </w:r>
      <w:r>
        <w:rPr>
          <w:spacing w:val="1"/>
        </w:rPr>
        <w:t> </w:t>
      </w:r>
      <w:r>
        <w:rPr/>
        <w:t>non-serious adverse events (including other neurologic or neuro-inflammatory, and thrombotic events) that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suggest a causal relationship to</w:t>
      </w:r>
      <w:r>
        <w:rPr>
          <w:spacing w:val="-1"/>
        </w:rPr>
        <w:t> </w:t>
      </w:r>
      <w:r>
        <w:rPr/>
        <w:t>Pfizer-BioNTech COVID-19 Vaccine.</w:t>
      </w:r>
    </w:p>
    <w:p>
      <w:pPr>
        <w:pStyle w:val="BodyText"/>
        <w:spacing w:before="1"/>
      </w:pPr>
    </w:p>
    <w:p>
      <w:pPr>
        <w:pStyle w:val="BodyText"/>
        <w:ind w:left="100"/>
      </w:pPr>
      <w:bookmarkStart w:name="Adolescents 12 Through 15 Years of Age  " w:id="76"/>
      <w:bookmarkEnd w:id="76"/>
      <w:r>
        <w:rPr/>
      </w:r>
      <w:r>
        <w:rPr>
          <w:u w:val="single"/>
        </w:rPr>
        <w:t>Adolescents</w:t>
      </w:r>
      <w:r>
        <w:rPr>
          <w:spacing w:val="-2"/>
          <w:u w:val="single"/>
        </w:rPr>
        <w:t> </w:t>
      </w:r>
      <w:r>
        <w:rPr>
          <w:u w:val="single"/>
        </w:rPr>
        <w:t>12</w:t>
      </w:r>
      <w:r>
        <w:rPr>
          <w:spacing w:val="-1"/>
          <w:u w:val="single"/>
        </w:rPr>
        <w:t> </w:t>
      </w:r>
      <w:r>
        <w:rPr>
          <w:u w:val="single"/>
        </w:rPr>
        <w:t>Through</w:t>
      </w:r>
      <w:r>
        <w:rPr>
          <w:spacing w:val="1"/>
          <w:u w:val="single"/>
        </w:rPr>
        <w:t> </w:t>
      </w:r>
      <w:r>
        <w:rPr>
          <w:u w:val="single"/>
        </w:rPr>
        <w:t>15</w:t>
      </w:r>
      <w:r>
        <w:rPr>
          <w:spacing w:val="-2"/>
          <w:u w:val="single"/>
        </w:rPr>
        <w:t> </w:t>
      </w:r>
      <w:r>
        <w:rPr>
          <w:u w:val="single"/>
        </w:rPr>
        <w:t>Years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Age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906"/>
      </w:pPr>
      <w:r>
        <w:rPr/>
        <w:t>In an analysis of Study 2, based on data up to the cutoff date of March 13, 2021, 2,260 adolescents</w:t>
      </w:r>
      <w:r>
        <w:rPr>
          <w:spacing w:val="1"/>
        </w:rPr>
        <w:t> </w:t>
      </w:r>
      <w:r>
        <w:rPr/>
        <w:t>(1,131</w:t>
      </w:r>
      <w:r>
        <w:rPr>
          <w:spacing w:val="-2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Vaccine;</w:t>
      </w:r>
      <w:r>
        <w:rPr>
          <w:spacing w:val="-1"/>
        </w:rPr>
        <w:t> </w:t>
      </w:r>
      <w:r>
        <w:rPr/>
        <w:t>1,129</w:t>
      </w:r>
      <w:r>
        <w:rPr>
          <w:spacing w:val="-2"/>
        </w:rPr>
        <w:t> </w:t>
      </w:r>
      <w:r>
        <w:rPr/>
        <w:t>placebo)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age.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these,</w:t>
      </w:r>
    </w:p>
    <w:p>
      <w:pPr>
        <w:pStyle w:val="BodyText"/>
        <w:ind w:left="100"/>
      </w:pPr>
      <w:r>
        <w:rPr/>
        <w:t>1,308</w:t>
      </w:r>
      <w:r>
        <w:rPr>
          <w:spacing w:val="-1"/>
        </w:rPr>
        <w:t> </w:t>
      </w:r>
      <w:r>
        <w:rPr/>
        <w:t>(660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 and</w:t>
      </w:r>
      <w:r>
        <w:rPr>
          <w:spacing w:val="-1"/>
        </w:rPr>
        <w:t> </w:t>
      </w:r>
      <w:r>
        <w:rPr/>
        <w:t>648</w:t>
      </w:r>
      <w:r>
        <w:rPr>
          <w:spacing w:val="-1"/>
        </w:rPr>
        <w:t> </w:t>
      </w:r>
      <w:r>
        <w:rPr/>
        <w:t>placebo)</w:t>
      </w:r>
      <w:r>
        <w:rPr>
          <w:spacing w:val="-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BodyText"/>
        <w:spacing w:before="79"/>
        <w:ind w:left="100" w:right="522"/>
      </w:pPr>
      <w:r>
        <w:rPr/>
        <w:t>2 months after the second dose of Pfizer-BioNTech COVID-19 Vaccine. The safety evaluation in Study 2 is</w:t>
      </w:r>
      <w:r>
        <w:rPr>
          <w:spacing w:val="-57"/>
        </w:rPr>
        <w:t> </w:t>
      </w:r>
      <w:r>
        <w:rPr/>
        <w:t>ongoing.</w:t>
      </w:r>
    </w:p>
    <w:p>
      <w:pPr>
        <w:pStyle w:val="BodyText"/>
      </w:pPr>
    </w:p>
    <w:p>
      <w:pPr>
        <w:pStyle w:val="BodyText"/>
        <w:ind w:left="100" w:right="468"/>
      </w:pPr>
      <w:r>
        <w:rPr/>
        <w:t>Demographic</w:t>
      </w:r>
      <w:r>
        <w:rPr>
          <w:spacing w:val="-1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generally</w:t>
      </w:r>
      <w:r>
        <w:rPr>
          <w:spacing w:val="-1"/>
        </w:rPr>
        <w:t> </w:t>
      </w:r>
      <w:r>
        <w:rPr/>
        <w:t>similar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age,</w:t>
      </w:r>
      <w:r>
        <w:rPr>
          <w:spacing w:val="-1"/>
        </w:rPr>
        <w:t> </w:t>
      </w:r>
      <w:r>
        <w:rPr/>
        <w:t>gender,</w:t>
      </w:r>
      <w:r>
        <w:rPr>
          <w:spacing w:val="-1"/>
        </w:rPr>
        <w:t> </w:t>
      </w:r>
      <w:r>
        <w:rPr/>
        <w:t>race,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ethnicity</w:t>
      </w:r>
      <w:r>
        <w:rPr>
          <w:spacing w:val="-57"/>
        </w:rPr>
        <w:t> </w:t>
      </w:r>
      <w:r>
        <w:rPr/>
        <w:t>among</w:t>
      </w:r>
      <w:r>
        <w:rPr>
          <w:spacing w:val="-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placebo.</w:t>
      </w:r>
    </w:p>
    <w:p>
      <w:pPr>
        <w:pStyle w:val="BodyText"/>
        <w:ind w:left="100" w:right="308"/>
      </w:pPr>
      <w:r>
        <w:rPr/>
        <w:t>Overall,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the 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Vaccine,</w:t>
      </w:r>
      <w:r>
        <w:rPr>
          <w:spacing w:val="-2"/>
        </w:rPr>
        <w:t> </w:t>
      </w:r>
      <w:r>
        <w:rPr/>
        <w:t>50.1% were</w:t>
      </w:r>
      <w:r>
        <w:rPr>
          <w:spacing w:val="-4"/>
        </w:rPr>
        <w:t> </w:t>
      </w:r>
      <w:r>
        <w:rPr/>
        <w:t>male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49.9% were female, 85.9% were White, 4.6% were Black or African American, 11.7% were Hispanic/Latino,</w:t>
      </w:r>
      <w:r>
        <w:rPr>
          <w:spacing w:val="1"/>
        </w:rPr>
        <w:t> </w:t>
      </w:r>
      <w:r>
        <w:rPr/>
        <w:t>6.4%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Asian, and 0.4%</w:t>
      </w:r>
      <w:r>
        <w:rPr>
          <w:spacing w:val="-1"/>
        </w:rPr>
        <w:t> </w:t>
      </w:r>
      <w:r>
        <w:rPr/>
        <w:t>were American</w:t>
      </w:r>
      <w:r>
        <w:rPr>
          <w:spacing w:val="2"/>
        </w:rPr>
        <w:t> </w:t>
      </w:r>
      <w:r>
        <w:rPr/>
        <w:t>Indian/Alaska</w:t>
      </w:r>
      <w:r>
        <w:rPr>
          <w:spacing w:val="-3"/>
        </w:rPr>
        <w:t> </w:t>
      </w:r>
      <w:r>
        <w:rPr/>
        <w:t>Native.</w:t>
      </w:r>
    </w:p>
    <w:p>
      <w:pPr>
        <w:pStyle w:val="BodyText"/>
      </w:pPr>
    </w:p>
    <w:p>
      <w:pPr>
        <w:pStyle w:val="BodyText"/>
        <w:ind w:left="100"/>
      </w:pPr>
      <w:bookmarkStart w:name="Solicited Local and Systemic Adverse Rea" w:id="77"/>
      <w:bookmarkEnd w:id="77"/>
      <w:r>
        <w:rPr/>
      </w:r>
      <w:r>
        <w:rPr>
          <w:u w:val="single"/>
        </w:rPr>
        <w:t>Solicited</w:t>
      </w:r>
      <w:r>
        <w:rPr>
          <w:spacing w:val="-1"/>
          <w:u w:val="single"/>
        </w:rPr>
        <w:t> </w:t>
      </w:r>
      <w:r>
        <w:rPr>
          <w:u w:val="single"/>
        </w:rPr>
        <w:t>Local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Systemic</w:t>
      </w:r>
      <w:r>
        <w:rPr>
          <w:spacing w:val="-3"/>
          <w:u w:val="single"/>
        </w:rPr>
        <w:t> </w:t>
      </w:r>
      <w:r>
        <w:rPr>
          <w:u w:val="single"/>
        </w:rPr>
        <w:t>Adverse</w:t>
      </w:r>
      <w:r>
        <w:rPr>
          <w:spacing w:val="-3"/>
          <w:u w:val="single"/>
        </w:rPr>
        <w:t> </w:t>
      </w:r>
      <w:r>
        <w:rPr>
          <w:u w:val="single"/>
        </w:rPr>
        <w:t>Reactions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The</w:t>
      </w:r>
      <w:r>
        <w:rPr>
          <w:spacing w:val="-3"/>
        </w:rPr>
        <w:t> </w:t>
      </w:r>
      <w:r>
        <w:rPr/>
        <w:t>mean duration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injection site</w:t>
      </w:r>
      <w:r>
        <w:rPr>
          <w:spacing w:val="-1"/>
        </w:rPr>
        <w:t> </w:t>
      </w:r>
      <w:r>
        <w:rPr/>
        <w:t>after Dose</w:t>
      </w:r>
      <w:r>
        <w:rPr>
          <w:spacing w:val="1"/>
        </w:rPr>
        <w:t> </w:t>
      </w:r>
      <w:r>
        <w:rPr/>
        <w:t>1 was</w:t>
      </w:r>
      <w:r>
        <w:rPr>
          <w:spacing w:val="-1"/>
        </w:rPr>
        <w:t> </w:t>
      </w:r>
      <w:r>
        <w:rPr/>
        <w:t>2.4 days</w:t>
      </w:r>
      <w:r>
        <w:rPr>
          <w:spacing w:val="-1"/>
        </w:rPr>
        <w:t> </w:t>
      </w:r>
      <w:r>
        <w:rPr/>
        <w:t>(range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to 10</w:t>
      </w:r>
      <w:r>
        <w:rPr>
          <w:spacing w:val="-1"/>
        </w:rPr>
        <w:t> </w:t>
      </w:r>
      <w:r>
        <w:rPr/>
        <w:t>days), for redness</w:t>
      </w:r>
    </w:p>
    <w:p>
      <w:pPr>
        <w:pStyle w:val="ListParagraph"/>
        <w:numPr>
          <w:ilvl w:val="1"/>
          <w:numId w:val="33"/>
        </w:numPr>
        <w:tabs>
          <w:tab w:pos="460" w:val="left" w:leader="none"/>
        </w:tabs>
        <w:spacing w:line="240" w:lineRule="auto" w:before="1" w:after="0"/>
        <w:ind w:left="100" w:right="1629" w:firstLine="0"/>
        <w:jc w:val="left"/>
        <w:rPr>
          <w:sz w:val="24"/>
        </w:rPr>
      </w:pPr>
      <w:r>
        <w:rPr>
          <w:sz w:val="24"/>
        </w:rPr>
        <w:t>days (range 1 to 16 days), and for swelling 1.9 days (range 1 to 5 days) for adolescents in the</w:t>
      </w:r>
      <w:r>
        <w:rPr>
          <w:spacing w:val="-57"/>
          <w:sz w:val="24"/>
        </w:rPr>
        <w:t> </w:t>
      </w:r>
      <w:r>
        <w:rPr>
          <w:sz w:val="24"/>
        </w:rPr>
        <w:t>Pfizer-BioNTech</w:t>
      </w:r>
      <w:r>
        <w:rPr>
          <w:spacing w:val="-1"/>
          <w:sz w:val="24"/>
        </w:rPr>
        <w:t> </w:t>
      </w:r>
      <w:r>
        <w:rPr>
          <w:sz w:val="24"/>
        </w:rPr>
        <w:t>COVID-19 Vaccine group.</w:t>
      </w:r>
    </w:p>
    <w:p>
      <w:pPr>
        <w:pStyle w:val="BodyText"/>
      </w:pPr>
    </w:p>
    <w:p>
      <w:pPr>
        <w:pStyle w:val="Heading1"/>
        <w:tabs>
          <w:tab w:pos="1180" w:val="left" w:leader="none"/>
        </w:tabs>
        <w:ind w:left="1180" w:right="143" w:hanging="1081"/>
      </w:pPr>
      <w:bookmarkStart w:name="Table 5:  Study 2 – Frequency and Percen" w:id="78"/>
      <w:bookmarkEnd w:id="78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5:</w:t>
        <w:tab/>
        <w:t>Study 2 – Frequency and Percentages of Adolescents With Solicited Local Reactions, by</w:t>
      </w:r>
      <w:r>
        <w:rPr>
          <w:spacing w:val="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Severity,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Each</w:t>
      </w:r>
      <w:r>
        <w:rPr>
          <w:spacing w:val="1"/>
        </w:rPr>
        <w:t> </w:t>
      </w:r>
      <w:r>
        <w:rPr/>
        <w:t>Dose –</w:t>
      </w:r>
      <w:r>
        <w:rPr>
          <w:spacing w:val="-2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12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15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</w:p>
    <w:p>
      <w:pPr>
        <w:spacing w:before="0"/>
        <w:ind w:left="1180" w:right="0" w:firstLine="0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2444"/>
        <w:gridCol w:w="1966"/>
        <w:gridCol w:w="2341"/>
        <w:gridCol w:w="1707"/>
      </w:tblGrid>
      <w:tr>
        <w:trPr>
          <w:trHeight w:val="1379" w:hRule="atLeast"/>
        </w:trPr>
        <w:tc>
          <w:tcPr>
            <w:tcW w:w="2336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line="240" w:lineRule="auto"/>
              <w:ind w:left="225" w:right="214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99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9" w:lineRule="exact"/>
              <w:ind w:left="699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66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46" w:right="536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7" w:lineRule="exact"/>
              <w:ind w:left="6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41" w:type="dxa"/>
          </w:tcPr>
          <w:p>
            <w:pPr>
              <w:pStyle w:val="TableParagraph"/>
              <w:spacing w:line="240" w:lineRule="auto"/>
              <w:ind w:left="172" w:right="164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48"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=1097</w:t>
            </w:r>
          </w:p>
          <w:p>
            <w:pPr>
              <w:pStyle w:val="TableParagraph"/>
              <w:spacing w:line="259" w:lineRule="exact"/>
              <w:ind w:left="648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16" w:right="407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=1078</w:t>
            </w:r>
          </w:p>
          <w:p>
            <w:pPr>
              <w:pStyle w:val="TableParagraph"/>
              <w:spacing w:line="257" w:lineRule="exact"/>
              <w:ind w:left="5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Redness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(5.8)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(5.0)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(3.9)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4"/>
              <w:rPr>
                <w:sz w:val="24"/>
              </w:rPr>
            </w:pPr>
            <w:r>
              <w:rPr>
                <w:sz w:val="24"/>
              </w:rPr>
              <w:t>11 (1.0)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(2.6)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7" w:hRule="atLeast"/>
        </w:trPr>
        <w:tc>
          <w:tcPr>
            <w:tcW w:w="2336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4" w:type="dxa"/>
          </w:tcPr>
          <w:p>
            <w:pPr>
              <w:pStyle w:val="TableParagraph"/>
              <w:spacing w:line="257" w:lineRule="exact" w:before="1"/>
              <w:ind w:left="699" w:right="6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(1.8)</w:t>
            </w:r>
          </w:p>
        </w:tc>
        <w:tc>
          <w:tcPr>
            <w:tcW w:w="1966" w:type="dxa"/>
          </w:tcPr>
          <w:p>
            <w:pPr>
              <w:pStyle w:val="TableParagraph"/>
              <w:spacing w:line="257" w:lineRule="exact" w:before="1"/>
              <w:ind w:left="461" w:right="4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7" w:right="64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(2.4)</w:t>
            </w:r>
          </w:p>
        </w:tc>
        <w:tc>
          <w:tcPr>
            <w:tcW w:w="1707" w:type="dxa"/>
          </w:tcPr>
          <w:p>
            <w:pPr>
              <w:pStyle w:val="TableParagraph"/>
              <w:spacing w:line="257" w:lineRule="exact" w:before="1"/>
              <w:ind w:left="331" w:right="32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6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4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5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  <w:tr>
        <w:trPr>
          <w:trHeight w:val="275" w:hRule="atLeast"/>
        </w:trPr>
        <w:tc>
          <w:tcPr>
            <w:tcW w:w="10794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Swelling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(&gt;2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(6.9)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(4.9)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(4.9)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(3.3)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(2.0)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(1.6)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5"/>
              <w:rPr>
                <w:sz w:val="24"/>
              </w:rPr>
            </w:pPr>
            <w:r>
              <w:rPr>
                <w:sz w:val="24"/>
              </w:rPr>
              <w:t>2 (0.2)</w:t>
            </w:r>
          </w:p>
        </w:tc>
      </w:tr>
      <w:tr>
        <w:trPr>
          <w:trHeight w:val="278" w:hRule="atLeast"/>
        </w:trPr>
        <w:tc>
          <w:tcPr>
            <w:tcW w:w="2336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4" w:type="dxa"/>
          </w:tcPr>
          <w:p>
            <w:pPr>
              <w:pStyle w:val="TableParagraph"/>
              <w:spacing w:line="257" w:lineRule="exact" w:before="1"/>
              <w:ind w:left="699" w:right="694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1966" w:type="dxa"/>
          </w:tcPr>
          <w:p>
            <w:pPr>
              <w:pStyle w:val="TableParagraph"/>
              <w:spacing w:line="257" w:lineRule="exact" w:before="1"/>
              <w:ind w:left="461" w:right="454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2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1707" w:type="dxa"/>
          </w:tcPr>
          <w:p>
            <w:pPr>
              <w:pStyle w:val="TableParagraph"/>
              <w:spacing w:line="257" w:lineRule="exact" w:before="1"/>
              <w:ind w:left="331" w:right="325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  <w:tr>
        <w:trPr>
          <w:trHeight w:val="551" w:hRule="atLeast"/>
        </w:trPr>
        <w:tc>
          <w:tcPr>
            <w:tcW w:w="10794" w:type="dxa"/>
            <w:gridSpan w:val="5"/>
          </w:tcPr>
          <w:p>
            <w:pPr>
              <w:pStyle w:val="TableParagraph"/>
              <w:spacing w:line="276" w:lineRule="exact"/>
              <w:ind w:left="107" w:right="8744"/>
              <w:jc w:val="left"/>
              <w:rPr>
                <w:sz w:val="24"/>
              </w:rPr>
            </w:pPr>
            <w:r>
              <w:rPr>
                <w:sz w:val="24"/>
              </w:rPr>
              <w:t>Pain at the injection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444" w:type="dxa"/>
          </w:tcPr>
          <w:p>
            <w:pPr>
              <w:pStyle w:val="TableParagraph"/>
              <w:spacing w:line="255" w:lineRule="exact"/>
              <w:ind w:left="699" w:right="696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(86.2)</w:t>
            </w:r>
          </w:p>
        </w:tc>
        <w:tc>
          <w:tcPr>
            <w:tcW w:w="1966" w:type="dxa"/>
          </w:tcPr>
          <w:p>
            <w:pPr>
              <w:pStyle w:val="TableParagraph"/>
              <w:spacing w:line="255" w:lineRule="exact"/>
              <w:ind w:left="461" w:right="455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(23.3)</w:t>
            </w:r>
          </w:p>
        </w:tc>
        <w:tc>
          <w:tcPr>
            <w:tcW w:w="2341" w:type="dxa"/>
          </w:tcPr>
          <w:p>
            <w:pPr>
              <w:pStyle w:val="TableParagraph"/>
              <w:spacing w:line="255" w:lineRule="exact"/>
              <w:ind w:left="647" w:right="642"/>
              <w:rPr>
                <w:sz w:val="24"/>
              </w:rPr>
            </w:pPr>
            <w:r>
              <w:rPr>
                <w:sz w:val="24"/>
              </w:rPr>
              <w:t>866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(78.9)</w:t>
            </w:r>
          </w:p>
        </w:tc>
        <w:tc>
          <w:tcPr>
            <w:tcW w:w="1707" w:type="dxa"/>
          </w:tcPr>
          <w:p>
            <w:pPr>
              <w:pStyle w:val="TableParagraph"/>
              <w:spacing w:line="255" w:lineRule="exact"/>
              <w:ind w:left="331" w:right="326"/>
              <w:rPr>
                <w:sz w:val="24"/>
              </w:rPr>
            </w:pPr>
            <w:r>
              <w:rPr>
                <w:sz w:val="24"/>
              </w:rPr>
              <w:t>193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(17.9)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6"/>
              <w:rPr>
                <w:sz w:val="24"/>
              </w:rPr>
            </w:pPr>
            <w:r>
              <w:rPr>
                <w:sz w:val="24"/>
              </w:rPr>
              <w:t>467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(41.4)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(20.1)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(42.5)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(15.2)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6"/>
              <w:rPr>
                <w:sz w:val="24"/>
              </w:rPr>
            </w:pPr>
            <w:r>
              <w:rPr>
                <w:sz w:val="24"/>
              </w:rPr>
              <w:t>493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(43.7)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(35.8)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</w:tr>
      <w:tr>
        <w:trPr>
          <w:trHeight w:val="275" w:hRule="atLeast"/>
        </w:trPr>
        <w:tc>
          <w:tcPr>
            <w:tcW w:w="2336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4" w:type="dxa"/>
          </w:tcPr>
          <w:p>
            <w:pPr>
              <w:pStyle w:val="TableParagraph"/>
              <w:ind w:left="699" w:right="69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966" w:type="dxa"/>
          </w:tcPr>
          <w:p>
            <w:pPr>
              <w:pStyle w:val="TableParagraph"/>
              <w:ind w:left="461" w:right="454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341" w:type="dxa"/>
          </w:tcPr>
          <w:p>
            <w:pPr>
              <w:pStyle w:val="TableParagraph"/>
              <w:ind w:left="647" w:right="64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1707" w:type="dxa"/>
          </w:tcPr>
          <w:p>
            <w:pPr>
              <w:pStyle w:val="TableParagraph"/>
              <w:ind w:left="331" w:right="325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</w:tbl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> </w:t>
      </w:r>
      <w:r>
        <w:rPr>
          <w:sz w:val="20"/>
        </w:rPr>
        <w:t>Reactions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collected in the</w:t>
      </w:r>
      <w:r>
        <w:rPr>
          <w:spacing w:val="-1"/>
          <w:sz w:val="20"/>
        </w:rPr>
        <w:t> </w:t>
      </w:r>
      <w:r>
        <w:rPr>
          <w:sz w:val="20"/>
        </w:rPr>
        <w:t>electronic</w:t>
      </w:r>
      <w:r>
        <w:rPr>
          <w:spacing w:val="-1"/>
          <w:sz w:val="20"/>
        </w:rPr>
        <w:t> </w:t>
      </w:r>
      <w:r>
        <w:rPr>
          <w:sz w:val="20"/>
        </w:rPr>
        <w:t>diary (e-diary)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1 to Day</w:t>
      </w:r>
      <w:r>
        <w:rPr>
          <w:spacing w:val="-2"/>
          <w:sz w:val="20"/>
        </w:rPr>
        <w:t> </w:t>
      </w:r>
      <w:r>
        <w:rPr>
          <w:sz w:val="20"/>
        </w:rPr>
        <w:t>7 after</w:t>
      </w:r>
      <w:r>
        <w:rPr>
          <w:spacing w:val="-5"/>
          <w:sz w:val="20"/>
        </w:rPr>
        <w:t> </w:t>
      </w:r>
      <w:r>
        <w:rPr>
          <w:sz w:val="20"/>
        </w:rPr>
        <w:t>vaccination.</w:t>
      </w:r>
    </w:p>
    <w:p>
      <w:pPr>
        <w:pStyle w:val="ListParagraph"/>
        <w:numPr>
          <w:ilvl w:val="2"/>
          <w:numId w:val="33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 response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reaction 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dose.</w:t>
      </w:r>
    </w:p>
    <w:p>
      <w:pPr>
        <w:pStyle w:val="ListParagraph"/>
        <w:numPr>
          <w:ilvl w:val="2"/>
          <w:numId w:val="33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specified reaction.</w:t>
      </w:r>
    </w:p>
    <w:p>
      <w:pPr>
        <w:pStyle w:val="ListParagraph"/>
        <w:numPr>
          <w:ilvl w:val="2"/>
          <w:numId w:val="33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&gt;2.0 to</w:t>
      </w:r>
      <w:r>
        <w:rPr>
          <w:spacing w:val="-1"/>
          <w:sz w:val="20"/>
        </w:rPr>
        <w:t> </w:t>
      </w:r>
      <w:r>
        <w:rPr>
          <w:sz w:val="20"/>
        </w:rPr>
        <w:t>≤5.0</w:t>
      </w:r>
      <w:r>
        <w:rPr>
          <w:spacing w:val="-2"/>
          <w:sz w:val="20"/>
        </w:rPr>
        <w:t> </w:t>
      </w:r>
      <w:r>
        <w:rPr>
          <w:sz w:val="20"/>
        </w:rPr>
        <w:t>cm; Moderate: &gt;5.0 to</w:t>
      </w:r>
      <w:r>
        <w:rPr>
          <w:spacing w:val="2"/>
          <w:sz w:val="20"/>
        </w:rPr>
        <w:t> </w:t>
      </w:r>
      <w:r>
        <w:rPr>
          <w:sz w:val="20"/>
        </w:rPr>
        <w:t>≤10.0 cm; Severe:</w:t>
      </w:r>
      <w:r>
        <w:rPr>
          <w:spacing w:val="-3"/>
          <w:sz w:val="20"/>
        </w:rPr>
        <w:t> </w:t>
      </w:r>
      <w:r>
        <w:rPr>
          <w:sz w:val="20"/>
        </w:rPr>
        <w:t>&gt;10.0 cm.</w:t>
      </w:r>
    </w:p>
    <w:p>
      <w:pPr>
        <w:pStyle w:val="ListParagraph"/>
        <w:numPr>
          <w:ilvl w:val="2"/>
          <w:numId w:val="33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1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interferes</w:t>
      </w:r>
      <w:r>
        <w:rPr>
          <w:spacing w:val="-3"/>
          <w:sz w:val="20"/>
        </w:rPr>
        <w:t> </w:t>
      </w:r>
      <w:r>
        <w:rPr>
          <w:sz w:val="20"/>
        </w:rPr>
        <w:t>with activity;</w:t>
      </w:r>
      <w:r>
        <w:rPr>
          <w:spacing w:val="1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pStyle w:val="ListParagraph"/>
        <w:numPr>
          <w:ilvl w:val="0"/>
          <w:numId w:val="34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intervention.</w:t>
      </w:r>
    </w:p>
    <w:p>
      <w:pPr>
        <w:spacing w:after="0" w:line="229" w:lineRule="exact"/>
        <w:jc w:val="left"/>
        <w:rPr>
          <w:sz w:val="20"/>
        </w:rPr>
        <w:sectPr>
          <w:pgSz w:w="12240" w:h="15840"/>
          <w:pgMar w:header="0" w:footer="658" w:top="640" w:bottom="920" w:left="620" w:right="600"/>
        </w:sectPr>
      </w:pPr>
    </w:p>
    <w:p>
      <w:pPr>
        <w:pStyle w:val="Heading1"/>
        <w:tabs>
          <w:tab w:pos="1180" w:val="left" w:leader="none"/>
        </w:tabs>
        <w:spacing w:before="79"/>
        <w:ind w:left="1180" w:right="143" w:hanging="1081"/>
      </w:pPr>
      <w:bookmarkStart w:name="Table 6:  Study 2 – Frequency and Percen" w:id="79"/>
      <w:bookmarkEnd w:id="79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6:</w:t>
        <w:tab/>
        <w:t>Study 2 – Frequency and Percentages of Adolescents with Solicited Systemic Reactions, by</w:t>
      </w:r>
      <w:r>
        <w:rPr>
          <w:spacing w:val="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Severity,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Each Dose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12 Through</w:t>
      </w:r>
      <w:r>
        <w:rPr>
          <w:spacing w:val="1"/>
        </w:rPr>
        <w:t> </w:t>
      </w:r>
      <w:r>
        <w:rPr/>
        <w:t>15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</w:p>
    <w:p>
      <w:pPr>
        <w:spacing w:before="0"/>
        <w:ind w:left="1180" w:right="0" w:firstLine="0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Population*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341"/>
        <w:gridCol w:w="1890"/>
        <w:gridCol w:w="2253"/>
        <w:gridCol w:w="1885"/>
      </w:tblGrid>
      <w:tr>
        <w:trPr>
          <w:trHeight w:val="1380" w:hRule="atLeast"/>
        </w:trPr>
        <w:tc>
          <w:tcPr>
            <w:tcW w:w="242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40" w:lineRule="auto"/>
              <w:ind w:left="172" w:right="16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48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9" w:lineRule="exact"/>
              <w:ind w:left="648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90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5" w:right="501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7" w:lineRule="exact"/>
              <w:ind w:left="5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53" w:type="dxa"/>
          </w:tcPr>
          <w:p>
            <w:pPr>
              <w:pStyle w:val="TableParagraph"/>
              <w:spacing w:line="240" w:lineRule="auto"/>
              <w:ind w:left="127" w:right="12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02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=1097</w:t>
            </w:r>
          </w:p>
          <w:p>
            <w:pPr>
              <w:pStyle w:val="TableParagraph"/>
              <w:spacing w:line="259" w:lineRule="exact"/>
              <w:ind w:left="602" w:right="59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5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3" w:right="498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=1078</w:t>
            </w:r>
          </w:p>
          <w:p>
            <w:pPr>
              <w:pStyle w:val="TableParagraph"/>
              <w:spacing w:line="257" w:lineRule="exact"/>
              <w:ind w:left="5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6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Fever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(19.6)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7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≥38.0℃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38.4℃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1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(6.6)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left="420" w:right="42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682"/>
              <w:jc w:val="left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left="418" w:right="4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&gt;38.4℃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38.9℃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0"/>
              <w:rPr>
                <w:sz w:val="24"/>
              </w:rPr>
            </w:pPr>
            <w:r>
              <w:rPr>
                <w:sz w:val="24"/>
              </w:rPr>
              <w:t>29 (2.6)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(7.6)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&gt;38.9℃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40.0℃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(2.3)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&gt;40.0℃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19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1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6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  <w:tr>
        <w:trPr>
          <w:trHeight w:val="275" w:hRule="atLeast"/>
        </w:trPr>
        <w:tc>
          <w:tcPr>
            <w:tcW w:w="10796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Fatigue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6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677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(60.1)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(40.6)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726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(66.2)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(24.5)</w:t>
            </w:r>
          </w:p>
        </w:tc>
      </w:tr>
      <w:tr>
        <w:trPr>
          <w:trHeight w:val="277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2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(24.7)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left="420" w:right="420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(22.2)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232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(21.1)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left="418" w:right="417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(12.3)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384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(34.1)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(17.7)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(42.7)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(11.8)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(2.4)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10796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Headache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623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(55.3)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(35.1)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708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(64.5)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(24.4)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361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(32.0)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256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(22.7)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(15.7)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(22.3)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(11.6)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384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(35.0)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(8.6)</w:t>
            </w:r>
          </w:p>
        </w:tc>
      </w:tr>
      <w:tr>
        <w:trPr>
          <w:trHeight w:val="277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left="420" w:right="42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(2.0)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left="418" w:right="4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10796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Chills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311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(27.6)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(9.7)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455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(41.5)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(6.8)</w:t>
            </w:r>
          </w:p>
        </w:tc>
      </w:tr>
      <w:tr>
        <w:trPr>
          <w:trHeight w:val="276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(17.3)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(7.3)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221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(20.1)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(4.8)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(2.2)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(1.8)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6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  <w:tr>
        <w:trPr>
          <w:trHeight w:val="277" w:hRule="atLeast"/>
        </w:trPr>
        <w:tc>
          <w:tcPr>
            <w:tcW w:w="10796" w:type="dxa"/>
            <w:gridSpan w:val="5"/>
          </w:tcPr>
          <w:p>
            <w:pPr>
              <w:pStyle w:val="TableParagraph"/>
              <w:spacing w:line="257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Vomiting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(2.6)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(2.3)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(1.0)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0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275" w:hRule="atLeast"/>
        </w:trPr>
        <w:tc>
          <w:tcPr>
            <w:tcW w:w="10796" w:type="dxa"/>
            <w:gridSpan w:val="5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Diarrhea</w:t>
            </w:r>
            <w:r>
              <w:rPr>
                <w:sz w:val="24"/>
                <w:vertAlign w:val="superscript"/>
              </w:rPr>
              <w:t>e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(8.0)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(7.3)</w:t>
            </w:r>
          </w:p>
        </w:tc>
        <w:tc>
          <w:tcPr>
            <w:tcW w:w="2253" w:type="dxa"/>
          </w:tcPr>
          <w:p>
            <w:pPr>
              <w:pStyle w:val="TableParagraph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(5.9)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(4.0)</w:t>
            </w:r>
          </w:p>
        </w:tc>
      </w:tr>
      <w:tr>
        <w:trPr>
          <w:trHeight w:val="278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1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(6.8)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left="420" w:right="420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(6.4)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(5.4)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left="418" w:right="416"/>
              <w:rPr>
                <w:sz w:val="24"/>
              </w:rPr>
            </w:pPr>
            <w:r>
              <w:rPr>
                <w:sz w:val="24"/>
              </w:rPr>
              <w:t>38 (3.5)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</w:tr>
      <w:tr>
        <w:trPr>
          <w:trHeight w:val="276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(0.0)</w:t>
            </w:r>
          </w:p>
        </w:tc>
      </w:tr>
      <w:tr>
        <w:trPr>
          <w:trHeight w:val="551" w:hRule="atLeast"/>
        </w:trPr>
        <w:tc>
          <w:tcPr>
            <w:tcW w:w="10796" w:type="dxa"/>
            <w:gridSpan w:val="5"/>
          </w:tcPr>
          <w:p>
            <w:pPr>
              <w:pStyle w:val="TableParagraph"/>
              <w:spacing w:line="276" w:lineRule="exact"/>
              <w:ind w:left="107" w:right="8984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muscle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spacing w:line="255" w:lineRule="exact"/>
              <w:ind w:left="648" w:right="642"/>
              <w:rPr>
                <w:sz w:val="24"/>
              </w:rPr>
            </w:pP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(24.1)</w:t>
            </w:r>
          </w:p>
        </w:tc>
        <w:tc>
          <w:tcPr>
            <w:tcW w:w="1890" w:type="dxa"/>
          </w:tcPr>
          <w:p>
            <w:pPr>
              <w:pStyle w:val="TableParagraph"/>
              <w:spacing w:line="255" w:lineRule="exact"/>
              <w:ind w:left="420" w:right="420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(13.1)</w:t>
            </w:r>
          </w:p>
        </w:tc>
        <w:tc>
          <w:tcPr>
            <w:tcW w:w="2253" w:type="dxa"/>
          </w:tcPr>
          <w:p>
            <w:pPr>
              <w:pStyle w:val="TableParagraph"/>
              <w:spacing w:line="255" w:lineRule="exact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355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(32.4)</w:t>
            </w:r>
          </w:p>
        </w:tc>
        <w:tc>
          <w:tcPr>
            <w:tcW w:w="1885" w:type="dxa"/>
          </w:tcPr>
          <w:p>
            <w:pPr>
              <w:pStyle w:val="TableParagraph"/>
              <w:spacing w:line="255" w:lineRule="exact"/>
              <w:ind w:left="418" w:right="41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(8.3)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(11.1)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20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(7.8)</w:t>
            </w:r>
          </w:p>
        </w:tc>
        <w:tc>
          <w:tcPr>
            <w:tcW w:w="2253" w:type="dxa"/>
          </w:tcPr>
          <w:p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(13.9)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</w:tr>
      <w:tr>
        <w:trPr>
          <w:trHeight w:val="278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(12.9)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left="420" w:right="42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(5.3)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622"/>
              <w:jc w:val="left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(18.0)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left="418" w:right="417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(3.4)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890" w:type="dxa"/>
          </w:tcPr>
          <w:p>
            <w:pPr>
              <w:pStyle w:val="TableParagraph"/>
              <w:ind w:left="420" w:right="419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5" w:type="dxa"/>
          </w:tcPr>
          <w:p>
            <w:pPr>
              <w:pStyle w:val="TableParagraph"/>
              <w:ind w:left="418" w:right="4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658" w:top="640" w:bottom="9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341"/>
        <w:gridCol w:w="1890"/>
        <w:gridCol w:w="2253"/>
        <w:gridCol w:w="1885"/>
      </w:tblGrid>
      <w:tr>
        <w:trPr>
          <w:trHeight w:val="1380" w:hRule="atLeast"/>
        </w:trPr>
        <w:tc>
          <w:tcPr>
            <w:tcW w:w="242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40" w:lineRule="auto"/>
              <w:ind w:left="172" w:right="16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/>
              <w:ind w:left="648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9" w:lineRule="exact"/>
              <w:ind w:left="648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90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5" w:right="501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=1127</w:t>
            </w:r>
          </w:p>
          <w:p>
            <w:pPr>
              <w:pStyle w:val="TableParagraph"/>
              <w:spacing w:line="258" w:lineRule="exact"/>
              <w:ind w:left="5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53" w:type="dxa"/>
          </w:tcPr>
          <w:p>
            <w:pPr>
              <w:pStyle w:val="TableParagraph"/>
              <w:spacing w:line="240" w:lineRule="auto"/>
              <w:ind w:left="127" w:right="12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602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=1097</w:t>
            </w:r>
          </w:p>
          <w:p>
            <w:pPr>
              <w:pStyle w:val="TableParagraph"/>
              <w:spacing w:line="259" w:lineRule="exact"/>
              <w:ind w:left="602" w:right="59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5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3" w:right="498" w:firstLine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=1078</w:t>
            </w:r>
          </w:p>
          <w:p>
            <w:pPr>
              <w:pStyle w:val="TableParagraph"/>
              <w:spacing w:line="258" w:lineRule="exact"/>
              <w:ind w:left="5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551" w:hRule="atLeast"/>
        </w:trPr>
        <w:tc>
          <w:tcPr>
            <w:tcW w:w="10796" w:type="dxa"/>
            <w:gridSpan w:val="5"/>
          </w:tcPr>
          <w:p>
            <w:pPr>
              <w:pStyle w:val="TableParagraph"/>
              <w:spacing w:line="276" w:lineRule="exact"/>
              <w:ind w:left="107" w:right="8485"/>
              <w:jc w:val="lef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z w:val="24"/>
                <w:vertAlign w:val="superscript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spacing w:line="255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1" w:type="dxa"/>
          </w:tcPr>
          <w:p>
            <w:pPr>
              <w:pStyle w:val="TableParagraph"/>
              <w:spacing w:line="255" w:lineRule="exact"/>
              <w:ind w:left="648" w:right="642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(9.7)</w:t>
            </w:r>
          </w:p>
        </w:tc>
        <w:tc>
          <w:tcPr>
            <w:tcW w:w="1890" w:type="dxa"/>
          </w:tcPr>
          <w:p>
            <w:pPr>
              <w:pStyle w:val="TableParagraph"/>
              <w:spacing w:line="255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(6.8)</w:t>
            </w:r>
          </w:p>
        </w:tc>
        <w:tc>
          <w:tcPr>
            <w:tcW w:w="2253" w:type="dxa"/>
          </w:tcPr>
          <w:p>
            <w:pPr>
              <w:pStyle w:val="TableParagraph"/>
              <w:spacing w:line="255" w:lineRule="exact"/>
              <w:ind w:left="602" w:right="60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(15.8)</w:t>
            </w:r>
          </w:p>
        </w:tc>
        <w:tc>
          <w:tcPr>
            <w:tcW w:w="1885" w:type="dxa"/>
          </w:tcPr>
          <w:p>
            <w:pPr>
              <w:pStyle w:val="TableParagraph"/>
              <w:spacing w:line="255" w:lineRule="exact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</w:tr>
      <w:tr>
        <w:trPr>
          <w:trHeight w:val="277" w:hRule="atLeast"/>
        </w:trPr>
        <w:tc>
          <w:tcPr>
            <w:tcW w:w="2427" w:type="dxa"/>
          </w:tcPr>
          <w:p>
            <w:pPr>
              <w:pStyle w:val="TableParagraph"/>
              <w:spacing w:line="257" w:lineRule="exact" w:before="1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 w:before="1"/>
              <w:ind w:left="648" w:right="641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(5.9)</w:t>
            </w:r>
          </w:p>
        </w:tc>
        <w:tc>
          <w:tcPr>
            <w:tcW w:w="1890" w:type="dxa"/>
          </w:tcPr>
          <w:p>
            <w:pPr>
              <w:pStyle w:val="TableParagraph"/>
              <w:spacing w:line="257" w:lineRule="exact" w:before="1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  <w:tc>
          <w:tcPr>
            <w:tcW w:w="2253" w:type="dxa"/>
          </w:tcPr>
          <w:p>
            <w:pPr>
              <w:pStyle w:val="TableParagraph"/>
              <w:spacing w:line="257" w:lineRule="exact" w:before="1"/>
              <w:ind w:left="602" w:right="602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(8.3)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 w:before="1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(3.7)</w:t>
            </w:r>
          </w:p>
        </w:tc>
        <w:tc>
          <w:tcPr>
            <w:tcW w:w="1890" w:type="dxa"/>
          </w:tcPr>
          <w:p>
            <w:pPr>
              <w:pStyle w:val="TableParagraph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(2.4)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(7.1)</w:t>
            </w:r>
          </w:p>
        </w:tc>
        <w:tc>
          <w:tcPr>
            <w:tcW w:w="1885" w:type="dxa"/>
          </w:tcPr>
          <w:p>
            <w:pPr>
              <w:pStyle w:val="TableParagraph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</w:tr>
      <w:tr>
        <w:trPr>
          <w:trHeight w:val="275" w:hRule="atLeast"/>
        </w:trPr>
        <w:tc>
          <w:tcPr>
            <w:tcW w:w="2427" w:type="dxa"/>
          </w:tcPr>
          <w:p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1" w:type="dxa"/>
          </w:tcPr>
          <w:p>
            <w:pPr>
              <w:pStyle w:val="TableParagraph"/>
              <w:ind w:left="648" w:right="6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90" w:type="dxa"/>
          </w:tcPr>
          <w:p>
            <w:pPr>
              <w:pStyle w:val="TableParagraph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  <w:tc>
          <w:tcPr>
            <w:tcW w:w="2253" w:type="dxa"/>
          </w:tcPr>
          <w:p>
            <w:pPr>
              <w:pStyle w:val="TableParagraph"/>
              <w:ind w:left="602" w:right="601"/>
              <w:rPr>
                <w:sz w:val="24"/>
              </w:rPr>
            </w:pPr>
            <w:r>
              <w:rPr>
                <w:sz w:val="24"/>
              </w:rPr>
              <w:t>4 (0.4)</w:t>
            </w:r>
          </w:p>
        </w:tc>
        <w:tc>
          <w:tcPr>
            <w:tcW w:w="1885" w:type="dxa"/>
          </w:tcPr>
          <w:p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0 (0.0)</w:t>
            </w:r>
          </w:p>
        </w:tc>
      </w:tr>
      <w:tr>
        <w:trPr>
          <w:trHeight w:val="551" w:hRule="atLeast"/>
        </w:trPr>
        <w:tc>
          <w:tcPr>
            <w:tcW w:w="2427" w:type="dxa"/>
          </w:tcPr>
          <w:p>
            <w:pPr>
              <w:pStyle w:val="TableParagraph"/>
              <w:spacing w:line="276" w:lineRule="exact"/>
              <w:ind w:left="107" w:right="327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antipyretic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medication</w:t>
            </w:r>
            <w:r>
              <w:rPr>
                <w:sz w:val="24"/>
                <w:vertAlign w:val="superscript"/>
              </w:rPr>
              <w:t>f</w:t>
            </w:r>
          </w:p>
        </w:tc>
        <w:tc>
          <w:tcPr>
            <w:tcW w:w="2341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48" w:right="642"/>
              <w:rPr>
                <w:sz w:val="24"/>
              </w:rPr>
            </w:pPr>
            <w:r>
              <w:rPr>
                <w:sz w:val="24"/>
              </w:rPr>
              <w:t>413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(36.6)</w:t>
            </w:r>
          </w:p>
        </w:tc>
        <w:tc>
          <w:tcPr>
            <w:tcW w:w="189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111 (9.8)</w:t>
            </w:r>
          </w:p>
        </w:tc>
        <w:tc>
          <w:tcPr>
            <w:tcW w:w="2253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02" w:right="602"/>
              <w:rPr>
                <w:sz w:val="24"/>
              </w:rPr>
            </w:pPr>
            <w:r>
              <w:rPr>
                <w:sz w:val="24"/>
              </w:rPr>
              <w:t>557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(50.8)</w:t>
            </w:r>
          </w:p>
        </w:tc>
        <w:tc>
          <w:tcPr>
            <w:tcW w:w="188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(8.8)</w:t>
            </w:r>
          </w:p>
        </w:tc>
      </w:tr>
    </w:tbl>
    <w:p>
      <w:pPr>
        <w:spacing w:before="0"/>
        <w:ind w:left="212" w:right="536" w:firstLine="0"/>
        <w:jc w:val="left"/>
        <w:rPr>
          <w:sz w:val="20"/>
        </w:rPr>
      </w:pPr>
      <w:r>
        <w:rPr>
          <w:sz w:val="20"/>
        </w:rPr>
        <w:t>Note: Events and use of antipyretic or pain medication were collected in the electronic diary (e-diary) from Day 1 to Day 7 after</w:t>
      </w:r>
      <w:r>
        <w:rPr>
          <w:spacing w:val="-47"/>
          <w:sz w:val="20"/>
        </w:rPr>
        <w:t> </w:t>
      </w:r>
      <w:r>
        <w:rPr>
          <w:sz w:val="20"/>
        </w:rPr>
        <w:t>each dose.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40" w:lineRule="auto" w:before="2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reporting at</w:t>
      </w:r>
      <w:r>
        <w:rPr>
          <w:spacing w:val="-1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 event</w:t>
      </w:r>
      <w:r>
        <w:rPr>
          <w:spacing w:val="-2"/>
          <w:sz w:val="20"/>
        </w:rPr>
        <w:t> </w:t>
      </w:r>
      <w:r>
        <w:rPr>
          <w:sz w:val="20"/>
        </w:rPr>
        <w:t>after 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1"/>
          <w:sz w:val="20"/>
        </w:rPr>
        <w:t> </w:t>
      </w:r>
      <w:r>
        <w:rPr>
          <w:sz w:val="20"/>
        </w:rPr>
        <w:t>=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 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6"/>
          <w:sz w:val="20"/>
        </w:rPr>
        <w:t> </w:t>
      </w:r>
      <w:r>
        <w:rPr>
          <w:sz w:val="20"/>
        </w:rPr>
        <w:t>reaction.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29" w:lineRule="exact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activity;</w:t>
      </w:r>
      <w:r>
        <w:rPr>
          <w:spacing w:val="3"/>
          <w:sz w:val="20"/>
        </w:rPr>
        <w:t> </w:t>
      </w:r>
      <w:r>
        <w:rPr>
          <w:sz w:val="20"/>
        </w:rPr>
        <w:t>Moderate: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1"/>
          <w:sz w:val="20"/>
        </w:rPr>
        <w:t> </w:t>
      </w:r>
      <w:r>
        <w:rPr>
          <w:sz w:val="20"/>
        </w:rPr>
        <w:t>interference</w:t>
      </w:r>
      <w:r>
        <w:rPr>
          <w:spacing w:val="-2"/>
          <w:sz w:val="20"/>
        </w:rPr>
        <w:t> </w:t>
      </w:r>
      <w:r>
        <w:rPr>
          <w:sz w:val="20"/>
        </w:rPr>
        <w:t>with activity;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prevents</w:t>
      </w:r>
      <w:r>
        <w:rPr>
          <w:spacing w:val="-3"/>
          <w:sz w:val="20"/>
        </w:rPr>
        <w:t> </w:t>
      </w:r>
      <w:r>
        <w:rPr>
          <w:sz w:val="20"/>
        </w:rPr>
        <w:t>daily activity.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1 to 2</w:t>
      </w:r>
      <w:r>
        <w:rPr>
          <w:spacing w:val="-1"/>
          <w:sz w:val="20"/>
        </w:rPr>
        <w:t> </w:t>
      </w:r>
      <w:r>
        <w:rPr>
          <w:sz w:val="20"/>
        </w:rPr>
        <w:t>times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 hours; Moderate:</w:t>
      </w:r>
      <w:r>
        <w:rPr>
          <w:spacing w:val="-1"/>
          <w:sz w:val="20"/>
        </w:rPr>
        <w:t> </w:t>
      </w:r>
      <w:r>
        <w:rPr>
          <w:sz w:val="20"/>
        </w:rPr>
        <w:t>&gt;2 times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24 hours;</w:t>
      </w:r>
      <w:r>
        <w:rPr>
          <w:spacing w:val="2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requires</w:t>
      </w:r>
      <w:r>
        <w:rPr>
          <w:spacing w:val="-2"/>
          <w:sz w:val="20"/>
        </w:rPr>
        <w:t> </w:t>
      </w:r>
      <w:r>
        <w:rPr>
          <w:sz w:val="20"/>
        </w:rPr>
        <w:t>intravenous</w:t>
      </w:r>
      <w:r>
        <w:rPr>
          <w:spacing w:val="-2"/>
          <w:sz w:val="20"/>
        </w:rPr>
        <w:t> </w:t>
      </w:r>
      <w:r>
        <w:rPr>
          <w:sz w:val="20"/>
        </w:rPr>
        <w:t>hydration.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3"/>
          <w:sz w:val="20"/>
        </w:rPr>
        <w:t> </w:t>
      </w:r>
      <w:r>
        <w:rPr>
          <w:sz w:val="20"/>
        </w:rPr>
        <w:t>2 to 3 loose</w:t>
      </w:r>
      <w:r>
        <w:rPr>
          <w:spacing w:val="-1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2"/>
          <w:sz w:val="20"/>
        </w:rPr>
        <w:t> </w:t>
      </w:r>
      <w:r>
        <w:rPr>
          <w:sz w:val="20"/>
        </w:rPr>
        <w:t>hours;</w:t>
      </w:r>
      <w:r>
        <w:rPr>
          <w:spacing w:val="2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4 to</w:t>
      </w:r>
      <w:r>
        <w:rPr>
          <w:spacing w:val="-3"/>
          <w:sz w:val="20"/>
        </w:rPr>
        <w:t> </w:t>
      </w:r>
      <w:r>
        <w:rPr>
          <w:sz w:val="20"/>
        </w:rPr>
        <w:t>5 loose</w:t>
      </w:r>
      <w:r>
        <w:rPr>
          <w:spacing w:val="-4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 hours;</w:t>
      </w:r>
      <w:r>
        <w:rPr>
          <w:spacing w:val="3"/>
          <w:sz w:val="20"/>
        </w:rPr>
        <w:t> </w:t>
      </w:r>
      <w:r>
        <w:rPr>
          <w:sz w:val="20"/>
        </w:rPr>
        <w:t>Severe:</w:t>
      </w:r>
      <w:r>
        <w:rPr>
          <w:spacing w:val="-1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loose</w:t>
      </w:r>
      <w:r>
        <w:rPr>
          <w:spacing w:val="-1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 24</w:t>
      </w:r>
      <w:r>
        <w:rPr>
          <w:spacing w:val="-2"/>
          <w:sz w:val="20"/>
        </w:rPr>
        <w:t> </w:t>
      </w:r>
      <w:r>
        <w:rPr>
          <w:sz w:val="20"/>
        </w:rPr>
        <w:t>hours.</w:t>
      </w:r>
    </w:p>
    <w:p>
      <w:pPr>
        <w:pStyle w:val="ListParagraph"/>
        <w:numPr>
          <w:ilvl w:val="0"/>
          <w:numId w:val="35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  <w:rPr>
          <w:sz w:val="20"/>
        </w:rPr>
      </w:pPr>
      <w:r>
        <w:rPr>
          <w:sz w:val="20"/>
        </w:rPr>
        <w:t>Severity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collected for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of antipyretic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pain medication.</w:t>
      </w:r>
    </w:p>
    <w:p>
      <w:pPr>
        <w:pStyle w:val="ListParagraph"/>
        <w:numPr>
          <w:ilvl w:val="0"/>
          <w:numId w:val="34"/>
        </w:numPr>
        <w:tabs>
          <w:tab w:pos="453" w:val="left" w:leader="none"/>
        </w:tabs>
        <w:spacing w:line="240" w:lineRule="auto" w:before="1" w:after="0"/>
        <w:ind w:left="45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2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 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intervention.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100"/>
      </w:pPr>
      <w:bookmarkStart w:name="Unsolicited Adverse Events " w:id="80"/>
      <w:bookmarkEnd w:id="80"/>
      <w:r>
        <w:rPr/>
      </w:r>
      <w:r>
        <w:rPr>
          <w:u w:val="single"/>
        </w:rPr>
        <w:t>Unsolicited</w:t>
      </w:r>
      <w:r>
        <w:rPr>
          <w:spacing w:val="-1"/>
          <w:u w:val="single"/>
        </w:rPr>
        <w:t> </w:t>
      </w:r>
      <w:r>
        <w:rPr>
          <w:u w:val="single"/>
        </w:rPr>
        <w:t>Adverse</w:t>
      </w:r>
      <w:r>
        <w:rPr>
          <w:spacing w:val="-3"/>
          <w:u w:val="single"/>
        </w:rPr>
        <w:t> </w:t>
      </w:r>
      <w:r>
        <w:rPr>
          <w:u w:val="single"/>
        </w:rPr>
        <w:t>Events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 analyses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Study 2 in</w:t>
      </w:r>
      <w:r>
        <w:rPr>
          <w:spacing w:val="-1"/>
        </w:rPr>
        <w:t> </w:t>
      </w:r>
      <w:r>
        <w:rPr/>
        <w:t>adolescents 12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15 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(1,131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whom</w:t>
      </w:r>
      <w:r>
        <w:rPr>
          <w:spacing w:val="-1"/>
        </w:rPr>
        <w:t> </w:t>
      </w:r>
      <w:r>
        <w:rPr/>
        <w:t>received</w:t>
      </w:r>
    </w:p>
    <w:p>
      <w:pPr>
        <w:pStyle w:val="BodyText"/>
        <w:ind w:left="100" w:right="176"/>
      </w:pPr>
      <w:r>
        <w:rPr/>
        <w:t>Pfizer-BioNTech COVID-19 Vaccine and 1,129 of whom received placebo), 98.3% of study participants had at</w:t>
      </w:r>
      <w:r>
        <w:rPr>
          <w:spacing w:val="-58"/>
        </w:rPr>
        <w:t> </w:t>
      </w:r>
      <w:r>
        <w:rPr/>
        <w:t>least</w:t>
      </w:r>
      <w:r>
        <w:rPr>
          <w:spacing w:val="-1"/>
        </w:rPr>
        <w:t> </w:t>
      </w:r>
      <w:r>
        <w:rPr/>
        <w:t>30</w:t>
      </w:r>
      <w:r>
        <w:rPr>
          <w:spacing w:val="1"/>
        </w:rPr>
        <w:t> </w:t>
      </w:r>
      <w:r>
        <w:rPr/>
        <w:t>days of follow-up after</w:t>
      </w:r>
      <w:r>
        <w:rPr>
          <w:spacing w:val="-2"/>
        </w:rPr>
        <w:t> </w:t>
      </w:r>
      <w:r>
        <w:rPr/>
        <w:t>Dose</w:t>
      </w:r>
      <w:r>
        <w:rPr>
          <w:spacing w:val="-1"/>
        </w:rPr>
        <w:t> </w:t>
      </w:r>
      <w:r>
        <w:rPr/>
        <w:t>2.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bookmarkStart w:name="Serious Adverse Events " w:id="81"/>
      <w:bookmarkEnd w:id="81"/>
      <w:r>
        <w:rPr/>
      </w:r>
      <w:r>
        <w:rPr>
          <w:i/>
          <w:sz w:val="24"/>
        </w:rPr>
        <w:t>Serious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rPr>
          <w:i/>
        </w:rPr>
      </w:pPr>
    </w:p>
    <w:p>
      <w:pPr>
        <w:pStyle w:val="BodyText"/>
        <w:ind w:left="100" w:right="282"/>
      </w:pPr>
      <w:r>
        <w:rPr/>
        <w:t>Serious adverse events from Dose 1 through up to 30 days after Dose 2 in ongoing follow-up were reported by</w:t>
      </w:r>
      <w:r>
        <w:rPr>
          <w:spacing w:val="-57"/>
        </w:rPr>
        <w:t> </w:t>
      </w:r>
      <w:r>
        <w:rPr/>
        <w:t>0.4% of Pfizer-BioNTech COVID-19 Vaccine recipients and by 0.1% of placebo recipients. There were no</w:t>
      </w:r>
      <w:r>
        <w:rPr>
          <w:spacing w:val="1"/>
        </w:rPr>
        <w:t> </w:t>
      </w:r>
      <w:r>
        <w:rPr/>
        <w:t>notable patterns or numerical imbalances between treatment groups for specific categories of serious adverse</w:t>
      </w:r>
      <w:r>
        <w:rPr>
          <w:spacing w:val="1"/>
        </w:rPr>
        <w:t> </w:t>
      </w:r>
      <w:r>
        <w:rPr/>
        <w:t>events that would suggest a</w:t>
      </w:r>
      <w:r>
        <w:rPr>
          <w:spacing w:val="-1"/>
        </w:rPr>
        <w:t> </w:t>
      </w:r>
      <w:r>
        <w:rPr/>
        <w:t>causal relationship to Pfizer-BioNTech</w:t>
      </w:r>
      <w:r>
        <w:rPr>
          <w:spacing w:val="-1"/>
        </w:rPr>
        <w:t> </w:t>
      </w:r>
      <w:r>
        <w:rPr/>
        <w:t>COVID-19 Vaccine.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00" w:right="0" w:firstLine="0"/>
        <w:jc w:val="left"/>
        <w:rPr>
          <w:i/>
          <w:sz w:val="24"/>
        </w:rPr>
      </w:pPr>
      <w:bookmarkStart w:name="Non-Serious Adverse Events " w:id="82"/>
      <w:bookmarkEnd w:id="82"/>
      <w:r>
        <w:rPr/>
      </w:r>
      <w:r>
        <w:rPr>
          <w:i/>
          <w:sz w:val="24"/>
        </w:rPr>
        <w:t>Non-Serious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100" w:right="129"/>
      </w:pPr>
      <w:r>
        <w:rPr/>
        <w:t>Non-serious adverse events from Dose 1 through up to 30 days after Dose 2 in ongoing follow-up were reported</w:t>
      </w:r>
      <w:r>
        <w:rPr>
          <w:spacing w:val="-58"/>
        </w:rPr>
        <w:t> </w:t>
      </w:r>
      <w:r>
        <w:rPr/>
        <w:t>by 5.8% of Pfizer-BioNTech COVID-19 Vaccine recipients and by 5.8% of placebo recipients. From Dose 1</w:t>
      </w:r>
      <w:r>
        <w:rPr>
          <w:spacing w:val="1"/>
        </w:rPr>
        <w:t> </w:t>
      </w:r>
      <w:r>
        <w:rPr/>
        <w:t>through 30 days after Dose 2, reports of lymphadenopathy plausibly related to the study intervention were</w:t>
      </w:r>
      <w:r>
        <w:rPr>
          <w:spacing w:val="1"/>
        </w:rPr>
        <w:t> </w:t>
      </w:r>
      <w:r>
        <w:rPr/>
        <w:t>imbalanced, with notably more cases in the Pfizer-BioNTech COVID-19 Vaccine group (7) vs. the placebo</w:t>
      </w:r>
      <w:r>
        <w:rPr>
          <w:spacing w:val="1"/>
        </w:rPr>
        <w:t> </w:t>
      </w:r>
      <w:r>
        <w:rPr/>
        <w:t>group (1). There were no other notable patterns or numerical imbalances between treatment groups for specific</w:t>
      </w:r>
      <w:r>
        <w:rPr>
          <w:spacing w:val="1"/>
        </w:rPr>
        <w:t> </w:t>
      </w:r>
      <w:r>
        <w:rPr/>
        <w:t>categories</w:t>
      </w:r>
      <w:r>
        <w:rPr>
          <w:spacing w:val="-1"/>
        </w:rPr>
        <w:t> </w:t>
      </w:r>
      <w:r>
        <w:rPr/>
        <w:t>of non-serious</w:t>
      </w:r>
      <w:r>
        <w:rPr>
          <w:spacing w:val="-1"/>
        </w:rPr>
        <w:t> </w:t>
      </w:r>
      <w:r>
        <w:rPr/>
        <w:t>adverse events that</w:t>
      </w:r>
      <w:r>
        <w:rPr>
          <w:spacing w:val="-1"/>
        </w:rPr>
        <w:t> </w:t>
      </w:r>
      <w:r>
        <w:rPr/>
        <w:t>would suggest</w:t>
      </w:r>
      <w:r>
        <w:rPr>
          <w:spacing w:val="-1"/>
        </w:rPr>
        <w:t> </w:t>
      </w:r>
      <w:r>
        <w:rPr/>
        <w:t>a causal relationship</w:t>
      </w:r>
      <w:r>
        <w:rPr>
          <w:spacing w:val="-1"/>
        </w:rPr>
        <w:t> </w:t>
      </w:r>
      <w:r>
        <w:rPr/>
        <w:t>to Pfizer-BioNTech</w:t>
      </w:r>
    </w:p>
    <w:p>
      <w:pPr>
        <w:pStyle w:val="BodyText"/>
        <w:spacing w:before="1"/>
        <w:ind w:left="100"/>
      </w:pPr>
      <w:r>
        <w:rPr/>
        <w:t>COVID-19</w:t>
      </w:r>
      <w:r>
        <w:rPr>
          <w:spacing w:val="-1"/>
        </w:rPr>
        <w:t> </w:t>
      </w:r>
      <w:r>
        <w:rPr/>
        <w:t>Vaccine.</w:t>
      </w:r>
    </w:p>
    <w:p>
      <w:pPr>
        <w:pStyle w:val="BodyText"/>
      </w:pPr>
    </w:p>
    <w:p>
      <w:pPr>
        <w:pStyle w:val="Heading1"/>
        <w:tabs>
          <w:tab w:pos="820" w:val="left" w:leader="none"/>
        </w:tabs>
        <w:ind w:left="100"/>
      </w:pPr>
      <w:bookmarkStart w:name="6.2  Post Authorization Experience " w:id="83"/>
      <w:bookmarkEnd w:id="83"/>
      <w:r>
        <w:rPr>
          <w:b w:val="0"/>
        </w:rPr>
      </w:r>
      <w:r>
        <w:rPr/>
        <w:t>6.2</w:t>
        <w:tab/>
        <w:t>Post</w:t>
      </w:r>
      <w:r>
        <w:rPr>
          <w:spacing w:val="-4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Experience</w:t>
      </w:r>
    </w:p>
    <w:p>
      <w:pPr>
        <w:pStyle w:val="BodyText"/>
        <w:rPr>
          <w:b/>
        </w:rPr>
      </w:pPr>
    </w:p>
    <w:p>
      <w:pPr>
        <w:pStyle w:val="BodyText"/>
        <w:ind w:left="100" w:right="816"/>
      </w:pPr>
      <w:r>
        <w:rPr/>
        <w:t>The following adverse reactions have been identified during post authorization use of 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Vaccine.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reactions are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voluntarily,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 always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reliably</w:t>
      </w:r>
      <w:r>
        <w:rPr>
          <w:spacing w:val="-57"/>
        </w:rPr>
        <w:t> </w:t>
      </w:r>
      <w:r>
        <w:rPr/>
        <w:t>estimate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frequency</w:t>
      </w:r>
      <w:r>
        <w:rPr>
          <w:spacing w:val="2"/>
        </w:rPr>
        <w:t> </w:t>
      </w:r>
      <w:r>
        <w:rPr/>
        <w:t>or establish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causal relationship to</w:t>
      </w:r>
      <w:r>
        <w:rPr>
          <w:spacing w:val="3"/>
        </w:rPr>
        <w:t> </w:t>
      </w:r>
      <w:r>
        <w:rPr/>
        <w:t>vaccine</w:t>
      </w:r>
      <w:r>
        <w:rPr>
          <w:spacing w:val="-2"/>
        </w:rPr>
        <w:t> </w:t>
      </w:r>
      <w:r>
        <w:rPr/>
        <w:t>exposure.</w:t>
      </w:r>
    </w:p>
    <w:p>
      <w:pPr>
        <w:spacing w:after="0"/>
        <w:sectPr>
          <w:pgSz w:w="12240" w:h="15840"/>
          <w:pgMar w:header="0" w:footer="658" w:top="720" w:bottom="920" w:left="620" w:right="600"/>
        </w:sectPr>
      </w:pPr>
    </w:p>
    <w:p>
      <w:pPr>
        <w:pStyle w:val="BodyText"/>
        <w:spacing w:before="79"/>
        <w:ind w:left="100"/>
      </w:pPr>
      <w:r>
        <w:rPr/>
        <w:t>Immune</w:t>
      </w:r>
      <w:r>
        <w:rPr>
          <w:spacing w:val="-14"/>
        </w:rPr>
        <w:t> </w:t>
      </w:r>
      <w:r>
        <w:rPr/>
        <w:t>System</w:t>
      </w:r>
      <w:r>
        <w:rPr>
          <w:spacing w:val="-9"/>
        </w:rPr>
        <w:t> </w:t>
      </w:r>
      <w:r>
        <w:rPr/>
        <w:t>Disorders:</w:t>
      </w:r>
      <w:r>
        <w:rPr>
          <w:spacing w:val="-11"/>
        </w:rPr>
        <w:t> </w:t>
      </w:r>
      <w:r>
        <w:rPr/>
        <w:t>severe</w:t>
      </w:r>
      <w:r>
        <w:rPr>
          <w:spacing w:val="-11"/>
        </w:rPr>
        <w:t> </w:t>
      </w:r>
      <w:r>
        <w:rPr/>
        <w:t>allergic</w:t>
      </w:r>
      <w:r>
        <w:rPr>
          <w:spacing w:val="-10"/>
        </w:rPr>
        <w:t> </w:t>
      </w:r>
      <w:r>
        <w:rPr/>
        <w:t>reactions,</w:t>
      </w:r>
      <w:r>
        <w:rPr>
          <w:spacing w:val="-13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anaphylaxis,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hypersensitivity</w:t>
      </w:r>
      <w:r>
        <w:rPr>
          <w:spacing w:val="-10"/>
        </w:rPr>
        <w:t> </w:t>
      </w:r>
      <w:r>
        <w:rPr/>
        <w:t>reactions</w:t>
      </w:r>
      <w:r>
        <w:rPr>
          <w:spacing w:val="-57"/>
        </w:rPr>
        <w:t> </w:t>
      </w:r>
      <w:r>
        <w:rPr/>
        <w:t>(e.g.,</w:t>
      </w:r>
      <w:r>
        <w:rPr>
          <w:spacing w:val="-1"/>
        </w:rPr>
        <w:t> </w:t>
      </w:r>
      <w:r>
        <w:rPr/>
        <w:t>rash,</w:t>
      </w:r>
      <w:r>
        <w:rPr>
          <w:spacing w:val="-3"/>
        </w:rPr>
        <w:t> </w:t>
      </w:r>
      <w:r>
        <w:rPr/>
        <w:t>pruritus,</w:t>
      </w:r>
      <w:r>
        <w:rPr>
          <w:spacing w:val="-4"/>
        </w:rPr>
        <w:t> </w:t>
      </w:r>
      <w:r>
        <w:rPr/>
        <w:t>urticaria,</w:t>
      </w:r>
      <w:r>
        <w:rPr>
          <w:spacing w:val="-3"/>
        </w:rPr>
        <w:t> </w:t>
      </w:r>
      <w:r>
        <w:rPr/>
        <w:t>angioedema)</w:t>
      </w:r>
    </w:p>
    <w:p>
      <w:pPr>
        <w:pStyle w:val="BodyText"/>
        <w:ind w:left="100"/>
      </w:pPr>
      <w:r>
        <w:rPr/>
        <w:t>Gastrointestinal</w:t>
      </w:r>
      <w:r>
        <w:rPr>
          <w:spacing w:val="-1"/>
        </w:rPr>
        <w:t> </w:t>
      </w:r>
      <w:r>
        <w:rPr/>
        <w:t>Disorders:</w:t>
      </w:r>
      <w:r>
        <w:rPr>
          <w:spacing w:val="-1"/>
        </w:rPr>
        <w:t> </w:t>
      </w:r>
      <w:r>
        <w:rPr/>
        <w:t>diarrhea,</w:t>
      </w:r>
      <w:r>
        <w:rPr>
          <w:spacing w:val="-1"/>
        </w:rPr>
        <w:t> </w:t>
      </w:r>
      <w:r>
        <w:rPr/>
        <w:t>vomiting</w:t>
      </w:r>
    </w:p>
    <w:p>
      <w:pPr>
        <w:pStyle w:val="BodyText"/>
        <w:ind w:left="100"/>
      </w:pPr>
      <w:r>
        <w:rPr/>
        <w:t>Musculoskeletal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Connective</w:t>
      </w:r>
      <w:r>
        <w:rPr>
          <w:spacing w:val="-1"/>
        </w:rPr>
        <w:t> </w:t>
      </w:r>
      <w:r>
        <w:rPr/>
        <w:t>Tissue</w:t>
      </w:r>
      <w:r>
        <w:rPr>
          <w:spacing w:val="-2"/>
        </w:rPr>
        <w:t> </w:t>
      </w:r>
      <w:r>
        <w:rPr/>
        <w:t>Disorders: pain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extremity</w:t>
      </w:r>
      <w:r>
        <w:rPr>
          <w:spacing w:val="-1"/>
        </w:rPr>
        <w:t> </w:t>
      </w:r>
      <w:r>
        <w:rPr/>
        <w:t>(arm)</w:t>
      </w:r>
    </w:p>
    <w:p>
      <w:pPr>
        <w:pStyle w:val="BodyText"/>
      </w:pPr>
    </w:p>
    <w:p>
      <w:pPr>
        <w:pStyle w:val="Heading1"/>
        <w:tabs>
          <w:tab w:pos="639" w:val="left" w:leader="none"/>
        </w:tabs>
        <w:ind w:left="640" w:right="1048" w:hanging="540"/>
      </w:pPr>
      <w:bookmarkStart w:name="8 REQUIREMENTS AND INSTRUCTIONS FOR REPO" w:id="84"/>
      <w:bookmarkEnd w:id="84"/>
      <w:r>
        <w:rPr>
          <w:b w:val="0"/>
        </w:rPr>
      </w:r>
      <w:r>
        <w:rPr/>
        <w:t>8</w:t>
        <w:tab/>
        <w:t>REQUIREMENTS AND INSTRUCTIONS FOR REPORTING ADVERSE EVENTS AND</w:t>
      </w:r>
      <w:r>
        <w:rPr>
          <w:spacing w:val="-57"/>
        </w:rPr>
        <w:t> </w:t>
      </w:r>
      <w:r>
        <w:rPr/>
        <w:t>VACCINE</w:t>
      </w:r>
      <w:r>
        <w:rPr>
          <w:spacing w:val="-1"/>
        </w:rPr>
        <w:t> </w:t>
      </w:r>
      <w:r>
        <w:rPr/>
        <w:t>ADMINISTRATION ERRORS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See</w:t>
      </w:r>
      <w:r>
        <w:rPr>
          <w:spacing w:val="-2"/>
        </w:rPr>
        <w:t> </w:t>
      </w:r>
      <w:r>
        <w:rPr/>
        <w:t>Overall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Summary</w:t>
      </w:r>
      <w:r>
        <w:rPr>
          <w:spacing w:val="1"/>
        </w:rPr>
        <w:t> </w:t>
      </w:r>
      <w:r>
        <w:rPr/>
        <w:t>(Section</w:t>
      </w:r>
      <w:r>
        <w:rPr>
          <w:spacing w:val="-1"/>
        </w:rPr>
        <w:t> </w:t>
      </w:r>
      <w:r>
        <w:rPr/>
        <w:t>6)</w:t>
      </w:r>
      <w:r>
        <w:rPr>
          <w:spacing w:val="-2"/>
        </w:rPr>
        <w:t> </w:t>
      </w:r>
      <w:r>
        <w:rPr/>
        <w:t>for additional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  <w:ind w:left="100" w:right="396"/>
      </w:pPr>
      <w:r>
        <w:rPr/>
        <w:t>The vaccination provider enrolled in the federal COVID-19 Vaccination Program is responsible for</w:t>
      </w:r>
      <w:r>
        <w:rPr>
          <w:spacing w:val="1"/>
        </w:rPr>
        <w:t> </w:t>
      </w:r>
      <w:r>
        <w:rPr/>
        <w:t>MANDATORY reporting of the listed events following Pfizer-BioNTech COVID-19 Vaccine to the Vaccine</w:t>
      </w:r>
      <w:r>
        <w:rPr>
          <w:spacing w:val="-57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Event Reporting System</w:t>
      </w:r>
      <w:r>
        <w:rPr>
          <w:spacing w:val="1"/>
        </w:rPr>
        <w:t> </w:t>
      </w:r>
      <w:r>
        <w:rPr/>
        <w:t>(VAERS):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Vaccine</w:t>
      </w:r>
      <w:r>
        <w:rPr>
          <w:spacing w:val="-2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errors whether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associated</w:t>
      </w:r>
      <w:r>
        <w:rPr>
          <w:spacing w:val="-1"/>
          <w:sz w:val="24"/>
        </w:rPr>
        <w:t> </w:t>
      </w:r>
      <w:r>
        <w:rPr>
          <w:sz w:val="24"/>
        </w:rPr>
        <w:t>with an</w:t>
      </w:r>
      <w:r>
        <w:rPr>
          <w:spacing w:val="-1"/>
          <w:sz w:val="24"/>
        </w:rPr>
        <w:t> </w:t>
      </w:r>
      <w:r>
        <w:rPr>
          <w:sz w:val="24"/>
        </w:rPr>
        <w:t>adverse event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1"/>
          <w:sz w:val="24"/>
        </w:rPr>
        <w:t> </w:t>
      </w:r>
      <w:r>
        <w:rPr>
          <w:sz w:val="24"/>
        </w:rPr>
        <w:t>events*</w:t>
      </w:r>
      <w:r>
        <w:rPr>
          <w:spacing w:val="-1"/>
          <w:sz w:val="24"/>
        </w:rPr>
        <w:t> </w:t>
      </w:r>
      <w:r>
        <w:rPr>
          <w:sz w:val="24"/>
        </w:rPr>
        <w:t>(irrespective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attribution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vaccination)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Cases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Multisystem</w:t>
      </w:r>
      <w:r>
        <w:rPr>
          <w:spacing w:val="-1"/>
          <w:sz w:val="24"/>
        </w:rPr>
        <w:t> </w:t>
      </w:r>
      <w:r>
        <w:rPr>
          <w:sz w:val="24"/>
        </w:rPr>
        <w:t>Inflammatory</w:t>
      </w:r>
      <w:r>
        <w:rPr>
          <w:spacing w:val="-1"/>
          <w:sz w:val="24"/>
        </w:rPr>
        <w:t> </w:t>
      </w:r>
      <w:r>
        <w:rPr>
          <w:sz w:val="24"/>
        </w:rPr>
        <w:t>Syndrome</w:t>
      </w:r>
      <w:r>
        <w:rPr>
          <w:spacing w:val="-1"/>
          <w:sz w:val="24"/>
        </w:rPr>
        <w:t> </w:t>
      </w:r>
      <w:r>
        <w:rPr>
          <w:sz w:val="24"/>
        </w:rPr>
        <w:t>(MIS)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adults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Cases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hospitalization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death</w:t>
      </w:r>
    </w:p>
    <w:p>
      <w:pPr>
        <w:pStyle w:val="BodyText"/>
        <w:spacing w:before="2"/>
      </w:pPr>
    </w:p>
    <w:p>
      <w:pPr>
        <w:pStyle w:val="BodyText"/>
        <w:spacing w:line="276" w:lineRule="exact"/>
        <w:ind w:left="100"/>
      </w:pPr>
      <w:r>
        <w:rPr>
          <w:vertAlign w:val="superscript"/>
        </w:rPr>
        <w:t>*</w:t>
      </w:r>
      <w:r>
        <w:rPr>
          <w:vertAlign w:val="baseline"/>
        </w:rPr>
        <w:t>Serious</w:t>
      </w:r>
      <w:r>
        <w:rPr>
          <w:spacing w:val="-1"/>
          <w:vertAlign w:val="baseline"/>
        </w:rPr>
        <w:t> </w:t>
      </w:r>
      <w:r>
        <w:rPr>
          <w:vertAlign w:val="baseline"/>
        </w:rPr>
        <w:t>adverse</w:t>
      </w:r>
      <w:r>
        <w:rPr>
          <w:spacing w:val="-1"/>
          <w:vertAlign w:val="baseline"/>
        </w:rPr>
        <w:t> </w:t>
      </w:r>
      <w:r>
        <w:rPr>
          <w:vertAlign w:val="baseline"/>
        </w:rPr>
        <w:t>events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-1"/>
          <w:vertAlign w:val="baseline"/>
        </w:rPr>
        <w:t> </w:t>
      </w:r>
      <w:r>
        <w:rPr>
          <w:vertAlign w:val="baseline"/>
        </w:rPr>
        <w:t>as: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Death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life-threatening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2"/>
          <w:sz w:val="24"/>
        </w:rPr>
        <w:t> </w:t>
      </w:r>
      <w:r>
        <w:rPr>
          <w:sz w:val="24"/>
        </w:rPr>
        <w:t>event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Inpatient</w:t>
      </w:r>
      <w:r>
        <w:rPr>
          <w:spacing w:val="-2"/>
          <w:sz w:val="24"/>
        </w:rPr>
        <w:t> </w:t>
      </w:r>
      <w:r>
        <w:rPr>
          <w:sz w:val="24"/>
        </w:rPr>
        <w:t>hospitalization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prolongation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existing</w:t>
      </w:r>
      <w:r>
        <w:rPr>
          <w:spacing w:val="-1"/>
          <w:sz w:val="24"/>
        </w:rPr>
        <w:t> </w:t>
      </w:r>
      <w:r>
        <w:rPr>
          <w:sz w:val="24"/>
        </w:rPr>
        <w:t>hospitalization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40" w:lineRule="auto" w:before="0" w:after="0"/>
        <w:ind w:left="911" w:right="726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persistent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significant</w:t>
      </w:r>
      <w:r>
        <w:rPr>
          <w:spacing w:val="-1"/>
          <w:sz w:val="24"/>
        </w:rPr>
        <w:t> </w:t>
      </w:r>
      <w:r>
        <w:rPr>
          <w:sz w:val="24"/>
        </w:rPr>
        <w:t>incapacity or</w:t>
      </w:r>
      <w:r>
        <w:rPr>
          <w:spacing w:val="-1"/>
          <w:sz w:val="24"/>
        </w:rPr>
        <w:t> </w:t>
      </w:r>
      <w:r>
        <w:rPr>
          <w:sz w:val="24"/>
        </w:rPr>
        <w:t>substantial</w:t>
      </w:r>
      <w:r>
        <w:rPr>
          <w:spacing w:val="-1"/>
          <w:sz w:val="24"/>
        </w:rPr>
        <w:t> </w:t>
      </w:r>
      <w:r>
        <w:rPr>
          <w:sz w:val="24"/>
        </w:rPr>
        <w:t>disruption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57"/>
          <w:sz w:val="24"/>
        </w:rPr>
        <w:t> </w:t>
      </w:r>
      <w:r>
        <w:rPr>
          <w:sz w:val="24"/>
        </w:rPr>
        <w:t>functions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2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congenital</w:t>
      </w:r>
      <w:r>
        <w:rPr>
          <w:spacing w:val="-1"/>
          <w:sz w:val="24"/>
        </w:rPr>
        <w:t> </w:t>
      </w:r>
      <w:r>
        <w:rPr>
          <w:sz w:val="24"/>
        </w:rPr>
        <w:t>anomaly/birth</w:t>
      </w:r>
      <w:r>
        <w:rPr>
          <w:spacing w:val="-1"/>
          <w:sz w:val="24"/>
        </w:rPr>
        <w:t> </w:t>
      </w:r>
      <w:r>
        <w:rPr>
          <w:sz w:val="24"/>
        </w:rPr>
        <w:t>defect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40" w:lineRule="auto" w:before="0" w:after="0"/>
        <w:ind w:left="911" w:right="129" w:hanging="361"/>
        <w:jc w:val="left"/>
        <w:rPr>
          <w:sz w:val="24"/>
        </w:rPr>
      </w:pPr>
      <w:r>
        <w:rPr>
          <w:sz w:val="24"/>
        </w:rPr>
        <w:t>An important medical event that based on appropriate medical judgement may jeopardize the individual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may require</w:t>
      </w:r>
      <w:r>
        <w:rPr>
          <w:spacing w:val="-1"/>
          <w:sz w:val="24"/>
        </w:rPr>
        <w:t> </w:t>
      </w:r>
      <w:r>
        <w:rPr>
          <w:sz w:val="24"/>
        </w:rPr>
        <w:t>medical or</w:t>
      </w:r>
      <w:r>
        <w:rPr>
          <w:spacing w:val="-1"/>
          <w:sz w:val="24"/>
        </w:rPr>
        <w:t> </w:t>
      </w:r>
      <w:r>
        <w:rPr>
          <w:sz w:val="24"/>
        </w:rPr>
        <w:t>surgical intervention to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outcomes listed above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/>
      </w:pPr>
      <w:bookmarkStart w:name="Instructions for Reporting to VAERS " w:id="85"/>
      <w:bookmarkEnd w:id="85"/>
      <w:r>
        <w:rPr/>
      </w:r>
      <w:r>
        <w:rPr>
          <w:u w:val="single"/>
        </w:rPr>
        <w:t>Instructions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Reporting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VAERS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143"/>
      </w:pPr>
      <w:r>
        <w:rPr/>
        <w:t>The vaccination provider enrolled in the federal COVID-19 Vaccination Program should complete and submit a</w:t>
      </w:r>
      <w:r>
        <w:rPr>
          <w:spacing w:val="-57"/>
        </w:rPr>
        <w:t> </w:t>
      </w:r>
      <w:r>
        <w:rPr/>
        <w:t>VAERS form to FDA</w:t>
      </w:r>
      <w:r>
        <w:rPr>
          <w:spacing w:val="-1"/>
        </w:rPr>
        <w:t> </w:t>
      </w:r>
      <w:r>
        <w:rPr/>
        <w:t>using one</w:t>
      </w:r>
      <w:r>
        <w:rPr>
          <w:spacing w:val="-1"/>
        </w:rPr>
        <w:t> </w:t>
      </w:r>
      <w:r>
        <w:rPr/>
        <w:t>of the following</w:t>
      </w:r>
      <w:r>
        <w:rPr>
          <w:spacing w:val="2"/>
        </w:rPr>
        <w:t> </w:t>
      </w:r>
      <w:r>
        <w:rPr/>
        <w:t>methods: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4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online:</w:t>
      </w:r>
      <w:r>
        <w:rPr>
          <w:color w:val="0000FF"/>
          <w:spacing w:val="1"/>
          <w:sz w:val="24"/>
        </w:rPr>
        <w:t> </w:t>
      </w:r>
      <w:hyperlink r:id="rId17">
        <w:r>
          <w:rPr>
            <w:color w:val="0000FF"/>
            <w:sz w:val="24"/>
            <w:u w:val="single" w:color="0000FF"/>
          </w:rPr>
          <w:t>https://vaers.hhs.gov/reportevent.html</w:t>
        </w:r>
      </w:hyperlink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40" w:lineRule="auto" w:before="1" w:after="0"/>
        <w:ind w:left="911" w:right="472" w:hanging="361"/>
        <w:jc w:val="left"/>
        <w:rPr>
          <w:sz w:val="24"/>
        </w:rPr>
      </w:pPr>
      <w:r>
        <w:rPr>
          <w:sz w:val="24"/>
        </w:rPr>
        <w:t>If you are unable to submit this form electronically, you may fax it to VAERS at 1-877-721-0366. If</w:t>
      </w:r>
      <w:r>
        <w:rPr>
          <w:spacing w:val="-57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help</w:t>
      </w:r>
      <w:r>
        <w:rPr>
          <w:spacing w:val="2"/>
          <w:sz w:val="24"/>
        </w:rPr>
        <w:t> </w:t>
      </w:r>
      <w:r>
        <w:rPr>
          <w:sz w:val="24"/>
        </w:rPr>
        <w:t>submitting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report you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the VAERS</w:t>
      </w:r>
      <w:r>
        <w:rPr>
          <w:spacing w:val="-1"/>
          <w:sz w:val="24"/>
        </w:rPr>
        <w:t> </w:t>
      </w:r>
      <w:r>
        <w:rPr>
          <w:sz w:val="24"/>
        </w:rPr>
        <w:t>toll-free</w:t>
      </w:r>
      <w:r>
        <w:rPr>
          <w:spacing w:val="-2"/>
          <w:sz w:val="24"/>
        </w:rPr>
        <w:t> </w:t>
      </w:r>
      <w:r>
        <w:rPr>
          <w:sz w:val="24"/>
        </w:rPr>
        <w:t>information line</w:t>
      </w:r>
      <w:r>
        <w:rPr>
          <w:spacing w:val="-1"/>
          <w:sz w:val="24"/>
        </w:rPr>
        <w:t> </w:t>
      </w:r>
      <w:r>
        <w:rPr>
          <w:sz w:val="24"/>
        </w:rPr>
        <w:t>at</w:t>
      </w:r>
    </w:p>
    <w:p>
      <w:pPr>
        <w:pStyle w:val="BodyText"/>
        <w:spacing w:line="275" w:lineRule="exact"/>
        <w:ind w:left="911"/>
      </w:pPr>
      <w:r>
        <w:rPr/>
        <w:t>1-800-822-7967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send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email to</w:t>
      </w:r>
      <w:r>
        <w:rPr>
          <w:spacing w:val="-1"/>
        </w:rPr>
        <w:t> </w:t>
      </w:r>
      <w:hyperlink r:id="rId31">
        <w:r>
          <w:rPr/>
          <w:t>info@vaers.org.</w:t>
        </w:r>
      </w:hyperlink>
    </w:p>
    <w:p>
      <w:pPr>
        <w:pStyle w:val="BodyText"/>
      </w:pPr>
    </w:p>
    <w:p>
      <w:pPr>
        <w:pStyle w:val="Heading1"/>
        <w:ind w:left="100" w:right="202"/>
      </w:pPr>
      <w:r>
        <w:rPr/>
        <w:t>IMPORTANT: When reporting adverse events or vaccine administration errors to VAERS, please</w:t>
      </w:r>
      <w:r>
        <w:rPr>
          <w:spacing w:val="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entire</w:t>
      </w:r>
      <w:r>
        <w:rPr>
          <w:spacing w:val="-1"/>
        </w:rPr>
        <w:t> </w:t>
      </w:r>
      <w:r>
        <w:rPr/>
        <w:t>form with</w:t>
      </w:r>
      <w:r>
        <w:rPr>
          <w:spacing w:val="-1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information.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FDA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as detailed and complete</w:t>
      </w:r>
      <w:r>
        <w:rPr>
          <w:spacing w:val="-1"/>
        </w:rPr>
        <w:t> </w:t>
      </w:r>
      <w:r>
        <w:rPr/>
        <w:t>as possible.</w:t>
      </w:r>
      <w:r>
        <w:rPr>
          <w:spacing w:val="-1"/>
        </w:rPr>
        <w:t> </w:t>
      </w:r>
      <w:r>
        <w:rPr/>
        <w:t>Information to include: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1" w:after="0"/>
        <w:ind w:left="911" w:right="0" w:hanging="361"/>
        <w:jc w:val="left"/>
        <w:rPr>
          <w:sz w:val="24"/>
        </w:rPr>
      </w:pP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demographics</w:t>
      </w:r>
      <w:r>
        <w:rPr>
          <w:spacing w:val="-1"/>
          <w:sz w:val="24"/>
        </w:rPr>
        <w:t> </w:t>
      </w:r>
      <w:r>
        <w:rPr>
          <w:sz w:val="24"/>
        </w:rPr>
        <w:t>(e.g., patient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date of birth)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Pertinent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history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Pertinent</w:t>
      </w:r>
      <w:r>
        <w:rPr>
          <w:spacing w:val="-1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regarding admission</w:t>
      </w:r>
      <w:r>
        <w:rPr>
          <w:spacing w:val="-1"/>
          <w:sz w:val="24"/>
        </w:rPr>
        <w:t> </w:t>
      </w:r>
      <w:r>
        <w:rPr>
          <w:sz w:val="24"/>
        </w:rPr>
        <w:t>and course</w:t>
      </w:r>
      <w:r>
        <w:rPr>
          <w:spacing w:val="-3"/>
          <w:sz w:val="24"/>
        </w:rPr>
        <w:t> </w:t>
      </w:r>
      <w:r>
        <w:rPr>
          <w:sz w:val="24"/>
        </w:rPr>
        <w:t>of illness</w:t>
      </w:r>
    </w:p>
    <w:p>
      <w:pPr>
        <w:pStyle w:val="ListParagraph"/>
        <w:numPr>
          <w:ilvl w:val="0"/>
          <w:numId w:val="36"/>
        </w:numPr>
        <w:tabs>
          <w:tab w:pos="911" w:val="left" w:leader="none"/>
          <w:tab w:pos="912" w:val="left" w:leader="none"/>
        </w:tabs>
        <w:spacing w:line="293" w:lineRule="exact" w:before="0" w:after="0"/>
        <w:ind w:left="911" w:right="0" w:hanging="361"/>
        <w:jc w:val="left"/>
        <w:rPr>
          <w:sz w:val="24"/>
        </w:rPr>
      </w:pPr>
      <w:r>
        <w:rPr>
          <w:sz w:val="24"/>
        </w:rPr>
        <w:t>Concomitant</w:t>
      </w:r>
      <w:r>
        <w:rPr>
          <w:spacing w:val="-1"/>
          <w:sz w:val="24"/>
        </w:rPr>
        <w:t> </w:t>
      </w:r>
      <w:r>
        <w:rPr>
          <w:sz w:val="24"/>
        </w:rPr>
        <w:t>medications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</w:tabs>
        <w:spacing w:line="240" w:lineRule="auto" w:before="0" w:after="0"/>
        <w:ind w:left="911" w:right="915" w:hanging="361"/>
        <w:jc w:val="both"/>
        <w:rPr>
          <w:sz w:val="24"/>
        </w:rPr>
      </w:pPr>
      <w:r>
        <w:rPr>
          <w:sz w:val="24"/>
        </w:rPr>
        <w:t>Timing of adverse event(s) in relationship to administration of the Pfizer-BioNTech COVID-19</w:t>
      </w:r>
      <w:r>
        <w:rPr>
          <w:spacing w:val="-58"/>
          <w:sz w:val="24"/>
        </w:rPr>
        <w:t> </w:t>
      </w:r>
      <w:r>
        <w:rPr>
          <w:sz w:val="24"/>
        </w:rPr>
        <w:t>Vaccine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</w:tabs>
        <w:spacing w:line="293" w:lineRule="exact" w:before="0" w:after="0"/>
        <w:ind w:left="911" w:right="0" w:hanging="361"/>
        <w:jc w:val="both"/>
        <w:rPr>
          <w:sz w:val="24"/>
        </w:rPr>
      </w:pPr>
      <w:r>
        <w:rPr>
          <w:sz w:val="24"/>
        </w:rPr>
        <w:t>Pertinent</w:t>
      </w:r>
      <w:r>
        <w:rPr>
          <w:spacing w:val="-2"/>
          <w:sz w:val="24"/>
        </w:rPr>
        <w:t> </w:t>
      </w:r>
      <w:r>
        <w:rPr>
          <w:sz w:val="24"/>
        </w:rPr>
        <w:t>laboratory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virology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</w:tabs>
        <w:spacing w:line="240" w:lineRule="auto" w:before="0" w:after="0"/>
        <w:ind w:left="911" w:right="770" w:hanging="361"/>
        <w:jc w:val="both"/>
        <w:rPr>
          <w:sz w:val="24"/>
        </w:rPr>
      </w:pPr>
      <w:r>
        <w:rPr>
          <w:sz w:val="24"/>
        </w:rPr>
        <w:t>Outcome of the event and any additional follow-up information if it is available at the time of the</w:t>
      </w:r>
      <w:r>
        <w:rPr>
          <w:spacing w:val="-58"/>
          <w:sz w:val="24"/>
        </w:rPr>
        <w:t> </w:t>
      </w:r>
      <w:r>
        <w:rPr>
          <w:sz w:val="24"/>
        </w:rPr>
        <w:t>VAERS report. Subsequent reporting of follow-up information should be completed if additional</w:t>
      </w:r>
      <w:r>
        <w:rPr>
          <w:spacing w:val="-57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become available.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658" w:top="640" w:bottom="900" w:left="620" w:right="600"/>
        </w:sectPr>
      </w:pPr>
    </w:p>
    <w:p>
      <w:pPr>
        <w:pStyle w:val="BodyText"/>
        <w:spacing w:before="75"/>
        <w:ind w:left="10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steps are</w:t>
      </w:r>
      <w:r>
        <w:rPr>
          <w:spacing w:val="-3"/>
        </w:rPr>
        <w:t> </w:t>
      </w:r>
      <w:r>
        <w:rPr/>
        <w:t>highlighted 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necessary information</w:t>
      </w:r>
      <w:r>
        <w:rPr>
          <w:spacing w:val="-1"/>
        </w:rPr>
        <w:t> </w:t>
      </w:r>
      <w:r>
        <w:rPr/>
        <w:t>for safety</w:t>
      </w:r>
      <w:r>
        <w:rPr>
          <w:spacing w:val="-1"/>
        </w:rPr>
        <w:t> </w:t>
      </w:r>
      <w:r>
        <w:rPr/>
        <w:t>tracking:</w:t>
      </w: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40" w:lineRule="auto" w:before="0" w:after="0"/>
        <w:ind w:left="820" w:right="129" w:hanging="361"/>
        <w:jc w:val="left"/>
        <w:rPr>
          <w:sz w:val="24"/>
        </w:rPr>
      </w:pPr>
      <w:r>
        <w:rPr>
          <w:sz w:val="24"/>
        </w:rPr>
        <w:t>In Box 17, provide information on Pfizer-BioNTech COVID-19 Vaccine and any other vaccines</w:t>
      </w:r>
      <w:r>
        <w:rPr>
          <w:spacing w:val="1"/>
          <w:sz w:val="24"/>
        </w:rPr>
        <w:t> </w:t>
      </w:r>
      <w:r>
        <w:rPr>
          <w:sz w:val="24"/>
        </w:rPr>
        <w:t>administered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 day;</w:t>
      </w:r>
      <w:r>
        <w:rPr>
          <w:spacing w:val="-1"/>
          <w:sz w:val="24"/>
        </w:rPr>
        <w:t> </w:t>
      </w:r>
      <w:r>
        <w:rPr>
          <w:sz w:val="24"/>
        </w:rPr>
        <w:t>and 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information on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vaccines</w:t>
      </w:r>
      <w:r>
        <w:rPr>
          <w:spacing w:val="-1"/>
          <w:sz w:val="24"/>
        </w:rPr>
        <w:t> </w:t>
      </w:r>
      <w:r>
        <w:rPr>
          <w:sz w:val="24"/>
        </w:rPr>
        <w:t>received within</w:t>
      </w:r>
      <w:r>
        <w:rPr>
          <w:spacing w:val="-57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month</w:t>
      </w:r>
      <w:r>
        <w:rPr>
          <w:spacing w:val="-1"/>
          <w:sz w:val="24"/>
        </w:rPr>
        <w:t> </w:t>
      </w:r>
      <w:r>
        <w:rPr>
          <w:sz w:val="24"/>
        </w:rPr>
        <w:t>prior.</w:t>
      </w: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z w:val="24"/>
        </w:rPr>
        <w:t>description of the</w:t>
      </w:r>
      <w:r>
        <w:rPr>
          <w:spacing w:val="-1"/>
          <w:sz w:val="24"/>
        </w:rPr>
        <w:t> </w:t>
      </w:r>
      <w:r>
        <w:rPr>
          <w:sz w:val="24"/>
        </w:rPr>
        <w:t>event:</w:t>
      </w:r>
    </w:p>
    <w:p>
      <w:pPr>
        <w:pStyle w:val="ListParagraph"/>
        <w:numPr>
          <w:ilvl w:val="1"/>
          <w:numId w:val="37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“Pfizer-BioNTech</w:t>
      </w:r>
      <w:r>
        <w:rPr>
          <w:spacing w:val="1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Vaccine</w:t>
      </w:r>
      <w:r>
        <w:rPr>
          <w:spacing w:val="-1"/>
          <w:sz w:val="24"/>
        </w:rPr>
        <w:t> </w:t>
      </w:r>
      <w:r>
        <w:rPr>
          <w:sz w:val="24"/>
        </w:rPr>
        <w:t>EUA”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line.</w:t>
      </w:r>
    </w:p>
    <w:p>
      <w:pPr>
        <w:pStyle w:val="ListParagraph"/>
        <w:numPr>
          <w:ilvl w:val="1"/>
          <w:numId w:val="37"/>
        </w:numPr>
        <w:tabs>
          <w:tab w:pos="1541" w:val="left" w:leader="none"/>
        </w:tabs>
        <w:spacing w:line="240" w:lineRule="auto" w:before="0" w:after="0"/>
        <w:ind w:left="1540" w:right="318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-1"/>
          <w:sz w:val="24"/>
        </w:rPr>
        <w:t> </w:t>
      </w:r>
      <w:r>
        <w:rPr>
          <w:sz w:val="24"/>
        </w:rPr>
        <w:t>report of</w:t>
      </w:r>
      <w:r>
        <w:rPr>
          <w:spacing w:val="-1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error and/or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1"/>
          <w:sz w:val="24"/>
        </w:rPr>
        <w:t> </w:t>
      </w:r>
      <w:r>
        <w:rPr>
          <w:sz w:val="24"/>
        </w:rPr>
        <w:t>event.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provide detailed information regarding the patient and adverse event/medication error for</w:t>
      </w:r>
      <w:r>
        <w:rPr>
          <w:spacing w:val="1"/>
          <w:sz w:val="24"/>
        </w:rPr>
        <w:t> </w:t>
      </w:r>
      <w:r>
        <w:rPr>
          <w:sz w:val="24"/>
        </w:rPr>
        <w:t>ongoing safety evaluation of this unapproved vaccine. Please see information to include listed</w:t>
      </w:r>
      <w:r>
        <w:rPr>
          <w:spacing w:val="1"/>
          <w:sz w:val="24"/>
        </w:rPr>
        <w:t> </w:t>
      </w:r>
      <w:r>
        <w:rPr>
          <w:sz w:val="24"/>
        </w:rPr>
        <w:t>above.</w:t>
      </w: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information:</w:t>
      </w:r>
    </w:p>
    <w:p>
      <w:pPr>
        <w:pStyle w:val="ListParagraph"/>
        <w:numPr>
          <w:ilvl w:val="1"/>
          <w:numId w:val="37"/>
        </w:numPr>
        <w:tabs>
          <w:tab w:pos="1541" w:val="left" w:leader="none"/>
        </w:tabs>
        <w:spacing w:line="240" w:lineRule="auto" w:before="0" w:after="0"/>
        <w:ind w:left="1540" w:right="451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 name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information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prescribing</w:t>
      </w:r>
      <w:r>
        <w:rPr>
          <w:spacing w:val="-1"/>
          <w:sz w:val="24"/>
        </w:rPr>
        <w:t> </w:t>
      </w:r>
      <w:r>
        <w:rPr>
          <w:sz w:val="24"/>
        </w:rPr>
        <w:t>healthcare</w:t>
      </w:r>
      <w:r>
        <w:rPr>
          <w:spacing w:val="-3"/>
          <w:sz w:val="24"/>
        </w:rPr>
        <w:t> </w:t>
      </w:r>
      <w:r>
        <w:rPr>
          <w:sz w:val="24"/>
        </w:rPr>
        <w:t>provider or</w:t>
      </w:r>
      <w:r>
        <w:rPr>
          <w:spacing w:val="-57"/>
          <w:sz w:val="24"/>
        </w:rPr>
        <w:t> </w:t>
      </w:r>
      <w:r>
        <w:rPr>
          <w:sz w:val="24"/>
        </w:rPr>
        <w:t>institutional</w:t>
      </w:r>
      <w:r>
        <w:rPr>
          <w:spacing w:val="-1"/>
          <w:sz w:val="24"/>
        </w:rPr>
        <w:t> </w:t>
      </w:r>
      <w:r>
        <w:rPr>
          <w:sz w:val="24"/>
        </w:rPr>
        <w:t>designee</w:t>
      </w:r>
      <w:r>
        <w:rPr>
          <w:spacing w:val="-1"/>
          <w:sz w:val="24"/>
        </w:rPr>
        <w:t> </w:t>
      </w:r>
      <w:r>
        <w:rPr>
          <w:sz w:val="24"/>
        </w:rPr>
        <w:t>who is responsible for the</w:t>
      </w:r>
      <w:r>
        <w:rPr>
          <w:spacing w:val="-2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1"/>
          <w:numId w:val="37"/>
        </w:numPr>
        <w:tabs>
          <w:tab w:pos="1541" w:val="left" w:leader="none"/>
        </w:tabs>
        <w:spacing w:line="240" w:lineRule="auto" w:before="1" w:after="0"/>
        <w:ind w:left="1540" w:right="367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1"/>
          <w:sz w:val="24"/>
        </w:rPr>
        <w:t> </w:t>
      </w:r>
      <w:r>
        <w:rPr>
          <w:sz w:val="24"/>
        </w:rPr>
        <w:t>doctor/healthcare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contact about the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2"/>
          <w:sz w:val="24"/>
        </w:rPr>
        <w:t> </w:t>
      </w:r>
      <w:r>
        <w:rPr>
          <w:sz w:val="24"/>
        </w:rPr>
        <w:t>event.</w:t>
      </w:r>
    </w:p>
    <w:p>
      <w:pPr>
        <w:pStyle w:val="ListParagraph"/>
        <w:numPr>
          <w:ilvl w:val="1"/>
          <w:numId w:val="37"/>
        </w:numPr>
        <w:tabs>
          <w:tab w:pos="1541" w:val="left" w:leader="none"/>
        </w:tabs>
        <w:spacing w:line="240" w:lineRule="auto" w:before="0" w:after="0"/>
        <w:ind w:left="1540" w:right="685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facility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vaccine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given (NOT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healthcare</w:t>
      </w:r>
      <w:r>
        <w:rPr>
          <w:spacing w:val="-57"/>
          <w:sz w:val="24"/>
        </w:rPr>
        <w:t> </w:t>
      </w:r>
      <w:r>
        <w:rPr>
          <w:sz w:val="24"/>
        </w:rPr>
        <w:t>provider’s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1"/>
          <w:sz w:val="24"/>
        </w:rPr>
        <w:t> </w:t>
      </w:r>
      <w:r>
        <w:rPr>
          <w:sz w:val="24"/>
        </w:rPr>
        <w:t>address).</w:t>
      </w:r>
    </w:p>
    <w:p>
      <w:pPr>
        <w:pStyle w:val="BodyText"/>
      </w:pPr>
    </w:p>
    <w:p>
      <w:pPr>
        <w:pStyle w:val="BodyText"/>
        <w:ind w:left="100"/>
      </w:pPr>
      <w:bookmarkStart w:name="Other Reporting Instructions " w:id="86"/>
      <w:bookmarkEnd w:id="86"/>
      <w:r>
        <w:rPr/>
      </w: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Reporting Instructions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30"/>
      </w:pPr>
      <w:r>
        <w:rPr/>
        <w:t>Vaccination providers may report to VAERS other adverse events that are not required to be reported using the</w:t>
      </w:r>
      <w:r>
        <w:rPr>
          <w:spacing w:val="-57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information above.</w:t>
      </w:r>
    </w:p>
    <w:p>
      <w:pPr>
        <w:pStyle w:val="BodyText"/>
      </w:pPr>
    </w:p>
    <w:p>
      <w:pPr>
        <w:pStyle w:val="BodyText"/>
        <w:ind w:left="100" w:right="116"/>
      </w:pPr>
      <w:r>
        <w:rPr/>
        <w:t>To the extent feasible, report adverse events to Pfizer Inc. using the contact information below or by providing a</w:t>
      </w:r>
      <w:r>
        <w:rPr>
          <w:spacing w:val="-58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VAERS form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Pfizer</w:t>
      </w:r>
      <w:r>
        <w:rPr>
          <w:spacing w:val="2"/>
        </w:rPr>
        <w:t> </w:t>
      </w:r>
      <w:r>
        <w:rPr/>
        <w:t>Inc.</w:t>
      </w:r>
    </w:p>
    <w:p>
      <w:pPr>
        <w:pStyle w:val="BodyText"/>
        <w:spacing w:before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2957"/>
        <w:gridCol w:w="2957"/>
      </w:tblGrid>
      <w:tr>
        <w:trPr>
          <w:trHeight w:val="516" w:hRule="atLeast"/>
        </w:trPr>
        <w:tc>
          <w:tcPr>
            <w:tcW w:w="3529" w:type="dxa"/>
          </w:tcPr>
          <w:p>
            <w:pPr>
              <w:pStyle w:val="TableParagraph"/>
              <w:spacing w:line="240" w:lineRule="auto" w:before="119"/>
              <w:ind w:left="87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2957" w:type="dxa"/>
          </w:tcPr>
          <w:p>
            <w:pPr>
              <w:pStyle w:val="TableParagraph"/>
              <w:spacing w:line="240" w:lineRule="auto" w:before="119"/>
              <w:ind w:left="369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957" w:type="dxa"/>
          </w:tcPr>
          <w:p>
            <w:pPr>
              <w:pStyle w:val="TableParagraph"/>
              <w:spacing w:line="240" w:lineRule="auto" w:before="119"/>
              <w:ind w:left="371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515" w:hRule="atLeast"/>
        </w:trPr>
        <w:tc>
          <w:tcPr>
            <w:tcW w:w="3529" w:type="dxa"/>
          </w:tcPr>
          <w:p>
            <w:pPr>
              <w:pStyle w:val="TableParagraph"/>
              <w:spacing w:line="240" w:lineRule="auto" w:before="119"/>
              <w:ind w:left="87" w:right="325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www.pfizersafetyreporting.com</w:t>
              </w:r>
            </w:hyperlink>
          </w:p>
        </w:tc>
        <w:tc>
          <w:tcPr>
            <w:tcW w:w="2957" w:type="dxa"/>
          </w:tcPr>
          <w:p>
            <w:pPr>
              <w:pStyle w:val="TableParagraph"/>
              <w:spacing w:line="240" w:lineRule="auto" w:before="119"/>
              <w:ind w:left="369" w:right="601"/>
              <w:rPr>
                <w:sz w:val="24"/>
              </w:rPr>
            </w:pPr>
            <w:r>
              <w:rPr>
                <w:sz w:val="24"/>
              </w:rPr>
              <w:t>1-866-635-8337</w:t>
            </w:r>
          </w:p>
        </w:tc>
        <w:tc>
          <w:tcPr>
            <w:tcW w:w="2957" w:type="dxa"/>
          </w:tcPr>
          <w:p>
            <w:pPr>
              <w:pStyle w:val="TableParagraph"/>
              <w:spacing w:line="240" w:lineRule="auto" w:before="119"/>
              <w:ind w:left="366" w:right="601"/>
              <w:rPr>
                <w:sz w:val="24"/>
              </w:rPr>
            </w:pPr>
            <w:r>
              <w:rPr>
                <w:sz w:val="24"/>
              </w:rPr>
              <w:t>1-800-438-1985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3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0 DRUG INTERACTIONS " w:id="87"/>
      <w:bookmarkEnd w:id="87"/>
      <w:r>
        <w:rPr>
          <w:b w:val="0"/>
        </w:rPr>
      </w:r>
      <w:bookmarkStart w:name="10 DRUG INTERACTIONS " w:id="88"/>
      <w:bookmarkEnd w:id="88"/>
      <w:r>
        <w:rPr/>
        <w:t>D</w:t>
      </w:r>
      <w:r>
        <w:rPr/>
        <w:t>RUG</w:t>
      </w:r>
      <w:r>
        <w:rPr>
          <w:spacing w:val="-3"/>
        </w:rPr>
        <w:t> </w:t>
      </w:r>
      <w:r>
        <w:rPr/>
        <w:t>INTERACTIONS</w:t>
      </w:r>
    </w:p>
    <w:p>
      <w:pPr>
        <w:pStyle w:val="BodyText"/>
        <w:rPr>
          <w:b/>
        </w:rPr>
      </w:pPr>
    </w:p>
    <w:p>
      <w:pPr>
        <w:pStyle w:val="BodyText"/>
        <w:ind w:left="100" w:right="490"/>
      </w:pPr>
      <w:r>
        <w:rPr/>
        <w:t>There are no data to assess the concomitant administration of the Pfizer-BioNTech COVID-19 Vaccine with</w:t>
      </w:r>
      <w:r>
        <w:rPr>
          <w:spacing w:val="-58"/>
        </w:rPr>
        <w:t> </w:t>
      </w:r>
      <w:r>
        <w:rPr/>
        <w:t>other</w:t>
      </w:r>
      <w:r>
        <w:rPr>
          <w:spacing w:val="-2"/>
        </w:rPr>
        <w:t> </w:t>
      </w:r>
      <w:r>
        <w:rPr/>
        <w:t>vaccines.</w:t>
      </w:r>
    </w:p>
    <w:p>
      <w:pPr>
        <w:pStyle w:val="BodyText"/>
      </w:pPr>
    </w:p>
    <w:p>
      <w:pPr>
        <w:pStyle w:val="Heading1"/>
        <w:numPr>
          <w:ilvl w:val="0"/>
          <w:numId w:val="3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1 USE IN SPECIFIC POPULATIONS " w:id="89"/>
      <w:bookmarkEnd w:id="89"/>
      <w:r>
        <w:rPr>
          <w:b w:val="0"/>
        </w:rPr>
      </w:r>
      <w:bookmarkStart w:name="11 USE IN SPECIFIC POPULATIONS " w:id="90"/>
      <w:bookmarkEnd w:id="90"/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POPULATIONS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8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b/>
          <w:sz w:val="24"/>
        </w:rPr>
      </w:pPr>
      <w:bookmarkStart w:name="11.1 Pregnancy " w:id="91"/>
      <w:bookmarkEnd w:id="91"/>
      <w:r>
        <w:rPr/>
      </w:r>
      <w:bookmarkStart w:name="11.1 Pregnancy " w:id="92"/>
      <w:bookmarkEnd w:id="92"/>
      <w:r>
        <w:rPr>
          <w:b/>
          <w:sz w:val="24"/>
        </w:rPr>
        <w:t>P</w:t>
      </w:r>
      <w:r>
        <w:rPr>
          <w:b/>
          <w:sz w:val="24"/>
        </w:rPr>
        <w:t>regnancy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bookmarkStart w:name="Risk Summary  " w:id="93"/>
      <w:bookmarkEnd w:id="93"/>
      <w:r>
        <w:rPr/>
      </w:r>
      <w:r>
        <w:rPr>
          <w:u w:val="single"/>
        </w:rPr>
        <w:t>Risk</w:t>
      </w:r>
      <w:r>
        <w:rPr>
          <w:spacing w:val="-1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99"/>
      </w:pPr>
      <w:r>
        <w:rPr/>
        <w:t>All pregnancies have a risk of birth defect, loss, or other adverse outcomes. In the US general population, the</w:t>
      </w:r>
      <w:r>
        <w:rPr>
          <w:spacing w:val="1"/>
        </w:rPr>
        <w:t> </w:t>
      </w:r>
      <w:r>
        <w:rPr/>
        <w:t>estimated</w:t>
      </w:r>
      <w:r>
        <w:rPr>
          <w:spacing w:val="-1"/>
        </w:rPr>
        <w:t> </w:t>
      </w:r>
      <w:r>
        <w:rPr/>
        <w:t>background risk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major</w:t>
      </w:r>
      <w:r>
        <w:rPr>
          <w:spacing w:val="-1"/>
        </w:rPr>
        <w:t> </w:t>
      </w:r>
      <w:r>
        <w:rPr/>
        <w:t>birth</w:t>
      </w:r>
      <w:r>
        <w:rPr>
          <w:spacing w:val="-1"/>
        </w:rPr>
        <w:t> </w:t>
      </w:r>
      <w:r>
        <w:rPr/>
        <w:t>defects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miscarriage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clinically</w:t>
      </w:r>
      <w:r>
        <w:rPr>
          <w:spacing w:val="-1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pregnancies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2%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4% and 15% to 20%, respectively. Available data on Pfizer-BioNTech COVID-19 Vaccine administered to</w:t>
      </w:r>
      <w:r>
        <w:rPr>
          <w:spacing w:val="1"/>
        </w:rPr>
        <w:t> </w:t>
      </w:r>
      <w:r>
        <w:rPr/>
        <w:t>pregnant</w:t>
      </w:r>
      <w:r>
        <w:rPr>
          <w:spacing w:val="-1"/>
        </w:rPr>
        <w:t> </w:t>
      </w:r>
      <w:r>
        <w:rPr/>
        <w:t>women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insufficient to inform vaccine-associated risks in pregnancy.</w:t>
      </w:r>
    </w:p>
    <w:p>
      <w:pPr>
        <w:pStyle w:val="BodyText"/>
      </w:pPr>
    </w:p>
    <w:p>
      <w:pPr>
        <w:pStyle w:val="BodyText"/>
        <w:ind w:left="100" w:right="341"/>
      </w:pPr>
      <w:r>
        <w:rPr/>
        <w:t>In a reproductive and developmental toxicity study, 0.06 mL of a vaccine formulation containing the same</w:t>
      </w:r>
      <w:r>
        <w:rPr>
          <w:spacing w:val="1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nucleoside-modified</w:t>
      </w:r>
      <w:r>
        <w:rPr>
          <w:spacing w:val="-1"/>
        </w:rPr>
        <w:t> </w:t>
      </w:r>
      <w:r>
        <w:rPr/>
        <w:t>messenger ribonucleic</w:t>
      </w:r>
      <w:r>
        <w:rPr>
          <w:spacing w:val="-2"/>
        </w:rPr>
        <w:t> </w:t>
      </w:r>
      <w:r>
        <w:rPr/>
        <w:t>acid</w:t>
      </w:r>
      <w:r>
        <w:rPr>
          <w:spacing w:val="-1"/>
        </w:rPr>
        <w:t> </w:t>
      </w:r>
      <w:r>
        <w:rPr/>
        <w:t>(mRNA)</w:t>
      </w:r>
      <w:r>
        <w:rPr>
          <w:spacing w:val="-1"/>
        </w:rPr>
        <w:t> </w:t>
      </w:r>
      <w:r>
        <w:rPr/>
        <w:t>(30</w:t>
      </w:r>
      <w:r>
        <w:rPr>
          <w:spacing w:val="-1"/>
        </w:rPr>
        <w:t> </w:t>
      </w:r>
      <w:r>
        <w:rPr/>
        <w:t>mcg)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ingredients included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a single</w:t>
      </w:r>
      <w:r>
        <w:rPr>
          <w:spacing w:val="-2"/>
        </w:rPr>
        <w:t> </w:t>
      </w:r>
      <w:r>
        <w:rPr/>
        <w:t>human dose</w:t>
      </w:r>
      <w:r>
        <w:rPr>
          <w:spacing w:val="-3"/>
        </w:rPr>
        <w:t> </w:t>
      </w:r>
      <w:r>
        <w:rPr/>
        <w:t>of Pfizer-BioNTech</w:t>
      </w:r>
      <w:r>
        <w:rPr>
          <w:spacing w:val="-1"/>
        </w:rPr>
        <w:t> </w:t>
      </w:r>
      <w:r>
        <w:rPr/>
        <w:t>COVID-19 Vaccine was</w:t>
      </w:r>
      <w:r>
        <w:rPr>
          <w:spacing w:val="-1"/>
        </w:rPr>
        <w:t> </w:t>
      </w:r>
      <w:r>
        <w:rPr/>
        <w:t>administered to</w:t>
      </w:r>
      <w:r>
        <w:rPr>
          <w:spacing w:val="-1"/>
        </w:rPr>
        <w:t> </w:t>
      </w:r>
      <w:r>
        <w:rPr/>
        <w:t>female</w:t>
      </w:r>
      <w:r>
        <w:rPr>
          <w:spacing w:val="1"/>
        </w:rPr>
        <w:t> </w:t>
      </w:r>
      <w:r>
        <w:rPr/>
        <w:t>rats</w:t>
      </w:r>
      <w:r>
        <w:rPr>
          <w:spacing w:val="-1"/>
        </w:rPr>
        <w:t> </w:t>
      </w:r>
      <w:r>
        <w:rPr/>
        <w:t>by the</w:t>
      </w:r>
    </w:p>
    <w:p>
      <w:pPr>
        <w:spacing w:after="0"/>
        <w:sectPr>
          <w:pgSz w:w="12240" w:h="15840"/>
          <w:pgMar w:header="0" w:footer="658" w:top="920" w:bottom="920" w:left="620" w:right="600"/>
        </w:sectPr>
      </w:pPr>
    </w:p>
    <w:p>
      <w:pPr>
        <w:pStyle w:val="BodyText"/>
        <w:spacing w:before="79"/>
        <w:ind w:left="100" w:right="147"/>
      </w:pPr>
      <w:r>
        <w:rPr/>
        <w:t>intramuscular route on four occasions: 21 and 14 days prior to mating, and on gestation days 9 and 20. No</w:t>
      </w:r>
      <w:r>
        <w:rPr>
          <w:spacing w:val="1"/>
        </w:rPr>
        <w:t> </w:t>
      </w:r>
      <w:r>
        <w:rPr/>
        <w:t>vaccine-related</w:t>
      </w:r>
      <w:r>
        <w:rPr>
          <w:spacing w:val="-2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female</w:t>
      </w:r>
      <w:r>
        <w:rPr>
          <w:spacing w:val="-2"/>
        </w:rPr>
        <w:t> </w:t>
      </w:r>
      <w:r>
        <w:rPr/>
        <w:t>fertility,</w:t>
      </w:r>
      <w:r>
        <w:rPr>
          <w:spacing w:val="-1"/>
        </w:rPr>
        <w:t> </w:t>
      </w:r>
      <w:r>
        <w:rPr/>
        <w:t>fetal</w:t>
      </w:r>
      <w:r>
        <w:rPr>
          <w:spacing w:val="-1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postnatal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the study.</w:t>
      </w:r>
    </w:p>
    <w:p>
      <w:pPr>
        <w:pStyle w:val="BodyText"/>
      </w:pPr>
    </w:p>
    <w:p>
      <w:pPr>
        <w:pStyle w:val="Heading1"/>
        <w:numPr>
          <w:ilvl w:val="1"/>
          <w:numId w:val="3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1.2 Lactation  " w:id="94"/>
      <w:bookmarkEnd w:id="94"/>
      <w:r>
        <w:rPr>
          <w:b w:val="0"/>
        </w:rPr>
      </w:r>
      <w:bookmarkStart w:name="11.2 Lactation  " w:id="95"/>
      <w:bookmarkEnd w:id="95"/>
      <w:r>
        <w:rPr/>
        <w:t>La</w:t>
      </w:r>
      <w:r>
        <w:rPr/>
        <w:t>ctation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bookmarkStart w:name="Risk Summary " w:id="96"/>
      <w:bookmarkEnd w:id="96"/>
      <w:r>
        <w:rPr/>
      </w:r>
      <w:r>
        <w:rPr>
          <w:u w:val="single"/>
        </w:rPr>
        <w:t>Risk</w:t>
      </w:r>
      <w:r>
        <w:rPr>
          <w:spacing w:val="-1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Data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assess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 Vaccine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breastfed</w:t>
      </w:r>
      <w:r>
        <w:rPr>
          <w:spacing w:val="1"/>
        </w:rPr>
        <w:t> </w:t>
      </w:r>
      <w:r>
        <w:rPr/>
        <w:t>infant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57"/>
        </w:rPr>
        <w:t> </w:t>
      </w:r>
      <w:r>
        <w:rPr/>
        <w:t>milk</w:t>
      </w:r>
      <w:r>
        <w:rPr>
          <w:spacing w:val="-1"/>
        </w:rPr>
        <w:t> </w:t>
      </w:r>
      <w:r>
        <w:rPr/>
        <w:t>production/excretion.</w:t>
      </w:r>
    </w:p>
    <w:p>
      <w:pPr>
        <w:pStyle w:val="BodyText"/>
      </w:pPr>
    </w:p>
    <w:p>
      <w:pPr>
        <w:pStyle w:val="Heading1"/>
        <w:numPr>
          <w:ilvl w:val="1"/>
          <w:numId w:val="3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1.3 Pediatric Use " w:id="97"/>
      <w:bookmarkEnd w:id="97"/>
      <w:r>
        <w:rPr>
          <w:b w:val="0"/>
        </w:rPr>
      </w:r>
      <w:bookmarkStart w:name="11.3 Pediatric Use " w:id="98"/>
      <w:bookmarkEnd w:id="98"/>
      <w:r>
        <w:rPr/>
        <w:t>P</w:t>
      </w:r>
      <w:r>
        <w:rPr/>
        <w:t>ediatric</w:t>
      </w:r>
      <w:r>
        <w:rPr>
          <w:spacing w:val="-6"/>
        </w:rPr>
        <w:t> </w:t>
      </w:r>
      <w:r>
        <w:rPr/>
        <w:t>Use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0" w:right="376"/>
      </w:pPr>
      <w:r>
        <w:rPr/>
        <w:t>Emergency Use Authorization of Pfizer-BioNTech COVID-19 Vaccine in adolescents 12 through 18 years of</w:t>
      </w:r>
      <w:r>
        <w:rPr>
          <w:spacing w:val="-57"/>
        </w:rPr>
        <w:t> </w:t>
      </w:r>
      <w:r>
        <w:rPr/>
        <w:t>age</w:t>
      </w:r>
      <w:r>
        <w:rPr>
          <w:spacing w:val="-2"/>
        </w:rPr>
        <w:t> </w:t>
      </w:r>
      <w:r>
        <w:rPr/>
        <w:t>is based on safety and effectiveness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age</w:t>
      </w:r>
      <w:r>
        <w:rPr>
          <w:spacing w:val="-2"/>
        </w:rPr>
        <w:t> </w:t>
      </w:r>
      <w:r>
        <w:rPr/>
        <w:t>group and in</w:t>
      </w:r>
      <w:r>
        <w:rPr>
          <w:spacing w:val="2"/>
        </w:rPr>
        <w:t> </w:t>
      </w:r>
      <w:r>
        <w:rPr/>
        <w:t>adults.</w:t>
      </w:r>
    </w:p>
    <w:p>
      <w:pPr>
        <w:pStyle w:val="BodyText"/>
      </w:pPr>
    </w:p>
    <w:p>
      <w:pPr>
        <w:pStyle w:val="BodyText"/>
        <w:ind w:left="100" w:right="636"/>
      </w:pPr>
      <w:r>
        <w:rPr/>
        <w:t>Emergency Use Authorization of Pfizer-BioNTech COVID-19 Vaccine does not include use in individuals</w:t>
      </w:r>
      <w:r>
        <w:rPr>
          <w:spacing w:val="-58"/>
        </w:rPr>
        <w:t> </w:t>
      </w:r>
      <w:r>
        <w:rPr/>
        <w:t>younger</w:t>
      </w:r>
      <w:r>
        <w:rPr>
          <w:spacing w:val="-1"/>
        </w:rPr>
        <w:t> </w:t>
      </w:r>
      <w:r>
        <w:rPr/>
        <w:t>than 12 years of age.</w:t>
      </w:r>
    </w:p>
    <w:p>
      <w:pPr>
        <w:pStyle w:val="BodyText"/>
      </w:pPr>
    </w:p>
    <w:p>
      <w:pPr>
        <w:pStyle w:val="Heading1"/>
        <w:numPr>
          <w:ilvl w:val="1"/>
          <w:numId w:val="3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1.4 Geriatric Use " w:id="99"/>
      <w:bookmarkEnd w:id="99"/>
      <w:r>
        <w:rPr>
          <w:b w:val="0"/>
        </w:rPr>
      </w:r>
      <w:bookmarkStart w:name="11.4 Geriatric Use " w:id="100"/>
      <w:bookmarkEnd w:id="100"/>
      <w:r>
        <w:rPr/>
        <w:t>Ge</w:t>
      </w:r>
      <w:r>
        <w:rPr/>
        <w:t>riatric</w:t>
      </w:r>
      <w:r>
        <w:rPr>
          <w:spacing w:val="-4"/>
        </w:rPr>
        <w:t> </w:t>
      </w:r>
      <w:r>
        <w:rPr/>
        <w:t>Use</w:t>
      </w:r>
    </w:p>
    <w:p>
      <w:pPr>
        <w:pStyle w:val="BodyText"/>
        <w:rPr>
          <w:b/>
        </w:rPr>
      </w:pPr>
    </w:p>
    <w:p>
      <w:pPr>
        <w:spacing w:before="0"/>
        <w:ind w:left="100" w:right="139" w:firstLine="0"/>
        <w:jc w:val="left"/>
        <w:rPr>
          <w:sz w:val="24"/>
        </w:rPr>
      </w:pP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z w:val="24"/>
        </w:rPr>
        <w:t>studies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Pfizer-BioNTech COVID-19</w:t>
      </w:r>
      <w:r>
        <w:rPr>
          <w:spacing w:val="-1"/>
          <w:sz w:val="24"/>
        </w:rPr>
        <w:t> </w:t>
      </w:r>
      <w:r>
        <w:rPr>
          <w:sz w:val="24"/>
        </w:rPr>
        <w:t>Vaccine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participants 65</w:t>
      </w:r>
      <w:r>
        <w:rPr>
          <w:spacing w:val="-1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older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57"/>
          <w:sz w:val="24"/>
        </w:rPr>
        <w:t> </w:t>
      </w:r>
      <w:r>
        <w:rPr>
          <w:sz w:val="24"/>
        </w:rPr>
        <w:t>data contributes to the overall assessment of safety and efficacy </w:t>
      </w:r>
      <w:r>
        <w:rPr>
          <w:i/>
          <w:sz w:val="24"/>
        </w:rPr>
        <w:t>[see Overall Safety Summary (6.1) and Clinical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Trial Results and Supporting Data for EUA (18.1)]</w:t>
      </w:r>
      <w:r>
        <w:rPr>
          <w:sz w:val="24"/>
        </w:rPr>
        <w:t>. Of the total number of Pfizer-BioNTech COVID-19</w:t>
      </w:r>
      <w:r>
        <w:rPr>
          <w:spacing w:val="1"/>
          <w:sz w:val="24"/>
        </w:rPr>
        <w:t> </w:t>
      </w:r>
      <w:r>
        <w:rPr>
          <w:sz w:val="24"/>
        </w:rPr>
        <w:t>Vaccine recipients in Study 2 (N=20,033), 21.4% (n=4,294) were 65 years of age and older and 4.3% (n=860)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75 years of age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older.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3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3 DESCRIPTION  " w:id="101"/>
      <w:bookmarkEnd w:id="101"/>
      <w:r>
        <w:rPr>
          <w:b w:val="0"/>
        </w:rPr>
      </w:r>
      <w:bookmarkStart w:name="13 DESCRIPTION  " w:id="102"/>
      <w:bookmarkEnd w:id="102"/>
      <w:r>
        <w:rPr/>
        <w:t>DESC</w:t>
      </w:r>
      <w:r>
        <w:rPr/>
        <w:t>RIPTION</w:t>
      </w:r>
    </w:p>
    <w:p>
      <w:pPr>
        <w:pStyle w:val="BodyText"/>
        <w:rPr>
          <w:b/>
        </w:rPr>
      </w:pPr>
    </w:p>
    <w:p>
      <w:pPr>
        <w:pStyle w:val="BodyText"/>
        <w:ind w:left="100" w:right="428"/>
        <w:jc w:val="both"/>
      </w:pPr>
      <w:r>
        <w:rPr/>
        <w:t>The Pfizer-BioNTech COVID-19 Vaccine is supplied as a frozen suspension in multiple dose vials; each vial</w:t>
      </w:r>
      <w:r>
        <w:rPr>
          <w:spacing w:val="-57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diluted with</w:t>
      </w:r>
      <w:r>
        <w:rPr>
          <w:spacing w:val="-1"/>
        </w:rPr>
        <w:t> </w:t>
      </w:r>
      <w:r>
        <w:rPr/>
        <w:t>1.8</w:t>
      </w:r>
      <w:r>
        <w:rPr>
          <w:spacing w:val="-3"/>
        </w:rPr>
        <w:t> </w:t>
      </w:r>
      <w:r>
        <w:rPr/>
        <w:t>mL</w:t>
      </w:r>
      <w:r>
        <w:rPr>
          <w:spacing w:val="-1"/>
        </w:rPr>
        <w:t> </w:t>
      </w:r>
      <w:r>
        <w:rPr/>
        <w:t>of sterile</w:t>
      </w:r>
      <w:r>
        <w:rPr>
          <w:spacing w:val="-2"/>
        </w:rPr>
        <w:t> </w:t>
      </w:r>
      <w:r>
        <w:rPr/>
        <w:t>0.9%</w:t>
      </w:r>
      <w:r>
        <w:rPr>
          <w:spacing w:val="-1"/>
        </w:rPr>
        <w:t> </w:t>
      </w:r>
      <w:r>
        <w:rPr/>
        <w:t>Sodium</w:t>
      </w:r>
      <w:r>
        <w:rPr>
          <w:spacing w:val="-1"/>
        </w:rPr>
        <w:t> </w:t>
      </w:r>
      <w:r>
        <w:rPr/>
        <w:t>Chloride</w:t>
      </w:r>
      <w:r>
        <w:rPr>
          <w:spacing w:val="-1"/>
        </w:rPr>
        <w:t> </w:t>
      </w:r>
      <w:r>
        <w:rPr/>
        <w:t>Injection,</w:t>
      </w:r>
      <w:r>
        <w:rPr>
          <w:spacing w:val="-1"/>
        </w:rPr>
        <w:t> </w:t>
      </w:r>
      <w:r>
        <w:rPr/>
        <w:t>USP</w:t>
      </w:r>
      <w:r>
        <w:rPr>
          <w:spacing w:val="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form the</w:t>
      </w:r>
      <w:r>
        <w:rPr>
          <w:spacing w:val="-2"/>
        </w:rPr>
        <w:t> </w:t>
      </w:r>
      <w:r>
        <w:rPr/>
        <w:t>vaccine.</w:t>
      </w:r>
      <w:r>
        <w:rPr>
          <w:spacing w:val="-57"/>
        </w:rPr>
        <w:t> </w:t>
      </w:r>
      <w:r>
        <w:rPr/>
        <w:t>Each dose of the Pfizer-BioNTech COVID-19 Vaccine contains 30 mcg of a nucleoside-modified messenger</w:t>
      </w:r>
      <w:r>
        <w:rPr>
          <w:spacing w:val="-57"/>
        </w:rPr>
        <w:t> </w:t>
      </w:r>
      <w:r>
        <w:rPr/>
        <w:t>RNA</w:t>
      </w:r>
      <w:r>
        <w:rPr>
          <w:spacing w:val="-1"/>
        </w:rPr>
        <w:t> </w:t>
      </w:r>
      <w:r>
        <w:rPr/>
        <w:t>(modRNA)</w:t>
      </w:r>
      <w:r>
        <w:rPr>
          <w:spacing w:val="-3"/>
        </w:rPr>
        <w:t> </w:t>
      </w:r>
      <w:r>
        <w:rPr/>
        <w:t>encoding the viral spike</w:t>
      </w:r>
      <w:r>
        <w:rPr>
          <w:spacing w:val="-1"/>
        </w:rPr>
        <w:t> </w:t>
      </w:r>
      <w:r>
        <w:rPr/>
        <w:t>(S) glycoprotein of SARS-CoV-2.</w:t>
      </w:r>
    </w:p>
    <w:p>
      <w:pPr>
        <w:pStyle w:val="BodyText"/>
      </w:pPr>
    </w:p>
    <w:p>
      <w:pPr>
        <w:pStyle w:val="BodyText"/>
        <w:ind w:left="100" w:right="232"/>
        <w:jc w:val="both"/>
      </w:pPr>
      <w:r>
        <w:rPr/>
        <w:t>Each dose of the Pfizer-BioNTech COVID-19 Vaccine also includes the following ingredients: lipids (0.43 mg</w:t>
      </w:r>
      <w:r>
        <w:rPr>
          <w:spacing w:val="-57"/>
        </w:rPr>
        <w:t> </w:t>
      </w:r>
      <w:r>
        <w:rPr/>
        <w:t>(4-hydroxybutyl)azanediyl)bis(hexane-6,1-diyl)bis(2-hexyldecanoate), 0.05 mg 2[(polyethylene glycol)-2000]-</w:t>
      </w:r>
      <w:r>
        <w:rPr>
          <w:spacing w:val="-57"/>
        </w:rPr>
        <w:t> </w:t>
      </w:r>
      <w:r>
        <w:rPr/>
        <w:t>N,N-ditetradecylacetamide,</w:t>
      </w:r>
      <w:r>
        <w:rPr>
          <w:spacing w:val="-1"/>
        </w:rPr>
        <w:t> </w:t>
      </w:r>
      <w:r>
        <w:rPr/>
        <w:t>0.09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</w:t>
      </w:r>
      <w:r>
        <w:rPr/>
        <w:t>1,2-distearoyl-sn-glycero-3-phosphocholine, and</w:t>
      </w:r>
      <w:r>
        <w:rPr>
          <w:spacing w:val="-1"/>
        </w:rPr>
        <w:t> </w:t>
      </w:r>
      <w:r>
        <w:rPr/>
        <w:t>0.2</w:t>
      </w:r>
      <w:r>
        <w:rPr>
          <w:spacing w:val="-1"/>
        </w:rPr>
        <w:t> </w:t>
      </w:r>
      <w:r>
        <w:rPr/>
        <w:t>mg cholesterol),</w:t>
      </w:r>
    </w:p>
    <w:p>
      <w:pPr>
        <w:pStyle w:val="BodyText"/>
        <w:ind w:left="100" w:right="541"/>
      </w:pPr>
      <w:r>
        <w:rPr/>
        <w:t>0.01 mg potassium chloride, 0.01 mg monobasic potassium phosphate, 0.36 mg sodium chloride, 0.07 mg</w:t>
      </w:r>
      <w:r>
        <w:rPr>
          <w:spacing w:val="1"/>
        </w:rPr>
        <w:t> </w:t>
      </w:r>
      <w:r>
        <w:rPr/>
        <w:t>dibasic sodium phosphate dihydrate, and 6 mg sucrose. The diluent (0.9% Sodium Chloride Injection, USP)</w:t>
      </w:r>
      <w:r>
        <w:rPr>
          <w:spacing w:val="-57"/>
        </w:rPr>
        <w:t> </w:t>
      </w:r>
      <w:r>
        <w:rPr/>
        <w:t>contributes</w:t>
      </w:r>
      <w:r>
        <w:rPr>
          <w:spacing w:val="-1"/>
        </w:rPr>
        <w:t> </w:t>
      </w:r>
      <w:r>
        <w:rPr/>
        <w:t>an additional</w:t>
      </w:r>
      <w:r>
        <w:rPr>
          <w:spacing w:val="2"/>
        </w:rPr>
        <w:t> </w:t>
      </w:r>
      <w:r>
        <w:rPr/>
        <w:t>2.16 mg sodium chloride</w:t>
      </w:r>
      <w:r>
        <w:rPr>
          <w:spacing w:val="-1"/>
        </w:rPr>
        <w:t> </w:t>
      </w:r>
      <w:r>
        <w:rPr/>
        <w:t>per dose.</w:t>
      </w:r>
    </w:p>
    <w:p>
      <w:pPr>
        <w:pStyle w:val="BodyText"/>
        <w:spacing w:before="1"/>
      </w:pPr>
    </w:p>
    <w:p>
      <w:pPr>
        <w:pStyle w:val="BodyText"/>
        <w:ind w:left="100" w:right="420"/>
        <w:jc w:val="both"/>
      </w:pPr>
      <w:r>
        <w:rPr/>
        <w:t>The Pfizer-BioNTech COVID-19 Vaccine does not contain preservative. The vial stoppers are not made with</w:t>
      </w:r>
      <w:r>
        <w:rPr>
          <w:spacing w:val="-57"/>
        </w:rPr>
        <w:t> </w:t>
      </w:r>
      <w:r>
        <w:rPr/>
        <w:t>natural</w:t>
      </w:r>
      <w:r>
        <w:rPr>
          <w:spacing w:val="-1"/>
        </w:rPr>
        <w:t> </w:t>
      </w:r>
      <w:r>
        <w:rPr/>
        <w:t>rubber latex.</w:t>
      </w:r>
    </w:p>
    <w:p>
      <w:pPr>
        <w:pStyle w:val="BodyText"/>
      </w:pPr>
    </w:p>
    <w:p>
      <w:pPr>
        <w:pStyle w:val="Heading1"/>
        <w:numPr>
          <w:ilvl w:val="0"/>
          <w:numId w:val="3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14 CLINICAL PHARMACOLOGY " w:id="103"/>
      <w:bookmarkEnd w:id="103"/>
      <w:r>
        <w:rPr>
          <w:b w:val="0"/>
        </w:rPr>
      </w:r>
      <w:bookmarkStart w:name="14 CLINICAL PHARMACOLOGY " w:id="104"/>
      <w:bookmarkEnd w:id="104"/>
      <w:r>
        <w:rPr/>
        <w:t>CLINIC</w:t>
      </w:r>
      <w:r>
        <w:rPr/>
        <w:t>AL</w:t>
      </w:r>
      <w:r>
        <w:rPr>
          <w:spacing w:val="-3"/>
        </w:rPr>
        <w:t> </w:t>
      </w:r>
      <w:r>
        <w:rPr/>
        <w:t>PHARMACOLOGY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b/>
          <w:sz w:val="24"/>
        </w:rPr>
      </w:pPr>
      <w:bookmarkStart w:name="14.1 Mechanism of Action " w:id="105"/>
      <w:bookmarkEnd w:id="105"/>
      <w:r>
        <w:rPr/>
      </w:r>
      <w:bookmarkStart w:name="14.1 Mechanism of Action " w:id="106"/>
      <w:bookmarkEnd w:id="106"/>
      <w:r>
        <w:rPr>
          <w:b/>
          <w:sz w:val="24"/>
        </w:rPr>
        <w:t>M</w:t>
      </w:r>
      <w:r>
        <w:rPr>
          <w:b/>
          <w:sz w:val="24"/>
        </w:rPr>
        <w:t>echanism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Action</w:t>
      </w:r>
    </w:p>
    <w:p>
      <w:pPr>
        <w:pStyle w:val="BodyText"/>
        <w:rPr>
          <w:b/>
        </w:rPr>
      </w:pPr>
    </w:p>
    <w:p>
      <w:pPr>
        <w:pStyle w:val="BodyText"/>
        <w:ind w:left="100" w:right="442"/>
      </w:pPr>
      <w:r>
        <w:rPr/>
        <w:t>The modRNA in the Pfizer-BioNTech COVID-19 Vaccine is formulated in lipid particles, which enable</w:t>
      </w:r>
      <w:r>
        <w:rPr>
          <w:spacing w:val="1"/>
        </w:rPr>
        <w:t> </w:t>
      </w:r>
      <w:r>
        <w:rPr/>
        <w:t>delivery of the RNA into host cells to allow expression of the SARS-CoV-2 S antigen. The vaccine elicits an</w:t>
      </w:r>
      <w:r>
        <w:rPr>
          <w:spacing w:val="-57"/>
        </w:rPr>
        <w:t> </w:t>
      </w:r>
      <w:r>
        <w:rPr/>
        <w:t>immune</w:t>
      </w:r>
      <w:r>
        <w:rPr>
          <w:spacing w:val="-1"/>
        </w:rPr>
        <w:t> </w:t>
      </w:r>
      <w:r>
        <w:rPr/>
        <w:t>response to the</w:t>
      </w:r>
      <w:r>
        <w:rPr>
          <w:spacing w:val="2"/>
        </w:rPr>
        <w:t> </w:t>
      </w:r>
      <w:r>
        <w:rPr/>
        <w:t>S</w:t>
      </w:r>
      <w:r>
        <w:rPr>
          <w:spacing w:val="-1"/>
        </w:rPr>
        <w:t> </w:t>
      </w:r>
      <w:r>
        <w:rPr/>
        <w:t>antigen, which protects</w:t>
      </w:r>
      <w:r>
        <w:rPr>
          <w:spacing w:val="2"/>
        </w:rPr>
        <w:t> </w:t>
      </w:r>
      <w:r>
        <w:rPr/>
        <w:t>against COVID-19.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Heading1"/>
        <w:numPr>
          <w:ilvl w:val="0"/>
          <w:numId w:val="40"/>
        </w:numPr>
        <w:tabs>
          <w:tab w:pos="820" w:val="left" w:leader="none"/>
          <w:tab w:pos="821" w:val="left" w:leader="none"/>
        </w:tabs>
        <w:spacing w:line="240" w:lineRule="auto" w:before="75" w:after="0"/>
        <w:ind w:left="820" w:right="0" w:hanging="721"/>
        <w:jc w:val="left"/>
      </w:pPr>
      <w:bookmarkStart w:name="18 CLINICAL TRIAL RESULTS AND SUPPORTING" w:id="107"/>
      <w:bookmarkEnd w:id="107"/>
      <w:r>
        <w:rPr>
          <w:b w:val="0"/>
        </w:rPr>
      </w:r>
      <w:bookmarkStart w:name="18 CLINICAL TRIAL RESULTS AND SUPPORTING" w:id="108"/>
      <w:bookmarkEnd w:id="108"/>
      <w:r>
        <w:rPr/>
        <w:t>CLINIC</w:t>
      </w:r>
      <w:r>
        <w:rPr/>
        <w:t>AL</w:t>
      </w:r>
      <w:r>
        <w:rPr>
          <w:spacing w:val="-1"/>
        </w:rPr>
        <w:t> </w:t>
      </w:r>
      <w:r>
        <w:rPr/>
        <w:t>TRIAL</w:t>
      </w:r>
      <w:r>
        <w:rPr>
          <w:spacing w:val="-1"/>
        </w:rPr>
        <w:t> </w:t>
      </w:r>
      <w:r>
        <w:rPr/>
        <w:t>RESULTS AND</w:t>
      </w:r>
      <w:r>
        <w:rPr>
          <w:spacing w:val="-1"/>
        </w:rPr>
        <w:t> </w:t>
      </w:r>
      <w:r>
        <w:rPr/>
        <w:t>SUPPORTING 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EUA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0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b/>
          <w:sz w:val="24"/>
        </w:rPr>
      </w:pPr>
      <w:bookmarkStart w:name="18.1 Efficacy in Participants 16 Years o" w:id="109"/>
      <w:bookmarkEnd w:id="109"/>
      <w:r>
        <w:rPr/>
      </w:r>
      <w:bookmarkStart w:name="18.1 Efficacy in Participants 16 Years o" w:id="110"/>
      <w:bookmarkEnd w:id="110"/>
      <w:r>
        <w:rPr>
          <w:b/>
          <w:sz w:val="24"/>
        </w:rPr>
        <w:t>Ef</w:t>
      </w:r>
      <w:r>
        <w:rPr>
          <w:b/>
          <w:sz w:val="24"/>
        </w:rPr>
        <w:t>ficacy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 Participants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Older</w:t>
      </w:r>
    </w:p>
    <w:p>
      <w:pPr>
        <w:pStyle w:val="BodyText"/>
        <w:rPr>
          <w:b/>
        </w:rPr>
      </w:pPr>
    </w:p>
    <w:p>
      <w:pPr>
        <w:pStyle w:val="BodyText"/>
        <w:ind w:left="100" w:right="1092"/>
        <w:jc w:val="both"/>
      </w:pPr>
      <w:r>
        <w:rPr/>
        <w:t>Study 2 is a multicenter, multinational, Phase 1/2/3, randomized, placebo-controlled, observer-blind,</w:t>
      </w:r>
      <w:r>
        <w:rPr>
          <w:spacing w:val="1"/>
        </w:rPr>
        <w:t> </w:t>
      </w:r>
      <w:r>
        <w:rPr/>
        <w:t>dose-finding,</w:t>
      </w:r>
      <w:r>
        <w:rPr>
          <w:spacing w:val="-1"/>
        </w:rPr>
        <w:t> </w:t>
      </w:r>
      <w:r>
        <w:rPr/>
        <w:t>vaccine</w:t>
      </w:r>
      <w:r>
        <w:rPr>
          <w:spacing w:val="-1"/>
        </w:rPr>
        <w:t> </w:t>
      </w:r>
      <w:r>
        <w:rPr/>
        <w:t>candidate-selection,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efficacy study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12 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and older.</w:t>
      </w:r>
    </w:p>
    <w:p>
      <w:pPr>
        <w:pStyle w:val="BodyText"/>
        <w:ind w:left="100" w:right="157"/>
        <w:jc w:val="both"/>
      </w:pPr>
      <w:r>
        <w:rPr/>
        <w:t>Randomization was stratified by age: 12 through 15 years of age, 16 through 55 years of age, or 56 years of age</w:t>
      </w:r>
      <w:r>
        <w:rPr>
          <w:spacing w:val="-57"/>
        </w:rPr>
        <w:t> </w:t>
      </w:r>
      <w:r>
        <w:rPr/>
        <w:t>and older, with a minimum of 40% of participants in the ≥56-year stratum. The study excluded participants who</w:t>
      </w:r>
      <w:r>
        <w:rPr>
          <w:spacing w:val="-58"/>
        </w:rPr>
        <w:t> </w:t>
      </w:r>
      <w:r>
        <w:rPr/>
        <w:t>were</w:t>
      </w:r>
      <w:r>
        <w:rPr>
          <w:spacing w:val="-3"/>
        </w:rPr>
        <w:t> </w:t>
      </w:r>
      <w:r>
        <w:rPr/>
        <w:t>immunocompromised</w:t>
      </w:r>
      <w:r>
        <w:rPr>
          <w:spacing w:val="-1"/>
        </w:rPr>
        <w:t> </w:t>
      </w:r>
      <w:r>
        <w:rPr/>
        <w:t>and those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previous</w:t>
      </w:r>
      <w:r>
        <w:rPr>
          <w:spacing w:val="3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microbiological diagnosis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COVID-19.</w:t>
      </w:r>
    </w:p>
    <w:p>
      <w:pPr>
        <w:pStyle w:val="BodyText"/>
        <w:ind w:left="100" w:right="165"/>
      </w:pPr>
      <w:r>
        <w:rPr/>
        <w:t>Participants with preexisting stable disease, defined as disease not requiring significant change in therapy or</w:t>
      </w:r>
      <w:r>
        <w:rPr>
          <w:spacing w:val="1"/>
        </w:rPr>
        <w:t> </w:t>
      </w:r>
      <w:r>
        <w:rPr/>
        <w:t>hospitalization for worsening disease during the 6 weeks before enrollment, were included as were participants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known</w:t>
      </w:r>
      <w:r>
        <w:rPr>
          <w:spacing w:val="-1"/>
        </w:rPr>
        <w:t> </w:t>
      </w:r>
      <w:r>
        <w:rPr/>
        <w:t>stable</w:t>
      </w:r>
      <w:r>
        <w:rPr>
          <w:spacing w:val="-1"/>
        </w:rPr>
        <w:t> </w:t>
      </w:r>
      <w:r>
        <w:rPr/>
        <w:t>infection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immunodeficiency</w:t>
      </w:r>
      <w:r>
        <w:rPr>
          <w:spacing w:val="-1"/>
        </w:rPr>
        <w:t> </w:t>
      </w:r>
      <w:r>
        <w:rPr/>
        <w:t>virus</w:t>
      </w:r>
      <w:r>
        <w:rPr>
          <w:spacing w:val="-1"/>
        </w:rPr>
        <w:t> </w:t>
      </w:r>
      <w:r>
        <w:rPr/>
        <w:t>(HIV),</w:t>
      </w:r>
      <w:r>
        <w:rPr>
          <w:spacing w:val="-1"/>
        </w:rPr>
        <w:t> </w:t>
      </w:r>
      <w:r>
        <w:rPr/>
        <w:t>hepatitis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virus</w:t>
      </w:r>
      <w:r>
        <w:rPr>
          <w:spacing w:val="-1"/>
        </w:rPr>
        <w:t> </w:t>
      </w:r>
      <w:r>
        <w:rPr/>
        <w:t>(HCV),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hepatitis</w:t>
      </w:r>
      <w:r>
        <w:rPr>
          <w:spacing w:val="-2"/>
        </w:rPr>
        <w:t> </w:t>
      </w:r>
      <w:r>
        <w:rPr/>
        <w:t>B</w:t>
      </w:r>
      <w:r>
        <w:rPr>
          <w:spacing w:val="-57"/>
        </w:rPr>
        <w:t> </w:t>
      </w:r>
      <w:r>
        <w:rPr/>
        <w:t>virus</w:t>
      </w:r>
      <w:r>
        <w:rPr>
          <w:spacing w:val="-1"/>
        </w:rPr>
        <w:t> </w:t>
      </w:r>
      <w:r>
        <w:rPr/>
        <w:t>(HBV).</w:t>
      </w:r>
    </w:p>
    <w:p>
      <w:pPr>
        <w:pStyle w:val="BodyText"/>
        <w:spacing w:before="1"/>
      </w:pPr>
    </w:p>
    <w:p>
      <w:pPr>
        <w:pStyle w:val="BodyText"/>
        <w:ind w:left="100" w:right="1041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Phase</w:t>
      </w:r>
      <w:r>
        <w:rPr>
          <w:spacing w:val="-2"/>
        </w:rPr>
        <w:t> </w:t>
      </w:r>
      <w:r>
        <w:rPr/>
        <w:t>2/3 portion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 2,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data accrued</w:t>
      </w:r>
      <w:r>
        <w:rPr>
          <w:spacing w:val="-1"/>
        </w:rPr>
        <w:t> </w:t>
      </w:r>
      <w:r>
        <w:rPr/>
        <w:t>through November</w:t>
      </w:r>
      <w:r>
        <w:rPr>
          <w:spacing w:val="-3"/>
        </w:rPr>
        <w:t> </w:t>
      </w:r>
      <w:r>
        <w:rPr/>
        <w:t>14,</w:t>
      </w:r>
      <w:r>
        <w:rPr>
          <w:spacing w:val="-1"/>
        </w:rPr>
        <w:t> </w:t>
      </w:r>
      <w:r>
        <w:rPr/>
        <w:t>2020, approximately</w:t>
      </w:r>
      <w:r>
        <w:rPr>
          <w:spacing w:val="-57"/>
        </w:rPr>
        <w:t> </w:t>
      </w:r>
      <w:r>
        <w:rPr/>
        <w:t>44,000</w:t>
      </w:r>
      <w:r>
        <w:rPr>
          <w:spacing w:val="-1"/>
        </w:rPr>
        <w:t> </w:t>
      </w:r>
      <w:r>
        <w:rPr/>
        <w:t>participants 12</w:t>
      </w:r>
      <w:r>
        <w:rPr>
          <w:spacing w:val="-1"/>
        </w:rPr>
        <w:t> </w:t>
      </w:r>
      <w:r>
        <w:rPr/>
        <w:t>years of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/>
        <w:t>and older were</w:t>
      </w:r>
      <w:r>
        <w:rPr>
          <w:spacing w:val="-1"/>
        </w:rPr>
        <w:t> </w:t>
      </w:r>
      <w:r>
        <w:rPr/>
        <w:t>randomized equally and</w:t>
      </w:r>
      <w:r>
        <w:rPr>
          <w:spacing w:val="2"/>
        </w:rPr>
        <w:t> </w:t>
      </w:r>
      <w:r>
        <w:rPr/>
        <w:t>received 2</w:t>
      </w:r>
      <w:r>
        <w:rPr>
          <w:spacing w:val="-1"/>
        </w:rPr>
        <w:t> </w:t>
      </w:r>
      <w:r>
        <w:rPr/>
        <w:t>doses of</w:t>
      </w:r>
    </w:p>
    <w:p>
      <w:pPr>
        <w:pStyle w:val="BodyText"/>
        <w:ind w:left="100" w:right="257"/>
      </w:pPr>
      <w:r>
        <w:rPr/>
        <w:t>Pfizer-BioNTech COVID-19 Vaccine or placebo separated by 21 days. Participants are planned to be followed</w:t>
      </w:r>
      <w:r>
        <w:rPr>
          <w:spacing w:val="-58"/>
        </w:rPr>
        <w:t> </w:t>
      </w:r>
      <w:r>
        <w:rPr/>
        <w:t>for</w:t>
      </w:r>
      <w:r>
        <w:rPr>
          <w:spacing w:val="-3"/>
        </w:rPr>
        <w:t> </w:t>
      </w:r>
      <w:r>
        <w:rPr/>
        <w:t>up to 24 months, for assessments of safety and efficacy against COVID-19.</w:t>
      </w:r>
    </w:p>
    <w:p>
      <w:pPr>
        <w:pStyle w:val="BodyText"/>
      </w:pPr>
    </w:p>
    <w:p>
      <w:pPr>
        <w:pStyle w:val="BodyText"/>
        <w:ind w:left="100" w:right="209"/>
      </w:pPr>
      <w:r>
        <w:rPr/>
        <w:t>The population for the analysis of the primary efficacy endpoint included, 36,621 participants 12 years of age</w:t>
      </w:r>
      <w:r>
        <w:rPr>
          <w:spacing w:val="1"/>
        </w:rPr>
        <w:t> </w:t>
      </w:r>
      <w:r>
        <w:rPr/>
        <w:t>and older (18,242 in the Pfizer-BioNTech COVID-19 Vaccine group and 18,379 in the placebo group) who did</w:t>
      </w:r>
      <w:r>
        <w:rPr>
          <w:spacing w:val="-57"/>
        </w:rPr>
        <w:t> </w:t>
      </w:r>
      <w:r>
        <w:rPr/>
        <w:t>not have evidence of prior infection with SARS-CoV-2 through 7 days after the second dose. Table 7 presents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characteristics in the</w:t>
      </w:r>
      <w:r>
        <w:rPr>
          <w:spacing w:val="-1"/>
        </w:rPr>
        <w:t> </w:t>
      </w:r>
      <w:r>
        <w:rPr/>
        <w:t>studied population.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tabs>
          <w:tab w:pos="1180" w:val="left" w:leader="none"/>
        </w:tabs>
        <w:spacing w:before="1"/>
        <w:ind w:left="100"/>
        <w:rPr>
          <w:sz w:val="16"/>
        </w:rPr>
      </w:pPr>
      <w:bookmarkStart w:name="Table 7:  Demographics (population for t" w:id="111"/>
      <w:bookmarkEnd w:id="111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7:</w:t>
        <w:tab/>
        <w:t>Demographics</w:t>
      </w:r>
      <w:r>
        <w:rPr>
          <w:spacing w:val="-1"/>
        </w:rPr>
        <w:t> </w:t>
      </w:r>
      <w:r>
        <w:rPr/>
        <w:t>(population 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efficacy</w:t>
      </w:r>
      <w:r>
        <w:rPr>
          <w:spacing w:val="-2"/>
        </w:rPr>
        <w:t> </w:t>
      </w:r>
      <w:r>
        <w:rPr/>
        <w:t>endpoint)</w:t>
      </w:r>
      <w:r>
        <w:rPr>
          <w:position w:val="8"/>
          <w:sz w:val="16"/>
        </w:rPr>
        <w:t>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3240"/>
        <w:gridCol w:w="2875"/>
      </w:tblGrid>
      <w:tr>
        <w:trPr>
          <w:trHeight w:val="1103" w:hRule="atLeast"/>
        </w:trPr>
        <w:tc>
          <w:tcPr>
            <w:tcW w:w="4676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ind w:left="624" w:right="611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(N=18,242)</w:t>
            </w:r>
          </w:p>
          <w:p>
            <w:pPr>
              <w:pStyle w:val="TableParagraph"/>
              <w:spacing w:line="257" w:lineRule="exact"/>
              <w:ind w:left="949" w:right="940"/>
              <w:rPr>
                <w:b/>
                <w:sz w:val="24"/>
              </w:rPr>
            </w:pPr>
            <w:r>
              <w:rPr>
                <w:b/>
                <w:sz w:val="24"/>
              </w:rPr>
              <w:t>n (%)</w:t>
            </w:r>
          </w:p>
        </w:tc>
        <w:tc>
          <w:tcPr>
            <w:tcW w:w="2875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872" w:right="861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(N=18,379)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 (%)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3240" w:type="dxa"/>
          </w:tcPr>
          <w:p>
            <w:pPr>
              <w:pStyle w:val="TableParagraph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9318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(51.1)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9225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(50.2)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3240" w:type="dxa"/>
          </w:tcPr>
          <w:p>
            <w:pPr>
              <w:pStyle w:val="TableParagraph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8924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(48.9)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9154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(49.8)</w:t>
            </w:r>
          </w:p>
        </w:tc>
      </w:tr>
      <w:tr>
        <w:trPr>
          <w:trHeight w:val="277" w:hRule="atLeast"/>
        </w:trPr>
        <w:tc>
          <w:tcPr>
            <w:tcW w:w="4676" w:type="dxa"/>
          </w:tcPr>
          <w:p>
            <w:pPr>
              <w:pStyle w:val="TableParagraph"/>
              <w:spacing w:line="257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(years)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(SD)</w:t>
            </w:r>
          </w:p>
        </w:tc>
        <w:tc>
          <w:tcPr>
            <w:tcW w:w="3240" w:type="dxa"/>
          </w:tcPr>
          <w:p>
            <w:pPr>
              <w:pStyle w:val="TableParagraph"/>
              <w:ind w:right="1019"/>
              <w:jc w:val="right"/>
              <w:rPr>
                <w:sz w:val="24"/>
              </w:rPr>
            </w:pPr>
            <w:r>
              <w:rPr>
                <w:sz w:val="24"/>
              </w:rPr>
              <w:t>50.6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(15.70)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60"/>
              <w:rPr>
                <w:sz w:val="24"/>
              </w:rPr>
            </w:pPr>
            <w:r>
              <w:rPr>
                <w:sz w:val="24"/>
              </w:rPr>
              <w:t>50.4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(15.81)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Median</w:t>
            </w:r>
          </w:p>
        </w:tc>
        <w:tc>
          <w:tcPr>
            <w:tcW w:w="3240" w:type="dxa"/>
          </w:tcPr>
          <w:p>
            <w:pPr>
              <w:pStyle w:val="TableParagraph"/>
              <w:ind w:left="949" w:right="941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6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Min,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max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(12,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89)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(12,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≥12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 15 years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6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≥16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 17 years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7" w:hRule="atLeast"/>
        </w:trPr>
        <w:tc>
          <w:tcPr>
            <w:tcW w:w="4676" w:type="dxa"/>
          </w:tcPr>
          <w:p>
            <w:pPr>
              <w:pStyle w:val="TableParagraph"/>
              <w:spacing w:line="257" w:lineRule="exact" w:before="1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≥16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 64 years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14,216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5" w:right="760"/>
              <w:rPr>
                <w:sz w:val="24"/>
              </w:rPr>
            </w:pPr>
            <w:r>
              <w:rPr>
                <w:sz w:val="24"/>
              </w:rPr>
              <w:t>14,299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(77.8)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≥65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 74 years</w:t>
            </w:r>
          </w:p>
        </w:tc>
        <w:tc>
          <w:tcPr>
            <w:tcW w:w="3240" w:type="dxa"/>
          </w:tcPr>
          <w:p>
            <w:pPr>
              <w:pStyle w:val="TableParagraph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3176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(17.4)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3226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(17.6)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≥75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812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White</w:t>
            </w:r>
          </w:p>
        </w:tc>
        <w:tc>
          <w:tcPr>
            <w:tcW w:w="3240" w:type="dxa"/>
          </w:tcPr>
          <w:p>
            <w:pPr>
              <w:pStyle w:val="TableParagraph"/>
              <w:ind w:right="959"/>
              <w:jc w:val="right"/>
              <w:rPr>
                <w:sz w:val="24"/>
              </w:rPr>
            </w:pPr>
            <w:r>
              <w:rPr>
                <w:sz w:val="24"/>
              </w:rPr>
              <w:t>15,110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(82.8)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60"/>
              <w:rPr>
                <w:sz w:val="24"/>
              </w:rPr>
            </w:pPr>
            <w:r>
              <w:rPr>
                <w:sz w:val="24"/>
              </w:rPr>
              <w:t>15,301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(83.3)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African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1617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(8.9)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1617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(8.8)</w:t>
            </w:r>
          </w:p>
        </w:tc>
      </w:tr>
      <w:tr>
        <w:trPr>
          <w:trHeight w:val="277" w:hRule="atLeast"/>
        </w:trPr>
        <w:tc>
          <w:tcPr>
            <w:tcW w:w="4676" w:type="dxa"/>
          </w:tcPr>
          <w:p>
            <w:pPr>
              <w:pStyle w:val="TableParagraph"/>
              <w:spacing w:line="257" w:lineRule="exact" w:before="1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American Indian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Alaska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Native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947" w:right="941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5" w:right="757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Asian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815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(4.5)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810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Hawaiian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Pacific Islander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(2.9)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516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658" w:top="920" w:bottom="9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3240"/>
        <w:gridCol w:w="2875"/>
      </w:tblGrid>
      <w:tr>
        <w:trPr>
          <w:trHeight w:val="1103" w:hRule="atLeast"/>
        </w:trPr>
        <w:tc>
          <w:tcPr>
            <w:tcW w:w="4676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ind w:left="624" w:right="611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(N=18,242)</w:t>
            </w:r>
          </w:p>
          <w:p>
            <w:pPr>
              <w:pStyle w:val="TableParagraph"/>
              <w:spacing w:line="257" w:lineRule="exact"/>
              <w:ind w:left="949" w:right="940"/>
              <w:rPr>
                <w:b/>
                <w:sz w:val="24"/>
              </w:rPr>
            </w:pPr>
            <w:r>
              <w:rPr>
                <w:b/>
                <w:sz w:val="24"/>
              </w:rPr>
              <w:t>n (%)</w:t>
            </w:r>
          </w:p>
        </w:tc>
        <w:tc>
          <w:tcPr>
            <w:tcW w:w="287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872" w:right="861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(N=18,379)</w:t>
            </w:r>
          </w:p>
          <w:p>
            <w:pPr>
              <w:pStyle w:val="TableParagraph"/>
              <w:spacing w:line="257" w:lineRule="exact" w:before="1"/>
              <w:ind w:left="765" w:right="754"/>
              <w:rPr>
                <w:b/>
                <w:sz w:val="24"/>
              </w:rPr>
            </w:pPr>
            <w:r>
              <w:rPr>
                <w:b/>
                <w:sz w:val="24"/>
              </w:rPr>
              <w:t>n (%)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Hispanic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ind w:left="946" w:right="941"/>
              <w:rPr>
                <w:sz w:val="24"/>
              </w:rPr>
            </w:pPr>
            <w:r>
              <w:rPr>
                <w:sz w:val="24"/>
              </w:rPr>
              <w:t>4886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(26.8)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4857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(26.4)</w:t>
            </w:r>
          </w:p>
        </w:tc>
      </w:tr>
      <w:tr>
        <w:trPr>
          <w:trHeight w:val="277" w:hRule="atLeast"/>
        </w:trPr>
        <w:tc>
          <w:tcPr>
            <w:tcW w:w="4676" w:type="dxa"/>
          </w:tcPr>
          <w:p>
            <w:pPr>
              <w:pStyle w:val="TableParagraph"/>
              <w:spacing w:line="257" w:lineRule="exact" w:before="1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Hispanic 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949" w:right="941"/>
              <w:rPr>
                <w:sz w:val="24"/>
              </w:rPr>
            </w:pPr>
            <w:r>
              <w:rPr>
                <w:sz w:val="24"/>
              </w:rPr>
              <w:t>13,253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(72.7)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5" w:right="760"/>
              <w:rPr>
                <w:sz w:val="24"/>
              </w:rPr>
            </w:pPr>
            <w:r>
              <w:rPr>
                <w:sz w:val="24"/>
              </w:rPr>
              <w:t>13,412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(73.0)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reported</w:t>
            </w:r>
          </w:p>
        </w:tc>
        <w:tc>
          <w:tcPr>
            <w:tcW w:w="3240" w:type="dxa"/>
          </w:tcPr>
          <w:p>
            <w:pPr>
              <w:pStyle w:val="TableParagraph"/>
              <w:ind w:left="947" w:right="941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Comorbidities</w:t>
            </w:r>
            <w:r>
              <w:rPr>
                <w:sz w:val="24"/>
                <w:vertAlign w:val="superscript"/>
              </w:rPr>
              <w:t>d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240" w:type="dxa"/>
          </w:tcPr>
          <w:p>
            <w:pPr>
              <w:pStyle w:val="TableParagraph"/>
              <w:ind w:left="946" w:right="941"/>
              <w:rPr>
                <w:sz w:val="24"/>
              </w:rPr>
            </w:pPr>
            <w:r>
              <w:rPr>
                <w:sz w:val="24"/>
              </w:rPr>
              <w:t>8432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(46.2)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8450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(46.0)</w:t>
            </w:r>
          </w:p>
        </w:tc>
      </w:tr>
      <w:tr>
        <w:trPr>
          <w:trHeight w:val="275" w:hRule="atLeast"/>
        </w:trPr>
        <w:tc>
          <w:tcPr>
            <w:tcW w:w="4676" w:type="dxa"/>
          </w:tcPr>
          <w:p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240" w:type="dxa"/>
          </w:tcPr>
          <w:p>
            <w:pPr>
              <w:pStyle w:val="TableParagraph"/>
              <w:ind w:left="946" w:right="941"/>
              <w:rPr>
                <w:sz w:val="24"/>
              </w:rPr>
            </w:pPr>
            <w:r>
              <w:rPr>
                <w:sz w:val="24"/>
              </w:rPr>
              <w:t>9810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(53.8)</w:t>
            </w:r>
          </w:p>
        </w:tc>
        <w:tc>
          <w:tcPr>
            <w:tcW w:w="2875" w:type="dxa"/>
          </w:tcPr>
          <w:p>
            <w:pPr>
              <w:pStyle w:val="TableParagraph"/>
              <w:ind w:left="765" w:right="757"/>
              <w:rPr>
                <w:sz w:val="24"/>
              </w:rPr>
            </w:pPr>
            <w:r>
              <w:rPr>
                <w:sz w:val="24"/>
              </w:rPr>
              <w:t>9929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(54.0)</w:t>
            </w:r>
          </w:p>
        </w:tc>
      </w:tr>
    </w:tbl>
    <w:p>
      <w:pPr>
        <w:pStyle w:val="ListParagraph"/>
        <w:numPr>
          <w:ilvl w:val="2"/>
          <w:numId w:val="40"/>
        </w:numPr>
        <w:tabs>
          <w:tab w:pos="553" w:val="left" w:leader="none"/>
          <w:tab w:pos="554" w:val="left" w:leader="none"/>
        </w:tabs>
        <w:spacing w:line="240" w:lineRule="auto" w:before="0" w:after="0"/>
        <w:ind w:left="553" w:right="281" w:hanging="341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eligible</w:t>
      </w:r>
      <w:r>
        <w:rPr>
          <w:spacing w:val="-2"/>
          <w:sz w:val="20"/>
        </w:rPr>
        <w:t> </w:t>
      </w: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receive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vaccination(s)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predefined</w:t>
      </w:r>
      <w:r>
        <w:rPr>
          <w:spacing w:val="-2"/>
          <w:sz w:val="20"/>
        </w:rPr>
        <w:t> </w:t>
      </w:r>
      <w:r>
        <w:rPr>
          <w:sz w:val="20"/>
        </w:rPr>
        <w:t>window,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47"/>
          <w:sz w:val="20"/>
        </w:rPr>
        <w:t> </w:t>
      </w:r>
      <w:r>
        <w:rPr>
          <w:sz w:val="20"/>
        </w:rPr>
        <w:t>important protocol deviations as determined by the clinician, and have no evidence of SARS-CoV-2 infection prior to 7 days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2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2"/>
          <w:numId w:val="40"/>
        </w:numPr>
        <w:tabs>
          <w:tab w:pos="554" w:val="left" w:leader="none"/>
        </w:tabs>
        <w:spacing w:line="240" w:lineRule="auto" w:before="1" w:after="0"/>
        <w:ind w:left="553" w:right="325" w:hanging="341"/>
        <w:jc w:val="left"/>
        <w:rPr>
          <w:sz w:val="20"/>
        </w:rPr>
      </w:pP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12 through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1"/>
          <w:sz w:val="20"/>
        </w:rPr>
        <w:t> </w:t>
      </w:r>
      <w:r>
        <w:rPr>
          <w:sz w:val="20"/>
        </w:rPr>
        <w:t>with limited</w:t>
      </w:r>
      <w:r>
        <w:rPr>
          <w:spacing w:val="-1"/>
          <w:sz w:val="20"/>
        </w:rPr>
        <w:t> </w:t>
      </w:r>
      <w:r>
        <w:rPr>
          <w:sz w:val="20"/>
        </w:rPr>
        <w:t>follow-up 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randomized</w:t>
      </w:r>
      <w:r>
        <w:rPr>
          <w:spacing w:val="-1"/>
          <w:sz w:val="20"/>
        </w:rPr>
        <w:t> </w:t>
      </w:r>
      <w:r>
        <w:rPr>
          <w:sz w:val="20"/>
        </w:rPr>
        <w:t>population received 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(49</w:t>
      </w:r>
      <w:r>
        <w:rPr>
          <w:spacing w:val="-47"/>
          <w:sz w:val="20"/>
        </w:rPr>
        <w:t> </w:t>
      </w:r>
      <w:r>
        <w:rPr>
          <w:sz w:val="20"/>
        </w:rPr>
        <w:t>in the vaccine group and 51 in the placebo group). Some of these participants were included in the efficacy evaluation</w:t>
      </w:r>
      <w:r>
        <w:rPr>
          <w:spacing w:val="1"/>
          <w:sz w:val="20"/>
        </w:rPr>
        <w:t> </w:t>
      </w:r>
      <w:r>
        <w:rPr>
          <w:sz w:val="20"/>
        </w:rPr>
        <w:t>depending on the population analyzed. They contributed to exposure information but with no confirmed COVID-19 cases, and</w:t>
      </w:r>
      <w:r>
        <w:rPr>
          <w:spacing w:val="-47"/>
          <w:sz w:val="20"/>
        </w:rPr>
        <w:t> </w:t>
      </w:r>
      <w:r>
        <w:rPr>
          <w:sz w:val="20"/>
        </w:rPr>
        <w:t>did not</w:t>
      </w:r>
      <w:r>
        <w:rPr>
          <w:spacing w:val="-1"/>
          <w:sz w:val="20"/>
        </w:rPr>
        <w:t> </w:t>
      </w:r>
      <w:r>
        <w:rPr>
          <w:sz w:val="20"/>
        </w:rPr>
        <w:t>affect</w:t>
      </w:r>
      <w:r>
        <w:rPr>
          <w:spacing w:val="-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conclusions.</w:t>
      </w:r>
    </w:p>
    <w:p>
      <w:pPr>
        <w:pStyle w:val="ListParagraph"/>
        <w:numPr>
          <w:ilvl w:val="2"/>
          <w:numId w:val="40"/>
        </w:numPr>
        <w:tabs>
          <w:tab w:pos="553" w:val="left" w:leader="none"/>
          <w:tab w:pos="554" w:val="left" w:leader="none"/>
        </w:tabs>
        <w:spacing w:line="240" w:lineRule="auto" w:before="0" w:after="0"/>
        <w:ind w:left="553" w:right="0" w:hanging="342"/>
        <w:jc w:val="left"/>
        <w:rPr>
          <w:sz w:val="20"/>
        </w:rPr>
      </w:pPr>
      <w:r>
        <w:rPr>
          <w:sz w:val="20"/>
        </w:rPr>
        <w:t>Includes</w:t>
      </w:r>
      <w:r>
        <w:rPr>
          <w:spacing w:val="-2"/>
          <w:sz w:val="20"/>
        </w:rPr>
        <w:t> </w:t>
      </w:r>
      <w:r>
        <w:rPr>
          <w:sz w:val="20"/>
        </w:rPr>
        <w:t>multiracial</w:t>
      </w:r>
      <w:r>
        <w:rPr>
          <w:spacing w:val="-1"/>
          <w:sz w:val="20"/>
        </w:rPr>
        <w:t> </w:t>
      </w:r>
      <w:r>
        <w:rPr>
          <w:sz w:val="20"/>
        </w:rPr>
        <w:t>and not</w:t>
      </w:r>
      <w:r>
        <w:rPr>
          <w:spacing w:val="-2"/>
          <w:sz w:val="20"/>
        </w:rPr>
        <w:t> </w:t>
      </w:r>
      <w:r>
        <w:rPr>
          <w:sz w:val="20"/>
        </w:rPr>
        <w:t>reported.</w:t>
      </w:r>
    </w:p>
    <w:p>
      <w:pPr>
        <w:pStyle w:val="ListParagraph"/>
        <w:numPr>
          <w:ilvl w:val="2"/>
          <w:numId w:val="40"/>
        </w:numPr>
        <w:tabs>
          <w:tab w:pos="554" w:val="left" w:leader="none"/>
        </w:tabs>
        <w:spacing w:line="240" w:lineRule="auto" w:before="1" w:after="0"/>
        <w:ind w:left="553" w:right="0" w:hanging="342"/>
        <w:jc w:val="left"/>
        <w:rPr>
          <w:sz w:val="20"/>
        </w:rPr>
      </w:pP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who have</w:t>
      </w:r>
      <w:r>
        <w:rPr>
          <w:spacing w:val="-2"/>
          <w:sz w:val="20"/>
        </w:rPr>
        <w:t> </w:t>
      </w:r>
      <w:r>
        <w:rPr>
          <w:sz w:val="20"/>
        </w:rPr>
        <w:t>1 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comorbidities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increase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risk of</w:t>
      </w:r>
      <w:r>
        <w:rPr>
          <w:spacing w:val="-2"/>
          <w:sz w:val="20"/>
        </w:rPr>
        <w:t> </w:t>
      </w:r>
      <w:r>
        <w:rPr>
          <w:sz w:val="20"/>
        </w:rPr>
        <w:t>severe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1"/>
          <w:sz w:val="20"/>
        </w:rPr>
        <w:t> </w:t>
      </w:r>
      <w:r>
        <w:rPr>
          <w:sz w:val="20"/>
        </w:rPr>
        <w:t>disease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37" w:lineRule="auto" w:before="2" w:after="0"/>
        <w:ind w:left="933" w:right="811" w:hanging="361"/>
        <w:jc w:val="left"/>
        <w:rPr>
          <w:sz w:val="20"/>
        </w:rPr>
      </w:pPr>
      <w:r>
        <w:rPr>
          <w:sz w:val="20"/>
        </w:rPr>
        <w:t>Chronic</w:t>
      </w:r>
      <w:r>
        <w:rPr>
          <w:spacing w:val="-3"/>
          <w:sz w:val="20"/>
        </w:rPr>
        <w:t> </w:t>
      </w:r>
      <w:r>
        <w:rPr>
          <w:sz w:val="20"/>
        </w:rPr>
        <w:t>lung</w:t>
      </w:r>
      <w:r>
        <w:rPr>
          <w:spacing w:val="-2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(e.g.,</w:t>
      </w:r>
      <w:r>
        <w:rPr>
          <w:spacing w:val="-3"/>
          <w:sz w:val="20"/>
        </w:rPr>
        <w:t> </w:t>
      </w:r>
      <w:r>
        <w:rPr>
          <w:sz w:val="20"/>
        </w:rPr>
        <w:t>emphysema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chronic</w:t>
      </w:r>
      <w:r>
        <w:rPr>
          <w:spacing w:val="-3"/>
          <w:sz w:val="20"/>
        </w:rPr>
        <w:t> </w:t>
      </w:r>
      <w:r>
        <w:rPr>
          <w:sz w:val="20"/>
        </w:rPr>
        <w:t>bronchitis,</w:t>
      </w:r>
      <w:r>
        <w:rPr>
          <w:spacing w:val="-3"/>
          <w:sz w:val="20"/>
        </w:rPr>
        <w:t> </w:t>
      </w:r>
      <w:r>
        <w:rPr>
          <w:sz w:val="20"/>
        </w:rPr>
        <w:t>idiopathic</w:t>
      </w:r>
      <w:r>
        <w:rPr>
          <w:spacing w:val="-2"/>
          <w:sz w:val="20"/>
        </w:rPr>
        <w:t> </w:t>
      </w:r>
      <w:r>
        <w:rPr>
          <w:sz w:val="20"/>
        </w:rPr>
        <w:t>pulmonary</w:t>
      </w:r>
      <w:r>
        <w:rPr>
          <w:spacing w:val="-2"/>
          <w:sz w:val="20"/>
        </w:rPr>
        <w:t> </w:t>
      </w:r>
      <w:r>
        <w:rPr>
          <w:sz w:val="20"/>
        </w:rPr>
        <w:t>fibrosis,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cystic</w:t>
      </w:r>
      <w:r>
        <w:rPr>
          <w:spacing w:val="-3"/>
          <w:sz w:val="20"/>
        </w:rPr>
        <w:t> </w:t>
      </w:r>
      <w:r>
        <w:rPr>
          <w:sz w:val="20"/>
        </w:rPr>
        <w:t>fibrosis)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moderate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severe asthma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40" w:lineRule="auto" w:before="1" w:after="0"/>
        <w:ind w:left="933" w:right="605" w:hanging="361"/>
        <w:jc w:val="left"/>
        <w:rPr>
          <w:sz w:val="20"/>
        </w:rPr>
      </w:pPr>
      <w:r>
        <w:rPr>
          <w:sz w:val="20"/>
        </w:rPr>
        <w:t>Significant</w:t>
      </w:r>
      <w:r>
        <w:rPr>
          <w:spacing w:val="-4"/>
          <w:sz w:val="20"/>
        </w:rPr>
        <w:t> </w:t>
      </w:r>
      <w:r>
        <w:rPr>
          <w:sz w:val="20"/>
        </w:rPr>
        <w:t>cardiac</w:t>
      </w:r>
      <w:r>
        <w:rPr>
          <w:spacing w:val="-2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(e.g.,</w:t>
      </w:r>
      <w:r>
        <w:rPr>
          <w:spacing w:val="-2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failure,</w:t>
      </w:r>
      <w:r>
        <w:rPr>
          <w:spacing w:val="-1"/>
          <w:sz w:val="20"/>
        </w:rPr>
        <w:t> </w:t>
      </w:r>
      <w:r>
        <w:rPr>
          <w:sz w:val="20"/>
        </w:rPr>
        <w:t>coronary</w:t>
      </w:r>
      <w:r>
        <w:rPr>
          <w:spacing w:val="-1"/>
          <w:sz w:val="20"/>
        </w:rPr>
        <w:t> </w:t>
      </w:r>
      <w:r>
        <w:rPr>
          <w:sz w:val="20"/>
        </w:rPr>
        <w:t>artery</w:t>
      </w:r>
      <w:r>
        <w:rPr>
          <w:spacing w:val="-2"/>
          <w:sz w:val="20"/>
        </w:rPr>
        <w:t> </w:t>
      </w:r>
      <w:r>
        <w:rPr>
          <w:sz w:val="20"/>
        </w:rPr>
        <w:t>disease,</w:t>
      </w:r>
      <w:r>
        <w:rPr>
          <w:spacing w:val="-1"/>
          <w:sz w:val="20"/>
        </w:rPr>
        <w:t> </w:t>
      </w:r>
      <w:r>
        <w:rPr>
          <w:sz w:val="20"/>
        </w:rPr>
        <w:t>congenital</w:t>
      </w:r>
      <w:r>
        <w:rPr>
          <w:spacing w:val="-3"/>
          <w:sz w:val="20"/>
        </w:rPr>
        <w:t> </w:t>
      </w:r>
      <w:r>
        <w:rPr>
          <w:sz w:val="20"/>
        </w:rPr>
        <w:t>heart</w:t>
      </w:r>
      <w:r>
        <w:rPr>
          <w:spacing w:val="-3"/>
          <w:sz w:val="20"/>
        </w:rPr>
        <w:t> </w:t>
      </w:r>
      <w:r>
        <w:rPr>
          <w:sz w:val="20"/>
        </w:rPr>
        <w:t>disease,</w:t>
      </w:r>
      <w:r>
        <w:rPr>
          <w:spacing w:val="-2"/>
          <w:sz w:val="20"/>
        </w:rPr>
        <w:t> </w:t>
      </w:r>
      <w:r>
        <w:rPr>
          <w:sz w:val="20"/>
        </w:rPr>
        <w:t>cardiomyopathies,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pulmonary hypertension)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45" w:lineRule="exact" w:before="0" w:after="0"/>
        <w:ind w:left="933" w:right="0" w:hanging="362"/>
        <w:jc w:val="left"/>
        <w:rPr>
          <w:sz w:val="20"/>
        </w:rPr>
      </w:pPr>
      <w:r>
        <w:rPr>
          <w:sz w:val="20"/>
        </w:rPr>
        <w:t>Obesity (body</w:t>
      </w:r>
      <w:r>
        <w:rPr>
          <w:spacing w:val="-1"/>
          <w:sz w:val="20"/>
        </w:rPr>
        <w:t> </w:t>
      </w:r>
      <w:r>
        <w:rPr>
          <w:sz w:val="20"/>
        </w:rPr>
        <w:t>mass</w:t>
      </w:r>
      <w:r>
        <w:rPr>
          <w:spacing w:val="-2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≥30</w:t>
      </w:r>
      <w:r>
        <w:rPr>
          <w:spacing w:val="-1"/>
          <w:sz w:val="20"/>
        </w:rPr>
        <w:t> </w:t>
      </w:r>
      <w:r>
        <w:rPr>
          <w:sz w:val="20"/>
        </w:rPr>
        <w:t>kg/m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)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45" w:lineRule="exact" w:before="0" w:after="0"/>
        <w:ind w:left="933" w:right="0" w:hanging="362"/>
        <w:jc w:val="left"/>
        <w:rPr>
          <w:sz w:val="20"/>
        </w:rPr>
      </w:pPr>
      <w:r>
        <w:rPr>
          <w:sz w:val="20"/>
        </w:rPr>
        <w:t>Diabetes</w:t>
      </w:r>
      <w:r>
        <w:rPr>
          <w:spacing w:val="-2"/>
          <w:sz w:val="20"/>
        </w:rPr>
        <w:t> </w:t>
      </w:r>
      <w:r>
        <w:rPr>
          <w:sz w:val="20"/>
        </w:rPr>
        <w:t>(Type 1,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2 or</w:t>
      </w:r>
      <w:r>
        <w:rPr>
          <w:spacing w:val="-2"/>
          <w:sz w:val="20"/>
        </w:rPr>
        <w:t> </w:t>
      </w:r>
      <w:r>
        <w:rPr>
          <w:sz w:val="20"/>
        </w:rPr>
        <w:t>gestational)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44" w:lineRule="exact" w:before="0" w:after="0"/>
        <w:ind w:left="933" w:right="0" w:hanging="362"/>
        <w:jc w:val="left"/>
        <w:rPr>
          <w:sz w:val="20"/>
        </w:rPr>
      </w:pPr>
      <w:r>
        <w:rPr>
          <w:sz w:val="20"/>
        </w:rPr>
        <w:t>Liver</w:t>
      </w:r>
      <w:r>
        <w:rPr>
          <w:spacing w:val="-1"/>
          <w:sz w:val="20"/>
        </w:rPr>
        <w:t> </w:t>
      </w:r>
      <w:r>
        <w:rPr>
          <w:sz w:val="20"/>
        </w:rPr>
        <w:t>disease</w:t>
      </w:r>
    </w:p>
    <w:p>
      <w:pPr>
        <w:pStyle w:val="ListParagraph"/>
        <w:numPr>
          <w:ilvl w:val="3"/>
          <w:numId w:val="40"/>
        </w:numPr>
        <w:tabs>
          <w:tab w:pos="933" w:val="left" w:leader="none"/>
          <w:tab w:pos="934" w:val="left" w:leader="none"/>
        </w:tabs>
        <w:spacing w:line="244" w:lineRule="exact" w:before="0" w:after="0"/>
        <w:ind w:left="933" w:right="0" w:hanging="362"/>
        <w:jc w:val="left"/>
        <w:rPr>
          <w:sz w:val="20"/>
        </w:rPr>
      </w:pP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Immunodeficiency</w:t>
      </w:r>
      <w:r>
        <w:rPr>
          <w:spacing w:val="-3"/>
          <w:sz w:val="20"/>
        </w:rPr>
        <w:t> </w:t>
      </w:r>
      <w:r>
        <w:rPr>
          <w:sz w:val="20"/>
        </w:rPr>
        <w:t>Virus</w:t>
      </w:r>
      <w:r>
        <w:rPr>
          <w:spacing w:val="-3"/>
          <w:sz w:val="20"/>
        </w:rPr>
        <w:t> </w:t>
      </w:r>
      <w:r>
        <w:rPr>
          <w:sz w:val="20"/>
        </w:rPr>
        <w:t>(HIV)</w:t>
      </w:r>
      <w:r>
        <w:rPr>
          <w:spacing w:val="-1"/>
          <w:sz w:val="20"/>
        </w:rPr>
        <w:t> </w:t>
      </w:r>
      <w:r>
        <w:rPr>
          <w:sz w:val="20"/>
        </w:rPr>
        <w:t>infection</w:t>
      </w:r>
      <w:r>
        <w:rPr>
          <w:spacing w:val="-1"/>
          <w:sz w:val="20"/>
        </w:rPr>
        <w:t> </w:t>
      </w:r>
      <w:r>
        <w:rPr>
          <w:sz w:val="20"/>
        </w:rPr>
        <w:t>(not</w:t>
      </w:r>
      <w:r>
        <w:rPr>
          <w:spacing w:val="4"/>
          <w:sz w:val="20"/>
        </w:rPr>
        <w:t> </w:t>
      </w:r>
      <w:r>
        <w:rPr>
          <w:sz w:val="20"/>
        </w:rPr>
        <w:t>included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efficacy</w:t>
      </w:r>
      <w:r>
        <w:rPr>
          <w:spacing w:val="-1"/>
          <w:sz w:val="20"/>
        </w:rPr>
        <w:t> </w:t>
      </w:r>
      <w:r>
        <w:rPr>
          <w:sz w:val="20"/>
        </w:rPr>
        <w:t>evaluation)</w:t>
      </w:r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100" w:right="134"/>
      </w:pPr>
      <w:r>
        <w:rPr/>
        <w:t>The</w:t>
      </w:r>
      <w:r>
        <w:rPr>
          <w:spacing w:val="-4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included all participants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older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-57"/>
        </w:rPr>
        <w:t> </w:t>
      </w:r>
      <w:r>
        <w:rPr/>
        <w:t>enrolled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July 27,</w:t>
      </w:r>
      <w:r>
        <w:rPr>
          <w:spacing w:val="-1"/>
        </w:rPr>
        <w:t> </w:t>
      </w:r>
      <w:r>
        <w:rPr/>
        <w:t>2020, and followed for</w:t>
      </w:r>
      <w:r>
        <w:rPr>
          <w:spacing w:val="-1"/>
        </w:rPr>
        <w:t> </w:t>
      </w:r>
      <w:r>
        <w:rPr/>
        <w:t>the development of COVID-19</w:t>
      </w:r>
      <w:r>
        <w:rPr>
          <w:spacing w:val="-1"/>
        </w:rPr>
        <w:t> </w:t>
      </w:r>
      <w:r>
        <w:rPr/>
        <w:t>through November</w:t>
      </w:r>
      <w:r>
        <w:rPr>
          <w:spacing w:val="-2"/>
        </w:rPr>
        <w:t> </w:t>
      </w:r>
      <w:r>
        <w:rPr/>
        <w:t>14, 2020.</w:t>
      </w:r>
    </w:p>
    <w:p>
      <w:pPr>
        <w:pStyle w:val="BodyText"/>
        <w:spacing w:before="1"/>
        <w:ind w:left="100" w:right="362"/>
      </w:pPr>
      <w:r>
        <w:rPr/>
        <w:t>Participants 18 through 55 years of age and 56 years of age and older began enrollment from July 27, 2020,</w:t>
      </w:r>
      <w:r>
        <w:rPr>
          <w:spacing w:val="1"/>
        </w:rPr>
        <w:t> </w:t>
      </w:r>
      <w:r>
        <w:rPr/>
        <w:t>16 through 17 years of age began enrollment from September 16, 2020, and 12 through 15 years of age began</w:t>
      </w:r>
      <w:r>
        <w:rPr>
          <w:spacing w:val="-58"/>
        </w:rPr>
        <w:t> </w:t>
      </w:r>
      <w:r>
        <w:rPr/>
        <w:t>enrollment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October</w:t>
      </w:r>
      <w:r>
        <w:rPr>
          <w:spacing w:val="1"/>
        </w:rPr>
        <w:t> </w:t>
      </w:r>
      <w:r>
        <w:rPr/>
        <w:t>15, 2020.</w:t>
      </w:r>
    </w:p>
    <w:p>
      <w:pPr>
        <w:pStyle w:val="BodyText"/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vaccine</w:t>
      </w:r>
      <w:r>
        <w:rPr>
          <w:spacing w:val="-1"/>
        </w:rPr>
        <w:t> </w:t>
      </w:r>
      <w:r>
        <w:rPr/>
        <w:t>efficacy 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 Table</w:t>
      </w:r>
      <w:r>
        <w:rPr>
          <w:spacing w:val="1"/>
        </w:rPr>
        <w:t> </w:t>
      </w:r>
      <w:r>
        <w:rPr/>
        <w:t>8.</w:t>
      </w:r>
    </w:p>
    <w:p>
      <w:pPr>
        <w:spacing w:after="0"/>
        <w:sectPr>
          <w:pgSz w:w="12240" w:h="15840"/>
          <w:pgMar w:header="0" w:footer="658" w:top="720" w:bottom="920" w:left="620" w:right="600"/>
        </w:sectPr>
      </w:pPr>
    </w:p>
    <w:p>
      <w:pPr>
        <w:pStyle w:val="Heading1"/>
        <w:tabs>
          <w:tab w:pos="1180" w:val="left" w:leader="none"/>
        </w:tabs>
        <w:spacing w:before="79"/>
        <w:ind w:left="1180" w:right="456" w:hanging="1081"/>
      </w:pPr>
      <w:bookmarkStart w:name="Table 8: Vaccine Efficacy – First COVID-" w:id="112"/>
      <w:bookmarkEnd w:id="112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8:</w:t>
        <w:tab/>
        <w:t>Vaccine Efficacy – First COVID-19 Occurrence From 7 Days After Dose 2, by Age</w:t>
      </w:r>
      <w:r>
        <w:rPr>
          <w:spacing w:val="1"/>
        </w:rPr>
        <w:t> </w:t>
      </w:r>
      <w:r>
        <w:rPr/>
        <w:t>Subgroup – Participants Without Evidence of Infection and Participants With or Without</w:t>
      </w:r>
      <w:r>
        <w:rPr>
          <w:spacing w:val="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Infection</w:t>
      </w:r>
      <w:r>
        <w:rPr>
          <w:spacing w:val="2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7</w:t>
      </w:r>
      <w:r>
        <w:rPr>
          <w:spacing w:val="-1"/>
        </w:rPr>
        <w:t> </w:t>
      </w:r>
      <w:r>
        <w:rPr/>
        <w:t>Days After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Evaluable Efficacy</w:t>
      </w:r>
      <w:r>
        <w:rPr>
          <w:spacing w:val="-1"/>
        </w:rPr>
        <w:t> </w:t>
      </w:r>
      <w:r>
        <w:rPr/>
        <w:t>(7 Days)</w:t>
      </w:r>
      <w:r>
        <w:rPr>
          <w:spacing w:val="-2"/>
        </w:rPr>
        <w:t> </w:t>
      </w:r>
      <w:r>
        <w:rPr/>
        <w:t>Population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2790"/>
        <w:gridCol w:w="2792"/>
        <w:gridCol w:w="2605"/>
      </w:tblGrid>
      <w:tr>
        <w:trPr>
          <w:trHeight w:val="552" w:hRule="atLeast"/>
        </w:trPr>
        <w:tc>
          <w:tcPr>
            <w:tcW w:w="10794" w:type="dxa"/>
            <w:gridSpan w:val="4"/>
          </w:tcPr>
          <w:p>
            <w:pPr>
              <w:pStyle w:val="TableParagraph"/>
              <w:spacing w:line="276" w:lineRule="exact"/>
              <w:ind w:left="4239" w:right="567" w:hanging="35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infection*</w:t>
            </w:r>
          </w:p>
        </w:tc>
      </w:tr>
      <w:tr>
        <w:trPr>
          <w:trHeight w:val="1655" w:hRule="atLeast"/>
        </w:trPr>
        <w:tc>
          <w:tcPr>
            <w:tcW w:w="2607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183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Subgroup</w:t>
            </w:r>
          </w:p>
        </w:tc>
        <w:tc>
          <w:tcPr>
            <w:tcW w:w="2790" w:type="dxa"/>
          </w:tcPr>
          <w:p>
            <w:pPr>
              <w:pStyle w:val="TableParagraph"/>
              <w:spacing w:line="237" w:lineRule="auto" w:before="1"/>
              <w:ind w:left="402" w:right="395" w:hanging="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=18,198</w:t>
            </w:r>
          </w:p>
          <w:p>
            <w:pPr>
              <w:pStyle w:val="TableParagraph"/>
              <w:spacing w:line="235" w:lineRule="auto" w:before="5"/>
              <w:ind w:left="1101" w:right="109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199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923" w:right="81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</w:t>
            </w:r>
            <w:r>
              <w:rPr>
                <w:b/>
                <w:spacing w:val="-1"/>
                <w:sz w:val="24"/>
              </w:rPr>
              <w:t>=18,325</w:t>
            </w:r>
          </w:p>
          <w:p>
            <w:pPr>
              <w:pStyle w:val="TableParagraph"/>
              <w:spacing w:line="235" w:lineRule="auto" w:before="6"/>
              <w:ind w:left="1023" w:right="91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0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0" w:lineRule="atLeast" w:before="186"/>
              <w:ind w:left="870" w:right="240" w:hanging="5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Vaccine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CI)</w:t>
            </w:r>
          </w:p>
        </w:tc>
      </w:tr>
      <w:tr>
        <w:trPr>
          <w:trHeight w:val="551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z w:val="24"/>
                <w:vertAlign w:val="superscript"/>
              </w:rPr>
              <w:t>e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2.214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(17,411)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2.222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(17,511)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95.0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(90.3,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97.6)</w:t>
            </w:r>
            <w:r>
              <w:rPr>
                <w:sz w:val="24"/>
                <w:vertAlign w:val="superscript"/>
              </w:rPr>
              <w:t>f</w:t>
            </w:r>
          </w:p>
        </w:tc>
      </w:tr>
      <w:tr>
        <w:trPr>
          <w:trHeight w:val="553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2790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1.706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(13,549)</w:t>
            </w:r>
          </w:p>
        </w:tc>
        <w:tc>
          <w:tcPr>
            <w:tcW w:w="2792" w:type="dxa"/>
          </w:tcPr>
          <w:p>
            <w:pPr>
              <w:pStyle w:val="TableParagraph"/>
              <w:spacing w:line="240" w:lineRule="auto" w:before="1"/>
              <w:ind w:left="1023" w:right="917"/>
              <w:rPr>
                <w:sz w:val="24"/>
              </w:rPr>
            </w:pPr>
            <w:r>
              <w:rPr>
                <w:sz w:val="24"/>
              </w:rPr>
              <w:t>143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1.710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(13,618)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95.1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(89.6,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98.1)</w:t>
            </w:r>
            <w:r>
              <w:rPr>
                <w:sz w:val="24"/>
                <w:vertAlign w:val="superscript"/>
              </w:rPr>
              <w:t>g</w:t>
            </w:r>
          </w:p>
        </w:tc>
      </w:tr>
      <w:tr>
        <w:trPr>
          <w:trHeight w:val="552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older</w:t>
            </w:r>
          </w:p>
        </w:tc>
        <w:tc>
          <w:tcPr>
            <w:tcW w:w="2790" w:type="dxa"/>
          </w:tcPr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0.508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(3848)</w:t>
            </w:r>
          </w:p>
        </w:tc>
        <w:tc>
          <w:tcPr>
            <w:tcW w:w="2792" w:type="dxa"/>
          </w:tcPr>
          <w:p>
            <w:pPr>
              <w:pStyle w:val="TableParagraph"/>
              <w:spacing w:line="276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0.511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(3880)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94.7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(66.7,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99.9)</w:t>
            </w:r>
            <w:r>
              <w:rPr>
                <w:sz w:val="24"/>
                <w:vertAlign w:val="superscript"/>
              </w:rPr>
              <w:t>g</w:t>
            </w:r>
          </w:p>
        </w:tc>
      </w:tr>
      <w:tr>
        <w:trPr>
          <w:trHeight w:val="551" w:hRule="atLeast"/>
        </w:trPr>
        <w:tc>
          <w:tcPr>
            <w:tcW w:w="10794" w:type="dxa"/>
            <w:gridSpan w:val="4"/>
          </w:tcPr>
          <w:p>
            <w:pPr>
              <w:pStyle w:val="TableParagraph"/>
              <w:spacing w:line="276" w:lineRule="exact"/>
              <w:ind w:left="4299" w:right="171" w:hanging="40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</w:t>
            </w:r>
          </w:p>
        </w:tc>
      </w:tr>
      <w:tr>
        <w:trPr>
          <w:trHeight w:val="1655" w:hRule="atLeast"/>
        </w:trPr>
        <w:tc>
          <w:tcPr>
            <w:tcW w:w="2607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182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Subgroup</w:t>
            </w:r>
          </w:p>
        </w:tc>
        <w:tc>
          <w:tcPr>
            <w:tcW w:w="2790" w:type="dxa"/>
          </w:tcPr>
          <w:p>
            <w:pPr>
              <w:pStyle w:val="TableParagraph"/>
              <w:spacing w:line="237" w:lineRule="auto"/>
              <w:ind w:left="402" w:right="395" w:hanging="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=19,965</w:t>
            </w:r>
          </w:p>
          <w:p>
            <w:pPr>
              <w:pStyle w:val="TableParagraph"/>
              <w:spacing w:line="235" w:lineRule="auto" w:before="6"/>
              <w:ind w:left="1101" w:right="109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199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923" w:right="81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</w:t>
            </w:r>
            <w:r>
              <w:rPr>
                <w:b/>
                <w:spacing w:val="-1"/>
                <w:sz w:val="24"/>
              </w:rPr>
              <w:t>=20,172</w:t>
            </w:r>
          </w:p>
          <w:p>
            <w:pPr>
              <w:pStyle w:val="TableParagraph"/>
              <w:spacing w:line="235" w:lineRule="auto" w:before="6"/>
              <w:ind w:left="1023" w:right="91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0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0" w:lineRule="atLeast" w:before="186"/>
              <w:ind w:left="870" w:right="240" w:hanging="5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Vaccine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CI)</w:t>
            </w:r>
          </w:p>
        </w:tc>
      </w:tr>
      <w:tr>
        <w:trPr>
          <w:trHeight w:val="551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z w:val="24"/>
                <w:vertAlign w:val="superscript"/>
              </w:rPr>
              <w:t>e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2.332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(18,559)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169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2.345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(18,708)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94.6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(89.9,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97.3)</w:t>
            </w:r>
            <w:r>
              <w:rPr>
                <w:sz w:val="24"/>
                <w:vertAlign w:val="superscript"/>
              </w:rPr>
              <w:t>f</w:t>
            </w:r>
          </w:p>
        </w:tc>
      </w:tr>
      <w:tr>
        <w:trPr>
          <w:trHeight w:val="552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1.802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(14,501)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1.814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(14,627)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 w:before="1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94.6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(89.1,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97.7)</w:t>
            </w:r>
            <w:r>
              <w:rPr>
                <w:sz w:val="24"/>
                <w:vertAlign w:val="superscript"/>
              </w:rPr>
              <w:t>g</w:t>
            </w:r>
          </w:p>
        </w:tc>
      </w:tr>
      <w:tr>
        <w:trPr>
          <w:trHeight w:val="551" w:hRule="atLeast"/>
        </w:trPr>
        <w:tc>
          <w:tcPr>
            <w:tcW w:w="2607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older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/>
              <w:ind w:left="199" w:right="91"/>
              <w:rPr>
                <w:sz w:val="24"/>
              </w:rPr>
            </w:pPr>
            <w:r>
              <w:rPr>
                <w:sz w:val="24"/>
              </w:rPr>
              <w:t>0.530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(4044)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>
            <w:pPr>
              <w:pStyle w:val="TableParagraph"/>
              <w:spacing w:line="257" w:lineRule="exact"/>
              <w:ind w:left="201" w:right="92"/>
              <w:rPr>
                <w:sz w:val="24"/>
              </w:rPr>
            </w:pPr>
            <w:r>
              <w:rPr>
                <w:sz w:val="24"/>
              </w:rPr>
              <w:t>0.532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(4067)</w:t>
            </w:r>
          </w:p>
        </w:tc>
        <w:tc>
          <w:tcPr>
            <w:tcW w:w="2605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94.7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(66.8,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99.9)</w:t>
            </w:r>
            <w:r>
              <w:rPr>
                <w:sz w:val="24"/>
                <w:vertAlign w:val="superscript"/>
              </w:rPr>
              <w:t>g</w:t>
            </w:r>
          </w:p>
        </w:tc>
      </w:tr>
    </w:tbl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Note: Confirmed cases were determined by Reverse Transcription-Polymerase Chain Reaction (RT-PCR) and at least 1 symptom</w:t>
      </w:r>
      <w:r>
        <w:rPr>
          <w:spacing w:val="1"/>
          <w:sz w:val="20"/>
        </w:rPr>
        <w:t> </w:t>
      </w:r>
      <w:r>
        <w:rPr>
          <w:sz w:val="20"/>
        </w:rPr>
        <w:t>consistent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1"/>
          <w:sz w:val="20"/>
        </w:rPr>
        <w:t> </w:t>
      </w:r>
      <w:r>
        <w:rPr>
          <w:sz w:val="20"/>
        </w:rPr>
        <w:t>(symptoms</w:t>
      </w:r>
      <w:r>
        <w:rPr>
          <w:spacing w:val="-3"/>
          <w:sz w:val="20"/>
        </w:rPr>
        <w:t> </w:t>
      </w:r>
      <w:r>
        <w:rPr>
          <w:sz w:val="20"/>
        </w:rPr>
        <w:t>included:</w:t>
      </w:r>
      <w:r>
        <w:rPr>
          <w:spacing w:val="-3"/>
          <w:sz w:val="20"/>
        </w:rPr>
        <w:t> </w:t>
      </w:r>
      <w:r>
        <w:rPr>
          <w:sz w:val="20"/>
        </w:rPr>
        <w:t>fever;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increased</w:t>
      </w:r>
      <w:r>
        <w:rPr>
          <w:spacing w:val="-1"/>
          <w:sz w:val="20"/>
        </w:rPr>
        <w:t> </w:t>
      </w:r>
      <w:r>
        <w:rPr>
          <w:sz w:val="20"/>
        </w:rPr>
        <w:t>cough;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increased</w:t>
      </w:r>
      <w:r>
        <w:rPr>
          <w:spacing w:val="-1"/>
          <w:sz w:val="20"/>
        </w:rPr>
        <w:t> </w:t>
      </w:r>
      <w:r>
        <w:rPr>
          <w:sz w:val="20"/>
        </w:rPr>
        <w:t>shortness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breath;</w:t>
      </w:r>
      <w:r>
        <w:rPr>
          <w:spacing w:val="-3"/>
          <w:sz w:val="20"/>
        </w:rPr>
        <w:t> </w:t>
      </w:r>
      <w:r>
        <w:rPr>
          <w:sz w:val="20"/>
        </w:rPr>
        <w:t>chills;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increased muscle pain;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loss</w:t>
      </w:r>
      <w:r>
        <w:rPr>
          <w:spacing w:val="-1"/>
          <w:sz w:val="20"/>
        </w:rPr>
        <w:t> </w:t>
      </w:r>
      <w:r>
        <w:rPr>
          <w:sz w:val="20"/>
        </w:rPr>
        <w:t>of taste or</w:t>
      </w:r>
      <w:r>
        <w:rPr>
          <w:spacing w:val="-1"/>
          <w:sz w:val="20"/>
        </w:rPr>
        <w:t> </w:t>
      </w:r>
      <w:r>
        <w:rPr>
          <w:sz w:val="20"/>
        </w:rPr>
        <w:t>smell;</w:t>
      </w:r>
      <w:r>
        <w:rPr>
          <w:spacing w:val="-1"/>
          <w:sz w:val="20"/>
        </w:rPr>
        <w:t> </w:t>
      </w:r>
      <w:r>
        <w:rPr>
          <w:sz w:val="20"/>
        </w:rPr>
        <w:t>sore</w:t>
      </w:r>
      <w:r>
        <w:rPr>
          <w:spacing w:val="5"/>
          <w:sz w:val="20"/>
        </w:rPr>
        <w:t> </w:t>
      </w:r>
      <w:r>
        <w:rPr>
          <w:sz w:val="20"/>
        </w:rPr>
        <w:t>throat;</w:t>
      </w:r>
      <w:r>
        <w:rPr>
          <w:spacing w:val="-2"/>
          <w:sz w:val="20"/>
        </w:rPr>
        <w:t> </w:t>
      </w:r>
      <w:r>
        <w:rPr>
          <w:sz w:val="20"/>
        </w:rPr>
        <w:t>diarrhea;</w:t>
      </w:r>
      <w:r>
        <w:rPr>
          <w:spacing w:val="-1"/>
          <w:sz w:val="20"/>
        </w:rPr>
        <w:t> </w:t>
      </w:r>
      <w:r>
        <w:rPr>
          <w:sz w:val="20"/>
        </w:rPr>
        <w:t>vomiting).</w:t>
      </w:r>
    </w:p>
    <w:p>
      <w:pPr>
        <w:tabs>
          <w:tab w:pos="543" w:val="left" w:leader="none"/>
        </w:tabs>
        <w:spacing w:before="1"/>
        <w:ind w:left="544" w:right="430" w:hanging="332"/>
        <w:jc w:val="left"/>
        <w:rPr>
          <w:sz w:val="20"/>
        </w:rPr>
      </w:pPr>
      <w:r>
        <w:rPr>
          <w:sz w:val="20"/>
        </w:rPr>
        <w:t>*</w:t>
        <w:tab/>
        <w:t>Participants who had no evidence of past SARS-CoV-2 infection (i.e., N-binding antibody [serum] negative at Visit 1 and</w:t>
      </w:r>
      <w:r>
        <w:rPr>
          <w:spacing w:val="1"/>
          <w:sz w:val="20"/>
        </w:rPr>
        <w:t> </w:t>
      </w:r>
      <w:r>
        <w:rPr>
          <w:sz w:val="20"/>
        </w:rPr>
        <w:t>SARS-CoV-2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detected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NAAT</w:t>
      </w:r>
      <w:r>
        <w:rPr>
          <w:spacing w:val="-6"/>
          <w:sz w:val="20"/>
        </w:rPr>
        <w:t> </w:t>
      </w:r>
      <w:r>
        <w:rPr>
          <w:sz w:val="20"/>
        </w:rPr>
        <w:t>[nasal</w:t>
      </w:r>
      <w:r>
        <w:rPr>
          <w:spacing w:val="-8"/>
          <w:sz w:val="20"/>
        </w:rPr>
        <w:t> </w:t>
      </w:r>
      <w:r>
        <w:rPr>
          <w:sz w:val="20"/>
        </w:rPr>
        <w:t>swab]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Visits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2),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negative</w:t>
      </w:r>
      <w:r>
        <w:rPr>
          <w:spacing w:val="-7"/>
          <w:sz w:val="20"/>
        </w:rPr>
        <w:t> </w:t>
      </w:r>
      <w:r>
        <w:rPr>
          <w:sz w:val="20"/>
        </w:rPr>
        <w:t>NAAT</w:t>
      </w:r>
      <w:r>
        <w:rPr>
          <w:spacing w:val="-6"/>
          <w:sz w:val="20"/>
        </w:rPr>
        <w:t> </w:t>
      </w:r>
      <w:r>
        <w:rPr>
          <w:sz w:val="20"/>
        </w:rPr>
        <w:t>(nasal</w:t>
      </w:r>
      <w:r>
        <w:rPr>
          <w:spacing w:val="-6"/>
          <w:sz w:val="20"/>
        </w:rPr>
        <w:t> </w:t>
      </w:r>
      <w:r>
        <w:rPr>
          <w:sz w:val="20"/>
        </w:rPr>
        <w:t>swab)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unscheduled</w:t>
      </w:r>
      <w:r>
        <w:rPr>
          <w:spacing w:val="-47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included</w:t>
      </w:r>
      <w:r>
        <w:rPr>
          <w:spacing w:val="-1"/>
          <w:sz w:val="20"/>
        </w:rPr>
        <w:t> </w:t>
      </w:r>
      <w:r>
        <w:rPr>
          <w:sz w:val="20"/>
        </w:rPr>
        <w:t>in the</w:t>
      </w:r>
      <w:r>
        <w:rPr>
          <w:spacing w:val="-2"/>
          <w:sz w:val="20"/>
        </w:rPr>
        <w:t> </w:t>
      </w:r>
      <w:r>
        <w:rPr>
          <w:sz w:val="20"/>
        </w:rPr>
        <w:t>analysis.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29" w:lineRule="exact" w:before="0" w:after="0"/>
        <w:ind w:left="544" w:right="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participants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specified</w:t>
      </w:r>
      <w:r>
        <w:rPr>
          <w:spacing w:val="-5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40" w:lineRule="auto" w:before="1" w:after="0"/>
        <w:ind w:left="544" w:right="0" w:hanging="332"/>
        <w:jc w:val="left"/>
        <w:rPr>
          <w:sz w:val="20"/>
        </w:rPr>
      </w:pPr>
      <w:r>
        <w:rPr>
          <w:sz w:val="20"/>
        </w:rPr>
        <w:t>n1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participants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endpoint</w:t>
      </w:r>
      <w:r>
        <w:rPr>
          <w:spacing w:val="-8"/>
          <w:sz w:val="20"/>
        </w:rPr>
        <w:t> </w:t>
      </w:r>
      <w:r>
        <w:rPr>
          <w:sz w:val="20"/>
        </w:rPr>
        <w:t>definition.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40" w:lineRule="auto" w:before="0" w:after="0"/>
        <w:ind w:left="544" w:right="807" w:hanging="332"/>
        <w:jc w:val="left"/>
        <w:rPr>
          <w:sz w:val="20"/>
        </w:rPr>
      </w:pPr>
      <w:r>
        <w:rPr>
          <w:sz w:val="20"/>
        </w:rPr>
        <w:t>Total</w:t>
      </w:r>
      <w:r>
        <w:rPr>
          <w:spacing w:val="-10"/>
          <w:sz w:val="20"/>
        </w:rPr>
        <w:t> </w:t>
      </w:r>
      <w:r>
        <w:rPr>
          <w:sz w:val="20"/>
        </w:rPr>
        <w:t>surveillance</w:t>
      </w:r>
      <w:r>
        <w:rPr>
          <w:spacing w:val="-8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1000</w:t>
      </w:r>
      <w:r>
        <w:rPr>
          <w:spacing w:val="-8"/>
          <w:sz w:val="20"/>
        </w:rPr>
        <w:t> </w:t>
      </w:r>
      <w:r>
        <w:rPr>
          <w:sz w:val="20"/>
        </w:rPr>
        <w:t>person-years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9"/>
          <w:sz w:val="20"/>
        </w:rPr>
        <w:t> </w:t>
      </w:r>
      <w:r>
        <w:rPr>
          <w:sz w:val="20"/>
        </w:rPr>
        <w:t>across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participants</w:t>
      </w:r>
      <w:r>
        <w:rPr>
          <w:spacing w:val="-9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risk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endpoint.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accrual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Dose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surveillance</w:t>
      </w:r>
      <w:r>
        <w:rPr>
          <w:spacing w:val="-5"/>
          <w:sz w:val="20"/>
        </w:rPr>
        <w:t> </w:t>
      </w:r>
      <w:r>
        <w:rPr>
          <w:sz w:val="20"/>
        </w:rPr>
        <w:t>period.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29" w:lineRule="exact" w:before="2" w:after="0"/>
        <w:ind w:left="544" w:right="0" w:hanging="332"/>
        <w:jc w:val="left"/>
        <w:rPr>
          <w:sz w:val="20"/>
        </w:rPr>
      </w:pPr>
      <w:r>
        <w:rPr>
          <w:sz w:val="20"/>
        </w:rPr>
        <w:t>n2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participants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endpoint.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29" w:lineRule="exact" w:before="0" w:after="0"/>
        <w:ind w:left="544" w:right="0" w:hanging="332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confirmed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7"/>
          <w:sz w:val="20"/>
        </w:rPr>
        <w:t> </w:t>
      </w:r>
      <w:r>
        <w:rPr>
          <w:sz w:val="20"/>
        </w:rPr>
        <w:t>identified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adolescents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age.</w:t>
      </w:r>
    </w:p>
    <w:p>
      <w:pPr>
        <w:pStyle w:val="ListParagraph"/>
        <w:numPr>
          <w:ilvl w:val="0"/>
          <w:numId w:val="41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4" w:right="265" w:hanging="332"/>
        <w:jc w:val="left"/>
        <w:rPr>
          <w:sz w:val="20"/>
        </w:rPr>
      </w:pPr>
      <w:r>
        <w:rPr>
          <w:sz w:val="20"/>
        </w:rPr>
        <w:t>Credible</w:t>
      </w:r>
      <w:r>
        <w:rPr>
          <w:spacing w:val="-9"/>
          <w:sz w:val="20"/>
        </w:rPr>
        <w:t> </w:t>
      </w:r>
      <w:r>
        <w:rPr>
          <w:sz w:val="20"/>
        </w:rPr>
        <w:t>interval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vaccine</w:t>
      </w:r>
      <w:r>
        <w:rPr>
          <w:spacing w:val="-8"/>
          <w:sz w:val="20"/>
        </w:rPr>
        <w:t> </w:t>
      </w:r>
      <w:r>
        <w:rPr>
          <w:sz w:val="20"/>
        </w:rPr>
        <w:t>efficacy</w:t>
      </w:r>
      <w:r>
        <w:rPr>
          <w:spacing w:val="-7"/>
          <w:sz w:val="20"/>
        </w:rPr>
        <w:t> </w:t>
      </w:r>
      <w:r>
        <w:rPr>
          <w:sz w:val="20"/>
        </w:rPr>
        <w:t>(VE)</w:t>
      </w:r>
      <w:r>
        <w:rPr>
          <w:spacing w:val="-9"/>
          <w:sz w:val="20"/>
        </w:rPr>
        <w:t> </w:t>
      </w:r>
      <w:r>
        <w:rPr>
          <w:sz w:val="20"/>
        </w:rPr>
        <w:t>was</w:t>
      </w:r>
      <w:r>
        <w:rPr>
          <w:spacing w:val="-9"/>
          <w:sz w:val="20"/>
        </w:rPr>
        <w:t> </w:t>
      </w:r>
      <w:r>
        <w:rPr>
          <w:sz w:val="20"/>
        </w:rPr>
        <w:t>calculated</w:t>
      </w:r>
      <w:r>
        <w:rPr>
          <w:spacing w:val="-9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beta-binomial</w:t>
      </w:r>
      <w:r>
        <w:rPr>
          <w:spacing w:val="-9"/>
          <w:sz w:val="20"/>
        </w:rPr>
        <w:t> </w:t>
      </w:r>
      <w:r>
        <w:rPr>
          <w:sz w:val="20"/>
        </w:rPr>
        <w:t>model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beta</w:t>
      </w:r>
      <w:r>
        <w:rPr>
          <w:spacing w:val="-8"/>
          <w:sz w:val="20"/>
        </w:rPr>
        <w:t> </w:t>
      </w:r>
      <w:r>
        <w:rPr>
          <w:sz w:val="20"/>
        </w:rPr>
        <w:t>(0.700102,</w:t>
      </w:r>
      <w:r>
        <w:rPr>
          <w:spacing w:val="-9"/>
          <w:sz w:val="20"/>
        </w:rPr>
        <w:t> </w:t>
      </w:r>
      <w:r>
        <w:rPr>
          <w:sz w:val="20"/>
        </w:rPr>
        <w:t>1)</w:t>
      </w:r>
      <w:r>
        <w:rPr>
          <w:spacing w:val="-6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θ=r(1-</w:t>
      </w:r>
      <w:r>
        <w:rPr>
          <w:spacing w:val="-47"/>
          <w:sz w:val="20"/>
        </w:rPr>
        <w:t> </w:t>
      </w:r>
      <w:r>
        <w:rPr>
          <w:sz w:val="20"/>
        </w:rPr>
        <w:t>VE)/(1+r(1-VE)),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ratio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surveillance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active</w:t>
      </w:r>
      <w:r>
        <w:rPr>
          <w:spacing w:val="-7"/>
          <w:sz w:val="20"/>
        </w:rPr>
        <w:t> </w:t>
      </w:r>
      <w:r>
        <w:rPr>
          <w:sz w:val="20"/>
        </w:rPr>
        <w:t>vaccine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placebo</w:t>
      </w:r>
      <w:r>
        <w:rPr>
          <w:spacing w:val="-7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0"/>
          <w:numId w:val="41"/>
        </w:numPr>
        <w:tabs>
          <w:tab w:pos="544" w:val="left" w:leader="none"/>
        </w:tabs>
        <w:spacing w:line="240" w:lineRule="auto" w:before="1" w:after="0"/>
        <w:ind w:left="544" w:right="516" w:hanging="332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9"/>
          <w:sz w:val="20"/>
        </w:rPr>
        <w:t> </w:t>
      </w:r>
      <w:r>
        <w:rPr>
          <w:sz w:val="20"/>
        </w:rPr>
        <w:t>interval</w:t>
      </w:r>
      <w:r>
        <w:rPr>
          <w:spacing w:val="-12"/>
          <w:sz w:val="20"/>
        </w:rPr>
        <w:t> </w:t>
      </w:r>
      <w:r>
        <w:rPr>
          <w:sz w:val="20"/>
        </w:rPr>
        <w:t>(CI)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vaccine</w:t>
      </w:r>
      <w:r>
        <w:rPr>
          <w:spacing w:val="-6"/>
          <w:sz w:val="20"/>
        </w:rPr>
        <w:t> </w:t>
      </w:r>
      <w:r>
        <w:rPr>
          <w:sz w:val="20"/>
        </w:rPr>
        <w:t>efficacy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derived</w:t>
      </w:r>
      <w:r>
        <w:rPr>
          <w:spacing w:val="-8"/>
          <w:sz w:val="20"/>
        </w:rPr>
        <w:t> </w:t>
      </w:r>
      <w:r>
        <w:rPr>
          <w:sz w:val="20"/>
        </w:rPr>
        <w:t>based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Clopper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Pearson</w:t>
      </w:r>
      <w:r>
        <w:rPr>
          <w:spacing w:val="-11"/>
          <w:sz w:val="20"/>
        </w:rPr>
        <w:t> </w:t>
      </w:r>
      <w:r>
        <w:rPr>
          <w:sz w:val="20"/>
        </w:rPr>
        <w:t>method</w:t>
      </w:r>
      <w:r>
        <w:rPr>
          <w:spacing w:val="-8"/>
          <w:sz w:val="20"/>
        </w:rPr>
        <w:t> </w:t>
      </w:r>
      <w:r>
        <w:rPr>
          <w:sz w:val="20"/>
        </w:rPr>
        <w:t>adjusted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surveillance</w:t>
      </w:r>
      <w:r>
        <w:rPr>
          <w:spacing w:val="-47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1"/>
          <w:numId w:val="40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18.2 Efficacy in Adolescents 12 Through " w:id="113"/>
      <w:bookmarkEnd w:id="113"/>
      <w:r>
        <w:rPr>
          <w:b w:val="0"/>
        </w:rPr>
      </w:r>
      <w:bookmarkStart w:name="18.2 Efficacy in Adolescents 12 Through " w:id="114"/>
      <w:bookmarkEnd w:id="114"/>
      <w:r>
        <w:rPr/>
        <w:t>Ef</w:t>
      </w:r>
      <w:r>
        <w:rPr/>
        <w:t>ficacy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Adolescents</w:t>
      </w:r>
      <w:r>
        <w:rPr>
          <w:spacing w:val="1"/>
        </w:rPr>
        <w:t> </w:t>
      </w:r>
      <w:r>
        <w:rPr/>
        <w:t>12</w:t>
      </w:r>
      <w:r>
        <w:rPr>
          <w:spacing w:val="-2"/>
        </w:rPr>
        <w:t> </w:t>
      </w:r>
      <w:r>
        <w:rPr/>
        <w:t>Through 15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</w:p>
    <w:p>
      <w:pPr>
        <w:pStyle w:val="BodyText"/>
        <w:rPr>
          <w:b/>
        </w:rPr>
      </w:pPr>
    </w:p>
    <w:p>
      <w:pPr>
        <w:pStyle w:val="BodyText"/>
        <w:ind w:left="100" w:right="369"/>
      </w:pPr>
      <w:r>
        <w:rPr/>
        <w:t>A descriptive efficacy analysis of Study 2 has been performed in approximately 2,200 adolescents 12 through</w:t>
      </w:r>
      <w:r>
        <w:rPr>
          <w:spacing w:val="-57"/>
        </w:rPr>
        <w:t> </w:t>
      </w:r>
      <w:r>
        <w:rPr/>
        <w:t>15</w:t>
      </w:r>
      <w:r>
        <w:rPr>
          <w:spacing w:val="-1"/>
        </w:rPr>
        <w:t> </w:t>
      </w:r>
      <w:r>
        <w:rPr/>
        <w:t>years of age</w:t>
      </w:r>
      <w:r>
        <w:rPr>
          <w:spacing w:val="-2"/>
        </w:rPr>
        <w:t> </w:t>
      </w:r>
      <w:r>
        <w:rPr/>
        <w:t>evaluating confirmed COVID-19</w:t>
      </w:r>
      <w:r>
        <w:rPr>
          <w:spacing w:val="2"/>
        </w:rPr>
        <w:t> </w:t>
      </w:r>
      <w:r>
        <w:rPr/>
        <w:t>cases</w:t>
      </w:r>
      <w:r>
        <w:rPr>
          <w:spacing w:val="-1"/>
        </w:rPr>
        <w:t> </w:t>
      </w:r>
      <w:r>
        <w:rPr/>
        <w:t>accrued</w:t>
      </w:r>
      <w:r>
        <w:rPr>
          <w:spacing w:val="1"/>
        </w:rPr>
        <w:t> </w:t>
      </w:r>
      <w:r>
        <w:rPr/>
        <w:t>up to</w:t>
      </w:r>
      <w:r>
        <w:rPr>
          <w:spacing w:val="-1"/>
        </w:rPr>
        <w:t> </w:t>
      </w:r>
      <w:r>
        <w:rPr/>
        <w:t>a data</w:t>
      </w:r>
      <w:r>
        <w:rPr>
          <w:spacing w:val="-1"/>
        </w:rPr>
        <w:t> </w:t>
      </w:r>
      <w:r>
        <w:rPr/>
        <w:t>cutoff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March</w:t>
      </w:r>
      <w:r>
        <w:rPr>
          <w:spacing w:val="1"/>
        </w:rPr>
        <w:t> </w:t>
      </w:r>
      <w:r>
        <w:rPr/>
        <w:t>13, 2021.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BodyText"/>
        <w:spacing w:before="75"/>
        <w:ind w:left="100"/>
      </w:pPr>
      <w:r>
        <w:rPr/>
        <w:t>The</w:t>
      </w:r>
      <w:r>
        <w:rPr>
          <w:spacing w:val="-3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adolescents 12</w:t>
      </w:r>
      <w:r>
        <w:rPr>
          <w:spacing w:val="1"/>
        </w:rPr>
        <w:t> </w:t>
      </w:r>
      <w:r>
        <w:rPr/>
        <w:t>through 15</w:t>
      </w:r>
      <w:r>
        <w:rPr>
          <w:spacing w:val="-1"/>
        </w:rPr>
        <w:t> </w:t>
      </w:r>
      <w:r>
        <w:rPr/>
        <w:t>years of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presented 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9.</w:t>
      </w:r>
    </w:p>
    <w:p>
      <w:pPr>
        <w:pStyle w:val="BodyText"/>
      </w:pPr>
    </w:p>
    <w:p>
      <w:pPr>
        <w:pStyle w:val="Heading1"/>
        <w:tabs>
          <w:tab w:pos="1180" w:val="left" w:leader="none"/>
        </w:tabs>
        <w:ind w:left="1180" w:right="201" w:hanging="1081"/>
      </w:pPr>
      <w:bookmarkStart w:name="Table 9: Vaccine Efficacy – First COVID-" w:id="115"/>
      <w:bookmarkEnd w:id="115"/>
      <w:r>
        <w:rPr>
          <w:b w:val="0"/>
        </w:rPr>
      </w:r>
      <w:r>
        <w:rPr/>
        <w:t>Table 9:</w:t>
        <w:tab/>
        <w:t>Vaccine Efficacy – First COVID-19 Occurrence From 7 Days After Dose 2: Without Evidence</w:t>
      </w:r>
      <w:r>
        <w:rPr>
          <w:spacing w:val="-57"/>
        </w:rPr>
        <w:t> </w:t>
      </w:r>
      <w:r>
        <w:rPr/>
        <w:t>of Infection and With or Without Evidence of Infection Prior to 7 Days After Dose 2 – Blinded</w:t>
      </w:r>
      <w:r>
        <w:rPr>
          <w:spacing w:val="-57"/>
        </w:rPr>
        <w:t> </w:t>
      </w:r>
      <w:r>
        <w:rPr/>
        <w:t>Placebo-Controlled Follow-up Period, Adolescents 12 Through 15 Years of Age Evaluable</w:t>
      </w:r>
      <w:r>
        <w:rPr>
          <w:spacing w:val="1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(7</w:t>
      </w:r>
      <w:r>
        <w:rPr>
          <w:spacing w:val="-1"/>
        </w:rPr>
        <w:t> </w:t>
      </w:r>
      <w:r>
        <w:rPr/>
        <w:t>Days) Population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2792"/>
        <w:gridCol w:w="2792"/>
        <w:gridCol w:w="2333"/>
      </w:tblGrid>
      <w:tr>
        <w:trPr>
          <w:trHeight w:val="551" w:hRule="atLeast"/>
        </w:trPr>
        <w:tc>
          <w:tcPr>
            <w:tcW w:w="10793" w:type="dxa"/>
            <w:gridSpan w:val="4"/>
          </w:tcPr>
          <w:p>
            <w:pPr>
              <w:pStyle w:val="TableParagraph"/>
              <w:spacing w:line="276" w:lineRule="exact"/>
              <w:ind w:left="3351" w:hanging="3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adolescents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infection*</w:t>
            </w:r>
          </w:p>
        </w:tc>
      </w:tr>
      <w:tr>
        <w:trPr>
          <w:trHeight w:val="1655" w:hRule="atLeast"/>
        </w:trPr>
        <w:tc>
          <w:tcPr>
            <w:tcW w:w="2876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792" w:type="dxa"/>
          </w:tcPr>
          <w:p>
            <w:pPr>
              <w:pStyle w:val="TableParagraph"/>
              <w:spacing w:line="237" w:lineRule="auto"/>
              <w:ind w:left="405" w:right="393" w:hanging="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=1005</w:t>
            </w:r>
          </w:p>
          <w:p>
            <w:pPr>
              <w:pStyle w:val="TableParagraph"/>
              <w:spacing w:line="235" w:lineRule="auto" w:before="6"/>
              <w:ind w:left="1023" w:right="101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1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023" w:right="9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Placebo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=978</w:t>
            </w:r>
          </w:p>
          <w:p>
            <w:pPr>
              <w:pStyle w:val="TableParagraph"/>
              <w:spacing w:line="235" w:lineRule="auto" w:before="6"/>
              <w:ind w:left="1023" w:right="917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1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186"/>
              <w:ind w:left="700" w:right="104" w:hanging="483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Vaccine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e</w:t>
            </w:r>
            <w:r>
              <w:rPr>
                <w:b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876" w:type="dxa"/>
          </w:tcPr>
          <w:p>
            <w:pPr>
              <w:pStyle w:val="TableParagraph"/>
              <w:spacing w:line="276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Adolescents</w:t>
            </w:r>
          </w:p>
          <w:p>
            <w:pPr>
              <w:pStyle w:val="TableParagraph"/>
              <w:spacing w:line="257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</w:t>
            </w:r>
          </w:p>
        </w:tc>
        <w:tc>
          <w:tcPr>
            <w:tcW w:w="2792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>
            <w:pPr>
              <w:pStyle w:val="TableParagraph"/>
              <w:spacing w:line="257" w:lineRule="exact"/>
              <w:ind w:left="201" w:right="91"/>
              <w:rPr>
                <w:sz w:val="24"/>
              </w:rPr>
            </w:pPr>
            <w:r>
              <w:rPr>
                <w:sz w:val="24"/>
              </w:rPr>
              <w:t>0.154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(1001)</w:t>
            </w:r>
          </w:p>
        </w:tc>
        <w:tc>
          <w:tcPr>
            <w:tcW w:w="2792" w:type="dxa"/>
          </w:tcPr>
          <w:p>
            <w:pPr>
              <w:pStyle w:val="TableParagraph"/>
              <w:spacing w:line="276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>
            <w:pPr>
              <w:pStyle w:val="TableParagraph"/>
              <w:spacing w:line="257" w:lineRule="exact"/>
              <w:ind w:left="199" w:right="94"/>
              <w:rPr>
                <w:sz w:val="24"/>
              </w:rPr>
            </w:pPr>
            <w:r>
              <w:rPr>
                <w:sz w:val="24"/>
              </w:rPr>
              <w:t>0.147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(972)</w:t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(75.3,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100.0)</w:t>
            </w:r>
          </w:p>
        </w:tc>
      </w:tr>
      <w:tr>
        <w:trPr>
          <w:trHeight w:val="551" w:hRule="atLeast"/>
        </w:trPr>
        <w:tc>
          <w:tcPr>
            <w:tcW w:w="10793" w:type="dxa"/>
            <w:gridSpan w:val="4"/>
          </w:tcPr>
          <w:p>
            <w:pPr>
              <w:pStyle w:val="TableParagraph"/>
              <w:spacing w:line="276" w:lineRule="exact"/>
              <w:ind w:left="2990" w:hanging="27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adolescents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infection</w:t>
            </w:r>
          </w:p>
        </w:tc>
      </w:tr>
      <w:tr>
        <w:trPr>
          <w:trHeight w:val="1655" w:hRule="atLeast"/>
        </w:trPr>
        <w:tc>
          <w:tcPr>
            <w:tcW w:w="2876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792" w:type="dxa"/>
          </w:tcPr>
          <w:p>
            <w:pPr>
              <w:pStyle w:val="TableParagraph"/>
              <w:spacing w:line="237" w:lineRule="auto"/>
              <w:ind w:left="405" w:right="393" w:hanging="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=1119</w:t>
            </w:r>
          </w:p>
          <w:p>
            <w:pPr>
              <w:pStyle w:val="TableParagraph"/>
              <w:spacing w:line="235" w:lineRule="auto" w:before="6"/>
              <w:ind w:left="1023" w:right="1013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1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9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</w:p>
          <w:p>
            <w:pPr>
              <w:pStyle w:val="TableParagraph"/>
              <w:spacing w:line="240" w:lineRule="auto" w:before="6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19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=1110</w:t>
            </w:r>
          </w:p>
          <w:p>
            <w:pPr>
              <w:pStyle w:val="TableParagraph"/>
              <w:spacing w:line="235" w:lineRule="auto" w:before="4"/>
              <w:ind w:left="1023" w:right="917"/>
              <w:rPr>
                <w:b/>
                <w:sz w:val="16"/>
              </w:rPr>
            </w:pPr>
            <w:r>
              <w:rPr>
                <w:b/>
                <w:spacing w:val="-1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1" w:righ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Surveillance</w:t>
            </w:r>
            <w:r>
              <w:rPr>
                <w:b/>
                <w:spacing w:val="-2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186"/>
              <w:ind w:left="700" w:right="104" w:hanging="483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Vaccine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e</w:t>
            </w:r>
            <w:r>
              <w:rPr>
                <w:b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876" w:type="dxa"/>
          </w:tcPr>
          <w:p>
            <w:pPr>
              <w:pStyle w:val="TableParagraph"/>
              <w:spacing w:line="275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Adolescents</w:t>
            </w:r>
          </w:p>
          <w:p>
            <w:pPr>
              <w:pStyle w:val="TableParagraph"/>
              <w:spacing w:line="257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>
            <w:pPr>
              <w:pStyle w:val="TableParagraph"/>
              <w:spacing w:line="257" w:lineRule="exact"/>
              <w:ind w:left="201" w:right="91"/>
              <w:rPr>
                <w:sz w:val="24"/>
              </w:rPr>
            </w:pPr>
            <w:r>
              <w:rPr>
                <w:sz w:val="24"/>
              </w:rPr>
              <w:t>0.170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(1109)</w:t>
            </w:r>
          </w:p>
        </w:tc>
        <w:tc>
          <w:tcPr>
            <w:tcW w:w="2792" w:type="dxa"/>
          </w:tcPr>
          <w:p>
            <w:pPr>
              <w:pStyle w:val="TableParagraph"/>
              <w:spacing w:line="275" w:lineRule="exact"/>
              <w:ind w:left="1023" w:right="917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>
            <w:pPr>
              <w:pStyle w:val="TableParagraph"/>
              <w:spacing w:line="257" w:lineRule="exact"/>
              <w:ind w:left="199" w:right="94"/>
              <w:rPr>
                <w:sz w:val="24"/>
              </w:rPr>
            </w:pPr>
            <w:r>
              <w:rPr>
                <w:sz w:val="24"/>
              </w:rPr>
              <w:t>0.163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(1094)</w:t>
            </w:r>
          </w:p>
        </w:tc>
        <w:tc>
          <w:tcPr>
            <w:tcW w:w="2333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(78.1,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100.0)</w:t>
            </w:r>
          </w:p>
        </w:tc>
      </w:tr>
    </w:tbl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</w:rPr>
        <w:t>Note: Confirmed cases were determined by Reverse Transcription-Polymerase Chain Reaction (RT-PCR) and at least 1 symptom</w:t>
      </w:r>
      <w:r>
        <w:rPr>
          <w:spacing w:val="1"/>
          <w:sz w:val="20"/>
        </w:rPr>
        <w:t> </w:t>
      </w:r>
      <w:r>
        <w:rPr>
          <w:sz w:val="20"/>
        </w:rPr>
        <w:t>consistent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COVID-19</w:t>
      </w:r>
      <w:r>
        <w:rPr>
          <w:spacing w:val="-8"/>
          <w:sz w:val="20"/>
        </w:rPr>
        <w:t> </w:t>
      </w:r>
      <w:r>
        <w:rPr>
          <w:sz w:val="20"/>
        </w:rPr>
        <w:t>(symptoms</w:t>
      </w:r>
      <w:r>
        <w:rPr>
          <w:spacing w:val="-9"/>
          <w:sz w:val="20"/>
        </w:rPr>
        <w:t> </w:t>
      </w:r>
      <w:r>
        <w:rPr>
          <w:sz w:val="20"/>
        </w:rPr>
        <w:t>included:</w:t>
      </w:r>
      <w:r>
        <w:rPr>
          <w:spacing w:val="-9"/>
          <w:sz w:val="20"/>
        </w:rPr>
        <w:t> </w:t>
      </w:r>
      <w:r>
        <w:rPr>
          <w:sz w:val="20"/>
        </w:rPr>
        <w:t>fever;</w:t>
      </w:r>
      <w:r>
        <w:rPr>
          <w:spacing w:val="-9"/>
          <w:sz w:val="20"/>
        </w:rPr>
        <w:t> </w:t>
      </w:r>
      <w:r>
        <w:rPr>
          <w:sz w:val="20"/>
        </w:rPr>
        <w:t>new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increased</w:t>
      </w:r>
      <w:r>
        <w:rPr>
          <w:spacing w:val="-7"/>
          <w:sz w:val="20"/>
        </w:rPr>
        <w:t> </w:t>
      </w:r>
      <w:r>
        <w:rPr>
          <w:sz w:val="20"/>
        </w:rPr>
        <w:t>cough;</w:t>
      </w:r>
      <w:r>
        <w:rPr>
          <w:spacing w:val="-11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increased</w:t>
      </w:r>
      <w:r>
        <w:rPr>
          <w:spacing w:val="-6"/>
          <w:sz w:val="20"/>
        </w:rPr>
        <w:t> </w:t>
      </w:r>
      <w:r>
        <w:rPr>
          <w:sz w:val="20"/>
        </w:rPr>
        <w:t>shortness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breath;</w:t>
      </w:r>
      <w:r>
        <w:rPr>
          <w:spacing w:val="-9"/>
          <w:sz w:val="20"/>
        </w:rPr>
        <w:t> </w:t>
      </w:r>
      <w:r>
        <w:rPr>
          <w:sz w:val="20"/>
        </w:rPr>
        <w:t>chills;</w:t>
      </w:r>
      <w:r>
        <w:rPr>
          <w:spacing w:val="-9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increased</w:t>
      </w:r>
      <w:r>
        <w:rPr>
          <w:spacing w:val="-2"/>
          <w:sz w:val="20"/>
        </w:rPr>
        <w:t> </w:t>
      </w:r>
      <w:r>
        <w:rPr>
          <w:sz w:val="20"/>
        </w:rPr>
        <w:t>muscle</w:t>
      </w:r>
      <w:r>
        <w:rPr>
          <w:spacing w:val="-3"/>
          <w:sz w:val="20"/>
        </w:rPr>
        <w:t> </w:t>
      </w:r>
      <w:r>
        <w:rPr>
          <w:sz w:val="20"/>
        </w:rPr>
        <w:t>pain;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loss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smell;</w:t>
      </w:r>
      <w:r>
        <w:rPr>
          <w:spacing w:val="-4"/>
          <w:sz w:val="20"/>
        </w:rPr>
        <w:t> </w:t>
      </w:r>
      <w:r>
        <w:rPr>
          <w:sz w:val="20"/>
        </w:rPr>
        <w:t>sore</w:t>
      </w:r>
      <w:r>
        <w:rPr>
          <w:spacing w:val="-3"/>
          <w:sz w:val="20"/>
        </w:rPr>
        <w:t> </w:t>
      </w:r>
      <w:r>
        <w:rPr>
          <w:sz w:val="20"/>
        </w:rPr>
        <w:t>throat;</w:t>
      </w:r>
      <w:r>
        <w:rPr>
          <w:spacing w:val="-4"/>
          <w:sz w:val="20"/>
        </w:rPr>
        <w:t> </w:t>
      </w:r>
      <w:r>
        <w:rPr>
          <w:sz w:val="20"/>
        </w:rPr>
        <w:t>diarrhea;</w:t>
      </w:r>
      <w:r>
        <w:rPr>
          <w:spacing w:val="-5"/>
          <w:sz w:val="20"/>
        </w:rPr>
        <w:t> </w:t>
      </w:r>
      <w:r>
        <w:rPr>
          <w:sz w:val="20"/>
        </w:rPr>
        <w:t>vomiting).</w:t>
      </w:r>
    </w:p>
    <w:p>
      <w:pPr>
        <w:tabs>
          <w:tab w:pos="543" w:val="left" w:leader="none"/>
        </w:tabs>
        <w:spacing w:before="1"/>
        <w:ind w:left="544" w:right="433" w:hanging="332"/>
        <w:jc w:val="left"/>
        <w:rPr>
          <w:sz w:val="20"/>
        </w:rPr>
      </w:pPr>
      <w:r>
        <w:rPr>
          <w:sz w:val="20"/>
        </w:rPr>
        <w:t>*</w:t>
        <w:tab/>
        <w:t>Participants who had no evidence of past SARS-CoV-2 infection (i.e., N-binding antibody [serum] negative at Visit 1 and</w:t>
      </w:r>
      <w:r>
        <w:rPr>
          <w:spacing w:val="1"/>
          <w:sz w:val="20"/>
        </w:rPr>
        <w:t> </w:t>
      </w:r>
      <w:r>
        <w:rPr>
          <w:sz w:val="20"/>
        </w:rPr>
        <w:t>SARS-CoV-2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detected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NAAT</w:t>
      </w:r>
      <w:r>
        <w:rPr>
          <w:spacing w:val="-7"/>
          <w:sz w:val="20"/>
        </w:rPr>
        <w:t> </w:t>
      </w:r>
      <w:r>
        <w:rPr>
          <w:sz w:val="20"/>
        </w:rPr>
        <w:t>[nasal</w:t>
      </w:r>
      <w:r>
        <w:rPr>
          <w:spacing w:val="-8"/>
          <w:sz w:val="20"/>
        </w:rPr>
        <w:t> </w:t>
      </w:r>
      <w:r>
        <w:rPr>
          <w:sz w:val="20"/>
        </w:rPr>
        <w:t>swab]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Visits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2),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7"/>
          <w:sz w:val="20"/>
        </w:rPr>
        <w:t> </w:t>
      </w:r>
      <w:r>
        <w:rPr>
          <w:sz w:val="20"/>
        </w:rPr>
        <w:t>negative</w:t>
      </w:r>
      <w:r>
        <w:rPr>
          <w:spacing w:val="-7"/>
          <w:sz w:val="20"/>
        </w:rPr>
        <w:t> </w:t>
      </w:r>
      <w:r>
        <w:rPr>
          <w:sz w:val="20"/>
        </w:rPr>
        <w:t>NAAT</w:t>
      </w:r>
      <w:r>
        <w:rPr>
          <w:spacing w:val="-7"/>
          <w:sz w:val="20"/>
        </w:rPr>
        <w:t> </w:t>
      </w:r>
      <w:r>
        <w:rPr>
          <w:sz w:val="20"/>
        </w:rPr>
        <w:t>(nasal</w:t>
      </w:r>
      <w:r>
        <w:rPr>
          <w:spacing w:val="-6"/>
          <w:sz w:val="20"/>
        </w:rPr>
        <w:t> </w:t>
      </w:r>
      <w:r>
        <w:rPr>
          <w:sz w:val="20"/>
        </w:rPr>
        <w:t>swab)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unscheduled</w:t>
      </w:r>
      <w:r>
        <w:rPr>
          <w:spacing w:val="-47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included</w:t>
      </w:r>
      <w:r>
        <w:rPr>
          <w:spacing w:val="-1"/>
          <w:sz w:val="20"/>
        </w:rPr>
        <w:t> </w:t>
      </w:r>
      <w:r>
        <w:rPr>
          <w:sz w:val="20"/>
        </w:rPr>
        <w:t>in the</w:t>
      </w:r>
      <w:r>
        <w:rPr>
          <w:spacing w:val="-2"/>
          <w:sz w:val="20"/>
        </w:rPr>
        <w:t> </w:t>
      </w:r>
      <w:r>
        <w:rPr>
          <w:sz w:val="20"/>
        </w:rPr>
        <w:t>analysis.</w:t>
      </w:r>
    </w:p>
    <w:p>
      <w:pPr>
        <w:pStyle w:val="ListParagraph"/>
        <w:numPr>
          <w:ilvl w:val="2"/>
          <w:numId w:val="40"/>
        </w:numPr>
        <w:tabs>
          <w:tab w:pos="544" w:val="left" w:leader="none"/>
        </w:tabs>
        <w:spacing w:line="229" w:lineRule="exact" w:before="0" w:after="0"/>
        <w:ind w:left="544" w:right="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participants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specified</w:t>
      </w:r>
      <w:r>
        <w:rPr>
          <w:spacing w:val="-5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2"/>
          <w:numId w:val="40"/>
        </w:numPr>
        <w:tabs>
          <w:tab w:pos="544" w:val="left" w:leader="none"/>
        </w:tabs>
        <w:spacing w:line="240" w:lineRule="auto" w:before="0" w:after="0"/>
        <w:ind w:left="544" w:right="0" w:hanging="332"/>
        <w:jc w:val="left"/>
        <w:rPr>
          <w:sz w:val="20"/>
        </w:rPr>
      </w:pPr>
      <w:r>
        <w:rPr>
          <w:sz w:val="20"/>
        </w:rPr>
        <w:t>n1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participants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endpoint</w:t>
      </w:r>
      <w:r>
        <w:rPr>
          <w:spacing w:val="-8"/>
          <w:sz w:val="20"/>
        </w:rPr>
        <w:t> </w:t>
      </w:r>
      <w:r>
        <w:rPr>
          <w:sz w:val="20"/>
        </w:rPr>
        <w:t>definition.</w:t>
      </w:r>
    </w:p>
    <w:p>
      <w:pPr>
        <w:pStyle w:val="ListParagraph"/>
        <w:numPr>
          <w:ilvl w:val="2"/>
          <w:numId w:val="40"/>
        </w:numPr>
        <w:tabs>
          <w:tab w:pos="544" w:val="left" w:leader="none"/>
        </w:tabs>
        <w:spacing w:line="240" w:lineRule="auto" w:before="1" w:after="0"/>
        <w:ind w:left="544" w:right="807" w:hanging="332"/>
        <w:jc w:val="left"/>
        <w:rPr>
          <w:sz w:val="20"/>
        </w:rPr>
      </w:pPr>
      <w:r>
        <w:rPr>
          <w:sz w:val="20"/>
        </w:rPr>
        <w:t>Total</w:t>
      </w:r>
      <w:r>
        <w:rPr>
          <w:spacing w:val="-10"/>
          <w:sz w:val="20"/>
        </w:rPr>
        <w:t> </w:t>
      </w:r>
      <w:r>
        <w:rPr>
          <w:sz w:val="20"/>
        </w:rPr>
        <w:t>surveillance</w:t>
      </w:r>
      <w:r>
        <w:rPr>
          <w:spacing w:val="-8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1000</w:t>
      </w:r>
      <w:r>
        <w:rPr>
          <w:spacing w:val="-8"/>
          <w:sz w:val="20"/>
        </w:rPr>
        <w:t> </w:t>
      </w:r>
      <w:r>
        <w:rPr>
          <w:sz w:val="20"/>
        </w:rPr>
        <w:t>person-years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9"/>
          <w:sz w:val="20"/>
        </w:rPr>
        <w:t> </w:t>
      </w:r>
      <w:r>
        <w:rPr>
          <w:sz w:val="20"/>
        </w:rPr>
        <w:t>across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participants</w:t>
      </w:r>
      <w:r>
        <w:rPr>
          <w:spacing w:val="-9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risk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endpoint.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accrual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Dose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surveillance</w:t>
      </w:r>
      <w:r>
        <w:rPr>
          <w:spacing w:val="-5"/>
          <w:sz w:val="20"/>
        </w:rPr>
        <w:t> </w:t>
      </w:r>
      <w:r>
        <w:rPr>
          <w:sz w:val="20"/>
        </w:rPr>
        <w:t>period.</w:t>
      </w:r>
    </w:p>
    <w:p>
      <w:pPr>
        <w:pStyle w:val="ListParagraph"/>
        <w:numPr>
          <w:ilvl w:val="2"/>
          <w:numId w:val="40"/>
        </w:numPr>
        <w:tabs>
          <w:tab w:pos="544" w:val="left" w:leader="none"/>
        </w:tabs>
        <w:spacing w:line="229" w:lineRule="exact" w:before="1" w:after="0"/>
        <w:ind w:left="544" w:right="0" w:hanging="332"/>
        <w:jc w:val="left"/>
        <w:rPr>
          <w:sz w:val="20"/>
        </w:rPr>
      </w:pPr>
      <w:r>
        <w:rPr>
          <w:sz w:val="20"/>
        </w:rPr>
        <w:t>n2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participants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endpoint.</w:t>
      </w:r>
    </w:p>
    <w:p>
      <w:pPr>
        <w:pStyle w:val="ListParagraph"/>
        <w:numPr>
          <w:ilvl w:val="2"/>
          <w:numId w:val="40"/>
        </w:numPr>
        <w:tabs>
          <w:tab w:pos="544" w:val="left" w:leader="none"/>
        </w:tabs>
        <w:spacing w:line="229" w:lineRule="exact" w:before="0" w:after="0"/>
        <w:ind w:left="544" w:right="0" w:hanging="332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8"/>
          <w:sz w:val="20"/>
        </w:rPr>
        <w:t> </w:t>
      </w:r>
      <w:r>
        <w:rPr>
          <w:sz w:val="20"/>
        </w:rPr>
        <w:t>interval</w:t>
      </w:r>
      <w:r>
        <w:rPr>
          <w:spacing w:val="-11"/>
          <w:sz w:val="20"/>
        </w:rPr>
        <w:t> </w:t>
      </w:r>
      <w:r>
        <w:rPr>
          <w:sz w:val="20"/>
        </w:rPr>
        <w:t>(CI)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vaccine</w:t>
      </w:r>
      <w:r>
        <w:rPr>
          <w:spacing w:val="-8"/>
          <w:sz w:val="20"/>
        </w:rPr>
        <w:t> </w:t>
      </w:r>
      <w:r>
        <w:rPr>
          <w:sz w:val="20"/>
        </w:rPr>
        <w:t>efficacy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derived</w:t>
      </w:r>
      <w:r>
        <w:rPr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Clopper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Pearson</w:t>
      </w:r>
      <w:r>
        <w:rPr>
          <w:spacing w:val="-9"/>
          <w:sz w:val="20"/>
        </w:rPr>
        <w:t> </w:t>
      </w:r>
      <w:r>
        <w:rPr>
          <w:sz w:val="20"/>
        </w:rPr>
        <w:t>method</w:t>
      </w:r>
      <w:r>
        <w:rPr>
          <w:spacing w:val="-8"/>
          <w:sz w:val="20"/>
        </w:rPr>
        <w:t> </w:t>
      </w:r>
      <w:r>
        <w:rPr>
          <w:sz w:val="20"/>
        </w:rPr>
        <w:t>adjusted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surveillance</w:t>
      </w:r>
      <w:r>
        <w:rPr>
          <w:spacing w:val="-8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1"/>
          <w:numId w:val="40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18.3 Immunogenicity in Adolescents 12 Th" w:id="116"/>
      <w:bookmarkEnd w:id="116"/>
      <w:r>
        <w:rPr>
          <w:b w:val="0"/>
        </w:rPr>
      </w:r>
      <w:bookmarkStart w:name="18.3 Immunogenicity in Adolescents 12 Th" w:id="117"/>
      <w:bookmarkEnd w:id="117"/>
      <w:r>
        <w:rPr/>
        <w:t>I</w:t>
      </w:r>
      <w:r>
        <w:rPr/>
        <w:t>mmunogenicity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Adolescents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</w:p>
    <w:p>
      <w:pPr>
        <w:pStyle w:val="BodyText"/>
        <w:rPr>
          <w:b/>
        </w:rPr>
      </w:pPr>
    </w:p>
    <w:p>
      <w:pPr>
        <w:pStyle w:val="BodyText"/>
        <w:ind w:left="100" w:right="508"/>
      </w:pPr>
      <w:r>
        <w:rPr/>
        <w:t>In Study 2, an analysis of SARS-CoV-2 50% neutralizing titers 1 month after Dose 2 in a randomly selected</w:t>
      </w:r>
      <w:r>
        <w:rPr>
          <w:spacing w:val="-57"/>
        </w:rPr>
        <w:t> </w:t>
      </w:r>
      <w:r>
        <w:rPr/>
        <w:t>subset of participants demonstrated non-inferior immune responses (within 1.5-fold) comparing adolescents</w:t>
      </w:r>
      <w:r>
        <w:rPr>
          <w:spacing w:val="-57"/>
        </w:rPr>
        <w:t> </w:t>
      </w:r>
      <w:r>
        <w:rPr/>
        <w:t>12 through 15 years of age to participants 16 through 25 years of age who had no serological or virological</w:t>
      </w:r>
      <w:r>
        <w:rPr>
          <w:spacing w:val="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 past SARS-CoV-2 infection up to</w:t>
      </w:r>
      <w:r>
        <w:rPr>
          <w:spacing w:val="-1"/>
        </w:rPr>
        <w:t> </w:t>
      </w:r>
      <w:r>
        <w:rPr/>
        <w:t>1 month after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2</w:t>
      </w:r>
      <w:r>
        <w:rPr>
          <w:spacing w:val="3"/>
        </w:rPr>
        <w:t> </w:t>
      </w:r>
      <w:r>
        <w:rPr/>
        <w:t>(Table</w:t>
      </w:r>
      <w:r>
        <w:rPr>
          <w:spacing w:val="-2"/>
        </w:rPr>
        <w:t> </w:t>
      </w:r>
      <w:r>
        <w:rPr/>
        <w:t>10).</w:t>
      </w:r>
    </w:p>
    <w:p>
      <w:pPr>
        <w:spacing w:after="0"/>
        <w:sectPr>
          <w:pgSz w:w="12240" w:h="15840"/>
          <w:pgMar w:header="0" w:footer="658" w:top="920" w:bottom="920" w:left="620" w:right="600"/>
        </w:sectPr>
      </w:pPr>
    </w:p>
    <w:p>
      <w:pPr>
        <w:pStyle w:val="Heading1"/>
        <w:spacing w:before="79"/>
        <w:ind w:left="1180" w:right="210" w:hanging="1081"/>
      </w:pPr>
      <w:bookmarkStart w:name="Table 10: Summary of Geometric Mean Rati" w:id="118"/>
      <w:bookmarkEnd w:id="118"/>
      <w:r>
        <w:rPr>
          <w:b w:val="0"/>
        </w:rPr>
      </w:r>
      <w:r>
        <w:rPr/>
        <w:t>Table</w:t>
      </w:r>
      <w:r>
        <w:rPr>
          <w:spacing w:val="-2"/>
        </w:rPr>
        <w:t> </w:t>
      </w:r>
      <w:r>
        <w:rPr/>
        <w:t>10:</w:t>
      </w:r>
      <w:r>
        <w:rPr>
          <w:spacing w:val="49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Geometric</w:t>
      </w:r>
      <w:r>
        <w:rPr>
          <w:spacing w:val="-1"/>
        </w:rPr>
        <w:t> </w:t>
      </w:r>
      <w:r>
        <w:rPr/>
        <w:t>Mean</w:t>
      </w:r>
      <w:r>
        <w:rPr>
          <w:spacing w:val="-2"/>
        </w:rPr>
        <w:t> </w:t>
      </w:r>
      <w:r>
        <w:rPr/>
        <w:t>Ratio for</w:t>
      </w:r>
      <w:r>
        <w:rPr>
          <w:spacing w:val="-3"/>
        </w:rPr>
        <w:t> </w:t>
      </w:r>
      <w:r>
        <w:rPr/>
        <w:t>50% Neutralizing</w:t>
      </w:r>
      <w:r>
        <w:rPr>
          <w:spacing w:val="-2"/>
        </w:rPr>
        <w:t> </w:t>
      </w:r>
      <w:r>
        <w:rPr/>
        <w:t>Titer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Comparison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Adolescents</w:t>
      </w:r>
      <w:r>
        <w:rPr>
          <w:spacing w:val="-57"/>
        </w:rPr>
        <w:t> </w:t>
      </w:r>
      <w:r>
        <w:rPr/>
        <w:t>12 Through 15 Years of Age to Participants 16 Through 25 Years of Age (Immunogenicity</w:t>
      </w:r>
      <w:r>
        <w:rPr>
          <w:spacing w:val="1"/>
        </w:rPr>
        <w:t> </w:t>
      </w:r>
      <w:r>
        <w:rPr/>
        <w:t>Subset) –Participants Without Evidence of Infection up to 1 Month After Dose 2 – Dose 2</w:t>
      </w:r>
      <w:r>
        <w:rPr>
          <w:spacing w:val="1"/>
        </w:rPr>
        <w:t> </w:t>
      </w:r>
      <w:r>
        <w:rPr/>
        <w:t>Evaluable</w:t>
      </w:r>
      <w:r>
        <w:rPr>
          <w:spacing w:val="-1"/>
        </w:rPr>
        <w:t> </w:t>
      </w:r>
      <w:r>
        <w:rPr/>
        <w:t>Immunogenicity Population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42"/>
        <w:gridCol w:w="2425"/>
        <w:gridCol w:w="2490"/>
        <w:gridCol w:w="1391"/>
        <w:gridCol w:w="1698"/>
      </w:tblGrid>
      <w:tr>
        <w:trPr>
          <w:trHeight w:val="275" w:hRule="atLeast"/>
        </w:trPr>
        <w:tc>
          <w:tcPr>
            <w:tcW w:w="279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915" w:type="dxa"/>
            <w:gridSpan w:val="2"/>
          </w:tcPr>
          <w:p>
            <w:pPr>
              <w:pStyle w:val="TableParagraph"/>
              <w:ind w:left="5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</w:p>
        </w:tc>
        <w:tc>
          <w:tcPr>
            <w:tcW w:w="308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75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76" w:lineRule="exact"/>
              <w:ind w:left="856" w:right="103" w:hanging="7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 Through 15 Years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=190</w:t>
            </w:r>
          </w:p>
        </w:tc>
        <w:tc>
          <w:tcPr>
            <w:tcW w:w="2490" w:type="dxa"/>
          </w:tcPr>
          <w:p>
            <w:pPr>
              <w:pStyle w:val="TableParagraph"/>
              <w:spacing w:line="276" w:lineRule="exact"/>
              <w:ind w:left="887" w:right="134" w:hanging="7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 Through 25 Years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=170</w:t>
            </w:r>
          </w:p>
        </w:tc>
        <w:tc>
          <w:tcPr>
            <w:tcW w:w="3089" w:type="dxa"/>
            <w:gridSpan w:val="2"/>
          </w:tcPr>
          <w:p>
            <w:pPr>
              <w:pStyle w:val="TableParagraph"/>
              <w:spacing w:line="275" w:lineRule="exact"/>
              <w:ind w:left="4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Through 15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Years/</w:t>
            </w:r>
          </w:p>
          <w:p>
            <w:pPr>
              <w:pStyle w:val="TableParagraph"/>
              <w:spacing w:line="257" w:lineRule="exact"/>
              <w:ind w:left="4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Through 25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</w:p>
        </w:tc>
      </w:tr>
      <w:tr>
        <w:trPr>
          <w:trHeight w:val="1103" w:hRule="atLeast"/>
        </w:trPr>
        <w:tc>
          <w:tcPr>
            <w:tcW w:w="1750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228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Assay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32"/>
              <w:ind w:left="201" w:right="175" w:firstLine="50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position w:val="8"/>
                <w:sz w:val="16"/>
              </w:rPr>
              <w:t>b</w:t>
            </w:r>
          </w:p>
        </w:tc>
        <w:tc>
          <w:tcPr>
            <w:tcW w:w="2425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32"/>
              <w:ind w:left="693" w:right="677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GMT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490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32"/>
              <w:ind w:left="724" w:right="712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GMT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91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32"/>
              <w:ind w:left="163" w:right="156" w:firstLine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GMR</w:t>
            </w:r>
            <w:r>
              <w:rPr>
                <w:b/>
                <w:position w:val="8"/>
                <w:sz w:val="16"/>
              </w:rPr>
              <w:t>d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d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698" w:type="dxa"/>
          </w:tcPr>
          <w:p>
            <w:pPr>
              <w:pStyle w:val="TableParagraph"/>
              <w:spacing w:line="276" w:lineRule="exact"/>
              <w:ind w:left="105" w:right="102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Met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Noninferiority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Objective</w:t>
            </w:r>
            <w:r>
              <w:rPr>
                <w:b/>
                <w:position w:val="8"/>
                <w:sz w:val="16"/>
              </w:rPr>
              <w:t>e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(Y/N)</w:t>
            </w:r>
          </w:p>
        </w:tc>
      </w:tr>
      <w:tr>
        <w:trPr>
          <w:trHeight w:val="1102" w:hRule="atLeast"/>
        </w:trPr>
        <w:tc>
          <w:tcPr>
            <w:tcW w:w="1750" w:type="dxa"/>
          </w:tcPr>
          <w:p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SARS-CoV-2</w:t>
            </w:r>
          </w:p>
          <w:p>
            <w:pPr>
              <w:pStyle w:val="TableParagraph"/>
              <w:spacing w:line="270" w:lineRule="atLeast"/>
              <w:ind w:left="107" w:right="3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neutralization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assay - NT50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(titer)</w:t>
            </w:r>
            <w:r>
              <w:rPr>
                <w:sz w:val="24"/>
                <w:vertAlign w:val="superscript"/>
              </w:rPr>
              <w:t>f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122" w:right="113"/>
              <w:rPr>
                <w:sz w:val="24"/>
              </w:rPr>
            </w:pPr>
            <w:r>
              <w:rPr>
                <w:sz w:val="24"/>
              </w:rPr>
              <w:t>1 month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425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/>
              <w:ind w:left="390" w:right="384"/>
              <w:rPr>
                <w:sz w:val="24"/>
              </w:rPr>
            </w:pPr>
            <w:r>
              <w:rPr>
                <w:sz w:val="24"/>
              </w:rPr>
              <w:t>1239.5</w:t>
            </w:r>
          </w:p>
          <w:p>
            <w:pPr>
              <w:pStyle w:val="TableParagraph"/>
              <w:spacing w:line="257" w:lineRule="exact"/>
              <w:ind w:left="390" w:right="386"/>
              <w:rPr>
                <w:sz w:val="24"/>
              </w:rPr>
            </w:pPr>
            <w:r>
              <w:rPr>
                <w:sz w:val="24"/>
              </w:rPr>
              <w:t>(1095.5,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1402.5)</w:t>
            </w:r>
          </w:p>
        </w:tc>
        <w:tc>
          <w:tcPr>
            <w:tcW w:w="2490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/>
              <w:ind w:left="543" w:right="536"/>
              <w:rPr>
                <w:sz w:val="24"/>
              </w:rPr>
            </w:pPr>
            <w:r>
              <w:rPr>
                <w:sz w:val="24"/>
              </w:rPr>
              <w:t>705.1</w:t>
            </w:r>
          </w:p>
          <w:p>
            <w:pPr>
              <w:pStyle w:val="TableParagraph"/>
              <w:spacing w:line="257" w:lineRule="exact"/>
              <w:ind w:left="543" w:right="538"/>
              <w:rPr>
                <w:sz w:val="24"/>
              </w:rPr>
            </w:pPr>
            <w:r>
              <w:rPr>
                <w:sz w:val="24"/>
              </w:rPr>
              <w:t>(621.4,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800.2)</w:t>
            </w:r>
          </w:p>
        </w:tc>
        <w:tc>
          <w:tcPr>
            <w:tcW w:w="1391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1.76</w:t>
            </w:r>
          </w:p>
          <w:p>
            <w:pPr>
              <w:pStyle w:val="TableParagraph"/>
              <w:spacing w:line="257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(1.47,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2.10)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228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</w:tr>
    </w:tbl>
    <w:p>
      <w:pPr>
        <w:spacing w:before="1"/>
        <w:ind w:left="212" w:right="680" w:firstLine="0"/>
        <w:jc w:val="left"/>
        <w:rPr>
          <w:sz w:val="20"/>
        </w:rPr>
      </w:pPr>
      <w:r>
        <w:rPr>
          <w:sz w:val="20"/>
        </w:rPr>
        <w:t>Abbreviations: CI = confidence interval; GMR = geometric mean ratio; GMT = geometric mean titer; LLOQ = lower limit of</w:t>
      </w:r>
      <w:r>
        <w:rPr>
          <w:spacing w:val="1"/>
          <w:sz w:val="20"/>
        </w:rPr>
        <w:t> </w:t>
      </w:r>
      <w:r>
        <w:rPr>
          <w:sz w:val="20"/>
        </w:rPr>
        <w:t>quantitation; NAAT = n</w:t>
      </w:r>
      <w:r>
        <w:rPr>
          <w:color w:val="333333"/>
          <w:sz w:val="20"/>
        </w:rPr>
        <w:t>ucleic-acid amplification test; </w:t>
      </w:r>
      <w:r>
        <w:rPr>
          <w:sz w:val="20"/>
        </w:rPr>
        <w:t>NT50 = 50% neutralizing titer; SARS-CoV-2 = severe acute respiratory</w:t>
      </w:r>
      <w:r>
        <w:rPr>
          <w:spacing w:val="-47"/>
          <w:sz w:val="20"/>
        </w:rPr>
        <w:t> </w:t>
      </w:r>
      <w:r>
        <w:rPr>
          <w:sz w:val="20"/>
        </w:rPr>
        <w:t>syndrome</w:t>
      </w:r>
      <w:r>
        <w:rPr>
          <w:spacing w:val="-1"/>
          <w:sz w:val="20"/>
        </w:rPr>
        <w:t> </w:t>
      </w:r>
      <w:r>
        <w:rPr>
          <w:sz w:val="20"/>
        </w:rPr>
        <w:t>coronavirus</w:t>
      </w:r>
      <w:r>
        <w:rPr>
          <w:spacing w:val="-3"/>
          <w:sz w:val="20"/>
        </w:rPr>
        <w:t> </w:t>
      </w:r>
      <w:r>
        <w:rPr>
          <w:sz w:val="20"/>
        </w:rPr>
        <w:t>2.</w:t>
      </w:r>
    </w:p>
    <w:p>
      <w:pPr>
        <w:spacing w:before="1"/>
        <w:ind w:left="212" w:right="245" w:firstLine="0"/>
        <w:jc w:val="both"/>
        <w:rPr>
          <w:sz w:val="20"/>
        </w:rPr>
      </w:pPr>
      <w:r>
        <w:rPr>
          <w:sz w:val="20"/>
        </w:rPr>
        <w:t>Note: Participants who had no serological or virological evidence (up to 1 month after receipt of the last dose) of past SARS-CoV-2</w:t>
      </w:r>
      <w:r>
        <w:rPr>
          <w:spacing w:val="-47"/>
          <w:sz w:val="20"/>
        </w:rPr>
        <w:t> </w:t>
      </w:r>
      <w:r>
        <w:rPr>
          <w:sz w:val="20"/>
        </w:rPr>
        <w:t>infection (i.e., N-binding antibody [serum] negative at Visit 1 and SARS-CoV-2 not detected by NAAT [nasal swab] at Visits 1 and</w:t>
      </w:r>
      <w:r>
        <w:rPr>
          <w:spacing w:val="-47"/>
          <w:sz w:val="20"/>
        </w:rPr>
        <w:t> </w:t>
      </w:r>
      <w:r>
        <w:rPr>
          <w:sz w:val="20"/>
        </w:rPr>
        <w:t>2),</w:t>
      </w:r>
      <w:r>
        <w:rPr>
          <w:spacing w:val="-1"/>
          <w:sz w:val="20"/>
        </w:rPr>
        <w:t> </w:t>
      </w:r>
      <w:r>
        <w:rPr>
          <w:sz w:val="20"/>
        </w:rPr>
        <w:t>and had</w:t>
      </w:r>
      <w:r>
        <w:rPr>
          <w:spacing w:val="-2"/>
          <w:sz w:val="20"/>
        </w:rPr>
        <w:t> </w:t>
      </w:r>
      <w:r>
        <w:rPr>
          <w:sz w:val="20"/>
        </w:rPr>
        <w:t>negative</w:t>
      </w:r>
      <w:r>
        <w:rPr>
          <w:spacing w:val="-1"/>
          <w:sz w:val="20"/>
        </w:rPr>
        <w:t> </w:t>
      </w:r>
      <w:r>
        <w:rPr>
          <w:sz w:val="20"/>
        </w:rPr>
        <w:t>NAAT (nasal</w:t>
      </w:r>
      <w:r>
        <w:rPr>
          <w:spacing w:val="-2"/>
          <w:sz w:val="20"/>
        </w:rPr>
        <w:t> </w:t>
      </w:r>
      <w:r>
        <w:rPr>
          <w:sz w:val="20"/>
        </w:rPr>
        <w:t>swab)</w:t>
      </w:r>
      <w:r>
        <w:rPr>
          <w:spacing w:val="-1"/>
          <w:sz w:val="20"/>
        </w:rPr>
        <w:t> </w:t>
      </w:r>
      <w:r>
        <w:rPr>
          <w:sz w:val="20"/>
        </w:rPr>
        <w:t>at any unscheduled</w:t>
      </w:r>
      <w:r>
        <w:rPr>
          <w:spacing w:val="-2"/>
          <w:sz w:val="20"/>
        </w:rPr>
        <w:t> </w:t>
      </w:r>
      <w:r>
        <w:rPr>
          <w:sz w:val="20"/>
        </w:rPr>
        <w:t>visit</w:t>
      </w:r>
      <w:r>
        <w:rPr>
          <w:spacing w:val="-2"/>
          <w:sz w:val="20"/>
        </w:rPr>
        <w:t> </w:t>
      </w:r>
      <w:r>
        <w:rPr>
          <w:sz w:val="20"/>
        </w:rPr>
        <w:t>up to 1</w:t>
      </w:r>
      <w:r>
        <w:rPr>
          <w:spacing w:val="-2"/>
          <w:sz w:val="20"/>
        </w:rPr>
        <w:t> </w:t>
      </w:r>
      <w:r>
        <w:rPr>
          <w:sz w:val="20"/>
        </w:rPr>
        <w:t>month</w:t>
      </w:r>
      <w:r>
        <w:rPr>
          <w:spacing w:val="-2"/>
          <w:sz w:val="20"/>
        </w:rPr>
        <w:t> </w:t>
      </w:r>
      <w:r>
        <w:rPr>
          <w:sz w:val="20"/>
        </w:rPr>
        <w:t>after Dose</w:t>
      </w:r>
      <w:r>
        <w:rPr>
          <w:spacing w:val="-3"/>
          <w:sz w:val="20"/>
        </w:rPr>
        <w:t> </w:t>
      </w:r>
      <w:r>
        <w:rPr>
          <w:sz w:val="20"/>
        </w:rPr>
        <w:t>2 were</w:t>
      </w:r>
      <w:r>
        <w:rPr>
          <w:spacing w:val="-1"/>
          <w:sz w:val="20"/>
        </w:rPr>
        <w:t> </w:t>
      </w:r>
      <w:r>
        <w:rPr>
          <w:sz w:val="20"/>
        </w:rPr>
        <w:t>included in the</w:t>
      </w:r>
      <w:r>
        <w:rPr>
          <w:spacing w:val="-1"/>
          <w:sz w:val="20"/>
        </w:rPr>
        <w:t> </w:t>
      </w:r>
      <w:r>
        <w:rPr>
          <w:sz w:val="20"/>
        </w:rPr>
        <w:t>analysis.</w:t>
      </w:r>
    </w:p>
    <w:p>
      <w:pPr>
        <w:pStyle w:val="ListParagraph"/>
        <w:numPr>
          <w:ilvl w:val="2"/>
          <w:numId w:val="40"/>
        </w:numPr>
        <w:tabs>
          <w:tab w:pos="549" w:val="left" w:leader="none"/>
        </w:tabs>
        <w:spacing w:line="240" w:lineRule="auto" w:before="0" w:after="0"/>
        <w:ind w:left="548" w:right="640" w:hanging="336"/>
        <w:jc w:val="both"/>
        <w:rPr>
          <w:sz w:val="20"/>
        </w:rPr>
      </w:pPr>
      <w:r>
        <w:rPr>
          <w:sz w:val="20"/>
        </w:rPr>
        <w:t>n =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valid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determinate</w:t>
      </w:r>
      <w:r>
        <w:rPr>
          <w:spacing w:val="-1"/>
          <w:sz w:val="20"/>
        </w:rPr>
        <w:t> </w:t>
      </w:r>
      <w:r>
        <w:rPr>
          <w:sz w:val="20"/>
        </w:rPr>
        <w:t>assay</w:t>
      </w:r>
      <w:r>
        <w:rPr>
          <w:spacing w:val="-1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1"/>
          <w:sz w:val="20"/>
        </w:rPr>
        <w:t> </w:t>
      </w:r>
      <w:r>
        <w:rPr>
          <w:sz w:val="20"/>
        </w:rPr>
        <w:t>assay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dose/sampling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47"/>
          <w:sz w:val="20"/>
        </w:rPr>
        <w:t> </w:t>
      </w:r>
      <w:r>
        <w:rPr>
          <w:sz w:val="20"/>
        </w:rPr>
        <w:t>point.</w:t>
      </w:r>
    </w:p>
    <w:p>
      <w:pPr>
        <w:pStyle w:val="ListParagraph"/>
        <w:numPr>
          <w:ilvl w:val="2"/>
          <w:numId w:val="40"/>
        </w:numPr>
        <w:tabs>
          <w:tab w:pos="549" w:val="left" w:leader="none"/>
        </w:tabs>
        <w:spacing w:line="240" w:lineRule="auto" w:before="0" w:after="0"/>
        <w:ind w:left="548" w:right="0" w:hanging="337"/>
        <w:jc w:val="both"/>
        <w:rPr>
          <w:sz w:val="20"/>
        </w:rPr>
      </w:pPr>
      <w:r>
        <w:rPr>
          <w:sz w:val="20"/>
        </w:rPr>
        <w:t>Protocol-specified</w:t>
      </w:r>
      <w:r>
        <w:rPr>
          <w:spacing w:val="-1"/>
          <w:sz w:val="20"/>
        </w:rPr>
        <w:t> </w:t>
      </w:r>
      <w:r>
        <w:rPr>
          <w:sz w:val="20"/>
        </w:rPr>
        <w:t>timing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blood</w:t>
      </w:r>
      <w:r>
        <w:rPr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2"/>
          <w:sz w:val="20"/>
        </w:rPr>
        <w:t> </w:t>
      </w:r>
      <w:r>
        <w:rPr>
          <w:sz w:val="20"/>
        </w:rPr>
        <w:t>collection.</w:t>
      </w:r>
    </w:p>
    <w:p>
      <w:pPr>
        <w:pStyle w:val="ListParagraph"/>
        <w:numPr>
          <w:ilvl w:val="2"/>
          <w:numId w:val="40"/>
        </w:numPr>
        <w:tabs>
          <w:tab w:pos="549" w:val="left" w:leader="none"/>
        </w:tabs>
        <w:spacing w:line="240" w:lineRule="auto" w:before="0" w:after="0"/>
        <w:ind w:left="548" w:right="721" w:hanging="336"/>
        <w:jc w:val="left"/>
        <w:rPr>
          <w:sz w:val="20"/>
        </w:rPr>
      </w:pPr>
      <w:r>
        <w:rPr>
          <w:sz w:val="20"/>
        </w:rPr>
        <w:t>GMTs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2-sided</w:t>
      </w:r>
      <w:r>
        <w:rPr>
          <w:spacing w:val="-2"/>
          <w:sz w:val="20"/>
        </w:rPr>
        <w:t> </w:t>
      </w:r>
      <w:r>
        <w:rPr>
          <w:sz w:val="20"/>
        </w:rPr>
        <w:t>95%</w:t>
      </w:r>
      <w:r>
        <w:rPr>
          <w:spacing w:val="-3"/>
          <w:sz w:val="20"/>
        </w:rPr>
        <w:t> </w:t>
      </w:r>
      <w:r>
        <w:rPr>
          <w:sz w:val="20"/>
        </w:rPr>
        <w:t>CIs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calculated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exponentiating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mean</w:t>
      </w:r>
      <w:r>
        <w:rPr>
          <w:spacing w:val="-1"/>
          <w:sz w:val="20"/>
        </w:rPr>
        <w:t> </w:t>
      </w:r>
      <w:r>
        <w:rPr>
          <w:sz w:val="20"/>
        </w:rPr>
        <w:t>logarithm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titers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corresponding</w:t>
      </w:r>
      <w:r>
        <w:rPr>
          <w:spacing w:val="-1"/>
          <w:sz w:val="20"/>
        </w:rPr>
        <w:t> </w:t>
      </w:r>
      <w:r>
        <w:rPr>
          <w:sz w:val="20"/>
        </w:rPr>
        <w:t>CIs</w:t>
      </w:r>
      <w:r>
        <w:rPr>
          <w:spacing w:val="-47"/>
          <w:sz w:val="20"/>
        </w:rPr>
        <w:t> </w:t>
      </w:r>
      <w:r>
        <w:rPr>
          <w:sz w:val="20"/>
        </w:rPr>
        <w:t>(based 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Student</w:t>
      </w:r>
      <w:r>
        <w:rPr>
          <w:spacing w:val="-1"/>
          <w:sz w:val="20"/>
        </w:rPr>
        <w:t> </w:t>
      </w:r>
      <w:r>
        <w:rPr>
          <w:sz w:val="20"/>
        </w:rPr>
        <w:t>t</w:t>
      </w:r>
      <w:r>
        <w:rPr>
          <w:spacing w:val="-3"/>
          <w:sz w:val="20"/>
        </w:rPr>
        <w:t> </w:t>
      </w:r>
      <w:r>
        <w:rPr>
          <w:sz w:val="20"/>
        </w:rPr>
        <w:t>distribution). Assay</w:t>
      </w:r>
      <w:r>
        <w:rPr>
          <w:spacing w:val="1"/>
          <w:sz w:val="20"/>
        </w:rPr>
        <w:t> </w:t>
      </w:r>
      <w:r>
        <w:rPr>
          <w:sz w:val="20"/>
        </w:rPr>
        <w:t>results</w:t>
      </w:r>
      <w:r>
        <w:rPr>
          <w:spacing w:val="-2"/>
          <w:sz w:val="20"/>
        </w:rPr>
        <w:t> </w:t>
      </w:r>
      <w:r>
        <w:rPr>
          <w:sz w:val="20"/>
        </w:rPr>
        <w:t>below the</w:t>
      </w:r>
      <w:r>
        <w:rPr>
          <w:spacing w:val="-1"/>
          <w:sz w:val="20"/>
        </w:rPr>
        <w:t> </w:t>
      </w:r>
      <w:r>
        <w:rPr>
          <w:sz w:val="20"/>
        </w:rPr>
        <w:t>LLOQ were</w:t>
      </w:r>
      <w:r>
        <w:rPr>
          <w:spacing w:val="-1"/>
          <w:sz w:val="20"/>
        </w:rPr>
        <w:t> </w:t>
      </w:r>
      <w:r>
        <w:rPr>
          <w:sz w:val="20"/>
        </w:rPr>
        <w:t>set to</w:t>
      </w:r>
      <w:r>
        <w:rPr>
          <w:spacing w:val="1"/>
          <w:sz w:val="20"/>
        </w:rPr>
        <w:t> </w:t>
      </w:r>
      <w:r>
        <w:rPr>
          <w:sz w:val="20"/>
        </w:rPr>
        <w:t>0.5 ×</w:t>
      </w:r>
      <w:r>
        <w:rPr>
          <w:spacing w:val="-2"/>
          <w:sz w:val="20"/>
        </w:rPr>
        <w:t> </w:t>
      </w:r>
      <w:r>
        <w:rPr>
          <w:sz w:val="20"/>
        </w:rPr>
        <w:t>LLOQ.</w:t>
      </w:r>
    </w:p>
    <w:p>
      <w:pPr>
        <w:pStyle w:val="ListParagraph"/>
        <w:numPr>
          <w:ilvl w:val="2"/>
          <w:numId w:val="40"/>
        </w:numPr>
        <w:tabs>
          <w:tab w:pos="549" w:val="left" w:leader="none"/>
        </w:tabs>
        <w:spacing w:line="240" w:lineRule="auto" w:before="0" w:after="0"/>
        <w:ind w:left="548" w:right="313" w:hanging="336"/>
        <w:jc w:val="left"/>
        <w:rPr>
          <w:sz w:val="20"/>
        </w:rPr>
      </w:pPr>
      <w:r>
        <w:rPr>
          <w:sz w:val="20"/>
        </w:rPr>
        <w:t>GMRs and 2-sided 95% CIs were calculated by exponentiating the mean difference of the logarithms of the titers (Group 1 [12</w:t>
      </w:r>
      <w:r>
        <w:rPr>
          <w:spacing w:val="-47"/>
          <w:sz w:val="20"/>
        </w:rPr>
        <w:t> </w:t>
      </w:r>
      <w:r>
        <w:rPr>
          <w:sz w:val="20"/>
        </w:rPr>
        <w:t>through 15 years of age] – Group 2 [16 through 25 years of age]) and the corresponding CI (based on the Student t</w:t>
      </w:r>
      <w:r>
        <w:rPr>
          <w:spacing w:val="1"/>
          <w:sz w:val="20"/>
        </w:rPr>
        <w:t> </w:t>
      </w:r>
      <w:r>
        <w:rPr>
          <w:sz w:val="20"/>
        </w:rPr>
        <w:t>distribution).</w:t>
      </w:r>
    </w:p>
    <w:p>
      <w:pPr>
        <w:pStyle w:val="ListParagraph"/>
        <w:numPr>
          <w:ilvl w:val="2"/>
          <w:numId w:val="40"/>
        </w:numPr>
        <w:tabs>
          <w:tab w:pos="549" w:val="left" w:leader="none"/>
        </w:tabs>
        <w:spacing w:line="240" w:lineRule="auto" w:before="0" w:after="0"/>
        <w:ind w:left="548" w:right="0" w:hanging="337"/>
        <w:jc w:val="left"/>
        <w:rPr>
          <w:sz w:val="20"/>
        </w:rPr>
      </w:pPr>
      <w:r>
        <w:rPr>
          <w:sz w:val="20"/>
        </w:rPr>
        <w:t>Noninferiority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declared 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lower bound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2-sided</w:t>
      </w:r>
      <w:r>
        <w:rPr>
          <w:spacing w:val="-1"/>
          <w:sz w:val="20"/>
        </w:rPr>
        <w:t> </w:t>
      </w:r>
      <w:r>
        <w:rPr>
          <w:sz w:val="20"/>
        </w:rPr>
        <w:t>95%</w:t>
      </w:r>
      <w:r>
        <w:rPr>
          <w:spacing w:val="-2"/>
          <w:sz w:val="20"/>
        </w:rPr>
        <w:t> </w:t>
      </w:r>
      <w:r>
        <w:rPr>
          <w:sz w:val="20"/>
        </w:rPr>
        <w:t>CI</w:t>
      </w:r>
      <w:r>
        <w:rPr>
          <w:spacing w:val="-1"/>
          <w:sz w:val="20"/>
        </w:rPr>
        <w:t> </w:t>
      </w:r>
      <w:r>
        <w:rPr>
          <w:sz w:val="20"/>
        </w:rPr>
        <w:t>for the</w:t>
      </w:r>
      <w:r>
        <w:rPr>
          <w:spacing w:val="-1"/>
          <w:sz w:val="20"/>
        </w:rPr>
        <w:t> </w:t>
      </w:r>
      <w:r>
        <w:rPr>
          <w:sz w:val="20"/>
        </w:rPr>
        <w:t>GMR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greater</w:t>
      </w:r>
      <w:r>
        <w:rPr>
          <w:spacing w:val="-3"/>
          <w:sz w:val="20"/>
        </w:rPr>
        <w:t> </w:t>
      </w:r>
      <w:r>
        <w:rPr>
          <w:sz w:val="20"/>
        </w:rPr>
        <w:t>than 0.67.</w:t>
      </w:r>
    </w:p>
    <w:p>
      <w:pPr>
        <w:pStyle w:val="ListParagraph"/>
        <w:numPr>
          <w:ilvl w:val="2"/>
          <w:numId w:val="40"/>
        </w:numPr>
        <w:tabs>
          <w:tab w:pos="548" w:val="left" w:leader="none"/>
          <w:tab w:pos="549" w:val="left" w:leader="none"/>
        </w:tabs>
        <w:spacing w:line="240" w:lineRule="auto" w:before="1" w:after="0"/>
        <w:ind w:left="548" w:right="464" w:hanging="336"/>
        <w:jc w:val="left"/>
        <w:rPr>
          <w:sz w:val="20"/>
        </w:rPr>
      </w:pPr>
      <w:r>
        <w:rPr>
          <w:sz w:val="20"/>
        </w:rPr>
        <w:t>SARS-CoV-2 50% neutralization titers (NT50) were determined using the SARS-CoV-2 mNeonGreen Virus</w:t>
      </w:r>
      <w:r>
        <w:rPr>
          <w:spacing w:val="1"/>
          <w:sz w:val="20"/>
        </w:rPr>
        <w:t> </w:t>
      </w:r>
      <w:r>
        <w:rPr>
          <w:sz w:val="20"/>
        </w:rPr>
        <w:t>Microneutralization Assay. The assay uses a fluorescent reporter virus derived from the USA_WA1/2020 strain and virus</w:t>
      </w:r>
      <w:r>
        <w:rPr>
          <w:spacing w:val="1"/>
          <w:sz w:val="20"/>
        </w:rPr>
        <w:t> </w:t>
      </w:r>
      <w:r>
        <w:rPr>
          <w:sz w:val="20"/>
        </w:rPr>
        <w:t>neutralization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3"/>
          <w:sz w:val="20"/>
        </w:rPr>
        <w:t> </w:t>
      </w:r>
      <w:r>
        <w:rPr>
          <w:sz w:val="20"/>
        </w:rPr>
        <w:t>on Vero</w:t>
      </w:r>
      <w:r>
        <w:rPr>
          <w:spacing w:val="-2"/>
          <w:sz w:val="20"/>
        </w:rPr>
        <w:t> </w:t>
      </w:r>
      <w:r>
        <w:rPr>
          <w:sz w:val="20"/>
        </w:rPr>
        <w:t>cell</w:t>
      </w:r>
      <w:r>
        <w:rPr>
          <w:spacing w:val="-3"/>
          <w:sz w:val="20"/>
        </w:rPr>
        <w:t> </w:t>
      </w:r>
      <w:r>
        <w:rPr>
          <w:sz w:val="20"/>
        </w:rPr>
        <w:t>monolayers.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NT50 is</w:t>
      </w:r>
      <w:r>
        <w:rPr>
          <w:spacing w:val="-3"/>
          <w:sz w:val="20"/>
        </w:rPr>
        <w:t> </w:t>
      </w:r>
      <w:r>
        <w:rPr>
          <w:sz w:val="20"/>
        </w:rPr>
        <w:t>defined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reciprocal</w:t>
      </w:r>
      <w:r>
        <w:rPr>
          <w:spacing w:val="-2"/>
          <w:sz w:val="20"/>
        </w:rPr>
        <w:t> </w:t>
      </w:r>
      <w:r>
        <w:rPr>
          <w:sz w:val="20"/>
        </w:rPr>
        <w:t>serum</w:t>
      </w:r>
      <w:r>
        <w:rPr>
          <w:spacing w:val="-1"/>
          <w:sz w:val="20"/>
        </w:rPr>
        <w:t> </w:t>
      </w:r>
      <w:r>
        <w:rPr>
          <w:sz w:val="20"/>
        </w:rPr>
        <w:t>dilution at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50%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virus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neutralized.</w:t>
      </w:r>
    </w:p>
    <w:p>
      <w:pPr>
        <w:pStyle w:val="BodyText"/>
        <w:rPr>
          <w:sz w:val="16"/>
        </w:rPr>
      </w:pPr>
    </w:p>
    <w:p>
      <w:pPr>
        <w:pStyle w:val="Heading1"/>
        <w:numPr>
          <w:ilvl w:val="0"/>
          <w:numId w:val="40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19 HOW SUPPLIED/STORAGE AND HANDLING  " w:id="119"/>
      <w:bookmarkEnd w:id="119"/>
      <w:r>
        <w:rPr>
          <w:b w:val="0"/>
        </w:rPr>
      </w:r>
      <w:bookmarkStart w:name="19 HOW SUPPLIED/STORAGE AND HANDLING  " w:id="120"/>
      <w:bookmarkEnd w:id="120"/>
      <w:r>
        <w:rPr/>
        <w:t>HOW</w:t>
      </w:r>
      <w:r>
        <w:rPr>
          <w:spacing w:val="-2"/>
        </w:rPr>
        <w:t> </w:t>
      </w:r>
      <w:r>
        <w:rPr/>
        <w:t>SUPPLIED/STORAGE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HANDLING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169"/>
      </w:pPr>
      <w:r>
        <w:rPr/>
        <w:t>Pfizer-BioNTech COVID-19 Vaccine Suspension for Intramuscular Injection, Multiple Dose Vials are supplied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a carton containing 25 multiple dose</w:t>
      </w:r>
      <w:r>
        <w:rPr>
          <w:spacing w:val="-2"/>
        </w:rPr>
        <w:t> </w:t>
      </w:r>
      <w:r>
        <w:rPr/>
        <w:t>vials (NDC</w:t>
      </w:r>
      <w:r>
        <w:rPr>
          <w:spacing w:val="-1"/>
        </w:rPr>
        <w:t> </w:t>
      </w:r>
      <w:r>
        <w:rPr/>
        <w:t>59267-1000-3) or</w:t>
      </w:r>
      <w:r>
        <w:rPr>
          <w:spacing w:val="-2"/>
        </w:rPr>
        <w:t> </w:t>
      </w:r>
      <w:r>
        <w:rPr/>
        <w:t>195</w:t>
      </w:r>
      <w:r>
        <w:rPr>
          <w:spacing w:val="2"/>
        </w:rPr>
        <w:t> </w:t>
      </w:r>
      <w:r>
        <w:rPr/>
        <w:t>multiple dose</w:t>
      </w:r>
      <w:r>
        <w:rPr>
          <w:spacing w:val="-2"/>
        </w:rPr>
        <w:t> </w:t>
      </w:r>
      <w:r>
        <w:rPr/>
        <w:t>vials</w:t>
      </w:r>
    </w:p>
    <w:p>
      <w:pPr>
        <w:pStyle w:val="BodyText"/>
        <w:ind w:left="100" w:right="142"/>
      </w:pPr>
      <w:r>
        <w:rPr/>
        <w:t>(NDC 59267-1000-2). After dilution, one vial contains 6 doses of 0.3 mL. Vial labels and cartons may state that</w:t>
      </w:r>
      <w:r>
        <w:rPr>
          <w:spacing w:val="-58"/>
        </w:rPr>
        <w:t> </w:t>
      </w:r>
      <w:r>
        <w:rPr/>
        <w:t>after dilution, a vial contains 5 doses of 0.3 mL. The information in this Full EUA Prescribing Information</w:t>
      </w:r>
      <w:r>
        <w:rPr>
          <w:spacing w:val="1"/>
        </w:rPr>
        <w:t> </w:t>
      </w:r>
      <w:r>
        <w:rPr/>
        <w:t>regarding the number of doses per vial after dilution supersedes the number of doses stated on vial labels and</w:t>
      </w:r>
      <w:r>
        <w:rPr>
          <w:spacing w:val="1"/>
        </w:rPr>
        <w:t> </w:t>
      </w:r>
      <w:r>
        <w:rPr/>
        <w:t>cartons.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00" w:right="529"/>
      </w:pPr>
      <w:r>
        <w:rPr/>
        <w:t>During</w:t>
      </w:r>
      <w:r>
        <w:rPr>
          <w:spacing w:val="-1"/>
        </w:rPr>
        <w:t> </w:t>
      </w:r>
      <w:r>
        <w:rPr/>
        <w:t>storage,</w:t>
      </w:r>
      <w:r>
        <w:rPr>
          <w:spacing w:val="-1"/>
        </w:rPr>
        <w:t> </w:t>
      </w:r>
      <w:r>
        <w:rPr/>
        <w:t>minimize</w:t>
      </w:r>
      <w:r>
        <w:rPr>
          <w:spacing w:val="-3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room</w:t>
      </w:r>
      <w:r>
        <w:rPr>
          <w:spacing w:val="-1"/>
        </w:rPr>
        <w:t> </w:t>
      </w:r>
      <w:r>
        <w:rPr/>
        <w:t>light,</w:t>
      </w:r>
      <w:r>
        <w:rPr>
          <w:spacing w:val="-1"/>
        </w:rPr>
        <w:t> </w:t>
      </w:r>
      <w:r>
        <w:rPr/>
        <w:t>and avoid</w:t>
      </w:r>
      <w:r>
        <w:rPr>
          <w:spacing w:val="-1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direct sunlight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ultraviolet light.</w:t>
      </w:r>
      <w:r>
        <w:rPr>
          <w:spacing w:val="-57"/>
        </w:rPr>
        <w:t> </w:t>
      </w:r>
      <w:r>
        <w:rPr/>
        <w:t>Do not</w:t>
      </w:r>
      <w:r>
        <w:rPr>
          <w:spacing w:val="-1"/>
        </w:rPr>
        <w:t> </w:t>
      </w:r>
      <w:r>
        <w:rPr/>
        <w:t>refreeze</w:t>
      </w:r>
      <w:r>
        <w:rPr>
          <w:spacing w:val="-1"/>
        </w:rPr>
        <w:t> </w:t>
      </w:r>
      <w:r>
        <w:rPr/>
        <w:t>thawed vials.</w:t>
      </w:r>
    </w:p>
    <w:p>
      <w:pPr>
        <w:pStyle w:val="BodyText"/>
        <w:ind w:left="100"/>
      </w:pPr>
      <w:bookmarkStart w:name="Frozen Vials Prior to Use " w:id="121"/>
      <w:bookmarkEnd w:id="121"/>
      <w:r>
        <w:rPr/>
      </w:r>
      <w:r>
        <w:rPr>
          <w:u w:val="single"/>
        </w:rPr>
        <w:t>Frozen</w:t>
      </w:r>
      <w:r>
        <w:rPr>
          <w:spacing w:val="-5"/>
          <w:u w:val="single"/>
        </w:rPr>
        <w:t> </w:t>
      </w:r>
      <w:r>
        <w:rPr>
          <w:u w:val="single"/>
        </w:rPr>
        <w:t>Vials</w:t>
      </w:r>
      <w:r>
        <w:rPr>
          <w:spacing w:val="-6"/>
          <w:u w:val="single"/>
        </w:rPr>
        <w:t> </w:t>
      </w:r>
      <w:r>
        <w:rPr>
          <w:u w:val="single"/>
        </w:rPr>
        <w:t>Prior</w:t>
      </w:r>
      <w:r>
        <w:rPr>
          <w:spacing w:val="-8"/>
          <w:u w:val="single"/>
        </w:rPr>
        <w:t> </w:t>
      </w:r>
      <w:r>
        <w:rPr>
          <w:u w:val="single"/>
        </w:rPr>
        <w:t>to</w:t>
      </w:r>
      <w:r>
        <w:rPr>
          <w:spacing w:val="-6"/>
          <w:u w:val="single"/>
        </w:rPr>
        <w:t> </w:t>
      </w:r>
      <w:r>
        <w:rPr>
          <w:u w:val="single"/>
        </w:rPr>
        <w:t>Use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Cartons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 Multiple</w:t>
      </w:r>
      <w:r>
        <w:rPr>
          <w:spacing w:val="-1"/>
        </w:rPr>
        <w:t> </w:t>
      </w:r>
      <w:r>
        <w:rPr/>
        <w:t>Dose</w:t>
      </w:r>
      <w:r>
        <w:rPr>
          <w:spacing w:val="-3"/>
        </w:rPr>
        <w:t> </w:t>
      </w:r>
      <w:r>
        <w:rPr/>
        <w:t>Vials</w:t>
      </w:r>
      <w:r>
        <w:rPr>
          <w:spacing w:val="-1"/>
        </w:rPr>
        <w:t> </w:t>
      </w:r>
      <w:r>
        <w:rPr/>
        <w:t>arrive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thermal</w:t>
      </w:r>
      <w:r>
        <w:rPr>
          <w:spacing w:val="-1"/>
        </w:rPr>
        <w:t> </w:t>
      </w:r>
      <w:r>
        <w:rPr/>
        <w:t>containers with</w:t>
      </w:r>
      <w:r>
        <w:rPr>
          <w:spacing w:val="-1"/>
        </w:rPr>
        <w:t> </w:t>
      </w:r>
      <w:r>
        <w:rPr/>
        <w:t>dry</w:t>
      </w:r>
      <w:r>
        <w:rPr>
          <w:spacing w:val="-1"/>
        </w:rPr>
        <w:t> </w:t>
      </w:r>
      <w:r>
        <w:rPr/>
        <w:t>ice.</w:t>
      </w:r>
    </w:p>
    <w:p>
      <w:pPr>
        <w:pStyle w:val="BodyText"/>
        <w:ind w:left="100" w:right="688"/>
      </w:pPr>
      <w:r>
        <w:rPr/>
        <w:t>Once received, remove the vial cartons immediately from the thermal container and preferably store in an</w:t>
      </w:r>
      <w:r>
        <w:rPr>
          <w:spacing w:val="1"/>
        </w:rPr>
        <w:t> </w:t>
      </w:r>
      <w:r>
        <w:rPr/>
        <w:t>ultra-low</w:t>
      </w:r>
      <w:r>
        <w:rPr>
          <w:spacing w:val="-1"/>
        </w:rPr>
        <w:t> </w:t>
      </w:r>
      <w:r>
        <w:rPr/>
        <w:t>temperature</w:t>
      </w:r>
      <w:r>
        <w:rPr>
          <w:spacing w:val="-2"/>
        </w:rPr>
        <w:t> </w:t>
      </w:r>
      <w:r>
        <w:rPr/>
        <w:t>freezer</w:t>
      </w:r>
      <w:r>
        <w:rPr>
          <w:spacing w:val="-1"/>
        </w:rPr>
        <w:t> </w:t>
      </w:r>
      <w:r>
        <w:rPr/>
        <w:t>between -80ºC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-60ºC</w:t>
      </w:r>
      <w:r>
        <w:rPr>
          <w:spacing w:val="-1"/>
        </w:rPr>
        <w:t> </w:t>
      </w:r>
      <w:r>
        <w:rPr/>
        <w:t>(-112ºF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-76ºF)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expiry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printed</w:t>
      </w:r>
      <w:r>
        <w:rPr>
          <w:spacing w:val="1"/>
        </w:rPr>
        <w:t> </w:t>
      </w:r>
      <w:r>
        <w:rPr/>
        <w:t>on the</w:t>
      </w:r>
    </w:p>
    <w:p>
      <w:pPr>
        <w:pStyle w:val="BodyText"/>
        <w:ind w:left="100"/>
      </w:pPr>
      <w:r>
        <w:rPr/>
        <w:t>label.</w:t>
      </w:r>
      <w:r>
        <w:rPr>
          <w:spacing w:val="-1"/>
        </w:rPr>
        <w:t> </w:t>
      </w:r>
      <w:r>
        <w:rPr/>
        <w:t>Alternatively,</w:t>
      </w:r>
      <w:r>
        <w:rPr>
          <w:spacing w:val="-1"/>
        </w:rPr>
        <w:t> </w:t>
      </w:r>
      <w:r>
        <w:rPr/>
        <w:t>vials</w:t>
      </w:r>
      <w:r>
        <w:rPr>
          <w:spacing w:val="1"/>
        </w:rPr>
        <w:t> </w:t>
      </w:r>
      <w:r>
        <w:rPr/>
        <w:t>may be</w:t>
      </w:r>
      <w:r>
        <w:rPr>
          <w:spacing w:val="-3"/>
        </w:rPr>
        <w:t> </w:t>
      </w:r>
      <w:r>
        <w:rPr/>
        <w:t>stored</w:t>
      </w:r>
      <w:r>
        <w:rPr>
          <w:spacing w:val="-1"/>
        </w:rPr>
        <w:t> </w:t>
      </w:r>
      <w:r>
        <w:rPr/>
        <w:t>at</w:t>
      </w:r>
      <w:r>
        <w:rPr>
          <w:spacing w:val="2"/>
        </w:rPr>
        <w:t> </w:t>
      </w:r>
      <w:r>
        <w:rPr/>
        <w:t>-25°C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-15°C (-13°F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5°F)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 weeks.</w:t>
      </w:r>
      <w:r>
        <w:rPr>
          <w:spacing w:val="-1"/>
        </w:rPr>
        <w:t> </w:t>
      </w:r>
      <w:r>
        <w:rPr/>
        <w:t>Vials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kept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BodyText"/>
        <w:spacing w:before="79"/>
        <w:ind w:left="100" w:right="187"/>
      </w:pPr>
      <w:r>
        <w:rPr/>
        <w:t>frozen and protected from light, in the original cartons, until ready to use. Vials stored at -25°C to -15°C (-13°F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5°F)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up to 2</w:t>
      </w:r>
      <w:r>
        <w:rPr>
          <w:spacing w:val="-1"/>
        </w:rPr>
        <w:t> </w:t>
      </w:r>
      <w:r>
        <w:rPr/>
        <w:t>weeks</w:t>
      </w:r>
      <w:r>
        <w:rPr>
          <w:spacing w:val="2"/>
        </w:rPr>
        <w:t> </w:t>
      </w:r>
      <w:r>
        <w:rPr/>
        <w:t>may be</w:t>
      </w:r>
      <w:r>
        <w:rPr>
          <w:spacing w:val="-2"/>
        </w:rPr>
        <w:t> </w:t>
      </w:r>
      <w:r>
        <w:rPr/>
        <w:t>returned one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recommended storage</w:t>
      </w:r>
      <w:r>
        <w:rPr>
          <w:spacing w:val="-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-80ºC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-60ºC</w:t>
      </w:r>
    </w:p>
    <w:p>
      <w:pPr>
        <w:pStyle w:val="BodyText"/>
        <w:ind w:left="100" w:right="222"/>
      </w:pPr>
      <w:r>
        <w:rPr/>
        <w:t>(-112ºF to -76ºF). Total cumulative time the vials are stored at -25°C to -15°C (-13°F to 5°F) should be tracked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 not exceed 2</w:t>
      </w:r>
      <w:r>
        <w:rPr>
          <w:spacing w:val="2"/>
        </w:rPr>
        <w:t> </w:t>
      </w:r>
      <w:r>
        <w:rPr/>
        <w:t>weeks.</w:t>
      </w:r>
    </w:p>
    <w:p>
      <w:pPr>
        <w:pStyle w:val="BodyText"/>
      </w:pPr>
    </w:p>
    <w:p>
      <w:pPr>
        <w:pStyle w:val="BodyText"/>
        <w:ind w:left="100" w:right="162"/>
      </w:pPr>
      <w:r>
        <w:rPr/>
        <w:t>If an ultra-low temperature freezer is not available, the thermal container in which the Pfizer-BioNTech</w:t>
      </w:r>
      <w:r>
        <w:rPr>
          <w:spacing w:val="1"/>
        </w:rPr>
        <w:t> </w:t>
      </w:r>
      <w:r>
        <w:rPr/>
        <w:t>COVID-19 Vaccine arrives may be used as </w:t>
      </w:r>
      <w:r>
        <w:rPr>
          <w:u w:val="single"/>
        </w:rPr>
        <w:t>temporary</w:t>
      </w:r>
      <w:r>
        <w:rPr/>
        <w:t> storage when consistently re-filled to the top of the</w:t>
      </w:r>
      <w:r>
        <w:rPr>
          <w:spacing w:val="1"/>
        </w:rPr>
        <w:t> </w:t>
      </w:r>
      <w:r>
        <w:rPr/>
        <w:t>container with dry ice. </w:t>
      </w:r>
      <w:r>
        <w:rPr>
          <w:u w:val="single"/>
        </w:rPr>
        <w:t>Refer to the re-icing guidelines packed in the original thermal container for instructions</w:t>
      </w:r>
      <w:r>
        <w:rPr>
          <w:spacing w:val="1"/>
        </w:rPr>
        <w:t> </w:t>
      </w:r>
      <w:r>
        <w:rPr>
          <w:u w:val="single"/>
        </w:rPr>
        <w:t>regarding the use of the thermal container for temporary storage</w:t>
      </w:r>
      <w:r>
        <w:rPr/>
        <w:t>. The thermal container maintains a temperature</w:t>
      </w:r>
      <w:r>
        <w:rPr>
          <w:spacing w:val="-58"/>
        </w:rPr>
        <w:t> </w:t>
      </w:r>
      <w:r>
        <w:rPr/>
        <w:t>range of -90ºC to -60ºC (-130ºF to -76ºF). Storage of the vials between -96°C to -60°C (-141°F to -76°F) is not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an excursion from the recommended storage</w:t>
      </w:r>
      <w:r>
        <w:rPr>
          <w:spacing w:val="-1"/>
        </w:rPr>
        <w:t> </w:t>
      </w:r>
      <w:r>
        <w:rPr/>
        <w:t>condition.</w:t>
      </w:r>
    </w:p>
    <w:p>
      <w:pPr>
        <w:pStyle w:val="BodyText"/>
      </w:pPr>
    </w:p>
    <w:p>
      <w:pPr>
        <w:pStyle w:val="BodyText"/>
        <w:spacing w:before="1"/>
        <w:ind w:left="100"/>
      </w:pPr>
      <w:bookmarkStart w:name="Transportation of Frozen Vials " w:id="122"/>
      <w:bookmarkEnd w:id="122"/>
      <w:r>
        <w:rPr/>
      </w:r>
      <w:r>
        <w:rPr>
          <w:u w:val="single"/>
        </w:rPr>
        <w:t>Transportation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Frozen</w:t>
      </w:r>
      <w:r>
        <w:rPr>
          <w:spacing w:val="-1"/>
          <w:u w:val="single"/>
        </w:rPr>
        <w:t> </w:t>
      </w:r>
      <w:r>
        <w:rPr>
          <w:u w:val="single"/>
        </w:rPr>
        <w:t>Vials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If</w:t>
      </w:r>
      <w:r>
        <w:rPr>
          <w:spacing w:val="-3"/>
        </w:rPr>
        <w:t> </w:t>
      </w:r>
      <w:r>
        <w:rPr/>
        <w:t>local</w:t>
      </w:r>
      <w:r>
        <w:rPr>
          <w:spacing w:val="-1"/>
        </w:rPr>
        <w:t> </w:t>
      </w:r>
      <w:r>
        <w:rPr/>
        <w:t>redistribution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needed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cartons</w:t>
      </w:r>
      <w:r>
        <w:rPr>
          <w:spacing w:val="-1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vials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transported</w:t>
      </w:r>
      <w:r>
        <w:rPr>
          <w:spacing w:val="-1"/>
        </w:rPr>
        <w:t> </w:t>
      </w:r>
      <w:r>
        <w:rPr/>
        <w:t>at</w:t>
      </w:r>
      <w:r>
        <w:rPr>
          <w:spacing w:val="6"/>
        </w:rPr>
        <w:t> </w:t>
      </w:r>
      <w:r>
        <w:rPr/>
        <w:t>-90°C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-60°C</w:t>
      </w:r>
    </w:p>
    <w:p>
      <w:pPr>
        <w:pStyle w:val="BodyText"/>
        <w:ind w:left="100" w:right="504"/>
      </w:pPr>
      <w:r>
        <w:rPr/>
        <w:t>(-130°F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-76°F),</w:t>
      </w:r>
      <w:r>
        <w:rPr>
          <w:spacing w:val="2"/>
        </w:rPr>
        <w:t> </w:t>
      </w:r>
      <w:r>
        <w:rPr/>
        <w:t>vials</w:t>
      </w:r>
      <w:r>
        <w:rPr>
          <w:spacing w:val="3"/>
        </w:rPr>
        <w:t> </w:t>
      </w:r>
      <w:r>
        <w:rPr/>
        <w:t>may</w:t>
      </w:r>
      <w:r>
        <w:rPr>
          <w:spacing w:val="2"/>
        </w:rPr>
        <w:t> </w:t>
      </w:r>
      <w:r>
        <w:rPr/>
        <w:t>be transported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-25°C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-15°C</w:t>
      </w:r>
      <w:r>
        <w:rPr>
          <w:spacing w:val="2"/>
        </w:rPr>
        <w:t> </w:t>
      </w:r>
      <w:r>
        <w:rPr/>
        <w:t>(-13°F to</w:t>
      </w:r>
      <w:r>
        <w:rPr>
          <w:spacing w:val="1"/>
        </w:rPr>
        <w:t> </w:t>
      </w:r>
      <w:r>
        <w:rPr/>
        <w:t>5°F).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hours</w:t>
      </w:r>
      <w:r>
        <w:rPr>
          <w:spacing w:val="1"/>
        </w:rPr>
        <w:t> </w:t>
      </w:r>
      <w:r>
        <w:rPr/>
        <w:t>used</w:t>
      </w:r>
      <w:r>
        <w:rPr>
          <w:spacing w:val="2"/>
        </w:rPr>
        <w:t> </w:t>
      </w:r>
      <w:r>
        <w:rPr/>
        <w:t>for transport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-25°C</w:t>
      </w:r>
      <w:r>
        <w:rPr>
          <w:spacing w:val="-1"/>
        </w:rPr>
        <w:t> </w:t>
      </w:r>
      <w:r>
        <w:rPr/>
        <w:t>to -15°C</w:t>
      </w:r>
      <w:r>
        <w:rPr>
          <w:spacing w:val="-1"/>
        </w:rPr>
        <w:t> </w:t>
      </w:r>
      <w:r>
        <w:rPr/>
        <w:t>(-13°F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5°F)</w:t>
      </w:r>
      <w:r>
        <w:rPr>
          <w:spacing w:val="-1"/>
        </w:rPr>
        <w:t> </w:t>
      </w:r>
      <w:r>
        <w:rPr/>
        <w:t>count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2-week</w:t>
      </w:r>
      <w:r>
        <w:rPr>
          <w:spacing w:val="-1"/>
        </w:rPr>
        <w:t> </w:t>
      </w:r>
      <w:r>
        <w:rPr/>
        <w:t>limit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storage at</w:t>
      </w:r>
      <w:r>
        <w:rPr>
          <w:spacing w:val="1"/>
        </w:rPr>
        <w:t> </w:t>
      </w:r>
      <w:r>
        <w:rPr/>
        <w:t>-25°C</w:t>
      </w:r>
      <w:r>
        <w:rPr>
          <w:spacing w:val="-1"/>
        </w:rPr>
        <w:t> </w:t>
      </w:r>
      <w:r>
        <w:rPr/>
        <w:t>to -15°C</w:t>
      </w:r>
      <w:r>
        <w:rPr>
          <w:spacing w:val="-1"/>
        </w:rPr>
        <w:t> </w:t>
      </w:r>
      <w:r>
        <w:rPr/>
        <w:t>(-13°F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5°F).</w:t>
      </w:r>
    </w:p>
    <w:p>
      <w:pPr>
        <w:pStyle w:val="BodyText"/>
        <w:ind w:left="100" w:right="137"/>
      </w:pPr>
      <w:r>
        <w:rPr/>
        <w:t>Frozen</w:t>
      </w:r>
      <w:r>
        <w:rPr>
          <w:spacing w:val="-2"/>
        </w:rPr>
        <w:t> </w:t>
      </w:r>
      <w:r>
        <w:rPr/>
        <w:t>vials</w:t>
      </w:r>
      <w:r>
        <w:rPr>
          <w:spacing w:val="-1"/>
        </w:rPr>
        <w:t> </w:t>
      </w:r>
      <w:r>
        <w:rPr/>
        <w:t>transported at -25°C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-15°C</w:t>
      </w:r>
      <w:r>
        <w:rPr>
          <w:spacing w:val="-1"/>
        </w:rPr>
        <w:t> </w:t>
      </w:r>
      <w:r>
        <w:rPr/>
        <w:t>(-13°F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5°F)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 returned one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storage</w:t>
      </w:r>
      <w:r>
        <w:rPr>
          <w:spacing w:val="-57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 -80ºC to -60ºC (-112ºF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-76ºF).</w:t>
      </w:r>
    </w:p>
    <w:p>
      <w:pPr>
        <w:pStyle w:val="BodyText"/>
      </w:pPr>
    </w:p>
    <w:p>
      <w:pPr>
        <w:pStyle w:val="BodyText"/>
        <w:ind w:left="100"/>
      </w:pPr>
      <w:bookmarkStart w:name="Thawed Vials Before Dilution " w:id="123"/>
      <w:bookmarkEnd w:id="123"/>
      <w:r>
        <w:rPr/>
      </w:r>
      <w:r>
        <w:rPr>
          <w:u w:val="single"/>
        </w:rPr>
        <w:t>Thawed</w:t>
      </w:r>
      <w:r>
        <w:rPr>
          <w:spacing w:val="-3"/>
          <w:u w:val="single"/>
        </w:rPr>
        <w:t> </w:t>
      </w:r>
      <w:r>
        <w:rPr>
          <w:u w:val="single"/>
        </w:rPr>
        <w:t>Vials</w:t>
      </w:r>
      <w:r>
        <w:rPr>
          <w:spacing w:val="-1"/>
          <w:u w:val="single"/>
        </w:rPr>
        <w:t> </w:t>
      </w:r>
      <w:r>
        <w:rPr>
          <w:u w:val="single"/>
        </w:rPr>
        <w:t>Before</w:t>
      </w:r>
      <w:r>
        <w:rPr>
          <w:spacing w:val="-1"/>
          <w:u w:val="single"/>
        </w:rPr>
        <w:t> </w:t>
      </w:r>
      <w:r>
        <w:rPr>
          <w:u w:val="single"/>
        </w:rPr>
        <w:t>Dilution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00" w:right="0" w:firstLine="0"/>
        <w:jc w:val="left"/>
        <w:rPr>
          <w:i/>
          <w:sz w:val="24"/>
        </w:rPr>
      </w:pPr>
      <w:bookmarkStart w:name="Thawed Under Refrigeration " w:id="124"/>
      <w:bookmarkEnd w:id="124"/>
      <w:r>
        <w:rPr/>
      </w:r>
      <w:r>
        <w:rPr>
          <w:i/>
          <w:sz w:val="24"/>
        </w:rPr>
        <w:t>Thawed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Refrigeration</w:t>
      </w:r>
    </w:p>
    <w:p>
      <w:pPr>
        <w:pStyle w:val="BodyText"/>
        <w:rPr>
          <w:i/>
        </w:rPr>
      </w:pPr>
    </w:p>
    <w:p>
      <w:pPr>
        <w:pStyle w:val="BodyText"/>
        <w:ind w:left="100" w:right="169"/>
      </w:pPr>
      <w:r>
        <w:rPr/>
        <w:t>Thaw and then store undiluted vials in the refrigerator [2ºC to 8ºC (35ºF to 46ºF)] for up to 5 days (120 hours).</w:t>
      </w:r>
      <w:r>
        <w:rPr>
          <w:spacing w:val="1"/>
        </w:rPr>
        <w:t> </w:t>
      </w:r>
      <w:r>
        <w:rPr/>
        <w:t>A carton of 25 vials or 195 vials may take up to 2 or 3 hours, respectively, to thaw in the refrigerator, whereas a</w:t>
      </w:r>
      <w:r>
        <w:rPr>
          <w:spacing w:val="-58"/>
        </w:rPr>
        <w:t> </w:t>
      </w:r>
      <w:r>
        <w:rPr/>
        <w:t>fewer</w:t>
      </w:r>
      <w:r>
        <w:rPr>
          <w:spacing w:val="-1"/>
        </w:rPr>
        <w:t> </w:t>
      </w:r>
      <w:r>
        <w:rPr/>
        <w:t>number of</w:t>
      </w:r>
      <w:r>
        <w:rPr>
          <w:spacing w:val="-2"/>
        </w:rPr>
        <w:t> </w:t>
      </w:r>
      <w:r>
        <w:rPr/>
        <w:t>vials will thaw in less time.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i/>
          <w:sz w:val="24"/>
        </w:rPr>
      </w:pPr>
      <w:bookmarkStart w:name="Thawed at Room Temperature " w:id="125"/>
      <w:bookmarkEnd w:id="125"/>
      <w:r>
        <w:rPr/>
      </w:r>
      <w:r>
        <w:rPr>
          <w:i/>
          <w:sz w:val="24"/>
        </w:rPr>
        <w:t>Thawed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Temperature</w:t>
      </w:r>
    </w:p>
    <w:p>
      <w:pPr>
        <w:pStyle w:val="BodyText"/>
        <w:rPr>
          <w:i/>
        </w:rPr>
      </w:pPr>
    </w:p>
    <w:p>
      <w:pPr>
        <w:pStyle w:val="BodyText"/>
        <w:ind w:left="100" w:right="266"/>
      </w:pPr>
      <w:r>
        <w:rPr/>
        <w:t>For immediate use, thaw undiluted vials at room temperature [up to 25ºC (77ºF)] for 30 minutes. Thawed vials</w:t>
      </w:r>
      <w:r>
        <w:rPr>
          <w:spacing w:val="-58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handled in room light conditions.</w:t>
      </w:r>
    </w:p>
    <w:p>
      <w:pPr>
        <w:pStyle w:val="BodyText"/>
      </w:pPr>
    </w:p>
    <w:p>
      <w:pPr>
        <w:pStyle w:val="BodyText"/>
        <w:ind w:left="100"/>
      </w:pPr>
      <w:r>
        <w:rPr/>
        <w:t>Vials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reach room</w:t>
      </w:r>
      <w:r>
        <w:rPr>
          <w:spacing w:val="-1"/>
        </w:rPr>
        <w:t> </w:t>
      </w:r>
      <w:r>
        <w:rPr/>
        <w:t>temperature</w:t>
      </w:r>
      <w:r>
        <w:rPr>
          <w:spacing w:val="-3"/>
        </w:rPr>
        <w:t> </w:t>
      </w:r>
      <w:r>
        <w:rPr/>
        <w:t>before</w:t>
      </w:r>
      <w:r>
        <w:rPr>
          <w:spacing w:val="-1"/>
        </w:rPr>
        <w:t> </w:t>
      </w:r>
      <w:r>
        <w:rPr/>
        <w:t>dilution.</w:t>
      </w:r>
    </w:p>
    <w:p>
      <w:pPr>
        <w:pStyle w:val="BodyText"/>
      </w:pPr>
    </w:p>
    <w:p>
      <w:pPr>
        <w:pStyle w:val="BodyText"/>
        <w:spacing w:line="480" w:lineRule="auto"/>
        <w:ind w:left="100" w:right="3515"/>
      </w:pPr>
      <w:r>
        <w:rPr/>
        <w:t>Undiluted vials may be stored at room temperature for no more than 2 hours.</w:t>
      </w:r>
      <w:r>
        <w:rPr>
          <w:spacing w:val="-58"/>
        </w:rPr>
        <w:t> </w:t>
      </w:r>
      <w:bookmarkStart w:name="Transportation of Thawed Vials " w:id="126"/>
      <w:bookmarkEnd w:id="126"/>
      <w:r>
        <w:rPr>
          <w:u w:val="single"/>
        </w:rPr>
        <w:t>T</w:t>
      </w:r>
      <w:r>
        <w:rPr>
          <w:u w:val="single"/>
        </w:rPr>
        <w:t>ransportation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Thawed Vials</w:t>
      </w:r>
    </w:p>
    <w:p>
      <w:pPr>
        <w:pStyle w:val="BodyText"/>
        <w:ind w:left="100"/>
      </w:pPr>
      <w:r>
        <w:rPr/>
        <w:t>Available</w:t>
      </w:r>
      <w:r>
        <w:rPr>
          <w:spacing w:val="-1"/>
        </w:rPr>
        <w:t> </w:t>
      </w:r>
      <w:r>
        <w:rPr/>
        <w:t>data support</w:t>
      </w:r>
      <w:r>
        <w:rPr>
          <w:spacing w:val="-1"/>
        </w:rPr>
        <w:t> </w:t>
      </w:r>
      <w:r>
        <w:rPr/>
        <w:t>transportation 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thawed vials</w:t>
      </w:r>
      <w:r>
        <w:rPr>
          <w:spacing w:val="-1"/>
        </w:rPr>
        <w:t> </w:t>
      </w:r>
      <w:r>
        <w:rPr/>
        <w:t>at 2°C</w:t>
      </w:r>
      <w:r>
        <w:rPr>
          <w:spacing w:val="-1"/>
        </w:rPr>
        <w:t> </w:t>
      </w:r>
      <w:r>
        <w:rPr/>
        <w:t>to 8°C</w:t>
      </w:r>
      <w:r>
        <w:rPr>
          <w:spacing w:val="-1"/>
        </w:rPr>
        <w:t> </w:t>
      </w:r>
      <w:r>
        <w:rPr/>
        <w:t>(35°F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46°F)</w:t>
      </w:r>
      <w:r>
        <w:rPr>
          <w:spacing w:val="1"/>
        </w:rPr>
        <w:t> </w:t>
      </w:r>
      <w:r>
        <w:rPr/>
        <w:t>for up</w:t>
      </w:r>
      <w:r>
        <w:rPr>
          <w:spacing w:val="-1"/>
        </w:rPr>
        <w:t> </w:t>
      </w:r>
      <w:r>
        <w:rPr/>
        <w:t>to</w:t>
      </w:r>
    </w:p>
    <w:p>
      <w:pPr>
        <w:pStyle w:val="BodyText"/>
        <w:spacing w:before="1"/>
        <w:ind w:left="100" w:right="137"/>
      </w:pPr>
      <w:r>
        <w:rPr/>
        <w:t>12 hours. Any hours used for transport at 2°C to 8°C (35°F to 46°F) count against the 120-hour limit for storage</w:t>
      </w:r>
      <w:r>
        <w:rPr>
          <w:spacing w:val="-57"/>
        </w:rPr>
        <w:t> </w:t>
      </w:r>
      <w:r>
        <w:rPr/>
        <w:t>at</w:t>
      </w:r>
      <w:r>
        <w:rPr>
          <w:spacing w:val="-1"/>
        </w:rPr>
        <w:t> </w:t>
      </w:r>
      <w:r>
        <w:rPr/>
        <w:t>2°C to 8°C (35°F</w:t>
      </w:r>
      <w:r>
        <w:rPr>
          <w:spacing w:val="-2"/>
        </w:rPr>
        <w:t> </w:t>
      </w:r>
      <w:r>
        <w:rPr/>
        <w:t>to 46°F).</w:t>
      </w:r>
    </w:p>
    <w:p>
      <w:pPr>
        <w:pStyle w:val="BodyText"/>
      </w:pPr>
    </w:p>
    <w:p>
      <w:pPr>
        <w:pStyle w:val="BodyText"/>
        <w:ind w:left="100"/>
      </w:pPr>
      <w:bookmarkStart w:name="Vials After Dilution " w:id="127"/>
      <w:bookmarkEnd w:id="127"/>
      <w:r>
        <w:rPr/>
      </w:r>
      <w:r>
        <w:rPr>
          <w:u w:val="single"/>
        </w:rPr>
        <w:t>Vials</w:t>
      </w:r>
      <w:r>
        <w:rPr>
          <w:spacing w:val="-3"/>
          <w:u w:val="single"/>
        </w:rPr>
        <w:t> </w:t>
      </w:r>
      <w:r>
        <w:rPr>
          <w:u w:val="single"/>
        </w:rPr>
        <w:t>After</w:t>
      </w:r>
      <w:r>
        <w:rPr>
          <w:spacing w:val="-3"/>
          <w:u w:val="single"/>
        </w:rPr>
        <w:t> </w:t>
      </w:r>
      <w:r>
        <w:rPr>
          <w:u w:val="single"/>
        </w:rPr>
        <w:t>Dilution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197"/>
      </w:pPr>
      <w:r>
        <w:rPr/>
        <w:t>After dilution, store vials between 2°C to 25°C (35°F to 77°F) and use within 6 hours from the time of dilution.</w:t>
      </w:r>
      <w:r>
        <w:rPr>
          <w:spacing w:val="-58"/>
        </w:rPr>
        <w:t> </w:t>
      </w:r>
      <w:r>
        <w:rPr/>
        <w:t>During</w:t>
      </w:r>
      <w:r>
        <w:rPr>
          <w:spacing w:val="-1"/>
        </w:rPr>
        <w:t> </w:t>
      </w:r>
      <w:r>
        <w:rPr/>
        <w:t>storage, minimize</w:t>
      </w:r>
      <w:r>
        <w:rPr>
          <w:spacing w:val="-3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room</w:t>
      </w:r>
      <w:r>
        <w:rPr>
          <w:spacing w:val="-1"/>
        </w:rPr>
        <w:t> </w:t>
      </w:r>
      <w:r>
        <w:rPr/>
        <w:t>light, and avoid</w:t>
      </w:r>
      <w:r>
        <w:rPr>
          <w:spacing w:val="-1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to direct</w:t>
      </w:r>
      <w:r>
        <w:rPr>
          <w:spacing w:val="-1"/>
        </w:rPr>
        <w:t> </w:t>
      </w:r>
      <w:r>
        <w:rPr/>
        <w:t>sunlight and ultraviolet</w:t>
      </w:r>
      <w:r>
        <w:rPr>
          <w:spacing w:val="-1"/>
        </w:rPr>
        <w:t> </w:t>
      </w:r>
      <w:r>
        <w:rPr/>
        <w:t>light.</w:t>
      </w:r>
    </w:p>
    <w:p>
      <w:pPr>
        <w:pStyle w:val="BodyText"/>
        <w:ind w:left="100"/>
      </w:pPr>
      <w:r>
        <w:rPr/>
        <w:t>Any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remaining</w:t>
      </w:r>
      <w:r>
        <w:rPr>
          <w:spacing w:val="-1"/>
        </w:rPr>
        <w:t> </w:t>
      </w:r>
      <w:r>
        <w:rPr/>
        <w:t>in vials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 discarded</w:t>
      </w:r>
      <w:r>
        <w:rPr>
          <w:spacing w:val="1"/>
        </w:rPr>
        <w:t> </w:t>
      </w:r>
      <w:r>
        <w:rPr/>
        <w:t>after</w:t>
      </w:r>
      <w:r>
        <w:rPr>
          <w:spacing w:val="-1"/>
        </w:rPr>
        <w:t> </w:t>
      </w:r>
      <w:r>
        <w:rPr/>
        <w:t>6 hours.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refreeze.</w:t>
      </w:r>
    </w:p>
    <w:p>
      <w:pPr>
        <w:spacing w:after="0"/>
        <w:sectPr>
          <w:pgSz w:w="12240" w:h="15840"/>
          <w:pgMar w:header="0" w:footer="658" w:top="640" w:bottom="920" w:left="620" w:right="600"/>
        </w:sectPr>
      </w:pPr>
    </w:p>
    <w:p>
      <w:pPr>
        <w:pStyle w:val="Heading1"/>
        <w:numPr>
          <w:ilvl w:val="0"/>
          <w:numId w:val="42"/>
        </w:numPr>
        <w:tabs>
          <w:tab w:pos="820" w:val="left" w:leader="none"/>
          <w:tab w:pos="821" w:val="left" w:leader="none"/>
        </w:tabs>
        <w:spacing w:line="240" w:lineRule="auto" w:before="79" w:after="0"/>
        <w:ind w:left="820" w:right="0" w:hanging="721"/>
        <w:jc w:val="left"/>
      </w:pPr>
      <w:bookmarkStart w:name="20 PATIENT COUNSELING INFORMATION " w:id="128"/>
      <w:bookmarkEnd w:id="128"/>
      <w:r>
        <w:rPr>
          <w:b w:val="0"/>
        </w:rPr>
      </w:r>
      <w:bookmarkStart w:name="20 PATIENT COUNSELING INFORMATION " w:id="129"/>
      <w:bookmarkEnd w:id="129"/>
      <w:r>
        <w:rPr/>
        <w:t>P</w:t>
      </w:r>
      <w:r>
        <w:rPr/>
        <w:t>ATIENT</w:t>
      </w:r>
      <w:r>
        <w:rPr>
          <w:spacing w:val="-4"/>
        </w:rPr>
        <w:t> </w:t>
      </w:r>
      <w:r>
        <w:rPr/>
        <w:t>COUNSELING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Advise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recipient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caregiver to</w:t>
      </w:r>
      <w:r>
        <w:rPr>
          <w:spacing w:val="-1"/>
        </w:rPr>
        <w:t> </w:t>
      </w:r>
      <w:r>
        <w:rPr/>
        <w:t>read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Fact</w:t>
      </w:r>
      <w:r>
        <w:rPr>
          <w:spacing w:val="1"/>
        </w:rPr>
        <w:t> </w:t>
      </w:r>
      <w:r>
        <w:rPr/>
        <w:t>Sheet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Recipients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Caregivers.</w:t>
      </w:r>
    </w:p>
    <w:p>
      <w:pPr>
        <w:pStyle w:val="BodyText"/>
      </w:pPr>
    </w:p>
    <w:p>
      <w:pPr>
        <w:pStyle w:val="BodyText"/>
        <w:ind w:left="100" w:right="176"/>
      </w:pPr>
      <w:r>
        <w:rPr/>
        <w:t>The vaccination provider must include vaccination information in the state/local jurisdiction’s Immunization</w:t>
      </w:r>
      <w:r>
        <w:rPr>
          <w:spacing w:val="1"/>
        </w:rPr>
        <w:t> </w:t>
      </w:r>
      <w:r>
        <w:rPr/>
        <w:t>Information System (IIS) or other designated system. Advise recipient or caregiver that more information about</w:t>
      </w:r>
      <w:r>
        <w:rPr>
          <w:spacing w:val="-58"/>
        </w:rPr>
        <w:t> </w:t>
      </w:r>
      <w:r>
        <w:rPr/>
        <w:t>IISs</w:t>
      </w:r>
      <w:r>
        <w:rPr>
          <w:spacing w:val="1"/>
        </w:rPr>
        <w:t> </w:t>
      </w:r>
      <w:r>
        <w:rPr/>
        <w:t>can be</w:t>
      </w:r>
      <w:r>
        <w:rPr>
          <w:spacing w:val="1"/>
        </w:rPr>
        <w:t> </w:t>
      </w:r>
      <w:r>
        <w:rPr/>
        <w:t>found</w:t>
      </w:r>
      <w:r>
        <w:rPr>
          <w:spacing w:val="-1"/>
        </w:rPr>
        <w:t> </w:t>
      </w:r>
      <w:r>
        <w:rPr/>
        <w:t>at: </w:t>
      </w:r>
      <w:hyperlink r:id="rId32">
        <w:r>
          <w:rPr>
            <w:color w:val="0000FF"/>
            <w:u w:val="single" w:color="0000FF"/>
          </w:rPr>
          <w:t>https://www.cdc.gov/vaccines/programs/iis/about.html</w:t>
        </w:r>
      </w:hyperlink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42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</w:pPr>
      <w:bookmarkStart w:name="21 CONTACT INFORMATION  " w:id="130"/>
      <w:bookmarkEnd w:id="130"/>
      <w:r>
        <w:rPr>
          <w:b w:val="0"/>
        </w:rPr>
      </w:r>
      <w:bookmarkStart w:name="21 CONTACT INFORMATION  " w:id="131"/>
      <w:bookmarkEnd w:id="131"/>
      <w:r>
        <w:rPr/>
        <w:t>CONTA</w:t>
      </w:r>
      <w:r>
        <w:rPr/>
        <w:t>CT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For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questions,</w:t>
      </w:r>
      <w:r>
        <w:rPr>
          <w:spacing w:val="-1"/>
        </w:rPr>
        <w:t> </w:t>
      </w:r>
      <w:r>
        <w:rPr/>
        <w:t>visit the</w:t>
      </w:r>
      <w:r>
        <w:rPr>
          <w:spacing w:val="-1"/>
        </w:rPr>
        <w:t> </w:t>
      </w:r>
      <w:r>
        <w:rPr/>
        <w:t>website</w:t>
      </w:r>
      <w:r>
        <w:rPr>
          <w:spacing w:val="-2"/>
        </w:rPr>
        <w:t> </w:t>
      </w:r>
      <w:r>
        <w:rPr/>
        <w:t>or call</w:t>
      </w:r>
      <w:r>
        <w:rPr>
          <w:spacing w:val="-1"/>
        </w:rPr>
        <w:t> </w:t>
      </w:r>
      <w:r>
        <w:rPr/>
        <w:t>the telephone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5396"/>
      </w:tblGrid>
      <w:tr>
        <w:trPr>
          <w:trHeight w:val="275" w:hRule="atLeast"/>
        </w:trPr>
        <w:tc>
          <w:tcPr>
            <w:tcW w:w="5396" w:type="dxa"/>
          </w:tcPr>
          <w:p>
            <w:pPr>
              <w:pStyle w:val="TableParagraph"/>
              <w:ind w:left="1608" w:right="1598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5396" w:type="dxa"/>
          </w:tcPr>
          <w:p>
            <w:pPr>
              <w:pStyle w:val="TableParagraph"/>
              <w:ind w:left="17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1788" w:hRule="atLeast"/>
        </w:trPr>
        <w:tc>
          <w:tcPr>
            <w:tcW w:w="5396" w:type="dxa"/>
          </w:tcPr>
          <w:p>
            <w:pPr>
              <w:pStyle w:val="TableParagraph"/>
              <w:spacing w:line="275" w:lineRule="exact"/>
              <w:ind w:left="1608" w:right="1605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www.cvdvaccine.com</w:t>
              </w:r>
            </w:hyperlink>
          </w:p>
          <w:p>
            <w:pPr>
              <w:pStyle w:val="TableParagraph"/>
              <w:spacing w:line="240" w:lineRule="auto" w:after="1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2217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695" cy="607695"/>
                  <wp:effectExtent l="0" t="0" r="0" b="0"/>
                  <wp:docPr id="35" name="image8.png" descr="QR code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sz w:val="27"/>
              </w:rPr>
            </w:pPr>
          </w:p>
          <w:p>
            <w:pPr>
              <w:pStyle w:val="TableParagraph"/>
              <w:spacing w:line="240" w:lineRule="auto"/>
              <w:ind w:left="1711" w:right="1700" w:firstLine="206"/>
              <w:jc w:val="left"/>
              <w:rPr>
                <w:sz w:val="24"/>
              </w:rPr>
            </w:pPr>
            <w:r>
              <w:rPr>
                <w:sz w:val="24"/>
              </w:rPr>
              <w:t>1-877-829-2619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(1-877-VAX-CO19)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677"/>
      </w:pPr>
      <w:r>
        <w:rPr/>
        <w:t>This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EUA</w:t>
      </w:r>
      <w:r>
        <w:rPr>
          <w:spacing w:val="-1"/>
        </w:rPr>
        <w:t> </w:t>
      </w:r>
      <w:r>
        <w:rPr/>
        <w:t>Prescribing Information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updated.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1"/>
        </w:rPr>
        <w:t> </w:t>
      </w:r>
      <w:r>
        <w:rPr/>
        <w:t>Full</w:t>
      </w:r>
      <w:r>
        <w:rPr>
          <w:spacing w:val="-2"/>
        </w:rPr>
        <w:t> </w:t>
      </w:r>
      <w:r>
        <w:rPr/>
        <w:t>EUA</w:t>
      </w:r>
      <w:r>
        <w:rPr>
          <w:spacing w:val="-1"/>
        </w:rPr>
        <w:t> </w:t>
      </w:r>
      <w:r>
        <w:rPr/>
        <w:t>Prescribing</w:t>
      </w:r>
      <w:r>
        <w:rPr>
          <w:spacing w:val="-57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please see</w:t>
      </w:r>
      <w:r>
        <w:rPr>
          <w:spacing w:val="-4"/>
        </w:rPr>
        <w:t> </w:t>
      </w:r>
      <w:hyperlink r:id="rId6">
        <w:r>
          <w:rPr>
            <w:color w:val="0000FF"/>
            <w:u w:val="single" w:color="0000FF"/>
          </w:rPr>
          <w:t>www.cvdvaccine.com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461033</wp:posOffset>
            </wp:positionH>
            <wp:positionV relativeFrom="paragraph">
              <wp:posOffset>209180</wp:posOffset>
            </wp:positionV>
            <wp:extent cx="1228382" cy="502920"/>
            <wp:effectExtent l="0" t="0" r="0" b="0"/>
            <wp:wrapTopAndBottom/>
            <wp:docPr id="37" name="image9.png" descr="Pfizer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8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0" w:lineRule="exact"/>
        <w:ind w:left="100"/>
      </w:pPr>
      <w:r>
        <w:rPr/>
        <w:t>Manufactured</w:t>
      </w:r>
      <w:r>
        <w:rPr>
          <w:spacing w:val="-1"/>
        </w:rPr>
        <w:t> </w:t>
      </w:r>
      <w:r>
        <w:rPr/>
        <w:t>by</w:t>
      </w:r>
    </w:p>
    <w:p>
      <w:pPr>
        <w:pStyle w:val="BodyText"/>
        <w:ind w:left="100"/>
      </w:pPr>
      <w:r>
        <w:rPr/>
        <w:t>Pfizer</w:t>
      </w:r>
      <w:r>
        <w:rPr>
          <w:spacing w:val="-1"/>
        </w:rPr>
        <w:t> </w:t>
      </w:r>
      <w:r>
        <w:rPr/>
        <w:t>Inc.,</w:t>
      </w:r>
      <w:r>
        <w:rPr>
          <w:spacing w:val="1"/>
        </w:rPr>
        <w:t> </w:t>
      </w:r>
      <w:r>
        <w:rPr/>
        <w:t>New York,</w:t>
      </w:r>
      <w:r>
        <w:rPr>
          <w:spacing w:val="-2"/>
        </w:rPr>
        <w:t> </w:t>
      </w:r>
      <w:r>
        <w:rPr/>
        <w:t>NY</w:t>
      </w:r>
      <w:r>
        <w:rPr>
          <w:spacing w:val="-1"/>
        </w:rPr>
        <w:t> </w:t>
      </w:r>
      <w:r>
        <w:rPr/>
        <w:t>10017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457200</wp:posOffset>
            </wp:positionH>
            <wp:positionV relativeFrom="paragraph">
              <wp:posOffset>177742</wp:posOffset>
            </wp:positionV>
            <wp:extent cx="1320444" cy="142494"/>
            <wp:effectExtent l="0" t="0" r="0" b="0"/>
            <wp:wrapTopAndBottom/>
            <wp:docPr id="39" name="image10.png" descr="BioNTech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444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0"/>
      </w:pPr>
      <w:r>
        <w:rPr/>
        <w:t>Manufactured</w:t>
      </w:r>
      <w:r>
        <w:rPr>
          <w:spacing w:val="-1"/>
        </w:rPr>
        <w:t> </w:t>
      </w:r>
      <w:r>
        <w:rPr/>
        <w:t>for</w:t>
      </w:r>
    </w:p>
    <w:p>
      <w:pPr>
        <w:pStyle w:val="BodyText"/>
        <w:ind w:left="100" w:right="7700"/>
      </w:pPr>
      <w:r>
        <w:rPr/>
        <w:t>BioNTech Manufacturing GmbH</w:t>
      </w:r>
      <w:r>
        <w:rPr>
          <w:spacing w:val="-58"/>
        </w:rPr>
        <w:t> </w:t>
      </w:r>
      <w:r>
        <w:rPr/>
        <w:t>An</w:t>
      </w:r>
      <w:r>
        <w:rPr>
          <w:spacing w:val="-1"/>
        </w:rPr>
        <w:t> </w:t>
      </w:r>
      <w:r>
        <w:rPr/>
        <w:t>der Goldgrube</w:t>
      </w:r>
      <w:r>
        <w:rPr>
          <w:spacing w:val="-1"/>
        </w:rPr>
        <w:t> </w:t>
      </w:r>
      <w:r>
        <w:rPr/>
        <w:t>12</w:t>
      </w:r>
    </w:p>
    <w:p>
      <w:pPr>
        <w:pStyle w:val="BodyText"/>
        <w:spacing w:line="480" w:lineRule="auto"/>
        <w:ind w:left="100" w:right="8633"/>
      </w:pPr>
      <w:r>
        <w:rPr/>
        <w:t>55131</w:t>
      </w:r>
      <w:r>
        <w:rPr>
          <w:spacing w:val="-9"/>
        </w:rPr>
        <w:t> </w:t>
      </w:r>
      <w:r>
        <w:rPr/>
        <w:t>Mainz,</w:t>
      </w:r>
      <w:r>
        <w:rPr>
          <w:spacing w:val="-8"/>
        </w:rPr>
        <w:t> </w:t>
      </w:r>
      <w:r>
        <w:rPr/>
        <w:t>Germany</w:t>
      </w:r>
      <w:r>
        <w:rPr>
          <w:spacing w:val="-57"/>
        </w:rPr>
        <w:t> </w:t>
      </w:r>
      <w:r>
        <w:rPr/>
        <w:t>LAB-1457-7.4a</w:t>
      </w:r>
    </w:p>
    <w:p>
      <w:pPr>
        <w:pStyle w:val="BodyText"/>
        <w:ind w:left="100"/>
      </w:pPr>
      <w:r>
        <w:rPr/>
        <w:t>Revised:</w:t>
      </w:r>
      <w:r>
        <w:rPr>
          <w:spacing w:val="-1"/>
        </w:rPr>
        <w:t> </w:t>
      </w:r>
      <w:r>
        <w:rPr/>
        <w:t>10 May</w:t>
      </w:r>
      <w:r>
        <w:rPr>
          <w:spacing w:val="-1"/>
        </w:rPr>
        <w:t> </w:t>
      </w:r>
      <w:r>
        <w:rPr/>
        <w:t>2021</w:t>
      </w:r>
    </w:p>
    <w:sectPr>
      <w:pgSz w:w="12240" w:h="15840"/>
      <w:pgMar w:header="0" w:footer="658" w:top="640" w:bottom="9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264pt;margin-top:744.084534pt;width:92.9pt;height:13.05pt;mso-position-horizontal-relative:page;mso-position-vertical-relative:page;z-index:-18100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10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May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00024pt;margin-top:744.084534pt;width:16.1pt;height:13.05pt;mso-position-horizontal-relative:page;mso-position-vertical-relative:page;z-index:-18099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35pt;margin-top:744.084534pt;width:92.9pt;height:13.05pt;mso-position-horizontal-relative:page;mso-position-vertical-relative:page;z-index:-180992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10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May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3.140015pt;margin-top:744.084534pt;width:16.1pt;height:13.05pt;mso-position-horizontal-relative:page;mso-position-vertical-relative:page;z-index:-1809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"/>
      <w:lvlJc w:val="left"/>
      <w:pPr>
        <w:ind w:left="911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0"/>
      <w:numFmt w:val="decimal"/>
      <w:lvlText w:val="%1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721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544" w:hanging="332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332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8"/>
      <w:numFmt w:val="decimal"/>
      <w:lvlText w:val="%1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553" w:hanging="34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933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0" w:hanging="361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3"/>
      <w:numFmt w:val="decimal"/>
      <w:lvlText w:val="%1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721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0"/>
      <w:numFmt w:val="decimal"/>
      <w:lvlText w:val="%1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721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*"/>
      <w:lvlJc w:val="left"/>
      <w:pPr>
        <w:ind w:left="452" w:hanging="24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3" w:hanging="24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"/>
      <w:lvlJc w:val="left"/>
      <w:pPr>
        <w:ind w:left="100" w:hanging="36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5" w:hanging="24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*"/>
      <w:lvlJc w:val="left"/>
      <w:pPr>
        <w:ind w:left="452" w:hanging="24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784" w:hanging="358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3" w:hanging="35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8"/>
      <w:numFmt w:val="decimal"/>
      <w:lvlText w:val="%1"/>
      <w:lvlJc w:val="left"/>
      <w:pPr>
        <w:ind w:left="37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4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3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9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2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5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9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44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3"/>
      <w:numFmt w:val="decimal"/>
      <w:lvlText w:val="%1"/>
      <w:lvlJc w:val="left"/>
      <w:pPr>
        <w:ind w:left="37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4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3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9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2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5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9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44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37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4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3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9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2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5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9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44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6"/>
      <w:numFmt w:val="decimal"/>
      <w:lvlText w:val="%1"/>
      <w:lvlJc w:val="left"/>
      <w:pPr>
        <w:ind w:left="82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8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7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7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45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82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8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7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7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45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82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4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8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7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7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4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*"/>
      <w:lvlJc w:val="left"/>
      <w:pPr>
        <w:ind w:left="1225" w:hanging="161"/>
      </w:pPr>
      <w:rPr>
        <w:rFonts w:hint="default" w:ascii="Arial" w:hAnsi="Arial" w:eastAsia="Arial" w:cs="Arial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8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785" w:hanging="360"/>
        <w:jc w:val="left"/>
      </w:pPr>
      <w:rPr>
        <w:rFonts w:hint="default" w:ascii="Arial" w:hAnsi="Arial" w:eastAsia="Arial" w:cs="Aria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50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decimal"/>
      <w:lvlText w:val="%1"/>
      <w:lvlJc w:val="left"/>
      <w:pPr>
        <w:ind w:left="1065" w:hanging="401"/>
        <w:jc w:val="righ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65" w:hanging="401"/>
        <w:jc w:val="left"/>
      </w:pPr>
      <w:rPr>
        <w:rFonts w:hint="default"/>
        <w:w w:val="99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8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724" w:hanging="298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8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num w:numId="36">
    <w:abstractNumId w:val="35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vdvaccine.com/" TargetMode="External"/><Relationship Id="rId7" Type="http://schemas.openxmlformats.org/officeDocument/2006/relationships/hyperlink" Target="http://www.clinicaltrials.gov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s://www.cdc.gov/vaccines/covid-19/clinical-considerations/managing-anaphylaxis.html" TargetMode="External"/><Relationship Id="rId16" Type="http://schemas.openxmlformats.org/officeDocument/2006/relationships/hyperlink" Target="http://www.cdc.gov/vsafe" TargetMode="External"/><Relationship Id="rId17" Type="http://schemas.openxmlformats.org/officeDocument/2006/relationships/hyperlink" Target="https://vaers.hhs.gov/reportevent.html" TargetMode="External"/><Relationship Id="rId18" Type="http://schemas.openxmlformats.org/officeDocument/2006/relationships/hyperlink" Target="http://www.pfizersafetyreporting.com/" TargetMode="External"/><Relationship Id="rId19" Type="http://schemas.openxmlformats.org/officeDocument/2006/relationships/image" Target="media/image8.png"/><Relationship Id="rId20" Type="http://schemas.openxmlformats.org/officeDocument/2006/relationships/hyperlink" Target="https://www.cdc.gov/vaccines/covid-19/provider-enrollment.html" TargetMode="External"/><Relationship Id="rId21" Type="http://schemas.openxmlformats.org/officeDocument/2006/relationships/hyperlink" Target="https://tips.hhs.gov/" TargetMode="External"/><Relationship Id="rId22" Type="http://schemas.openxmlformats.org/officeDocument/2006/relationships/hyperlink" Target="https://www.fda.gov/emergency-preparedness-and-response/mcm-legal-regulatory-and-policy-framework/emergency-use-authorization" TargetMode="External"/><Relationship Id="rId23" Type="http://schemas.openxmlformats.org/officeDocument/2006/relationships/hyperlink" Target="http://www.hrsa.gov/cicp" TargetMode="External"/><Relationship Id="rId24" Type="http://schemas.openxmlformats.org/officeDocument/2006/relationships/hyperlink" Target="mailto:cicp@hrsa.gov" TargetMode="External"/><Relationship Id="rId25" Type="http://schemas.openxmlformats.org/officeDocument/2006/relationships/image" Target="media/image9.png"/><Relationship Id="rId26" Type="http://schemas.openxmlformats.org/officeDocument/2006/relationships/image" Target="media/image10.png"/><Relationship Id="rId27" Type="http://schemas.openxmlformats.org/officeDocument/2006/relationships/footer" Target="footer2.xml"/><Relationship Id="rId28" Type="http://schemas.openxmlformats.org/officeDocument/2006/relationships/image" Target="media/image11.png"/><Relationship Id="rId29" Type="http://schemas.openxmlformats.org/officeDocument/2006/relationships/image" Target="media/image12.png"/><Relationship Id="rId30" Type="http://schemas.openxmlformats.org/officeDocument/2006/relationships/hyperlink" Target="http://www.cdc.gov/vaccines/covid-" TargetMode="External"/><Relationship Id="rId31" Type="http://schemas.openxmlformats.org/officeDocument/2006/relationships/hyperlink" Target="mailto:info@vaers.org" TargetMode="External"/><Relationship Id="rId32" Type="http://schemas.openxmlformats.org/officeDocument/2006/relationships/hyperlink" Target="https://www.cdc.gov/vaccines/programs/iis/about.html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and Drug Administration</dc:creator>
  <dc:subject>Pfizer-BioNTech COVID-19 Vaccine EUA Fact Sheet for Healthcare Providers Administering Vaccine (Vaccination Providers)</dc:subject>
  <dc:title>Pfizer-BioNTech COVID-19 Vaccine EUA Fact Sheet for Healthcare Providers Administering Vaccine (Vaccination Providers)</dc:title>
  <dcterms:created xsi:type="dcterms:W3CDTF">2021-05-11T15:44:35Z</dcterms:created>
  <dcterms:modified xsi:type="dcterms:W3CDTF">2021-05-11T15:44:35Z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2021-05-11T00:00:00Z</vt:filetime>
  </property>
</Properties>
</file>