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56"/>
      </w:pPr>
      <w:r>
        <w:rPr/>
        <w:pict>
          <v:rect style="position:absolute;margin-left:0pt;margin-top:0pt;width:612pt;height:792pt;mso-position-horizontal-relative:page;mso-position-vertical-relative:page;z-index:-15959552" filled="false" stroked="true" strokeweight=".75pt" strokecolor="#000000">
            <v:stroke dashstyle="solid"/>
            <w10:wrap type="none"/>
          </v:rect>
        </w:pict>
      </w:r>
      <w:r>
        <w:rPr/>
        <w:pict>
          <v:group style="position:absolute;margin-left:45pt;margin-top:20.25pt;width:526.5pt;height:751.9pt;mso-position-horizontal-relative:page;mso-position-vertical-relative:page;z-index:-15959040" coordorigin="900,405" coordsize="10530,15038">
            <v:shape style="position:absolute;left:990;top:1080;width:10440;height:14363" coordorigin="990,1080" coordsize="10440,14363" path="m11430,15165l11416,15097,11416,1080,11115,1080,11115,14985,1170,14985,1100,14999,1043,15038,1004,15095,990,15165,990,15263,1004,15333,1043,15390,1100,15429,1170,15443,11250,15443,11320,15429,11377,15390,11416,15333,11430,15263,11430,15165xe" filled="true" fillcolor="#ffc000" stroked="false">
              <v:path arrowok="t"/>
              <v:fill type="solid"/>
            </v:shape>
            <v:rect style="position:absolute;left:1170;top:1260;width:9900;height:13590" filled="false" stroked="true" strokeweight="1.5pt" strokecolor="#000000">
              <v:stroke dashstyle="solid"/>
            </v:rect>
            <v:shape style="position:absolute;left:900;top:405;width:10508;height:810" coordorigin="900,405" coordsize="10508,810" path="m11228,405l1080,405,1010,419,953,458,914,515,900,585,900,1035,914,1105,953,1162,1010,1201,1080,1215,11228,1215,11298,1201,11355,1162,11393,1105,11408,1035,11408,585,11393,515,11355,458,11298,419,11228,405xe" filled="true" fillcolor="#ffc000" stroked="false">
              <v:path arrowok="t"/>
              <v:fill type="solid"/>
            </v:shape>
            <v:shape style="position:absolute;left:1226;top:2385;width:9788;height:5805" coordorigin="1226,2385" coordsize="9788,5805" path="m10834,2385l1406,2385,1336,2399,1279,2438,1240,2495,1226,2565,1226,8010,1240,8080,1279,8137,1336,8176,1406,8190,10834,8190,10904,8176,10961,8137,11000,8080,11014,8010,11014,2565,11000,2495,10961,2438,10904,2399,10834,2385xe" filled="true" fillcolor="#e8edf7" stroked="false">
              <v:path arrowok="t"/>
              <v:fill type="solid"/>
            </v:shape>
            <v:shape style="position:absolute;left:1226;top:2385;width:9788;height:5805" coordorigin="1226,2385" coordsize="9788,5805" path="m1406,8190l10834,8190,10904,8176,10961,8137,11000,8080,11014,8010,11014,2565,11000,2495,10961,2438,10904,2399,10834,2385,1406,2385,1336,2399,1279,2438,1240,2495,1226,2565,1226,8010,1240,8080,1279,8137,1336,8176,1406,8190xe" filled="false" stroked="true" strokeweight=".24pt" strokecolor="#000000">
              <v:path arrowok="t"/>
              <v:stroke dashstyle="solid"/>
            </v:shape>
            <v:shape style="position:absolute;left:1226;top:8280;width:9788;height:6390" coordorigin="1226,8280" coordsize="9788,6390" path="m10834,8280l1406,8280,1336,8294,1279,8333,1240,8390,1226,8460,1226,14490,1240,14560,1279,14617,1336,14656,1406,14670,10834,14670,10904,14656,10961,14617,11000,14560,11014,14490,11014,8460,11000,8390,10961,8333,10904,8294,10834,8280xe" filled="true" fillcolor="#e8edf7" stroked="false">
              <v:path arrowok="t"/>
              <v:fill type="solid"/>
            </v:shape>
            <v:shape style="position:absolute;left:1226;top:8280;width:9788;height:6390" coordorigin="1226,8280" coordsize="9788,6390" path="m1406,14670l10834,14670,10904,14656,10961,14617,11000,14560,11014,14490,11014,8460,11000,8390,10961,8333,10904,8294,10834,8280,1406,8280,1336,8294,1279,8333,1240,8390,1226,8460,1226,14490,1240,14560,1279,14617,1336,14656,1406,14670xe" filled="false" stroked="true" strokeweight=".24pt" strokecolor="#000000">
              <v:path arrowok="t"/>
              <v:stroke dashstyle="solid"/>
            </v:shape>
            <v:shape style="position:absolute;left:7875;top:14400;width:3105;height:540" coordorigin="7875,14400" coordsize="3105,540" path="m10845,14400l10845,14535,7875,14535,7875,14805,10845,14805,10845,14940,10980,14670,10845,14400xe" filled="true" fillcolor="#ffc000" stroked="false">
              <v:path arrowok="t"/>
              <v:fill type="solid"/>
            </v:shape>
            <v:shape style="position:absolute;left:7920;top:14400;width:3060;height:540" coordorigin="7920,14400" coordsize="3060,540" path="m7920,14805l10845,14805,10845,14940,10980,14670,10845,14400,10845,14535,7920,14535e" filled="false" stroked="true" strokeweight=".24pt" strokecolor="#000000">
              <v:path arrowok="t"/>
              <v:stroke dashstyle="solid"/>
            </v:shape>
            <v:rect style="position:absolute;left:7910;top:14539;width:10;height:261" filled="true" fillcolor="#ffc000" stroked="false">
              <v:fill type="solid"/>
            </v:rect>
            <w10:wrap type="none"/>
          </v:group>
        </w:pict>
      </w:r>
      <w:bookmarkStart w:name="EMTs-alllevels-Flu Vacc-combined.vsdx" w:id="1"/>
      <w:bookmarkEnd w:id="1"/>
      <w:r>
        <w:rPr>
          <w:b w:val="0"/>
        </w:rPr>
      </w:r>
      <w:bookmarkStart w:name="Page One" w:id="2"/>
      <w:bookmarkEnd w:id="2"/>
      <w:r>
        <w:rPr>
          <w:b w:val="0"/>
        </w:rPr>
      </w:r>
      <w:r>
        <w:rPr>
          <w:color w:val="FFFFFF"/>
        </w:rPr>
        <w:t>Special Protocol</w:t>
      </w:r>
    </w:p>
    <w:p>
      <w:pPr>
        <w:spacing w:line="256" w:lineRule="auto" w:before="41"/>
        <w:ind w:left="730" w:right="1346" w:firstLine="1355"/>
        <w:jc w:val="left"/>
        <w:rPr>
          <w:b/>
          <w:sz w:val="32"/>
        </w:rPr>
      </w:pPr>
      <w:r>
        <w:rPr>
          <w:b/>
          <w:color w:val="FFFFFF"/>
          <w:sz w:val="27"/>
        </w:rPr>
        <w:t>(Effective through period of Commissioner’s Order) </w:t>
      </w:r>
      <w:r>
        <w:rPr>
          <w:b/>
          <w:sz w:val="32"/>
        </w:rPr>
        <w:t>EMT-Basic, Advanced EMT and Paramedic Administration of Immunizations Pursuant to a Public Health Order of the</w:t>
      </w:r>
    </w:p>
    <w:p>
      <w:pPr>
        <w:tabs>
          <w:tab w:pos="9627" w:val="left" w:leader="none"/>
        </w:tabs>
        <w:spacing w:line="358" w:lineRule="exact" w:before="0"/>
        <w:ind w:left="93" w:right="0" w:firstLine="0"/>
        <w:jc w:val="center"/>
        <w:rPr>
          <w:b/>
          <w:sz w:val="28"/>
        </w:rPr>
      </w:pPr>
      <w:r>
        <w:rPr>
          <w:b/>
          <w:spacing w:val="-3"/>
          <w:sz w:val="32"/>
          <w:u w:val="single"/>
        </w:rPr>
        <w:t>Commissioner:  </w:t>
      </w:r>
      <w:r>
        <w:rPr>
          <w:b/>
          <w:sz w:val="28"/>
          <w:u w:val="single"/>
        </w:rPr>
        <w:t>INACTIVATED INFLUENZA</w:t>
      </w:r>
      <w:r>
        <w:rPr>
          <w:b/>
          <w:spacing w:val="19"/>
          <w:sz w:val="28"/>
          <w:u w:val="single"/>
        </w:rPr>
        <w:t> </w:t>
      </w:r>
      <w:r>
        <w:rPr>
          <w:b/>
          <w:sz w:val="28"/>
          <w:u w:val="single"/>
        </w:rPr>
        <w:t>VACCINE</w:t>
        <w:tab/>
      </w:r>
    </w:p>
    <w:p>
      <w:pPr>
        <w:pStyle w:val="BodyText"/>
        <w:tabs>
          <w:tab w:pos="2348" w:val="left" w:leader="none"/>
        </w:tabs>
        <w:spacing w:line="249" w:lineRule="auto" w:before="50"/>
        <w:ind w:left="666" w:right="621"/>
      </w:pPr>
      <w:r>
        <w:rPr/>
        <w:pict>
          <v:shapetype id="_x0000_t202" o:spt="202" coordsize="21600,21600" path="m,l,21600r21600,l21600,xe">
            <v:stroke joinstyle="miter"/>
            <v:path gradientshapeok="t" o:connecttype="rect"/>
          </v:shapetype>
          <v:shape style="position:absolute;margin-left:553.042969pt;margin-top:131.804047pt;width:18.95pt;height:315.350pt;mso-position-horizontal-relative:page;mso-position-vertical-relative:paragraph;z-index:15729664" type="#_x0000_t202" filled="false" stroked="false">
            <v:textbox inset="0,0,0,0" style="layout-flow:vertical;mso-layout-flow-alt:bottom-to-top">
              <w:txbxContent>
                <w:p>
                  <w:pPr>
                    <w:pStyle w:val="BodyText"/>
                    <w:spacing w:before="20"/>
                    <w:ind w:left="20"/>
                    <w:rPr>
                      <w:rFonts w:ascii="Arial Black" w:hAnsi="Arial Black"/>
                    </w:rPr>
                  </w:pPr>
                  <w:r>
                    <w:rPr>
                      <w:rFonts w:ascii="Arial Black" w:hAnsi="Arial Black"/>
                      <w:color w:val="FFFFFF"/>
                    </w:rPr>
                    <w:t>Special Protocol – Paramedic Influenza Vaccine</w:t>
                  </w:r>
                </w:p>
              </w:txbxContent>
            </v:textbox>
            <w10:wrap type="none"/>
          </v:shape>
        </w:pict>
      </w:r>
      <w:r>
        <w:rPr/>
        <w:t>Inactivated influenza vaccines are inactivated (killed) vaccines, and are given by injection into the muscle (IM). Paramedics working in connection with a Massachusetts Department of Public Health (MDPH)-approved mobile integrated health (MIH) </w:t>
      </w:r>
      <w:r>
        <w:rPr>
          <w:spacing w:val="-3"/>
        </w:rPr>
        <w:t>or </w:t>
      </w:r>
      <w:r>
        <w:rPr/>
        <w:t>community EMS program (CEMS), are already authorized by 105 CMR 700.003(A)(4) of the Drug Control Program (DCP) regulations, to administer vaccines. All other Paramedics, and Advanced EMTs, are currently authorized and trained to administer certain medications intravenously,</w:t>
        <w:tab/>
        <w:t>intramuscularly, subcutaneously, and intranasally. EMTs at all levels operate in accordance with the Department’s EMS System regulations and Statewide Treatment Protocols of the MDPH Office of Emergency Medical Services (OEMS) and in connection with an MDPH-licensed ambulance service. They also obtain authorization to practice from their ambulance services’ affiliate hospital medical</w:t>
      </w:r>
      <w:r>
        <w:rPr>
          <w:spacing w:val="-37"/>
        </w:rPr>
        <w:t> </w:t>
      </w:r>
      <w:r>
        <w:rPr/>
        <w:t>director.</w:t>
      </w:r>
    </w:p>
    <w:p>
      <w:pPr>
        <w:pStyle w:val="BodyText"/>
        <w:spacing w:before="1"/>
        <w:rPr>
          <w:sz w:val="26"/>
        </w:rPr>
      </w:pPr>
    </w:p>
    <w:p>
      <w:pPr>
        <w:pStyle w:val="BodyText"/>
        <w:tabs>
          <w:tab w:pos="10263" w:val="left" w:leader="none"/>
        </w:tabs>
        <w:spacing w:line="249" w:lineRule="auto"/>
        <w:ind w:left="666" w:right="621"/>
      </w:pPr>
      <w:r>
        <w:rPr/>
        <w:t>The specific authorization granted by the Commissioner’s Order, pursuant to the Department’s DCP regulations, 105 CMR 700.004(H) authorizes currently certified Massachusetts EMTs at all levels working in connection with an ambulance service to administer vaccine for the prevention of influenza, in ages 3 and older, in accordance with this Special Protocol issued by OEMS. Prior to being deployed by their ambulance service to administer flu vaccine, such EMTs must have successfully completed a vaccination training program approved by their ambulance service’s AHMD. There are special, specific </w:t>
      </w:r>
      <w:r>
        <w:rPr>
          <w:u w:val="single"/>
        </w:rPr>
        <w:t>minimum training requirements for EMT-Basics, as set out below.</w:t>
        <w:tab/>
      </w:r>
    </w:p>
    <w:p>
      <w:pPr>
        <w:pStyle w:val="Heading3"/>
        <w:spacing w:before="145"/>
        <w:ind w:left="666"/>
        <w:jc w:val="both"/>
        <w:rPr>
          <w:u w:val="none"/>
        </w:rPr>
      </w:pPr>
      <w:r>
        <w:rPr>
          <w:u w:val="thick"/>
        </w:rPr>
        <w:t>Minimum Requirements: IM Vaccination training for EMT-Basics:</w:t>
      </w:r>
    </w:p>
    <w:p>
      <w:pPr>
        <w:pStyle w:val="BodyText"/>
        <w:spacing w:line="249" w:lineRule="auto" w:before="12"/>
        <w:ind w:left="666" w:right="996"/>
        <w:jc w:val="both"/>
      </w:pPr>
      <w:r>
        <w:rPr/>
        <w:t>Any EMT-Basic who is administering IM COVID-19 vaccination in conjunction with their ambulance service must receive training from their Affiliate Hospital Medical Director or designee.</w:t>
      </w:r>
    </w:p>
    <w:p>
      <w:pPr>
        <w:pStyle w:val="BodyText"/>
        <w:spacing w:before="3"/>
        <w:ind w:left="666"/>
        <w:jc w:val="both"/>
      </w:pPr>
      <w:r>
        <w:rPr/>
        <w:t>Such training shall include:</w:t>
      </w:r>
    </w:p>
    <w:p>
      <w:pPr>
        <w:pStyle w:val="ListParagraph"/>
        <w:numPr>
          <w:ilvl w:val="0"/>
          <w:numId w:val="1"/>
        </w:numPr>
        <w:tabs>
          <w:tab w:pos="937" w:val="left" w:leader="none"/>
        </w:tabs>
        <w:spacing w:line="240" w:lineRule="auto" w:before="12" w:after="0"/>
        <w:ind w:left="936" w:right="0" w:hanging="271"/>
        <w:jc w:val="left"/>
        <w:rPr>
          <w:sz w:val="24"/>
        </w:rPr>
      </w:pPr>
      <w:r>
        <w:rPr>
          <w:sz w:val="24"/>
        </w:rPr>
        <w:t>Sterile Technique</w:t>
      </w:r>
    </w:p>
    <w:p>
      <w:pPr>
        <w:pStyle w:val="ListParagraph"/>
        <w:numPr>
          <w:ilvl w:val="0"/>
          <w:numId w:val="1"/>
        </w:numPr>
        <w:tabs>
          <w:tab w:pos="937" w:val="left" w:leader="none"/>
        </w:tabs>
        <w:spacing w:line="240" w:lineRule="auto" w:before="12" w:after="0"/>
        <w:ind w:left="936" w:right="0" w:hanging="271"/>
        <w:jc w:val="left"/>
        <w:rPr>
          <w:sz w:val="24"/>
        </w:rPr>
      </w:pPr>
      <w:r>
        <w:rPr>
          <w:sz w:val="24"/>
        </w:rPr>
        <w:t>Familiarization with the equipment</w:t>
      </w:r>
      <w:r>
        <w:rPr>
          <w:spacing w:val="2"/>
          <w:sz w:val="24"/>
        </w:rPr>
        <w:t> </w:t>
      </w:r>
      <w:r>
        <w:rPr>
          <w:sz w:val="24"/>
        </w:rPr>
        <w:t>needed</w:t>
      </w:r>
    </w:p>
    <w:p>
      <w:pPr>
        <w:pStyle w:val="ListParagraph"/>
        <w:numPr>
          <w:ilvl w:val="0"/>
          <w:numId w:val="1"/>
        </w:numPr>
        <w:tabs>
          <w:tab w:pos="937" w:val="left" w:leader="none"/>
        </w:tabs>
        <w:spacing w:line="240" w:lineRule="auto" w:before="12" w:after="0"/>
        <w:ind w:left="936" w:right="0" w:hanging="271"/>
        <w:jc w:val="left"/>
        <w:rPr>
          <w:sz w:val="24"/>
        </w:rPr>
      </w:pPr>
      <w:r>
        <w:rPr>
          <w:spacing w:val="-3"/>
          <w:sz w:val="24"/>
        </w:rPr>
        <w:t>How </w:t>
      </w:r>
      <w:r>
        <w:rPr>
          <w:sz w:val="24"/>
        </w:rPr>
        <w:t>to choose needle and</w:t>
      </w:r>
      <w:r>
        <w:rPr>
          <w:spacing w:val="-2"/>
          <w:sz w:val="24"/>
        </w:rPr>
        <w:t> </w:t>
      </w:r>
      <w:r>
        <w:rPr>
          <w:sz w:val="24"/>
        </w:rPr>
        <w:t>syringe</w:t>
      </w:r>
    </w:p>
    <w:p>
      <w:pPr>
        <w:pStyle w:val="ListParagraph"/>
        <w:numPr>
          <w:ilvl w:val="0"/>
          <w:numId w:val="1"/>
        </w:numPr>
        <w:tabs>
          <w:tab w:pos="937" w:val="left" w:leader="none"/>
        </w:tabs>
        <w:spacing w:line="240" w:lineRule="auto" w:before="12" w:after="0"/>
        <w:ind w:left="936" w:right="0" w:hanging="271"/>
        <w:jc w:val="left"/>
        <w:rPr>
          <w:sz w:val="24"/>
        </w:rPr>
      </w:pPr>
      <w:r>
        <w:rPr>
          <w:sz w:val="24"/>
        </w:rPr>
        <w:t>Familiarization with required consent </w:t>
      </w:r>
      <w:r>
        <w:rPr>
          <w:spacing w:val="-3"/>
          <w:sz w:val="24"/>
        </w:rPr>
        <w:t>and </w:t>
      </w:r>
      <w:r>
        <w:rPr>
          <w:sz w:val="24"/>
        </w:rPr>
        <w:t>record</w:t>
      </w:r>
      <w:r>
        <w:rPr>
          <w:spacing w:val="6"/>
          <w:sz w:val="24"/>
        </w:rPr>
        <w:t> </w:t>
      </w:r>
      <w:r>
        <w:rPr>
          <w:sz w:val="24"/>
        </w:rPr>
        <w:t>keeping</w:t>
      </w:r>
    </w:p>
    <w:p>
      <w:pPr>
        <w:pStyle w:val="ListParagraph"/>
        <w:numPr>
          <w:ilvl w:val="0"/>
          <w:numId w:val="1"/>
        </w:numPr>
        <w:tabs>
          <w:tab w:pos="937" w:val="left" w:leader="none"/>
        </w:tabs>
        <w:spacing w:line="240" w:lineRule="auto" w:before="13" w:after="0"/>
        <w:ind w:left="936" w:right="0" w:hanging="271"/>
        <w:jc w:val="left"/>
        <w:rPr>
          <w:sz w:val="24"/>
        </w:rPr>
      </w:pPr>
      <w:r>
        <w:rPr>
          <w:sz w:val="24"/>
        </w:rPr>
        <w:t>Indications and Contraindications to the vaccine in</w:t>
      </w:r>
      <w:r>
        <w:rPr>
          <w:spacing w:val="-18"/>
          <w:sz w:val="24"/>
        </w:rPr>
        <w:t> </w:t>
      </w:r>
      <w:r>
        <w:rPr>
          <w:sz w:val="24"/>
        </w:rPr>
        <w:t>question</w:t>
      </w:r>
    </w:p>
    <w:p>
      <w:pPr>
        <w:pStyle w:val="ListParagraph"/>
        <w:numPr>
          <w:ilvl w:val="0"/>
          <w:numId w:val="1"/>
        </w:numPr>
        <w:tabs>
          <w:tab w:pos="937" w:val="left" w:leader="none"/>
        </w:tabs>
        <w:spacing w:line="240" w:lineRule="auto" w:before="12" w:after="0"/>
        <w:ind w:left="936" w:right="0" w:hanging="271"/>
        <w:jc w:val="left"/>
        <w:rPr>
          <w:sz w:val="24"/>
        </w:rPr>
      </w:pPr>
      <w:r>
        <w:rPr>
          <w:spacing w:val="-3"/>
          <w:sz w:val="24"/>
        </w:rPr>
        <w:t>How </w:t>
      </w:r>
      <w:r>
        <w:rPr>
          <w:sz w:val="24"/>
        </w:rPr>
        <w:t>to draw up vaccine safely and</w:t>
      </w:r>
      <w:r>
        <w:rPr>
          <w:spacing w:val="-3"/>
          <w:sz w:val="24"/>
        </w:rPr>
        <w:t> </w:t>
      </w:r>
      <w:r>
        <w:rPr>
          <w:sz w:val="24"/>
        </w:rPr>
        <w:t>sterilely</w:t>
      </w:r>
    </w:p>
    <w:p>
      <w:pPr>
        <w:pStyle w:val="ListParagraph"/>
        <w:numPr>
          <w:ilvl w:val="0"/>
          <w:numId w:val="1"/>
        </w:numPr>
        <w:tabs>
          <w:tab w:pos="937" w:val="left" w:leader="none"/>
        </w:tabs>
        <w:spacing w:line="240" w:lineRule="auto" w:before="12" w:after="0"/>
        <w:ind w:left="936" w:right="0" w:hanging="271"/>
        <w:jc w:val="left"/>
        <w:rPr>
          <w:sz w:val="24"/>
        </w:rPr>
      </w:pPr>
      <w:r>
        <w:rPr>
          <w:spacing w:val="-3"/>
          <w:sz w:val="24"/>
        </w:rPr>
        <w:t>How </w:t>
      </w:r>
      <w:r>
        <w:rPr>
          <w:sz w:val="24"/>
        </w:rPr>
        <w:t>to select </w:t>
      </w:r>
      <w:r>
        <w:rPr>
          <w:spacing w:val="-3"/>
          <w:sz w:val="24"/>
        </w:rPr>
        <w:t>and </w:t>
      </w:r>
      <w:r>
        <w:rPr>
          <w:sz w:val="24"/>
        </w:rPr>
        <w:t>prep injection</w:t>
      </w:r>
      <w:r>
        <w:rPr>
          <w:spacing w:val="8"/>
          <w:sz w:val="24"/>
        </w:rPr>
        <w:t> </w:t>
      </w:r>
      <w:r>
        <w:rPr>
          <w:sz w:val="24"/>
        </w:rPr>
        <w:t>site</w:t>
      </w:r>
    </w:p>
    <w:p>
      <w:pPr>
        <w:pStyle w:val="ListParagraph"/>
        <w:numPr>
          <w:ilvl w:val="0"/>
          <w:numId w:val="1"/>
        </w:numPr>
        <w:tabs>
          <w:tab w:pos="937" w:val="left" w:leader="none"/>
        </w:tabs>
        <w:spacing w:line="249" w:lineRule="auto" w:before="12" w:after="0"/>
        <w:ind w:left="666" w:right="1030" w:firstLine="0"/>
        <w:jc w:val="left"/>
        <w:rPr>
          <w:sz w:val="24"/>
        </w:rPr>
      </w:pPr>
      <w:r>
        <w:rPr>
          <w:spacing w:val="-3"/>
          <w:sz w:val="24"/>
        </w:rPr>
        <w:t>How </w:t>
      </w:r>
      <w:r>
        <w:rPr>
          <w:sz w:val="24"/>
        </w:rPr>
        <w:t>to give the injection – follow attached CDC documents, listed under Reference, below</w:t>
      </w:r>
    </w:p>
    <w:p>
      <w:pPr>
        <w:pStyle w:val="ListParagraph"/>
        <w:numPr>
          <w:ilvl w:val="0"/>
          <w:numId w:val="1"/>
        </w:numPr>
        <w:tabs>
          <w:tab w:pos="937" w:val="left" w:leader="none"/>
        </w:tabs>
        <w:spacing w:line="240" w:lineRule="auto" w:before="2" w:after="0"/>
        <w:ind w:left="936" w:right="0" w:hanging="271"/>
        <w:jc w:val="left"/>
        <w:rPr>
          <w:sz w:val="24"/>
        </w:rPr>
      </w:pPr>
      <w:r>
        <w:rPr>
          <w:sz w:val="24"/>
        </w:rPr>
        <w:t>Post injection site</w:t>
      </w:r>
      <w:r>
        <w:rPr>
          <w:spacing w:val="-5"/>
          <w:sz w:val="24"/>
        </w:rPr>
        <w:t> </w:t>
      </w:r>
      <w:r>
        <w:rPr>
          <w:sz w:val="24"/>
        </w:rPr>
        <w:t>care</w:t>
      </w:r>
    </w:p>
    <w:p>
      <w:pPr>
        <w:pStyle w:val="ListParagraph"/>
        <w:numPr>
          <w:ilvl w:val="0"/>
          <w:numId w:val="1"/>
        </w:numPr>
        <w:tabs>
          <w:tab w:pos="1064" w:val="left" w:leader="none"/>
        </w:tabs>
        <w:spacing w:line="240" w:lineRule="auto" w:before="12" w:after="0"/>
        <w:ind w:left="1063" w:right="0" w:hanging="398"/>
        <w:jc w:val="left"/>
        <w:rPr>
          <w:sz w:val="24"/>
        </w:rPr>
      </w:pPr>
      <w:r>
        <w:rPr>
          <w:sz w:val="24"/>
        </w:rPr>
        <w:t>Post injection patient</w:t>
      </w:r>
      <w:r>
        <w:rPr>
          <w:spacing w:val="-7"/>
          <w:sz w:val="24"/>
        </w:rPr>
        <w:t> </w:t>
      </w:r>
      <w:r>
        <w:rPr>
          <w:sz w:val="24"/>
        </w:rPr>
        <w:t>observation</w:t>
      </w:r>
    </w:p>
    <w:p>
      <w:pPr>
        <w:pStyle w:val="ListParagraph"/>
        <w:numPr>
          <w:ilvl w:val="0"/>
          <w:numId w:val="1"/>
        </w:numPr>
        <w:tabs>
          <w:tab w:pos="1064" w:val="left" w:leader="none"/>
        </w:tabs>
        <w:spacing w:line="249" w:lineRule="auto" w:before="13" w:after="0"/>
        <w:ind w:left="666" w:right="3528" w:firstLine="0"/>
        <w:jc w:val="left"/>
        <w:rPr>
          <w:sz w:val="24"/>
        </w:rPr>
      </w:pPr>
      <w:r>
        <w:rPr>
          <w:sz w:val="24"/>
        </w:rPr>
        <w:t>Familiarization with instructions to give patient after</w:t>
      </w:r>
      <w:r>
        <w:rPr>
          <w:spacing w:val="-24"/>
          <w:sz w:val="24"/>
        </w:rPr>
        <w:t> </w:t>
      </w:r>
      <w:r>
        <w:rPr>
          <w:sz w:val="24"/>
        </w:rPr>
        <w:t>vaccine Total expected time of instruction: 4</w:t>
      </w:r>
      <w:r>
        <w:rPr>
          <w:spacing w:val="-7"/>
          <w:sz w:val="24"/>
        </w:rPr>
        <w:t> </w:t>
      </w:r>
      <w:r>
        <w:rPr>
          <w:sz w:val="24"/>
        </w:rPr>
        <w:t>hours</w:t>
      </w:r>
    </w:p>
    <w:p>
      <w:pPr>
        <w:pStyle w:val="BodyText"/>
        <w:spacing w:before="2"/>
        <w:ind w:left="666"/>
        <w:jc w:val="both"/>
      </w:pPr>
      <w:r>
        <w:rPr/>
        <w:t>Ambulance service must maintain records of such training</w:t>
      </w:r>
    </w:p>
    <w:p>
      <w:pPr>
        <w:pStyle w:val="BodyText"/>
        <w:spacing w:line="280" w:lineRule="atLeast" w:before="8"/>
        <w:ind w:left="666" w:right="821"/>
        <w:jc w:val="both"/>
      </w:pPr>
      <w:r>
        <w:rPr>
          <w:b/>
        </w:rPr>
        <w:t>Reference</w:t>
      </w:r>
      <w:r>
        <w:rPr/>
        <w:t>: https://</w:t>
      </w:r>
      <w:hyperlink r:id="rId5">
        <w:r>
          <w:rPr/>
          <w:t>www.cdc.gov/vaccines/hcp/acip-recs/general-recs/administration.html</w:t>
        </w:r>
      </w:hyperlink>
      <w:r>
        <w:rPr/>
        <w:t> Two PDF documents are available on the OEMS website as reference as well: “DCD IM- injection-adult” and “DCD ACIP Vaccine Administration”</w:t>
      </w:r>
    </w:p>
    <w:p>
      <w:pPr>
        <w:spacing w:line="100" w:lineRule="exact" w:before="0"/>
        <w:ind w:left="0" w:right="1465" w:firstLine="0"/>
        <w:jc w:val="right"/>
        <w:rPr>
          <w:rFonts w:ascii="Calibri"/>
          <w:sz w:val="15"/>
        </w:rPr>
      </w:pPr>
      <w:r>
        <w:rPr>
          <w:rFonts w:ascii="Calibri"/>
          <w:w w:val="105"/>
          <w:sz w:val="15"/>
        </w:rPr>
        <w:t>Protocol Continues</w:t>
      </w:r>
    </w:p>
    <w:p>
      <w:pPr>
        <w:pStyle w:val="BodyText"/>
        <w:spacing w:before="6"/>
        <w:rPr>
          <w:rFonts w:ascii="Calibri"/>
          <w:sz w:val="17"/>
        </w:rPr>
      </w:pPr>
    </w:p>
    <w:p>
      <w:pPr>
        <w:spacing w:before="98"/>
        <w:ind w:left="276" w:right="0" w:firstLine="0"/>
        <w:jc w:val="center"/>
        <w:rPr>
          <w:rFonts w:ascii="Arial Black"/>
          <w:sz w:val="16"/>
        </w:rPr>
      </w:pPr>
      <w:r>
        <w:rPr>
          <w:rFonts w:ascii="Arial Black"/>
          <w:color w:val="FFFFFF"/>
          <w:sz w:val="16"/>
        </w:rPr>
        <w:t>Massachusetts Department of Public Health Office of Emergency Medical Services</w:t>
      </w:r>
    </w:p>
    <w:p>
      <w:pPr>
        <w:spacing w:after="0"/>
        <w:jc w:val="center"/>
        <w:rPr>
          <w:rFonts w:ascii="Arial Black"/>
          <w:sz w:val="16"/>
        </w:rPr>
        <w:sectPr>
          <w:type w:val="continuous"/>
          <w:pgSz w:w="12240" w:h="15840"/>
          <w:pgMar w:top="280" w:bottom="280" w:left="640" w:right="700"/>
        </w:sectPr>
      </w:pPr>
    </w:p>
    <w:p>
      <w:pPr>
        <w:pStyle w:val="Heading1"/>
        <w:spacing w:before="57"/>
        <w:ind w:left="1811" w:right="1920"/>
      </w:pPr>
      <w:r>
        <w:rPr/>
        <w:pict>
          <v:rect style="position:absolute;margin-left:0pt;margin-top:0pt;width:612pt;height:792pt;mso-position-horizontal-relative:page;mso-position-vertical-relative:page;z-index:-15958016" filled="false" stroked="true" strokeweight=".75pt" strokecolor="#000000">
            <v:stroke dashstyle="solid"/>
            <w10:wrap type="none"/>
          </v:rect>
        </w:pict>
      </w:r>
      <w:r>
        <w:rPr/>
        <w:pict>
          <v:group style="position:absolute;margin-left:22.5pt;margin-top:22.5pt;width:558pt;height:751.9pt;mso-position-horizontal-relative:page;mso-position-vertical-relative:page;z-index:-15957504" coordorigin="450,450" coordsize="11160,15038">
            <v:shape style="position:absolute;left:843;top:9191;width:1440;height:5631" type="#_x0000_t75" stroked="false">
              <v:imagedata r:id="rId6" o:title=""/>
            </v:shape>
            <v:shape style="position:absolute;left:450;top:1169;width:10469;height:14319" coordorigin="451,1170" coordsize="10469,14319" path="m10919,15210l10905,15140,10866,15083,10809,15044,10739,15030,776,15030,752,1170,451,1170,476,15300,479,15300,479,15308,493,15378,532,15435,589,15474,659,15488,10739,15488,10809,15474,10866,15435,10905,15378,10919,15308,10919,15210xe" filled="true" fillcolor="#ffc000" stroked="false">
              <v:path arrowok="t"/>
              <v:fill type="solid"/>
            </v:shape>
            <v:shape style="position:absolute;left:489;top:5109;width:223;height:2134" type="#_x0000_t75" stroked="false">
              <v:imagedata r:id="rId7" o:title=""/>
            </v:shape>
            <v:shape style="position:absolute;left:589;top:7339;width:27;height:123" coordorigin="590,7340" coordsize="27,123" path="m616,7340l590,7340,590,7463,616,7463,616,7340xe" filled="true" fillcolor="#ffffff" stroked="false">
              <v:path arrowok="t"/>
              <v:fill type="solid"/>
            </v:shape>
            <v:shape style="position:absolute;left:538;top:7558;width:181;height:3803" type="#_x0000_t75" stroked="false">
              <v:imagedata r:id="rId8" o:title=""/>
            </v:shape>
            <v:shape style="position:absolute;left:450;top:450;width:11160;height:1904" coordorigin="450,450" coordsize="11160,1904" path="m4140,2137l4140,1928,1117,1942,1116,1739,810,2048,1119,2354,1118,2151,4140,2137xm11610,630l11596,560,11557,503,11500,464,11430,450,630,450,560,464,503,503,464,560,450,630,450,1473,464,1543,503,1600,560,1639,630,1653,11430,1653,11500,1639,11557,1600,11596,1543,11610,1473,11610,630xe" filled="true" fillcolor="#ffc000" stroked="false">
              <v:path arrowok="t"/>
              <v:fill type="solid"/>
            </v:shape>
            <v:shape style="position:absolute;left:810;top:1738;width:3331;height:616" coordorigin="810,1739" coordsize="3331,616" path="m810,2048l1119,2354,1118,2151,4140,2137,4140,1928,1117,1942,1116,1739,810,2048xe" filled="false" stroked="true" strokeweight=".24pt" strokecolor="#000000">
              <v:path arrowok="t"/>
              <v:stroke dashstyle="solid"/>
            </v:shape>
            <v:shape style="position:absolute;left:1857;top:1977;width:1237;height:115" type="#_x0000_t75" stroked="false">
              <v:imagedata r:id="rId9" o:title=""/>
            </v:shape>
            <v:shape style="position:absolute;left:900;top:6183;width:10616;height:2745" coordorigin="900,6183" coordsize="10616,2745" path="m11335,6183l1080,6183,1010,6197,953,6236,914,6293,900,6363,900,8748,914,8818,953,8875,1010,8914,1080,8928,11335,8928,11405,8914,11463,8875,11501,8818,11515,8748,11515,6363,11501,6293,11463,6236,11405,6197,11335,6183xe" filled="true" fillcolor="#e8edf7" stroked="false">
              <v:path arrowok="t"/>
              <v:fill type="solid"/>
            </v:shape>
            <v:shape style="position:absolute;left:900;top:6183;width:10616;height:2745" coordorigin="900,6183" coordsize="10616,2745" path="m1080,8928l11335,8928,11405,8914,11463,8875,11501,8818,11515,8748,11515,6363,11501,6293,11463,6236,11405,6197,11335,6183,1080,6183,1010,6197,953,6236,914,6293,900,6363,900,8748,914,8818,953,8875,1010,8914,1080,8928xe" filled="false" stroked="true" strokeweight=".24pt" strokecolor="#000000">
              <v:path arrowok="t"/>
              <v:stroke dashstyle="solid"/>
            </v:shape>
            <v:shape style="position:absolute;left:839;top:9180;width:10681;height:5656" coordorigin="839,9180" coordsize="10681,5656" path="m839,14836l11520,14836,11520,9180,839,9180,839,14836xm839,14836l11520,14836,11520,9180,839,9180,839,14836xe" filled="false" stroked="true" strokeweight="1.5pt" strokecolor="#000000">
              <v:path arrowok="t"/>
              <v:stroke dashstyle="solid"/>
            </v:shape>
            <v:shape style="position:absolute;left:900;top:2250;width:10440;height:3690" coordorigin="900,2250" coordsize="10440,3690" path="m11160,2250l1080,2250,1010,2264,953,2303,914,2360,900,2430,900,5760,914,5830,953,5887,1010,5926,1080,5940,11160,5940,11230,5926,11287,5887,11326,5830,11340,5760,11340,2430,11326,2360,11287,2303,11230,2264,11160,2250xe" filled="true" fillcolor="#e8edf7" stroked="false">
              <v:path arrowok="t"/>
              <v:fill type="solid"/>
            </v:shape>
            <v:shape style="position:absolute;left:900;top:2250;width:10440;height:3690" coordorigin="900,2250" coordsize="10440,3690" path="m1080,5940l11160,5940,11230,5926,11287,5887,11326,5830,11340,5760,11340,2430,11326,2360,11287,2303,11230,2264,11160,2250,1080,2250,1010,2264,953,2303,914,2360,900,2430,900,5760,914,5830,953,5887,1010,5926,1080,5940xe" filled="false" stroked="true" strokeweight=".24pt" strokecolor="#000000">
              <v:path arrowok="t"/>
              <v:stroke dashstyle="solid"/>
            </v:shape>
            <v:rect style="position:absolute;left:834;top:1710;width:10681;height:13140" filled="false" stroked="true" strokeweight="1.5pt" strokecolor="#000000">
              <v:stroke dashstyle="solid"/>
            </v:rect>
            <w10:wrap type="none"/>
          </v:group>
        </w:pict>
      </w:r>
      <w:bookmarkStart w:name="Page-2" w:id="3"/>
      <w:bookmarkEnd w:id="3"/>
      <w:r>
        <w:rPr>
          <w:b w:val="0"/>
        </w:rPr>
      </w:r>
      <w:r>
        <w:rPr>
          <w:color w:val="FFFFFF"/>
        </w:rPr>
        <w:t>Special Protocol</w:t>
      </w:r>
    </w:p>
    <w:p>
      <w:pPr>
        <w:spacing w:before="212"/>
        <w:ind w:left="1811" w:right="1921" w:firstLine="0"/>
        <w:jc w:val="center"/>
        <w:rPr>
          <w:b/>
          <w:sz w:val="28"/>
        </w:rPr>
      </w:pPr>
      <w:r>
        <w:rPr>
          <w:b/>
          <w:color w:val="FFFFFF"/>
          <w:sz w:val="28"/>
        </w:rPr>
        <w:t>(Effective through period of Commissioner’s Order)</w:t>
      </w:r>
    </w:p>
    <w:p>
      <w:pPr>
        <w:pStyle w:val="BodyText"/>
        <w:rPr>
          <w:b/>
          <w:sz w:val="20"/>
        </w:rPr>
      </w:pPr>
    </w:p>
    <w:p>
      <w:pPr>
        <w:pStyle w:val="BodyText"/>
        <w:rPr>
          <w:b/>
          <w:sz w:val="20"/>
        </w:rPr>
      </w:pPr>
    </w:p>
    <w:p>
      <w:pPr>
        <w:pStyle w:val="BodyText"/>
        <w:spacing w:before="8"/>
        <w:rPr>
          <w:b/>
          <w:sz w:val="19"/>
        </w:rPr>
      </w:pPr>
    </w:p>
    <w:p>
      <w:pPr>
        <w:pStyle w:val="Heading3"/>
        <w:spacing w:before="92"/>
        <w:rPr>
          <w:u w:val="none"/>
        </w:rPr>
      </w:pPr>
      <w:r>
        <w:rPr>
          <w:u w:val="thick"/>
        </w:rPr>
        <w:t>EMT-Basic Deployment: Special Limitations</w:t>
      </w:r>
    </w:p>
    <w:p>
      <w:pPr>
        <w:pStyle w:val="BodyText"/>
        <w:spacing w:line="249" w:lineRule="auto" w:before="13"/>
        <w:ind w:left="340" w:right="108"/>
      </w:pPr>
      <w:r>
        <w:rPr/>
        <w:t>All EMT-Basics vaccinating under this waiver must be working with at least one physician, nurse, or paramedic </w:t>
      </w:r>
      <w:r>
        <w:rPr>
          <w:b/>
        </w:rPr>
        <w:t>immediately available </w:t>
      </w:r>
      <w:r>
        <w:rPr/>
        <w:t>at the treatment site as the supervisor of dosing, procedure, and technique.</w:t>
      </w:r>
    </w:p>
    <w:p>
      <w:pPr>
        <w:pStyle w:val="BodyText"/>
        <w:spacing w:line="249" w:lineRule="auto" w:before="3"/>
        <w:ind w:left="340" w:right="621"/>
      </w:pPr>
      <w:r>
        <w:rPr/>
        <w:t>EMT-Basics may not thaw or reconstitute vaccine. They are limited to drawing up doses and administering them to recipients.</w:t>
      </w:r>
    </w:p>
    <w:p>
      <w:pPr>
        <w:pStyle w:val="BodyText"/>
        <w:spacing w:line="252" w:lineRule="auto" w:before="2"/>
        <w:ind w:left="340"/>
      </w:pPr>
      <w:r>
        <w:rPr/>
        <w:t>EMT-Basics must be trained and authorized by their AHMD or designee prior to administering vaccine in any form. Under this Special Protocol, EMT-Basics can only administer vaccine while working for their ambulance service.</w:t>
      </w:r>
    </w:p>
    <w:p>
      <w:pPr>
        <w:pStyle w:val="BodyText"/>
        <w:spacing w:line="249" w:lineRule="auto"/>
        <w:ind w:left="340" w:right="214"/>
      </w:pPr>
      <w:r>
        <w:rPr/>
        <w:t>Such training must also include the procedures to be followed by EMT-Basics within the setting in which the vaccines are to be administered, for determining type and dose of vaccine to be given, including the identity of staff who will make such determination.</w:t>
      </w:r>
    </w:p>
    <w:p>
      <w:pPr>
        <w:pStyle w:val="BodyText"/>
        <w:rPr>
          <w:sz w:val="20"/>
        </w:rPr>
      </w:pPr>
    </w:p>
    <w:p>
      <w:pPr>
        <w:pStyle w:val="BodyText"/>
        <w:spacing w:before="11"/>
        <w:rPr>
          <w:sz w:val="22"/>
        </w:rPr>
      </w:pPr>
    </w:p>
    <w:p>
      <w:pPr>
        <w:pStyle w:val="Heading3"/>
        <w:spacing w:line="271" w:lineRule="exact"/>
        <w:ind w:left="480"/>
        <w:jc w:val="both"/>
        <w:rPr>
          <w:u w:val="none"/>
        </w:rPr>
      </w:pPr>
      <w:r>
        <w:rPr>
          <w:u w:val="thick"/>
        </w:rPr>
        <w:t>Paramedic and Advanced EMT Implementation Criteria</w:t>
      </w:r>
    </w:p>
    <w:p>
      <w:pPr>
        <w:pStyle w:val="BodyText"/>
        <w:spacing w:line="216" w:lineRule="auto" w:before="17"/>
        <w:ind w:left="480" w:right="164"/>
        <w:jc w:val="both"/>
      </w:pPr>
      <w:r>
        <w:rPr/>
        <w:t>Paramedics and Advanced EMTs must be trained and authorized by their AHMD or designee prior to administering flu vaccine in any form. Under this protocol, paramedics can only administer vaccine while working for their ambulance service.</w:t>
      </w:r>
    </w:p>
    <w:p>
      <w:pPr>
        <w:pStyle w:val="BodyText"/>
        <w:spacing w:before="1"/>
        <w:rPr>
          <w:sz w:val="22"/>
        </w:rPr>
      </w:pPr>
    </w:p>
    <w:p>
      <w:pPr>
        <w:pStyle w:val="BodyText"/>
        <w:spacing w:line="216" w:lineRule="auto"/>
        <w:ind w:left="480"/>
      </w:pPr>
      <w:r>
        <w:rPr/>
        <w:t>Such training must include at minimum the procedures to be followed by paramedics within the setting in which the vaccines are to be administered, for determining type and dose of vaccine to be given, including the identity of staff who will make such determination.</w:t>
      </w:r>
    </w:p>
    <w:p>
      <w:pPr>
        <w:pStyle w:val="BodyText"/>
        <w:rPr>
          <w:sz w:val="20"/>
        </w:rPr>
      </w:pPr>
    </w:p>
    <w:p>
      <w:pPr>
        <w:pStyle w:val="BodyText"/>
        <w:rPr>
          <w:sz w:val="20"/>
        </w:rPr>
      </w:pPr>
    </w:p>
    <w:p>
      <w:pPr>
        <w:pStyle w:val="BodyText"/>
        <w:rPr>
          <w:sz w:val="20"/>
        </w:rPr>
      </w:pPr>
    </w:p>
    <w:p>
      <w:pPr>
        <w:pStyle w:val="BodyText"/>
        <w:spacing w:before="5"/>
        <w:rPr>
          <w:sz w:val="16"/>
        </w:rPr>
      </w:pPr>
    </w:p>
    <w:p>
      <w:pPr>
        <w:spacing w:before="100"/>
        <w:ind w:left="327" w:right="0" w:firstLine="0"/>
        <w:jc w:val="left"/>
        <w:rPr>
          <w:b/>
          <w:sz w:val="21"/>
        </w:rPr>
      </w:pPr>
      <w:r>
        <w:rPr>
          <w:b/>
          <w:w w:val="105"/>
          <w:sz w:val="21"/>
        </w:rPr>
        <w:t>EMT/ADVANCED EMT/PARAMEDIC STANDING ORDERS</w:t>
      </w:r>
    </w:p>
    <w:p>
      <w:pPr>
        <w:pStyle w:val="ListParagraph"/>
        <w:numPr>
          <w:ilvl w:val="1"/>
          <w:numId w:val="1"/>
        </w:numPr>
        <w:tabs>
          <w:tab w:pos="2002" w:val="left" w:leader="none"/>
        </w:tabs>
        <w:spacing w:line="249" w:lineRule="auto" w:before="77" w:after="0"/>
        <w:ind w:left="2001" w:right="1197" w:hanging="360"/>
        <w:jc w:val="left"/>
        <w:rPr>
          <w:sz w:val="24"/>
        </w:rPr>
      </w:pPr>
      <w:r>
        <w:rPr>
          <w:sz w:val="24"/>
        </w:rPr>
        <w:t>Provide patient, parent or legal representative with a copy of the</w:t>
      </w:r>
      <w:r>
        <w:rPr>
          <w:spacing w:val="-35"/>
          <w:sz w:val="24"/>
        </w:rPr>
        <w:t> </w:t>
      </w:r>
      <w:r>
        <w:rPr>
          <w:sz w:val="24"/>
        </w:rPr>
        <w:t>Vaccine Information Statement (VIS) and answer any</w:t>
      </w:r>
      <w:r>
        <w:rPr>
          <w:spacing w:val="6"/>
          <w:sz w:val="24"/>
        </w:rPr>
        <w:t> </w:t>
      </w:r>
      <w:r>
        <w:rPr>
          <w:sz w:val="24"/>
        </w:rPr>
        <w:t>questions.</w:t>
      </w:r>
    </w:p>
    <w:p>
      <w:pPr>
        <w:pStyle w:val="ListParagraph"/>
        <w:numPr>
          <w:ilvl w:val="1"/>
          <w:numId w:val="1"/>
        </w:numPr>
        <w:tabs>
          <w:tab w:pos="2002" w:val="left" w:leader="none"/>
        </w:tabs>
        <w:spacing w:line="240" w:lineRule="auto" w:before="2" w:after="0"/>
        <w:ind w:left="2001" w:right="0" w:hanging="361"/>
        <w:jc w:val="left"/>
        <w:rPr>
          <w:sz w:val="24"/>
        </w:rPr>
      </w:pPr>
      <w:r>
        <w:rPr>
          <w:sz w:val="24"/>
        </w:rPr>
        <w:t>Screen for contraindications according to attached CDC/ACIP document</w:t>
      </w:r>
      <w:r>
        <w:rPr>
          <w:spacing w:val="-27"/>
          <w:sz w:val="24"/>
        </w:rPr>
        <w:t> </w:t>
      </w:r>
      <w:r>
        <w:rPr>
          <w:sz w:val="24"/>
        </w:rPr>
        <w:t>(or</w:t>
      </w:r>
    </w:p>
    <w:p>
      <w:pPr>
        <w:pStyle w:val="BodyText"/>
        <w:tabs>
          <w:tab w:pos="6569" w:val="left" w:leader="none"/>
        </w:tabs>
        <w:spacing w:before="12"/>
        <w:ind w:left="2001"/>
      </w:pPr>
      <w:r>
        <w:rPr/>
        <w:pict>
          <v:shape style="position:absolute;margin-left:41.549999pt;margin-top:.33241pt;width:29.35pt;height:53.2pt;mso-position-horizontal-relative:page;mso-position-vertical-relative:paragraph;z-index:15731712" type="#_x0000_t202" filled="false" stroked="false">
            <v:textbox inset="0,0,0,0">
              <w:txbxContent>
                <w:p>
                  <w:pPr>
                    <w:spacing w:line="1063" w:lineRule="exact" w:before="0"/>
                    <w:ind w:left="0" w:right="0" w:firstLine="0"/>
                    <w:jc w:val="left"/>
                    <w:rPr>
                      <w:rFonts w:ascii="Times New Roman"/>
                      <w:sz w:val="96"/>
                    </w:rPr>
                  </w:pPr>
                  <w:r>
                    <w:rPr>
                      <w:rFonts w:ascii="Times New Roman"/>
                      <w:sz w:val="96"/>
                    </w:rPr>
                    <w:t>E</w:t>
                  </w:r>
                </w:p>
              </w:txbxContent>
            </v:textbox>
            <w10:wrap type="none"/>
          </v:shape>
        </w:pict>
      </w:r>
      <w:r>
        <w:rPr/>
        <w:t>ascertain the result of such</w:t>
      </w:r>
      <w:r>
        <w:rPr>
          <w:spacing w:val="-11"/>
        </w:rPr>
        <w:t> </w:t>
      </w:r>
      <w:r>
        <w:rPr/>
        <w:t>screening)</w:t>
      </w:r>
      <w:r>
        <w:rPr>
          <w:spacing w:val="-16"/>
        </w:rPr>
        <w:t> </w:t>
      </w:r>
      <w:r>
        <w:rPr>
          <w:w w:val="100"/>
          <w:u w:val="single"/>
        </w:rPr>
        <w:t> </w:t>
      </w:r>
      <w:r>
        <w:rPr>
          <w:u w:val="single"/>
        </w:rPr>
        <w:tab/>
      </w:r>
    </w:p>
    <w:p>
      <w:pPr>
        <w:pStyle w:val="ListParagraph"/>
        <w:numPr>
          <w:ilvl w:val="1"/>
          <w:numId w:val="1"/>
        </w:numPr>
        <w:tabs>
          <w:tab w:pos="2002" w:val="left" w:leader="none"/>
        </w:tabs>
        <w:spacing w:line="240" w:lineRule="auto" w:before="12" w:after="0"/>
        <w:ind w:left="2001" w:right="0" w:hanging="361"/>
        <w:jc w:val="left"/>
        <w:rPr>
          <w:sz w:val="24"/>
        </w:rPr>
      </w:pPr>
      <w:r>
        <w:rPr/>
        <w:pict>
          <v:shape style="position:absolute;margin-left:62.400002pt;margin-top:3.260138pt;width:13.35pt;height:53.2pt;mso-position-horizontal-relative:page;mso-position-vertical-relative:paragraph;z-index:15731200" type="#_x0000_t202" filled="false" stroked="false">
            <v:textbox inset="0,0,0,0">
              <w:txbxContent>
                <w:p>
                  <w:pPr>
                    <w:spacing w:line="1064" w:lineRule="exact" w:before="0"/>
                    <w:ind w:left="0" w:right="0" w:firstLine="0"/>
                    <w:jc w:val="left"/>
                    <w:rPr>
                      <w:rFonts w:ascii="Times New Roman"/>
                      <w:sz w:val="96"/>
                    </w:rPr>
                  </w:pPr>
                  <w:r>
                    <w:rPr>
                      <w:rFonts w:ascii="Times New Roman"/>
                      <w:w w:val="100"/>
                      <w:sz w:val="96"/>
                    </w:rPr>
                    <w:t>/</w:t>
                  </w:r>
                </w:p>
              </w:txbxContent>
            </v:textbox>
            <w10:wrap type="none"/>
          </v:shape>
        </w:pict>
      </w:r>
      <w:r>
        <w:rPr>
          <w:sz w:val="24"/>
        </w:rPr>
        <w:t>Always check the package insert prior to administration of any</w:t>
      </w:r>
      <w:r>
        <w:rPr>
          <w:spacing w:val="-17"/>
          <w:sz w:val="24"/>
        </w:rPr>
        <w:t> </w:t>
      </w:r>
      <w:r>
        <w:rPr>
          <w:sz w:val="24"/>
        </w:rPr>
        <w:t>vaccine.</w:t>
      </w:r>
    </w:p>
    <w:p>
      <w:pPr>
        <w:pStyle w:val="ListParagraph"/>
        <w:numPr>
          <w:ilvl w:val="1"/>
          <w:numId w:val="1"/>
        </w:numPr>
        <w:tabs>
          <w:tab w:pos="2002" w:val="left" w:leader="none"/>
        </w:tabs>
        <w:spacing w:line="240" w:lineRule="auto" w:before="12" w:after="0"/>
        <w:ind w:left="2001" w:right="0" w:hanging="361"/>
        <w:jc w:val="left"/>
        <w:rPr>
          <w:sz w:val="24"/>
        </w:rPr>
      </w:pPr>
      <w:r>
        <w:rPr/>
        <w:pict>
          <v:shape style="position:absolute;margin-left:54.200001pt;margin-top:12.630144pt;width:41pt;height:65.45pt;mso-position-horizontal-relative:page;mso-position-vertical-relative:paragraph;z-index:15732224" type="#_x0000_t202" filled="false" stroked="false">
            <v:textbox inset="0,0,0,0">
              <w:txbxContent>
                <w:p>
                  <w:pPr>
                    <w:spacing w:line="228" w:lineRule="auto" w:before="0"/>
                    <w:ind w:left="0" w:right="0" w:firstLine="0"/>
                    <w:jc w:val="left"/>
                    <w:rPr>
                      <w:rFonts w:ascii="Times New Roman"/>
                      <w:sz w:val="96"/>
                    </w:rPr>
                  </w:pPr>
                  <w:r>
                    <w:rPr>
                      <w:rFonts w:ascii="Times New Roman"/>
                      <w:spacing w:val="-71"/>
                      <w:sz w:val="96"/>
                    </w:rPr>
                    <w:t>A</w:t>
                  </w:r>
                  <w:r>
                    <w:rPr>
                      <w:rFonts w:ascii="Times New Roman"/>
                      <w:spacing w:val="-71"/>
                      <w:position w:val="-24"/>
                      <w:sz w:val="96"/>
                    </w:rPr>
                    <w:t>/</w:t>
                  </w:r>
                </w:p>
              </w:txbxContent>
            </v:textbox>
            <w10:wrap type="none"/>
          </v:shape>
        </w:pict>
      </w:r>
      <w:r>
        <w:rPr>
          <w:sz w:val="24"/>
        </w:rPr>
        <w:t>Shake</w:t>
      </w:r>
      <w:r>
        <w:rPr>
          <w:spacing w:val="-7"/>
          <w:sz w:val="24"/>
        </w:rPr>
        <w:t> </w:t>
      </w:r>
      <w:r>
        <w:rPr>
          <w:sz w:val="24"/>
        </w:rPr>
        <w:t>the</w:t>
      </w:r>
      <w:r>
        <w:rPr>
          <w:spacing w:val="-9"/>
          <w:sz w:val="24"/>
        </w:rPr>
        <w:t> </w:t>
      </w:r>
      <w:r>
        <w:rPr>
          <w:sz w:val="24"/>
        </w:rPr>
        <w:t>vial</w:t>
      </w:r>
      <w:r>
        <w:rPr>
          <w:spacing w:val="-7"/>
          <w:sz w:val="24"/>
        </w:rPr>
        <w:t> </w:t>
      </w:r>
      <w:r>
        <w:rPr>
          <w:sz w:val="24"/>
        </w:rPr>
        <w:t>well</w:t>
      </w:r>
      <w:r>
        <w:rPr>
          <w:spacing w:val="-6"/>
          <w:sz w:val="24"/>
        </w:rPr>
        <w:t> </w:t>
      </w:r>
      <w:r>
        <w:rPr>
          <w:sz w:val="24"/>
        </w:rPr>
        <w:t>before</w:t>
      </w:r>
      <w:r>
        <w:rPr>
          <w:spacing w:val="-6"/>
          <w:sz w:val="24"/>
        </w:rPr>
        <w:t> </w:t>
      </w:r>
      <w:r>
        <w:rPr>
          <w:sz w:val="24"/>
        </w:rPr>
        <w:t>withdrawing</w:t>
      </w:r>
      <w:r>
        <w:rPr>
          <w:spacing w:val="-3"/>
          <w:sz w:val="24"/>
        </w:rPr>
        <w:t> </w:t>
      </w:r>
      <w:r>
        <w:rPr>
          <w:sz w:val="24"/>
        </w:rPr>
        <w:t>and</w:t>
      </w:r>
      <w:r>
        <w:rPr>
          <w:spacing w:val="-8"/>
          <w:sz w:val="24"/>
        </w:rPr>
        <w:t> </w:t>
      </w:r>
      <w:r>
        <w:rPr>
          <w:sz w:val="24"/>
        </w:rPr>
        <w:t>shake</w:t>
      </w:r>
      <w:r>
        <w:rPr>
          <w:spacing w:val="-11"/>
          <w:sz w:val="24"/>
        </w:rPr>
        <w:t> </w:t>
      </w:r>
      <w:r>
        <w:rPr>
          <w:sz w:val="24"/>
        </w:rPr>
        <w:t>the</w:t>
      </w:r>
      <w:r>
        <w:rPr>
          <w:spacing w:val="-8"/>
          <w:sz w:val="24"/>
        </w:rPr>
        <w:t> </w:t>
      </w:r>
      <w:r>
        <w:rPr>
          <w:sz w:val="24"/>
        </w:rPr>
        <w:t>prefilled</w:t>
      </w:r>
      <w:r>
        <w:rPr>
          <w:spacing w:val="-4"/>
          <w:sz w:val="24"/>
        </w:rPr>
        <w:t> </w:t>
      </w:r>
      <w:r>
        <w:rPr>
          <w:sz w:val="24"/>
        </w:rPr>
        <w:t>syringe</w:t>
      </w:r>
      <w:r>
        <w:rPr>
          <w:spacing w:val="-2"/>
          <w:sz w:val="24"/>
        </w:rPr>
        <w:t> </w:t>
      </w:r>
      <w:r>
        <w:rPr>
          <w:sz w:val="24"/>
        </w:rPr>
        <w:t>well</w:t>
      </w:r>
      <w:r>
        <w:rPr>
          <w:spacing w:val="-3"/>
          <w:sz w:val="24"/>
        </w:rPr>
        <w:t> </w:t>
      </w:r>
      <w:r>
        <w:rPr>
          <w:sz w:val="24"/>
        </w:rPr>
        <w:t>before</w:t>
      </w:r>
    </w:p>
    <w:p>
      <w:pPr>
        <w:pStyle w:val="BodyText"/>
        <w:spacing w:before="13"/>
        <w:ind w:left="2001"/>
      </w:pPr>
      <w:r>
        <w:rPr/>
        <w:t>administering.</w:t>
      </w:r>
    </w:p>
    <w:p>
      <w:pPr>
        <w:pStyle w:val="ListParagraph"/>
        <w:numPr>
          <w:ilvl w:val="1"/>
          <w:numId w:val="1"/>
        </w:numPr>
        <w:tabs>
          <w:tab w:pos="2002" w:val="left" w:leader="none"/>
        </w:tabs>
        <w:spacing w:line="249" w:lineRule="auto" w:before="12" w:after="0"/>
        <w:ind w:left="2001" w:right="116" w:hanging="360"/>
        <w:jc w:val="left"/>
        <w:rPr>
          <w:sz w:val="24"/>
        </w:rPr>
      </w:pPr>
      <w:r>
        <w:rPr/>
        <w:pict>
          <v:shape style="position:absolute;margin-left:89.074997pt;margin-top:21.430141pt;width:26.75pt;height:53.2pt;mso-position-horizontal-relative:page;mso-position-vertical-relative:paragraph;z-index:15732736" type="#_x0000_t202" filled="false" stroked="false">
            <v:textbox inset="0,0,0,0">
              <w:txbxContent>
                <w:p>
                  <w:pPr>
                    <w:spacing w:line="1064" w:lineRule="exact" w:before="0"/>
                    <w:ind w:left="0" w:right="0" w:firstLine="0"/>
                    <w:jc w:val="left"/>
                    <w:rPr>
                      <w:rFonts w:ascii="Times New Roman"/>
                      <w:sz w:val="96"/>
                    </w:rPr>
                  </w:pPr>
                  <w:r>
                    <w:rPr>
                      <w:rFonts w:ascii="Times New Roman"/>
                      <w:w w:val="100"/>
                      <w:sz w:val="96"/>
                    </w:rPr>
                    <w:t>P</w:t>
                  </w:r>
                </w:p>
              </w:txbxContent>
            </v:textbox>
            <w10:wrap type="none"/>
          </v:shape>
        </w:pict>
      </w:r>
      <w:r>
        <w:rPr>
          <w:sz w:val="24"/>
        </w:rPr>
        <w:t>Administer IM vaccines at a 90° angle with 22-25-gauge needle. The needle</w:t>
      </w:r>
      <w:r>
        <w:rPr>
          <w:spacing w:val="-30"/>
          <w:sz w:val="24"/>
        </w:rPr>
        <w:t> </w:t>
      </w:r>
      <w:r>
        <w:rPr>
          <w:sz w:val="24"/>
        </w:rPr>
        <w:t>length for IM injections depends upon the age, gender, and/or weight of the</w:t>
      </w:r>
      <w:r>
        <w:rPr>
          <w:spacing w:val="-24"/>
          <w:sz w:val="24"/>
        </w:rPr>
        <w:t> </w:t>
      </w:r>
      <w:r>
        <w:rPr>
          <w:sz w:val="24"/>
        </w:rPr>
        <w:t>vaccine</w:t>
      </w:r>
    </w:p>
    <w:p>
      <w:pPr>
        <w:pStyle w:val="BodyText"/>
        <w:spacing w:before="2"/>
        <w:ind w:left="2001"/>
      </w:pPr>
      <w:r>
        <w:rPr/>
        <w:t>recipient. (See Table attachment.). Administer intramuscularly (IM), according to</w:t>
      </w:r>
    </w:p>
    <w:p>
      <w:pPr>
        <w:pStyle w:val="BodyText"/>
        <w:spacing w:before="12"/>
        <w:ind w:left="2001"/>
      </w:pPr>
      <w:r>
        <w:rPr/>
        <w:t>the recommended age-specific dose and schedule. (See CDC/ACIP attachment.)</w:t>
      </w:r>
    </w:p>
    <w:p>
      <w:pPr>
        <w:pStyle w:val="ListParagraph"/>
        <w:numPr>
          <w:ilvl w:val="1"/>
          <w:numId w:val="1"/>
        </w:numPr>
        <w:tabs>
          <w:tab w:pos="2002" w:val="left" w:leader="none"/>
        </w:tabs>
        <w:spacing w:line="240" w:lineRule="auto" w:before="12" w:after="0"/>
        <w:ind w:left="2001" w:right="0" w:hanging="361"/>
        <w:jc w:val="both"/>
        <w:rPr>
          <w:sz w:val="24"/>
        </w:rPr>
      </w:pPr>
      <w:r>
        <w:rPr>
          <w:sz w:val="24"/>
        </w:rPr>
        <w:t>Administer influenza</w:t>
      </w:r>
      <w:r>
        <w:rPr>
          <w:spacing w:val="-1"/>
          <w:sz w:val="24"/>
        </w:rPr>
        <w:t> </w:t>
      </w:r>
      <w:r>
        <w:rPr>
          <w:sz w:val="24"/>
        </w:rPr>
        <w:t>vaccine.</w:t>
      </w:r>
    </w:p>
    <w:p>
      <w:pPr>
        <w:pStyle w:val="ListParagraph"/>
        <w:numPr>
          <w:ilvl w:val="1"/>
          <w:numId w:val="1"/>
        </w:numPr>
        <w:tabs>
          <w:tab w:pos="2002" w:val="left" w:leader="none"/>
        </w:tabs>
        <w:spacing w:line="249" w:lineRule="auto" w:before="13" w:after="0"/>
        <w:ind w:left="2001" w:right="632" w:hanging="360"/>
        <w:jc w:val="both"/>
        <w:rPr>
          <w:sz w:val="24"/>
        </w:rPr>
      </w:pPr>
      <w:r>
        <w:rPr>
          <w:sz w:val="24"/>
        </w:rPr>
        <w:t>Observe patient for an allergic reaction for 15 - 20 minutes after administering vaccine. If an anaphylactic/allergic reaction occurs, treat according to</w:t>
      </w:r>
      <w:r>
        <w:rPr>
          <w:spacing w:val="-32"/>
          <w:sz w:val="24"/>
        </w:rPr>
        <w:t> </w:t>
      </w:r>
      <w:r>
        <w:rPr>
          <w:sz w:val="24"/>
        </w:rPr>
        <w:t>Protocol</w:t>
      </w:r>
      <w:r>
        <w:rPr>
          <w:sz w:val="24"/>
          <w:u w:val="single"/>
        </w:rPr>
        <w:t> 2.2A/2.2P Allergic</w:t>
      </w:r>
      <w:r>
        <w:rPr>
          <w:spacing w:val="-3"/>
          <w:sz w:val="24"/>
          <w:u w:val="single"/>
        </w:rPr>
        <w:t> </w:t>
      </w:r>
      <w:r>
        <w:rPr>
          <w:sz w:val="24"/>
          <w:u w:val="single"/>
        </w:rPr>
        <w:t>Reaction/Anaphylaxis</w:t>
      </w:r>
      <w:r>
        <w:rPr>
          <w:sz w:val="24"/>
        </w:rPr>
        <w:t>.</w:t>
      </w:r>
    </w:p>
    <w:p>
      <w:pPr>
        <w:pStyle w:val="ListParagraph"/>
        <w:numPr>
          <w:ilvl w:val="1"/>
          <w:numId w:val="1"/>
        </w:numPr>
        <w:tabs>
          <w:tab w:pos="2002" w:val="left" w:leader="none"/>
        </w:tabs>
        <w:spacing w:line="240" w:lineRule="auto" w:before="3" w:after="0"/>
        <w:ind w:left="2001" w:right="0" w:hanging="361"/>
        <w:jc w:val="both"/>
        <w:rPr>
          <w:sz w:val="24"/>
        </w:rPr>
      </w:pPr>
      <w:r>
        <w:rPr>
          <w:sz w:val="24"/>
        </w:rPr>
        <w:t>Report clinically significant adverse events to the Vaccine Adverse</w:t>
      </w:r>
      <w:r>
        <w:rPr>
          <w:spacing w:val="-6"/>
          <w:sz w:val="24"/>
        </w:rPr>
        <w:t> </w:t>
      </w:r>
      <w:r>
        <w:rPr>
          <w:sz w:val="24"/>
        </w:rPr>
        <w:t>Event</w:t>
      </w:r>
    </w:p>
    <w:p>
      <w:pPr>
        <w:pStyle w:val="BodyText"/>
        <w:spacing w:before="12"/>
        <w:ind w:left="2001"/>
        <w:jc w:val="both"/>
      </w:pPr>
      <w:r>
        <w:rPr/>
        <w:t>Reporting System (VAERS) at 1-800-822-7967 or</w:t>
      </w:r>
      <w:r>
        <w:rPr>
          <w:color w:val="0000FF"/>
          <w:u w:val="single" w:color="0000FF"/>
        </w:rPr>
        <w:t> </w:t>
      </w:r>
      <w:hyperlink r:id="rId10">
        <w:r>
          <w:rPr>
            <w:color w:val="0000FF"/>
            <w:u w:val="single" w:color="0000FF"/>
          </w:rPr>
          <w:t>http://www.vaers.hhs.gov/</w:t>
        </w:r>
        <w:r>
          <w:rPr/>
          <w:t>.</w:t>
        </w:r>
      </w:hyperlink>
    </w:p>
    <w:p>
      <w:pPr>
        <w:pStyle w:val="BodyText"/>
        <w:rPr>
          <w:sz w:val="20"/>
        </w:rPr>
      </w:pPr>
    </w:p>
    <w:p>
      <w:pPr>
        <w:pStyle w:val="BodyText"/>
        <w:spacing w:before="6"/>
        <w:rPr>
          <w:sz w:val="26"/>
        </w:rPr>
      </w:pPr>
    </w:p>
    <w:p>
      <w:pPr>
        <w:spacing w:before="108"/>
        <w:ind w:left="1442" w:right="0" w:firstLine="0"/>
        <w:jc w:val="left"/>
        <w:rPr>
          <w:rFonts w:ascii="Arial Black"/>
          <w:sz w:val="15"/>
        </w:rPr>
      </w:pPr>
      <w:r>
        <w:rPr>
          <w:rFonts w:ascii="Arial Black"/>
          <w:color w:val="FFFFFF"/>
          <w:w w:val="105"/>
          <w:sz w:val="15"/>
        </w:rPr>
        <w:t>Massachusetts Department of Public Health Office of Emergency Medical Services</w:t>
      </w:r>
    </w:p>
    <w:p>
      <w:pPr>
        <w:spacing w:after="0"/>
        <w:jc w:val="left"/>
        <w:rPr>
          <w:rFonts w:ascii="Arial Black"/>
          <w:sz w:val="15"/>
        </w:rPr>
        <w:sectPr>
          <w:pgSz w:w="12240" w:h="15840"/>
          <w:pgMar w:top="400" w:bottom="280" w:left="640" w:right="700"/>
        </w:sectPr>
      </w:pPr>
    </w:p>
    <w:p>
      <w:pPr>
        <w:pStyle w:val="Heading1"/>
        <w:ind w:left="495"/>
      </w:pPr>
      <w:r>
        <w:rPr/>
        <w:pict>
          <v:rect style="position:absolute;margin-left:0pt;margin-top:0pt;width:612pt;height:792pt;mso-position-horizontal-relative:page;mso-position-vertical-relative:page;z-index:-15954944" filled="false" stroked="true" strokeweight=".75pt" strokecolor="#000000">
            <v:stroke dashstyle="solid"/>
            <w10:wrap type="none"/>
          </v:rect>
        </w:pict>
      </w:r>
      <w:r>
        <w:rPr/>
        <w:pict>
          <v:group style="position:absolute;margin-left:54pt;margin-top:22.110001pt;width:526.5pt;height:751.9pt;mso-position-horizontal-relative:page;mso-position-vertical-relative:page;z-index:-15954432" coordorigin="1080,442" coordsize="10530,15038">
            <v:shape style="position:absolute;left:1170;top:1117;width:10440;height:14363" coordorigin="1170,1117" coordsize="10440,14363" path="m11610,15202l11596,15134,11596,1117,11295,1117,11295,15022,1350,15022,1280,15036,1223,15075,1184,15132,1170,15202,1170,15300,1184,15370,1223,15427,1280,15466,1350,15480,11430,15480,11500,15466,11557,15427,11596,15370,11610,15300,11610,15202xe" filled="true" fillcolor="#ffc000" stroked="false">
              <v:path arrowok="t"/>
              <v:fill type="solid"/>
            </v:shape>
            <v:rect style="position:absolute;left:1350;top:1297;width:9900;height:13590" filled="false" stroked="true" strokeweight="1.5pt" strokecolor="#000000">
              <v:stroke dashstyle="solid"/>
            </v:rect>
            <v:shape style="position:absolute;left:1080;top:442;width:10508;height:1409" coordorigin="1080,442" coordsize="10508,1409" path="m11588,622l11573,552,11535,495,11478,456,11408,442,1260,442,1190,456,1133,495,1094,552,1080,622,1080,1072,1094,1142,1133,1199,1190,1238,1260,1252,1550,1252,1260,1545,1569,1851,1568,1648,4590,1635,4590,1425,1567,1439,1566,1252,11408,1252,11478,1238,11535,1199,11573,1142,11588,1072,11588,622xe" filled="true" fillcolor="#ffc000" stroked="false">
              <v:path arrowok="t"/>
              <v:fill type="solid"/>
            </v:shape>
            <v:shape style="position:absolute;left:1260;top:1236;width:3331;height:616" coordorigin="1260,1236" coordsize="3331,616" path="m1260,1545l1569,1851,1568,1648,4590,1635,4590,1425,1567,1439,1566,1236,1260,1545xe" filled="false" stroked="true" strokeweight=".24pt" strokecolor="#000000">
              <v:path arrowok="t"/>
              <v:stroke dashstyle="solid"/>
            </v:shape>
            <v:shape style="position:absolute;left:2307;top:1474;width:1237;height:115" type="#_x0000_t75" stroked="false">
              <v:imagedata r:id="rId11" o:title=""/>
            </v:shape>
            <w10:wrap type="none"/>
          </v:group>
        </w:pict>
      </w:r>
      <w:bookmarkStart w:name="Page-5" w:id="4"/>
      <w:bookmarkEnd w:id="4"/>
      <w:r>
        <w:rPr>
          <w:b w:val="0"/>
        </w:rPr>
      </w:r>
      <w:r>
        <w:rPr>
          <w:color w:val="FFFFFF"/>
        </w:rPr>
        <w:t>Special Protocol</w:t>
      </w:r>
    </w:p>
    <w:p>
      <w:pPr>
        <w:pStyle w:val="Heading2"/>
      </w:pPr>
      <w:r>
        <w:rPr>
          <w:color w:val="FFFFFF"/>
          <w:w w:val="105"/>
        </w:rPr>
        <w:t>(Effective through period of Commissioner’s Order)</w:t>
      </w:r>
    </w:p>
    <w:p>
      <w:pPr>
        <w:pStyle w:val="BodyText"/>
        <w:rPr>
          <w:b/>
          <w:sz w:val="20"/>
        </w:rPr>
      </w:pPr>
    </w:p>
    <w:p>
      <w:pPr>
        <w:pStyle w:val="BodyText"/>
        <w:spacing w:before="4"/>
        <w:rPr>
          <w:b/>
          <w:sz w:val="25"/>
        </w:rPr>
      </w:pPr>
    </w:p>
    <w:p>
      <w:pPr>
        <w:pStyle w:val="Heading3"/>
        <w:spacing w:before="92"/>
        <w:ind w:left="1127"/>
        <w:rPr>
          <w:u w:val="none"/>
        </w:rPr>
      </w:pPr>
      <w:r>
        <w:rPr/>
        <w:pict>
          <v:group style="position:absolute;margin-left:89.336121pt;margin-top:30.970778pt;width:461.5pt;height:1.1pt;mso-position-horizontal-relative:page;mso-position-vertical-relative:paragraph;z-index:15734272" coordorigin="1787,619" coordsize="9230,22">
            <v:rect style="position:absolute;left:1786;top:620;width:3120;height:20" filled="true" fillcolor="#000000" stroked="false">
              <v:fill type="solid"/>
            </v:rect>
            <v:line style="position:absolute" from="1787,621" to="4906,621" stroked="true" strokeweight=".139768pt" strokecolor="#000000">
              <v:stroke dashstyle="solid"/>
            </v:line>
            <v:shape style="position:absolute;left:1786;top:620;width:4669;height:21" coordorigin="1787,620" coordsize="4669,21" path="m4906,639l1787,639,1787,641,4906,641,4906,639xm6456,620l4926,620,4926,639,6456,639,6456,620xe" filled="true" fillcolor="#000000" stroked="false">
              <v:path arrowok="t"/>
              <v:fill type="solid"/>
            </v:shape>
            <v:line style="position:absolute" from="4926,621" to="6455,621" stroked="true" strokeweight=".139768pt" strokecolor="#000000">
              <v:stroke dashstyle="solid"/>
            </v:line>
            <v:shape style="position:absolute;left:4925;top:620;width:3117;height:21" coordorigin="4926,620" coordsize="3117,21" path="m6456,639l4926,639,4926,641,6456,641,6456,639xm8042,620l6475,620,6475,639,8042,639,8042,620xe" filled="true" fillcolor="#000000" stroked="false">
              <v:path arrowok="t"/>
              <v:fill type="solid"/>
            </v:shape>
            <v:line style="position:absolute" from="6475,621" to="8042,621" stroked="true" strokeweight=".139768pt" strokecolor="#000000">
              <v:stroke dashstyle="solid"/>
            </v:line>
            <v:shape style="position:absolute;left:6474;top:620;width:4523;height:21" coordorigin="6475,620" coordsize="4523,21" path="m8042,639l6475,639,6475,641,8042,641,8042,639xm10997,620l8061,620,8061,639,10997,639,10997,620xe" filled="true" fillcolor="#000000" stroked="false">
              <v:path arrowok="t"/>
              <v:fill type="solid"/>
            </v:shape>
            <v:line style="position:absolute" from="8062,621" to="10997,621" stroked="true" strokeweight=".139768pt" strokecolor="#000000">
              <v:stroke dashstyle="solid"/>
            </v:line>
            <v:rect style="position:absolute;left:8061;top:639;width:2936;height:2" filled="true" fillcolor="#000000" stroked="false">
              <v:fill type="solid"/>
            </v:rect>
            <v:line style="position:absolute" from="10998,621" to="11016,621" stroked="true" strokeweight=".139768pt" strokecolor="#000000">
              <v:stroke dashstyle="solid"/>
            </v:line>
            <w10:wrap type="none"/>
          </v:group>
        </w:pict>
      </w:r>
      <w:r>
        <w:rPr/>
        <w:pict>
          <v:shape style="position:absolute;margin-left:562.042969pt;margin-top:163.476852pt;width:18.95pt;height:315.95pt;mso-position-horizontal-relative:page;mso-position-vertical-relative:paragraph;z-index:15734784" type="#_x0000_t202" filled="false" stroked="false">
            <v:textbox inset="0,0,0,0" style="layout-flow:vertical;mso-layout-flow-alt:bottom-to-top">
              <w:txbxContent>
                <w:p>
                  <w:pPr>
                    <w:pStyle w:val="BodyText"/>
                    <w:spacing w:before="20"/>
                    <w:ind w:left="20"/>
                    <w:rPr>
                      <w:rFonts w:ascii="Arial Black" w:hAnsi="Arial Black"/>
                    </w:rPr>
                  </w:pPr>
                  <w:r>
                    <w:rPr>
                      <w:rFonts w:ascii="Arial Black" w:hAnsi="Arial Black"/>
                      <w:color w:val="FFFFFF"/>
                    </w:rPr>
                    <w:t>Special Protocol – Paramedic Influenza Vaccine</w:t>
                  </w:r>
                </w:p>
              </w:txbxContent>
            </v:textbox>
            <w10:wrap type="none"/>
          </v:shape>
        </w:pict>
      </w:r>
      <w:r>
        <w:rPr>
          <w:u w:val="none"/>
        </w:rPr>
        <w:t>Needle Length and Injection Site for IM Injection</w:t>
      </w:r>
    </w:p>
    <w:p>
      <w:pPr>
        <w:pStyle w:val="BodyText"/>
        <w:spacing w:before="7"/>
        <w:rPr>
          <w:b/>
          <w:sz w:val="23"/>
        </w:rPr>
      </w:pPr>
    </w:p>
    <w:tbl>
      <w:tblPr>
        <w:tblW w:w="0" w:type="auto"/>
        <w:jc w:val="left"/>
        <w:tblInd w:w="1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139"/>
        <w:gridCol w:w="1550"/>
        <w:gridCol w:w="1587"/>
        <w:gridCol w:w="2953"/>
      </w:tblGrid>
      <w:tr>
        <w:trPr>
          <w:trHeight w:val="588" w:hRule="atLeast"/>
        </w:trPr>
        <w:tc>
          <w:tcPr>
            <w:tcW w:w="3139" w:type="dxa"/>
            <w:tcBorders>
              <w:top w:val="nil"/>
              <w:left w:val="nil"/>
              <w:bottom w:val="nil"/>
              <w:right w:val="nil"/>
            </w:tcBorders>
            <w:shd w:val="clear" w:color="auto" w:fill="000000"/>
          </w:tcPr>
          <w:p>
            <w:pPr>
              <w:pStyle w:val="TableParagraph"/>
              <w:spacing w:line="253" w:lineRule="exact"/>
              <w:ind w:left="550" w:right="532"/>
              <w:jc w:val="center"/>
              <w:rPr>
                <w:b/>
                <w:sz w:val="22"/>
              </w:rPr>
            </w:pPr>
            <w:r>
              <w:rPr>
                <w:b/>
                <w:color w:val="FFFFFF"/>
                <w:sz w:val="22"/>
              </w:rPr>
              <w:t>Gender and Weight</w:t>
            </w:r>
          </w:p>
        </w:tc>
        <w:tc>
          <w:tcPr>
            <w:tcW w:w="1550" w:type="dxa"/>
            <w:tcBorders>
              <w:top w:val="nil"/>
              <w:left w:val="nil"/>
              <w:bottom w:val="nil"/>
              <w:right w:val="nil"/>
            </w:tcBorders>
            <w:shd w:val="clear" w:color="auto" w:fill="000000"/>
          </w:tcPr>
          <w:p>
            <w:pPr>
              <w:pStyle w:val="TableParagraph"/>
              <w:ind w:left="418" w:right="378" w:firstLine="6"/>
              <w:rPr>
                <w:b/>
                <w:sz w:val="22"/>
              </w:rPr>
            </w:pPr>
            <w:r>
              <w:rPr>
                <w:b/>
                <w:color w:val="FFFFFF"/>
                <w:sz w:val="22"/>
              </w:rPr>
              <w:t>Needle Length</w:t>
            </w:r>
          </w:p>
        </w:tc>
        <w:tc>
          <w:tcPr>
            <w:tcW w:w="1587" w:type="dxa"/>
            <w:tcBorders>
              <w:top w:val="nil"/>
              <w:left w:val="nil"/>
              <w:bottom w:val="nil"/>
              <w:right w:val="nil"/>
            </w:tcBorders>
            <w:shd w:val="clear" w:color="auto" w:fill="000000"/>
          </w:tcPr>
          <w:p>
            <w:pPr>
              <w:pStyle w:val="TableParagraph"/>
              <w:spacing w:line="253" w:lineRule="exact"/>
              <w:ind w:left="97" w:right="80"/>
              <w:jc w:val="center"/>
              <w:rPr>
                <w:b/>
                <w:sz w:val="22"/>
              </w:rPr>
            </w:pPr>
            <w:r>
              <w:rPr>
                <w:b/>
                <w:color w:val="FFFFFF"/>
                <w:sz w:val="22"/>
              </w:rPr>
              <w:t>Injection Site</w:t>
            </w:r>
          </w:p>
        </w:tc>
        <w:tc>
          <w:tcPr>
            <w:tcW w:w="2953" w:type="dxa"/>
            <w:tcBorders>
              <w:top w:val="nil"/>
              <w:left w:val="nil"/>
              <w:bottom w:val="nil"/>
              <w:right w:val="nil"/>
            </w:tcBorders>
            <w:shd w:val="clear" w:color="auto" w:fill="000000"/>
          </w:tcPr>
          <w:p>
            <w:pPr>
              <w:pStyle w:val="TableParagraph"/>
              <w:spacing w:line="253" w:lineRule="exact"/>
              <w:ind w:left="433" w:right="414"/>
              <w:jc w:val="center"/>
              <w:rPr>
                <w:b/>
                <w:sz w:val="22"/>
              </w:rPr>
            </w:pPr>
            <w:r>
              <w:rPr>
                <w:b/>
                <w:color w:val="FFFFFF"/>
                <w:sz w:val="22"/>
              </w:rPr>
              <w:t>Injection Technique</w:t>
            </w:r>
          </w:p>
        </w:tc>
      </w:tr>
      <w:tr>
        <w:trPr>
          <w:trHeight w:val="569" w:hRule="atLeast"/>
        </w:trPr>
        <w:tc>
          <w:tcPr>
            <w:tcW w:w="3139" w:type="dxa"/>
            <w:tcBorders>
              <w:top w:val="nil"/>
              <w:bottom w:val="single" w:sz="8" w:space="0" w:color="000000"/>
            </w:tcBorders>
            <w:shd w:val="clear" w:color="auto" w:fill="CCCCCC"/>
          </w:tcPr>
          <w:p>
            <w:pPr>
              <w:pStyle w:val="TableParagraph"/>
              <w:spacing w:before="1"/>
              <w:ind w:left="372" w:right="353"/>
              <w:jc w:val="center"/>
              <w:rPr>
                <w:b/>
                <w:sz w:val="22"/>
              </w:rPr>
            </w:pPr>
            <w:r>
              <w:rPr>
                <w:b/>
                <w:sz w:val="22"/>
              </w:rPr>
              <w:t>Children (3-18 years)</w:t>
            </w:r>
          </w:p>
        </w:tc>
        <w:tc>
          <w:tcPr>
            <w:tcW w:w="1550" w:type="dxa"/>
            <w:tcBorders>
              <w:top w:val="nil"/>
              <w:bottom w:val="single" w:sz="8" w:space="0" w:color="000000"/>
            </w:tcBorders>
            <w:shd w:val="clear" w:color="auto" w:fill="CCCCCC"/>
          </w:tcPr>
          <w:p>
            <w:pPr>
              <w:pStyle w:val="TableParagraph"/>
              <w:spacing w:before="1"/>
              <w:ind w:left="359" w:right="341"/>
              <w:jc w:val="center"/>
              <w:rPr>
                <w:sz w:val="22"/>
              </w:rPr>
            </w:pPr>
            <w:r>
              <w:rPr>
                <w:sz w:val="22"/>
              </w:rPr>
              <w:t>5/8" - 1"</w:t>
            </w:r>
          </w:p>
        </w:tc>
        <w:tc>
          <w:tcPr>
            <w:tcW w:w="1587" w:type="dxa"/>
            <w:tcBorders>
              <w:top w:val="nil"/>
              <w:bottom w:val="single" w:sz="8" w:space="0" w:color="000000"/>
            </w:tcBorders>
            <w:shd w:val="clear" w:color="auto" w:fill="CCCCCC"/>
          </w:tcPr>
          <w:p>
            <w:pPr>
              <w:pStyle w:val="TableParagraph"/>
              <w:spacing w:before="1"/>
              <w:ind w:left="424" w:right="408"/>
              <w:jc w:val="center"/>
              <w:rPr>
                <w:sz w:val="22"/>
              </w:rPr>
            </w:pPr>
            <w:r>
              <w:rPr>
                <w:sz w:val="22"/>
              </w:rPr>
              <w:t>Deltoid</w:t>
            </w:r>
          </w:p>
        </w:tc>
        <w:tc>
          <w:tcPr>
            <w:tcW w:w="2953" w:type="dxa"/>
            <w:tcBorders>
              <w:top w:val="nil"/>
              <w:bottom w:val="single" w:sz="8" w:space="0" w:color="000000"/>
              <w:right w:val="single" w:sz="8" w:space="0" w:color="000000"/>
            </w:tcBorders>
            <w:shd w:val="clear" w:color="auto" w:fill="CCCCCC"/>
          </w:tcPr>
          <w:p>
            <w:pPr>
              <w:pStyle w:val="TableParagraph"/>
              <w:spacing w:before="1"/>
              <w:ind w:left="281" w:right="270"/>
              <w:jc w:val="center"/>
              <w:rPr>
                <w:sz w:val="22"/>
              </w:rPr>
            </w:pPr>
            <w:r>
              <w:rPr>
                <w:sz w:val="22"/>
              </w:rPr>
              <w:t>Depends on Body Mass</w:t>
            </w:r>
          </w:p>
        </w:tc>
      </w:tr>
      <w:tr>
        <w:trPr>
          <w:trHeight w:val="569" w:hRule="atLeast"/>
        </w:trPr>
        <w:tc>
          <w:tcPr>
            <w:tcW w:w="3139" w:type="dxa"/>
            <w:tcBorders>
              <w:top w:val="single" w:sz="8" w:space="0" w:color="000000"/>
              <w:bottom w:val="single" w:sz="8" w:space="0" w:color="000000"/>
            </w:tcBorders>
          </w:tcPr>
          <w:p>
            <w:pPr>
              <w:pStyle w:val="TableParagraph"/>
              <w:spacing w:before="1"/>
              <w:ind w:left="1053" w:right="270" w:hanging="747"/>
              <w:rPr>
                <w:b/>
                <w:sz w:val="22"/>
              </w:rPr>
            </w:pPr>
            <w:r>
              <w:rPr>
                <w:b/>
                <w:sz w:val="22"/>
              </w:rPr>
              <w:t>Male and Female &lt;60 kg (&lt;130 lbs)</w:t>
            </w:r>
          </w:p>
        </w:tc>
        <w:tc>
          <w:tcPr>
            <w:tcW w:w="1550" w:type="dxa"/>
            <w:tcBorders>
              <w:top w:val="single" w:sz="8" w:space="0" w:color="000000"/>
              <w:bottom w:val="single" w:sz="8" w:space="0" w:color="000000"/>
            </w:tcBorders>
          </w:tcPr>
          <w:p>
            <w:pPr>
              <w:pStyle w:val="TableParagraph"/>
              <w:spacing w:before="1"/>
              <w:ind w:left="359" w:right="341"/>
              <w:jc w:val="center"/>
              <w:rPr>
                <w:sz w:val="22"/>
              </w:rPr>
            </w:pPr>
            <w:r>
              <w:rPr>
                <w:sz w:val="22"/>
              </w:rPr>
              <w:t>5/8"</w:t>
            </w:r>
          </w:p>
        </w:tc>
        <w:tc>
          <w:tcPr>
            <w:tcW w:w="1587" w:type="dxa"/>
            <w:vMerge w:val="restart"/>
            <w:tcBorders>
              <w:top w:val="single" w:sz="8" w:space="0" w:color="000000"/>
              <w:bottom w:val="single" w:sz="8" w:space="0" w:color="000000"/>
            </w:tcBorders>
          </w:tcPr>
          <w:p>
            <w:pPr>
              <w:pStyle w:val="TableParagraph"/>
              <w:spacing w:before="1"/>
              <w:ind w:left="444"/>
              <w:rPr>
                <w:sz w:val="22"/>
              </w:rPr>
            </w:pPr>
            <w:r>
              <w:rPr>
                <w:sz w:val="22"/>
              </w:rPr>
              <w:t>Deltoid</w:t>
            </w:r>
          </w:p>
        </w:tc>
        <w:tc>
          <w:tcPr>
            <w:tcW w:w="2953" w:type="dxa"/>
            <w:vMerge w:val="restart"/>
            <w:tcBorders>
              <w:top w:val="single" w:sz="8" w:space="0" w:color="000000"/>
              <w:bottom w:val="single" w:sz="8" w:space="0" w:color="000000"/>
              <w:right w:val="single" w:sz="8" w:space="0" w:color="000000"/>
            </w:tcBorders>
          </w:tcPr>
          <w:p>
            <w:pPr>
              <w:pStyle w:val="TableParagraph"/>
              <w:spacing w:before="1"/>
              <w:ind w:left="192" w:right="178" w:firstLine="1"/>
              <w:jc w:val="center"/>
              <w:rPr>
                <w:sz w:val="22"/>
              </w:rPr>
            </w:pPr>
            <w:r>
              <w:rPr>
                <w:sz w:val="22"/>
              </w:rPr>
              <w:t>Do not bunch subcutaneous and muscle tissue</w:t>
            </w:r>
          </w:p>
        </w:tc>
      </w:tr>
      <w:tr>
        <w:trPr>
          <w:trHeight w:val="568" w:hRule="atLeast"/>
        </w:trPr>
        <w:tc>
          <w:tcPr>
            <w:tcW w:w="3139" w:type="dxa"/>
            <w:tcBorders>
              <w:top w:val="single" w:sz="8" w:space="0" w:color="000000"/>
              <w:bottom w:val="single" w:sz="8" w:space="0" w:color="000000"/>
            </w:tcBorders>
            <w:shd w:val="clear" w:color="auto" w:fill="CCCCCC"/>
          </w:tcPr>
          <w:p>
            <w:pPr>
              <w:pStyle w:val="TableParagraph"/>
              <w:ind w:left="1368" w:right="174" w:hanging="1156"/>
              <w:rPr>
                <w:b/>
                <w:sz w:val="22"/>
              </w:rPr>
            </w:pPr>
            <w:r>
              <w:rPr>
                <w:b/>
                <w:sz w:val="22"/>
              </w:rPr>
              <w:t>Male and Female (130-152 lbs)</w:t>
            </w:r>
          </w:p>
        </w:tc>
        <w:tc>
          <w:tcPr>
            <w:tcW w:w="1550" w:type="dxa"/>
            <w:tcBorders>
              <w:top w:val="single" w:sz="8" w:space="0" w:color="000000"/>
              <w:bottom w:val="single" w:sz="8" w:space="0" w:color="000000"/>
            </w:tcBorders>
            <w:shd w:val="clear" w:color="auto" w:fill="CCCCCC"/>
          </w:tcPr>
          <w:p>
            <w:pPr>
              <w:pStyle w:val="TableParagraph"/>
              <w:spacing w:line="253" w:lineRule="exact"/>
              <w:ind w:left="359" w:right="339"/>
              <w:jc w:val="center"/>
              <w:rPr>
                <w:sz w:val="22"/>
              </w:rPr>
            </w:pPr>
            <w:r>
              <w:rPr>
                <w:sz w:val="22"/>
              </w:rPr>
              <w:t>1"</w:t>
            </w:r>
          </w:p>
        </w:tc>
        <w:tc>
          <w:tcPr>
            <w:tcW w:w="1587" w:type="dxa"/>
            <w:vMerge/>
            <w:tcBorders>
              <w:top w:val="nil"/>
              <w:bottom w:val="single" w:sz="8" w:space="0" w:color="000000"/>
            </w:tcBorders>
          </w:tcPr>
          <w:p>
            <w:pPr>
              <w:rPr>
                <w:sz w:val="2"/>
                <w:szCs w:val="2"/>
              </w:rPr>
            </w:pPr>
          </w:p>
        </w:tc>
        <w:tc>
          <w:tcPr>
            <w:tcW w:w="2953" w:type="dxa"/>
            <w:vMerge/>
            <w:tcBorders>
              <w:top w:val="nil"/>
              <w:bottom w:val="single" w:sz="8" w:space="0" w:color="000000"/>
              <w:right w:val="single" w:sz="8" w:space="0" w:color="000000"/>
            </w:tcBorders>
          </w:tcPr>
          <w:p>
            <w:pPr>
              <w:rPr>
                <w:sz w:val="2"/>
                <w:szCs w:val="2"/>
              </w:rPr>
            </w:pPr>
          </w:p>
        </w:tc>
      </w:tr>
      <w:tr>
        <w:trPr>
          <w:trHeight w:val="569" w:hRule="atLeast"/>
        </w:trPr>
        <w:tc>
          <w:tcPr>
            <w:tcW w:w="3139" w:type="dxa"/>
            <w:tcBorders>
              <w:top w:val="single" w:sz="8" w:space="0" w:color="000000"/>
              <w:bottom w:val="single" w:sz="8" w:space="0" w:color="000000"/>
            </w:tcBorders>
          </w:tcPr>
          <w:p>
            <w:pPr>
              <w:pStyle w:val="TableParagraph"/>
              <w:spacing w:before="1"/>
              <w:ind w:left="1368" w:right="235" w:hanging="1095"/>
              <w:rPr>
                <w:b/>
                <w:sz w:val="22"/>
              </w:rPr>
            </w:pPr>
            <w:r>
              <w:rPr>
                <w:b/>
                <w:sz w:val="22"/>
              </w:rPr>
              <w:t>Female 70-90kg (152-200 lbs)</w:t>
            </w:r>
          </w:p>
        </w:tc>
        <w:tc>
          <w:tcPr>
            <w:tcW w:w="1550" w:type="dxa"/>
            <w:vMerge w:val="restart"/>
            <w:tcBorders>
              <w:top w:val="single" w:sz="8" w:space="0" w:color="000000"/>
              <w:bottom w:val="single" w:sz="8" w:space="0" w:color="000000"/>
            </w:tcBorders>
          </w:tcPr>
          <w:p>
            <w:pPr>
              <w:pStyle w:val="TableParagraph"/>
              <w:spacing w:before="1"/>
              <w:ind w:left="410"/>
              <w:rPr>
                <w:sz w:val="22"/>
              </w:rPr>
            </w:pPr>
            <w:r>
              <w:rPr>
                <w:sz w:val="22"/>
              </w:rPr>
              <w:t>1"-1 ½"</w:t>
            </w:r>
          </w:p>
        </w:tc>
        <w:tc>
          <w:tcPr>
            <w:tcW w:w="1587" w:type="dxa"/>
            <w:vMerge/>
            <w:tcBorders>
              <w:top w:val="nil"/>
              <w:bottom w:val="single" w:sz="8" w:space="0" w:color="000000"/>
            </w:tcBorders>
          </w:tcPr>
          <w:p>
            <w:pPr>
              <w:rPr>
                <w:sz w:val="2"/>
                <w:szCs w:val="2"/>
              </w:rPr>
            </w:pPr>
          </w:p>
        </w:tc>
        <w:tc>
          <w:tcPr>
            <w:tcW w:w="2953" w:type="dxa"/>
            <w:vMerge/>
            <w:tcBorders>
              <w:top w:val="nil"/>
              <w:bottom w:val="single" w:sz="8" w:space="0" w:color="000000"/>
              <w:right w:val="single" w:sz="8" w:space="0" w:color="000000"/>
            </w:tcBorders>
          </w:tcPr>
          <w:p>
            <w:pPr>
              <w:rPr>
                <w:sz w:val="2"/>
                <w:szCs w:val="2"/>
              </w:rPr>
            </w:pPr>
          </w:p>
        </w:tc>
      </w:tr>
      <w:tr>
        <w:trPr>
          <w:trHeight w:val="569" w:hRule="atLeast"/>
        </w:trPr>
        <w:tc>
          <w:tcPr>
            <w:tcW w:w="3139" w:type="dxa"/>
            <w:tcBorders>
              <w:top w:val="single" w:sz="8" w:space="0" w:color="000000"/>
              <w:bottom w:val="single" w:sz="8" w:space="0" w:color="000000"/>
            </w:tcBorders>
            <w:shd w:val="clear" w:color="auto" w:fill="CCCCCC"/>
          </w:tcPr>
          <w:p>
            <w:pPr>
              <w:pStyle w:val="TableParagraph"/>
              <w:spacing w:before="1"/>
              <w:ind w:left="1368" w:right="180" w:hanging="1150"/>
              <w:rPr>
                <w:b/>
                <w:sz w:val="22"/>
              </w:rPr>
            </w:pPr>
            <w:r>
              <w:rPr>
                <w:b/>
                <w:sz w:val="22"/>
              </w:rPr>
              <w:t>Male 70kg-118kg (152-260 lbs)</w:t>
            </w:r>
          </w:p>
        </w:tc>
        <w:tc>
          <w:tcPr>
            <w:tcW w:w="1550" w:type="dxa"/>
            <w:vMerge/>
            <w:tcBorders>
              <w:top w:val="nil"/>
              <w:bottom w:val="single" w:sz="8" w:space="0" w:color="000000"/>
            </w:tcBorders>
          </w:tcPr>
          <w:p>
            <w:pPr>
              <w:rPr>
                <w:sz w:val="2"/>
                <w:szCs w:val="2"/>
              </w:rPr>
            </w:pPr>
          </w:p>
        </w:tc>
        <w:tc>
          <w:tcPr>
            <w:tcW w:w="1587" w:type="dxa"/>
            <w:vMerge/>
            <w:tcBorders>
              <w:top w:val="nil"/>
              <w:bottom w:val="single" w:sz="8" w:space="0" w:color="000000"/>
            </w:tcBorders>
          </w:tcPr>
          <w:p>
            <w:pPr>
              <w:rPr>
                <w:sz w:val="2"/>
                <w:szCs w:val="2"/>
              </w:rPr>
            </w:pPr>
          </w:p>
        </w:tc>
        <w:tc>
          <w:tcPr>
            <w:tcW w:w="2953" w:type="dxa"/>
            <w:vMerge/>
            <w:tcBorders>
              <w:top w:val="nil"/>
              <w:bottom w:val="single" w:sz="8" w:space="0" w:color="000000"/>
              <w:right w:val="single" w:sz="8" w:space="0" w:color="000000"/>
            </w:tcBorders>
          </w:tcPr>
          <w:p>
            <w:pPr>
              <w:rPr>
                <w:sz w:val="2"/>
                <w:szCs w:val="2"/>
              </w:rPr>
            </w:pPr>
          </w:p>
        </w:tc>
      </w:tr>
      <w:tr>
        <w:trPr>
          <w:trHeight w:val="284" w:hRule="atLeast"/>
        </w:trPr>
        <w:tc>
          <w:tcPr>
            <w:tcW w:w="3139" w:type="dxa"/>
            <w:tcBorders>
              <w:top w:val="single" w:sz="8" w:space="0" w:color="000000"/>
              <w:bottom w:val="single" w:sz="8" w:space="0" w:color="000000"/>
            </w:tcBorders>
          </w:tcPr>
          <w:p>
            <w:pPr>
              <w:pStyle w:val="TableParagraph"/>
              <w:spacing w:line="253" w:lineRule="exact"/>
              <w:ind w:left="372" w:right="354"/>
              <w:jc w:val="center"/>
              <w:rPr>
                <w:b/>
                <w:sz w:val="22"/>
              </w:rPr>
            </w:pPr>
            <w:r>
              <w:rPr>
                <w:b/>
                <w:sz w:val="22"/>
              </w:rPr>
              <w:t>Female &gt;90kg (200lbs)</w:t>
            </w:r>
          </w:p>
        </w:tc>
        <w:tc>
          <w:tcPr>
            <w:tcW w:w="1550" w:type="dxa"/>
            <w:vMerge w:val="restart"/>
            <w:tcBorders>
              <w:top w:val="single" w:sz="8" w:space="0" w:color="000000"/>
              <w:bottom w:val="single" w:sz="8" w:space="0" w:color="000000"/>
            </w:tcBorders>
          </w:tcPr>
          <w:p>
            <w:pPr>
              <w:pStyle w:val="TableParagraph"/>
              <w:spacing w:line="253" w:lineRule="exact"/>
              <w:ind w:left="359" w:right="339"/>
              <w:jc w:val="center"/>
              <w:rPr>
                <w:sz w:val="22"/>
              </w:rPr>
            </w:pPr>
            <w:r>
              <w:rPr>
                <w:sz w:val="22"/>
              </w:rPr>
              <w:t>1 ½"</w:t>
            </w:r>
          </w:p>
        </w:tc>
        <w:tc>
          <w:tcPr>
            <w:tcW w:w="1587" w:type="dxa"/>
            <w:vMerge/>
            <w:tcBorders>
              <w:top w:val="nil"/>
              <w:bottom w:val="single" w:sz="8" w:space="0" w:color="000000"/>
            </w:tcBorders>
          </w:tcPr>
          <w:p>
            <w:pPr>
              <w:rPr>
                <w:sz w:val="2"/>
                <w:szCs w:val="2"/>
              </w:rPr>
            </w:pPr>
          </w:p>
        </w:tc>
        <w:tc>
          <w:tcPr>
            <w:tcW w:w="2953" w:type="dxa"/>
            <w:vMerge/>
            <w:tcBorders>
              <w:top w:val="nil"/>
              <w:bottom w:val="single" w:sz="8" w:space="0" w:color="000000"/>
              <w:right w:val="single" w:sz="8" w:space="0" w:color="000000"/>
            </w:tcBorders>
          </w:tcPr>
          <w:p>
            <w:pPr>
              <w:rPr>
                <w:sz w:val="2"/>
                <w:szCs w:val="2"/>
              </w:rPr>
            </w:pPr>
          </w:p>
        </w:tc>
      </w:tr>
      <w:tr>
        <w:trPr>
          <w:trHeight w:val="284" w:hRule="atLeast"/>
        </w:trPr>
        <w:tc>
          <w:tcPr>
            <w:tcW w:w="3139" w:type="dxa"/>
            <w:tcBorders>
              <w:top w:val="single" w:sz="8" w:space="0" w:color="000000"/>
              <w:bottom w:val="single" w:sz="8" w:space="0" w:color="000000"/>
            </w:tcBorders>
            <w:shd w:val="clear" w:color="auto" w:fill="CCCCCC"/>
          </w:tcPr>
          <w:p>
            <w:pPr>
              <w:pStyle w:val="TableParagraph"/>
              <w:spacing w:line="253" w:lineRule="exact"/>
              <w:ind w:left="371" w:right="354"/>
              <w:jc w:val="center"/>
              <w:rPr>
                <w:b/>
                <w:sz w:val="22"/>
              </w:rPr>
            </w:pPr>
            <w:r>
              <w:rPr>
                <w:b/>
                <w:sz w:val="22"/>
              </w:rPr>
              <w:t>Male &gt;118kg (260 lbs)</w:t>
            </w:r>
          </w:p>
        </w:tc>
        <w:tc>
          <w:tcPr>
            <w:tcW w:w="1550" w:type="dxa"/>
            <w:vMerge/>
            <w:tcBorders>
              <w:top w:val="nil"/>
              <w:bottom w:val="single" w:sz="8" w:space="0" w:color="000000"/>
            </w:tcBorders>
          </w:tcPr>
          <w:p>
            <w:pPr>
              <w:rPr>
                <w:sz w:val="2"/>
                <w:szCs w:val="2"/>
              </w:rPr>
            </w:pPr>
          </w:p>
        </w:tc>
        <w:tc>
          <w:tcPr>
            <w:tcW w:w="1587" w:type="dxa"/>
            <w:vMerge/>
            <w:tcBorders>
              <w:top w:val="nil"/>
              <w:bottom w:val="single" w:sz="8" w:space="0" w:color="000000"/>
            </w:tcBorders>
          </w:tcPr>
          <w:p>
            <w:pPr>
              <w:rPr>
                <w:sz w:val="2"/>
                <w:szCs w:val="2"/>
              </w:rPr>
            </w:pPr>
          </w:p>
        </w:tc>
        <w:tc>
          <w:tcPr>
            <w:tcW w:w="2953" w:type="dxa"/>
            <w:vMerge/>
            <w:tcBorders>
              <w:top w:val="nil"/>
              <w:bottom w:val="single" w:sz="8" w:space="0" w:color="000000"/>
              <w:right w:val="single" w:sz="8" w:space="0" w:color="000000"/>
            </w:tcBorders>
          </w:tcPr>
          <w:p>
            <w:pPr>
              <w:rPr>
                <w:sz w:val="2"/>
                <w:szCs w:val="2"/>
              </w:rPr>
            </w:pPr>
          </w:p>
        </w:tc>
      </w:tr>
    </w:tbl>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spacing w:before="173"/>
        <w:ind w:left="2133" w:right="0" w:firstLine="0"/>
        <w:jc w:val="left"/>
        <w:rPr>
          <w:rFonts w:ascii="Arial Black"/>
          <w:sz w:val="15"/>
        </w:rPr>
      </w:pPr>
      <w:r>
        <w:rPr>
          <w:rFonts w:ascii="Arial Black"/>
          <w:color w:val="FFFFFF"/>
          <w:w w:val="105"/>
          <w:sz w:val="15"/>
        </w:rPr>
        <w:t>Massachusetts Department of Public Health Office of Emergency Medical Services</w:t>
      </w:r>
    </w:p>
    <w:p>
      <w:pPr>
        <w:spacing w:after="0"/>
        <w:jc w:val="left"/>
        <w:rPr>
          <w:rFonts w:ascii="Arial Black"/>
          <w:sz w:val="15"/>
        </w:rPr>
        <w:sectPr>
          <w:pgSz w:w="12240" w:h="15840"/>
          <w:pgMar w:top="300" w:bottom="280" w:left="640" w:right="700"/>
        </w:sectPr>
      </w:pPr>
    </w:p>
    <w:p>
      <w:pPr>
        <w:pStyle w:val="Heading1"/>
        <w:ind w:left="678"/>
      </w:pPr>
      <w:r>
        <w:rPr/>
        <w:pict>
          <v:rect style="position:absolute;margin-left:0pt;margin-top:0pt;width:612pt;height:792pt;mso-position-horizontal-relative:page;mso-position-vertical-relative:page;z-index:-15952896" filled="false" stroked="true" strokeweight=".75pt" strokecolor="#000000">
            <v:stroke dashstyle="solid"/>
            <w10:wrap type="none"/>
          </v:rect>
        </w:pict>
      </w:r>
      <w:r>
        <w:rPr/>
        <w:pict>
          <v:group style="position:absolute;margin-left:58.5pt;margin-top:22.110001pt;width:526.5pt;height:751.9pt;mso-position-horizontal-relative:page;mso-position-vertical-relative:page;z-index:-15951872" coordorigin="1170,442" coordsize="10530,15038">
            <v:shape style="position:absolute;left:1260;top:1117;width:10440;height:14363" coordorigin="1260,1117" coordsize="10440,14363" path="m11700,15202l11686,15134,11686,1117,11385,1117,11385,15022,1440,15022,1370,15036,1313,15075,1274,15132,1260,15202,1260,15300,1274,15370,1313,15427,1370,15466,1440,15480,11520,15480,11590,15466,11647,15427,11686,15370,11700,15300,11700,15202xe" filled="true" fillcolor="#ffc000" stroked="false">
              <v:path arrowok="t"/>
              <v:fill type="solid"/>
            </v:shape>
            <v:shape style="position:absolute;left:1170;top:442;width:10508;height:810" coordorigin="1170,442" coordsize="10508,810" path="m11498,442l1350,442,1280,456,1223,495,1184,552,1170,622,1170,1072,1184,1142,1223,1199,1280,1238,1350,1252,11498,1252,11568,1238,11625,1199,11663,1142,11678,1072,11678,622,11663,552,11625,495,11568,456,11498,442xe" filled="true" fillcolor="#ffc000" stroked="false">
              <v:path arrowok="t"/>
              <v:fill type="solid"/>
            </v:shape>
            <v:shape style="position:absolute;left:8145;top:14437;width:3105;height:540" coordorigin="8145,14437" coordsize="3105,540" path="m11115,14437l11115,14572,8145,14572,8145,14842,11115,14842,11115,14977,11250,14707,11115,14437xe" filled="true" fillcolor="#ffc000" stroked="false">
              <v:path arrowok="t"/>
              <v:fill type="solid"/>
            </v:shape>
            <v:shape style="position:absolute;left:8190;top:14437;width:3060;height:540" coordorigin="8190,14437" coordsize="3060,540" path="m8190,14842l11115,14842,11115,14977,11250,14707,11115,14437,11115,14572,8190,14572e" filled="false" stroked="true" strokeweight=".24pt" strokecolor="#000000">
              <v:path arrowok="t"/>
              <v:stroke dashstyle="solid"/>
            </v:shape>
            <w10:wrap type="none"/>
          </v:group>
        </w:pict>
      </w:r>
      <w:bookmarkStart w:name="Page-3" w:id="5"/>
      <w:bookmarkEnd w:id="5"/>
      <w:r>
        <w:rPr>
          <w:b w:val="0"/>
        </w:rPr>
      </w:r>
      <w:r>
        <w:rPr>
          <w:color w:val="FFFFFF"/>
        </w:rPr>
        <w:t>Special Protocol</w:t>
      </w:r>
    </w:p>
    <w:p>
      <w:pPr>
        <w:pStyle w:val="Heading2"/>
        <w:spacing w:after="6"/>
        <w:ind w:left="674"/>
      </w:pPr>
      <w:r>
        <w:rPr/>
        <w:pict>
          <v:shape style="position:absolute;margin-left:74.811996pt;margin-top:95.662842pt;width:489.4pt;height:269.6pt;mso-position-horizontal-relative:page;mso-position-vertical-relative:paragraph;z-index:-15951360" coordorigin="1496,1913" coordsize="9788,5392" path="m11104,1913l1676,1913,1606,1927,1549,1966,1510,2023,1496,2093,1496,7125,1510,7195,1549,7253,1606,7291,1676,7305,11104,7305,11174,7291,11231,7253,11270,7195,11284,7125,11284,2093,11270,2023,11231,1966,11174,1927,11104,1913xe" filled="true" fillcolor="#e8edf7" stroked="false">
            <v:path arrowok="t"/>
            <v:fill type="solid"/>
            <w10:wrap type="none"/>
          </v:shape>
        </w:pict>
      </w:r>
      <w:r>
        <w:rPr/>
        <w:pict>
          <v:shape style="position:absolute;margin-left:566.542969pt;margin-top:242.380753pt;width:18.95pt;height:246pt;mso-position-horizontal-relative:page;mso-position-vertical-relative:paragraph;z-index:-15950848" type="#_x0000_t202" filled="false" stroked="false">
            <v:textbox inset="0,0,0,0" style="layout-flow:vertical;mso-layout-flow-alt:bottom-to-top">
              <w:txbxContent>
                <w:p>
                  <w:pPr>
                    <w:pStyle w:val="BodyText"/>
                    <w:spacing w:before="20"/>
                    <w:ind w:left="20"/>
                    <w:rPr>
                      <w:rFonts w:ascii="Arial Black" w:hAnsi="Arial Black"/>
                    </w:rPr>
                  </w:pPr>
                  <w:r>
                    <w:rPr>
                      <w:rFonts w:ascii="Arial Black" w:hAnsi="Arial Black"/>
                      <w:color w:val="FFFFFF"/>
                    </w:rPr>
                    <w:t>Special Protocol – Paramedic FluMist</w:t>
                  </w:r>
                </w:p>
              </w:txbxContent>
            </v:textbox>
            <w10:wrap type="none"/>
          </v:shape>
        </w:pict>
      </w:r>
      <w:r>
        <w:rPr>
          <w:color w:val="FFFFFF"/>
          <w:w w:val="105"/>
        </w:rPr>
        <w:t>(Effective through period of Commissioner’s Order)</w:t>
      </w:r>
    </w:p>
    <w:tbl>
      <w:tblPr>
        <w:tblW w:w="0" w:type="auto"/>
        <w:jc w:val="left"/>
        <w:tblInd w:w="8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45"/>
        <w:gridCol w:w="3155"/>
      </w:tblGrid>
      <w:tr>
        <w:trPr>
          <w:trHeight w:val="7001" w:hRule="atLeast"/>
        </w:trPr>
        <w:tc>
          <w:tcPr>
            <w:tcW w:w="9900" w:type="dxa"/>
            <w:gridSpan w:val="2"/>
          </w:tcPr>
          <w:p>
            <w:pPr>
              <w:pStyle w:val="TableParagraph"/>
              <w:spacing w:line="305" w:lineRule="exact"/>
              <w:ind w:left="110"/>
              <w:rPr>
                <w:b/>
                <w:sz w:val="30"/>
              </w:rPr>
            </w:pPr>
            <w:r>
              <w:rPr>
                <w:b/>
                <w:sz w:val="30"/>
              </w:rPr>
              <w:t>EMT-Basic, Advanced EMT and Paramedic Administration of</w:t>
            </w:r>
          </w:p>
          <w:p>
            <w:pPr>
              <w:pStyle w:val="TableParagraph"/>
              <w:spacing w:line="249" w:lineRule="auto" w:before="15"/>
              <w:ind w:left="110"/>
              <w:rPr>
                <w:b/>
                <w:sz w:val="30"/>
              </w:rPr>
            </w:pPr>
            <w:r>
              <w:rPr>
                <w:b/>
                <w:sz w:val="30"/>
              </w:rPr>
              <w:t>Immunizations Pursuant to a Public Health Order of the Commissioner: LIVE ATTENUATED INFLUENZA VACCINE (LAIV4) (FLUMIST®)</w:t>
            </w:r>
          </w:p>
          <w:p>
            <w:pPr>
              <w:pStyle w:val="TableParagraph"/>
              <w:spacing w:line="249" w:lineRule="auto" w:before="203"/>
              <w:ind w:left="256" w:right="116"/>
              <w:rPr>
                <w:sz w:val="24"/>
              </w:rPr>
            </w:pPr>
            <w:r>
              <w:rPr>
                <w:b/>
                <w:sz w:val="24"/>
                <w:u w:val="thick"/>
              </w:rPr>
              <w:t>Live attenuated influenza vaccine (LAIV4)</w:t>
            </w:r>
            <w:r>
              <w:rPr>
                <w:b/>
                <w:sz w:val="24"/>
              </w:rPr>
              <w:t> </w:t>
            </w:r>
            <w:r>
              <w:rPr>
                <w:sz w:val="24"/>
              </w:rPr>
              <w:t>or </w:t>
            </w:r>
            <w:r>
              <w:rPr>
                <w:b/>
                <w:sz w:val="24"/>
                <w:u w:val="thick"/>
              </w:rPr>
              <w:t>FluMist®</w:t>
            </w:r>
            <w:r>
              <w:rPr>
                <w:b/>
                <w:sz w:val="24"/>
              </w:rPr>
              <w:t> </w:t>
            </w:r>
            <w:r>
              <w:rPr>
                <w:sz w:val="24"/>
              </w:rPr>
              <w:t>is a live,  attenuated (weakened) influenza vaccine that </w:t>
            </w:r>
            <w:r>
              <w:rPr>
                <w:spacing w:val="3"/>
                <w:sz w:val="24"/>
              </w:rPr>
              <w:t>is </w:t>
            </w:r>
            <w:r>
              <w:rPr>
                <w:sz w:val="24"/>
              </w:rPr>
              <w:t>sprayed into the nostrils. Paramedics working in connection with a Massachusetts Department </w:t>
            </w:r>
            <w:r>
              <w:rPr>
                <w:spacing w:val="-4"/>
                <w:sz w:val="24"/>
              </w:rPr>
              <w:t>of </w:t>
            </w:r>
            <w:r>
              <w:rPr>
                <w:sz w:val="24"/>
              </w:rPr>
              <w:t>Public Health (MDPH)-approved mobile integrated health (MIH) or community EMS program (CEMS), are already authorized by 105 CMR 700.003(A)(4) of the Drug Control Program (DCP) regulations, to administer vaccines. Paramedics and Advanced EMTs are currently authorized and trained to administer certain medications intravenously, intramuscularly, subcutaneously and intranasally. EMTs at all levels operate in accordance with the MDPH EMS System regulations and Statewide Treatment Protocols of the MDPH Office of Emergency Medical Services (OEMS) and in connection with an MDPH-licensed ambulance service. They also obtain authorization to practice from their ambulance services’ affiliate hospital medical director</w:t>
            </w:r>
            <w:r>
              <w:rPr>
                <w:spacing w:val="-5"/>
                <w:sz w:val="24"/>
              </w:rPr>
              <w:t> </w:t>
            </w:r>
            <w:r>
              <w:rPr>
                <w:sz w:val="24"/>
              </w:rPr>
              <w:t>(AHMD).</w:t>
            </w:r>
          </w:p>
          <w:p>
            <w:pPr>
              <w:pStyle w:val="TableParagraph"/>
              <w:spacing w:line="249" w:lineRule="auto" w:before="14"/>
              <w:ind w:left="256" w:right="116"/>
              <w:rPr>
                <w:sz w:val="24"/>
              </w:rPr>
            </w:pPr>
            <w:r>
              <w:rPr>
                <w:sz w:val="24"/>
              </w:rPr>
              <w:t>The specific authorization granted by the Commissioner’s Order, pursuant to the DCP regulations 105 CMR 700.003(H), authorizes currently certified Massachusetts EMTs at all levels working in connection with an ambulance service to administer vaccine for the prevention of influenza to persons ages 3 and older, in accordance with this Special Protocol issued by OEMS. Prior to being deployed by their ambulance service to administer flu vaccine, such EMTs must have successfully completed a vaccination</w:t>
            </w:r>
          </w:p>
          <w:p>
            <w:pPr>
              <w:pStyle w:val="TableParagraph"/>
              <w:tabs>
                <w:tab w:pos="9733" w:val="left" w:leader="none"/>
              </w:tabs>
              <w:spacing w:line="194" w:lineRule="exact" w:before="7"/>
              <w:ind w:left="166"/>
              <w:rPr>
                <w:sz w:val="24"/>
              </w:rPr>
            </w:pPr>
            <w:r>
              <w:rPr>
                <w:strike/>
                <w:w w:val="100"/>
                <w:sz w:val="24"/>
              </w:rPr>
              <w:t> </w:t>
            </w:r>
            <w:r>
              <w:rPr>
                <w:strike/>
                <w:spacing w:val="-44"/>
                <w:sz w:val="24"/>
              </w:rPr>
              <w:t> </w:t>
            </w:r>
            <w:r>
              <w:rPr>
                <w:strike/>
                <w:sz w:val="24"/>
              </w:rPr>
              <w:t>training program approved by their ambulance service’s AHMD.</w:t>
              <w:tab/>
            </w:r>
          </w:p>
        </w:tc>
      </w:tr>
      <w:tr>
        <w:trPr>
          <w:trHeight w:val="6123" w:hRule="atLeast"/>
        </w:trPr>
        <w:tc>
          <w:tcPr>
            <w:tcW w:w="9900" w:type="dxa"/>
            <w:gridSpan w:val="2"/>
            <w:tcBorders>
              <w:right w:val="single" w:sz="24" w:space="0" w:color="000000"/>
            </w:tcBorders>
          </w:tcPr>
          <w:p>
            <w:pPr>
              <w:pStyle w:val="TableParagraph"/>
              <w:spacing w:line="239" w:lineRule="exact" w:before="70"/>
              <w:ind w:left="135"/>
              <w:rPr>
                <w:b/>
                <w:sz w:val="21"/>
              </w:rPr>
            </w:pPr>
            <w:r>
              <w:rPr>
                <w:b/>
                <w:w w:val="105"/>
                <w:sz w:val="21"/>
              </w:rPr>
              <w:t>EMT/ADVANCED EMT/PARAMEDIC STANDING ORDERS</w:t>
            </w:r>
          </w:p>
          <w:p>
            <w:pPr>
              <w:pStyle w:val="TableParagraph"/>
              <w:numPr>
                <w:ilvl w:val="0"/>
                <w:numId w:val="2"/>
              </w:numPr>
              <w:tabs>
                <w:tab w:pos="1522" w:val="left" w:leader="none"/>
              </w:tabs>
              <w:spacing w:line="274" w:lineRule="exact" w:before="0" w:after="0"/>
              <w:ind w:left="1522" w:right="0" w:hanging="361"/>
              <w:jc w:val="left"/>
              <w:rPr>
                <w:sz w:val="24"/>
              </w:rPr>
            </w:pPr>
            <w:r>
              <w:rPr>
                <w:sz w:val="24"/>
              </w:rPr>
              <w:t>Provide patient, parent or legal representative with a copy of the</w:t>
            </w:r>
            <w:r>
              <w:rPr>
                <w:spacing w:val="-42"/>
                <w:sz w:val="24"/>
              </w:rPr>
              <w:t> </w:t>
            </w:r>
            <w:r>
              <w:rPr>
                <w:sz w:val="24"/>
              </w:rPr>
              <w:t>appropriate</w:t>
            </w:r>
          </w:p>
          <w:p>
            <w:pPr>
              <w:pStyle w:val="TableParagraph"/>
              <w:spacing w:before="13"/>
              <w:rPr>
                <w:sz w:val="24"/>
              </w:rPr>
            </w:pPr>
            <w:r>
              <w:rPr>
                <w:sz w:val="24"/>
              </w:rPr>
              <w:t>Vaccine Information Statement (VIS) and answer any questions.</w:t>
            </w:r>
          </w:p>
          <w:p>
            <w:pPr>
              <w:pStyle w:val="TableParagraph"/>
              <w:numPr>
                <w:ilvl w:val="0"/>
                <w:numId w:val="2"/>
              </w:numPr>
              <w:tabs>
                <w:tab w:pos="1522" w:val="left" w:leader="none"/>
              </w:tabs>
              <w:spacing w:line="240" w:lineRule="auto" w:before="12" w:after="0"/>
              <w:ind w:left="1522" w:right="0" w:hanging="361"/>
              <w:jc w:val="left"/>
              <w:rPr>
                <w:sz w:val="24"/>
              </w:rPr>
            </w:pPr>
            <w:r>
              <w:rPr>
                <w:sz w:val="24"/>
              </w:rPr>
              <w:t>Screen for contraindications. (See CDC/ACIP</w:t>
            </w:r>
            <w:r>
              <w:rPr>
                <w:spacing w:val="-12"/>
                <w:sz w:val="24"/>
              </w:rPr>
              <w:t> </w:t>
            </w:r>
            <w:r>
              <w:rPr>
                <w:sz w:val="24"/>
              </w:rPr>
              <w:t>attachment).</w:t>
            </w:r>
          </w:p>
          <w:p>
            <w:pPr>
              <w:pStyle w:val="TableParagraph"/>
              <w:numPr>
                <w:ilvl w:val="0"/>
                <w:numId w:val="2"/>
              </w:numPr>
              <w:tabs>
                <w:tab w:pos="1522" w:val="left" w:leader="none"/>
              </w:tabs>
              <w:spacing w:line="242" w:lineRule="exact" w:before="12" w:after="0"/>
              <w:ind w:left="1522" w:right="0" w:hanging="361"/>
              <w:jc w:val="left"/>
              <w:rPr>
                <w:sz w:val="24"/>
              </w:rPr>
            </w:pPr>
            <w:r>
              <w:rPr>
                <w:sz w:val="24"/>
              </w:rPr>
              <w:t>Administer 0.2 mL </w:t>
            </w:r>
            <w:r>
              <w:rPr>
                <w:b/>
                <w:sz w:val="24"/>
                <w:u w:val="thick"/>
              </w:rPr>
              <w:t>LAIV</w:t>
            </w:r>
            <w:r>
              <w:rPr>
                <w:b/>
                <w:sz w:val="24"/>
              </w:rPr>
              <w:t> </w:t>
            </w:r>
            <w:r>
              <w:rPr>
                <w:sz w:val="24"/>
              </w:rPr>
              <w:t>intranasally (0.1 mL: in each nostril), according </w:t>
            </w:r>
            <w:r>
              <w:rPr>
                <w:spacing w:val="-4"/>
                <w:sz w:val="24"/>
              </w:rPr>
              <w:t>to</w:t>
            </w:r>
            <w:r>
              <w:rPr>
                <w:spacing w:val="-21"/>
                <w:sz w:val="24"/>
              </w:rPr>
              <w:t> </w:t>
            </w:r>
            <w:r>
              <w:rPr>
                <w:sz w:val="24"/>
              </w:rPr>
              <w:t>the</w:t>
            </w:r>
          </w:p>
          <w:p>
            <w:pPr>
              <w:pStyle w:val="TableParagraph"/>
              <w:tabs>
                <w:tab w:pos="1521" w:val="left" w:leader="none"/>
              </w:tabs>
              <w:spacing w:line="473" w:lineRule="exact"/>
              <w:ind w:left="0"/>
              <w:rPr>
                <w:sz w:val="24"/>
              </w:rPr>
            </w:pPr>
            <w:r>
              <w:rPr>
                <w:rFonts w:ascii="Times New Roman"/>
                <w:position w:val="-58"/>
                <w:sz w:val="96"/>
              </w:rPr>
              <w:t>E</w:t>
              <w:tab/>
            </w:r>
            <w:r>
              <w:rPr>
                <w:sz w:val="24"/>
              </w:rPr>
              <w:t>recommended age-specific dose and schedule (Table</w:t>
            </w:r>
            <w:r>
              <w:rPr>
                <w:spacing w:val="-10"/>
                <w:sz w:val="24"/>
              </w:rPr>
              <w:t> </w:t>
            </w:r>
            <w:r>
              <w:rPr>
                <w:sz w:val="24"/>
              </w:rPr>
              <w:t>2).</w:t>
            </w:r>
          </w:p>
          <w:p>
            <w:pPr>
              <w:pStyle w:val="TableParagraph"/>
              <w:numPr>
                <w:ilvl w:val="0"/>
                <w:numId w:val="3"/>
              </w:numPr>
              <w:tabs>
                <w:tab w:pos="1881" w:val="left" w:leader="none"/>
                <w:tab w:pos="1882" w:val="left" w:leader="none"/>
              </w:tabs>
              <w:spacing w:line="3" w:lineRule="exact" w:before="0" w:after="0"/>
              <w:ind w:left="1882" w:right="0" w:hanging="360"/>
              <w:jc w:val="left"/>
              <w:rPr>
                <w:sz w:val="24"/>
              </w:rPr>
            </w:pPr>
            <w:r>
              <w:rPr>
                <w:sz w:val="24"/>
              </w:rPr>
              <w:t>Remove the rubber tip</w:t>
            </w:r>
            <w:r>
              <w:rPr>
                <w:spacing w:val="-4"/>
                <w:sz w:val="24"/>
              </w:rPr>
              <w:t> </w:t>
            </w:r>
            <w:r>
              <w:rPr>
                <w:sz w:val="24"/>
              </w:rPr>
              <w:t>protector.</w:t>
            </w:r>
          </w:p>
          <w:p>
            <w:pPr>
              <w:pStyle w:val="TableParagraph"/>
              <w:tabs>
                <w:tab w:pos="1521" w:val="left" w:leader="none"/>
              </w:tabs>
              <w:spacing w:line="676" w:lineRule="exact"/>
              <w:ind w:left="417"/>
              <w:rPr>
                <w:sz w:val="24"/>
              </w:rPr>
            </w:pPr>
            <w:r>
              <w:rPr>
                <w:rFonts w:ascii="Times New Roman"/>
                <w:position w:val="-38"/>
                <w:sz w:val="96"/>
              </w:rPr>
              <w:t>/</w:t>
              <w:tab/>
            </w:r>
            <w:r>
              <w:rPr>
                <w:sz w:val="24"/>
              </w:rPr>
              <w:t>ii. With the patient in an upright position, head tilted back, place the tip</w:t>
            </w:r>
            <w:r>
              <w:rPr>
                <w:spacing w:val="-5"/>
                <w:sz w:val="24"/>
              </w:rPr>
              <w:t> </w:t>
            </w:r>
            <w:r>
              <w:rPr>
                <w:sz w:val="24"/>
              </w:rPr>
              <w:t>just</w:t>
            </w:r>
          </w:p>
          <w:p>
            <w:pPr>
              <w:pStyle w:val="TableParagraph"/>
              <w:tabs>
                <w:tab w:pos="1881" w:val="left" w:leader="none"/>
              </w:tabs>
              <w:spacing w:line="-2" w:lineRule="auto"/>
              <w:ind w:left="253"/>
              <w:rPr>
                <w:sz w:val="24"/>
              </w:rPr>
            </w:pPr>
            <w:r>
              <w:rPr>
                <w:rFonts w:ascii="Times New Roman"/>
                <w:spacing w:val="-71"/>
                <w:position w:val="-61"/>
                <w:sz w:val="96"/>
              </w:rPr>
              <w:t>A</w:t>
            </w:r>
            <w:r>
              <w:rPr>
                <w:rFonts w:ascii="Times New Roman"/>
                <w:spacing w:val="-71"/>
                <w:position w:val="-88"/>
                <w:sz w:val="96"/>
              </w:rPr>
              <w:t>/</w:t>
              <w:tab/>
            </w:r>
            <w:r>
              <w:rPr>
                <w:sz w:val="24"/>
              </w:rPr>
              <w:t>inside the nose to ensure that LAIV is delivered into the</w:t>
            </w:r>
            <w:r>
              <w:rPr>
                <w:spacing w:val="-41"/>
                <w:sz w:val="24"/>
              </w:rPr>
              <w:t> </w:t>
            </w:r>
            <w:r>
              <w:rPr>
                <w:sz w:val="24"/>
              </w:rPr>
              <w:t>nose.</w:t>
            </w:r>
          </w:p>
          <w:p>
            <w:pPr>
              <w:pStyle w:val="TableParagraph"/>
              <w:spacing w:line="249" w:lineRule="auto"/>
              <w:ind w:left="1882" w:right="118" w:hanging="360"/>
              <w:rPr>
                <w:sz w:val="24"/>
              </w:rPr>
            </w:pPr>
            <w:r>
              <w:rPr>
                <w:sz w:val="24"/>
              </w:rPr>
              <w:t>iii. With a single motion, depress the plunger </w:t>
            </w:r>
            <w:r>
              <w:rPr>
                <w:b/>
                <w:sz w:val="24"/>
              </w:rPr>
              <w:t>as rapidly as possible </w:t>
            </w:r>
            <w:r>
              <w:rPr>
                <w:sz w:val="24"/>
              </w:rPr>
              <w:t>until the dose-divider clip prevents you from going any further.</w:t>
            </w:r>
          </w:p>
          <w:p>
            <w:pPr>
              <w:pStyle w:val="TableParagraph"/>
              <w:spacing w:line="428" w:lineRule="exact"/>
              <w:ind w:left="951"/>
              <w:rPr>
                <w:sz w:val="24"/>
              </w:rPr>
            </w:pPr>
            <w:r>
              <w:rPr>
                <w:rFonts w:ascii="Times New Roman"/>
                <w:spacing w:val="36"/>
                <w:w w:val="100"/>
                <w:position w:val="-57"/>
                <w:sz w:val="96"/>
              </w:rPr>
              <w:t>P</w:t>
            </w:r>
            <w:r>
              <w:rPr>
                <w:spacing w:val="-1"/>
                <w:w w:val="99"/>
                <w:sz w:val="24"/>
              </w:rPr>
              <w:t>i</w:t>
            </w:r>
            <w:r>
              <w:rPr>
                <w:w w:val="100"/>
                <w:sz w:val="24"/>
              </w:rPr>
              <w:t>v.</w:t>
            </w:r>
            <w:r>
              <w:rPr>
                <w:sz w:val="24"/>
              </w:rPr>
              <w:t> </w:t>
            </w:r>
            <w:r>
              <w:rPr>
                <w:spacing w:val="-13"/>
                <w:sz w:val="24"/>
              </w:rPr>
              <w:t> </w:t>
            </w:r>
            <w:r>
              <w:rPr>
                <w:spacing w:val="-3"/>
                <w:sz w:val="24"/>
              </w:rPr>
              <w:t>P</w:t>
            </w:r>
            <w:r>
              <w:rPr>
                <w:spacing w:val="-1"/>
                <w:w w:val="99"/>
                <w:sz w:val="24"/>
              </w:rPr>
              <w:t>i</w:t>
            </w:r>
            <w:r>
              <w:rPr>
                <w:spacing w:val="1"/>
                <w:w w:val="99"/>
                <w:sz w:val="24"/>
              </w:rPr>
              <w:t>n</w:t>
            </w:r>
            <w:r>
              <w:rPr>
                <w:w w:val="99"/>
                <w:sz w:val="24"/>
              </w:rPr>
              <w:t>ch</w:t>
            </w:r>
            <w:r>
              <w:rPr>
                <w:spacing w:val="1"/>
                <w:sz w:val="24"/>
              </w:rPr>
              <w:t> </w:t>
            </w:r>
            <w:r>
              <w:rPr>
                <w:spacing w:val="1"/>
                <w:w w:val="99"/>
                <w:sz w:val="24"/>
              </w:rPr>
              <w:t>an</w:t>
            </w:r>
            <w:r>
              <w:rPr>
                <w:w w:val="99"/>
                <w:sz w:val="24"/>
              </w:rPr>
              <w:t>d</w:t>
            </w:r>
            <w:r>
              <w:rPr>
                <w:spacing w:val="-6"/>
                <w:sz w:val="24"/>
              </w:rPr>
              <w:t> </w:t>
            </w:r>
            <w:r>
              <w:rPr>
                <w:spacing w:val="2"/>
                <w:sz w:val="24"/>
              </w:rPr>
              <w:t>r</w:t>
            </w:r>
            <w:r>
              <w:rPr>
                <w:spacing w:val="1"/>
                <w:w w:val="99"/>
                <w:sz w:val="24"/>
              </w:rPr>
              <w:t>e</w:t>
            </w:r>
            <w:r>
              <w:rPr>
                <w:spacing w:val="-6"/>
                <w:w w:val="99"/>
                <w:sz w:val="24"/>
              </w:rPr>
              <w:t>m</w:t>
            </w:r>
            <w:r>
              <w:rPr>
                <w:spacing w:val="1"/>
                <w:w w:val="99"/>
                <w:sz w:val="24"/>
              </w:rPr>
              <w:t>o</w:t>
            </w:r>
            <w:r>
              <w:rPr>
                <w:w w:val="99"/>
                <w:sz w:val="24"/>
              </w:rPr>
              <w:t>ve</w:t>
            </w:r>
            <w:r>
              <w:rPr>
                <w:spacing w:val="1"/>
                <w:sz w:val="24"/>
              </w:rPr>
              <w:t> </w:t>
            </w:r>
            <w:r>
              <w:rPr>
                <w:w w:val="100"/>
                <w:sz w:val="24"/>
              </w:rPr>
              <w:t>t</w:t>
            </w:r>
            <w:r>
              <w:rPr>
                <w:spacing w:val="1"/>
                <w:w w:val="99"/>
                <w:sz w:val="24"/>
              </w:rPr>
              <w:t>h</w:t>
            </w:r>
            <w:r>
              <w:rPr>
                <w:w w:val="99"/>
                <w:sz w:val="24"/>
              </w:rPr>
              <w:t>e</w:t>
            </w:r>
            <w:r>
              <w:rPr>
                <w:spacing w:val="-6"/>
                <w:sz w:val="24"/>
              </w:rPr>
              <w:t> </w:t>
            </w:r>
            <w:r>
              <w:rPr>
                <w:spacing w:val="1"/>
                <w:w w:val="99"/>
                <w:sz w:val="24"/>
              </w:rPr>
              <w:t>do</w:t>
            </w:r>
            <w:r>
              <w:rPr>
                <w:w w:val="99"/>
                <w:sz w:val="24"/>
              </w:rPr>
              <w:t>s</w:t>
            </w:r>
            <w:r>
              <w:rPr>
                <w:spacing w:val="3"/>
                <w:w w:val="99"/>
                <w:sz w:val="24"/>
              </w:rPr>
              <w:t>e</w:t>
            </w:r>
            <w:r>
              <w:rPr>
                <w:w w:val="99"/>
                <w:sz w:val="24"/>
              </w:rPr>
              <w:t>-</w:t>
            </w:r>
            <w:r>
              <w:rPr>
                <w:spacing w:val="1"/>
                <w:w w:val="99"/>
                <w:sz w:val="24"/>
              </w:rPr>
              <w:t>d</w:t>
            </w:r>
            <w:r>
              <w:rPr>
                <w:spacing w:val="-1"/>
                <w:w w:val="99"/>
                <w:sz w:val="24"/>
              </w:rPr>
              <w:t>i</w:t>
            </w:r>
            <w:r>
              <w:rPr>
                <w:w w:val="99"/>
                <w:sz w:val="24"/>
              </w:rPr>
              <w:t>v</w:t>
            </w:r>
            <w:r>
              <w:rPr>
                <w:spacing w:val="-1"/>
                <w:w w:val="99"/>
                <w:sz w:val="24"/>
              </w:rPr>
              <w:t>i</w:t>
            </w:r>
            <w:r>
              <w:rPr>
                <w:spacing w:val="1"/>
                <w:w w:val="99"/>
                <w:sz w:val="24"/>
              </w:rPr>
              <w:t>de</w:t>
            </w:r>
            <w:r>
              <w:rPr>
                <w:w w:val="99"/>
                <w:sz w:val="24"/>
              </w:rPr>
              <w:t>r</w:t>
            </w:r>
            <w:r>
              <w:rPr>
                <w:spacing w:val="-5"/>
                <w:w w:val="99"/>
                <w:sz w:val="24"/>
              </w:rPr>
              <w:t> </w:t>
            </w:r>
            <w:r>
              <w:rPr>
                <w:w w:val="99"/>
                <w:sz w:val="24"/>
              </w:rPr>
              <w:t>c</w:t>
            </w:r>
            <w:r>
              <w:rPr>
                <w:spacing w:val="-1"/>
                <w:w w:val="99"/>
                <w:sz w:val="24"/>
              </w:rPr>
              <w:t>l</w:t>
            </w:r>
            <w:r>
              <w:rPr>
                <w:spacing w:val="-1"/>
                <w:w w:val="99"/>
                <w:sz w:val="24"/>
              </w:rPr>
              <w:t>i</w:t>
            </w:r>
            <w:r>
              <w:rPr>
                <w:w w:val="99"/>
                <w:sz w:val="24"/>
              </w:rPr>
              <w:t>p</w:t>
            </w:r>
            <w:r>
              <w:rPr>
                <w:spacing w:val="1"/>
                <w:sz w:val="24"/>
              </w:rPr>
              <w:t> </w:t>
            </w:r>
            <w:r>
              <w:rPr>
                <w:w w:val="100"/>
                <w:sz w:val="24"/>
              </w:rPr>
              <w:t>f</w:t>
            </w:r>
            <w:r>
              <w:rPr>
                <w:spacing w:val="2"/>
                <w:w w:val="99"/>
                <w:sz w:val="24"/>
              </w:rPr>
              <w:t>r</w:t>
            </w:r>
            <w:r>
              <w:rPr>
                <w:spacing w:val="-6"/>
                <w:w w:val="99"/>
                <w:sz w:val="24"/>
              </w:rPr>
              <w:t>o</w:t>
            </w:r>
            <w:r>
              <w:rPr>
                <w:w w:val="99"/>
                <w:sz w:val="24"/>
              </w:rPr>
              <w:t>m</w:t>
            </w:r>
            <w:r>
              <w:rPr>
                <w:spacing w:val="2"/>
                <w:w w:val="99"/>
                <w:sz w:val="24"/>
              </w:rPr>
              <w:t> </w:t>
            </w:r>
            <w:r>
              <w:rPr>
                <w:w w:val="100"/>
                <w:sz w:val="24"/>
              </w:rPr>
              <w:t>t</w:t>
            </w:r>
            <w:r>
              <w:rPr>
                <w:spacing w:val="1"/>
                <w:w w:val="99"/>
                <w:sz w:val="24"/>
              </w:rPr>
              <w:t>h</w:t>
            </w:r>
            <w:r>
              <w:rPr>
                <w:w w:val="99"/>
                <w:sz w:val="24"/>
              </w:rPr>
              <w:t>e</w:t>
            </w:r>
            <w:r>
              <w:rPr>
                <w:spacing w:val="-4"/>
                <w:sz w:val="24"/>
              </w:rPr>
              <w:t> </w:t>
            </w:r>
            <w:r>
              <w:rPr>
                <w:spacing w:val="1"/>
                <w:w w:val="99"/>
                <w:sz w:val="24"/>
              </w:rPr>
              <w:t>p</w:t>
            </w:r>
            <w:r>
              <w:rPr>
                <w:spacing w:val="-1"/>
                <w:w w:val="99"/>
                <w:sz w:val="24"/>
              </w:rPr>
              <w:t>l</w:t>
            </w:r>
            <w:r>
              <w:rPr>
                <w:spacing w:val="1"/>
                <w:w w:val="99"/>
                <w:sz w:val="24"/>
              </w:rPr>
              <w:t>un</w:t>
            </w:r>
            <w:r>
              <w:rPr>
                <w:spacing w:val="-6"/>
                <w:w w:val="99"/>
                <w:sz w:val="24"/>
              </w:rPr>
              <w:t>g</w:t>
            </w:r>
            <w:r>
              <w:rPr>
                <w:spacing w:val="1"/>
                <w:w w:val="99"/>
                <w:sz w:val="24"/>
              </w:rPr>
              <w:t>e</w:t>
            </w:r>
            <w:r>
              <w:rPr>
                <w:spacing w:val="2"/>
                <w:w w:val="99"/>
                <w:sz w:val="24"/>
              </w:rPr>
              <w:t>r</w:t>
            </w:r>
            <w:r>
              <w:rPr>
                <w:w w:val="100"/>
                <w:sz w:val="24"/>
              </w:rPr>
              <w:t>.</w:t>
            </w:r>
          </w:p>
          <w:p>
            <w:pPr>
              <w:pStyle w:val="TableParagraph"/>
              <w:numPr>
                <w:ilvl w:val="0"/>
                <w:numId w:val="4"/>
              </w:numPr>
              <w:tabs>
                <w:tab w:pos="1882" w:val="left" w:leader="none"/>
              </w:tabs>
              <w:spacing w:line="138" w:lineRule="exact" w:before="0" w:after="0"/>
              <w:ind w:left="1882" w:right="0" w:hanging="360"/>
              <w:jc w:val="left"/>
              <w:rPr>
                <w:sz w:val="24"/>
              </w:rPr>
            </w:pPr>
            <w:r>
              <w:rPr>
                <w:sz w:val="24"/>
              </w:rPr>
              <w:t>Place the tip just inside the other nostril and with a single motion;</w:t>
            </w:r>
            <w:r>
              <w:rPr>
                <w:spacing w:val="-36"/>
                <w:sz w:val="24"/>
              </w:rPr>
              <w:t> </w:t>
            </w:r>
            <w:r>
              <w:rPr>
                <w:sz w:val="24"/>
              </w:rPr>
              <w:t>depress</w:t>
            </w:r>
          </w:p>
          <w:p>
            <w:pPr>
              <w:pStyle w:val="TableParagraph"/>
              <w:ind w:left="1861" w:right="683"/>
              <w:jc w:val="center"/>
              <w:rPr>
                <w:sz w:val="24"/>
              </w:rPr>
            </w:pPr>
            <w:r>
              <w:rPr>
                <w:sz w:val="24"/>
              </w:rPr>
              <w:t>the plunger </w:t>
            </w:r>
            <w:r>
              <w:rPr>
                <w:b/>
                <w:sz w:val="24"/>
              </w:rPr>
              <w:t>as rapidly as possible </w:t>
            </w:r>
            <w:r>
              <w:rPr>
                <w:sz w:val="24"/>
              </w:rPr>
              <w:t>to deliver the remaining vaccine.</w:t>
            </w:r>
          </w:p>
          <w:p>
            <w:pPr>
              <w:pStyle w:val="TableParagraph"/>
              <w:numPr>
                <w:ilvl w:val="0"/>
                <w:numId w:val="4"/>
              </w:numPr>
              <w:tabs>
                <w:tab w:pos="1882" w:val="left" w:leader="none"/>
              </w:tabs>
              <w:spacing w:line="240" w:lineRule="auto" w:before="0" w:after="0"/>
              <w:ind w:left="1882" w:right="0" w:hanging="614"/>
              <w:jc w:val="left"/>
              <w:rPr>
                <w:b/>
                <w:sz w:val="24"/>
              </w:rPr>
            </w:pPr>
            <w:r>
              <w:rPr>
                <w:sz w:val="24"/>
              </w:rPr>
              <w:t>If the vaccine recipient sneezes after administration, the dose should</w:t>
            </w:r>
            <w:r>
              <w:rPr>
                <w:spacing w:val="-23"/>
                <w:sz w:val="24"/>
              </w:rPr>
              <w:t> </w:t>
            </w:r>
            <w:r>
              <w:rPr>
                <w:b/>
                <w:sz w:val="24"/>
              </w:rPr>
              <w:t>not</w:t>
            </w:r>
          </w:p>
          <w:p>
            <w:pPr>
              <w:pStyle w:val="TableParagraph"/>
              <w:ind w:left="1861" w:right="6602"/>
              <w:jc w:val="center"/>
              <w:rPr>
                <w:sz w:val="24"/>
              </w:rPr>
            </w:pPr>
            <w:r>
              <w:rPr>
                <w:sz w:val="24"/>
              </w:rPr>
              <w:t>be repeated.</w:t>
            </w:r>
          </w:p>
          <w:p>
            <w:pPr>
              <w:pStyle w:val="TableParagraph"/>
              <w:spacing w:line="249" w:lineRule="auto"/>
              <w:ind w:hanging="361"/>
              <w:rPr>
                <w:sz w:val="24"/>
              </w:rPr>
            </w:pPr>
            <w:r>
              <w:rPr>
                <w:sz w:val="24"/>
              </w:rPr>
              <w:t>d. If possible, observe patient for an allergic reaction for 15 - 20 minutes after administering vaccine. If an Anaphylactic/Allergic reaction occurs treat according to Protocol </w:t>
            </w:r>
            <w:r>
              <w:rPr>
                <w:sz w:val="24"/>
                <w:u w:val="single"/>
              </w:rPr>
              <w:t>2.2A/2.2P Allergic Reaction/Anaphylaxis.</w:t>
            </w:r>
          </w:p>
          <w:p>
            <w:pPr>
              <w:pStyle w:val="TableParagraph"/>
              <w:ind w:left="1161"/>
              <w:rPr>
                <w:sz w:val="24"/>
              </w:rPr>
            </w:pPr>
            <w:r>
              <w:rPr>
                <w:sz w:val="24"/>
              </w:rPr>
              <w:t>e. Report clinically significant adverse events to the Vaccine Adverse Event</w:t>
            </w:r>
          </w:p>
          <w:p>
            <w:pPr>
              <w:pStyle w:val="TableParagraph"/>
              <w:rPr>
                <w:sz w:val="24"/>
              </w:rPr>
            </w:pPr>
            <w:r>
              <w:rPr>
                <w:sz w:val="24"/>
              </w:rPr>
              <w:t>Reporting System (VAERS) at 1-800-822-7967 or </w:t>
            </w:r>
            <w:hyperlink r:id="rId10">
              <w:r>
                <w:rPr>
                  <w:color w:val="0000FF"/>
                  <w:sz w:val="24"/>
                  <w:u w:val="single" w:color="0000FF"/>
                </w:rPr>
                <w:t>http://www.vaers.hhs.gov/.</w:t>
              </w:r>
            </w:hyperlink>
          </w:p>
        </w:tc>
      </w:tr>
      <w:tr>
        <w:trPr>
          <w:trHeight w:val="292" w:hRule="atLeast"/>
        </w:trPr>
        <w:tc>
          <w:tcPr>
            <w:tcW w:w="6745" w:type="dxa"/>
            <w:tcBorders>
              <w:right w:val="single" w:sz="4" w:space="0" w:color="FFC000"/>
            </w:tcBorders>
          </w:tcPr>
          <w:p>
            <w:pPr>
              <w:pStyle w:val="TableParagraph"/>
              <w:ind w:left="0"/>
              <w:rPr>
                <w:rFonts w:ascii="Times New Roman"/>
                <w:sz w:val="22"/>
              </w:rPr>
            </w:pPr>
          </w:p>
        </w:tc>
        <w:tc>
          <w:tcPr>
            <w:tcW w:w="3155" w:type="dxa"/>
            <w:tcBorders>
              <w:left w:val="single" w:sz="4" w:space="0" w:color="FFC000"/>
            </w:tcBorders>
          </w:tcPr>
          <w:p>
            <w:pPr>
              <w:pStyle w:val="TableParagraph"/>
              <w:spacing w:before="30"/>
              <w:ind w:left="930"/>
              <w:rPr>
                <w:rFonts w:ascii="Calibri"/>
                <w:sz w:val="16"/>
              </w:rPr>
            </w:pPr>
            <w:r>
              <w:rPr>
                <w:rFonts w:ascii="Calibri"/>
                <w:sz w:val="16"/>
              </w:rPr>
              <w:t>Protocol Continues</w:t>
            </w:r>
          </w:p>
        </w:tc>
      </w:tr>
    </w:tbl>
    <w:p>
      <w:pPr>
        <w:spacing w:before="223"/>
        <w:ind w:left="2223" w:right="0" w:firstLine="0"/>
        <w:jc w:val="left"/>
        <w:rPr>
          <w:rFonts w:ascii="Arial Black"/>
          <w:sz w:val="15"/>
        </w:rPr>
      </w:pPr>
      <w:r>
        <w:rPr/>
        <w:drawing>
          <wp:anchor distT="0" distB="0" distL="0" distR="0" allowOverlap="1" layoutInCell="1" locked="0" behindDoc="1" simplePos="0" relativeHeight="487364096">
            <wp:simplePos x="0" y="0"/>
            <wp:positionH relativeFrom="page">
              <wp:posOffset>922362</wp:posOffset>
            </wp:positionH>
            <wp:positionV relativeFrom="paragraph">
              <wp:posOffset>-4180212</wp:posOffset>
            </wp:positionV>
            <wp:extent cx="914961" cy="3910012"/>
            <wp:effectExtent l="0" t="0" r="0" b="0"/>
            <wp:wrapNone/>
            <wp:docPr id="1" name="image6.png"/>
            <wp:cNvGraphicFramePr>
              <a:graphicFrameLocks noChangeAspect="1"/>
            </wp:cNvGraphicFramePr>
            <a:graphic>
              <a:graphicData uri="http://schemas.openxmlformats.org/drawingml/2006/picture">
                <pic:pic>
                  <pic:nvPicPr>
                    <pic:cNvPr id="2" name="image6.png"/>
                    <pic:cNvPicPr/>
                  </pic:nvPicPr>
                  <pic:blipFill>
                    <a:blip r:embed="rId12" cstate="print"/>
                    <a:stretch>
                      <a:fillRect/>
                    </a:stretch>
                  </pic:blipFill>
                  <pic:spPr>
                    <a:xfrm>
                      <a:off x="0" y="0"/>
                      <a:ext cx="914961" cy="3910012"/>
                    </a:xfrm>
                    <a:prstGeom prst="rect">
                      <a:avLst/>
                    </a:prstGeom>
                  </pic:spPr>
                </pic:pic>
              </a:graphicData>
            </a:graphic>
          </wp:anchor>
        </w:drawing>
      </w:r>
      <w:r>
        <w:rPr>
          <w:rFonts w:ascii="Arial Black"/>
          <w:color w:val="FFFFFF"/>
          <w:w w:val="105"/>
          <w:sz w:val="15"/>
        </w:rPr>
        <w:t>Massachusetts Department of Public Health Office of Emergency Medical Services</w:t>
      </w:r>
    </w:p>
    <w:p>
      <w:pPr>
        <w:spacing w:after="0"/>
        <w:jc w:val="left"/>
        <w:rPr>
          <w:rFonts w:ascii="Arial Black"/>
          <w:sz w:val="15"/>
        </w:rPr>
        <w:sectPr>
          <w:pgSz w:w="12240" w:h="15840"/>
          <w:pgMar w:top="300" w:bottom="280" w:left="640" w:right="700"/>
        </w:sectPr>
      </w:pPr>
    </w:p>
    <w:p>
      <w:pPr>
        <w:pStyle w:val="Heading1"/>
        <w:spacing w:before="69"/>
        <w:ind w:left="1764" w:right="2054"/>
      </w:pPr>
      <w:r>
        <w:rPr/>
        <w:pict>
          <v:rect style="position:absolute;margin-left:0pt;margin-top:0pt;width:612pt;height:792pt;mso-position-horizontal-relative:page;mso-position-vertical-relative:page;z-index:-15950336" filled="false" stroked="true" strokeweight=".75pt" strokecolor="#000000">
            <v:stroke dashstyle="solid"/>
            <w10:wrap type="none"/>
          </v:rect>
        </w:pict>
      </w:r>
      <w:r>
        <w:rPr/>
        <w:pict>
          <v:group style="position:absolute;margin-left:18pt;margin-top:22.110001pt;width:558pt;height:751.9pt;mso-position-horizontal-relative:page;mso-position-vertical-relative:page;z-index:-15949824" coordorigin="360,442" coordsize="11160,15038">
            <v:shape style="position:absolute;left:765;top:2519;width:1440;height:5933" type="#_x0000_t75" stroked="false">
              <v:imagedata r:id="rId13" o:title=""/>
            </v:shape>
            <v:shape style="position:absolute;left:360;top:1162;width:10469;height:14318" coordorigin="361,1162" coordsize="10469,14318" path="m10829,15202l10815,15132,10776,15075,10719,15036,10649,15022,686,15022,662,1162,361,1163,386,15292,389,15292,389,15300,403,15370,442,15427,499,15466,569,15480,10649,15480,10719,15466,10776,15427,10815,15370,10829,15300,10829,15202xe" filled="true" fillcolor="#ffc000" stroked="false">
              <v:path arrowok="t"/>
              <v:fill type="solid"/>
            </v:shape>
            <v:shape style="position:absolute;left:400;top:5795;width:223;height:2133" type="#_x0000_t75" stroked="false">
              <v:imagedata r:id="rId14" o:title=""/>
            </v:shape>
            <v:shape style="position:absolute;left:501;top:8026;width:27;height:123" coordorigin="501,8026" coordsize="27,123" path="m527,8026l501,8026,501,8149,527,8149,527,8026xe" filled="true" fillcolor="#ffffff" stroked="false">
              <v:path arrowok="t"/>
              <v:fill type="solid"/>
            </v:shape>
            <v:shape style="position:absolute;left:449;top:8244;width:179;height:2416" type="#_x0000_t75" stroked="false">
              <v:imagedata r:id="rId15" o:title=""/>
            </v:shape>
            <v:shape style="position:absolute;left:360;top:442;width:11160;height:1904" coordorigin="360,442" coordsize="11160,1904" path="m4050,2130l4050,1920,1027,1934,1026,1731,720,2040,1029,2346,1028,2143,4050,2130xm11520,622l11506,552,11467,495,11410,456,11340,442,540,442,470,456,413,495,374,552,360,622,360,1465,374,1535,413,1592,470,1631,540,1645,11340,1645,11410,1631,11467,1592,11506,1535,11520,1465,11520,622xe" filled="true" fillcolor="#ffc000" stroked="false">
              <v:path arrowok="t"/>
              <v:fill type="solid"/>
            </v:shape>
            <v:shape style="position:absolute;left:720;top:1731;width:3331;height:616" coordorigin="720,1731" coordsize="3331,616" path="m720,2040l1029,2346,1028,2143,4050,2130,4050,1920,1027,1934,1026,1731,720,2040xe" filled="false" stroked="true" strokeweight=".24pt" strokecolor="#000000">
              <v:path arrowok="t"/>
              <v:stroke dashstyle="solid"/>
            </v:shape>
            <v:shape style="position:absolute;left:1767;top:1969;width:1237;height:115" type="#_x0000_t75" stroked="false">
              <v:imagedata r:id="rId16" o:title=""/>
            </v:shape>
            <v:rect style="position:absolute;left:749;top:2520;width:10681;height:5933" filled="false" stroked="true" strokeweight="1.5pt" strokecolor="#000000">
              <v:stroke dashstyle="solid"/>
            </v:rect>
            <v:shape style="position:absolute;left:2790;top:5324;width:8460;height:2745" coordorigin="2790,5325" coordsize="8460,2745" path="m11070,5325l2970,5325,2900,5339,2843,5377,2804,5435,2790,5505,2790,7890,2804,7960,2843,8017,2900,8055,2970,8070,11070,8070,11140,8055,11197,8017,11236,7960,11250,7890,11250,5505,11236,5435,11197,5377,11140,5339,11070,5325xe" filled="true" fillcolor="#e8edf7" stroked="false">
              <v:path arrowok="t"/>
              <v:fill type="solid"/>
            </v:shape>
            <v:shape style="position:absolute;left:2790;top:5324;width:8460;height:2745" coordorigin="2790,5325" coordsize="8460,2745" path="m2970,8070l11070,8070,11140,8055,11197,8017,11236,7960,11250,7890,11250,5505,11236,5435,11197,5377,11140,5339,11070,5325,2970,5325,2900,5339,2843,5377,2804,5435,2790,5505,2790,7890,2804,7960,2843,8017,2900,8055,2970,8070xe" filled="false" stroked="true" strokeweight=".24pt" strokecolor="#000000">
              <v:path arrowok="t"/>
              <v:stroke dashstyle="solid"/>
            </v:shape>
            <v:shape style="position:absolute;left:2790;top:3299;width:8460;height:1553" coordorigin="2790,3300" coordsize="8460,1553" path="m11070,3300l2970,3300,2900,3314,2843,3352,2804,3410,2790,3480,2790,4672,2804,4742,2843,4799,2900,4838,2970,4852,11070,4852,11140,4838,11197,4799,11236,4742,11250,4672,11250,3480,11236,3410,11197,3352,11140,3314,11070,3300xe" filled="true" fillcolor="#ffc000" stroked="false">
              <v:path arrowok="t"/>
              <v:fill type="solid"/>
            </v:shape>
            <v:shape style="position:absolute;left:2790;top:3299;width:8460;height:1553" coordorigin="2790,3300" coordsize="8460,1553" path="m11070,4852l11140,4838,11197,4799,11236,4742,11250,4672,11250,3480,11236,3410,11197,3352,11140,3314,11070,3300,2970,3300,2900,3314,2843,3352,2804,3410,2790,3480,2790,4672,2804,4742,2843,4799,2900,4838,2970,4852,11070,4852xe" filled="false" stroked="true" strokeweight=".24pt" strokecolor="#000000">
              <v:path arrowok="t"/>
              <v:stroke dashstyle="solid"/>
            </v:shape>
            <v:shape style="position:absolute;left:2136;top:3510;width:214;height:243" type="#_x0000_t75" stroked="false">
              <v:imagedata r:id="rId17" o:title=""/>
            </v:shape>
            <v:shape style="position:absolute;left:1860;top:3438;width:384;height:705" type="#_x0000_t75" stroked="false">
              <v:imagedata r:id="rId18" o:title=""/>
            </v:shape>
            <v:shape style="position:absolute;left:1860;top:3438;width:490;height:705" coordorigin="1860,3439" coordsize="490,705" path="m2350,3514l2350,3511,2350,3510,2350,3511,2350,3511,2349,3512,2345,3516,2340,3526,2289,3575,2225,3596,2223,3596,2222,3596,2220,3596,2219,3596,2219,3596,2219,3597,2218,3597,2217,3595,2196,3559,2157,3495,2148,3477,2146,3474,2094,3439,2076,3443,2022,3474,2012,3481,2009,3483,1972,3511,1963,3519,1956,3525,1952,3529,1943,3538,1943,3538,1926,3555,1922,3559,1919,3562,1920,3564,1912,3525,1916,3520,1919,3513,1919,3506,1917,3495,1911,3486,1901,3480,1890,3478,1878,3480,1869,3486,1863,3495,1860,3506,1860,3518,1868,3528,1878,3532,1878,3532,1887,3576,1889,3592,1889,3592,1890,3592,1927,3771,1926,3771,1925,3771,1927,3791,1929,3791,1931,3791,1931,3792,1932,3800,1932,3800,1933,3800,2001,4138,2011,4143,2020,4141,2032,4139,2035,4130,1967,3795,1984,3780,1996,3769,2008,3759,2026,3743,2049,3724,2082,3700,2119,3675,2156,3652,2156,3652,2171,3683,2193,3733,2194,3740,2199,3749,2201,3752,2202,3753,2202,3753,2202,3754,2202,3753,2202,3753,2202,3753,2202,3753,2203,3753,2205,3753,2283,3702,2321,3644,2346,3564,2350,3524,2350,3514xe" filled="false" stroked="true" strokeweight=".435218pt" strokecolor="#575461">
              <v:path arrowok="t"/>
              <v:stroke dashstyle="solid"/>
            </v:shape>
            <w10:wrap type="none"/>
          </v:group>
        </w:pict>
      </w:r>
      <w:bookmarkStart w:name="Page-4" w:id="6"/>
      <w:bookmarkEnd w:id="6"/>
      <w:r>
        <w:rPr>
          <w:b w:val="0"/>
        </w:rPr>
      </w:r>
      <w:r>
        <w:rPr>
          <w:color w:val="FFFFFF"/>
        </w:rPr>
        <w:t>Special Protocol</w:t>
      </w:r>
    </w:p>
    <w:p>
      <w:pPr>
        <w:pStyle w:val="Heading2"/>
        <w:spacing w:before="222"/>
        <w:ind w:left="1763" w:right="2054"/>
      </w:pPr>
      <w:r>
        <w:rPr>
          <w:color w:val="FFFFFF"/>
          <w:w w:val="105"/>
        </w:rPr>
        <w:t>(Effective through period of Commissioner’s Order)</w:t>
      </w:r>
    </w:p>
    <w:p>
      <w:pPr>
        <w:pStyle w:val="BodyText"/>
        <w:rPr>
          <w:b/>
          <w:sz w:val="20"/>
        </w:rPr>
      </w:pPr>
    </w:p>
    <w:p>
      <w:pPr>
        <w:pStyle w:val="BodyText"/>
        <w:rPr>
          <w:b/>
          <w:sz w:val="20"/>
        </w:rPr>
      </w:pPr>
    </w:p>
    <w:p>
      <w:pPr>
        <w:pStyle w:val="BodyText"/>
        <w:rPr>
          <w:b/>
          <w:sz w:val="20"/>
        </w:rPr>
      </w:pPr>
    </w:p>
    <w:p>
      <w:pPr>
        <w:pStyle w:val="BodyText"/>
        <w:spacing w:before="1"/>
        <w:rPr>
          <w:b/>
          <w:sz w:val="25"/>
        </w:rPr>
      </w:pPr>
    </w:p>
    <w:p>
      <w:pPr>
        <w:spacing w:before="100"/>
        <w:ind w:left="260" w:right="0" w:firstLine="0"/>
        <w:jc w:val="left"/>
        <w:rPr>
          <w:b/>
          <w:sz w:val="21"/>
        </w:rPr>
      </w:pPr>
      <w:r>
        <w:rPr>
          <w:b/>
          <w:w w:val="105"/>
          <w:sz w:val="21"/>
        </w:rPr>
        <w:t>EMT/ADVANCED EMT/PARAMEDIC STANDING ORDERS</w:t>
      </w:r>
    </w:p>
    <w:p>
      <w:pPr>
        <w:pStyle w:val="BodyText"/>
        <w:rPr>
          <w:b/>
          <w:sz w:val="20"/>
        </w:rPr>
      </w:pPr>
    </w:p>
    <w:p>
      <w:pPr>
        <w:pStyle w:val="BodyText"/>
        <w:spacing w:before="1"/>
        <w:rPr>
          <w:b/>
          <w:sz w:val="17"/>
        </w:rPr>
      </w:pPr>
    </w:p>
    <w:p>
      <w:pPr>
        <w:pStyle w:val="BodyText"/>
        <w:spacing w:line="249" w:lineRule="auto" w:before="92"/>
        <w:ind w:left="2232" w:right="430"/>
      </w:pPr>
      <w:r>
        <w:rPr/>
        <w:pict>
          <v:shape style="position:absolute;margin-left:58.474998pt;margin-top:48.610149pt;width:13.35pt;height:53.2pt;mso-position-horizontal-relative:page;mso-position-vertical-relative:paragraph;z-index:-15949312" type="#_x0000_t202" filled="false" stroked="false">
            <v:textbox inset="0,0,0,0">
              <w:txbxContent>
                <w:p>
                  <w:pPr>
                    <w:spacing w:line="1064" w:lineRule="exact" w:before="0"/>
                    <w:ind w:left="0" w:right="0" w:firstLine="0"/>
                    <w:jc w:val="left"/>
                    <w:rPr>
                      <w:rFonts w:ascii="Times New Roman"/>
                      <w:sz w:val="96"/>
                    </w:rPr>
                  </w:pPr>
                  <w:r>
                    <w:rPr>
                      <w:rFonts w:ascii="Times New Roman"/>
                      <w:w w:val="100"/>
                      <w:sz w:val="96"/>
                    </w:rPr>
                    <w:t>/</w:t>
                  </w:r>
                </w:p>
              </w:txbxContent>
            </v:textbox>
            <w10:wrap type="none"/>
          </v:shape>
        </w:pict>
      </w:r>
      <w:r>
        <w:rPr/>
        <w:pict>
          <v:shape style="position:absolute;margin-left:37.625pt;margin-top:30.310148pt;width:20.85pt;height:53.2pt;mso-position-horizontal-relative:page;mso-position-vertical-relative:paragraph;z-index:-15948800" type="#_x0000_t202" filled="false" stroked="false">
            <v:textbox inset="0,0,0,0">
              <w:txbxContent>
                <w:p>
                  <w:pPr>
                    <w:spacing w:line="1064" w:lineRule="exact" w:before="0"/>
                    <w:ind w:left="0" w:right="0" w:firstLine="0"/>
                    <w:jc w:val="left"/>
                    <w:rPr>
                      <w:rFonts w:ascii="Times New Roman"/>
                      <w:sz w:val="96"/>
                    </w:rPr>
                  </w:pPr>
                  <w:r>
                    <w:rPr>
                      <w:rFonts w:ascii="Times New Roman"/>
                      <w:spacing w:val="-170"/>
                      <w:w w:val="100"/>
                      <w:sz w:val="96"/>
                    </w:rPr>
                    <w:t>E</w:t>
                  </w:r>
                </w:p>
              </w:txbxContent>
            </v:textbox>
            <w10:wrap type="none"/>
          </v:shape>
        </w:pict>
      </w:r>
      <w:r>
        <w:rPr>
          <w:b/>
        </w:rPr>
        <w:t>SPECIAL NOTE: </w:t>
      </w:r>
      <w:r>
        <w:rPr/>
        <w:t>A health care provider can administer LAIV who cannot themselves receive LAIV (e.g., pregnant women, persons with asthma, etc.) or for whom it is not indicated (e.g., persons &gt; 50 years of age). The only persons who should not administer LAIV are those who are severely immunocompromised themselves.</w:t>
      </w:r>
    </w:p>
    <w:p>
      <w:pPr>
        <w:pStyle w:val="Heading3"/>
        <w:tabs>
          <w:tab w:pos="2371" w:val="left" w:leader="none"/>
        </w:tabs>
        <w:spacing w:line="943" w:lineRule="exact"/>
        <w:ind w:left="365"/>
        <w:rPr>
          <w:u w:val="none"/>
        </w:rPr>
      </w:pPr>
      <w:r>
        <w:rPr/>
        <w:pict>
          <v:shape style="position:absolute;margin-left:77.900002pt;margin-top:10.206243pt;width:13.35pt;height:53.2pt;mso-position-horizontal-relative:page;mso-position-vertical-relative:paragraph;z-index:-15948288" type="#_x0000_t202" filled="false" stroked="false">
            <v:textbox inset="0,0,0,0">
              <w:txbxContent>
                <w:p>
                  <w:pPr>
                    <w:spacing w:line="1064" w:lineRule="exact" w:before="0"/>
                    <w:ind w:left="0" w:right="0" w:firstLine="0"/>
                    <w:jc w:val="left"/>
                    <w:rPr>
                      <w:rFonts w:ascii="Times New Roman"/>
                      <w:sz w:val="96"/>
                    </w:rPr>
                  </w:pPr>
                  <w:r>
                    <w:rPr>
                      <w:rFonts w:ascii="Times New Roman"/>
                      <w:w w:val="100"/>
                      <w:sz w:val="96"/>
                    </w:rPr>
                    <w:t>/</w:t>
                  </w:r>
                </w:p>
              </w:txbxContent>
            </v:textbox>
            <w10:wrap type="none"/>
          </v:shape>
        </w:pict>
      </w:r>
      <w:r>
        <w:rPr/>
        <w:pict>
          <v:shape style="position:absolute;margin-left:85.150002pt;margin-top:36.956242pt;width:26.75pt;height:53.2pt;mso-position-horizontal-relative:page;mso-position-vertical-relative:paragraph;z-index:-15947776" type="#_x0000_t202" filled="false" stroked="false">
            <v:textbox inset="0,0,0,0">
              <w:txbxContent>
                <w:p>
                  <w:pPr>
                    <w:spacing w:line="1064" w:lineRule="exact" w:before="0"/>
                    <w:ind w:left="0" w:right="0" w:firstLine="0"/>
                    <w:jc w:val="left"/>
                    <w:rPr>
                      <w:rFonts w:ascii="Times New Roman"/>
                      <w:sz w:val="96"/>
                    </w:rPr>
                  </w:pPr>
                  <w:r>
                    <w:rPr>
                      <w:rFonts w:ascii="Times New Roman"/>
                      <w:w w:val="100"/>
                      <w:sz w:val="96"/>
                    </w:rPr>
                    <w:t>P</w:t>
                  </w:r>
                </w:p>
              </w:txbxContent>
            </v:textbox>
            <w10:wrap type="none"/>
          </v:shape>
        </w:pict>
      </w:r>
      <w:r>
        <w:rPr>
          <w:rFonts w:ascii="Times New Roman"/>
          <w:b w:val="0"/>
          <w:position w:val="3"/>
          <w:sz w:val="96"/>
          <w:u w:val="none"/>
        </w:rPr>
        <w:t>A</w:t>
        <w:tab/>
      </w:r>
      <w:r>
        <w:rPr>
          <w:u w:val="thick"/>
        </w:rPr>
        <w:t>Implementation</w:t>
      </w:r>
      <w:r>
        <w:rPr>
          <w:spacing w:val="-5"/>
          <w:u w:val="thick"/>
        </w:rPr>
        <w:t> </w:t>
      </w:r>
      <w:r>
        <w:rPr>
          <w:u w:val="thick"/>
        </w:rPr>
        <w:t>Criteria</w:t>
      </w:r>
    </w:p>
    <w:p>
      <w:pPr>
        <w:pStyle w:val="BodyText"/>
        <w:spacing w:line="194" w:lineRule="exact"/>
        <w:ind w:left="2372"/>
        <w:jc w:val="both"/>
      </w:pPr>
      <w:r>
        <w:rPr/>
        <w:t>EMTs at all levels must be trained and authorized by their AHMD or</w:t>
      </w:r>
    </w:p>
    <w:p>
      <w:pPr>
        <w:pStyle w:val="BodyText"/>
        <w:spacing w:line="216" w:lineRule="auto" w:before="10"/>
        <w:ind w:left="2371" w:right="474"/>
        <w:jc w:val="both"/>
      </w:pPr>
      <w:r>
        <w:rPr/>
        <w:t>designee prior to administering flu vaccine in any form. Under this protocol, EMTs can only administer vaccine while working for their ambulance service.</w:t>
      </w:r>
    </w:p>
    <w:p>
      <w:pPr>
        <w:pStyle w:val="BodyText"/>
        <w:rPr>
          <w:sz w:val="22"/>
        </w:rPr>
      </w:pPr>
    </w:p>
    <w:p>
      <w:pPr>
        <w:pStyle w:val="BodyText"/>
        <w:spacing w:line="216" w:lineRule="auto"/>
        <w:ind w:left="2371" w:right="621"/>
      </w:pPr>
      <w:r>
        <w:rPr/>
        <w:t>Such training must include at minimum the procedures to be followed by EMTs within the setting in which the vaccines are to be administered, for determining type and dose of vaccine to be given, including the identity of staff who will make such determination.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pPr>
    </w:p>
    <w:p>
      <w:pPr>
        <w:spacing w:before="0"/>
        <w:ind w:left="1352" w:right="0" w:firstLine="0"/>
        <w:jc w:val="left"/>
        <w:rPr>
          <w:rFonts w:ascii="Arial Black"/>
          <w:sz w:val="15"/>
        </w:rPr>
      </w:pPr>
      <w:r>
        <w:rPr>
          <w:rFonts w:ascii="Arial Black"/>
          <w:color w:val="FFFFFF"/>
          <w:w w:val="105"/>
          <w:sz w:val="15"/>
        </w:rPr>
        <w:t>Massachusetts Department of Public Health Office of Emergency Medical Services</w:t>
      </w:r>
    </w:p>
    <w:sectPr>
      <w:pgSz w:w="12240" w:h="15840"/>
      <w:pgMar w:top="380" w:bottom="280" w:left="64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Roman"/>
      <w:lvlText w:val="%1."/>
      <w:lvlJc w:val="left"/>
      <w:pPr>
        <w:ind w:left="1882" w:hanging="360"/>
        <w:jc w:val="left"/>
      </w:pPr>
      <w:rPr>
        <w:rFonts w:hint="default" w:ascii="Arial" w:hAnsi="Arial" w:eastAsia="Arial" w:cs="Arial"/>
        <w:spacing w:val="-1"/>
        <w:w w:val="99"/>
        <w:sz w:val="24"/>
        <w:szCs w:val="24"/>
        <w:lang w:val="en-us" w:eastAsia="en-US" w:bidi="ar-SA"/>
      </w:rPr>
    </w:lvl>
    <w:lvl w:ilvl="1">
      <w:start w:val="0"/>
      <w:numFmt w:val="bullet"/>
      <w:lvlText w:val="•"/>
      <w:lvlJc w:val="left"/>
      <w:pPr>
        <w:ind w:left="2677" w:hanging="360"/>
      </w:pPr>
      <w:rPr>
        <w:rFonts w:hint="default"/>
        <w:lang w:val="en-us" w:eastAsia="en-US" w:bidi="ar-SA"/>
      </w:rPr>
    </w:lvl>
    <w:lvl w:ilvl="2">
      <w:start w:val="0"/>
      <w:numFmt w:val="bullet"/>
      <w:lvlText w:val="•"/>
      <w:lvlJc w:val="left"/>
      <w:pPr>
        <w:ind w:left="3475" w:hanging="360"/>
      </w:pPr>
      <w:rPr>
        <w:rFonts w:hint="default"/>
        <w:lang w:val="en-us" w:eastAsia="en-US" w:bidi="ar-SA"/>
      </w:rPr>
    </w:lvl>
    <w:lvl w:ilvl="3">
      <w:start w:val="0"/>
      <w:numFmt w:val="bullet"/>
      <w:lvlText w:val="•"/>
      <w:lvlJc w:val="left"/>
      <w:pPr>
        <w:ind w:left="4272" w:hanging="360"/>
      </w:pPr>
      <w:rPr>
        <w:rFonts w:hint="default"/>
        <w:lang w:val="en-us" w:eastAsia="en-US" w:bidi="ar-SA"/>
      </w:rPr>
    </w:lvl>
    <w:lvl w:ilvl="4">
      <w:start w:val="0"/>
      <w:numFmt w:val="bullet"/>
      <w:lvlText w:val="•"/>
      <w:lvlJc w:val="left"/>
      <w:pPr>
        <w:ind w:left="5070" w:hanging="360"/>
      </w:pPr>
      <w:rPr>
        <w:rFonts w:hint="default"/>
        <w:lang w:val="en-us" w:eastAsia="en-US" w:bidi="ar-SA"/>
      </w:rPr>
    </w:lvl>
    <w:lvl w:ilvl="5">
      <w:start w:val="0"/>
      <w:numFmt w:val="bullet"/>
      <w:lvlText w:val="•"/>
      <w:lvlJc w:val="left"/>
      <w:pPr>
        <w:ind w:left="5867" w:hanging="360"/>
      </w:pPr>
      <w:rPr>
        <w:rFonts w:hint="default"/>
        <w:lang w:val="en-us" w:eastAsia="en-US" w:bidi="ar-SA"/>
      </w:rPr>
    </w:lvl>
    <w:lvl w:ilvl="6">
      <w:start w:val="0"/>
      <w:numFmt w:val="bullet"/>
      <w:lvlText w:val="•"/>
      <w:lvlJc w:val="left"/>
      <w:pPr>
        <w:ind w:left="6665" w:hanging="360"/>
      </w:pPr>
      <w:rPr>
        <w:rFonts w:hint="default"/>
        <w:lang w:val="en-us" w:eastAsia="en-US" w:bidi="ar-SA"/>
      </w:rPr>
    </w:lvl>
    <w:lvl w:ilvl="7">
      <w:start w:val="0"/>
      <w:numFmt w:val="bullet"/>
      <w:lvlText w:val="•"/>
      <w:lvlJc w:val="left"/>
      <w:pPr>
        <w:ind w:left="7462" w:hanging="360"/>
      </w:pPr>
      <w:rPr>
        <w:rFonts w:hint="default"/>
        <w:lang w:val="en-us" w:eastAsia="en-US" w:bidi="ar-SA"/>
      </w:rPr>
    </w:lvl>
    <w:lvl w:ilvl="8">
      <w:start w:val="0"/>
      <w:numFmt w:val="bullet"/>
      <w:lvlText w:val="•"/>
      <w:lvlJc w:val="left"/>
      <w:pPr>
        <w:ind w:left="8260" w:hanging="360"/>
      </w:pPr>
      <w:rPr>
        <w:rFonts w:hint="default"/>
        <w:lang w:val="en-us" w:eastAsia="en-US" w:bidi="ar-SA"/>
      </w:rPr>
    </w:lvl>
  </w:abstractNum>
  <w:abstractNum w:abstractNumId="3">
    <w:multiLevelType w:val="hybridMultilevel"/>
    <w:lvl w:ilvl="0">
      <w:start w:val="5"/>
      <w:numFmt w:val="lowerRoman"/>
      <w:lvlText w:val="%1."/>
      <w:lvlJc w:val="left"/>
      <w:pPr>
        <w:ind w:left="1882" w:hanging="360"/>
        <w:jc w:val="left"/>
      </w:pPr>
      <w:rPr>
        <w:rFonts w:hint="default" w:ascii="Arial" w:hAnsi="Arial" w:eastAsia="Arial" w:cs="Arial"/>
        <w:w w:val="100"/>
        <w:sz w:val="24"/>
        <w:szCs w:val="24"/>
        <w:lang w:val="en-us" w:eastAsia="en-US" w:bidi="ar-SA"/>
      </w:rPr>
    </w:lvl>
    <w:lvl w:ilvl="1">
      <w:start w:val="0"/>
      <w:numFmt w:val="bullet"/>
      <w:lvlText w:val="•"/>
      <w:lvlJc w:val="left"/>
      <w:pPr>
        <w:ind w:left="2677" w:hanging="360"/>
      </w:pPr>
      <w:rPr>
        <w:rFonts w:hint="default"/>
        <w:lang w:val="en-us" w:eastAsia="en-US" w:bidi="ar-SA"/>
      </w:rPr>
    </w:lvl>
    <w:lvl w:ilvl="2">
      <w:start w:val="0"/>
      <w:numFmt w:val="bullet"/>
      <w:lvlText w:val="•"/>
      <w:lvlJc w:val="left"/>
      <w:pPr>
        <w:ind w:left="3475" w:hanging="360"/>
      </w:pPr>
      <w:rPr>
        <w:rFonts w:hint="default"/>
        <w:lang w:val="en-us" w:eastAsia="en-US" w:bidi="ar-SA"/>
      </w:rPr>
    </w:lvl>
    <w:lvl w:ilvl="3">
      <w:start w:val="0"/>
      <w:numFmt w:val="bullet"/>
      <w:lvlText w:val="•"/>
      <w:lvlJc w:val="left"/>
      <w:pPr>
        <w:ind w:left="4272" w:hanging="360"/>
      </w:pPr>
      <w:rPr>
        <w:rFonts w:hint="default"/>
        <w:lang w:val="en-us" w:eastAsia="en-US" w:bidi="ar-SA"/>
      </w:rPr>
    </w:lvl>
    <w:lvl w:ilvl="4">
      <w:start w:val="0"/>
      <w:numFmt w:val="bullet"/>
      <w:lvlText w:val="•"/>
      <w:lvlJc w:val="left"/>
      <w:pPr>
        <w:ind w:left="5070" w:hanging="360"/>
      </w:pPr>
      <w:rPr>
        <w:rFonts w:hint="default"/>
        <w:lang w:val="en-us" w:eastAsia="en-US" w:bidi="ar-SA"/>
      </w:rPr>
    </w:lvl>
    <w:lvl w:ilvl="5">
      <w:start w:val="0"/>
      <w:numFmt w:val="bullet"/>
      <w:lvlText w:val="•"/>
      <w:lvlJc w:val="left"/>
      <w:pPr>
        <w:ind w:left="5867" w:hanging="360"/>
      </w:pPr>
      <w:rPr>
        <w:rFonts w:hint="default"/>
        <w:lang w:val="en-us" w:eastAsia="en-US" w:bidi="ar-SA"/>
      </w:rPr>
    </w:lvl>
    <w:lvl w:ilvl="6">
      <w:start w:val="0"/>
      <w:numFmt w:val="bullet"/>
      <w:lvlText w:val="•"/>
      <w:lvlJc w:val="left"/>
      <w:pPr>
        <w:ind w:left="6665" w:hanging="360"/>
      </w:pPr>
      <w:rPr>
        <w:rFonts w:hint="default"/>
        <w:lang w:val="en-us" w:eastAsia="en-US" w:bidi="ar-SA"/>
      </w:rPr>
    </w:lvl>
    <w:lvl w:ilvl="7">
      <w:start w:val="0"/>
      <w:numFmt w:val="bullet"/>
      <w:lvlText w:val="•"/>
      <w:lvlJc w:val="left"/>
      <w:pPr>
        <w:ind w:left="7462" w:hanging="360"/>
      </w:pPr>
      <w:rPr>
        <w:rFonts w:hint="default"/>
        <w:lang w:val="en-us" w:eastAsia="en-US" w:bidi="ar-SA"/>
      </w:rPr>
    </w:lvl>
    <w:lvl w:ilvl="8">
      <w:start w:val="0"/>
      <w:numFmt w:val="bullet"/>
      <w:lvlText w:val="•"/>
      <w:lvlJc w:val="left"/>
      <w:pPr>
        <w:ind w:left="8260" w:hanging="360"/>
      </w:pPr>
      <w:rPr>
        <w:rFonts w:hint="default"/>
        <w:lang w:val="en-us" w:eastAsia="en-US" w:bidi="ar-SA"/>
      </w:rPr>
    </w:lvl>
  </w:abstractNum>
  <w:abstractNum w:abstractNumId="1">
    <w:multiLevelType w:val="hybridMultilevel"/>
    <w:lvl w:ilvl="0">
      <w:start w:val="1"/>
      <w:numFmt w:val="lowerLetter"/>
      <w:lvlText w:val="%1."/>
      <w:lvlJc w:val="left"/>
      <w:pPr>
        <w:ind w:left="1522" w:hanging="361"/>
        <w:jc w:val="left"/>
      </w:pPr>
      <w:rPr>
        <w:rFonts w:hint="default" w:ascii="Arial" w:hAnsi="Arial" w:eastAsia="Arial" w:cs="Arial"/>
        <w:w w:val="100"/>
        <w:sz w:val="24"/>
        <w:szCs w:val="24"/>
        <w:lang w:val="en-us" w:eastAsia="en-US" w:bidi="ar-SA"/>
      </w:rPr>
    </w:lvl>
    <w:lvl w:ilvl="1">
      <w:start w:val="0"/>
      <w:numFmt w:val="bullet"/>
      <w:lvlText w:val="•"/>
      <w:lvlJc w:val="left"/>
      <w:pPr>
        <w:ind w:left="2353" w:hanging="361"/>
      </w:pPr>
      <w:rPr>
        <w:rFonts w:hint="default"/>
        <w:lang w:val="en-us" w:eastAsia="en-US" w:bidi="ar-SA"/>
      </w:rPr>
    </w:lvl>
    <w:lvl w:ilvl="2">
      <w:start w:val="0"/>
      <w:numFmt w:val="bullet"/>
      <w:lvlText w:val="•"/>
      <w:lvlJc w:val="left"/>
      <w:pPr>
        <w:ind w:left="3187" w:hanging="361"/>
      </w:pPr>
      <w:rPr>
        <w:rFonts w:hint="default"/>
        <w:lang w:val="en-us" w:eastAsia="en-US" w:bidi="ar-SA"/>
      </w:rPr>
    </w:lvl>
    <w:lvl w:ilvl="3">
      <w:start w:val="0"/>
      <w:numFmt w:val="bullet"/>
      <w:lvlText w:val="•"/>
      <w:lvlJc w:val="left"/>
      <w:pPr>
        <w:ind w:left="4020" w:hanging="361"/>
      </w:pPr>
      <w:rPr>
        <w:rFonts w:hint="default"/>
        <w:lang w:val="en-us" w:eastAsia="en-US" w:bidi="ar-SA"/>
      </w:rPr>
    </w:lvl>
    <w:lvl w:ilvl="4">
      <w:start w:val="0"/>
      <w:numFmt w:val="bullet"/>
      <w:lvlText w:val="•"/>
      <w:lvlJc w:val="left"/>
      <w:pPr>
        <w:ind w:left="4854" w:hanging="361"/>
      </w:pPr>
      <w:rPr>
        <w:rFonts w:hint="default"/>
        <w:lang w:val="en-us" w:eastAsia="en-US" w:bidi="ar-SA"/>
      </w:rPr>
    </w:lvl>
    <w:lvl w:ilvl="5">
      <w:start w:val="0"/>
      <w:numFmt w:val="bullet"/>
      <w:lvlText w:val="•"/>
      <w:lvlJc w:val="left"/>
      <w:pPr>
        <w:ind w:left="5687" w:hanging="361"/>
      </w:pPr>
      <w:rPr>
        <w:rFonts w:hint="default"/>
        <w:lang w:val="en-us" w:eastAsia="en-US" w:bidi="ar-SA"/>
      </w:rPr>
    </w:lvl>
    <w:lvl w:ilvl="6">
      <w:start w:val="0"/>
      <w:numFmt w:val="bullet"/>
      <w:lvlText w:val="•"/>
      <w:lvlJc w:val="left"/>
      <w:pPr>
        <w:ind w:left="6521" w:hanging="361"/>
      </w:pPr>
      <w:rPr>
        <w:rFonts w:hint="default"/>
        <w:lang w:val="en-us" w:eastAsia="en-US" w:bidi="ar-SA"/>
      </w:rPr>
    </w:lvl>
    <w:lvl w:ilvl="7">
      <w:start w:val="0"/>
      <w:numFmt w:val="bullet"/>
      <w:lvlText w:val="•"/>
      <w:lvlJc w:val="left"/>
      <w:pPr>
        <w:ind w:left="7354" w:hanging="361"/>
      </w:pPr>
      <w:rPr>
        <w:rFonts w:hint="default"/>
        <w:lang w:val="en-us" w:eastAsia="en-US" w:bidi="ar-SA"/>
      </w:rPr>
    </w:lvl>
    <w:lvl w:ilvl="8">
      <w:start w:val="0"/>
      <w:numFmt w:val="bullet"/>
      <w:lvlText w:val="•"/>
      <w:lvlJc w:val="left"/>
      <w:pPr>
        <w:ind w:left="8188" w:hanging="361"/>
      </w:pPr>
      <w:rPr>
        <w:rFonts w:hint="default"/>
        <w:lang w:val="en-us" w:eastAsia="en-US" w:bidi="ar-SA"/>
      </w:rPr>
    </w:lvl>
  </w:abstractNum>
  <w:abstractNum w:abstractNumId="0">
    <w:multiLevelType w:val="hybridMultilevel"/>
    <w:lvl w:ilvl="0">
      <w:start w:val="1"/>
      <w:numFmt w:val="decimal"/>
      <w:lvlText w:val="%1."/>
      <w:lvlJc w:val="left"/>
      <w:pPr>
        <w:ind w:left="936" w:hanging="270"/>
        <w:jc w:val="left"/>
      </w:pPr>
      <w:rPr>
        <w:rFonts w:hint="default" w:ascii="Arial" w:hAnsi="Arial" w:eastAsia="Arial" w:cs="Arial"/>
        <w:spacing w:val="0"/>
        <w:w w:val="99"/>
        <w:sz w:val="24"/>
        <w:szCs w:val="24"/>
        <w:lang w:val="en-us" w:eastAsia="en-US" w:bidi="ar-SA"/>
      </w:rPr>
    </w:lvl>
    <w:lvl w:ilvl="1">
      <w:start w:val="1"/>
      <w:numFmt w:val="lowerLetter"/>
      <w:lvlText w:val="%2."/>
      <w:lvlJc w:val="left"/>
      <w:pPr>
        <w:ind w:left="2001" w:hanging="360"/>
        <w:jc w:val="left"/>
      </w:pPr>
      <w:rPr>
        <w:rFonts w:hint="default" w:ascii="Arial" w:hAnsi="Arial" w:eastAsia="Arial" w:cs="Arial"/>
        <w:spacing w:val="0"/>
        <w:w w:val="99"/>
        <w:sz w:val="24"/>
        <w:szCs w:val="24"/>
        <w:lang w:val="en-us" w:eastAsia="en-US" w:bidi="ar-SA"/>
      </w:rPr>
    </w:lvl>
    <w:lvl w:ilvl="2">
      <w:start w:val="0"/>
      <w:numFmt w:val="bullet"/>
      <w:lvlText w:val="•"/>
      <w:lvlJc w:val="left"/>
      <w:pPr>
        <w:ind w:left="2988" w:hanging="360"/>
      </w:pPr>
      <w:rPr>
        <w:rFonts w:hint="default"/>
        <w:lang w:val="en-us" w:eastAsia="en-US" w:bidi="ar-SA"/>
      </w:rPr>
    </w:lvl>
    <w:lvl w:ilvl="3">
      <w:start w:val="0"/>
      <w:numFmt w:val="bullet"/>
      <w:lvlText w:val="•"/>
      <w:lvlJc w:val="left"/>
      <w:pPr>
        <w:ind w:left="3977" w:hanging="360"/>
      </w:pPr>
      <w:rPr>
        <w:rFonts w:hint="default"/>
        <w:lang w:val="en-us" w:eastAsia="en-US" w:bidi="ar-SA"/>
      </w:rPr>
    </w:lvl>
    <w:lvl w:ilvl="4">
      <w:start w:val="0"/>
      <w:numFmt w:val="bullet"/>
      <w:lvlText w:val="•"/>
      <w:lvlJc w:val="left"/>
      <w:pPr>
        <w:ind w:left="4966" w:hanging="360"/>
      </w:pPr>
      <w:rPr>
        <w:rFonts w:hint="default"/>
        <w:lang w:val="en-us" w:eastAsia="en-US" w:bidi="ar-SA"/>
      </w:rPr>
    </w:lvl>
    <w:lvl w:ilvl="5">
      <w:start w:val="0"/>
      <w:numFmt w:val="bullet"/>
      <w:lvlText w:val="•"/>
      <w:lvlJc w:val="left"/>
      <w:pPr>
        <w:ind w:left="5955" w:hanging="360"/>
      </w:pPr>
      <w:rPr>
        <w:rFonts w:hint="default"/>
        <w:lang w:val="en-us" w:eastAsia="en-US" w:bidi="ar-SA"/>
      </w:rPr>
    </w:lvl>
    <w:lvl w:ilvl="6">
      <w:start w:val="0"/>
      <w:numFmt w:val="bullet"/>
      <w:lvlText w:val="•"/>
      <w:lvlJc w:val="left"/>
      <w:pPr>
        <w:ind w:left="6944" w:hanging="360"/>
      </w:pPr>
      <w:rPr>
        <w:rFonts w:hint="default"/>
        <w:lang w:val="en-us" w:eastAsia="en-US" w:bidi="ar-SA"/>
      </w:rPr>
    </w:lvl>
    <w:lvl w:ilvl="7">
      <w:start w:val="0"/>
      <w:numFmt w:val="bullet"/>
      <w:lvlText w:val="•"/>
      <w:lvlJc w:val="left"/>
      <w:pPr>
        <w:ind w:left="7933" w:hanging="360"/>
      </w:pPr>
      <w:rPr>
        <w:rFonts w:hint="default"/>
        <w:lang w:val="en-us" w:eastAsia="en-US" w:bidi="ar-SA"/>
      </w:rPr>
    </w:lvl>
    <w:lvl w:ilvl="8">
      <w:start w:val="0"/>
      <w:numFmt w:val="bullet"/>
      <w:lvlText w:val="•"/>
      <w:lvlJc w:val="left"/>
      <w:pPr>
        <w:ind w:left="8922" w:hanging="360"/>
      </w:pPr>
      <w:rPr>
        <w:rFonts w:hint="default"/>
        <w:lang w:val="en-us" w:eastAsia="en-US" w:bidi="ar-SA"/>
      </w:rPr>
    </w:lvl>
  </w:abstractNum>
  <w:num w:numId="3">
    <w:abstractNumId w:val="2"/>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spacing w:before="73"/>
      <w:ind w:left="132"/>
      <w:jc w:val="center"/>
      <w:outlineLvl w:val="1"/>
    </w:pPr>
    <w:rPr>
      <w:rFonts w:ascii="Arial" w:hAnsi="Arial" w:eastAsia="Arial" w:cs="Arial"/>
      <w:b/>
      <w:bCs/>
      <w:sz w:val="48"/>
      <w:szCs w:val="48"/>
      <w:lang w:val="en-us" w:eastAsia="en-US" w:bidi="ar-SA"/>
    </w:rPr>
  </w:style>
  <w:style w:styleId="Heading2" w:type="paragraph">
    <w:name w:val="Heading 2"/>
    <w:basedOn w:val="Normal"/>
    <w:uiPriority w:val="1"/>
    <w:qFormat/>
    <w:pPr>
      <w:spacing w:before="41"/>
      <w:ind w:left="494"/>
      <w:jc w:val="center"/>
      <w:outlineLvl w:val="2"/>
    </w:pPr>
    <w:rPr>
      <w:rFonts w:ascii="Arial" w:hAnsi="Arial" w:eastAsia="Arial" w:cs="Arial"/>
      <w:b/>
      <w:bCs/>
      <w:sz w:val="27"/>
      <w:szCs w:val="27"/>
      <w:lang w:val="en-us" w:eastAsia="en-US" w:bidi="ar-SA"/>
    </w:rPr>
  </w:style>
  <w:style w:styleId="Heading3" w:type="paragraph">
    <w:name w:val="Heading 3"/>
    <w:basedOn w:val="Normal"/>
    <w:uiPriority w:val="1"/>
    <w:qFormat/>
    <w:pPr>
      <w:ind w:left="340"/>
      <w:outlineLvl w:val="3"/>
    </w:pPr>
    <w:rPr>
      <w:rFonts w:ascii="Arial" w:hAnsi="Arial" w:eastAsia="Arial" w:cs="Arial"/>
      <w:b/>
      <w:bCs/>
      <w:sz w:val="24"/>
      <w:szCs w:val="24"/>
      <w:u w:val="single" w:color="000000"/>
      <w:lang w:val="en-us" w:eastAsia="en-US" w:bidi="ar-SA"/>
    </w:rPr>
  </w:style>
  <w:style w:styleId="ListParagraph" w:type="paragraph">
    <w:name w:val="List Paragraph"/>
    <w:basedOn w:val="Normal"/>
    <w:uiPriority w:val="1"/>
    <w:qFormat/>
    <w:pPr>
      <w:spacing w:before="12"/>
      <w:ind w:left="936" w:hanging="271"/>
    </w:pPr>
    <w:rPr>
      <w:rFonts w:ascii="Arial" w:hAnsi="Arial" w:eastAsia="Arial" w:cs="Arial"/>
      <w:lang w:val="en-us" w:eastAsia="en-US" w:bidi="ar-SA"/>
    </w:rPr>
  </w:style>
  <w:style w:styleId="TableParagraph" w:type="paragraph">
    <w:name w:val="Table Paragraph"/>
    <w:basedOn w:val="Normal"/>
    <w:uiPriority w:val="1"/>
    <w:qFormat/>
    <w:pPr>
      <w:ind w:left="1522"/>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cdc.gov/vaccines/hcp/acip-recs/general-recs/administration.html"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hyperlink" Target="http://www.vaers.hhs.gov/" TargetMode="External"/><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Saxe (DPH)</dc:creator>
  <dcterms:created xsi:type="dcterms:W3CDTF">2020-12-18T17:48:52Z</dcterms:created>
  <dcterms:modified xsi:type="dcterms:W3CDTF">2020-12-18T17:48:52Z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2020-12-18T00:00:00Z</vt:filetime>
  </property>
  <property fmtid="{D5CDD505-2E9C-101B-9397-08002B2CF9AE}" pid="3" name="Creator">
    <vt:lpwstr>Microsoft® Visio® Online Plan 2</vt:lpwstr>
  </property>
  <property fmtid="{D5CDD505-2E9C-101B-9397-08002B2CF9AE}" pid="4" name="LastSaved">
    <vt:filetime>2020-12-18T00:00:00Z</vt:filetime>
  </property>
</Properties>
</file>