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DC82" w14:textId="7CF33C62" w:rsidR="004E65E7" w:rsidRPr="004E65E7" w:rsidRDefault="004E65E7" w:rsidP="004E65E7">
      <w:pPr>
        <w:spacing w:after="0"/>
        <w:jc w:val="center"/>
        <w:rPr>
          <w:sz w:val="32"/>
          <w:szCs w:val="32"/>
        </w:rPr>
      </w:pPr>
      <w:r w:rsidRPr="004E65E7">
        <w:rPr>
          <w:b/>
          <w:bCs/>
          <w:sz w:val="32"/>
          <w:szCs w:val="32"/>
        </w:rPr>
        <w:t>Spinal Cord Injury Advisory Council Meeting</w:t>
      </w:r>
    </w:p>
    <w:p w14:paraId="7F5431ED" w14:textId="1A6084F3" w:rsidR="004E65E7" w:rsidRPr="004E65E7" w:rsidRDefault="004E65E7" w:rsidP="004E65E7">
      <w:pPr>
        <w:spacing w:after="0"/>
        <w:jc w:val="center"/>
      </w:pPr>
    </w:p>
    <w:p w14:paraId="5C0C54F8" w14:textId="03D90FCF" w:rsidR="004E65E7" w:rsidRPr="004E65E7" w:rsidRDefault="004E65E7" w:rsidP="004E65E7">
      <w:pPr>
        <w:spacing w:after="0"/>
        <w:jc w:val="center"/>
        <w:rPr>
          <w:sz w:val="22"/>
          <w:szCs w:val="22"/>
        </w:rPr>
      </w:pPr>
      <w:r w:rsidRPr="004E65E7">
        <w:rPr>
          <w:b/>
          <w:bCs/>
          <w:sz w:val="22"/>
          <w:szCs w:val="22"/>
        </w:rPr>
        <w:t>MA Department of Public Health (DPH)</w:t>
      </w:r>
    </w:p>
    <w:p w14:paraId="6024A24E" w14:textId="57BA41A4" w:rsidR="004E65E7" w:rsidRPr="004E65E7" w:rsidRDefault="004E65E7" w:rsidP="004E65E7">
      <w:pPr>
        <w:spacing w:after="0"/>
        <w:jc w:val="center"/>
        <w:rPr>
          <w:sz w:val="22"/>
          <w:szCs w:val="22"/>
        </w:rPr>
      </w:pPr>
      <w:r w:rsidRPr="004E65E7">
        <w:rPr>
          <w:b/>
          <w:bCs/>
          <w:sz w:val="22"/>
          <w:szCs w:val="22"/>
        </w:rPr>
        <w:t>Virtual Open Meeting via Microsoft Teams</w:t>
      </w:r>
    </w:p>
    <w:p w14:paraId="78737FF8" w14:textId="6E373940" w:rsidR="004E65E7" w:rsidRPr="004E65E7" w:rsidRDefault="004E65E7" w:rsidP="004E65E7">
      <w:pPr>
        <w:spacing w:after="0"/>
        <w:jc w:val="center"/>
      </w:pPr>
    </w:p>
    <w:p w14:paraId="0201540B" w14:textId="730DD33D" w:rsidR="004E65E7" w:rsidRPr="004E65E7" w:rsidRDefault="004E65E7" w:rsidP="004E65E7">
      <w:pPr>
        <w:spacing w:after="0"/>
        <w:jc w:val="center"/>
        <w:rPr>
          <w:sz w:val="28"/>
          <w:szCs w:val="28"/>
        </w:rPr>
      </w:pPr>
      <w:r w:rsidRPr="004E65E7">
        <w:rPr>
          <w:b/>
          <w:bCs/>
          <w:sz w:val="28"/>
          <w:szCs w:val="28"/>
        </w:rPr>
        <w:t xml:space="preserve">Thursday, </w:t>
      </w:r>
      <w:r w:rsidR="000D3E0D">
        <w:rPr>
          <w:b/>
          <w:bCs/>
          <w:sz w:val="28"/>
          <w:szCs w:val="28"/>
        </w:rPr>
        <w:t>February 5</w:t>
      </w:r>
      <w:r w:rsidRPr="004E65E7">
        <w:rPr>
          <w:b/>
          <w:bCs/>
          <w:sz w:val="28"/>
          <w:szCs w:val="28"/>
        </w:rPr>
        <w:t xml:space="preserve">, </w:t>
      </w:r>
      <w:r w:rsidR="00591F3F">
        <w:rPr>
          <w:b/>
          <w:bCs/>
          <w:sz w:val="28"/>
          <w:szCs w:val="28"/>
        </w:rPr>
        <w:t xml:space="preserve">2026, </w:t>
      </w:r>
      <w:r w:rsidRPr="004E65E7">
        <w:rPr>
          <w:b/>
          <w:bCs/>
          <w:sz w:val="28"/>
          <w:szCs w:val="28"/>
        </w:rPr>
        <w:t>4 p.m. – 5 p.m.</w:t>
      </w:r>
    </w:p>
    <w:p w14:paraId="4B637394" w14:textId="0E2C14DC" w:rsidR="004E65E7" w:rsidRPr="004E65E7" w:rsidRDefault="004E65E7" w:rsidP="004E65E7">
      <w:pPr>
        <w:spacing w:after="0"/>
      </w:pPr>
      <w:r w:rsidRPr="004E65E7">
        <w:t> </w:t>
      </w:r>
    </w:p>
    <w:p w14:paraId="4155D138" w14:textId="0B078E74" w:rsidR="004E65E7" w:rsidRPr="004E65E7" w:rsidRDefault="004E65E7" w:rsidP="004E65E7">
      <w:pPr>
        <w:spacing w:after="0"/>
        <w:rPr>
          <w:sz w:val="22"/>
          <w:szCs w:val="22"/>
        </w:rPr>
      </w:pPr>
      <w:r w:rsidRPr="004E65E7">
        <w:rPr>
          <w:b/>
          <w:bCs/>
          <w:sz w:val="22"/>
          <w:szCs w:val="22"/>
        </w:rPr>
        <w:t>Members Attending Remotely</w:t>
      </w:r>
      <w:r w:rsidRPr="004E65E7">
        <w:rPr>
          <w:sz w:val="22"/>
          <w:szCs w:val="22"/>
        </w:rPr>
        <w:t>: Dr. Eric Ruby</w:t>
      </w:r>
      <w:r w:rsidRPr="00394B84">
        <w:rPr>
          <w:sz w:val="22"/>
          <w:szCs w:val="22"/>
        </w:rPr>
        <w:t xml:space="preserve"> </w:t>
      </w:r>
      <w:r w:rsidRPr="004E65E7">
        <w:rPr>
          <w:sz w:val="22"/>
          <w:szCs w:val="22"/>
        </w:rPr>
        <w:t>and David Estrada </w:t>
      </w:r>
    </w:p>
    <w:p w14:paraId="14482172" w14:textId="597CE232" w:rsidR="004E65E7" w:rsidRPr="004E65E7" w:rsidRDefault="004E65E7" w:rsidP="004E65E7">
      <w:pPr>
        <w:spacing w:after="0"/>
        <w:rPr>
          <w:sz w:val="22"/>
          <w:szCs w:val="22"/>
        </w:rPr>
      </w:pPr>
      <w:r w:rsidRPr="004E65E7">
        <w:rPr>
          <w:b/>
          <w:bCs/>
          <w:sz w:val="22"/>
          <w:szCs w:val="22"/>
        </w:rPr>
        <w:t>Others Attending Remotely:</w:t>
      </w:r>
      <w:r w:rsidRPr="004E65E7">
        <w:rPr>
          <w:sz w:val="22"/>
          <w:szCs w:val="22"/>
        </w:rPr>
        <w:t xml:space="preserve"> Bob Smith, </w:t>
      </w:r>
      <w:r w:rsidRPr="00394B84">
        <w:rPr>
          <w:sz w:val="22"/>
          <w:szCs w:val="22"/>
        </w:rPr>
        <w:t>T</w:t>
      </w:r>
      <w:r w:rsidR="00145997">
        <w:rPr>
          <w:sz w:val="22"/>
          <w:szCs w:val="22"/>
        </w:rPr>
        <w:t>h</w:t>
      </w:r>
      <w:r w:rsidRPr="00394B84">
        <w:rPr>
          <w:sz w:val="22"/>
          <w:szCs w:val="22"/>
        </w:rPr>
        <w:t>omas Smith</w:t>
      </w:r>
      <w:r w:rsidRPr="004E65E7">
        <w:rPr>
          <w:sz w:val="22"/>
          <w:szCs w:val="22"/>
        </w:rPr>
        <w:t>, Kelley Cunningham, and Alexandria </w:t>
      </w:r>
      <w:proofErr w:type="spellStart"/>
      <w:r w:rsidRPr="004E65E7">
        <w:rPr>
          <w:sz w:val="22"/>
          <w:szCs w:val="22"/>
        </w:rPr>
        <w:t>Papadimoulis</w:t>
      </w:r>
      <w:proofErr w:type="spellEnd"/>
      <w:r w:rsidRPr="004E65E7">
        <w:rPr>
          <w:sz w:val="22"/>
          <w:szCs w:val="22"/>
        </w:rPr>
        <w:t> </w:t>
      </w:r>
    </w:p>
    <w:p w14:paraId="1CD24A30" w14:textId="2FBF52D3" w:rsidR="00A54DA5" w:rsidRDefault="00A54DA5" w:rsidP="004E65E7">
      <w:pPr>
        <w:spacing w:after="0"/>
      </w:pPr>
    </w:p>
    <w:p w14:paraId="4C12E7A6" w14:textId="2B97D2A0" w:rsidR="004E65E7" w:rsidRPr="0030758C" w:rsidRDefault="000D3E0D" w:rsidP="000D3E0D">
      <w:pPr>
        <w:pStyle w:val="ListParagraph"/>
        <w:numPr>
          <w:ilvl w:val="0"/>
          <w:numId w:val="1"/>
        </w:numPr>
        <w:spacing w:after="0"/>
      </w:pPr>
      <w:r>
        <w:rPr>
          <w:b/>
          <w:bCs/>
        </w:rPr>
        <w:t>Welcome and Introductions</w:t>
      </w:r>
    </w:p>
    <w:p w14:paraId="3114BECD" w14:textId="12F872C0" w:rsidR="0030758C" w:rsidRPr="0030758C" w:rsidRDefault="0030758C" w:rsidP="0030758C">
      <w:pPr>
        <w:pStyle w:val="ListParagraph"/>
        <w:numPr>
          <w:ilvl w:val="1"/>
          <w:numId w:val="1"/>
        </w:numPr>
        <w:spacing w:after="0"/>
      </w:pPr>
      <w:r>
        <w:rPr>
          <w:sz w:val="22"/>
          <w:szCs w:val="22"/>
        </w:rPr>
        <w:t xml:space="preserve">Dr. Ruby opened the meeting by welcoming members in attendance. He reviewed the agenda, open meeting law, and facilitated the review and acceptance of the October 23, </w:t>
      </w:r>
      <w:proofErr w:type="gramStart"/>
      <w:r>
        <w:rPr>
          <w:sz w:val="22"/>
          <w:szCs w:val="22"/>
        </w:rPr>
        <w:t>2025</w:t>
      </w:r>
      <w:proofErr w:type="gramEnd"/>
      <w:r>
        <w:rPr>
          <w:sz w:val="22"/>
          <w:szCs w:val="22"/>
        </w:rPr>
        <w:t xml:space="preserve"> SCI Advisory minutes. </w:t>
      </w:r>
      <w:r w:rsidR="00605349">
        <w:rPr>
          <w:sz w:val="22"/>
          <w:szCs w:val="22"/>
        </w:rPr>
        <w:t xml:space="preserve">He </w:t>
      </w:r>
      <w:r>
        <w:rPr>
          <w:sz w:val="22"/>
          <w:szCs w:val="22"/>
        </w:rPr>
        <w:t>also noted that a comparative report on SCI funding across all 50 states showed that Massachusetts is behind, with many states investing $1 million or more annually. He emphasized that this data will be important when making the case for increased funding moving forward.</w:t>
      </w:r>
    </w:p>
    <w:p w14:paraId="2D9F0F07" w14:textId="77777777" w:rsidR="0030758C" w:rsidRPr="000D3E0D" w:rsidRDefault="0030758C" w:rsidP="0030758C">
      <w:pPr>
        <w:pStyle w:val="ListParagraph"/>
        <w:spacing w:after="0"/>
        <w:ind w:left="1440"/>
      </w:pPr>
    </w:p>
    <w:p w14:paraId="6CA6C3F6" w14:textId="1FAA6E04" w:rsidR="000D3E0D" w:rsidRPr="000A706A" w:rsidRDefault="000D3E0D" w:rsidP="000D3E0D">
      <w:pPr>
        <w:pStyle w:val="ListParagraph"/>
        <w:numPr>
          <w:ilvl w:val="0"/>
          <w:numId w:val="1"/>
        </w:numPr>
        <w:spacing w:after="0"/>
      </w:pPr>
      <w:r>
        <w:rPr>
          <w:b/>
          <w:bCs/>
        </w:rPr>
        <w:t>Thomas P. Kennedy SCI Trust Fund</w:t>
      </w:r>
      <w:r w:rsidR="000A706A">
        <w:rPr>
          <w:b/>
          <w:bCs/>
        </w:rPr>
        <w:t>: Status, Applications, and Oversight</w:t>
      </w:r>
    </w:p>
    <w:p w14:paraId="5BC12067" w14:textId="6056F090" w:rsidR="000A706A" w:rsidRDefault="000A706A" w:rsidP="000A706A">
      <w:pPr>
        <w:pStyle w:val="ListParagraph"/>
        <w:numPr>
          <w:ilvl w:val="1"/>
          <w:numId w:val="1"/>
        </w:numPr>
        <w:spacing w:after="0"/>
        <w:rPr>
          <w:sz w:val="22"/>
          <w:szCs w:val="22"/>
        </w:rPr>
      </w:pPr>
      <w:r w:rsidRPr="00170A6E">
        <w:rPr>
          <w:sz w:val="22"/>
          <w:szCs w:val="22"/>
        </w:rPr>
        <w:t>Kelley provided an update</w:t>
      </w:r>
      <w:r w:rsidR="00170A6E" w:rsidRPr="00170A6E">
        <w:rPr>
          <w:sz w:val="22"/>
          <w:szCs w:val="22"/>
        </w:rPr>
        <w:t xml:space="preserve"> on the Trust Fund, reporting a current balance of just</w:t>
      </w:r>
      <w:r w:rsidRPr="00170A6E">
        <w:rPr>
          <w:sz w:val="22"/>
          <w:szCs w:val="22"/>
        </w:rPr>
        <w:t xml:space="preserve"> under $2.4 million, and outlined the status of the application process. She noted that the next steps are to initiate the procurement process and develop a clear timeline, with the goal of releasing the</w:t>
      </w:r>
      <w:r w:rsidR="00707822" w:rsidRPr="00170A6E">
        <w:rPr>
          <w:sz w:val="22"/>
          <w:szCs w:val="22"/>
        </w:rPr>
        <w:t xml:space="preserve"> Request for Response</w:t>
      </w:r>
      <w:r w:rsidRPr="00170A6E">
        <w:rPr>
          <w:sz w:val="22"/>
          <w:szCs w:val="22"/>
        </w:rPr>
        <w:t xml:space="preserve"> </w:t>
      </w:r>
      <w:r w:rsidR="00707822" w:rsidRPr="00170A6E">
        <w:rPr>
          <w:sz w:val="22"/>
          <w:szCs w:val="22"/>
        </w:rPr>
        <w:t>(</w:t>
      </w:r>
      <w:r w:rsidRPr="00170A6E">
        <w:rPr>
          <w:sz w:val="22"/>
          <w:szCs w:val="22"/>
        </w:rPr>
        <w:t>RFR</w:t>
      </w:r>
      <w:r w:rsidR="00707822" w:rsidRPr="00170A6E">
        <w:rPr>
          <w:sz w:val="22"/>
          <w:szCs w:val="22"/>
        </w:rPr>
        <w:t>)</w:t>
      </w:r>
      <w:r w:rsidRPr="00170A6E">
        <w:rPr>
          <w:sz w:val="22"/>
          <w:szCs w:val="22"/>
        </w:rPr>
        <w:t xml:space="preserve"> in late spring. </w:t>
      </w:r>
      <w:r w:rsidR="00170A6E" w:rsidRPr="00170A6E">
        <w:rPr>
          <w:sz w:val="22"/>
          <w:szCs w:val="22"/>
        </w:rPr>
        <w:t xml:space="preserve">The group discussed using the prior RFR </w:t>
      </w:r>
      <w:r w:rsidR="00170A6E">
        <w:rPr>
          <w:sz w:val="22"/>
          <w:szCs w:val="22"/>
        </w:rPr>
        <w:t>as a</w:t>
      </w:r>
      <w:r w:rsidR="00170A6E" w:rsidRPr="00170A6E">
        <w:rPr>
          <w:sz w:val="22"/>
          <w:szCs w:val="22"/>
        </w:rPr>
        <w:t xml:space="preserve"> foundation and updating the language to reflect current priorities, including broadening the scope to include both acute and chronic injuries, as well as basic science and clinical trials. Kelley highlighted that </w:t>
      </w:r>
      <w:r w:rsidRPr="00170A6E">
        <w:rPr>
          <w:sz w:val="22"/>
          <w:szCs w:val="22"/>
        </w:rPr>
        <w:t xml:space="preserve">the Department of Public Health (DPH) is still exploring whether the Trust Fund can support the cost of </w:t>
      </w:r>
      <w:r w:rsidR="0041427B" w:rsidRPr="00170A6E">
        <w:rPr>
          <w:sz w:val="22"/>
          <w:szCs w:val="22"/>
        </w:rPr>
        <w:t>researchers</w:t>
      </w:r>
      <w:r w:rsidRPr="00170A6E">
        <w:rPr>
          <w:sz w:val="22"/>
          <w:szCs w:val="22"/>
        </w:rPr>
        <w:t xml:space="preserve"> who review the RFR</w:t>
      </w:r>
      <w:r w:rsidR="00394B84">
        <w:rPr>
          <w:sz w:val="22"/>
          <w:szCs w:val="22"/>
        </w:rPr>
        <w:t xml:space="preserve"> </w:t>
      </w:r>
      <w:r w:rsidRPr="00170A6E">
        <w:rPr>
          <w:sz w:val="22"/>
          <w:szCs w:val="22"/>
        </w:rPr>
        <w:t xml:space="preserve">as the current </w:t>
      </w:r>
      <w:r w:rsidR="0041427B" w:rsidRPr="00170A6E">
        <w:rPr>
          <w:sz w:val="22"/>
          <w:szCs w:val="22"/>
        </w:rPr>
        <w:t xml:space="preserve">statue is specific in how Trust Fund can be used. </w:t>
      </w:r>
    </w:p>
    <w:p w14:paraId="680B03D0" w14:textId="0DE5CFBC" w:rsidR="00FA1634" w:rsidRDefault="00FA1634" w:rsidP="000A706A">
      <w:pPr>
        <w:pStyle w:val="ListParagraph"/>
        <w:numPr>
          <w:ilvl w:val="1"/>
          <w:numId w:val="1"/>
        </w:numPr>
        <w:spacing w:after="0"/>
        <w:rPr>
          <w:sz w:val="22"/>
          <w:szCs w:val="22"/>
        </w:rPr>
      </w:pPr>
      <w:r>
        <w:rPr>
          <w:sz w:val="22"/>
          <w:szCs w:val="22"/>
        </w:rPr>
        <w:t>The group discussed the role of DPH in managing the Trust Fund. Kelley acknowledged that DPH’s limitations are not only a matter of</w:t>
      </w:r>
      <w:r w:rsidR="00C15313">
        <w:rPr>
          <w:sz w:val="22"/>
          <w:szCs w:val="22"/>
        </w:rPr>
        <w:t xml:space="preserve"> staff</w:t>
      </w:r>
      <w:r>
        <w:rPr>
          <w:sz w:val="22"/>
          <w:szCs w:val="22"/>
        </w:rPr>
        <w:t xml:space="preserve"> capacity, but also one of expertise, as research grant oversight requires a level of scientific review that the current team </w:t>
      </w:r>
      <w:proofErr w:type="gramStart"/>
      <w:r>
        <w:rPr>
          <w:sz w:val="22"/>
          <w:szCs w:val="22"/>
        </w:rPr>
        <w:t xml:space="preserve">is not </w:t>
      </w:r>
      <w:r w:rsidR="00C15313">
        <w:rPr>
          <w:sz w:val="22"/>
          <w:szCs w:val="22"/>
        </w:rPr>
        <w:t xml:space="preserve">in a </w:t>
      </w:r>
      <w:r>
        <w:rPr>
          <w:sz w:val="22"/>
          <w:szCs w:val="22"/>
        </w:rPr>
        <w:t>positio</w:t>
      </w:r>
      <w:r w:rsidR="00C15313">
        <w:rPr>
          <w:sz w:val="22"/>
          <w:szCs w:val="22"/>
        </w:rPr>
        <w:t>n</w:t>
      </w:r>
      <w:r>
        <w:rPr>
          <w:sz w:val="22"/>
          <w:szCs w:val="22"/>
        </w:rPr>
        <w:t xml:space="preserve"> to</w:t>
      </w:r>
      <w:proofErr w:type="gramEnd"/>
      <w:r>
        <w:rPr>
          <w:sz w:val="22"/>
          <w:szCs w:val="22"/>
        </w:rPr>
        <w:t xml:space="preserve"> provide. </w:t>
      </w:r>
      <w:r w:rsidR="001058D8">
        <w:rPr>
          <w:sz w:val="22"/>
          <w:szCs w:val="22"/>
        </w:rPr>
        <w:t>Although DPH manages the contract and processes invoices, Dr. Ruby noted that when the original grants were awarded, researchers would provide updates every six months on how the funds were</w:t>
      </w:r>
      <w:r w:rsidR="000248AF">
        <w:rPr>
          <w:sz w:val="22"/>
          <w:szCs w:val="22"/>
        </w:rPr>
        <w:t xml:space="preserve"> utilized</w:t>
      </w:r>
      <w:r w:rsidR="001058D8">
        <w:rPr>
          <w:sz w:val="22"/>
          <w:szCs w:val="22"/>
        </w:rPr>
        <w:t xml:space="preserve"> and suggested that this could potentially be directed to the out-of-state reviewers who scored the applications. </w:t>
      </w:r>
    </w:p>
    <w:p w14:paraId="0F18D8B0" w14:textId="5E481819" w:rsidR="006D65B7" w:rsidRDefault="000248AF" w:rsidP="006D65B7">
      <w:pPr>
        <w:pStyle w:val="ListParagraph"/>
        <w:numPr>
          <w:ilvl w:val="1"/>
          <w:numId w:val="1"/>
        </w:numPr>
        <w:spacing w:after="0"/>
        <w:rPr>
          <w:sz w:val="22"/>
          <w:szCs w:val="22"/>
        </w:rPr>
      </w:pPr>
      <w:r>
        <w:rPr>
          <w:sz w:val="22"/>
          <w:szCs w:val="22"/>
        </w:rPr>
        <w:t>Davi</w:t>
      </w:r>
      <w:r w:rsidR="008109A4">
        <w:rPr>
          <w:sz w:val="22"/>
          <w:szCs w:val="22"/>
        </w:rPr>
        <w:t>d</w:t>
      </w:r>
      <w:r>
        <w:rPr>
          <w:sz w:val="22"/>
          <w:szCs w:val="22"/>
        </w:rPr>
        <w:t xml:space="preserve"> reviewed </w:t>
      </w:r>
      <w:hyperlink r:id="rId9" w:history="1">
        <w:r w:rsidRPr="000248AF">
          <w:rPr>
            <w:rStyle w:val="Hyperlink"/>
            <w:sz w:val="22"/>
            <w:szCs w:val="22"/>
          </w:rPr>
          <w:t>An Act Relative to the Thomas P. Kennedy Spinal Cord Injury Trust Fund</w:t>
        </w:r>
      </w:hyperlink>
      <w:r>
        <w:rPr>
          <w:sz w:val="22"/>
          <w:szCs w:val="22"/>
        </w:rPr>
        <w:t xml:space="preserve"> with the members in attendance and </w:t>
      </w:r>
      <w:r w:rsidR="002B63A6">
        <w:rPr>
          <w:sz w:val="22"/>
          <w:szCs w:val="22"/>
        </w:rPr>
        <w:t>offered h</w:t>
      </w:r>
      <w:r w:rsidR="002622B8">
        <w:rPr>
          <w:sz w:val="22"/>
          <w:szCs w:val="22"/>
        </w:rPr>
        <w:t>i</w:t>
      </w:r>
      <w:r w:rsidR="002B63A6">
        <w:rPr>
          <w:sz w:val="22"/>
          <w:szCs w:val="22"/>
        </w:rPr>
        <w:t xml:space="preserve">s </w:t>
      </w:r>
      <w:r w:rsidR="002622B8">
        <w:rPr>
          <w:sz w:val="22"/>
          <w:szCs w:val="22"/>
        </w:rPr>
        <w:t>interpretation</w:t>
      </w:r>
      <w:r w:rsidR="002B63A6">
        <w:rPr>
          <w:sz w:val="22"/>
          <w:szCs w:val="22"/>
        </w:rPr>
        <w:t xml:space="preserve"> that under the </w:t>
      </w:r>
      <w:r w:rsidR="002B63A6">
        <w:rPr>
          <w:sz w:val="22"/>
          <w:szCs w:val="22"/>
        </w:rPr>
        <w:lastRenderedPageBreak/>
        <w:t>statue,</w:t>
      </w:r>
      <w:r w:rsidR="005F7530">
        <w:rPr>
          <w:sz w:val="22"/>
          <w:szCs w:val="22"/>
        </w:rPr>
        <w:t xml:space="preserve"> </w:t>
      </w:r>
      <w:r>
        <w:rPr>
          <w:sz w:val="22"/>
          <w:szCs w:val="22"/>
        </w:rPr>
        <w:t xml:space="preserve">the Commissioner of Public Health </w:t>
      </w:r>
      <w:r w:rsidR="005F7530">
        <w:rPr>
          <w:sz w:val="22"/>
          <w:szCs w:val="22"/>
        </w:rPr>
        <w:t>should be</w:t>
      </w:r>
      <w:r w:rsidR="002B63A6">
        <w:rPr>
          <w:sz w:val="22"/>
          <w:szCs w:val="22"/>
        </w:rPr>
        <w:t xml:space="preserve"> present </w:t>
      </w:r>
      <w:r w:rsidR="005F7530">
        <w:rPr>
          <w:sz w:val="22"/>
          <w:szCs w:val="22"/>
        </w:rPr>
        <w:t xml:space="preserve">and directing the advisory board meetings. Kelley clarified that while it is common for this </w:t>
      </w:r>
      <w:r w:rsidR="002B63A6">
        <w:rPr>
          <w:sz w:val="22"/>
          <w:szCs w:val="22"/>
        </w:rPr>
        <w:t>responsibility to sit with the Commissioner, duties are typically delegated to a program within DPH to oversee.</w:t>
      </w:r>
      <w:r w:rsidR="008109A4">
        <w:rPr>
          <w:sz w:val="22"/>
          <w:szCs w:val="22"/>
        </w:rPr>
        <w:t xml:space="preserve"> D</w:t>
      </w:r>
      <w:r w:rsidR="006C7E76">
        <w:rPr>
          <w:sz w:val="22"/>
          <w:szCs w:val="22"/>
        </w:rPr>
        <w:t>avid continued the discussion around the need to update the RFR. Dr. Ruby shared the proposed revisions to the statu</w:t>
      </w:r>
      <w:r w:rsidR="00513ED8">
        <w:rPr>
          <w:sz w:val="22"/>
          <w:szCs w:val="22"/>
        </w:rPr>
        <w:t>t</w:t>
      </w:r>
      <w:r w:rsidR="006C7E76">
        <w:rPr>
          <w:sz w:val="22"/>
          <w:szCs w:val="22"/>
        </w:rPr>
        <w:t xml:space="preserve">e that </w:t>
      </w:r>
      <w:r w:rsidR="00513ED8">
        <w:rPr>
          <w:sz w:val="22"/>
          <w:szCs w:val="22"/>
        </w:rPr>
        <w:t>he and Bob Smith</w:t>
      </w:r>
      <w:r w:rsidR="006C7E76">
        <w:rPr>
          <w:sz w:val="22"/>
          <w:szCs w:val="22"/>
        </w:rPr>
        <w:t xml:space="preserve"> had collaborated on, covering payment of out of state reviewers, expanding the scope to include medical</w:t>
      </w:r>
      <w:r w:rsidR="006D65B7">
        <w:rPr>
          <w:sz w:val="22"/>
          <w:szCs w:val="22"/>
        </w:rPr>
        <w:t xml:space="preserve"> cure and clinical trials in acute and chronic injury research for spinal cord injury persons, and formalizing the advisory board at three physicians and two members of the spinal cord injury community. Kelley expressed support for the proposed </w:t>
      </w:r>
      <w:r w:rsidR="00513ED8">
        <w:rPr>
          <w:sz w:val="22"/>
          <w:szCs w:val="22"/>
        </w:rPr>
        <w:t>revisions</w:t>
      </w:r>
      <w:r w:rsidR="006D65B7">
        <w:rPr>
          <w:sz w:val="22"/>
          <w:szCs w:val="22"/>
        </w:rPr>
        <w:t xml:space="preserve">, particularly the expanded purpose </w:t>
      </w:r>
      <w:r w:rsidR="003F25F3">
        <w:rPr>
          <w:sz w:val="22"/>
          <w:szCs w:val="22"/>
        </w:rPr>
        <w:t>of paying reviewers and expanding the</w:t>
      </w:r>
      <w:r w:rsidR="006D65B7">
        <w:rPr>
          <w:sz w:val="22"/>
          <w:szCs w:val="22"/>
        </w:rPr>
        <w:t xml:space="preserve"> </w:t>
      </w:r>
      <w:r w:rsidR="00AD66EB">
        <w:rPr>
          <w:sz w:val="22"/>
          <w:szCs w:val="22"/>
        </w:rPr>
        <w:t>board and</w:t>
      </w:r>
      <w:r w:rsidR="003F25F3">
        <w:rPr>
          <w:sz w:val="22"/>
          <w:szCs w:val="22"/>
        </w:rPr>
        <w:t xml:space="preserve"> </w:t>
      </w:r>
      <w:r w:rsidR="00AD66EB">
        <w:rPr>
          <w:sz w:val="22"/>
          <w:szCs w:val="22"/>
        </w:rPr>
        <w:t xml:space="preserve">pointed out that similar programs in other </w:t>
      </w:r>
      <w:r w:rsidR="004F7AB8">
        <w:rPr>
          <w:sz w:val="22"/>
          <w:szCs w:val="22"/>
        </w:rPr>
        <w:t>states</w:t>
      </w:r>
      <w:r w:rsidR="00AD66EB">
        <w:rPr>
          <w:sz w:val="22"/>
          <w:szCs w:val="22"/>
        </w:rPr>
        <w:t xml:space="preserve"> are not always housed within a health department, prompting the question of whether DPH is the right fit. Dr. Ruby expressed that keeping the SCI oversight within DPH is the right approach given the department’s access to relevant data.</w:t>
      </w:r>
    </w:p>
    <w:p w14:paraId="2DE67286" w14:textId="77777777" w:rsidR="004E1F51" w:rsidRDefault="004E1F51" w:rsidP="004E1F51">
      <w:pPr>
        <w:pStyle w:val="ListParagraph"/>
        <w:spacing w:after="0"/>
        <w:ind w:left="1440"/>
        <w:rPr>
          <w:sz w:val="22"/>
          <w:szCs w:val="22"/>
        </w:rPr>
      </w:pPr>
    </w:p>
    <w:p w14:paraId="238E930A" w14:textId="194E8287" w:rsidR="004E1F51" w:rsidRDefault="004E1F51" w:rsidP="004E1F51">
      <w:pPr>
        <w:pStyle w:val="ListParagraph"/>
        <w:numPr>
          <w:ilvl w:val="0"/>
          <w:numId w:val="1"/>
        </w:numPr>
        <w:spacing w:after="0"/>
        <w:rPr>
          <w:sz w:val="22"/>
          <w:szCs w:val="22"/>
        </w:rPr>
      </w:pPr>
      <w:r>
        <w:rPr>
          <w:b/>
          <w:bCs/>
        </w:rPr>
        <w:t xml:space="preserve">Thomas P. Kennedy SCI Trust Fund: Potential Modifications and Increase Funding Strategies </w:t>
      </w:r>
    </w:p>
    <w:p w14:paraId="0E6BAC90" w14:textId="20445757" w:rsidR="002622B8" w:rsidRDefault="00AD66EB" w:rsidP="002622B8">
      <w:pPr>
        <w:pStyle w:val="ListParagraph"/>
        <w:numPr>
          <w:ilvl w:val="1"/>
          <w:numId w:val="1"/>
        </w:numPr>
        <w:spacing w:after="0"/>
        <w:rPr>
          <w:sz w:val="22"/>
          <w:szCs w:val="22"/>
        </w:rPr>
      </w:pPr>
      <w:r w:rsidRPr="004E1F51">
        <w:rPr>
          <w:sz w:val="22"/>
          <w:szCs w:val="22"/>
        </w:rPr>
        <w:t xml:space="preserve">David moved to amend the current statue in </w:t>
      </w:r>
      <w:r w:rsidR="00B247A5" w:rsidRPr="004E1F51">
        <w:rPr>
          <w:sz w:val="22"/>
          <w:szCs w:val="22"/>
        </w:rPr>
        <w:t>line</w:t>
      </w:r>
      <w:r w:rsidRPr="004E1F51">
        <w:rPr>
          <w:sz w:val="22"/>
          <w:szCs w:val="22"/>
        </w:rPr>
        <w:t xml:space="preserve"> with the proposed language and Dr. Ruby </w:t>
      </w:r>
      <w:proofErr w:type="gramStart"/>
      <w:r w:rsidRPr="004E1F51">
        <w:rPr>
          <w:sz w:val="22"/>
          <w:szCs w:val="22"/>
        </w:rPr>
        <w:t>second</w:t>
      </w:r>
      <w:proofErr w:type="gramEnd"/>
      <w:r w:rsidRPr="004E1F51">
        <w:rPr>
          <w:sz w:val="22"/>
          <w:szCs w:val="22"/>
        </w:rPr>
        <w:t xml:space="preserve"> the motion</w:t>
      </w:r>
      <w:r w:rsidR="00B247A5" w:rsidRPr="004E1F51">
        <w:rPr>
          <w:sz w:val="22"/>
          <w:szCs w:val="22"/>
        </w:rPr>
        <w:t xml:space="preserve">, noting that this reflects the board’s desire to move forward. Tom shared that he has an upcoming event at the State House and would use this as an opportunity to connect with his contacts and identify legislators who can help carry this work forward. </w:t>
      </w:r>
      <w:r w:rsidR="00692F43" w:rsidRPr="004E1F51">
        <w:rPr>
          <w:sz w:val="22"/>
          <w:szCs w:val="22"/>
        </w:rPr>
        <w:t>Kelley shared from her experience that amending a statue is a lengthy process and is unlikely to happen between now and May.</w:t>
      </w:r>
      <w:r w:rsidR="00591F3F" w:rsidRPr="004E1F51">
        <w:rPr>
          <w:sz w:val="22"/>
          <w:szCs w:val="22"/>
        </w:rPr>
        <w:t xml:space="preserve"> Dr. Ruby agreed and emphasized the importance of exploring multiple funding streams, including Mass Life Sciences, the Millionaires Tax, private funding</w:t>
      </w:r>
      <w:r w:rsidR="00875777" w:rsidRPr="004E1F51">
        <w:rPr>
          <w:sz w:val="22"/>
          <w:szCs w:val="22"/>
        </w:rPr>
        <w:t xml:space="preserve">, or potentially securing a commitment </w:t>
      </w:r>
      <w:r w:rsidR="004E1F51" w:rsidRPr="004E1F51">
        <w:rPr>
          <w:sz w:val="22"/>
          <w:szCs w:val="22"/>
        </w:rPr>
        <w:t>from</w:t>
      </w:r>
      <w:r w:rsidR="00875777" w:rsidRPr="004E1F51">
        <w:rPr>
          <w:sz w:val="22"/>
          <w:szCs w:val="22"/>
        </w:rPr>
        <w:t xml:space="preserve"> the Governor</w:t>
      </w:r>
      <w:r w:rsidR="007D4EE3" w:rsidRPr="004E1F51">
        <w:rPr>
          <w:sz w:val="22"/>
          <w:szCs w:val="22"/>
        </w:rPr>
        <w:t>.</w:t>
      </w:r>
    </w:p>
    <w:p w14:paraId="112F01D9" w14:textId="1851EA72" w:rsidR="004E1F51" w:rsidRDefault="00145997" w:rsidP="002622B8">
      <w:pPr>
        <w:pStyle w:val="ListParagraph"/>
        <w:numPr>
          <w:ilvl w:val="1"/>
          <w:numId w:val="1"/>
        </w:numPr>
        <w:spacing w:after="0"/>
        <w:rPr>
          <w:sz w:val="22"/>
          <w:szCs w:val="22"/>
        </w:rPr>
      </w:pPr>
      <w:r>
        <w:rPr>
          <w:sz w:val="22"/>
          <w:szCs w:val="22"/>
        </w:rPr>
        <w:t xml:space="preserve">Building on the discussion, Dr. Ruby highlighted that at the State House event, Tom will be discussing the </w:t>
      </w:r>
      <w:hyperlink r:id="rId10" w:history="1">
        <w:r w:rsidRPr="00B07117">
          <w:rPr>
            <w:rStyle w:val="Hyperlink"/>
            <w:sz w:val="22"/>
            <w:szCs w:val="22"/>
          </w:rPr>
          <w:t>Look Up Line</w:t>
        </w:r>
      </w:hyperlink>
      <w:r>
        <w:rPr>
          <w:sz w:val="22"/>
          <w:szCs w:val="22"/>
        </w:rPr>
        <w:t xml:space="preserve">, providing another avenue to gather broader support for the cause. Tom provided the members in attendance with a </w:t>
      </w:r>
      <w:r w:rsidR="00B07117">
        <w:rPr>
          <w:sz w:val="22"/>
          <w:szCs w:val="22"/>
        </w:rPr>
        <w:t xml:space="preserve">brief overview of the initiative, explaining that the Look Up Line uses visual cues along the boards of ice hockey rinks to encourage players to keep their heads up when making contact, with </w:t>
      </w:r>
      <w:r w:rsidR="004F7AB8">
        <w:rPr>
          <w:sz w:val="22"/>
          <w:szCs w:val="22"/>
        </w:rPr>
        <w:t>a</w:t>
      </w:r>
      <w:r w:rsidR="00B07117">
        <w:rPr>
          <w:sz w:val="22"/>
          <w:szCs w:val="22"/>
        </w:rPr>
        <w:t xml:space="preserve"> goal of reducing the risk of spinal cord injuries. The initiative has expanded to over 700 rinks</w:t>
      </w:r>
      <w:r w:rsidR="00E81EFA">
        <w:rPr>
          <w:sz w:val="22"/>
          <w:szCs w:val="22"/>
        </w:rPr>
        <w:t>, with the Thomas E. Smith Foundation</w:t>
      </w:r>
      <w:r w:rsidR="00B07117">
        <w:rPr>
          <w:sz w:val="22"/>
          <w:szCs w:val="22"/>
        </w:rPr>
        <w:t xml:space="preserve"> </w:t>
      </w:r>
      <w:r w:rsidR="00E81EFA">
        <w:rPr>
          <w:sz w:val="22"/>
          <w:szCs w:val="22"/>
        </w:rPr>
        <w:t>collaborating</w:t>
      </w:r>
      <w:r w:rsidR="00B07117">
        <w:rPr>
          <w:sz w:val="22"/>
          <w:szCs w:val="22"/>
        </w:rPr>
        <w:t xml:space="preserve"> with doctors over the past two years </w:t>
      </w:r>
      <w:r w:rsidR="00E81EFA">
        <w:rPr>
          <w:sz w:val="22"/>
          <w:szCs w:val="22"/>
        </w:rPr>
        <w:t xml:space="preserve">on behavioral science behind </w:t>
      </w:r>
      <w:r w:rsidR="004A1C02">
        <w:rPr>
          <w:sz w:val="22"/>
          <w:szCs w:val="22"/>
        </w:rPr>
        <w:t xml:space="preserve">encouraging athletes to pick up their heads, with a coal of incorporating it into the coaching curriculum. </w:t>
      </w:r>
    </w:p>
    <w:p w14:paraId="7A80D2AC" w14:textId="55025208" w:rsidR="00CE211B" w:rsidRDefault="004A1C02" w:rsidP="002622B8">
      <w:pPr>
        <w:pStyle w:val="ListParagraph"/>
        <w:numPr>
          <w:ilvl w:val="1"/>
          <w:numId w:val="1"/>
        </w:numPr>
        <w:spacing w:after="0"/>
        <w:rPr>
          <w:sz w:val="22"/>
          <w:szCs w:val="22"/>
        </w:rPr>
      </w:pPr>
      <w:r>
        <w:rPr>
          <w:sz w:val="22"/>
          <w:szCs w:val="22"/>
        </w:rPr>
        <w:t>Dr. Ruby expressed his support for the Look Up Line initiative and redirected the conversation back to legislative parameters, emphasizing the need to move forward with the proposed changes. David built on this</w:t>
      </w:r>
      <w:r w:rsidR="00CE211B">
        <w:rPr>
          <w:sz w:val="22"/>
          <w:szCs w:val="22"/>
        </w:rPr>
        <w:t xml:space="preserve">, noting that the existing language may provide enough leeway to broaden the scope of the RFR, referencing a clinical study of recovery that does not strictly fall under bench science as an example of </w:t>
      </w:r>
      <w:r w:rsidR="00CE211B">
        <w:rPr>
          <w:sz w:val="22"/>
          <w:szCs w:val="22"/>
        </w:rPr>
        <w:lastRenderedPageBreak/>
        <w:t>research that could be included.</w:t>
      </w:r>
      <w:r w:rsidR="00ED3A38">
        <w:rPr>
          <w:sz w:val="22"/>
          <w:szCs w:val="22"/>
        </w:rPr>
        <w:t xml:space="preserve"> Dr. Ruby agreed, emphasizing that the scope should reflect both bench and practical science and that given the expanded review process, researchers should be compensated for their time and effort. David </w:t>
      </w:r>
      <w:r w:rsidR="00026691">
        <w:rPr>
          <w:sz w:val="22"/>
          <w:szCs w:val="22"/>
        </w:rPr>
        <w:t xml:space="preserve">echoed this view, and with time running short, opened the floor for additional comments. </w:t>
      </w:r>
    </w:p>
    <w:p w14:paraId="529D8CBD" w14:textId="77777777" w:rsidR="00170A6E" w:rsidRPr="00170A6E" w:rsidRDefault="00170A6E" w:rsidP="00170A6E">
      <w:pPr>
        <w:pStyle w:val="ListParagraph"/>
        <w:spacing w:after="0"/>
        <w:ind w:left="1440"/>
        <w:rPr>
          <w:sz w:val="22"/>
          <w:szCs w:val="22"/>
        </w:rPr>
      </w:pPr>
    </w:p>
    <w:p w14:paraId="7A4390DF" w14:textId="41AC93F5" w:rsidR="000D3E0D" w:rsidRPr="000D3E0D" w:rsidRDefault="000D3E0D" w:rsidP="000D3E0D">
      <w:pPr>
        <w:pStyle w:val="ListParagraph"/>
        <w:numPr>
          <w:ilvl w:val="0"/>
          <w:numId w:val="1"/>
        </w:numPr>
        <w:spacing w:after="0"/>
      </w:pPr>
      <w:r>
        <w:rPr>
          <w:b/>
          <w:bCs/>
        </w:rPr>
        <w:t>Closing Remarks</w:t>
      </w:r>
    </w:p>
    <w:p w14:paraId="54E921DE" w14:textId="0E311F4B" w:rsidR="000D3E0D" w:rsidRPr="000D3E0D" w:rsidRDefault="000D3E0D" w:rsidP="000D3E0D">
      <w:pPr>
        <w:pStyle w:val="ListParagraph"/>
        <w:numPr>
          <w:ilvl w:val="1"/>
          <w:numId w:val="1"/>
        </w:numPr>
        <w:spacing w:after="0"/>
        <w:rPr>
          <w:sz w:val="22"/>
          <w:szCs w:val="22"/>
        </w:rPr>
      </w:pPr>
      <w:r w:rsidRPr="000D3E0D">
        <w:rPr>
          <w:sz w:val="22"/>
          <w:szCs w:val="22"/>
        </w:rPr>
        <w:t>As the meeting concluded, Dr. Ruby thanked the members for their participation in the Spinal Cord Injury Advisory Board Meeting</w:t>
      </w:r>
      <w:r w:rsidR="00026691">
        <w:rPr>
          <w:sz w:val="22"/>
          <w:szCs w:val="22"/>
        </w:rPr>
        <w:t xml:space="preserve"> and noted that another meeting would be scheduled within the next two months. </w:t>
      </w:r>
      <w:r w:rsidRPr="000D3E0D">
        <w:rPr>
          <w:sz w:val="22"/>
          <w:szCs w:val="22"/>
        </w:rPr>
        <w:t xml:space="preserve">Members were reminded of the Open Meeting Law requirements and that if there are any questions or concerns, to please directly respond via e-mail to Kelley Cunningham at Kelley.Cunningham@mass.gov. </w:t>
      </w:r>
    </w:p>
    <w:p w14:paraId="35464576" w14:textId="77777777" w:rsidR="000D3E0D" w:rsidRPr="000D3E0D" w:rsidRDefault="000D3E0D" w:rsidP="000D3E0D">
      <w:pPr>
        <w:pStyle w:val="ListParagraph"/>
        <w:spacing w:after="0"/>
        <w:ind w:left="1440"/>
      </w:pPr>
    </w:p>
    <w:p w14:paraId="7FDC70E2" w14:textId="61D2053E" w:rsidR="000D3E0D" w:rsidRPr="000D3E0D" w:rsidRDefault="000D3E0D" w:rsidP="000D3E0D">
      <w:pPr>
        <w:spacing w:after="0"/>
        <w:jc w:val="center"/>
        <w:rPr>
          <w:i/>
          <w:iCs/>
          <w:sz w:val="22"/>
          <w:szCs w:val="22"/>
        </w:rPr>
      </w:pPr>
      <w:r w:rsidRPr="000D3E0D">
        <w:rPr>
          <w:i/>
          <w:iCs/>
          <w:sz w:val="22"/>
          <w:szCs w:val="22"/>
        </w:rPr>
        <w:t>Meeting concluded at 4:59 p.m.</w:t>
      </w:r>
    </w:p>
    <w:sectPr w:rsidR="000D3E0D" w:rsidRPr="000D3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04427"/>
    <w:multiLevelType w:val="hybridMultilevel"/>
    <w:tmpl w:val="DF9AC056"/>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46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38"/>
    <w:rsid w:val="000248AF"/>
    <w:rsid w:val="00026691"/>
    <w:rsid w:val="00072A7F"/>
    <w:rsid w:val="000A706A"/>
    <w:rsid w:val="000D3E0D"/>
    <w:rsid w:val="001058D8"/>
    <w:rsid w:val="001410C5"/>
    <w:rsid w:val="00145997"/>
    <w:rsid w:val="00170A6E"/>
    <w:rsid w:val="001D0254"/>
    <w:rsid w:val="002622B8"/>
    <w:rsid w:val="002928D1"/>
    <w:rsid w:val="00293797"/>
    <w:rsid w:val="002B63A6"/>
    <w:rsid w:val="002D1262"/>
    <w:rsid w:val="002F0144"/>
    <w:rsid w:val="0030758C"/>
    <w:rsid w:val="00394B84"/>
    <w:rsid w:val="003F25F3"/>
    <w:rsid w:val="00405AB9"/>
    <w:rsid w:val="0041427B"/>
    <w:rsid w:val="0049222E"/>
    <w:rsid w:val="004A1C02"/>
    <w:rsid w:val="004E1F51"/>
    <w:rsid w:val="004E65E7"/>
    <w:rsid w:val="004F1111"/>
    <w:rsid w:val="004F7AB8"/>
    <w:rsid w:val="00513ED8"/>
    <w:rsid w:val="00564638"/>
    <w:rsid w:val="00587409"/>
    <w:rsid w:val="00591F3F"/>
    <w:rsid w:val="005A321C"/>
    <w:rsid w:val="005F7530"/>
    <w:rsid w:val="00605349"/>
    <w:rsid w:val="0067246A"/>
    <w:rsid w:val="00692F43"/>
    <w:rsid w:val="006A4D9B"/>
    <w:rsid w:val="006C7E76"/>
    <w:rsid w:val="006D65B7"/>
    <w:rsid w:val="00707822"/>
    <w:rsid w:val="007D4EE3"/>
    <w:rsid w:val="008109A4"/>
    <w:rsid w:val="00875777"/>
    <w:rsid w:val="00A03A58"/>
    <w:rsid w:val="00A54DA5"/>
    <w:rsid w:val="00AD66EB"/>
    <w:rsid w:val="00B07117"/>
    <w:rsid w:val="00B247A5"/>
    <w:rsid w:val="00C15313"/>
    <w:rsid w:val="00CA3CE7"/>
    <w:rsid w:val="00CE211B"/>
    <w:rsid w:val="00D47CCF"/>
    <w:rsid w:val="00E7245F"/>
    <w:rsid w:val="00E81EFA"/>
    <w:rsid w:val="00EA2F25"/>
    <w:rsid w:val="00ED3A38"/>
    <w:rsid w:val="00FA16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6236"/>
  <w15:chartTrackingRefBased/>
  <w15:docId w15:val="{D5362961-1A8A-4C87-8DD7-F71E5B55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638"/>
    <w:rPr>
      <w:rFonts w:eastAsiaTheme="majorEastAsia" w:cstheme="majorBidi"/>
      <w:color w:val="272727" w:themeColor="text1" w:themeTint="D8"/>
    </w:rPr>
  </w:style>
  <w:style w:type="paragraph" w:styleId="Title">
    <w:name w:val="Title"/>
    <w:basedOn w:val="Normal"/>
    <w:next w:val="Normal"/>
    <w:link w:val="TitleChar"/>
    <w:uiPriority w:val="10"/>
    <w:qFormat/>
    <w:rsid w:val="00564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638"/>
    <w:pPr>
      <w:spacing w:before="160"/>
      <w:jc w:val="center"/>
    </w:pPr>
    <w:rPr>
      <w:i/>
      <w:iCs/>
      <w:color w:val="404040" w:themeColor="text1" w:themeTint="BF"/>
    </w:rPr>
  </w:style>
  <w:style w:type="character" w:customStyle="1" w:styleId="QuoteChar">
    <w:name w:val="Quote Char"/>
    <w:basedOn w:val="DefaultParagraphFont"/>
    <w:link w:val="Quote"/>
    <w:uiPriority w:val="29"/>
    <w:rsid w:val="00564638"/>
    <w:rPr>
      <w:i/>
      <w:iCs/>
      <w:color w:val="404040" w:themeColor="text1" w:themeTint="BF"/>
    </w:rPr>
  </w:style>
  <w:style w:type="paragraph" w:styleId="ListParagraph">
    <w:name w:val="List Paragraph"/>
    <w:basedOn w:val="Normal"/>
    <w:uiPriority w:val="34"/>
    <w:qFormat/>
    <w:rsid w:val="00564638"/>
    <w:pPr>
      <w:ind w:left="720"/>
      <w:contextualSpacing/>
    </w:pPr>
  </w:style>
  <w:style w:type="character" w:styleId="IntenseEmphasis">
    <w:name w:val="Intense Emphasis"/>
    <w:basedOn w:val="DefaultParagraphFont"/>
    <w:uiPriority w:val="21"/>
    <w:qFormat/>
    <w:rsid w:val="00564638"/>
    <w:rPr>
      <w:i/>
      <w:iCs/>
      <w:color w:val="0F4761" w:themeColor="accent1" w:themeShade="BF"/>
    </w:rPr>
  </w:style>
  <w:style w:type="paragraph" w:styleId="IntenseQuote">
    <w:name w:val="Intense Quote"/>
    <w:basedOn w:val="Normal"/>
    <w:next w:val="Normal"/>
    <w:link w:val="IntenseQuoteChar"/>
    <w:uiPriority w:val="30"/>
    <w:qFormat/>
    <w:rsid w:val="00564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638"/>
    <w:rPr>
      <w:i/>
      <w:iCs/>
      <w:color w:val="0F4761" w:themeColor="accent1" w:themeShade="BF"/>
    </w:rPr>
  </w:style>
  <w:style w:type="character" w:styleId="IntenseReference">
    <w:name w:val="Intense Reference"/>
    <w:basedOn w:val="DefaultParagraphFont"/>
    <w:uiPriority w:val="32"/>
    <w:qFormat/>
    <w:rsid w:val="00564638"/>
    <w:rPr>
      <w:b/>
      <w:bCs/>
      <w:smallCaps/>
      <w:color w:val="0F4761" w:themeColor="accent1" w:themeShade="BF"/>
      <w:spacing w:val="5"/>
    </w:rPr>
  </w:style>
  <w:style w:type="character" w:styleId="Hyperlink">
    <w:name w:val="Hyperlink"/>
    <w:basedOn w:val="DefaultParagraphFont"/>
    <w:uiPriority w:val="99"/>
    <w:unhideWhenUsed/>
    <w:rsid w:val="000248AF"/>
    <w:rPr>
      <w:color w:val="467886" w:themeColor="hyperlink"/>
      <w:u w:val="single"/>
    </w:rPr>
  </w:style>
  <w:style w:type="character" w:styleId="UnresolvedMention">
    <w:name w:val="Unresolved Mention"/>
    <w:basedOn w:val="DefaultParagraphFont"/>
    <w:uiPriority w:val="99"/>
    <w:semiHidden/>
    <w:unhideWhenUsed/>
    <w:rsid w:val="00024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thomasesmithfoundation.org/the-look-up-line/" TargetMode="External"/><Relationship Id="rId4" Type="http://schemas.openxmlformats.org/officeDocument/2006/relationships/customXml" Target="../customXml/item4.xml"/><Relationship Id="rId9" Type="http://schemas.openxmlformats.org/officeDocument/2006/relationships/hyperlink" Target="https://malegislature.gov/Laws/SessionLaws/Acts/2015/Chapter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 xmlns="0af93d93-9d8b-4462-b879-472bc71f7f18" xsi:nil="true"/>
    <IconOverlay xmlns="http://schemas.microsoft.com/sharepoint/v4" xsi:nil="true"/>
    <lcf76f155ced4ddcb4097134ff3c332f xmlns="0af93d93-9d8b-4462-b879-472bc71f7f18">
      <Terms xmlns="http://schemas.microsoft.com/office/infopath/2007/PartnerControls"/>
    </lcf76f155ced4ddcb4097134ff3c332f>
    <TaxCatchAll xmlns="c24ec8ef-c5ee-4bb0-a7ba-05e6c037b64f" xsi:nil="true"/>
    <_dlc_DocId xmlns="c24ec8ef-c5ee-4bb0-a7ba-05e6c037b64f">IPCPISP-1165179129-14912</_dlc_DocId>
    <_dlc_DocIdUrl xmlns="c24ec8ef-c5ee-4bb0-a7ba-05e6c037b64f">
      <Url>https://massgov.sharepoint.com/sites/EHS-Teams-DPH_DVIP-IPCPGeneral/_layouts/15/DocIdRedir.aspx?ID=IPCPISP-1165179129-14912</Url>
      <Description>IPCPISP-1165179129-14912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DBA2B81600C341A53D88DA1FD91FDF" ma:contentTypeVersion="21" ma:contentTypeDescription="Create a new document." ma:contentTypeScope="" ma:versionID="658c5940e7ca248e384d4876ec2c51f5">
  <xsd:schema xmlns:xsd="http://www.w3.org/2001/XMLSchema" xmlns:xs="http://www.w3.org/2001/XMLSchema" xmlns:p="http://schemas.microsoft.com/office/2006/metadata/properties" xmlns:ns2="0af93d93-9d8b-4462-b879-472bc71f7f18" xmlns:ns3="c24ec8ef-c5ee-4bb0-a7ba-05e6c037b64f" xmlns:ns4="http://schemas.microsoft.com/sharepoint/v4" targetNamespace="http://schemas.microsoft.com/office/2006/metadata/properties" ma:root="true" ma:fieldsID="ec5f2cd15eba20e243b805ebbc9e3eb3" ns2:_="" ns3:_="" ns4:_="">
    <xsd:import namespace="0af93d93-9d8b-4462-b879-472bc71f7f18"/>
    <xsd:import namespace="c24ec8ef-c5ee-4bb0-a7ba-05e6c037b64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element ref="ns2:Project" minOccurs="0"/>
                <xsd:element ref="ns2:MediaServiceSearchProperties" minOccurs="0"/>
                <xsd:element ref="ns2:MediaServiceDateTake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93d93-9d8b-4462-b879-472bc71f7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roject" ma:index="22" nillable="true" ma:displayName="Project" ma:format="Dropdown" ma:list="66faeebb-75fc-42cb-a6a7-e692dc5a3cd3" ma:internalName="Project" ma:showField="Title">
      <xsd:simpleType>
        <xsd:restriction base="dms:Lookup"/>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4ec8ef-c5ee-4bb0-a7ba-05e6c037b6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45a135-67d5-4eed-84dd-7abc104e41ae}" ma:internalName="TaxCatchAll" ma:showField="CatchAllData" ma:web="c24ec8ef-c5ee-4bb0-a7ba-05e6c037b64f">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34DA1-DAC5-4379-B3FC-5FDD7B5120C3}">
  <ds:schemaRefs>
    <ds:schemaRef ds:uri="http://schemas.microsoft.com/sharepoint/events"/>
  </ds:schemaRefs>
</ds:datastoreItem>
</file>

<file path=customXml/itemProps2.xml><?xml version="1.0" encoding="utf-8"?>
<ds:datastoreItem xmlns:ds="http://schemas.openxmlformats.org/officeDocument/2006/customXml" ds:itemID="{BF5E5686-7B3E-465A-8CA3-637B4A5A4114}">
  <ds:schemaRefs>
    <ds:schemaRef ds:uri="http://schemas.microsoft.com/sharepoint/v3/contenttype/forms"/>
  </ds:schemaRefs>
</ds:datastoreItem>
</file>

<file path=customXml/itemProps3.xml><?xml version="1.0" encoding="utf-8"?>
<ds:datastoreItem xmlns:ds="http://schemas.openxmlformats.org/officeDocument/2006/customXml" ds:itemID="{8DBF4887-FB61-4F05-AD4F-53B4D789CAF2}">
  <ds:schemaRefs>
    <ds:schemaRef ds:uri="http://schemas.microsoft.com/office/2006/metadata/properties"/>
    <ds:schemaRef ds:uri="http://schemas.microsoft.com/office/infopath/2007/PartnerControls"/>
    <ds:schemaRef ds:uri="0af93d93-9d8b-4462-b879-472bc71f7f18"/>
    <ds:schemaRef ds:uri="http://schemas.microsoft.com/sharepoint/v4"/>
    <ds:schemaRef ds:uri="c24ec8ef-c5ee-4bb0-a7ba-05e6c037b64f"/>
  </ds:schemaRefs>
</ds:datastoreItem>
</file>

<file path=customXml/itemProps4.xml><?xml version="1.0" encoding="utf-8"?>
<ds:datastoreItem xmlns:ds="http://schemas.openxmlformats.org/officeDocument/2006/customXml" ds:itemID="{89F1D09E-75A4-43D5-87AF-D67204C0B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93d93-9d8b-4462-b879-472bc71f7f18"/>
    <ds:schemaRef ds:uri="c24ec8ef-c5ee-4bb0-a7ba-05e6c037b64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Harrison, Deborah (EHS)</cp:lastModifiedBy>
  <cp:revision>2</cp:revision>
  <dcterms:created xsi:type="dcterms:W3CDTF">2026-09-04T12:35:00Z</dcterms:created>
  <dcterms:modified xsi:type="dcterms:W3CDTF">2026-09-04T12:35:00Z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0x01010014DBA2B81600C341A53D88DA1FD91FDF</vt:lpwstr>
  </property>
  <property fmtid="{D5CDD505-2E9C-101B-9397-08002B2CF9AE}" pid="3" name="_dlc_DocIdItemGuid">
    <vt:lpwstr>0b5cb1da-b853-4db6-a777-03d9e151b7aa</vt:lpwstr>
  </property>
  <property fmtid="{D5CDD505-2E9C-101B-9397-08002B2CF9AE}" pid="4" name="MediaServiceImageTags">
    <vt:lpwstr/>
  </property>
</Properties>
</file>