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06" w:rsidRDefault="00D70A06">
      <w:bookmarkStart w:id="0" w:name="_GoBack"/>
      <w:bookmarkEnd w:id="0"/>
    </w:p>
    <w:tbl>
      <w:tblPr>
        <w:tblpPr w:leftFromText="180" w:rightFromText="180" w:horzAnchor="margin" w:tblpXSpec="center" w:tblpY="-4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77E7A" w:rsidTr="00226C7A">
        <w:trPr>
          <w:trHeight w:val="12320"/>
        </w:trPr>
        <w:tc>
          <w:tcPr>
            <w:tcW w:w="5000" w:type="pct"/>
            <w:shd w:val="clear" w:color="auto" w:fill="auto"/>
            <w:vAlign w:val="center"/>
          </w:tcPr>
          <w:p w:rsidR="00D94EDD" w:rsidRDefault="00D94EDD" w:rsidP="00226C7A">
            <w:pPr>
              <w:pStyle w:val="Title"/>
            </w:pPr>
          </w:p>
          <w:p w:rsidR="00877E7A" w:rsidRDefault="00A33B7A" w:rsidP="00226C7A">
            <w:pPr>
              <w:pStyle w:val="Title"/>
            </w:pPr>
            <w:r>
              <w:t>INDOOR AIR QUALITY</w:t>
            </w:r>
            <w:r w:rsidR="003B1A38" w:rsidRPr="00C86777">
              <w:t xml:space="preserve"> </w:t>
            </w:r>
            <w:r w:rsidR="00877E7A" w:rsidRPr="00C86777">
              <w:t>ASSESSMENT</w:t>
            </w:r>
          </w:p>
          <w:p w:rsidR="008C4021" w:rsidRPr="00C86777" w:rsidRDefault="008C4021" w:rsidP="00226C7A">
            <w:pPr>
              <w:pStyle w:val="Title"/>
            </w:pPr>
          </w:p>
          <w:p w:rsidR="00951009" w:rsidRDefault="00951009" w:rsidP="00226C7A">
            <w:pPr>
              <w:jc w:val="center"/>
              <w:rPr>
                <w:b/>
                <w:sz w:val="28"/>
                <w:szCs w:val="28"/>
              </w:rPr>
            </w:pPr>
            <w:r>
              <w:rPr>
                <w:b/>
                <w:sz w:val="28"/>
                <w:szCs w:val="28"/>
              </w:rPr>
              <w:t>Spring Street School</w:t>
            </w:r>
          </w:p>
          <w:p w:rsidR="00951009" w:rsidRDefault="00951009" w:rsidP="00226C7A">
            <w:pPr>
              <w:jc w:val="center"/>
              <w:rPr>
                <w:b/>
                <w:sz w:val="28"/>
                <w:szCs w:val="28"/>
              </w:rPr>
            </w:pPr>
            <w:r>
              <w:rPr>
                <w:b/>
                <w:sz w:val="28"/>
                <w:szCs w:val="28"/>
              </w:rPr>
              <w:t>2 Spring Street</w:t>
            </w:r>
          </w:p>
          <w:p w:rsidR="00877E7A" w:rsidRDefault="00951009" w:rsidP="00226C7A">
            <w:pPr>
              <w:jc w:val="center"/>
              <w:rPr>
                <w:b/>
                <w:sz w:val="28"/>
                <w:szCs w:val="28"/>
              </w:rPr>
            </w:pPr>
            <w:r>
              <w:rPr>
                <w:b/>
                <w:sz w:val="28"/>
                <w:szCs w:val="28"/>
              </w:rPr>
              <w:t>West Bridgewater</w:t>
            </w:r>
            <w:r w:rsidR="004A4AE7" w:rsidRPr="00927B9E">
              <w:rPr>
                <w:b/>
                <w:sz w:val="28"/>
                <w:szCs w:val="28"/>
              </w:rPr>
              <w:t>, Massachusetts</w:t>
            </w:r>
            <w:r w:rsidR="004B700C" w:rsidRPr="00927B9E">
              <w:rPr>
                <w:b/>
                <w:sz w:val="28"/>
                <w:szCs w:val="28"/>
              </w:rPr>
              <w:t xml:space="preserve"> </w:t>
            </w:r>
          </w:p>
          <w:p w:rsidR="008B1AA9" w:rsidRPr="00927B9E" w:rsidRDefault="008B1AA9" w:rsidP="00226C7A">
            <w:pPr>
              <w:jc w:val="center"/>
              <w:rPr>
                <w:b/>
                <w:sz w:val="28"/>
                <w:szCs w:val="28"/>
              </w:rPr>
            </w:pPr>
          </w:p>
          <w:p w:rsidR="00877E7A" w:rsidRDefault="00877E7A" w:rsidP="00B64F70">
            <w:pPr>
              <w:jc w:val="center"/>
            </w:pPr>
          </w:p>
          <w:p w:rsidR="00877E7A" w:rsidRPr="000C4769" w:rsidRDefault="00877E7A" w:rsidP="00B64F70">
            <w:pPr>
              <w:jc w:val="center"/>
            </w:pPr>
          </w:p>
          <w:p w:rsidR="00F744A6" w:rsidRDefault="00F744A6" w:rsidP="00226C7A">
            <w:pPr>
              <w:jc w:val="center"/>
              <w:rPr>
                <w:noProof/>
              </w:rPr>
            </w:pPr>
          </w:p>
          <w:p w:rsidR="00E86A68" w:rsidRDefault="00E86A68" w:rsidP="00226C7A">
            <w:pPr>
              <w:jc w:val="center"/>
              <w:rPr>
                <w:noProof/>
              </w:rPr>
            </w:pPr>
          </w:p>
          <w:p w:rsidR="00F46252" w:rsidRDefault="00F46252" w:rsidP="00226C7A">
            <w:pPr>
              <w:jc w:val="center"/>
              <w:rPr>
                <w:noProof/>
              </w:rPr>
            </w:pPr>
          </w:p>
          <w:p w:rsidR="00877E7A" w:rsidRPr="00E11055" w:rsidRDefault="00877E7A" w:rsidP="00226C7A">
            <w:pPr>
              <w:jc w:val="center"/>
            </w:pPr>
          </w:p>
          <w:p w:rsidR="00877E7A" w:rsidRDefault="00877E7A" w:rsidP="00226C7A">
            <w:pPr>
              <w:jc w:val="center"/>
            </w:pPr>
          </w:p>
          <w:p w:rsidR="00F46252" w:rsidRDefault="001947A4" w:rsidP="00226C7A">
            <w:pPr>
              <w:jc w:val="center"/>
            </w:pPr>
            <w:r>
              <w:rPr>
                <w:i/>
                <w:noProof/>
              </w:rPr>
              <w:drawing>
                <wp:inline distT="0" distB="0" distL="0" distR="0">
                  <wp:extent cx="3905250" cy="2533650"/>
                  <wp:effectExtent l="0" t="0" r="0" b="0"/>
                  <wp:docPr id="1" name="Picture 1" descr="Aerial view of the Spring Street Elementary School; 2 Spring Street, West Bridgewate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the Spring Street Elementary School; 2 Spring Street, West Bridgewater, Massachusetts"/>
                          <pic:cNvPicPr>
                            <a:picLocks noChangeAspect="1" noChangeArrowheads="1"/>
                          </pic:cNvPicPr>
                        </pic:nvPicPr>
                        <pic:blipFill>
                          <a:blip r:embed="rId9">
                            <a:lum bright="8000" contrast="4000"/>
                            <a:extLst>
                              <a:ext uri="{28A0092B-C50C-407E-A947-70E740481C1C}">
                                <a14:useLocalDpi xmlns:a14="http://schemas.microsoft.com/office/drawing/2010/main" val="0"/>
                              </a:ext>
                            </a:extLst>
                          </a:blip>
                          <a:srcRect/>
                          <a:stretch>
                            <a:fillRect/>
                          </a:stretch>
                        </pic:blipFill>
                        <pic:spPr bwMode="auto">
                          <a:xfrm>
                            <a:off x="0" y="0"/>
                            <a:ext cx="3905250" cy="2533650"/>
                          </a:xfrm>
                          <a:prstGeom prst="rect">
                            <a:avLst/>
                          </a:prstGeom>
                          <a:noFill/>
                          <a:ln>
                            <a:noFill/>
                          </a:ln>
                        </pic:spPr>
                      </pic:pic>
                    </a:graphicData>
                  </a:graphic>
                </wp:inline>
              </w:drawing>
            </w:r>
          </w:p>
          <w:p w:rsidR="00F46252" w:rsidRDefault="00F46252" w:rsidP="00226C7A">
            <w:pPr>
              <w:jc w:val="center"/>
            </w:pPr>
          </w:p>
          <w:p w:rsidR="00D70A06" w:rsidRDefault="00D70A06" w:rsidP="00226C7A">
            <w:pPr>
              <w:jc w:val="center"/>
            </w:pPr>
          </w:p>
          <w:p w:rsidR="00E86A68" w:rsidRDefault="00E86A68" w:rsidP="00226C7A">
            <w:pPr>
              <w:jc w:val="center"/>
            </w:pPr>
          </w:p>
          <w:p w:rsidR="00E86A68" w:rsidRDefault="00E86A68" w:rsidP="00226C7A">
            <w:pPr>
              <w:jc w:val="center"/>
            </w:pPr>
          </w:p>
          <w:p w:rsidR="00B64F70" w:rsidRDefault="00B64F70" w:rsidP="00226C7A">
            <w:pPr>
              <w:jc w:val="center"/>
            </w:pPr>
          </w:p>
          <w:p w:rsidR="00D70A06" w:rsidRDefault="00D70A06" w:rsidP="00226C7A">
            <w:pPr>
              <w:jc w:val="center"/>
            </w:pPr>
          </w:p>
          <w:p w:rsidR="00877E7A" w:rsidRDefault="00877E7A" w:rsidP="00226C7A"/>
          <w:p w:rsidR="00C60900" w:rsidRPr="00722D08" w:rsidRDefault="00C60900" w:rsidP="00226C7A"/>
          <w:p w:rsidR="00877E7A" w:rsidRPr="00877E7A" w:rsidRDefault="00877E7A" w:rsidP="00226C7A">
            <w:pPr>
              <w:jc w:val="center"/>
            </w:pPr>
            <w:r w:rsidRPr="00877E7A">
              <w:t>Prepared by:</w:t>
            </w:r>
          </w:p>
          <w:p w:rsidR="00877E7A" w:rsidRPr="00877E7A" w:rsidRDefault="00877E7A" w:rsidP="00226C7A">
            <w:pPr>
              <w:jc w:val="center"/>
            </w:pPr>
            <w:r w:rsidRPr="00877E7A">
              <w:t>Massachusetts Department of Public Health</w:t>
            </w:r>
          </w:p>
          <w:p w:rsidR="00877E7A" w:rsidRPr="00877E7A" w:rsidRDefault="00877E7A" w:rsidP="00226C7A">
            <w:pPr>
              <w:jc w:val="center"/>
            </w:pPr>
            <w:r w:rsidRPr="00877E7A">
              <w:t>Bureau of Environmental Health</w:t>
            </w:r>
          </w:p>
          <w:p w:rsidR="00877E7A" w:rsidRPr="00877E7A" w:rsidRDefault="00877E7A" w:rsidP="00226C7A">
            <w:pPr>
              <w:jc w:val="center"/>
            </w:pPr>
            <w:r w:rsidRPr="00877E7A">
              <w:t>Indoor Air Quality Program</w:t>
            </w:r>
          </w:p>
          <w:p w:rsidR="00877E7A" w:rsidRDefault="00951009" w:rsidP="00226C7A">
            <w:pPr>
              <w:jc w:val="center"/>
            </w:pPr>
            <w:r>
              <w:t>November</w:t>
            </w:r>
            <w:r w:rsidR="008E3A0C">
              <w:t xml:space="preserve"> 201</w:t>
            </w:r>
            <w:r w:rsidR="00050A04">
              <w:t>5</w:t>
            </w:r>
          </w:p>
          <w:p w:rsidR="00D70A06" w:rsidRDefault="00D70A06" w:rsidP="00226C7A">
            <w:pPr>
              <w:jc w:val="center"/>
            </w:pPr>
          </w:p>
        </w:tc>
      </w:tr>
    </w:tbl>
    <w:p w:rsidR="00B530D3" w:rsidRPr="00B530D3" w:rsidRDefault="00B530D3" w:rsidP="00845CAC">
      <w:pPr>
        <w:keepNext/>
        <w:spacing w:before="600" w:line="360" w:lineRule="auto"/>
        <w:outlineLvl w:val="0"/>
        <w:rPr>
          <w:b/>
          <w:sz w:val="28"/>
        </w:rPr>
      </w:pPr>
      <w:r w:rsidRPr="00B530D3">
        <w:rPr>
          <w:b/>
          <w:sz w:val="28"/>
        </w:rPr>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Building:</w:t>
            </w:r>
          </w:p>
        </w:tc>
        <w:tc>
          <w:tcPr>
            <w:tcW w:w="5058" w:type="dxa"/>
            <w:shd w:val="clear" w:color="auto" w:fill="auto"/>
            <w:vAlign w:val="center"/>
          </w:tcPr>
          <w:p w:rsidR="00B530D3" w:rsidRPr="00B530D3" w:rsidRDefault="00951009" w:rsidP="00951009">
            <w:pPr>
              <w:spacing w:line="360" w:lineRule="auto"/>
              <w:rPr>
                <w:bCs/>
              </w:rPr>
            </w:pPr>
            <w:r>
              <w:rPr>
                <w:bCs/>
              </w:rPr>
              <w:t>Spring Street School (SS)</w:t>
            </w: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Address:</w:t>
            </w:r>
          </w:p>
        </w:tc>
        <w:tc>
          <w:tcPr>
            <w:tcW w:w="5058" w:type="dxa"/>
            <w:shd w:val="clear" w:color="auto" w:fill="auto"/>
            <w:vAlign w:val="center"/>
          </w:tcPr>
          <w:p w:rsidR="00B530D3" w:rsidRPr="00B530D3" w:rsidRDefault="00951009" w:rsidP="00845CAC">
            <w:pPr>
              <w:spacing w:line="360" w:lineRule="auto"/>
            </w:pPr>
            <w:r>
              <w:t>2 Spring Street, West Bridgewater, MA</w:t>
            </w: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Assessment Requested by:</w:t>
            </w:r>
          </w:p>
        </w:tc>
        <w:tc>
          <w:tcPr>
            <w:tcW w:w="5058" w:type="dxa"/>
            <w:shd w:val="clear" w:color="auto" w:fill="auto"/>
            <w:vAlign w:val="center"/>
          </w:tcPr>
          <w:p w:rsidR="008C36F3" w:rsidRDefault="00951009" w:rsidP="008C4021">
            <w:pPr>
              <w:spacing w:line="360" w:lineRule="auto"/>
            </w:pPr>
            <w:r>
              <w:t xml:space="preserve">Julie </w:t>
            </w:r>
            <w:r w:rsidR="008C36F3">
              <w:t>Hamblin, Director of Facilities</w:t>
            </w:r>
            <w:r>
              <w:t xml:space="preserve"> </w:t>
            </w:r>
          </w:p>
          <w:p w:rsidR="00B530D3" w:rsidRPr="00B530D3" w:rsidRDefault="00951009" w:rsidP="008C4021">
            <w:pPr>
              <w:spacing w:line="360" w:lineRule="auto"/>
            </w:pPr>
            <w:r>
              <w:t>Town of West Bridgewater</w:t>
            </w: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Date of Assessment:</w:t>
            </w:r>
          </w:p>
        </w:tc>
        <w:tc>
          <w:tcPr>
            <w:tcW w:w="5058" w:type="dxa"/>
            <w:shd w:val="clear" w:color="auto" w:fill="auto"/>
            <w:vAlign w:val="center"/>
          </w:tcPr>
          <w:p w:rsidR="00B530D3" w:rsidRPr="00B530D3" w:rsidRDefault="0001560D" w:rsidP="00E86A68">
            <w:pPr>
              <w:spacing w:line="360" w:lineRule="auto"/>
            </w:pPr>
            <w:r>
              <w:t xml:space="preserve">October </w:t>
            </w:r>
            <w:r w:rsidR="00E86A68">
              <w:t>3</w:t>
            </w:r>
            <w:r w:rsidR="00951009">
              <w:t>0</w:t>
            </w:r>
            <w:r w:rsidR="00B530D3" w:rsidRPr="00B530D3">
              <w:t>, 2015</w:t>
            </w:r>
          </w:p>
        </w:tc>
      </w:tr>
      <w:tr w:rsidR="00B530D3" w:rsidRPr="00B530D3" w:rsidTr="004D3418">
        <w:tc>
          <w:tcPr>
            <w:tcW w:w="4680" w:type="dxa"/>
            <w:shd w:val="clear" w:color="auto" w:fill="auto"/>
            <w:vAlign w:val="center"/>
          </w:tcPr>
          <w:p w:rsidR="00B530D3" w:rsidRPr="00B530D3" w:rsidRDefault="00CE6579" w:rsidP="00845CAC">
            <w:pPr>
              <w:spacing w:line="360" w:lineRule="auto"/>
              <w:rPr>
                <w:b/>
                <w:bCs/>
              </w:rPr>
            </w:pPr>
            <w:r>
              <w:rPr>
                <w:b/>
                <w:bCs/>
              </w:rPr>
              <w:t>Bureau of Environmental Health/Indoor Air Quality (</w:t>
            </w:r>
            <w:r w:rsidR="00B530D3" w:rsidRPr="00B530D3">
              <w:rPr>
                <w:b/>
                <w:bCs/>
              </w:rPr>
              <w:t>BEH/IAQ</w:t>
            </w:r>
            <w:r>
              <w:rPr>
                <w:b/>
                <w:bCs/>
              </w:rPr>
              <w:t>)</w:t>
            </w:r>
            <w:r w:rsidR="00B530D3" w:rsidRPr="00B530D3">
              <w:rPr>
                <w:b/>
                <w:bCs/>
              </w:rPr>
              <w:t xml:space="preserve"> </w:t>
            </w:r>
            <w:r>
              <w:rPr>
                <w:b/>
                <w:bCs/>
              </w:rPr>
              <w:t xml:space="preserve">Program </w:t>
            </w:r>
            <w:r w:rsidR="00B530D3" w:rsidRPr="00B530D3">
              <w:rPr>
                <w:b/>
                <w:bCs/>
              </w:rPr>
              <w:t>Staff Conducting Assessment:</w:t>
            </w:r>
          </w:p>
        </w:tc>
        <w:tc>
          <w:tcPr>
            <w:tcW w:w="5058" w:type="dxa"/>
            <w:shd w:val="clear" w:color="auto" w:fill="auto"/>
            <w:vAlign w:val="center"/>
          </w:tcPr>
          <w:p w:rsidR="00C13A20" w:rsidRDefault="00A33B7A" w:rsidP="00845CAC">
            <w:pPr>
              <w:spacing w:line="360" w:lineRule="auto"/>
            </w:pPr>
            <w:r>
              <w:t xml:space="preserve">Ruth Alfasso, </w:t>
            </w:r>
            <w:r w:rsidR="0001560D">
              <w:t>Environmental Engineer/Inspector</w:t>
            </w:r>
          </w:p>
          <w:p w:rsidR="004D6546" w:rsidRPr="00B530D3" w:rsidRDefault="004D6546" w:rsidP="008C4021">
            <w:pPr>
              <w:spacing w:line="360" w:lineRule="auto"/>
            </w:pP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Date of Building Construction:</w:t>
            </w:r>
          </w:p>
        </w:tc>
        <w:tc>
          <w:tcPr>
            <w:tcW w:w="5058" w:type="dxa"/>
            <w:shd w:val="clear" w:color="auto" w:fill="auto"/>
            <w:vAlign w:val="center"/>
          </w:tcPr>
          <w:p w:rsidR="00B530D3" w:rsidRPr="00B530D3" w:rsidRDefault="006F0CE8" w:rsidP="00845CAC">
            <w:pPr>
              <w:spacing w:line="360" w:lineRule="auto"/>
            </w:pPr>
            <w:r>
              <w:t>1958</w:t>
            </w: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Reason for Request:</w:t>
            </w:r>
          </w:p>
        </w:tc>
        <w:tc>
          <w:tcPr>
            <w:tcW w:w="5058" w:type="dxa"/>
            <w:shd w:val="clear" w:color="auto" w:fill="auto"/>
            <w:vAlign w:val="center"/>
          </w:tcPr>
          <w:p w:rsidR="00B530D3" w:rsidRPr="00B530D3" w:rsidRDefault="00951009" w:rsidP="00951009">
            <w:pPr>
              <w:spacing w:line="360" w:lineRule="auto"/>
            </w:pPr>
            <w:r>
              <w:t>Odors</w:t>
            </w:r>
            <w:r w:rsidR="0001560D">
              <w:t>/general assessment</w:t>
            </w:r>
            <w:r w:rsidR="00E46470">
              <w:t xml:space="preserve"> </w:t>
            </w:r>
          </w:p>
        </w:tc>
      </w:tr>
    </w:tbl>
    <w:p w:rsidR="00B530D3" w:rsidRPr="00B530D3" w:rsidRDefault="00B530D3" w:rsidP="00845CAC">
      <w:pPr>
        <w:spacing w:line="360" w:lineRule="auto"/>
        <w:ind w:firstLine="720"/>
      </w:pPr>
    </w:p>
    <w:p w:rsidR="00B530D3" w:rsidRDefault="00B530D3" w:rsidP="00845CAC">
      <w:pPr>
        <w:spacing w:line="360" w:lineRule="auto"/>
        <w:rPr>
          <w:b/>
        </w:rPr>
      </w:pPr>
      <w:r w:rsidRPr="00B530D3">
        <w:rPr>
          <w:b/>
        </w:rPr>
        <w:t>Building Description</w:t>
      </w:r>
    </w:p>
    <w:p w:rsidR="00213356" w:rsidRPr="00213356" w:rsidRDefault="00213356" w:rsidP="00213356">
      <w:pPr>
        <w:spacing w:line="480" w:lineRule="auto"/>
        <w:ind w:firstLine="720"/>
      </w:pPr>
      <w:r w:rsidRPr="00213356">
        <w:t xml:space="preserve">The </w:t>
      </w:r>
      <w:r>
        <w:t>SS</w:t>
      </w:r>
      <w:r w:rsidRPr="00213356">
        <w:t xml:space="preserve"> is a one-story brick building constructed in </w:t>
      </w:r>
      <w:r w:rsidR="006F0CE8">
        <w:t>1958; the most recent renovation was performed in 1995</w:t>
      </w:r>
      <w:r w:rsidRPr="00213356">
        <w:t xml:space="preserve">.  The school contains general classrooms, several resource rooms, office space, and </w:t>
      </w:r>
      <w:r>
        <w:t xml:space="preserve">a </w:t>
      </w:r>
      <w:r w:rsidRPr="00213356">
        <w:t>cafeteria.  Windows throughout the building are openable.</w:t>
      </w:r>
    </w:p>
    <w:p w:rsidR="00BE4F42" w:rsidRDefault="00BE4F42" w:rsidP="00845CAC">
      <w:pPr>
        <w:pStyle w:val="Heading1"/>
        <w:spacing w:line="360" w:lineRule="auto"/>
      </w:pPr>
      <w:r>
        <w:t>Results</w:t>
      </w:r>
      <w:r w:rsidR="0001560D">
        <w:t xml:space="preserve"> and Discussion</w:t>
      </w:r>
    </w:p>
    <w:p w:rsidR="00BA6981" w:rsidRPr="00EA7D0B" w:rsidRDefault="00213356" w:rsidP="00791C04">
      <w:pPr>
        <w:pStyle w:val="BodyText"/>
        <w:spacing w:line="360" w:lineRule="auto"/>
      </w:pPr>
      <w:r>
        <w:t>Approximat</w:t>
      </w:r>
      <w:r w:rsidRPr="006F0CE8">
        <w:t xml:space="preserve">ely </w:t>
      </w:r>
      <w:r w:rsidR="006F0CE8" w:rsidRPr="006F0CE8">
        <w:t>120</w:t>
      </w:r>
      <w:r w:rsidRPr="006F0CE8">
        <w:t xml:space="preserve"> students in </w:t>
      </w:r>
      <w:r w:rsidR="006F0CE8" w:rsidRPr="006F0CE8">
        <w:t>pre-kindergarten and kindergarten occupy this space</w:t>
      </w:r>
      <w:r w:rsidRPr="006F0CE8">
        <w:t xml:space="preserve">, as well as </w:t>
      </w:r>
      <w:r w:rsidR="002D0DF7">
        <w:t xml:space="preserve">approximately 25 staff including </w:t>
      </w:r>
      <w:r w:rsidRPr="006F0CE8">
        <w:t>some administration offices for the district.</w:t>
      </w:r>
      <w:r w:rsidR="00BE4F42" w:rsidRPr="006F0CE8">
        <w:t xml:space="preserve">  Test</w:t>
      </w:r>
      <w:r w:rsidR="00BE4F42">
        <w:t xml:space="preserve"> results are presented </w:t>
      </w:r>
      <w:r w:rsidR="00BE4F42" w:rsidRPr="002D13CA">
        <w:t>in Table 1.</w:t>
      </w:r>
      <w:r w:rsidR="00BA6981">
        <w:t xml:space="preserve">  </w:t>
      </w:r>
      <w:r w:rsidR="00BA6981" w:rsidRPr="00EA7D0B">
        <w:t>Met</w:t>
      </w:r>
      <w:r w:rsidR="00BA6981">
        <w:t xml:space="preserve">hods and indoor air related </w:t>
      </w:r>
      <w:r w:rsidR="00BA6981" w:rsidRPr="00EA7D0B">
        <w:t xml:space="preserve">sampling </w:t>
      </w:r>
      <w:r w:rsidR="00BA6981">
        <w:t xml:space="preserve">information </w:t>
      </w:r>
      <w:r w:rsidR="00BA6981" w:rsidRPr="00EA7D0B">
        <w:t>can be found in the IAQ Manual and</w:t>
      </w:r>
      <w:r w:rsidR="00BA6981">
        <w:t xml:space="preserve"> Appendices for IAQ Reports</w:t>
      </w:r>
      <w:r w:rsidR="00821C38">
        <w:t>,</w:t>
      </w:r>
      <w:r w:rsidR="00BA6981">
        <w:t xml:space="preserve"> which</w:t>
      </w:r>
      <w:r w:rsidR="00BA6981" w:rsidRPr="00EA7D0B">
        <w:t xml:space="preserve"> can be found at:</w:t>
      </w:r>
    </w:p>
    <w:p w:rsidR="00BA6981" w:rsidRDefault="00BA6981" w:rsidP="00845CAC">
      <w:pPr>
        <w:spacing w:line="360" w:lineRule="auto"/>
        <w:ind w:left="720"/>
        <w:rPr>
          <w:color w:val="0000FF"/>
          <w:u w:val="single"/>
        </w:rPr>
      </w:pPr>
      <w:r w:rsidRPr="00EA7D0B">
        <w:t xml:space="preserve"> </w:t>
      </w:r>
      <w:hyperlink r:id="rId10" w:history="1">
        <w:r w:rsidRPr="00EA7D0B">
          <w:rPr>
            <w:color w:val="0000FF"/>
            <w:u w:val="single"/>
          </w:rPr>
          <w:t>http://www.mass.gov/eohhs/gov/departments/dph/programs/environmental-health/exposure-topics/iaq/iaq-rpts/general-appendices-for-iaq-reports.html</w:t>
        </w:r>
      </w:hyperlink>
    </w:p>
    <w:p w:rsidR="00791C04" w:rsidRDefault="00791C04" w:rsidP="00791C04">
      <w:pPr>
        <w:pStyle w:val="BodyText"/>
        <w:spacing w:line="360" w:lineRule="auto"/>
      </w:pPr>
      <w:r w:rsidRPr="00791C04">
        <w:lastRenderedPageBreak/>
        <w:t xml:space="preserve">Note that </w:t>
      </w:r>
      <w:r>
        <w:t xml:space="preserve">this building had previously been visited by the </w:t>
      </w:r>
      <w:r w:rsidR="002D0DF7">
        <w:t xml:space="preserve">BEH/IAQ program in 2014 to perform a general IAQ inspection.  </w:t>
      </w:r>
      <w:r w:rsidR="008C36F3">
        <w:t>The r</w:t>
      </w:r>
      <w:r w:rsidR="002D0DF7">
        <w:t>eport</w:t>
      </w:r>
      <w:r w:rsidR="008C36F3">
        <w:t xml:space="preserve"> from </w:t>
      </w:r>
      <w:r w:rsidR="002D0DF7">
        <w:t>th</w:t>
      </w:r>
      <w:r w:rsidR="008C36F3">
        <w:t>at</w:t>
      </w:r>
      <w:r w:rsidR="002D0DF7">
        <w:t xml:space="preserve"> visits can also be accessed on the IAQ website.</w:t>
      </w:r>
    </w:p>
    <w:p w:rsidR="006E73B9" w:rsidRPr="00EA7D0B" w:rsidRDefault="002D0DF7" w:rsidP="00751493">
      <w:pPr>
        <w:pStyle w:val="BodyText"/>
        <w:spacing w:line="360" w:lineRule="auto"/>
      </w:pPr>
      <w:r>
        <w:t>Note that the focus for this most recent visit is an intermittent odor that was reported in the classroom areas of the school.</w:t>
      </w:r>
      <w:r w:rsidR="001B0617">
        <w:t xml:space="preserve">  The odor was not present on the day of the </w:t>
      </w:r>
      <w:r w:rsidR="00674718">
        <w:t>assessment;</w:t>
      </w:r>
      <w:r w:rsidR="001B0617">
        <w:t xml:space="preserve"> therefore the source could not be located.  School officials </w:t>
      </w:r>
      <w:r w:rsidR="00F15071">
        <w:t>had</w:t>
      </w:r>
      <w:r w:rsidR="001B0617">
        <w:t xml:space="preserve"> been working on a variety of </w:t>
      </w:r>
      <w:r w:rsidR="006E73B9">
        <w:t>measures to track and eliminate the odor, including testing and repairing plumbing, cleaning of grease traps and other efforts.  Since the odor was sometimes described as “sewer-like”, a smoke test of the sewer and vent system occur</w:t>
      </w:r>
      <w:r w:rsidR="00F15071">
        <w:t>red</w:t>
      </w:r>
      <w:r w:rsidR="006E73B9">
        <w:t xml:space="preserve"> following the IAQ assessment.</w:t>
      </w:r>
      <w:r w:rsidR="00F15071">
        <w:t xml:space="preserve">  This test showed that </w:t>
      </w:r>
      <w:r w:rsidR="008C36F3">
        <w:t>the likely source of odors was</w:t>
      </w:r>
      <w:r w:rsidR="00F15071">
        <w:t xml:space="preserve"> a </w:t>
      </w:r>
      <w:proofErr w:type="spellStart"/>
      <w:r w:rsidR="00F15071">
        <w:t>cleanout</w:t>
      </w:r>
      <w:proofErr w:type="spellEnd"/>
      <w:r w:rsidR="00F15071">
        <w:t xml:space="preserve"> with a hole </w:t>
      </w:r>
      <w:r w:rsidR="008C36F3">
        <w:t>its</w:t>
      </w:r>
      <w:r w:rsidR="00F15071">
        <w:t xml:space="preserve"> cap</w:t>
      </w:r>
      <w:r w:rsidR="008C36F3">
        <w:t xml:space="preserve"> as well as </w:t>
      </w:r>
      <w:r w:rsidR="00F15071">
        <w:t xml:space="preserve">improperly capped piping in the wall of the kindergarten.  </w:t>
      </w:r>
      <w:r w:rsidR="008C36F3">
        <w:t>Ms. Hamblin reported that r</w:t>
      </w:r>
      <w:r w:rsidR="00F15071">
        <w:t>epair of these issues was underway.</w:t>
      </w:r>
    </w:p>
    <w:p w:rsidR="0085418C" w:rsidRPr="002F3026" w:rsidRDefault="0085418C" w:rsidP="00845CAC">
      <w:pPr>
        <w:pStyle w:val="Heading2"/>
        <w:spacing w:line="360" w:lineRule="auto"/>
      </w:pPr>
      <w:r w:rsidRPr="002F3026">
        <w:t>Ventilation</w:t>
      </w:r>
    </w:p>
    <w:p w:rsidR="00213356" w:rsidRPr="009F4D26" w:rsidRDefault="0085418C" w:rsidP="00213356">
      <w:pPr>
        <w:pStyle w:val="BodyText"/>
        <w:spacing w:line="360" w:lineRule="auto"/>
      </w:pPr>
      <w:r>
        <w:t xml:space="preserve">It can be seen from Table 1 that carbon dioxide levels were </w:t>
      </w:r>
      <w:r w:rsidR="00213356">
        <w:t>above</w:t>
      </w:r>
      <w:r w:rsidRPr="00A64B61">
        <w:t xml:space="preserve"> </w:t>
      </w:r>
      <w:r>
        <w:t xml:space="preserve">800 parts per million (ppm) in </w:t>
      </w:r>
      <w:r w:rsidR="00213356">
        <w:t>8 out of 1</w:t>
      </w:r>
      <w:r w:rsidR="00C81A98">
        <w:t>8</w:t>
      </w:r>
      <w:r w:rsidR="00213356">
        <w:t xml:space="preserve"> areas surveyed, indicating </w:t>
      </w:r>
      <w:r w:rsidR="00C81A98">
        <w:t>a lack of</w:t>
      </w:r>
      <w:r w:rsidR="00FF4228">
        <w:t xml:space="preserve"> ventilation </w:t>
      </w:r>
      <w:r w:rsidR="00213356">
        <w:t xml:space="preserve">in about half </w:t>
      </w:r>
      <w:r w:rsidR="00C81A98">
        <w:t>the</w:t>
      </w:r>
      <w:r w:rsidR="00213356">
        <w:t xml:space="preserve"> areas</w:t>
      </w:r>
      <w:r w:rsidR="005267AF">
        <w:t xml:space="preserve"> tested</w:t>
      </w:r>
      <w:r w:rsidR="00213356">
        <w:t>, mostly in classrooms</w:t>
      </w:r>
      <w:r w:rsidR="00FF4228">
        <w:t>.</w:t>
      </w:r>
      <w:r w:rsidR="00E86A68">
        <w:t xml:space="preserve">  </w:t>
      </w:r>
      <w:r w:rsidR="00C81A98">
        <w:t xml:space="preserve">The </w:t>
      </w:r>
      <w:proofErr w:type="gramStart"/>
      <w:r w:rsidR="00C81A98">
        <w:t>majority of</w:t>
      </w:r>
      <w:r w:rsidR="00213356" w:rsidRPr="00213356">
        <w:t xml:space="preserve"> classrooms do</w:t>
      </w:r>
      <w:proofErr w:type="gramEnd"/>
      <w:r w:rsidR="00213356" w:rsidRPr="00213356">
        <w:t xml:space="preserve"> not have mechanical ventilation to provide fresh air, </w:t>
      </w:r>
      <w:r w:rsidR="00683A7E">
        <w:t xml:space="preserve">and </w:t>
      </w:r>
      <w:r w:rsidR="00213356" w:rsidRPr="00213356">
        <w:t xml:space="preserve">instead rely on openable windows and passive vents located </w:t>
      </w:r>
      <w:r w:rsidR="004550A4">
        <w:t>in walls</w:t>
      </w:r>
      <w:r w:rsidR="00213356" w:rsidRPr="00213356">
        <w:t xml:space="preserve"> (Picture 1).  Cross ventilation can be created when windows on opposing sides of the building are open, allowing movement of air throu</w:t>
      </w:r>
      <w:r w:rsidR="00213356" w:rsidRPr="009F4D26">
        <w:t>gh the passive vents.</w:t>
      </w:r>
    </w:p>
    <w:p w:rsidR="002E7A2B" w:rsidRDefault="005267AF" w:rsidP="009F4D26">
      <w:pPr>
        <w:pStyle w:val="BodyText"/>
        <w:spacing w:line="360" w:lineRule="auto"/>
      </w:pPr>
      <w:r w:rsidRPr="009F4D26">
        <w:t>C</w:t>
      </w:r>
      <w:r w:rsidR="00213356" w:rsidRPr="009F4D26">
        <w:t xml:space="preserve">lassroom exhaust ventilation </w:t>
      </w:r>
      <w:r w:rsidRPr="009F4D26">
        <w:t>was originally designed to be</w:t>
      </w:r>
      <w:r w:rsidR="00213356" w:rsidRPr="009F4D26">
        <w:t xml:space="preserve"> provided by exhaust openings located in closets.  </w:t>
      </w:r>
      <w:r w:rsidRPr="009F4D26">
        <w:t>These units were</w:t>
      </w:r>
      <w:r w:rsidR="00213356" w:rsidRPr="009F4D26">
        <w:t xml:space="preserve"> not operating at the time of assessment</w:t>
      </w:r>
      <w:r w:rsidR="007039EA" w:rsidRPr="009F4D26">
        <w:t xml:space="preserve"> and are reported to have been turned off.  Exhaust ventilation is also present, and was found to be operating in the restrooms located inside classrooms</w:t>
      </w:r>
      <w:r w:rsidR="00213356" w:rsidRPr="009F4D26">
        <w:t xml:space="preserve">.  Exhaust ventilation is necessary for reducing the accumulation of normally-occurring indoor pollutants, including water vapor from occupants/respiration.  Operating the exhaust system can also increase the draw of fresh air through open windows </w:t>
      </w:r>
      <w:r w:rsidR="00FA24CA">
        <w:t>and</w:t>
      </w:r>
      <w:r w:rsidR="00213356" w:rsidRPr="009F4D26">
        <w:t xml:space="preserve"> passive vents.</w:t>
      </w:r>
    </w:p>
    <w:p w:rsidR="002E7A2B" w:rsidRDefault="006F0CE8" w:rsidP="00683A7E">
      <w:pPr>
        <w:pStyle w:val="BodyText"/>
        <w:spacing w:line="360" w:lineRule="auto"/>
      </w:pPr>
      <w:r w:rsidRPr="006F0CE8">
        <w:t>One of the</w:t>
      </w:r>
      <w:r w:rsidR="009F4D26" w:rsidRPr="006F0CE8">
        <w:t xml:space="preserve"> classroom areas </w:t>
      </w:r>
      <w:r w:rsidRPr="006F0CE8">
        <w:t>was</w:t>
      </w:r>
      <w:r w:rsidR="009F4D26" w:rsidRPr="006F0CE8">
        <w:t xml:space="preserve"> retrofitted with an </w:t>
      </w:r>
      <w:r w:rsidR="00597FB3" w:rsidRPr="006F0CE8">
        <w:t>air-handling unit (AHU; Picture</w:t>
      </w:r>
      <w:r w:rsidR="009F4D26" w:rsidRPr="006F0CE8">
        <w:t xml:space="preserve"> </w:t>
      </w:r>
      <w:r w:rsidR="00597FB3" w:rsidRPr="006F0CE8">
        <w:t>2</w:t>
      </w:r>
      <w:r w:rsidR="009F4D26" w:rsidRPr="006F0CE8">
        <w:t>).  Air is provided by a supply vent and returned to the AHU via a return vent.  This system should be operated continuously during school hours to ensure provision of fresh air and prevent backdrafting.</w:t>
      </w:r>
      <w:r w:rsidR="00597FB3" w:rsidRPr="006F0CE8">
        <w:t xml:space="preserve">  I</w:t>
      </w:r>
      <w:r w:rsidR="00597FB3">
        <w:t>t was reported that due to allergy concerns in the area served by this AHU, it was recently fitted with a MERV</w:t>
      </w:r>
      <w:r w:rsidR="00D54FA6">
        <w:t xml:space="preserve"> (Minimum Efficiency Rating</w:t>
      </w:r>
      <w:r w:rsidR="00FA24CA">
        <w:t xml:space="preserve"> Value</w:t>
      </w:r>
      <w:r w:rsidR="00D54FA6">
        <w:t>)</w:t>
      </w:r>
      <w:r w:rsidR="00597FB3">
        <w:t xml:space="preserve"> 11 filter (Picture 3).</w:t>
      </w:r>
      <w:r w:rsidR="009E3BED">
        <w:t xml:space="preserve">  </w:t>
      </w:r>
      <w:r w:rsidR="00D54FA6" w:rsidRPr="00A233D8">
        <w:t xml:space="preserve">The dust </w:t>
      </w:r>
      <w:r w:rsidR="00D54FA6" w:rsidRPr="00A233D8">
        <w:lastRenderedPageBreak/>
        <w:t xml:space="preserve">spot efficiency is the ability of a filter to remove particulate matter of a certain diameter from air passing through the filter.  Filters that have been determined by </w:t>
      </w:r>
      <w:r w:rsidR="00912866">
        <w:t xml:space="preserve">the </w:t>
      </w:r>
      <w:r w:rsidR="00912866">
        <w:rPr>
          <w:lang w:val="en"/>
        </w:rPr>
        <w:t>American Society of Heating, Air-conditioning Engineers</w:t>
      </w:r>
      <w:r w:rsidR="00912866" w:rsidRPr="00A233D8">
        <w:t xml:space="preserve"> </w:t>
      </w:r>
      <w:r w:rsidR="00912866">
        <w:t>(</w:t>
      </w:r>
      <w:r w:rsidR="00D54FA6" w:rsidRPr="00A233D8">
        <w:t>ASHRAE</w:t>
      </w:r>
      <w:r w:rsidR="00912866">
        <w:t>)</w:t>
      </w:r>
      <w:r w:rsidR="00D54FA6" w:rsidRPr="00A233D8">
        <w:t xml:space="preserve"> to meet its standard for a dust spot efficiency of a minimum of 40 percent </w:t>
      </w:r>
      <w:r w:rsidR="00D54FA6">
        <w:t xml:space="preserve">are considered </w:t>
      </w:r>
      <w:r w:rsidR="00D54FA6" w:rsidRPr="00A233D8">
        <w:t>sufficient to reduce many airborne particulates (Thornburg, 2000; MEHRC, 1997; ASHRAE, 1992)</w:t>
      </w:r>
      <w:r w:rsidR="00D54FA6">
        <w:t>; this would conform to a MERV</w:t>
      </w:r>
      <w:r w:rsidR="00D54FA6" w:rsidRPr="00A233D8">
        <w:t xml:space="preserve"> 9 </w:t>
      </w:r>
      <w:r w:rsidR="00D54FA6">
        <w:t>filter which is the minimum typically recommended in schools and commercial buildings.  A MERV 11 filter would remove more and smaller particles, including dust</w:t>
      </w:r>
      <w:r w:rsidR="00D54FA6" w:rsidRPr="00A233D8">
        <w:t>.</w:t>
      </w:r>
      <w:r w:rsidR="00A02C0E">
        <w:t xml:space="preserve">  </w:t>
      </w:r>
      <w:r w:rsidR="009E3BED">
        <w:t xml:space="preserve">Note </w:t>
      </w:r>
      <w:r w:rsidR="00683A7E">
        <w:t>however</w:t>
      </w:r>
      <w:r w:rsidR="009E3BED">
        <w:t>, that the housing</w:t>
      </w:r>
      <w:r w:rsidR="00683A7E">
        <w:t xml:space="preserve"> has accumulations of dust and debris which may</w:t>
      </w:r>
      <w:r w:rsidR="00A02C0E">
        <w:t xml:space="preserve"> become entrained in the air supply by short-circuiting the filter.  Filter housings should be cleaned and filters changed </w:t>
      </w:r>
      <w:r w:rsidR="008C36F3">
        <w:t>at least twice a year</w:t>
      </w:r>
      <w:r w:rsidR="00A02C0E">
        <w:t>.</w:t>
      </w:r>
    </w:p>
    <w:p w:rsidR="00236F45" w:rsidRPr="00CD7A85" w:rsidRDefault="00213356" w:rsidP="00683A7E">
      <w:pPr>
        <w:pStyle w:val="BodyText"/>
        <w:spacing w:line="360" w:lineRule="auto"/>
        <w:rPr>
          <w:rStyle w:val="BodyTextChar"/>
        </w:rPr>
      </w:pPr>
      <w:r w:rsidRPr="00213356">
        <w:t>Window-mounted air conditioners were observed in a few areas</w:t>
      </w:r>
      <w:r w:rsidR="00597FB3">
        <w:t xml:space="preserve"> (Picture 4</w:t>
      </w:r>
      <w:r w:rsidR="00941559">
        <w:t>)</w:t>
      </w:r>
      <w:r w:rsidRPr="00213356">
        <w:t>.  When operating in the “fan only” mode, these units can provide a limited amount of fresh air and increase airflow.  Filters should be cleaned as per manufacturer’s recommendations or more frequently if needed.</w:t>
      </w:r>
    </w:p>
    <w:p w:rsidR="00005661" w:rsidRDefault="00005661" w:rsidP="00845CAC">
      <w:pPr>
        <w:pStyle w:val="Heading2"/>
        <w:spacing w:line="360" w:lineRule="auto"/>
      </w:pPr>
      <w:r>
        <w:t>Temperature</w:t>
      </w:r>
      <w:r w:rsidR="00C82409">
        <w:t xml:space="preserve"> and Relative Humidity</w:t>
      </w:r>
    </w:p>
    <w:p w:rsidR="00C82409" w:rsidRDefault="00436E4C" w:rsidP="00845CAC">
      <w:pPr>
        <w:pStyle w:val="BodyText"/>
        <w:spacing w:line="360" w:lineRule="auto"/>
      </w:pPr>
      <w:r>
        <w:t>I</w:t>
      </w:r>
      <w:r w:rsidRPr="00436E4C">
        <w:t xml:space="preserve">ndoor temperature measurements ranged from </w:t>
      </w:r>
      <w:r w:rsidR="001C2A88" w:rsidRPr="00521831">
        <w:t>7</w:t>
      </w:r>
      <w:r w:rsidR="00941559">
        <w:t>0</w:t>
      </w:r>
      <w:r w:rsidR="005C3D78" w:rsidRPr="00521831">
        <w:t xml:space="preserve">°F to </w:t>
      </w:r>
      <w:r w:rsidR="00941559">
        <w:t>72</w:t>
      </w:r>
      <w:r w:rsidRPr="00521831">
        <w:t>°F</w:t>
      </w:r>
      <w:r w:rsidRPr="00436E4C">
        <w:t xml:space="preserve"> (Table 1), which were</w:t>
      </w:r>
      <w:r w:rsidR="002360D5">
        <w:t xml:space="preserve"> </w:t>
      </w:r>
      <w:r w:rsidR="005C3D78">
        <w:t>within</w:t>
      </w:r>
      <w:r w:rsidR="004C285A">
        <w:t xml:space="preserve"> </w:t>
      </w:r>
      <w:r w:rsidRPr="00436E4C">
        <w:t>the MDPH recommended comfort range</w:t>
      </w:r>
      <w:r w:rsidR="00E2097B" w:rsidRPr="00436E4C">
        <w:t xml:space="preserve">. </w:t>
      </w:r>
      <w:r w:rsidR="00F9712B">
        <w:t xml:space="preserve"> </w:t>
      </w:r>
      <w:r w:rsidRPr="00436E4C">
        <w:t>The MDPH recommends that indoor air temperatures be maintained in a range of 70°F to 78°F in order to provide for the comfort of building occupants.</w:t>
      </w:r>
    </w:p>
    <w:p w:rsidR="002A4CCF" w:rsidRDefault="00436E4C" w:rsidP="00845CAC">
      <w:pPr>
        <w:pStyle w:val="BodyText"/>
        <w:spacing w:line="360" w:lineRule="auto"/>
      </w:pPr>
      <w:r w:rsidRPr="00436E4C">
        <w:t xml:space="preserve">Indoor relative humidity ranged </w:t>
      </w:r>
      <w:r w:rsidRPr="00521831">
        <w:t xml:space="preserve">from </w:t>
      </w:r>
      <w:r w:rsidR="00941559">
        <w:t>25</w:t>
      </w:r>
      <w:r w:rsidR="005C3D78" w:rsidRPr="00521831">
        <w:t xml:space="preserve"> to </w:t>
      </w:r>
      <w:r w:rsidR="00941559">
        <w:t>49</w:t>
      </w:r>
      <w:r w:rsidR="0009271D">
        <w:t xml:space="preserve"> </w:t>
      </w:r>
      <w:r w:rsidR="002A4CCF">
        <w:t>percent (Table 1</w:t>
      </w:r>
      <w:r w:rsidR="001C2B30">
        <w:t>)</w:t>
      </w:r>
      <w:r w:rsidR="00941559">
        <w:t>; more than half were below</w:t>
      </w:r>
      <w:r w:rsidR="00280674">
        <w:t xml:space="preserve"> the </w:t>
      </w:r>
      <w:r w:rsidR="00CE0FEE">
        <w:t>MDPH comfort rang</w:t>
      </w:r>
      <w:r w:rsidR="00CE0FEE" w:rsidRPr="00597FB3">
        <w:t xml:space="preserve">e. </w:t>
      </w:r>
      <w:r w:rsidR="002051EB" w:rsidRPr="00597FB3">
        <w:t xml:space="preserve"> </w:t>
      </w:r>
      <w:r w:rsidRPr="00597FB3">
        <w:t>The MDPH recommends a comfort range of 40 to 60 percent for indoor air relative humidity</w:t>
      </w:r>
      <w:r w:rsidR="002051EB" w:rsidRPr="00597FB3">
        <w:t xml:space="preserve">. </w:t>
      </w:r>
      <w:r w:rsidR="00F9712B" w:rsidRPr="00597FB3">
        <w:t xml:space="preserve"> </w:t>
      </w:r>
      <w:r w:rsidRPr="00597FB3">
        <w:t>Relative humidity levels in the building would be expected to drop during winter months due to heating</w:t>
      </w:r>
      <w:r w:rsidR="002051EB" w:rsidRPr="00597FB3">
        <w:t xml:space="preserve">. </w:t>
      </w:r>
      <w:r w:rsidR="00F9712B" w:rsidRPr="00597FB3">
        <w:t xml:space="preserve"> </w:t>
      </w:r>
      <w:r w:rsidRPr="00597FB3">
        <w:t>The sensation of dryness and irritation is common in a low relative humidity environment</w:t>
      </w:r>
      <w:r w:rsidR="002051EB" w:rsidRPr="00597FB3">
        <w:t xml:space="preserve">. </w:t>
      </w:r>
      <w:r w:rsidR="00F9712B" w:rsidRPr="00597FB3">
        <w:t xml:space="preserve"> </w:t>
      </w:r>
      <w:r w:rsidRPr="00597FB3">
        <w:t>Low relative humidity is a very common problem during the heating season in the northeast part of the United States.</w:t>
      </w:r>
    </w:p>
    <w:p w:rsidR="00436E4C" w:rsidRDefault="00436E4C" w:rsidP="00845CAC">
      <w:pPr>
        <w:pStyle w:val="Heading2"/>
        <w:spacing w:line="360" w:lineRule="auto"/>
      </w:pPr>
      <w:r w:rsidRPr="00436E4C">
        <w:t>Microbial/Moisture Concerns</w:t>
      </w:r>
    </w:p>
    <w:p w:rsidR="00941559" w:rsidRDefault="00EE558C" w:rsidP="00845CAC">
      <w:pPr>
        <w:pStyle w:val="BodyText"/>
        <w:spacing w:line="360" w:lineRule="auto"/>
        <w:rPr>
          <w:snapToGrid w:val="0"/>
        </w:rPr>
      </w:pPr>
      <w:r>
        <w:t>Water-damaged ceiling til</w:t>
      </w:r>
      <w:r w:rsidR="00CE0FEE">
        <w:t xml:space="preserve">es were observed in </w:t>
      </w:r>
      <w:r w:rsidR="00CE0FEE" w:rsidRPr="00E845B0">
        <w:t xml:space="preserve">some </w:t>
      </w:r>
      <w:r w:rsidR="001C2B30" w:rsidRPr="00E845B0">
        <w:t>areas</w:t>
      </w:r>
      <w:r w:rsidRPr="00E845B0">
        <w:t xml:space="preserve"> (Picture</w:t>
      </w:r>
      <w:r w:rsidR="00CE0FEE" w:rsidRPr="00E845B0">
        <w:t xml:space="preserve"> </w:t>
      </w:r>
      <w:r w:rsidR="00E10F18">
        <w:t>5</w:t>
      </w:r>
      <w:r w:rsidR="006C4C1B" w:rsidRPr="00E845B0">
        <w:t>; Table 1</w:t>
      </w:r>
      <w:r w:rsidRPr="00E845B0">
        <w:t>)</w:t>
      </w:r>
      <w:r w:rsidR="00E2097B" w:rsidRPr="00E845B0">
        <w:t>.</w:t>
      </w:r>
      <w:r w:rsidR="00E845B0" w:rsidRPr="00E845B0">
        <w:t xml:space="preserve">  </w:t>
      </w:r>
      <w:r w:rsidR="00941559">
        <w:t xml:space="preserve">These likely originate from intermittent roof leaks.  The roof is scheduled for replacement over the summer of 2016.  An area of wet carpeting and staining was observed adjacent to a door to the </w:t>
      </w:r>
      <w:r w:rsidR="00941559">
        <w:lastRenderedPageBreak/>
        <w:t>ou</w:t>
      </w:r>
      <w:r w:rsidR="00E10F18">
        <w:t>t</w:t>
      </w:r>
      <w:r w:rsidR="00941559">
        <w:t xml:space="preserve">side </w:t>
      </w:r>
      <w:r w:rsidR="00A02C0E">
        <w:t>of one of the classrooms</w:t>
      </w:r>
      <w:r w:rsidR="00E10F18">
        <w:t xml:space="preserve"> (Picture 6)</w:t>
      </w:r>
      <w:r w:rsidR="00941559">
        <w:t>.  This was</w:t>
      </w:r>
      <w:r w:rsidR="00A02C0E">
        <w:t xml:space="preserve"> reportedly</w:t>
      </w:r>
      <w:r w:rsidR="00941559">
        <w:t xml:space="preserve"> the result of </w:t>
      </w:r>
      <w:r w:rsidR="003E1657">
        <w:t xml:space="preserve">roof </w:t>
      </w:r>
      <w:r w:rsidR="00941559">
        <w:t xml:space="preserve">drainage issues during heavy rains the day before the visit.  </w:t>
      </w:r>
      <w:r w:rsidR="004A79DD" w:rsidRPr="00B835AC">
        <w:t xml:space="preserve">The US Environmental Protection Agency (US EPA) and the American Conference of Governmental Industrial Hygienists (ACGIH) recommend that porous materials (e.g., carpeting, gypsum wallboard) be dried with fans and heating within 24 to 48 hours of becoming wet </w:t>
      </w:r>
      <w:r w:rsidR="004A79DD" w:rsidRPr="00CC7262">
        <w:t xml:space="preserve">(US EPA, 2001; ACGIH, 1989).  </w:t>
      </w:r>
      <w:r w:rsidR="004A79DD" w:rsidRPr="00CC7262">
        <w:rPr>
          <w:snapToGrid w:val="0"/>
        </w:rPr>
        <w:t>If not dried within this time frame, mold growth may occur.  Once mol</w:t>
      </w:r>
      <w:r w:rsidR="004A79DD" w:rsidRPr="00B835AC">
        <w:rPr>
          <w:snapToGrid w:val="0"/>
        </w:rPr>
        <w:t>d has colonized porous materials, they are difficult to clean and should be removed.</w:t>
      </w:r>
    </w:p>
    <w:p w:rsidR="00554E42" w:rsidRDefault="003E1657" w:rsidP="00845CAC">
      <w:pPr>
        <w:pStyle w:val="BodyText"/>
        <w:spacing w:line="360" w:lineRule="auto"/>
        <w:rPr>
          <w:snapToGrid w:val="0"/>
        </w:rPr>
      </w:pPr>
      <w:r>
        <w:rPr>
          <w:snapToGrid w:val="0"/>
        </w:rPr>
        <w:t>In the hallway/enclosed breezeway from the main office area to the classroom area, a faint musty odor</w:t>
      </w:r>
      <w:r w:rsidR="008C36F3">
        <w:rPr>
          <w:snapToGrid w:val="0"/>
        </w:rPr>
        <w:t xml:space="preserve"> was noted</w:t>
      </w:r>
      <w:r>
        <w:rPr>
          <w:snapToGrid w:val="0"/>
        </w:rPr>
        <w:t xml:space="preserve">.  The </w:t>
      </w:r>
      <w:r w:rsidR="008C36F3">
        <w:rPr>
          <w:snapToGrid w:val="0"/>
        </w:rPr>
        <w:t xml:space="preserve">breezeway </w:t>
      </w:r>
      <w:r>
        <w:rPr>
          <w:snapToGrid w:val="0"/>
        </w:rPr>
        <w:t>floor is directly on slab, which will be colder than the air inside during warmer weather, and may be prone to condensation.  This area is currently carpeted, reportedly because of slippery conditions created due to condensation that had occurred on the floor when it was tiled.  There are also signs of water penetration due to wind-driven rain, in the form of damaged paint</w:t>
      </w:r>
      <w:r w:rsidR="00554E42">
        <w:rPr>
          <w:snapToGrid w:val="0"/>
        </w:rPr>
        <w:t xml:space="preserve"> at the top of the walls.</w:t>
      </w:r>
      <w:r>
        <w:rPr>
          <w:snapToGrid w:val="0"/>
        </w:rPr>
        <w:t xml:space="preserve">  A</w:t>
      </w:r>
      <w:r w:rsidR="00554E42">
        <w:rPr>
          <w:snapToGrid w:val="0"/>
        </w:rPr>
        <w:t>lthough a d</w:t>
      </w:r>
      <w:r>
        <w:rPr>
          <w:snapToGrid w:val="0"/>
        </w:rPr>
        <w:t>ehumidification unit has recently been added to this area (Pi</w:t>
      </w:r>
      <w:r w:rsidR="00554E42">
        <w:rPr>
          <w:snapToGrid w:val="0"/>
        </w:rPr>
        <w:t>cture 7</w:t>
      </w:r>
      <w:r>
        <w:rPr>
          <w:snapToGrid w:val="0"/>
        </w:rPr>
        <w:t>) to help reduce humidity and the potential for condensation</w:t>
      </w:r>
      <w:r w:rsidR="00554E42">
        <w:rPr>
          <w:snapToGrid w:val="0"/>
        </w:rPr>
        <w:t>, it i</w:t>
      </w:r>
      <w:r>
        <w:rPr>
          <w:snapToGrid w:val="0"/>
        </w:rPr>
        <w:t>s likely that the carpeting ha</w:t>
      </w:r>
      <w:r w:rsidR="00554E42">
        <w:rPr>
          <w:snapToGrid w:val="0"/>
        </w:rPr>
        <w:t>s been repeatedly moistened and mold</w:t>
      </w:r>
      <w:r w:rsidR="00D60E2D">
        <w:rPr>
          <w:snapToGrid w:val="0"/>
        </w:rPr>
        <w:t>-</w:t>
      </w:r>
      <w:r w:rsidR="00554E42">
        <w:rPr>
          <w:snapToGrid w:val="0"/>
        </w:rPr>
        <w:t>colonized, and will need to be replaced.  In general, carpeting should not be used in areas subject to chronic moistening.</w:t>
      </w:r>
    </w:p>
    <w:p w:rsidR="00554E42" w:rsidRDefault="00554E42" w:rsidP="00845CAC">
      <w:pPr>
        <w:pStyle w:val="BodyText"/>
        <w:spacing w:line="360" w:lineRule="auto"/>
        <w:rPr>
          <w:snapToGrid w:val="0"/>
        </w:rPr>
      </w:pPr>
      <w:r>
        <w:rPr>
          <w:snapToGrid w:val="0"/>
        </w:rPr>
        <w:t>An additional dehumidification unit was observed in a classroom as well.  These units need to be regularly drained and maintained so that they don’t become a source of leaks/spills and odors from stagnant water.</w:t>
      </w:r>
    </w:p>
    <w:p w:rsidR="007773AD" w:rsidRDefault="007773AD" w:rsidP="00845CAC">
      <w:pPr>
        <w:pStyle w:val="BodyText"/>
        <w:spacing w:line="360" w:lineRule="auto"/>
        <w:rPr>
          <w:snapToGrid w:val="0"/>
        </w:rPr>
      </w:pPr>
      <w:r>
        <w:rPr>
          <w:snapToGrid w:val="0"/>
        </w:rPr>
        <w:t>The exterior of the building was examined for potential water penetration and drainage issues</w:t>
      </w:r>
      <w:r w:rsidR="0058680B">
        <w:rPr>
          <w:snapToGrid w:val="0"/>
        </w:rPr>
        <w:t>.  Plants were seen to be growing</w:t>
      </w:r>
      <w:r w:rsidR="00AE2310">
        <w:rPr>
          <w:snapToGrid w:val="0"/>
        </w:rPr>
        <w:t xml:space="preserve"> very close to the exterior, including long grass outside a fire door which may prevent it from closing properly (Picture 8)</w:t>
      </w:r>
      <w:r w:rsidR="00D60E2D">
        <w:rPr>
          <w:snapToGrid w:val="0"/>
        </w:rPr>
        <w:t>,</w:t>
      </w:r>
      <w:r w:rsidR="00AE2310">
        <w:rPr>
          <w:snapToGrid w:val="0"/>
        </w:rPr>
        <w:t xml:space="preserve"> and </w:t>
      </w:r>
      <w:r w:rsidR="00A02C0E">
        <w:rPr>
          <w:snapToGrid w:val="0"/>
        </w:rPr>
        <w:t xml:space="preserve">vines </w:t>
      </w:r>
      <w:r w:rsidR="00AE2310">
        <w:rPr>
          <w:snapToGrid w:val="0"/>
        </w:rPr>
        <w:t>up against the foundation and near windows (Picture 9).  Plants hold water against the building, and the growth of roots may cause and widen cracks in foundation, brick and other parts of the building envelope, allowing for penetration of water and pests.  In addition, plants can be a source of pollen or mold that may enter through windows or air intakes.  Plants should be trimmed away from the building about five feet.</w:t>
      </w:r>
    </w:p>
    <w:p w:rsidR="00527EE3" w:rsidRDefault="00AE2310" w:rsidP="00845CAC">
      <w:pPr>
        <w:pStyle w:val="BodyText"/>
        <w:spacing w:line="360" w:lineRule="auto"/>
      </w:pPr>
      <w:r>
        <w:rPr>
          <w:snapToGrid w:val="0"/>
        </w:rPr>
        <w:t>Indoor p</w:t>
      </w:r>
      <w:r w:rsidR="00527EE3">
        <w:t>lants were</w:t>
      </w:r>
      <w:r>
        <w:t xml:space="preserve"> also</w:t>
      </w:r>
      <w:r w:rsidR="00527EE3">
        <w:t xml:space="preserve"> observed in </w:t>
      </w:r>
      <w:r w:rsidR="00941559">
        <w:t>some</w:t>
      </w:r>
      <w:r w:rsidR="00280674">
        <w:t xml:space="preserve"> are</w:t>
      </w:r>
      <w:r w:rsidR="00280674" w:rsidRPr="00E845B0">
        <w:t>as</w:t>
      </w:r>
      <w:r>
        <w:t>, which can introduce pollen or mold indoors</w:t>
      </w:r>
      <w:r w:rsidR="00590E8E" w:rsidRPr="00E845B0">
        <w:t xml:space="preserve"> (Table 1)</w:t>
      </w:r>
      <w:r w:rsidR="00E2097B" w:rsidRPr="00E845B0">
        <w:t>.</w:t>
      </w:r>
      <w:r w:rsidR="00E2097B" w:rsidRPr="0094352D">
        <w:t xml:space="preserve"> </w:t>
      </w:r>
      <w:r w:rsidR="00590E8E">
        <w:t xml:space="preserve"> </w:t>
      </w:r>
      <w:r w:rsidR="00E845B0">
        <w:t xml:space="preserve">Plants should be kept away from sources of airflow which may distribute particles, pollen, mold and odors.  </w:t>
      </w:r>
      <w:r w:rsidR="00527EE3" w:rsidRPr="0094352D">
        <w:t xml:space="preserve">Plants should be properly maintained, over-watering of plants </w:t>
      </w:r>
      <w:r w:rsidR="00527EE3" w:rsidRPr="0094352D">
        <w:lastRenderedPageBreak/>
        <w:t>should be avoided and drip pans should be inspected periodically for mold growth</w:t>
      </w:r>
      <w:r w:rsidR="00527EE3">
        <w:t xml:space="preserve"> and cleaned or replaced as necessary</w:t>
      </w:r>
      <w:r w:rsidR="00527EE3" w:rsidRPr="0094352D">
        <w:t>.</w:t>
      </w:r>
    </w:p>
    <w:p w:rsidR="00BA09FE" w:rsidRDefault="00BA09FE" w:rsidP="00845CAC">
      <w:pPr>
        <w:pStyle w:val="BodyText"/>
        <w:spacing w:line="360" w:lineRule="auto"/>
        <w:rPr>
          <w:snapToGrid w:val="0"/>
        </w:rPr>
      </w:pPr>
      <w:r>
        <w:rPr>
          <w:snapToGrid w:val="0"/>
        </w:rPr>
        <w:t>Water dispensing eq</w:t>
      </w:r>
      <w:r w:rsidR="00CE0FEE">
        <w:rPr>
          <w:snapToGrid w:val="0"/>
        </w:rPr>
        <w:t xml:space="preserve">uipment </w:t>
      </w:r>
      <w:r w:rsidR="003E1657">
        <w:rPr>
          <w:snapToGrid w:val="0"/>
        </w:rPr>
        <w:t>was</w:t>
      </w:r>
      <w:r>
        <w:rPr>
          <w:snapToGrid w:val="0"/>
        </w:rPr>
        <w:t xml:space="preserve"> observed in carpeted areas </w:t>
      </w:r>
      <w:r w:rsidRPr="00E845B0">
        <w:rPr>
          <w:snapToGrid w:val="0"/>
        </w:rPr>
        <w:t>(Table 1)</w:t>
      </w:r>
      <w:r w:rsidR="00E2097B" w:rsidRPr="00E845B0">
        <w:rPr>
          <w:snapToGrid w:val="0"/>
        </w:rPr>
        <w:t xml:space="preserve">. </w:t>
      </w:r>
      <w:r w:rsidR="00F9712B" w:rsidRPr="00E845B0">
        <w:rPr>
          <w:snapToGrid w:val="0"/>
        </w:rPr>
        <w:t xml:space="preserve"> </w:t>
      </w:r>
      <w:r w:rsidRPr="00E845B0">
        <w:rPr>
          <w:snapToGrid w:val="0"/>
        </w:rPr>
        <w:t>S</w:t>
      </w:r>
      <w:r>
        <w:rPr>
          <w:snapToGrid w:val="0"/>
        </w:rPr>
        <w:t>pills or leaks from this equipment can moisten carpet and lead to microbial growth and carpet degradation.</w:t>
      </w:r>
    </w:p>
    <w:p w:rsidR="002A37A6" w:rsidRDefault="002A37A6" w:rsidP="00845CAC">
      <w:pPr>
        <w:pStyle w:val="BodyText"/>
        <w:spacing w:line="360" w:lineRule="auto"/>
      </w:pPr>
      <w:r>
        <w:rPr>
          <w:snapToGrid w:val="0"/>
        </w:rPr>
        <w:t>Some sinks were found to have backsplashes which had gaps where water can penetrate the seam and cause damage to underlying wood.  These should be repaired with appropriate caulking material.</w:t>
      </w:r>
    </w:p>
    <w:p w:rsidR="001801F0" w:rsidRDefault="00436E4C" w:rsidP="00845CAC">
      <w:pPr>
        <w:pStyle w:val="Heading2"/>
        <w:spacing w:line="360" w:lineRule="auto"/>
      </w:pPr>
      <w:r w:rsidRPr="00436E4C">
        <w:t>Other IAQ Evaluations</w:t>
      </w:r>
    </w:p>
    <w:p w:rsidR="00F27438" w:rsidRPr="001801F0" w:rsidRDefault="00ED6808" w:rsidP="00610868">
      <w:pPr>
        <w:pStyle w:val="BodyText"/>
        <w:spacing w:line="360" w:lineRule="auto"/>
        <w:rPr>
          <w:b/>
        </w:rPr>
      </w:pPr>
      <w:r>
        <w:t>IAQ</w:t>
      </w:r>
      <w:r w:rsidR="00436E4C" w:rsidRPr="00436E4C">
        <w:t xml:space="preserve"> can be negatively influenced by the presence of respiratory irritants, such as products of combustion</w:t>
      </w:r>
      <w:r w:rsidR="00E2097B" w:rsidRPr="00436E4C">
        <w:t xml:space="preserve">. </w:t>
      </w:r>
      <w:r w:rsidR="00F9712B">
        <w:t xml:space="preserve"> </w:t>
      </w:r>
      <w:r w:rsidR="00436E4C" w:rsidRPr="00436E4C">
        <w:t>The process of combustion produces a number of pollutants</w:t>
      </w:r>
      <w:r w:rsidR="002A2A03" w:rsidRPr="00436E4C">
        <w:t xml:space="preserve">. </w:t>
      </w:r>
      <w:r w:rsidR="00F9712B">
        <w:t xml:space="preserve"> </w:t>
      </w:r>
      <w:r w:rsidR="00436E4C" w:rsidRPr="00436E4C">
        <w:t xml:space="preserve">Common combustion emissions include carbon monoxide, carbon dioxide, water vapor, and smoke (fine airborne particle material). </w:t>
      </w:r>
      <w:r w:rsidR="00F9712B">
        <w:t xml:space="preserve"> </w:t>
      </w:r>
      <w:r w:rsidR="00436E4C" w:rsidRPr="00436E4C">
        <w:t>Of these materials, exposure to carbon monoxide and particulate matter with a diameter of 2.5 micrometers (μm) or less (PM2.5) can produce immediate, acute health effects upon exposure</w:t>
      </w:r>
      <w:r w:rsidR="00E2097B" w:rsidRPr="00436E4C">
        <w:t xml:space="preserve">. </w:t>
      </w:r>
      <w:r w:rsidR="00F9712B">
        <w:t xml:space="preserve"> </w:t>
      </w:r>
      <w:r w:rsidR="00436E4C" w:rsidRPr="00436E4C">
        <w:t>To determine whether combustion products were present in the indoor environment, BEH/IAQ staff obtained measurements for carbon monoxide and PM2.5</w:t>
      </w:r>
    </w:p>
    <w:p w:rsidR="008F13C9" w:rsidRPr="0068736E" w:rsidRDefault="008F13C9" w:rsidP="00845CAC">
      <w:pPr>
        <w:pStyle w:val="Heading3"/>
        <w:spacing w:line="360" w:lineRule="auto"/>
      </w:pPr>
      <w:r w:rsidRPr="0068736E">
        <w:t>Carbon Monoxide</w:t>
      </w:r>
    </w:p>
    <w:p w:rsidR="00111DBB" w:rsidRDefault="00735CCB" w:rsidP="00845CAC">
      <w:pPr>
        <w:pStyle w:val="BodyText"/>
        <w:spacing w:line="360" w:lineRule="auto"/>
      </w:pPr>
      <w:r w:rsidRPr="00735CCB">
        <w:rPr>
          <w:i/>
        </w:rPr>
        <w:t>Carbon monoxide should not be present in a typical, indoor environment</w:t>
      </w:r>
      <w:r w:rsidR="00E2097B" w:rsidRPr="00735CCB">
        <w:rPr>
          <w:i/>
        </w:rPr>
        <w:t>.</w:t>
      </w:r>
      <w:r w:rsidR="00E2097B" w:rsidRPr="00735CCB">
        <w:t xml:space="preserve"> </w:t>
      </w:r>
      <w:r w:rsidR="00F9712B">
        <w:t xml:space="preserve"> </w:t>
      </w:r>
      <w:r w:rsidRPr="00735CCB">
        <w:t xml:space="preserve">If it </w:t>
      </w:r>
      <w:r w:rsidRPr="00735CCB">
        <w:rPr>
          <w:i/>
        </w:rPr>
        <w:t>is</w:t>
      </w:r>
      <w:r w:rsidRPr="00735CCB">
        <w:t xml:space="preserve"> present, indoor carbon monoxide levels should be less than or equal to outdoor levels</w:t>
      </w:r>
      <w:r w:rsidR="00E2097B" w:rsidRPr="00735CCB">
        <w:t xml:space="preserve">. </w:t>
      </w:r>
      <w:r w:rsidR="00111DBB">
        <w:t xml:space="preserve"> </w:t>
      </w:r>
      <w:r w:rsidR="00F62370">
        <w:t xml:space="preserve">Carbon monoxide levels outdoors were </w:t>
      </w:r>
      <w:r w:rsidR="00F62370" w:rsidRPr="00A02C0E">
        <w:t xml:space="preserve">measured at </w:t>
      </w:r>
      <w:r w:rsidR="00751493">
        <w:t>1.1</w:t>
      </w:r>
      <w:r w:rsidR="00F62370" w:rsidRPr="00A02C0E">
        <w:t xml:space="preserve"> ppm</w:t>
      </w:r>
      <w:r w:rsidR="009535AA">
        <w:t xml:space="preserve"> likely from traffic</w:t>
      </w:r>
      <w:r w:rsidR="00E2097B" w:rsidRPr="00A02C0E">
        <w:t xml:space="preserve">. </w:t>
      </w:r>
      <w:r w:rsidR="00111DBB" w:rsidRPr="00A02C0E">
        <w:t xml:space="preserve"> </w:t>
      </w:r>
      <w:r w:rsidR="00280674" w:rsidRPr="00A02C0E">
        <w:t>Low</w:t>
      </w:r>
      <w:r w:rsidR="00280674">
        <w:t xml:space="preserve"> levels of carbon monoxide of 1 ppm or less were </w:t>
      </w:r>
      <w:r w:rsidR="00111DBB">
        <w:t>detected</w:t>
      </w:r>
      <w:r w:rsidR="00111DBB" w:rsidRPr="006D512D">
        <w:t xml:space="preserve"> inside the building </w:t>
      </w:r>
      <w:r w:rsidR="00111DBB">
        <w:t>during the assessment.</w:t>
      </w:r>
    </w:p>
    <w:p w:rsidR="008F13C9" w:rsidRPr="0068736E" w:rsidRDefault="008F13C9" w:rsidP="00845CAC">
      <w:pPr>
        <w:pStyle w:val="Heading3"/>
        <w:spacing w:line="360" w:lineRule="auto"/>
      </w:pPr>
      <w:r w:rsidRPr="0068736E">
        <w:t>Particulate Matter</w:t>
      </w:r>
    </w:p>
    <w:p w:rsidR="00482E41" w:rsidRDefault="00735CCB" w:rsidP="005609A2">
      <w:pPr>
        <w:pStyle w:val="BodyText"/>
        <w:spacing w:line="360" w:lineRule="auto"/>
      </w:pPr>
      <w:r w:rsidRPr="00735CCB">
        <w:t xml:space="preserve">Outdoor PM2.5 concentrations </w:t>
      </w:r>
      <w:r>
        <w:t>were</w:t>
      </w:r>
      <w:r w:rsidRPr="00735CCB">
        <w:t xml:space="preserve"> </w:t>
      </w:r>
      <w:r w:rsidR="004409C4">
        <w:t xml:space="preserve">measured at </w:t>
      </w:r>
      <w:r w:rsidR="00751493">
        <w:t>30</w:t>
      </w:r>
      <w:r w:rsidRPr="00516F75">
        <w:t xml:space="preserve"> μg</w:t>
      </w:r>
      <w:r w:rsidRPr="00735CCB">
        <w:t>/m</w:t>
      </w:r>
      <w:r w:rsidRPr="00735CCB">
        <w:rPr>
          <w:vertAlign w:val="superscript"/>
        </w:rPr>
        <w:t>3</w:t>
      </w:r>
      <w:r w:rsidRPr="00735CCB">
        <w:t xml:space="preserve"> (Table 1)</w:t>
      </w:r>
      <w:r w:rsidR="000307F4">
        <w:t>,</w:t>
      </w:r>
      <w:r w:rsidR="0074002F">
        <w:t xml:space="preserve"> which </w:t>
      </w:r>
      <w:r w:rsidR="00264059">
        <w:t>were below</w:t>
      </w:r>
      <w:r w:rsidR="00051245">
        <w:t xml:space="preserve"> </w:t>
      </w:r>
      <w:r w:rsidR="0074002F">
        <w:t>the NAAQS limit</w:t>
      </w:r>
      <w:r w:rsidR="00E67EE4">
        <w:t xml:space="preserve"> </w:t>
      </w:r>
      <w:proofErr w:type="gramStart"/>
      <w:r w:rsidR="00E67EE4">
        <w:t>of 35</w:t>
      </w:r>
      <w:r w:rsidR="00E67EE4" w:rsidRPr="00E67EE4">
        <w:t xml:space="preserve"> μg/m</w:t>
      </w:r>
      <w:r w:rsidR="00E67EE4" w:rsidRPr="00E67EE4">
        <w:rPr>
          <w:vertAlign w:val="superscript"/>
        </w:rPr>
        <w:t>3</w:t>
      </w:r>
      <w:proofErr w:type="gramEnd"/>
      <w:r w:rsidR="00164A7D" w:rsidRPr="00735CCB">
        <w:t xml:space="preserve">. </w:t>
      </w:r>
      <w:r w:rsidR="00F9712B">
        <w:t xml:space="preserve"> </w:t>
      </w:r>
      <w:r w:rsidR="00A6613C">
        <w:t xml:space="preserve">Indoor </w:t>
      </w:r>
      <w:r w:rsidR="00A6613C" w:rsidRPr="007A524A">
        <w:t xml:space="preserve">PM2.5 levels ranged from </w:t>
      </w:r>
      <w:r w:rsidR="00941559">
        <w:t>1</w:t>
      </w:r>
      <w:r w:rsidR="00A6613C" w:rsidRPr="00516F75">
        <w:t xml:space="preserve"> </w:t>
      </w:r>
      <w:proofErr w:type="gramStart"/>
      <w:r w:rsidR="00A6613C" w:rsidRPr="00516F75">
        <w:t xml:space="preserve">to </w:t>
      </w:r>
      <w:r w:rsidR="00941559">
        <w:t>28</w:t>
      </w:r>
      <w:r w:rsidR="00A6613C" w:rsidRPr="007A524A">
        <w:t xml:space="preserve"> μg/m</w:t>
      </w:r>
      <w:r w:rsidR="00A6613C" w:rsidRPr="007A524A">
        <w:rPr>
          <w:vertAlign w:val="superscript"/>
        </w:rPr>
        <w:t>3</w:t>
      </w:r>
      <w:r w:rsidR="00A6613C" w:rsidRPr="007A524A">
        <w:t xml:space="preserve"> (Table 1)</w:t>
      </w:r>
      <w:r w:rsidR="00A6613C">
        <w:t>,</w:t>
      </w:r>
      <w:proofErr w:type="gramEnd"/>
      <w:r w:rsidR="00A6613C">
        <w:t xml:space="preserve"> which were</w:t>
      </w:r>
      <w:r w:rsidR="00A6613C" w:rsidRPr="007A524A">
        <w:t xml:space="preserve"> </w:t>
      </w:r>
      <w:r w:rsidR="003835AD">
        <w:t xml:space="preserve">also </w:t>
      </w:r>
      <w:r w:rsidR="00A6613C" w:rsidRPr="007A524A">
        <w:t>below the NAAQS PM2.5 level of 35 μg/m</w:t>
      </w:r>
      <w:r w:rsidR="00A6613C" w:rsidRPr="007A524A">
        <w:rPr>
          <w:vertAlign w:val="superscript"/>
        </w:rPr>
        <w:t>3</w:t>
      </w:r>
      <w:r w:rsidR="00164A7D">
        <w:t xml:space="preserve">. </w:t>
      </w:r>
      <w:r w:rsidR="001C2A88">
        <w:t xml:space="preserve"> </w:t>
      </w:r>
      <w:r w:rsidRPr="00735CCB">
        <w:t>Frequen</w:t>
      </w:r>
      <w:r w:rsidR="00482E41">
        <w:t>tl</w:t>
      </w:r>
      <w:r w:rsidRPr="00735CCB">
        <w:t xml:space="preserve">y, indoor air </w:t>
      </w:r>
      <w:r w:rsidR="003375EE">
        <w:t>levels of particulate matter</w:t>
      </w:r>
      <w:r w:rsidRPr="00735CCB">
        <w:t xml:space="preserve"> (including PM2.5) can be at higher levels than those measured outdoors.</w:t>
      </w:r>
    </w:p>
    <w:p w:rsidR="00627895" w:rsidRPr="00323608" w:rsidRDefault="00627895" w:rsidP="00845CAC">
      <w:pPr>
        <w:pStyle w:val="Heading3"/>
        <w:spacing w:line="360" w:lineRule="auto"/>
      </w:pPr>
      <w:r w:rsidRPr="00323608">
        <w:lastRenderedPageBreak/>
        <w:t>Volatile Organic Compounds (VOCs)</w:t>
      </w:r>
    </w:p>
    <w:p w:rsidR="00CD247C" w:rsidRDefault="00590E8E" w:rsidP="005609A2">
      <w:pPr>
        <w:pStyle w:val="BodyText"/>
        <w:spacing w:line="360" w:lineRule="auto"/>
      </w:pPr>
      <w:r>
        <w:t>E</w:t>
      </w:r>
      <w:r w:rsidR="00627895" w:rsidRPr="00086936">
        <w:t>xposure to low levels of total VOCs (TVOCs) may produce eye, nose, throat and/or respiratory irritation in some sensitive individuals</w:t>
      </w:r>
      <w:r w:rsidR="00164A7D" w:rsidRPr="00086936">
        <w:t>.</w:t>
      </w:r>
      <w:r w:rsidR="001C2A88">
        <w:t xml:space="preserve">  </w:t>
      </w:r>
      <w:r w:rsidR="004A79DD" w:rsidRPr="00DA0BBC">
        <w:t xml:space="preserve">In order to determine if VOCs were present, </w:t>
      </w:r>
      <w:r w:rsidR="004A79DD">
        <w:t>BEH/IAQ staff examined rooms for products containing VOCs</w:t>
      </w:r>
      <w:r w:rsidR="004A79DD" w:rsidRPr="00DA0BBC">
        <w:t xml:space="preserve">.  </w:t>
      </w:r>
      <w:r w:rsidR="004A79DD">
        <w:t xml:space="preserve">BEH/IAQ staff </w:t>
      </w:r>
      <w:r w:rsidR="004A79DD" w:rsidRPr="000252D6">
        <w:t xml:space="preserve">noted </w:t>
      </w:r>
      <w:r>
        <w:t>air fresheners</w:t>
      </w:r>
      <w:r w:rsidR="004A79DD" w:rsidRPr="000252D6">
        <w:t xml:space="preserve">, hand sanitizer, cleaners </w:t>
      </w:r>
      <w:r w:rsidR="002A37A6">
        <w:t>(Picture 10</w:t>
      </w:r>
      <w:r w:rsidR="00280674">
        <w:t xml:space="preserve">) </w:t>
      </w:r>
      <w:r w:rsidR="004A79DD" w:rsidRPr="000252D6">
        <w:t>and dry erase materials</w:t>
      </w:r>
      <w:r w:rsidR="00280674">
        <w:t xml:space="preserve"> </w:t>
      </w:r>
      <w:r w:rsidR="00E845B0">
        <w:t>i</w:t>
      </w:r>
      <w:r w:rsidR="004A79DD">
        <w:t>n use within the space (Table 1)</w:t>
      </w:r>
      <w:r w:rsidR="004A79DD" w:rsidRPr="000252D6">
        <w:t>.  All of these have the potential to be irritants to the ey</w:t>
      </w:r>
      <w:r w:rsidR="004A79DD">
        <w:t>es, nose, throat and respiratory system of sensitive individuals.</w:t>
      </w:r>
    </w:p>
    <w:p w:rsidR="00F27438" w:rsidRDefault="00F27438" w:rsidP="00845CAC">
      <w:pPr>
        <w:pStyle w:val="Heading2"/>
        <w:spacing w:line="360" w:lineRule="auto"/>
      </w:pPr>
      <w:r w:rsidRPr="00387FDE">
        <w:t>Other Concern</w:t>
      </w:r>
      <w:r w:rsidR="00C7282E" w:rsidRPr="00387FDE">
        <w:t>s</w:t>
      </w:r>
    </w:p>
    <w:p w:rsidR="00A233D8" w:rsidRDefault="00A233D8" w:rsidP="00A02C0E">
      <w:pPr>
        <w:pStyle w:val="BodyText"/>
        <w:spacing w:line="360" w:lineRule="auto"/>
      </w:pPr>
      <w:r w:rsidRPr="00B61907">
        <w:t xml:space="preserve">Other conditions that can affect </w:t>
      </w:r>
      <w:r>
        <w:t>IAQ</w:t>
      </w:r>
      <w:r w:rsidRPr="00B61907">
        <w:t xml:space="preserve"> were observed during the assessment</w:t>
      </w:r>
      <w:r w:rsidR="00164A7D" w:rsidRPr="00B61907">
        <w:t xml:space="preserve">. </w:t>
      </w:r>
      <w:r w:rsidR="00F9712B">
        <w:t xml:space="preserve"> </w:t>
      </w:r>
      <w:r w:rsidR="00590E8E">
        <w:t>Some p</w:t>
      </w:r>
      <w:r>
        <w:t>ersonal fans</w:t>
      </w:r>
      <w:r w:rsidR="00F9712B">
        <w:t xml:space="preserve"> and </w:t>
      </w:r>
      <w:r w:rsidR="001A3882">
        <w:t xml:space="preserve">vents </w:t>
      </w:r>
      <w:r>
        <w:t xml:space="preserve">were observed </w:t>
      </w:r>
      <w:r w:rsidR="001A3882">
        <w:t>to be</w:t>
      </w:r>
      <w:r>
        <w:t xml:space="preserve"> du</w:t>
      </w:r>
      <w:r w:rsidRPr="002A37A6">
        <w:t>sty</w:t>
      </w:r>
      <w:r w:rsidR="001D6617" w:rsidRPr="002A37A6">
        <w:t xml:space="preserve"> (Picture </w:t>
      </w:r>
      <w:r w:rsidR="002A37A6" w:rsidRPr="002A37A6">
        <w:t>11</w:t>
      </w:r>
      <w:r w:rsidR="001D6617" w:rsidRPr="002A37A6">
        <w:t>)</w:t>
      </w:r>
      <w:r w:rsidR="00E960D1" w:rsidRPr="00516F75">
        <w:t>.</w:t>
      </w:r>
      <w:r w:rsidR="00E960D1">
        <w:t xml:space="preserve"> </w:t>
      </w:r>
      <w:r w:rsidR="00F9712B">
        <w:t xml:space="preserve"> </w:t>
      </w:r>
      <w:r>
        <w:t>Dust on these items can be reaerosolized and cause irritation or odors</w:t>
      </w:r>
      <w:r w:rsidR="00164A7D">
        <w:t>.</w:t>
      </w:r>
    </w:p>
    <w:p w:rsidR="005335FD" w:rsidRDefault="005335FD" w:rsidP="00845CAC">
      <w:pPr>
        <w:pStyle w:val="BodyText"/>
        <w:spacing w:line="360" w:lineRule="auto"/>
      </w:pPr>
      <w:r>
        <w:t xml:space="preserve">In some areas, accumulation of items, including papers, </w:t>
      </w:r>
      <w:r w:rsidR="00E960D1">
        <w:t>boxes,</w:t>
      </w:r>
      <w:r>
        <w:t xml:space="preserve"> and personal items</w:t>
      </w:r>
      <w:r w:rsidR="00E960D1">
        <w:t>,</w:t>
      </w:r>
      <w:r>
        <w:t xml:space="preserve"> were stored on floors desks, </w:t>
      </w:r>
      <w:r w:rsidR="00E960D1">
        <w:t>tables,</w:t>
      </w:r>
      <w:r>
        <w:t xml:space="preserve"> a</w:t>
      </w:r>
      <w:r w:rsidR="001A3882">
        <w:t>nd counters</w:t>
      </w:r>
      <w:r w:rsidR="00164A7D" w:rsidRPr="00516F75">
        <w:t>.</w:t>
      </w:r>
      <w:r w:rsidR="00164A7D">
        <w:t xml:space="preserve"> </w:t>
      </w:r>
      <w:r w:rsidR="00F9712B">
        <w:t xml:space="preserve"> </w:t>
      </w:r>
      <w:r>
        <w:t>Large numbers of items provide a source for dusts to accumulate</w:t>
      </w:r>
      <w:r w:rsidR="00164A7D">
        <w:t xml:space="preserve">. </w:t>
      </w:r>
      <w:r w:rsidR="00F9712B">
        <w:t xml:space="preserve"> </w:t>
      </w:r>
      <w:r>
        <w:t>These items make it difficult for custodial staff to clean</w:t>
      </w:r>
      <w:r w:rsidR="00164A7D" w:rsidRPr="00E22B40">
        <w:t>.</w:t>
      </w:r>
    </w:p>
    <w:p w:rsidR="00751493" w:rsidRDefault="008C36F3" w:rsidP="00845CAC">
      <w:pPr>
        <w:pStyle w:val="BodyText"/>
        <w:spacing w:line="360" w:lineRule="auto"/>
      </w:pPr>
      <w:r>
        <w:t>O</w:t>
      </w:r>
      <w:r w:rsidR="00751493">
        <w:t xml:space="preserve">ngoing </w:t>
      </w:r>
      <w:r w:rsidR="008534BA">
        <w:t xml:space="preserve">construction </w:t>
      </w:r>
      <w:r>
        <w:t xml:space="preserve">was observed </w:t>
      </w:r>
      <w:r w:rsidR="008534BA">
        <w:t xml:space="preserve">on </w:t>
      </w:r>
      <w:r w:rsidR="00751493">
        <w:t xml:space="preserve">adjacent </w:t>
      </w:r>
      <w:r w:rsidR="008534BA">
        <w:t>land</w:t>
      </w:r>
      <w:r>
        <w:t xml:space="preserve"> to the SS</w:t>
      </w:r>
      <w:r w:rsidR="00751493">
        <w:t xml:space="preserve">, which may produce particulates, odors and noise.  </w:t>
      </w:r>
      <w:r w:rsidR="007B0886">
        <w:t>Heavy c</w:t>
      </w:r>
      <w:r w:rsidR="00751493">
        <w:t>onstruction should be limited to non-occupied hours whenever possible.  Good construction practices should be followed at all times, including: covering piles of sand, dirt and other loose materials to prevent them becoming airborne</w:t>
      </w:r>
      <w:r w:rsidR="007B0886">
        <w:t>, keeping soil damp to prevent dust generation, and keeping powered equipment in good repair.  Doors and windows on the side of the school next to the construction area should be kept closed when active construction is occurring.</w:t>
      </w:r>
      <w:r w:rsidR="00BE7183">
        <w:t xml:space="preserve">  A pile of tires was observed in this area (Picture 12).  Used tires can be a source of rubber odors and may also collect water</w:t>
      </w:r>
      <w:r w:rsidR="00246A6B">
        <w:t>,</w:t>
      </w:r>
      <w:r w:rsidR="00BE7183">
        <w:t xml:space="preserve"> which can become stagnant and cause odors as well as becoming a breeding ground for mosquitoes.  This </w:t>
      </w:r>
      <w:r>
        <w:t xml:space="preserve">tire </w:t>
      </w:r>
      <w:r w:rsidR="00BE7183">
        <w:t>pile should be covered with a tarp.</w:t>
      </w:r>
    </w:p>
    <w:p w:rsidR="004D05AC" w:rsidRDefault="004D05AC" w:rsidP="00845CAC">
      <w:pPr>
        <w:pStyle w:val="Heading1"/>
        <w:spacing w:line="360" w:lineRule="auto"/>
      </w:pPr>
      <w:r w:rsidRPr="007C62D4">
        <w:t>Conclusions/Recommendations</w:t>
      </w:r>
    </w:p>
    <w:p w:rsidR="00915B11" w:rsidRDefault="00EF697F" w:rsidP="00845CAC">
      <w:pPr>
        <w:pStyle w:val="BodyText"/>
        <w:spacing w:line="360" w:lineRule="auto"/>
      </w:pPr>
      <w:r>
        <w:t>In view of the findings at the</w:t>
      </w:r>
      <w:r w:rsidRPr="004F6CF2">
        <w:t xml:space="preserve"> </w:t>
      </w:r>
      <w:r>
        <w:t>time of the visit, the following recommendations are made</w:t>
      </w:r>
      <w:r w:rsidR="00607980">
        <w:t>:</w:t>
      </w:r>
    </w:p>
    <w:p w:rsidR="00BE7183" w:rsidRDefault="000B0FC7" w:rsidP="00845CAC">
      <w:pPr>
        <w:pStyle w:val="BodyText"/>
        <w:numPr>
          <w:ilvl w:val="0"/>
          <w:numId w:val="4"/>
        </w:numPr>
        <w:spacing w:line="360" w:lineRule="auto"/>
        <w:ind w:left="748"/>
      </w:pPr>
      <w:r>
        <w:lastRenderedPageBreak/>
        <w:t>Complete</w:t>
      </w:r>
      <w:r w:rsidR="00F15071">
        <w:t xml:space="preserve"> repairs indicated by the smoke test.</w:t>
      </w:r>
      <w:r w:rsidRPr="000B0FC7">
        <w:t xml:space="preserve"> </w:t>
      </w:r>
      <w:r>
        <w:t xml:space="preserve"> If necessary/odors reoccur, continue the work investigating the source of the odors, and continue to document the dates, times and weather/other conditions when the odors </w:t>
      </w:r>
      <w:r w:rsidR="003A0589">
        <w:t>are detected</w:t>
      </w:r>
      <w:r>
        <w:t>.</w:t>
      </w:r>
    </w:p>
    <w:p w:rsidR="00D23582" w:rsidRDefault="00D23582" w:rsidP="00845CAC">
      <w:pPr>
        <w:pStyle w:val="BodyText"/>
        <w:numPr>
          <w:ilvl w:val="0"/>
          <w:numId w:val="4"/>
        </w:numPr>
        <w:spacing w:line="360" w:lineRule="auto"/>
        <w:ind w:left="748"/>
      </w:pPr>
      <w:r w:rsidRPr="00AB5879">
        <w:t xml:space="preserve">Replace water-damaged ceiling tiles </w:t>
      </w:r>
      <w:r w:rsidR="00A02C0E">
        <w:t>promptly</w:t>
      </w:r>
      <w:r w:rsidRPr="00AB5879">
        <w:t>.</w:t>
      </w:r>
      <w:r w:rsidR="00A02C0E">
        <w:t xml:space="preserve">  A thorough systematic replacement of ceiling tiles, including an examination of the area above the ceiling tile systems, should be conducted once the planned roof repairs have been completed.</w:t>
      </w:r>
    </w:p>
    <w:p w:rsidR="00D83E89" w:rsidRDefault="00D83E89" w:rsidP="00845CAC">
      <w:pPr>
        <w:pStyle w:val="BodyText"/>
        <w:numPr>
          <w:ilvl w:val="0"/>
          <w:numId w:val="4"/>
        </w:numPr>
        <w:spacing w:line="360" w:lineRule="auto"/>
        <w:ind w:left="748"/>
      </w:pPr>
      <w:r>
        <w:t>Ensure that the carpeting in the are</w:t>
      </w:r>
      <w:r w:rsidR="00BE7183">
        <w:t>a of the leak shown in Picture 6</w:t>
      </w:r>
      <w:r>
        <w:t xml:space="preserve"> has been thoroughly dried.</w:t>
      </w:r>
      <w:r w:rsidR="00BE7183">
        <w:t xml:space="preserve">  If it has been colonized by mold, replace it.</w:t>
      </w:r>
    </w:p>
    <w:p w:rsidR="00A02C0E" w:rsidRDefault="00D83E89" w:rsidP="00845CAC">
      <w:pPr>
        <w:pStyle w:val="BodyText"/>
        <w:numPr>
          <w:ilvl w:val="0"/>
          <w:numId w:val="4"/>
        </w:numPr>
        <w:spacing w:line="360" w:lineRule="auto"/>
        <w:ind w:left="748"/>
      </w:pPr>
      <w:r>
        <w:t>Continue to use the dehumidification unit in the breezeway to control humidity and condensation.  Maintain dehumidifiers by emptying collected water and cleaning them regularly.</w:t>
      </w:r>
    </w:p>
    <w:p w:rsidR="00D83E89" w:rsidRDefault="00D83E89" w:rsidP="00845CAC">
      <w:pPr>
        <w:pStyle w:val="BodyText"/>
        <w:numPr>
          <w:ilvl w:val="0"/>
          <w:numId w:val="4"/>
        </w:numPr>
        <w:spacing w:line="360" w:lineRule="auto"/>
        <w:ind w:left="748"/>
      </w:pPr>
      <w:r>
        <w:t>Consider replacing the carpeting in the breezeway with a non-porous, non-slip surface.</w:t>
      </w:r>
    </w:p>
    <w:p w:rsidR="00A02C0E" w:rsidRPr="00AB5879" w:rsidRDefault="00A02C0E" w:rsidP="00845CAC">
      <w:pPr>
        <w:pStyle w:val="BodyText"/>
        <w:numPr>
          <w:ilvl w:val="0"/>
          <w:numId w:val="4"/>
        </w:numPr>
        <w:spacing w:line="360" w:lineRule="auto"/>
        <w:ind w:left="748"/>
      </w:pPr>
      <w:r>
        <w:t xml:space="preserve">Trim plants away from the </w:t>
      </w:r>
      <w:r w:rsidR="00674718">
        <w:t xml:space="preserve">exterior </w:t>
      </w:r>
      <w:r>
        <w:t>of the building to a distance of approximately five feet.</w:t>
      </w:r>
    </w:p>
    <w:p w:rsidR="00D83E89" w:rsidRDefault="00D83E89" w:rsidP="00D83E89">
      <w:pPr>
        <w:pStyle w:val="BodyText"/>
        <w:numPr>
          <w:ilvl w:val="0"/>
          <w:numId w:val="4"/>
        </w:numPr>
        <w:spacing w:line="360" w:lineRule="auto"/>
        <w:ind w:left="748"/>
      </w:pPr>
      <w:r w:rsidRPr="00DB7124">
        <w:t>M</w:t>
      </w:r>
      <w:r>
        <w:t>aintain indoor plants, use non-porous drips pans, prevent overwatering and refrain from placing them near ventilation equipment.</w:t>
      </w:r>
    </w:p>
    <w:p w:rsidR="00D81735" w:rsidRDefault="00D81735" w:rsidP="00845CAC">
      <w:pPr>
        <w:pStyle w:val="BodyText"/>
        <w:numPr>
          <w:ilvl w:val="0"/>
          <w:numId w:val="4"/>
        </w:numPr>
        <w:spacing w:line="360" w:lineRule="auto"/>
        <w:ind w:left="748"/>
      </w:pPr>
      <w:r w:rsidRPr="00DB7124">
        <w:t>C</w:t>
      </w:r>
      <w:r>
        <w:t>onsider placing water dispensers</w:t>
      </w:r>
      <w:r w:rsidR="00516F75">
        <w:t>/small refrigerators</w:t>
      </w:r>
      <w:r>
        <w:t xml:space="preserve"> </w:t>
      </w:r>
      <w:r w:rsidR="006256F3">
        <w:t>i</w:t>
      </w:r>
      <w:r>
        <w:t>n non-carpeted areas or place a waterproof mat underneath them.</w:t>
      </w:r>
    </w:p>
    <w:p w:rsidR="00D83E89" w:rsidRDefault="00D83E89" w:rsidP="00845CAC">
      <w:pPr>
        <w:pStyle w:val="BodyText"/>
        <w:numPr>
          <w:ilvl w:val="0"/>
          <w:numId w:val="4"/>
        </w:numPr>
        <w:spacing w:line="360" w:lineRule="auto"/>
        <w:ind w:left="748"/>
      </w:pPr>
      <w:r>
        <w:t>Repair backsplashes on sinks to prevent water penetration.</w:t>
      </w:r>
    </w:p>
    <w:p w:rsidR="001276F0" w:rsidRDefault="001276F0" w:rsidP="00845CAC">
      <w:pPr>
        <w:pStyle w:val="BodyText"/>
        <w:numPr>
          <w:ilvl w:val="0"/>
          <w:numId w:val="4"/>
        </w:numPr>
        <w:spacing w:line="360" w:lineRule="auto"/>
        <w:ind w:left="748"/>
      </w:pPr>
      <w:r>
        <w:t>Reduce the use of items containing VOCs including scented cleaners, air fresheners, dry erase materials and hand sanitizer.</w:t>
      </w:r>
      <w:r w:rsidR="00D83E89">
        <w:t xml:space="preserve">  Only school-issued products should be used and products should not be brought in from outside.</w:t>
      </w:r>
    </w:p>
    <w:p w:rsidR="00665D91" w:rsidRDefault="001276F0" w:rsidP="00845CAC">
      <w:pPr>
        <w:pStyle w:val="BodyText"/>
        <w:numPr>
          <w:ilvl w:val="0"/>
          <w:numId w:val="4"/>
        </w:numPr>
        <w:spacing w:line="360" w:lineRule="auto"/>
        <w:ind w:left="748"/>
      </w:pPr>
      <w:r>
        <w:t>C</w:t>
      </w:r>
      <w:r w:rsidR="00E522B3">
        <w:t xml:space="preserve">lean surfaces, </w:t>
      </w:r>
      <w:r w:rsidR="00E960D1">
        <w:t>carpets</w:t>
      </w:r>
      <w:r w:rsidR="00E522B3">
        <w:t xml:space="preserve"> and vents</w:t>
      </w:r>
      <w:r w:rsidR="008A4A6C">
        <w:t xml:space="preserve"> </w:t>
      </w:r>
      <w:r w:rsidR="00E522B3">
        <w:t xml:space="preserve">on </w:t>
      </w:r>
      <w:r w:rsidR="00F9712B">
        <w:t xml:space="preserve">a </w:t>
      </w:r>
      <w:r w:rsidR="00E522B3">
        <w:t>preventative maintenance schedule.</w:t>
      </w:r>
    </w:p>
    <w:p w:rsidR="00E04110" w:rsidRDefault="009751E1" w:rsidP="00845CAC">
      <w:pPr>
        <w:pStyle w:val="BodyText"/>
        <w:numPr>
          <w:ilvl w:val="0"/>
          <w:numId w:val="4"/>
        </w:numPr>
        <w:spacing w:line="360" w:lineRule="auto"/>
        <w:ind w:left="748"/>
      </w:pPr>
      <w:r w:rsidRPr="00DB7124">
        <w:t>Stor</w:t>
      </w:r>
      <w:r>
        <w:t>e items in an organized manner and move them to clean periodically to prevent a buildup of dust.</w:t>
      </w:r>
    </w:p>
    <w:p w:rsidR="00BE7183" w:rsidRDefault="00BE7183" w:rsidP="00845CAC">
      <w:pPr>
        <w:pStyle w:val="BodyText"/>
        <w:numPr>
          <w:ilvl w:val="0"/>
          <w:numId w:val="4"/>
        </w:numPr>
        <w:spacing w:line="360" w:lineRule="auto"/>
        <w:ind w:left="748"/>
      </w:pPr>
      <w:r>
        <w:t>Ensure that construction outside is being performed with good work practices and request that heavy construction and any activities involving the use of fume-generating materials take place during non-occupied times.  Keep doors and windows on the near side of the building closed when construction is occurring to prevent the infiltration of dust as well as noise concerns.</w:t>
      </w:r>
    </w:p>
    <w:p w:rsidR="00BE7183" w:rsidRDefault="00BE7183" w:rsidP="00845CAC">
      <w:pPr>
        <w:pStyle w:val="BodyText"/>
        <w:numPr>
          <w:ilvl w:val="0"/>
          <w:numId w:val="4"/>
        </w:numPr>
        <w:spacing w:line="360" w:lineRule="auto"/>
        <w:ind w:left="748"/>
      </w:pPr>
      <w:r>
        <w:lastRenderedPageBreak/>
        <w:t>Remove the pile of tires shown in Picture 12 unless it is needed, in which case cover it with a tarp to prevent the creation of stagnant water and mosquito breeding.</w:t>
      </w:r>
    </w:p>
    <w:p w:rsidR="00DB7124" w:rsidRPr="00AB5879" w:rsidRDefault="00DB7124" w:rsidP="00845CAC">
      <w:pPr>
        <w:pStyle w:val="BodyText"/>
        <w:numPr>
          <w:ilvl w:val="0"/>
          <w:numId w:val="4"/>
        </w:numPr>
        <w:spacing w:line="360" w:lineRule="auto"/>
        <w:ind w:left="748"/>
      </w:pPr>
      <w:r w:rsidRPr="00AB5879">
        <w:t xml:space="preserve">For buildings in New England, periods of low relative humidity during the winter are often unavoidable. </w:t>
      </w:r>
      <w:r w:rsidR="00F9712B" w:rsidRPr="00AB5879">
        <w:t xml:space="preserve"> </w:t>
      </w:r>
      <w:r w:rsidRPr="00AB5879">
        <w:t>Therefore, scrupulous cleaning practices should be adopted to minimize common indoor air contaminants whose irritant effects can be enhanced when the relative humidity is low.</w:t>
      </w:r>
      <w:r w:rsidR="00F9712B" w:rsidRPr="00AB5879">
        <w:t xml:space="preserve"> </w:t>
      </w:r>
      <w:r w:rsidRPr="00AB5879">
        <w:t xml:space="preserve"> To control for dusts, a high efficiency particulate arrestance (HEPA) filter equipped vacuum cleaner in conjunction with wet wiping of all surfaces is recommended. </w:t>
      </w:r>
      <w:r w:rsidR="00F9712B" w:rsidRPr="00AB5879">
        <w:t xml:space="preserve"> </w:t>
      </w:r>
      <w:r w:rsidRPr="00AB5879">
        <w:t xml:space="preserve">Avoid the use of feather dusters. </w:t>
      </w:r>
      <w:r w:rsidR="00F9712B" w:rsidRPr="00AB5879">
        <w:t xml:space="preserve"> </w:t>
      </w:r>
      <w:r w:rsidRPr="00AB5879">
        <w:t>Drinking water during the day can help ease some symptoms associated with a dry environment (throat and sinus irritations).</w:t>
      </w:r>
    </w:p>
    <w:p w:rsidR="00C75C1D" w:rsidRDefault="003E429D" w:rsidP="00845CAC">
      <w:pPr>
        <w:pStyle w:val="BodyText"/>
        <w:numPr>
          <w:ilvl w:val="0"/>
          <w:numId w:val="4"/>
        </w:numPr>
        <w:spacing w:line="360" w:lineRule="auto"/>
        <w:ind w:left="748"/>
      </w:pPr>
      <w:r w:rsidRPr="00AB5879">
        <w:t>Refer to resource manuals and other related indoor air quality documents for further building-wide evaluations and advice on maintaining public buildings</w:t>
      </w:r>
      <w:r w:rsidR="00E960D1" w:rsidRPr="00AB5879">
        <w:t xml:space="preserve">. </w:t>
      </w:r>
      <w:r w:rsidR="00F9712B" w:rsidRPr="00AB5879">
        <w:t xml:space="preserve"> </w:t>
      </w:r>
      <w:r w:rsidRPr="00AB5879">
        <w:t xml:space="preserve">These materials are located on the MDPH’s website: </w:t>
      </w:r>
      <w:hyperlink r:id="rId11" w:history="1">
        <w:r w:rsidR="00F271D5" w:rsidRPr="00AB5879">
          <w:t>http://mass.gov/dph/iaq</w:t>
        </w:r>
      </w:hyperlink>
      <w:r w:rsidR="00F271D5" w:rsidRPr="00AB5879">
        <w:t>.</w:t>
      </w:r>
    </w:p>
    <w:p w:rsidR="004D05AC" w:rsidRPr="003D4DE1" w:rsidRDefault="00AB5879" w:rsidP="0093560B">
      <w:pPr>
        <w:pStyle w:val="Heading1"/>
      </w:pPr>
      <w:r>
        <w:br w:type="page"/>
      </w:r>
      <w:r w:rsidR="004A28CB">
        <w:lastRenderedPageBreak/>
        <w:t>R</w:t>
      </w:r>
      <w:r w:rsidR="004D05AC" w:rsidRPr="003D4DE1">
        <w:t>eferences</w:t>
      </w:r>
    </w:p>
    <w:p w:rsidR="00351496" w:rsidRPr="009A748C" w:rsidRDefault="00351496" w:rsidP="00351496">
      <w:pPr>
        <w:spacing w:after="240"/>
        <w:rPr>
          <w:szCs w:val="24"/>
        </w:rPr>
      </w:pPr>
      <w:proofErr w:type="gramStart"/>
      <w:r w:rsidRPr="009A748C">
        <w:rPr>
          <w:szCs w:val="24"/>
        </w:rPr>
        <w:t>ACGIH.</w:t>
      </w:r>
      <w:proofErr w:type="gramEnd"/>
      <w:r w:rsidRPr="009A748C">
        <w:rPr>
          <w:szCs w:val="24"/>
        </w:rPr>
        <w:t xml:space="preserve">  1989.  Guidelines for the Assessment of Bioaerosols in the Indoor Environment.  </w:t>
      </w:r>
      <w:proofErr w:type="gramStart"/>
      <w:r w:rsidRPr="009A748C">
        <w:rPr>
          <w:szCs w:val="24"/>
        </w:rPr>
        <w:t>American Conference of Governmental Industrial Hygienists, Cincinnati, OH.</w:t>
      </w:r>
      <w:proofErr w:type="gramEnd"/>
    </w:p>
    <w:p w:rsidR="009A748C" w:rsidRDefault="009A748C" w:rsidP="005D7BBB">
      <w:pPr>
        <w:spacing w:after="240"/>
        <w:rPr>
          <w:szCs w:val="24"/>
          <w:highlight w:val="yellow"/>
        </w:rPr>
      </w:pPr>
      <w:proofErr w:type="gramStart"/>
      <w:r w:rsidRPr="009A748C">
        <w:rPr>
          <w:szCs w:val="24"/>
        </w:rPr>
        <w:t>ASHRAE.</w:t>
      </w:r>
      <w:proofErr w:type="gramEnd"/>
      <w:r w:rsidRPr="009A748C">
        <w:rPr>
          <w:szCs w:val="24"/>
        </w:rPr>
        <w:t xml:space="preserve">  1992.  Gravimetric and Dust-Spot Procedures for Testing Air-Cleaning Devices Used in General Ventilation for Removing Particulate Matter.  </w:t>
      </w:r>
      <w:proofErr w:type="gramStart"/>
      <w:r w:rsidRPr="009A748C">
        <w:rPr>
          <w:szCs w:val="24"/>
        </w:rPr>
        <w:t>American Society of Heating, Refrigeration and Air Conditioning Engineers.</w:t>
      </w:r>
      <w:proofErr w:type="gramEnd"/>
      <w:r w:rsidRPr="009A748C">
        <w:rPr>
          <w:szCs w:val="24"/>
        </w:rPr>
        <w:t xml:space="preserve">  ANSI/ASHRAE 52.1-1992.</w:t>
      </w:r>
    </w:p>
    <w:p w:rsidR="009A748C" w:rsidRDefault="009A748C" w:rsidP="005D7BBB">
      <w:pPr>
        <w:spacing w:after="240"/>
        <w:rPr>
          <w:szCs w:val="24"/>
        </w:rPr>
      </w:pPr>
      <w:proofErr w:type="gramStart"/>
      <w:r w:rsidRPr="009A748C">
        <w:rPr>
          <w:szCs w:val="24"/>
        </w:rPr>
        <w:t>MEHRC.</w:t>
      </w:r>
      <w:proofErr w:type="gramEnd"/>
      <w:r w:rsidRPr="009A748C">
        <w:rPr>
          <w:szCs w:val="24"/>
        </w:rPr>
        <w:t xml:space="preserve">  1997.  Indoor Air Quality for HVAC Operators &amp; Contractors Workbook.  </w:t>
      </w:r>
      <w:proofErr w:type="gramStart"/>
      <w:r w:rsidRPr="009A748C">
        <w:rPr>
          <w:szCs w:val="24"/>
        </w:rPr>
        <w:t>MidAtlantic Environmental Hygiene Resource Center, Philadelphia, PA.</w:t>
      </w:r>
      <w:proofErr w:type="gramEnd"/>
    </w:p>
    <w:p w:rsidR="009A748C" w:rsidRDefault="009A748C" w:rsidP="005D7BBB">
      <w:pPr>
        <w:spacing w:after="240"/>
        <w:rPr>
          <w:szCs w:val="24"/>
          <w:highlight w:val="yellow"/>
        </w:rPr>
      </w:pPr>
      <w:proofErr w:type="gramStart"/>
      <w:r w:rsidRPr="009A748C">
        <w:rPr>
          <w:szCs w:val="24"/>
        </w:rPr>
        <w:t>Thornburg, D.</w:t>
      </w:r>
      <w:proofErr w:type="gramEnd"/>
      <w:r w:rsidRPr="009A748C">
        <w:rPr>
          <w:szCs w:val="24"/>
        </w:rPr>
        <w:t xml:space="preserve">  2000.  Filter Selection: a Standard Solution.  Engineering Systems </w:t>
      </w:r>
      <w:proofErr w:type="gramStart"/>
      <w:r w:rsidRPr="009A748C">
        <w:rPr>
          <w:szCs w:val="24"/>
        </w:rPr>
        <w:t>17:6  pp</w:t>
      </w:r>
      <w:proofErr w:type="gramEnd"/>
      <w:r w:rsidRPr="009A748C">
        <w:rPr>
          <w:szCs w:val="24"/>
        </w:rPr>
        <w:t xml:space="preserve">.  </w:t>
      </w:r>
      <w:proofErr w:type="gramStart"/>
      <w:r w:rsidRPr="009A748C">
        <w:rPr>
          <w:szCs w:val="24"/>
        </w:rPr>
        <w:t>74-80.</w:t>
      </w:r>
      <w:proofErr w:type="gramEnd"/>
    </w:p>
    <w:p w:rsidR="00294D83" w:rsidRDefault="005D7BBB" w:rsidP="005D7BBB">
      <w:pPr>
        <w:spacing w:after="240"/>
        <w:rPr>
          <w:szCs w:val="24"/>
        </w:rPr>
        <w:sectPr w:rsidR="00294D83"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roofErr w:type="gramStart"/>
      <w:r w:rsidRPr="009A748C">
        <w:rPr>
          <w:szCs w:val="24"/>
        </w:rPr>
        <w:t>US EPA.</w:t>
      </w:r>
      <w:proofErr w:type="gramEnd"/>
      <w:r w:rsidRPr="009A748C">
        <w:rPr>
          <w:szCs w:val="24"/>
        </w:rPr>
        <w:t xml:space="preserve">  2001.  Mold Remediation in Schools and Commercial Buildings.  </w:t>
      </w:r>
      <w:proofErr w:type="gramStart"/>
      <w:r w:rsidRPr="009A748C">
        <w:rPr>
          <w:szCs w:val="24"/>
        </w:rPr>
        <w:t>US Environmental Protection Agency, Office of Air and Radiation, Indoor Environments Division, Washington, DC.</w:t>
      </w:r>
      <w:proofErr w:type="gramEnd"/>
      <w:r w:rsidRPr="009A748C">
        <w:rPr>
          <w:szCs w:val="24"/>
        </w:rPr>
        <w:t xml:space="preserve">  </w:t>
      </w:r>
      <w:proofErr w:type="gramStart"/>
      <w:r w:rsidRPr="009A748C">
        <w:rPr>
          <w:szCs w:val="24"/>
        </w:rPr>
        <w:t>EPA 402-K-01-001.</w:t>
      </w:r>
      <w:proofErr w:type="gramEnd"/>
      <w:r w:rsidRPr="009A748C">
        <w:rPr>
          <w:szCs w:val="24"/>
        </w:rPr>
        <w:t xml:space="preserve">  March 2001.</w:t>
      </w:r>
    </w:p>
    <w:p w:rsidR="00294D83" w:rsidRPr="00294D83" w:rsidRDefault="00294D83" w:rsidP="00294D83">
      <w:pPr>
        <w:spacing w:after="200" w:line="276" w:lineRule="auto"/>
        <w:rPr>
          <w:rFonts w:eastAsia="Calibri"/>
          <w:b/>
          <w:sz w:val="22"/>
          <w:szCs w:val="22"/>
        </w:rPr>
      </w:pPr>
      <w:r w:rsidRPr="00294D83">
        <w:rPr>
          <w:rFonts w:eastAsia="Calibri"/>
          <w:b/>
          <w:sz w:val="22"/>
          <w:szCs w:val="22"/>
        </w:rPr>
        <w:lastRenderedPageBreak/>
        <w:t>Picture 1</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2" name="Picture 3" descr="Passive vent in wall of classroom"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Passive vent in wall of classroom" title="Picture 1"/>
                    <pic:cNvPicPr/>
                  </pic:nvPicPr>
                  <pic:blipFill>
                    <a:blip r:embed="rId18"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Passive vent in wall of classroom</w:t>
      </w:r>
    </w:p>
    <w:p w:rsidR="00294D83" w:rsidRPr="00294D83" w:rsidRDefault="00294D83" w:rsidP="00294D83">
      <w:pPr>
        <w:spacing w:after="200" w:line="276" w:lineRule="auto"/>
        <w:rPr>
          <w:rFonts w:eastAsia="Calibri"/>
          <w:b/>
          <w:sz w:val="22"/>
          <w:szCs w:val="22"/>
        </w:rPr>
      </w:pPr>
      <w:r w:rsidRPr="00294D83">
        <w:rPr>
          <w:rFonts w:eastAsia="Calibri"/>
          <w:b/>
          <w:sz w:val="22"/>
          <w:szCs w:val="22"/>
        </w:rPr>
        <w:t>Picture 2</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3" name="Picture 4" descr="Air-handling uni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Air-handling unit" title="Picture 2"/>
                    <pic:cNvPicPr/>
                  </pic:nvPicPr>
                  <pic:blipFill>
                    <a:blip r:embed="rId19"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Air-handling unit</w:t>
      </w:r>
    </w:p>
    <w:p w:rsidR="00294D83" w:rsidRPr="00294D83" w:rsidRDefault="00294D83" w:rsidP="00294D83">
      <w:pPr>
        <w:spacing w:after="200" w:line="276" w:lineRule="auto"/>
        <w:rPr>
          <w:rFonts w:eastAsia="Calibri"/>
          <w:b/>
          <w:sz w:val="22"/>
          <w:szCs w:val="22"/>
        </w:rPr>
      </w:pPr>
      <w:r w:rsidRPr="00294D83">
        <w:rPr>
          <w:rFonts w:eastAsia="Calibri"/>
          <w:b/>
          <w:sz w:val="22"/>
          <w:szCs w:val="22"/>
        </w:rPr>
        <w:lastRenderedPageBreak/>
        <w:t>Picture 3</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5076825" cy="3295650"/>
            <wp:effectExtent l="0" t="0" r="0" b="0"/>
            <wp:docPr id="4" name="Picture 1" descr="MERV 11 filter, but note dust and debris in filter housing"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MERV 11 filter, but note dust and debris in filter housing" title="Picture 3"/>
                    <pic:cNvPicPr/>
                  </pic:nvPicPr>
                  <pic:blipFill rotWithShape="1">
                    <a:blip r:embed="rId20" cstate="email">
                      <a:extLst>
                        <a:ext uri="{28A0092B-C50C-407E-A947-70E740481C1C}">
                          <a14:useLocalDpi xmlns:a14="http://schemas.microsoft.com/office/drawing/2010/main" val="0"/>
                        </a:ext>
                      </a:extLst>
                    </a:blip>
                    <a:srcRect/>
                    <a:stretch/>
                  </pic:blipFill>
                  <pic:spPr bwMode="auto">
                    <a:xfrm>
                      <a:off x="0" y="0"/>
                      <a:ext cx="5076825" cy="3295650"/>
                    </a:xfrm>
                    <a:prstGeom prst="rect">
                      <a:avLst/>
                    </a:prstGeom>
                    <a:ln>
                      <a:noFill/>
                    </a:ln>
                    <a:extLst>
                      <a:ext uri="{53640926-AAD7-44D8-BBD7-CCE9431645EC}">
                        <a14:shadowObscured xmlns:a14="http://schemas.microsoft.com/office/drawing/2010/main"/>
                      </a:ext>
                    </a:extLst>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MERV 11 filter, but note dust and debris in filter housing</w:t>
      </w:r>
    </w:p>
    <w:p w:rsidR="00294D83" w:rsidRPr="00294D83" w:rsidRDefault="00294D83" w:rsidP="00294D83">
      <w:pPr>
        <w:spacing w:after="200" w:line="276" w:lineRule="auto"/>
        <w:rPr>
          <w:rFonts w:eastAsia="Calibri"/>
          <w:b/>
          <w:sz w:val="22"/>
          <w:szCs w:val="22"/>
        </w:rPr>
      </w:pPr>
      <w:r w:rsidRPr="00294D83">
        <w:rPr>
          <w:rFonts w:eastAsia="Calibri"/>
          <w:b/>
          <w:sz w:val="22"/>
          <w:szCs w:val="22"/>
        </w:rPr>
        <w:t>Picture 4</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5" name="Picture 10" descr="Window air conditioning unit"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descr="Window air conditioning unit" title="Picture 4"/>
                    <pic:cNvPicPr/>
                  </pic:nvPicPr>
                  <pic:blipFill>
                    <a:blip r:embed="rId21"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Window air conditioning unit</w:t>
      </w:r>
    </w:p>
    <w:p w:rsidR="00294D83" w:rsidRPr="00294D83" w:rsidRDefault="00294D83" w:rsidP="00294D83">
      <w:pPr>
        <w:spacing w:after="200" w:line="276" w:lineRule="auto"/>
        <w:rPr>
          <w:rFonts w:eastAsia="Calibri"/>
          <w:b/>
          <w:sz w:val="22"/>
          <w:szCs w:val="22"/>
        </w:rPr>
      </w:pPr>
      <w:r w:rsidRPr="00294D83">
        <w:rPr>
          <w:rFonts w:eastAsia="Calibri"/>
          <w:b/>
          <w:sz w:val="22"/>
          <w:szCs w:val="22"/>
        </w:rPr>
        <w:lastRenderedPageBreak/>
        <w:t>Picture 5</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5104892" cy="3200400"/>
            <wp:effectExtent l="0" t="0" r="0" b="0"/>
            <wp:docPr id="6" name="Picture 2" descr="Water-damaged ceiling tile"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 descr="Water-damaged ceiling tile" title="Picture 5"/>
                    <pic:cNvPicPr/>
                  </pic:nvPicPr>
                  <pic:blipFill rotWithShape="1">
                    <a:blip r:embed="rId22" cstate="email">
                      <a:extLst>
                        <a:ext uri="{28A0092B-C50C-407E-A947-70E740481C1C}">
                          <a14:useLocalDpi xmlns:a14="http://schemas.microsoft.com/office/drawing/2010/main" val="0"/>
                        </a:ext>
                      </a:extLst>
                    </a:blip>
                    <a:srcRect/>
                    <a:stretch/>
                  </pic:blipFill>
                  <pic:spPr bwMode="auto">
                    <a:xfrm>
                      <a:off x="0" y="0"/>
                      <a:ext cx="5104765" cy="3200400"/>
                    </a:xfrm>
                    <a:prstGeom prst="rect">
                      <a:avLst/>
                    </a:prstGeom>
                    <a:ln>
                      <a:noFill/>
                    </a:ln>
                    <a:extLst>
                      <a:ext uri="{53640926-AAD7-44D8-BBD7-CCE9431645EC}">
                        <a14:shadowObscured xmlns:a14="http://schemas.microsoft.com/office/drawing/2010/main"/>
                      </a:ext>
                    </a:extLst>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Water-damaged ceiling tile</w:t>
      </w:r>
    </w:p>
    <w:p w:rsidR="00294D83" w:rsidRPr="00294D83" w:rsidRDefault="00294D83" w:rsidP="00294D83">
      <w:pPr>
        <w:spacing w:after="200" w:line="276" w:lineRule="auto"/>
        <w:rPr>
          <w:rFonts w:eastAsia="Calibri"/>
          <w:b/>
          <w:sz w:val="22"/>
          <w:szCs w:val="22"/>
        </w:rPr>
      </w:pPr>
      <w:r w:rsidRPr="00294D83">
        <w:rPr>
          <w:rFonts w:eastAsia="Calibri"/>
          <w:b/>
          <w:sz w:val="22"/>
          <w:szCs w:val="22"/>
        </w:rPr>
        <w:t>Picture 6</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3867150" cy="3200400"/>
            <wp:effectExtent l="0" t="0" r="0" b="0"/>
            <wp:docPr id="7" name="Picture 9" descr="Missing ceiling tile and stained tile where water infiltration had occurred; carpet next to this door was also wet at the time of the visit"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9" descr="Missing ceiling tile and stained tile where water infiltration had occurred; carpet next to this door was also wet at the time of the visit" title="Picture 6"/>
                    <pic:cNvPicPr/>
                  </pic:nvPicPr>
                  <pic:blipFill rotWithShape="1">
                    <a:blip r:embed="rId23" cstate="email">
                      <a:extLst>
                        <a:ext uri="{28A0092B-C50C-407E-A947-70E740481C1C}">
                          <a14:useLocalDpi xmlns:a14="http://schemas.microsoft.com/office/drawing/2010/main" val="0"/>
                        </a:ext>
                      </a:extLst>
                    </a:blip>
                    <a:srcRect/>
                    <a:stretch/>
                  </pic:blipFill>
                  <pic:spPr bwMode="auto">
                    <a:xfrm>
                      <a:off x="0" y="0"/>
                      <a:ext cx="3867150" cy="3200400"/>
                    </a:xfrm>
                    <a:prstGeom prst="rect">
                      <a:avLst/>
                    </a:prstGeom>
                    <a:ln>
                      <a:noFill/>
                    </a:ln>
                    <a:extLst>
                      <a:ext uri="{53640926-AAD7-44D8-BBD7-CCE9431645EC}">
                        <a14:shadowObscured xmlns:a14="http://schemas.microsoft.com/office/drawing/2010/main"/>
                      </a:ext>
                    </a:extLst>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Missing ceiling tile and stained tile where water infiltration had occurred; carpet next to this door was also wet at the time of the visit</w:t>
      </w:r>
    </w:p>
    <w:p w:rsidR="00294D83" w:rsidRPr="00294D83" w:rsidRDefault="00294D83" w:rsidP="00294D83">
      <w:pPr>
        <w:spacing w:after="200" w:line="276" w:lineRule="auto"/>
        <w:rPr>
          <w:rFonts w:eastAsia="Calibri"/>
          <w:b/>
          <w:sz w:val="22"/>
          <w:szCs w:val="22"/>
        </w:rPr>
      </w:pPr>
      <w:r w:rsidRPr="00294D83">
        <w:rPr>
          <w:rFonts w:eastAsia="Calibri"/>
          <w:b/>
          <w:sz w:val="22"/>
          <w:szCs w:val="22"/>
        </w:rPr>
        <w:lastRenderedPageBreak/>
        <w:t>Picture 7</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8" name="Picture 5" descr="Dehumidifier in enclosed breezeway"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 descr="Dehumidifier in enclosed breezeway" title="Picture 7"/>
                    <pic:cNvPicPr/>
                  </pic:nvPicPr>
                  <pic:blipFill>
                    <a:blip r:embed="rId24"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Dehumidifier in enclosed breezeway</w:t>
      </w:r>
    </w:p>
    <w:p w:rsidR="00294D83" w:rsidRPr="00294D83" w:rsidRDefault="00294D83" w:rsidP="00294D83">
      <w:pPr>
        <w:spacing w:after="200" w:line="276" w:lineRule="auto"/>
        <w:rPr>
          <w:rFonts w:eastAsia="Calibri"/>
          <w:b/>
          <w:sz w:val="22"/>
          <w:szCs w:val="22"/>
        </w:rPr>
      </w:pPr>
      <w:r w:rsidRPr="00294D83">
        <w:rPr>
          <w:rFonts w:eastAsia="Calibri"/>
          <w:b/>
          <w:sz w:val="22"/>
          <w:szCs w:val="22"/>
        </w:rPr>
        <w:t>Picture 8</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9" name="Picture 8" descr="Long grass outside fire door from classroom"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Long grass outside fire door from classroom" title="Picture 8"/>
                    <pic:cNvPicPr/>
                  </pic:nvPicPr>
                  <pic:blipFill>
                    <a:blip r:embed="rId25"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Long grass outside fire door from classroom</w:t>
      </w:r>
    </w:p>
    <w:p w:rsidR="00294D83" w:rsidRPr="00294D83" w:rsidRDefault="00294D83" w:rsidP="00294D83">
      <w:pPr>
        <w:spacing w:after="200" w:line="276" w:lineRule="auto"/>
        <w:rPr>
          <w:rFonts w:eastAsia="Calibri"/>
          <w:b/>
          <w:sz w:val="22"/>
          <w:szCs w:val="22"/>
        </w:rPr>
      </w:pPr>
      <w:r w:rsidRPr="00294D83">
        <w:rPr>
          <w:rFonts w:eastAsia="Calibri"/>
          <w:b/>
          <w:sz w:val="22"/>
          <w:szCs w:val="22"/>
        </w:rPr>
        <w:lastRenderedPageBreak/>
        <w:t>Picture 9</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3952875" cy="3295650"/>
            <wp:effectExtent l="0" t="0" r="0" b="0"/>
            <wp:docPr id="10" name="Picture 11" descr="Plants next to foundation and windows"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1" descr="Plants next to foundation and windows" title="Picture 9"/>
                    <pic:cNvPicPr/>
                  </pic:nvPicPr>
                  <pic:blipFill rotWithShape="1">
                    <a:blip r:embed="rId26" cstate="email">
                      <a:extLst>
                        <a:ext uri="{28A0092B-C50C-407E-A947-70E740481C1C}">
                          <a14:useLocalDpi xmlns:a14="http://schemas.microsoft.com/office/drawing/2010/main" val="0"/>
                        </a:ext>
                      </a:extLst>
                    </a:blip>
                    <a:srcRect/>
                    <a:stretch/>
                  </pic:blipFill>
                  <pic:spPr bwMode="auto">
                    <a:xfrm>
                      <a:off x="0" y="0"/>
                      <a:ext cx="3952875" cy="3295650"/>
                    </a:xfrm>
                    <a:prstGeom prst="rect">
                      <a:avLst/>
                    </a:prstGeom>
                    <a:ln>
                      <a:noFill/>
                    </a:ln>
                    <a:extLst>
                      <a:ext uri="{53640926-AAD7-44D8-BBD7-CCE9431645EC}">
                        <a14:shadowObscured xmlns:a14="http://schemas.microsoft.com/office/drawing/2010/main"/>
                      </a:ext>
                    </a:extLst>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Plants next to foundation and windows</w:t>
      </w:r>
    </w:p>
    <w:p w:rsidR="00294D83" w:rsidRPr="00294D83" w:rsidRDefault="00294D83" w:rsidP="00294D83">
      <w:pPr>
        <w:spacing w:after="200" w:line="276" w:lineRule="auto"/>
        <w:rPr>
          <w:rFonts w:eastAsia="Calibri"/>
          <w:b/>
          <w:sz w:val="22"/>
          <w:szCs w:val="22"/>
        </w:rPr>
      </w:pPr>
      <w:r w:rsidRPr="00294D83">
        <w:rPr>
          <w:rFonts w:eastAsia="Calibri"/>
          <w:b/>
          <w:sz w:val="22"/>
          <w:szCs w:val="22"/>
        </w:rPr>
        <w:t>Picture 10</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11" name="Picture 7" descr="Cleaners found under a sink"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7" descr="Cleaners found under a sink" title="Picture 10"/>
                    <pic:cNvPicPr/>
                  </pic:nvPicPr>
                  <pic:blipFill>
                    <a:blip r:embed="rId27"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Cleaners found under a sink</w:t>
      </w:r>
    </w:p>
    <w:p w:rsidR="00294D83" w:rsidRPr="00294D83" w:rsidRDefault="00294D83" w:rsidP="00294D83">
      <w:pPr>
        <w:spacing w:after="200" w:line="276" w:lineRule="auto"/>
        <w:rPr>
          <w:rFonts w:eastAsia="Calibri"/>
          <w:b/>
          <w:sz w:val="22"/>
          <w:szCs w:val="22"/>
        </w:rPr>
      </w:pPr>
      <w:r w:rsidRPr="00294D83">
        <w:rPr>
          <w:rFonts w:eastAsia="Calibri"/>
          <w:b/>
          <w:sz w:val="22"/>
          <w:szCs w:val="22"/>
        </w:rPr>
        <w:lastRenderedPageBreak/>
        <w:t>Picture 11</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12" name="Picture 6" descr="Dusty vent"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6" descr="Dusty vent" title="Picture 11"/>
                    <pic:cNvPicPr/>
                  </pic:nvPicPr>
                  <pic:blipFill>
                    <a:blip r:embed="rId28"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294D83" w:rsidRPr="00294D83" w:rsidRDefault="00294D83" w:rsidP="00294D83">
      <w:pPr>
        <w:spacing w:after="200" w:line="276" w:lineRule="auto"/>
        <w:jc w:val="center"/>
        <w:rPr>
          <w:rFonts w:eastAsia="Calibri"/>
          <w:b/>
          <w:sz w:val="22"/>
          <w:szCs w:val="22"/>
        </w:rPr>
      </w:pPr>
      <w:r w:rsidRPr="00294D83">
        <w:rPr>
          <w:rFonts w:eastAsia="Calibri"/>
          <w:b/>
          <w:sz w:val="22"/>
          <w:szCs w:val="22"/>
        </w:rPr>
        <w:t>Dusty vent</w:t>
      </w:r>
    </w:p>
    <w:p w:rsidR="00294D83" w:rsidRPr="00294D83" w:rsidRDefault="00294D83" w:rsidP="00294D83">
      <w:pPr>
        <w:spacing w:after="200" w:line="276" w:lineRule="auto"/>
        <w:rPr>
          <w:rFonts w:eastAsia="Calibri"/>
          <w:b/>
          <w:sz w:val="22"/>
          <w:szCs w:val="22"/>
        </w:rPr>
      </w:pPr>
      <w:r w:rsidRPr="00294D83">
        <w:rPr>
          <w:rFonts w:eastAsia="Calibri"/>
          <w:b/>
          <w:sz w:val="22"/>
          <w:szCs w:val="22"/>
        </w:rPr>
        <w:t>Picture 12</w:t>
      </w:r>
    </w:p>
    <w:p w:rsidR="00294D83" w:rsidRPr="00294D83" w:rsidRDefault="001947A4" w:rsidP="00294D83">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13" name="Picture 13" descr="Pile of tires"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Pile of tires" title="Picture 12"/>
                    <pic:cNvPicPr/>
                  </pic:nvPicPr>
                  <pic:blipFill>
                    <a:blip r:embed="rId29"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294D83" w:rsidRDefault="00294D83" w:rsidP="00294D83">
      <w:pPr>
        <w:spacing w:after="200" w:line="276" w:lineRule="auto"/>
        <w:jc w:val="center"/>
        <w:rPr>
          <w:rFonts w:eastAsia="Calibri"/>
          <w:b/>
          <w:sz w:val="22"/>
          <w:szCs w:val="22"/>
        </w:rPr>
        <w:sectPr w:rsidR="00294D83" w:rsidSect="00B0444B">
          <w:footerReference w:type="default" r:id="rId30"/>
          <w:pgSz w:w="12240" w:h="15840" w:code="1"/>
          <w:pgMar w:top="1440" w:right="1440" w:bottom="1440" w:left="1440" w:header="720" w:footer="720" w:gutter="0"/>
          <w:cols w:space="720"/>
          <w:noEndnote/>
          <w:titlePg/>
          <w:docGrid w:linePitch="254"/>
        </w:sectPr>
      </w:pPr>
      <w:r w:rsidRPr="00294D83">
        <w:rPr>
          <w:rFonts w:eastAsia="Calibri"/>
          <w:b/>
          <w:sz w:val="22"/>
          <w:szCs w:val="22"/>
        </w:rPr>
        <w:t>Pile of tires</w:t>
      </w:r>
    </w:p>
    <w:tbl>
      <w:tblPr>
        <w:tblW w:w="136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080"/>
        <w:gridCol w:w="1080"/>
        <w:gridCol w:w="900"/>
        <w:gridCol w:w="1080"/>
        <w:gridCol w:w="900"/>
        <w:gridCol w:w="1260"/>
        <w:gridCol w:w="1044"/>
        <w:gridCol w:w="891"/>
        <w:gridCol w:w="9"/>
        <w:gridCol w:w="990"/>
        <w:gridCol w:w="2471"/>
      </w:tblGrid>
      <w:tr w:rsidR="00294D83" w:rsidRPr="004A7B5E" w:rsidTr="007F0AA6">
        <w:tblPrEx>
          <w:tblCellMar>
            <w:top w:w="0" w:type="dxa"/>
            <w:bottom w:w="0" w:type="dxa"/>
          </w:tblCellMar>
        </w:tblPrEx>
        <w:trPr>
          <w:cantSplit/>
          <w:trHeight w:val="451"/>
          <w:tblHeader/>
          <w:jc w:val="center"/>
        </w:trPr>
        <w:tc>
          <w:tcPr>
            <w:tcW w:w="1985" w:type="dxa"/>
            <w:vMerge w:val="restart"/>
            <w:tcBorders>
              <w:top w:val="single" w:sz="12" w:space="0" w:color="000000"/>
            </w:tcBorders>
            <w:vAlign w:val="bottom"/>
          </w:tcPr>
          <w:p w:rsidR="00294D83" w:rsidRPr="004A7B5E" w:rsidRDefault="00294D83" w:rsidP="007F0AA6">
            <w:pPr>
              <w:pStyle w:val="Heading1"/>
              <w:rPr>
                <w:sz w:val="20"/>
              </w:rPr>
            </w:pPr>
            <w:r w:rsidRPr="004A7B5E">
              <w:rPr>
                <w:sz w:val="20"/>
              </w:rPr>
              <w:lastRenderedPageBreak/>
              <w:t>Location</w:t>
            </w:r>
          </w:p>
        </w:tc>
        <w:tc>
          <w:tcPr>
            <w:tcW w:w="1080" w:type="dxa"/>
            <w:vMerge w:val="restart"/>
            <w:tcBorders>
              <w:top w:val="single" w:sz="12" w:space="0" w:color="000000"/>
            </w:tcBorders>
            <w:vAlign w:val="bottom"/>
          </w:tcPr>
          <w:p w:rsidR="00294D83" w:rsidRPr="004A7B5E" w:rsidRDefault="00294D83" w:rsidP="007F0AA6">
            <w:pPr>
              <w:jc w:val="center"/>
              <w:rPr>
                <w:b/>
                <w:sz w:val="20"/>
              </w:rPr>
            </w:pPr>
            <w:r w:rsidRPr="004A7B5E">
              <w:rPr>
                <w:b/>
                <w:sz w:val="20"/>
              </w:rPr>
              <w:t>Carbon</w:t>
            </w:r>
          </w:p>
          <w:p w:rsidR="00294D83" w:rsidRPr="004A7B5E" w:rsidRDefault="00294D83" w:rsidP="007F0AA6">
            <w:pPr>
              <w:jc w:val="center"/>
              <w:rPr>
                <w:b/>
                <w:sz w:val="20"/>
              </w:rPr>
            </w:pPr>
            <w:r w:rsidRPr="004A7B5E">
              <w:rPr>
                <w:b/>
                <w:sz w:val="20"/>
              </w:rPr>
              <w:t>Dioxide</w:t>
            </w:r>
          </w:p>
          <w:p w:rsidR="00294D83" w:rsidRPr="004A7B5E" w:rsidRDefault="00294D83" w:rsidP="007F0AA6">
            <w:pPr>
              <w:jc w:val="center"/>
              <w:rPr>
                <w:b/>
                <w:sz w:val="20"/>
              </w:rPr>
            </w:pPr>
            <w:r w:rsidRPr="004A7B5E">
              <w:rPr>
                <w:b/>
                <w:sz w:val="20"/>
              </w:rPr>
              <w:t>(ppm</w:t>
            </w:r>
            <w:r>
              <w:rPr>
                <w:b/>
                <w:sz w:val="20"/>
              </w:rPr>
              <w:t>)</w:t>
            </w:r>
          </w:p>
        </w:tc>
        <w:tc>
          <w:tcPr>
            <w:tcW w:w="1080" w:type="dxa"/>
            <w:vMerge w:val="restart"/>
            <w:tcBorders>
              <w:top w:val="single" w:sz="12" w:space="0" w:color="000000"/>
            </w:tcBorders>
            <w:vAlign w:val="bottom"/>
          </w:tcPr>
          <w:p w:rsidR="00294D83" w:rsidRPr="004A7B5E" w:rsidRDefault="00294D83" w:rsidP="007F0AA6">
            <w:pPr>
              <w:jc w:val="center"/>
              <w:rPr>
                <w:b/>
                <w:sz w:val="20"/>
              </w:rPr>
            </w:pPr>
            <w:r w:rsidRPr="004A7B5E">
              <w:rPr>
                <w:b/>
                <w:sz w:val="20"/>
              </w:rPr>
              <w:t>Carbon Monoxide</w:t>
            </w:r>
          </w:p>
          <w:p w:rsidR="00294D83" w:rsidRPr="004A7B5E" w:rsidRDefault="00294D83" w:rsidP="007F0AA6">
            <w:pPr>
              <w:jc w:val="center"/>
              <w:rPr>
                <w:b/>
                <w:sz w:val="20"/>
              </w:rPr>
            </w:pPr>
            <w:r w:rsidRPr="004A7B5E">
              <w:rPr>
                <w:b/>
                <w:sz w:val="20"/>
              </w:rPr>
              <w:t>(ppm)</w:t>
            </w:r>
          </w:p>
        </w:tc>
        <w:tc>
          <w:tcPr>
            <w:tcW w:w="900" w:type="dxa"/>
            <w:vMerge w:val="restart"/>
            <w:tcBorders>
              <w:top w:val="single" w:sz="12" w:space="0" w:color="000000"/>
            </w:tcBorders>
            <w:vAlign w:val="bottom"/>
          </w:tcPr>
          <w:p w:rsidR="00294D83" w:rsidRPr="004A7B5E" w:rsidRDefault="00294D83" w:rsidP="007F0AA6">
            <w:pPr>
              <w:jc w:val="center"/>
              <w:rPr>
                <w:b/>
                <w:sz w:val="20"/>
              </w:rPr>
            </w:pPr>
            <w:r w:rsidRPr="004A7B5E">
              <w:rPr>
                <w:b/>
                <w:sz w:val="20"/>
              </w:rPr>
              <w:t>Temp</w:t>
            </w:r>
          </w:p>
          <w:p w:rsidR="00294D83" w:rsidRPr="004A7B5E" w:rsidRDefault="00294D83" w:rsidP="007F0AA6">
            <w:pPr>
              <w:jc w:val="center"/>
              <w:rPr>
                <w:b/>
                <w:sz w:val="20"/>
              </w:rPr>
            </w:pPr>
            <w:r w:rsidRPr="004A7B5E">
              <w:rPr>
                <w:b/>
                <w:sz w:val="20"/>
              </w:rPr>
              <w:t>(°F)</w:t>
            </w:r>
          </w:p>
        </w:tc>
        <w:tc>
          <w:tcPr>
            <w:tcW w:w="1080" w:type="dxa"/>
            <w:vMerge w:val="restart"/>
            <w:tcBorders>
              <w:top w:val="single" w:sz="12" w:space="0" w:color="000000"/>
            </w:tcBorders>
            <w:vAlign w:val="bottom"/>
          </w:tcPr>
          <w:p w:rsidR="00294D83" w:rsidRPr="004A7B5E" w:rsidRDefault="00294D83" w:rsidP="007F0AA6">
            <w:pPr>
              <w:jc w:val="center"/>
              <w:rPr>
                <w:b/>
                <w:sz w:val="20"/>
              </w:rPr>
            </w:pPr>
            <w:r w:rsidRPr="004A7B5E">
              <w:rPr>
                <w:b/>
                <w:sz w:val="20"/>
              </w:rPr>
              <w:t>Relative</w:t>
            </w:r>
          </w:p>
          <w:p w:rsidR="00294D83" w:rsidRPr="004A7B5E" w:rsidRDefault="00294D83" w:rsidP="007F0AA6">
            <w:pPr>
              <w:jc w:val="center"/>
              <w:rPr>
                <w:b/>
                <w:sz w:val="20"/>
              </w:rPr>
            </w:pPr>
            <w:r w:rsidRPr="004A7B5E">
              <w:rPr>
                <w:b/>
                <w:sz w:val="20"/>
              </w:rPr>
              <w:t>Humidity</w:t>
            </w:r>
          </w:p>
          <w:p w:rsidR="00294D83" w:rsidRPr="004A7B5E" w:rsidRDefault="00294D83" w:rsidP="007F0AA6">
            <w:pPr>
              <w:jc w:val="center"/>
              <w:rPr>
                <w:b/>
                <w:sz w:val="20"/>
              </w:rPr>
            </w:pPr>
            <w:r w:rsidRPr="004A7B5E">
              <w:rPr>
                <w:b/>
                <w:sz w:val="20"/>
              </w:rPr>
              <w:t>(%)</w:t>
            </w:r>
          </w:p>
        </w:tc>
        <w:tc>
          <w:tcPr>
            <w:tcW w:w="900" w:type="dxa"/>
            <w:vMerge w:val="restart"/>
            <w:tcBorders>
              <w:top w:val="single" w:sz="12" w:space="0" w:color="000000"/>
            </w:tcBorders>
            <w:vAlign w:val="bottom"/>
          </w:tcPr>
          <w:p w:rsidR="00294D83" w:rsidRPr="004A7B5E" w:rsidRDefault="00294D83" w:rsidP="007F0AA6">
            <w:pPr>
              <w:jc w:val="center"/>
              <w:rPr>
                <w:b/>
                <w:sz w:val="20"/>
              </w:rPr>
            </w:pPr>
            <w:r w:rsidRPr="004A7B5E">
              <w:rPr>
                <w:b/>
                <w:sz w:val="20"/>
              </w:rPr>
              <w:t>PM2.5</w:t>
            </w:r>
          </w:p>
          <w:p w:rsidR="00294D83" w:rsidRPr="004A7B5E" w:rsidRDefault="00294D83" w:rsidP="007F0AA6">
            <w:pPr>
              <w:jc w:val="center"/>
              <w:rPr>
                <w:b/>
                <w:sz w:val="20"/>
              </w:rPr>
            </w:pPr>
            <w:r w:rsidRPr="004A7B5E">
              <w:rPr>
                <w:b/>
                <w:sz w:val="20"/>
              </w:rPr>
              <w:t>(</w:t>
            </w:r>
            <w:r w:rsidRPr="00BA6479">
              <w:rPr>
                <w:b/>
                <w:sz w:val="21"/>
                <w:szCs w:val="21"/>
              </w:rPr>
              <w:t>µg/m</w:t>
            </w:r>
            <w:r w:rsidRPr="00BA6479">
              <w:rPr>
                <w:b/>
                <w:sz w:val="21"/>
                <w:szCs w:val="21"/>
                <w:vertAlign w:val="superscript"/>
              </w:rPr>
              <w:t>3</w:t>
            </w:r>
            <w:r w:rsidRPr="004A7B5E">
              <w:rPr>
                <w:b/>
                <w:sz w:val="20"/>
              </w:rPr>
              <w:t>)</w:t>
            </w:r>
          </w:p>
        </w:tc>
        <w:tc>
          <w:tcPr>
            <w:tcW w:w="1260" w:type="dxa"/>
            <w:vMerge w:val="restart"/>
            <w:tcBorders>
              <w:top w:val="single" w:sz="12" w:space="0" w:color="000000"/>
            </w:tcBorders>
            <w:vAlign w:val="bottom"/>
          </w:tcPr>
          <w:p w:rsidR="00294D83" w:rsidRPr="004A7B5E" w:rsidRDefault="00294D83" w:rsidP="007F0AA6">
            <w:pPr>
              <w:jc w:val="center"/>
              <w:rPr>
                <w:b/>
                <w:sz w:val="20"/>
              </w:rPr>
            </w:pPr>
            <w:r w:rsidRPr="004A7B5E">
              <w:rPr>
                <w:b/>
                <w:sz w:val="20"/>
              </w:rPr>
              <w:t>Occupants</w:t>
            </w:r>
          </w:p>
          <w:p w:rsidR="00294D83" w:rsidRPr="004A7B5E" w:rsidRDefault="00294D83" w:rsidP="007F0AA6">
            <w:pPr>
              <w:jc w:val="center"/>
              <w:rPr>
                <w:b/>
                <w:sz w:val="20"/>
              </w:rPr>
            </w:pPr>
            <w:r w:rsidRPr="004A7B5E">
              <w:rPr>
                <w:b/>
                <w:sz w:val="20"/>
              </w:rPr>
              <w:t>in Room</w:t>
            </w:r>
          </w:p>
        </w:tc>
        <w:tc>
          <w:tcPr>
            <w:tcW w:w="1044" w:type="dxa"/>
            <w:vMerge w:val="restart"/>
            <w:tcBorders>
              <w:top w:val="single" w:sz="12" w:space="0" w:color="000000"/>
            </w:tcBorders>
            <w:vAlign w:val="bottom"/>
          </w:tcPr>
          <w:p w:rsidR="00294D83" w:rsidRPr="004A7B5E" w:rsidRDefault="00294D83" w:rsidP="007F0AA6">
            <w:pPr>
              <w:jc w:val="center"/>
              <w:rPr>
                <w:b/>
                <w:sz w:val="20"/>
              </w:rPr>
            </w:pPr>
            <w:r w:rsidRPr="004A7B5E">
              <w:rPr>
                <w:b/>
                <w:sz w:val="20"/>
              </w:rPr>
              <w:t>Windows</w:t>
            </w:r>
          </w:p>
          <w:p w:rsidR="00294D83" w:rsidRPr="004A7B5E" w:rsidRDefault="00294D83" w:rsidP="007F0AA6">
            <w:pPr>
              <w:jc w:val="center"/>
              <w:rPr>
                <w:b/>
                <w:sz w:val="20"/>
              </w:rPr>
            </w:pPr>
            <w:r w:rsidRPr="004A7B5E">
              <w:rPr>
                <w:b/>
                <w:sz w:val="20"/>
              </w:rPr>
              <w:t>Openable</w:t>
            </w:r>
          </w:p>
        </w:tc>
        <w:tc>
          <w:tcPr>
            <w:tcW w:w="1890" w:type="dxa"/>
            <w:gridSpan w:val="3"/>
            <w:tcBorders>
              <w:top w:val="single" w:sz="12" w:space="0" w:color="000000"/>
              <w:left w:val="nil"/>
              <w:bottom w:val="nil"/>
            </w:tcBorders>
            <w:vAlign w:val="bottom"/>
          </w:tcPr>
          <w:p w:rsidR="00294D83" w:rsidRPr="004A7B5E" w:rsidRDefault="00294D83" w:rsidP="007F0AA6">
            <w:pPr>
              <w:ind w:left="-105"/>
              <w:jc w:val="center"/>
              <w:rPr>
                <w:b/>
                <w:sz w:val="20"/>
              </w:rPr>
            </w:pPr>
            <w:r w:rsidRPr="004A7B5E">
              <w:rPr>
                <w:b/>
                <w:sz w:val="20"/>
              </w:rPr>
              <w:t>Ventilation</w:t>
            </w:r>
          </w:p>
        </w:tc>
        <w:tc>
          <w:tcPr>
            <w:tcW w:w="2471" w:type="dxa"/>
            <w:vMerge w:val="restart"/>
            <w:tcBorders>
              <w:top w:val="single" w:sz="12" w:space="0" w:color="000000"/>
            </w:tcBorders>
            <w:vAlign w:val="bottom"/>
          </w:tcPr>
          <w:p w:rsidR="00294D83" w:rsidRPr="004A7B5E" w:rsidRDefault="00294D83" w:rsidP="007F0AA6">
            <w:pPr>
              <w:jc w:val="center"/>
              <w:rPr>
                <w:b/>
                <w:sz w:val="20"/>
              </w:rPr>
            </w:pPr>
            <w:r w:rsidRPr="004A7B5E">
              <w:rPr>
                <w:b/>
                <w:sz w:val="20"/>
              </w:rPr>
              <w:t>Remarks</w:t>
            </w:r>
          </w:p>
        </w:tc>
      </w:tr>
      <w:tr w:rsidR="00294D83" w:rsidRPr="004A7B5E" w:rsidTr="007F0AA6">
        <w:tblPrEx>
          <w:tblCellMar>
            <w:top w:w="0" w:type="dxa"/>
            <w:bottom w:w="0" w:type="dxa"/>
          </w:tblCellMar>
        </w:tblPrEx>
        <w:trPr>
          <w:cantSplit/>
          <w:trHeight w:val="350"/>
          <w:tblHeader/>
          <w:jc w:val="center"/>
        </w:trPr>
        <w:tc>
          <w:tcPr>
            <w:tcW w:w="1985" w:type="dxa"/>
            <w:vMerge/>
            <w:vAlign w:val="bottom"/>
          </w:tcPr>
          <w:p w:rsidR="00294D83" w:rsidRPr="004A7B5E" w:rsidRDefault="00294D83" w:rsidP="007F0AA6">
            <w:pPr>
              <w:pStyle w:val="Heading1"/>
              <w:rPr>
                <w:sz w:val="20"/>
              </w:rPr>
            </w:pPr>
          </w:p>
        </w:tc>
        <w:tc>
          <w:tcPr>
            <w:tcW w:w="1080" w:type="dxa"/>
            <w:vMerge/>
            <w:vAlign w:val="bottom"/>
          </w:tcPr>
          <w:p w:rsidR="00294D83" w:rsidRPr="004A7B5E" w:rsidRDefault="00294D83" w:rsidP="007F0AA6">
            <w:pPr>
              <w:jc w:val="center"/>
              <w:rPr>
                <w:b/>
                <w:sz w:val="20"/>
              </w:rPr>
            </w:pPr>
          </w:p>
        </w:tc>
        <w:tc>
          <w:tcPr>
            <w:tcW w:w="1080" w:type="dxa"/>
            <w:vMerge/>
          </w:tcPr>
          <w:p w:rsidR="00294D83" w:rsidRPr="004A7B5E" w:rsidRDefault="00294D83" w:rsidP="007F0AA6">
            <w:pPr>
              <w:jc w:val="center"/>
              <w:rPr>
                <w:b/>
                <w:sz w:val="20"/>
              </w:rPr>
            </w:pPr>
          </w:p>
        </w:tc>
        <w:tc>
          <w:tcPr>
            <w:tcW w:w="900" w:type="dxa"/>
            <w:vMerge/>
            <w:vAlign w:val="bottom"/>
          </w:tcPr>
          <w:p w:rsidR="00294D83" w:rsidRPr="004A7B5E" w:rsidRDefault="00294D83" w:rsidP="007F0AA6">
            <w:pPr>
              <w:jc w:val="center"/>
              <w:rPr>
                <w:b/>
                <w:sz w:val="20"/>
              </w:rPr>
            </w:pPr>
          </w:p>
        </w:tc>
        <w:tc>
          <w:tcPr>
            <w:tcW w:w="1080" w:type="dxa"/>
            <w:vMerge/>
            <w:vAlign w:val="bottom"/>
          </w:tcPr>
          <w:p w:rsidR="00294D83" w:rsidRPr="004A7B5E" w:rsidRDefault="00294D83" w:rsidP="007F0AA6">
            <w:pPr>
              <w:jc w:val="center"/>
              <w:rPr>
                <w:b/>
                <w:sz w:val="20"/>
              </w:rPr>
            </w:pPr>
          </w:p>
        </w:tc>
        <w:tc>
          <w:tcPr>
            <w:tcW w:w="900" w:type="dxa"/>
            <w:vMerge/>
          </w:tcPr>
          <w:p w:rsidR="00294D83" w:rsidRPr="004A7B5E" w:rsidRDefault="00294D83" w:rsidP="007F0AA6">
            <w:pPr>
              <w:jc w:val="center"/>
              <w:rPr>
                <w:b/>
                <w:sz w:val="20"/>
              </w:rPr>
            </w:pPr>
          </w:p>
        </w:tc>
        <w:tc>
          <w:tcPr>
            <w:tcW w:w="1260" w:type="dxa"/>
            <w:vMerge/>
            <w:vAlign w:val="bottom"/>
          </w:tcPr>
          <w:p w:rsidR="00294D83" w:rsidRPr="004A7B5E" w:rsidRDefault="00294D83" w:rsidP="007F0AA6">
            <w:pPr>
              <w:jc w:val="center"/>
              <w:rPr>
                <w:b/>
                <w:sz w:val="20"/>
              </w:rPr>
            </w:pPr>
          </w:p>
        </w:tc>
        <w:tc>
          <w:tcPr>
            <w:tcW w:w="1044" w:type="dxa"/>
            <w:vMerge/>
            <w:vAlign w:val="bottom"/>
          </w:tcPr>
          <w:p w:rsidR="00294D83" w:rsidRPr="004A7B5E" w:rsidRDefault="00294D83" w:rsidP="007F0AA6">
            <w:pPr>
              <w:jc w:val="center"/>
              <w:rPr>
                <w:b/>
                <w:sz w:val="20"/>
              </w:rPr>
            </w:pPr>
          </w:p>
        </w:tc>
        <w:tc>
          <w:tcPr>
            <w:tcW w:w="891" w:type="dxa"/>
            <w:tcBorders>
              <w:left w:val="nil"/>
            </w:tcBorders>
            <w:vAlign w:val="bottom"/>
          </w:tcPr>
          <w:p w:rsidR="00294D83" w:rsidRPr="004A7B5E" w:rsidRDefault="00294D83" w:rsidP="007F0AA6">
            <w:pPr>
              <w:ind w:left="-105"/>
              <w:jc w:val="center"/>
              <w:rPr>
                <w:b/>
                <w:sz w:val="20"/>
              </w:rPr>
            </w:pPr>
            <w:r w:rsidRPr="004A7B5E">
              <w:rPr>
                <w:b/>
                <w:sz w:val="20"/>
              </w:rPr>
              <w:t>Intake</w:t>
            </w:r>
          </w:p>
        </w:tc>
        <w:tc>
          <w:tcPr>
            <w:tcW w:w="999" w:type="dxa"/>
            <w:gridSpan w:val="2"/>
            <w:tcBorders>
              <w:left w:val="nil"/>
            </w:tcBorders>
            <w:vAlign w:val="bottom"/>
          </w:tcPr>
          <w:p w:rsidR="00294D83" w:rsidRPr="004A7B5E" w:rsidRDefault="00294D83" w:rsidP="007F0AA6">
            <w:pPr>
              <w:ind w:left="-105"/>
              <w:jc w:val="center"/>
              <w:rPr>
                <w:b/>
                <w:sz w:val="20"/>
              </w:rPr>
            </w:pPr>
            <w:r w:rsidRPr="004A7B5E">
              <w:rPr>
                <w:b/>
                <w:sz w:val="20"/>
              </w:rPr>
              <w:t>Exhaust</w:t>
            </w:r>
          </w:p>
        </w:tc>
        <w:tc>
          <w:tcPr>
            <w:tcW w:w="2471" w:type="dxa"/>
            <w:vMerge/>
            <w:vAlign w:val="bottom"/>
          </w:tcPr>
          <w:p w:rsidR="00294D83" w:rsidRPr="004A7B5E" w:rsidRDefault="00294D83" w:rsidP="007F0AA6">
            <w:pPr>
              <w:jc w:val="center"/>
              <w:rPr>
                <w:b/>
                <w:sz w:val="20"/>
              </w:rPr>
            </w:pP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Background</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374</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1.1</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64</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32</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30</w:t>
            </w:r>
          </w:p>
        </w:tc>
        <w:tc>
          <w:tcPr>
            <w:tcW w:w="1260" w:type="dxa"/>
            <w:shd w:val="clear" w:color="auto" w:fill="FFFFFF"/>
            <w:vAlign w:val="center"/>
          </w:tcPr>
          <w:p w:rsidR="00294D83" w:rsidRDefault="00294D83" w:rsidP="007F0AA6">
            <w:pPr>
              <w:spacing w:before="60" w:after="60"/>
              <w:jc w:val="center"/>
              <w:rPr>
                <w:sz w:val="22"/>
                <w:szCs w:val="22"/>
              </w:rPr>
            </w:pPr>
          </w:p>
        </w:tc>
        <w:tc>
          <w:tcPr>
            <w:tcW w:w="1044" w:type="dxa"/>
            <w:shd w:val="clear" w:color="auto" w:fill="FFFFFF"/>
            <w:vAlign w:val="center"/>
          </w:tcPr>
          <w:p w:rsidR="00294D83" w:rsidRDefault="00294D83" w:rsidP="007F0AA6">
            <w:pPr>
              <w:spacing w:before="60" w:after="60"/>
              <w:jc w:val="center"/>
              <w:rPr>
                <w:sz w:val="22"/>
                <w:szCs w:val="22"/>
              </w:rPr>
            </w:pPr>
          </w:p>
        </w:tc>
        <w:tc>
          <w:tcPr>
            <w:tcW w:w="900" w:type="dxa"/>
            <w:gridSpan w:val="2"/>
            <w:shd w:val="clear" w:color="auto" w:fill="FFFFFF"/>
            <w:vAlign w:val="center"/>
          </w:tcPr>
          <w:p w:rsidR="00294D83" w:rsidRDefault="00294D83" w:rsidP="007F0AA6">
            <w:pPr>
              <w:spacing w:before="60" w:after="60"/>
              <w:jc w:val="center"/>
              <w:rPr>
                <w:sz w:val="22"/>
                <w:szCs w:val="22"/>
              </w:rPr>
            </w:pPr>
          </w:p>
        </w:tc>
        <w:tc>
          <w:tcPr>
            <w:tcW w:w="990" w:type="dxa"/>
            <w:shd w:val="clear" w:color="auto" w:fill="FFFFFF"/>
            <w:vAlign w:val="center"/>
          </w:tcPr>
          <w:p w:rsidR="00294D83" w:rsidRDefault="00294D83" w:rsidP="007F0AA6">
            <w:pPr>
              <w:spacing w:before="60" w:after="60"/>
              <w:jc w:val="center"/>
              <w:rPr>
                <w:sz w:val="22"/>
                <w:szCs w:val="22"/>
              </w:rPr>
            </w:pP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Boys restroom in C3</w:t>
            </w:r>
          </w:p>
        </w:tc>
        <w:tc>
          <w:tcPr>
            <w:tcW w:w="1080" w:type="dxa"/>
            <w:shd w:val="clear" w:color="auto" w:fill="FFFFFF"/>
            <w:vAlign w:val="center"/>
          </w:tcPr>
          <w:p w:rsidR="00294D83" w:rsidRDefault="00294D83" w:rsidP="007F0AA6">
            <w:pPr>
              <w:spacing w:before="60" w:after="60"/>
              <w:jc w:val="center"/>
              <w:rPr>
                <w:sz w:val="22"/>
                <w:szCs w:val="22"/>
              </w:rPr>
            </w:pPr>
          </w:p>
        </w:tc>
        <w:tc>
          <w:tcPr>
            <w:tcW w:w="1080" w:type="dxa"/>
            <w:shd w:val="clear" w:color="auto" w:fill="FFFFFF"/>
            <w:vAlign w:val="center"/>
          </w:tcPr>
          <w:p w:rsidR="00294D83" w:rsidRDefault="00294D83" w:rsidP="007F0AA6">
            <w:pPr>
              <w:spacing w:before="60" w:after="60"/>
              <w:jc w:val="center"/>
              <w:rPr>
                <w:sz w:val="22"/>
                <w:szCs w:val="22"/>
              </w:rPr>
            </w:pPr>
          </w:p>
        </w:tc>
        <w:tc>
          <w:tcPr>
            <w:tcW w:w="900" w:type="dxa"/>
            <w:shd w:val="clear" w:color="auto" w:fill="FFFFFF"/>
            <w:vAlign w:val="center"/>
          </w:tcPr>
          <w:p w:rsidR="00294D83" w:rsidRDefault="00294D83" w:rsidP="007F0AA6">
            <w:pPr>
              <w:spacing w:before="60" w:after="60"/>
              <w:jc w:val="center"/>
              <w:rPr>
                <w:sz w:val="22"/>
                <w:szCs w:val="22"/>
              </w:rPr>
            </w:pPr>
          </w:p>
        </w:tc>
        <w:tc>
          <w:tcPr>
            <w:tcW w:w="1080" w:type="dxa"/>
            <w:shd w:val="clear" w:color="auto" w:fill="FFFFFF"/>
            <w:vAlign w:val="center"/>
          </w:tcPr>
          <w:p w:rsidR="00294D83" w:rsidRDefault="00294D83" w:rsidP="007F0AA6">
            <w:pPr>
              <w:spacing w:before="60" w:after="60"/>
              <w:jc w:val="center"/>
              <w:rPr>
                <w:sz w:val="22"/>
                <w:szCs w:val="22"/>
              </w:rPr>
            </w:pPr>
          </w:p>
        </w:tc>
        <w:tc>
          <w:tcPr>
            <w:tcW w:w="900" w:type="dxa"/>
            <w:shd w:val="clear" w:color="auto" w:fill="FFFFFF"/>
            <w:vAlign w:val="center"/>
          </w:tcPr>
          <w:p w:rsidR="00294D83" w:rsidRDefault="00294D83" w:rsidP="007F0AA6">
            <w:pPr>
              <w:spacing w:before="60" w:after="60"/>
              <w:jc w:val="center"/>
              <w:rPr>
                <w:sz w:val="22"/>
                <w:szCs w:val="22"/>
              </w:rPr>
            </w:pP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0</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MT</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C central area</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1046</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0.7</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70</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46</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6</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14</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NC</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C2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1118</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0.7</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71</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46</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11</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DEM, carpet</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C3</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1167</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0.7</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45</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2</w:t>
            </w:r>
          </w:p>
        </w:tc>
        <w:tc>
          <w:tcPr>
            <w:tcW w:w="1260" w:type="dxa"/>
            <w:shd w:val="clear" w:color="auto" w:fill="FFFFFF"/>
            <w:vAlign w:val="center"/>
          </w:tcPr>
          <w:p w:rsidR="00294D83" w:rsidRDefault="00294D83" w:rsidP="007F0AA6">
            <w:pPr>
              <w:spacing w:before="60" w:after="60"/>
              <w:jc w:val="center"/>
              <w:rPr>
                <w:sz w:val="22"/>
                <w:szCs w:val="22"/>
              </w:rPr>
            </w:pP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Pr="001F08AC" w:rsidRDefault="00294D83" w:rsidP="007F0AA6">
            <w:pPr>
              <w:pStyle w:val="Header"/>
              <w:tabs>
                <w:tab w:val="clear" w:pos="4320"/>
                <w:tab w:val="clear" w:pos="8640"/>
              </w:tabs>
              <w:spacing w:before="60" w:after="60"/>
              <w:rPr>
                <w:sz w:val="22"/>
                <w:szCs w:val="22"/>
              </w:rPr>
            </w:pPr>
            <w:r>
              <w:rPr>
                <w:sz w:val="22"/>
                <w:szCs w:val="22"/>
              </w:rPr>
              <w:t>DEM, WD CT, MT, leak by doorway and wet carpet</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C4</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1178</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0.7</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71</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44</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22</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1 (many just left)</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WAC, open backsplash on sink</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C5</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1163</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0.7</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49</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4</w:t>
            </w:r>
          </w:p>
        </w:tc>
        <w:tc>
          <w:tcPr>
            <w:tcW w:w="1260" w:type="dxa"/>
            <w:shd w:val="clear" w:color="auto" w:fill="FFFFFF"/>
            <w:vAlign w:val="center"/>
          </w:tcPr>
          <w:p w:rsidR="00294D83" w:rsidRDefault="00294D83" w:rsidP="007F0AA6">
            <w:pPr>
              <w:spacing w:before="60" w:after="60"/>
              <w:jc w:val="center"/>
              <w:rPr>
                <w:sz w:val="22"/>
                <w:szCs w:val="22"/>
              </w:rPr>
            </w:pP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Carpet, WAC (2), backsplash open on sink, dehumidifier</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Cafeteria</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925</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0.7</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71</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36</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28</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28</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Food odors</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Girls restroom</w:t>
            </w:r>
          </w:p>
        </w:tc>
        <w:tc>
          <w:tcPr>
            <w:tcW w:w="1080" w:type="dxa"/>
            <w:shd w:val="clear" w:color="auto" w:fill="FFFFFF"/>
            <w:vAlign w:val="center"/>
          </w:tcPr>
          <w:p w:rsidR="00294D83" w:rsidRDefault="00294D83" w:rsidP="007F0AA6">
            <w:pPr>
              <w:spacing w:before="60" w:after="60"/>
              <w:jc w:val="center"/>
              <w:rPr>
                <w:sz w:val="22"/>
                <w:szCs w:val="22"/>
              </w:rPr>
            </w:pPr>
          </w:p>
        </w:tc>
        <w:tc>
          <w:tcPr>
            <w:tcW w:w="1080" w:type="dxa"/>
            <w:shd w:val="clear" w:color="auto" w:fill="FFFFFF"/>
            <w:vAlign w:val="center"/>
          </w:tcPr>
          <w:p w:rsidR="00294D83" w:rsidRDefault="00294D83" w:rsidP="007F0AA6">
            <w:pPr>
              <w:spacing w:before="60" w:after="60"/>
              <w:jc w:val="center"/>
              <w:rPr>
                <w:sz w:val="22"/>
                <w:szCs w:val="22"/>
              </w:rPr>
            </w:pPr>
          </w:p>
        </w:tc>
        <w:tc>
          <w:tcPr>
            <w:tcW w:w="900" w:type="dxa"/>
            <w:shd w:val="clear" w:color="auto" w:fill="FFFFFF"/>
            <w:vAlign w:val="center"/>
          </w:tcPr>
          <w:p w:rsidR="00294D83" w:rsidRDefault="00294D83" w:rsidP="007F0AA6">
            <w:pPr>
              <w:spacing w:before="60" w:after="60"/>
              <w:jc w:val="center"/>
              <w:rPr>
                <w:sz w:val="22"/>
                <w:szCs w:val="22"/>
              </w:rPr>
            </w:pPr>
          </w:p>
        </w:tc>
        <w:tc>
          <w:tcPr>
            <w:tcW w:w="1080" w:type="dxa"/>
            <w:shd w:val="clear" w:color="auto" w:fill="FFFFFF"/>
            <w:vAlign w:val="center"/>
          </w:tcPr>
          <w:p w:rsidR="00294D83" w:rsidRDefault="00294D83" w:rsidP="007F0AA6">
            <w:pPr>
              <w:spacing w:before="60" w:after="60"/>
              <w:jc w:val="center"/>
              <w:rPr>
                <w:sz w:val="22"/>
                <w:szCs w:val="22"/>
              </w:rPr>
            </w:pPr>
          </w:p>
        </w:tc>
        <w:tc>
          <w:tcPr>
            <w:tcW w:w="900" w:type="dxa"/>
            <w:shd w:val="clear" w:color="auto" w:fill="FFFFFF"/>
            <w:vAlign w:val="center"/>
          </w:tcPr>
          <w:p w:rsidR="00294D83" w:rsidRDefault="00294D83" w:rsidP="007F0AA6">
            <w:pPr>
              <w:spacing w:before="60" w:after="60"/>
              <w:jc w:val="center"/>
              <w:rPr>
                <w:sz w:val="22"/>
                <w:szCs w:val="22"/>
              </w:rPr>
            </w:pPr>
          </w:p>
        </w:tc>
        <w:tc>
          <w:tcPr>
            <w:tcW w:w="1260" w:type="dxa"/>
            <w:shd w:val="clear" w:color="auto" w:fill="FFFFFF"/>
            <w:vAlign w:val="center"/>
          </w:tcPr>
          <w:p w:rsidR="00294D83" w:rsidRDefault="00294D83" w:rsidP="007F0AA6">
            <w:pPr>
              <w:spacing w:before="60" w:after="60"/>
              <w:jc w:val="center"/>
              <w:rPr>
                <w:sz w:val="22"/>
                <w:szCs w:val="22"/>
              </w:rPr>
            </w:pP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WD CT</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lastRenderedPageBreak/>
              <w:t>Hallway next to C4</w:t>
            </w:r>
          </w:p>
        </w:tc>
        <w:tc>
          <w:tcPr>
            <w:tcW w:w="1080" w:type="dxa"/>
            <w:shd w:val="clear" w:color="auto" w:fill="FFFFFF"/>
            <w:vAlign w:val="center"/>
          </w:tcPr>
          <w:p w:rsidR="00294D83" w:rsidRDefault="00294D83" w:rsidP="007F0AA6">
            <w:pPr>
              <w:spacing w:before="60" w:after="60"/>
              <w:jc w:val="center"/>
              <w:rPr>
                <w:sz w:val="22"/>
                <w:szCs w:val="22"/>
              </w:rPr>
            </w:pPr>
          </w:p>
        </w:tc>
        <w:tc>
          <w:tcPr>
            <w:tcW w:w="1080" w:type="dxa"/>
            <w:shd w:val="clear" w:color="auto" w:fill="FFFFFF"/>
            <w:vAlign w:val="center"/>
          </w:tcPr>
          <w:p w:rsidR="00294D83" w:rsidRDefault="00294D83" w:rsidP="007F0AA6">
            <w:pPr>
              <w:spacing w:before="60" w:after="60"/>
              <w:jc w:val="center"/>
              <w:rPr>
                <w:sz w:val="22"/>
                <w:szCs w:val="22"/>
              </w:rPr>
            </w:pPr>
          </w:p>
        </w:tc>
        <w:tc>
          <w:tcPr>
            <w:tcW w:w="900" w:type="dxa"/>
            <w:shd w:val="clear" w:color="auto" w:fill="FFFFFF"/>
            <w:vAlign w:val="center"/>
          </w:tcPr>
          <w:p w:rsidR="00294D83" w:rsidRDefault="00294D83" w:rsidP="007F0AA6">
            <w:pPr>
              <w:spacing w:before="60" w:after="60"/>
              <w:jc w:val="center"/>
              <w:rPr>
                <w:sz w:val="22"/>
                <w:szCs w:val="22"/>
              </w:rPr>
            </w:pPr>
          </w:p>
        </w:tc>
        <w:tc>
          <w:tcPr>
            <w:tcW w:w="1080" w:type="dxa"/>
            <w:shd w:val="clear" w:color="auto" w:fill="FFFFFF"/>
            <w:vAlign w:val="center"/>
          </w:tcPr>
          <w:p w:rsidR="00294D83" w:rsidRDefault="00294D83" w:rsidP="007F0AA6">
            <w:pPr>
              <w:spacing w:before="60" w:after="60"/>
              <w:jc w:val="center"/>
              <w:rPr>
                <w:sz w:val="22"/>
                <w:szCs w:val="22"/>
              </w:rPr>
            </w:pPr>
          </w:p>
        </w:tc>
        <w:tc>
          <w:tcPr>
            <w:tcW w:w="900" w:type="dxa"/>
            <w:shd w:val="clear" w:color="auto" w:fill="FFFFFF"/>
            <w:vAlign w:val="center"/>
          </w:tcPr>
          <w:p w:rsidR="00294D83" w:rsidRDefault="00294D83" w:rsidP="007F0AA6">
            <w:pPr>
              <w:spacing w:before="60" w:after="60"/>
              <w:jc w:val="center"/>
              <w:rPr>
                <w:sz w:val="22"/>
                <w:szCs w:val="22"/>
              </w:rPr>
            </w:pPr>
          </w:p>
        </w:tc>
        <w:tc>
          <w:tcPr>
            <w:tcW w:w="1260" w:type="dxa"/>
            <w:shd w:val="clear" w:color="auto" w:fill="FFFFFF"/>
            <w:vAlign w:val="center"/>
          </w:tcPr>
          <w:p w:rsidR="00294D83" w:rsidRDefault="00294D83" w:rsidP="007F0AA6">
            <w:pPr>
              <w:spacing w:before="60" w:after="60"/>
              <w:jc w:val="center"/>
              <w:rPr>
                <w:sz w:val="22"/>
                <w:szCs w:val="22"/>
              </w:rPr>
            </w:pP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WD CT</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Hallway/breezeway</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823</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0.5</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70</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32</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12</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0</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Dehumidifier</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Health</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784</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1</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71</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25</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19</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1</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Water cooler on carpeting</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Special Education</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767</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1</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71</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32</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10</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0</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Teachers Planning</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795</w:t>
            </w:r>
          </w:p>
        </w:tc>
        <w:tc>
          <w:tcPr>
            <w:tcW w:w="1080" w:type="dxa"/>
            <w:shd w:val="clear" w:color="auto" w:fill="FFFFFF"/>
            <w:vAlign w:val="center"/>
          </w:tcPr>
          <w:p w:rsidR="00294D83" w:rsidRPr="001F08AC" w:rsidRDefault="00294D83" w:rsidP="007F0AA6">
            <w:pPr>
              <w:spacing w:before="60" w:after="60"/>
              <w:jc w:val="center"/>
              <w:rPr>
                <w:sz w:val="22"/>
                <w:szCs w:val="22"/>
              </w:rPr>
            </w:pPr>
            <w:r>
              <w:rPr>
                <w:sz w:val="22"/>
                <w:szCs w:val="22"/>
              </w:rPr>
              <w:t>1</w:t>
            </w:r>
          </w:p>
        </w:tc>
        <w:tc>
          <w:tcPr>
            <w:tcW w:w="900" w:type="dxa"/>
            <w:shd w:val="clear" w:color="auto" w:fill="FFFFFF"/>
            <w:vAlign w:val="center"/>
          </w:tcPr>
          <w:p w:rsidR="00294D83" w:rsidRPr="001F08AC" w:rsidRDefault="00294D83" w:rsidP="007F0AA6">
            <w:pPr>
              <w:spacing w:before="60" w:after="60"/>
              <w:jc w:val="center"/>
              <w:rPr>
                <w:sz w:val="22"/>
                <w:szCs w:val="22"/>
              </w:rPr>
            </w:pPr>
            <w:r>
              <w:rPr>
                <w:sz w:val="22"/>
                <w:szCs w:val="22"/>
              </w:rPr>
              <w:t>71</w:t>
            </w:r>
          </w:p>
        </w:tc>
        <w:tc>
          <w:tcPr>
            <w:tcW w:w="1080" w:type="dxa"/>
            <w:shd w:val="clear" w:color="auto" w:fill="FFFFFF"/>
            <w:vAlign w:val="center"/>
          </w:tcPr>
          <w:p w:rsidR="00294D83" w:rsidRPr="001F08AC" w:rsidRDefault="00294D83" w:rsidP="007F0AA6">
            <w:pPr>
              <w:spacing w:before="60" w:after="60"/>
              <w:jc w:val="center"/>
              <w:rPr>
                <w:sz w:val="22"/>
                <w:szCs w:val="22"/>
              </w:rPr>
            </w:pPr>
            <w:r>
              <w:rPr>
                <w:sz w:val="22"/>
                <w:szCs w:val="22"/>
              </w:rPr>
              <w:t>35</w:t>
            </w:r>
          </w:p>
        </w:tc>
        <w:tc>
          <w:tcPr>
            <w:tcW w:w="900" w:type="dxa"/>
            <w:shd w:val="clear" w:color="auto" w:fill="FFFFFF"/>
            <w:vAlign w:val="center"/>
          </w:tcPr>
          <w:p w:rsidR="00294D83" w:rsidRPr="001F08AC" w:rsidRDefault="00294D83" w:rsidP="007F0AA6">
            <w:pPr>
              <w:spacing w:before="60" w:after="60"/>
              <w:jc w:val="center"/>
              <w:rPr>
                <w:sz w:val="22"/>
                <w:szCs w:val="22"/>
              </w:rPr>
            </w:pPr>
            <w:r>
              <w:rPr>
                <w:sz w:val="22"/>
                <w:szCs w:val="22"/>
              </w:rPr>
              <w:t>18</w:t>
            </w:r>
          </w:p>
        </w:tc>
        <w:tc>
          <w:tcPr>
            <w:tcW w:w="1260" w:type="dxa"/>
            <w:shd w:val="clear" w:color="auto" w:fill="FFFFFF"/>
            <w:vAlign w:val="center"/>
          </w:tcPr>
          <w:p w:rsidR="00294D83" w:rsidRPr="001F08AC" w:rsidRDefault="00294D83" w:rsidP="007F0AA6">
            <w:pPr>
              <w:spacing w:before="60" w:after="60"/>
              <w:jc w:val="center"/>
              <w:rPr>
                <w:sz w:val="22"/>
                <w:szCs w:val="22"/>
              </w:rPr>
            </w:pPr>
            <w:r>
              <w:rPr>
                <w:sz w:val="22"/>
                <w:szCs w:val="22"/>
              </w:rPr>
              <w:t>0</w:t>
            </w:r>
          </w:p>
        </w:tc>
        <w:tc>
          <w:tcPr>
            <w:tcW w:w="1044" w:type="dxa"/>
            <w:shd w:val="clear" w:color="auto" w:fill="FFFFFF"/>
            <w:vAlign w:val="center"/>
          </w:tcPr>
          <w:p w:rsidR="00294D83" w:rsidRPr="001F08AC"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Pr="001F08AC"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Pr="001F08AC"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Pr="001F08AC" w:rsidRDefault="00294D83" w:rsidP="007F0AA6">
            <w:pPr>
              <w:pStyle w:val="Header"/>
              <w:tabs>
                <w:tab w:val="clear" w:pos="4320"/>
                <w:tab w:val="clear" w:pos="8640"/>
              </w:tabs>
              <w:spacing w:before="60" w:after="60"/>
              <w:rPr>
                <w:sz w:val="22"/>
                <w:szCs w:val="22"/>
              </w:rPr>
            </w:pPr>
            <w:r>
              <w:rPr>
                <w:sz w:val="22"/>
                <w:szCs w:val="22"/>
              </w:rPr>
              <w:t>WD CT</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B1</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645</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0.7</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36</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10</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0</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PC</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B2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664</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0.7</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36</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2</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0</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Pr="001F08AC" w:rsidRDefault="00294D83" w:rsidP="007F0AA6">
            <w:pPr>
              <w:pStyle w:val="Header"/>
              <w:tabs>
                <w:tab w:val="clear" w:pos="4320"/>
                <w:tab w:val="clear" w:pos="8640"/>
              </w:tabs>
              <w:spacing w:before="60" w:after="60"/>
              <w:rPr>
                <w:sz w:val="22"/>
                <w:szCs w:val="22"/>
              </w:rPr>
            </w:pP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B4</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780</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0.2</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38</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8</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~50</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Pr="001F08AC" w:rsidRDefault="00294D83" w:rsidP="007F0AA6">
            <w:pPr>
              <w:pStyle w:val="Header"/>
              <w:tabs>
                <w:tab w:val="clear" w:pos="4320"/>
                <w:tab w:val="clear" w:pos="8640"/>
              </w:tabs>
              <w:spacing w:before="60" w:after="60"/>
              <w:rPr>
                <w:sz w:val="22"/>
                <w:szCs w:val="22"/>
              </w:rPr>
            </w:pP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B-section Teachers room</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1183</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0.7</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45</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3</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lastRenderedPageBreak/>
              <w:t>Central office</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690</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0.5</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36</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5</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5</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Water cooler on carpeting, AF odors, PC</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Director of Special Education office</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666</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0.6</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37</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2</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4</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Payroll</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640</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0.4</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36</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2</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1</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Pr="001F08AC" w:rsidRDefault="00294D83" w:rsidP="007F0AA6">
            <w:pPr>
              <w:pStyle w:val="Header"/>
              <w:tabs>
                <w:tab w:val="clear" w:pos="4320"/>
                <w:tab w:val="clear" w:pos="8640"/>
              </w:tabs>
              <w:spacing w:before="60" w:after="60"/>
              <w:rPr>
                <w:sz w:val="22"/>
                <w:szCs w:val="22"/>
              </w:rPr>
            </w:pPr>
            <w:r>
              <w:rPr>
                <w:sz w:val="22"/>
                <w:szCs w:val="22"/>
              </w:rPr>
              <w:t>AP, plants and fake plants, CP, HS</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Staff restroom</w:t>
            </w:r>
          </w:p>
        </w:tc>
        <w:tc>
          <w:tcPr>
            <w:tcW w:w="1080" w:type="dxa"/>
            <w:shd w:val="clear" w:color="auto" w:fill="FFFFFF"/>
            <w:vAlign w:val="center"/>
          </w:tcPr>
          <w:p w:rsidR="00294D83" w:rsidRDefault="00294D83" w:rsidP="007F0AA6">
            <w:pPr>
              <w:spacing w:before="60" w:after="60"/>
              <w:jc w:val="center"/>
              <w:rPr>
                <w:sz w:val="22"/>
                <w:szCs w:val="22"/>
              </w:rPr>
            </w:pPr>
          </w:p>
        </w:tc>
        <w:tc>
          <w:tcPr>
            <w:tcW w:w="1080" w:type="dxa"/>
            <w:shd w:val="clear" w:color="auto" w:fill="FFFFFF"/>
            <w:vAlign w:val="center"/>
          </w:tcPr>
          <w:p w:rsidR="00294D83" w:rsidRDefault="00294D83" w:rsidP="007F0AA6">
            <w:pPr>
              <w:spacing w:before="60" w:after="60"/>
              <w:jc w:val="center"/>
              <w:rPr>
                <w:sz w:val="22"/>
                <w:szCs w:val="22"/>
              </w:rPr>
            </w:pPr>
          </w:p>
        </w:tc>
        <w:tc>
          <w:tcPr>
            <w:tcW w:w="900" w:type="dxa"/>
            <w:shd w:val="clear" w:color="auto" w:fill="FFFFFF"/>
            <w:vAlign w:val="center"/>
          </w:tcPr>
          <w:p w:rsidR="00294D83" w:rsidRDefault="00294D83" w:rsidP="007F0AA6">
            <w:pPr>
              <w:spacing w:before="60" w:after="60"/>
              <w:jc w:val="center"/>
              <w:rPr>
                <w:sz w:val="22"/>
                <w:szCs w:val="22"/>
              </w:rPr>
            </w:pPr>
          </w:p>
        </w:tc>
        <w:tc>
          <w:tcPr>
            <w:tcW w:w="1080" w:type="dxa"/>
            <w:shd w:val="clear" w:color="auto" w:fill="FFFFFF"/>
            <w:vAlign w:val="center"/>
          </w:tcPr>
          <w:p w:rsidR="00294D83" w:rsidRDefault="00294D83" w:rsidP="007F0AA6">
            <w:pPr>
              <w:spacing w:before="60" w:after="60"/>
              <w:jc w:val="center"/>
              <w:rPr>
                <w:sz w:val="22"/>
                <w:szCs w:val="22"/>
              </w:rPr>
            </w:pP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1</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0</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CP</w:t>
            </w:r>
          </w:p>
        </w:tc>
      </w:tr>
      <w:tr w:rsidR="00294D83" w:rsidRPr="004A7B5E" w:rsidTr="007F0AA6">
        <w:tblPrEx>
          <w:tblCellMar>
            <w:top w:w="0" w:type="dxa"/>
            <w:bottom w:w="0" w:type="dxa"/>
          </w:tblCellMar>
        </w:tblPrEx>
        <w:trPr>
          <w:trHeight w:val="570"/>
          <w:jc w:val="center"/>
        </w:trPr>
        <w:tc>
          <w:tcPr>
            <w:tcW w:w="1985" w:type="dxa"/>
            <w:shd w:val="clear" w:color="auto" w:fill="FFFFFF"/>
            <w:vAlign w:val="center"/>
          </w:tcPr>
          <w:p w:rsidR="00294D83" w:rsidRDefault="00294D83" w:rsidP="007F0AA6">
            <w:pPr>
              <w:spacing w:before="60" w:after="60"/>
              <w:rPr>
                <w:sz w:val="22"/>
                <w:szCs w:val="22"/>
              </w:rPr>
            </w:pPr>
            <w:r>
              <w:rPr>
                <w:sz w:val="22"/>
                <w:szCs w:val="22"/>
              </w:rPr>
              <w:t>Superintendent’s office</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652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0.4</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72</w:t>
            </w:r>
          </w:p>
        </w:tc>
        <w:tc>
          <w:tcPr>
            <w:tcW w:w="1080" w:type="dxa"/>
            <w:shd w:val="clear" w:color="auto" w:fill="FFFFFF"/>
            <w:vAlign w:val="center"/>
          </w:tcPr>
          <w:p w:rsidR="00294D83" w:rsidRDefault="00294D83" w:rsidP="007F0AA6">
            <w:pPr>
              <w:spacing w:before="60" w:after="60"/>
              <w:jc w:val="center"/>
              <w:rPr>
                <w:sz w:val="22"/>
                <w:szCs w:val="22"/>
              </w:rPr>
            </w:pPr>
            <w:r>
              <w:rPr>
                <w:sz w:val="22"/>
                <w:szCs w:val="22"/>
              </w:rPr>
              <w:t>36</w:t>
            </w:r>
          </w:p>
        </w:tc>
        <w:tc>
          <w:tcPr>
            <w:tcW w:w="900" w:type="dxa"/>
            <w:shd w:val="clear" w:color="auto" w:fill="FFFFFF"/>
            <w:vAlign w:val="center"/>
          </w:tcPr>
          <w:p w:rsidR="00294D83" w:rsidRDefault="00294D83" w:rsidP="007F0AA6">
            <w:pPr>
              <w:spacing w:before="60" w:after="60"/>
              <w:jc w:val="center"/>
              <w:rPr>
                <w:sz w:val="22"/>
                <w:szCs w:val="22"/>
              </w:rPr>
            </w:pPr>
            <w:r>
              <w:rPr>
                <w:sz w:val="22"/>
                <w:szCs w:val="22"/>
              </w:rPr>
              <w:t>2</w:t>
            </w:r>
          </w:p>
        </w:tc>
        <w:tc>
          <w:tcPr>
            <w:tcW w:w="1260" w:type="dxa"/>
            <w:shd w:val="clear" w:color="auto" w:fill="FFFFFF"/>
            <w:vAlign w:val="center"/>
          </w:tcPr>
          <w:p w:rsidR="00294D83" w:rsidRDefault="00294D83" w:rsidP="007F0AA6">
            <w:pPr>
              <w:spacing w:before="60" w:after="60"/>
              <w:jc w:val="center"/>
              <w:rPr>
                <w:sz w:val="22"/>
                <w:szCs w:val="22"/>
              </w:rPr>
            </w:pPr>
            <w:r>
              <w:rPr>
                <w:sz w:val="22"/>
                <w:szCs w:val="22"/>
              </w:rPr>
              <w:t>0</w:t>
            </w:r>
          </w:p>
        </w:tc>
        <w:tc>
          <w:tcPr>
            <w:tcW w:w="1044"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900" w:type="dxa"/>
            <w:gridSpan w:val="2"/>
            <w:shd w:val="clear" w:color="auto" w:fill="FFFFFF"/>
            <w:vAlign w:val="center"/>
          </w:tcPr>
          <w:p w:rsidR="00294D83" w:rsidRDefault="00294D83" w:rsidP="007F0AA6">
            <w:pPr>
              <w:spacing w:before="60" w:after="60"/>
              <w:jc w:val="center"/>
              <w:rPr>
                <w:sz w:val="22"/>
                <w:szCs w:val="22"/>
              </w:rPr>
            </w:pPr>
            <w:r>
              <w:rPr>
                <w:sz w:val="22"/>
                <w:szCs w:val="22"/>
              </w:rPr>
              <w:t>Y</w:t>
            </w:r>
          </w:p>
        </w:tc>
        <w:tc>
          <w:tcPr>
            <w:tcW w:w="990" w:type="dxa"/>
            <w:shd w:val="clear" w:color="auto" w:fill="FFFFFF"/>
            <w:vAlign w:val="center"/>
          </w:tcPr>
          <w:p w:rsidR="00294D83" w:rsidRDefault="00294D83" w:rsidP="007F0AA6">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294D83" w:rsidRDefault="00294D83" w:rsidP="007F0AA6">
            <w:pPr>
              <w:pStyle w:val="Header"/>
              <w:tabs>
                <w:tab w:val="clear" w:pos="4320"/>
                <w:tab w:val="clear" w:pos="8640"/>
              </w:tabs>
              <w:spacing w:before="60" w:after="60"/>
              <w:rPr>
                <w:sz w:val="22"/>
                <w:szCs w:val="22"/>
              </w:rPr>
            </w:pPr>
            <w:r>
              <w:rPr>
                <w:sz w:val="22"/>
                <w:szCs w:val="22"/>
              </w:rPr>
              <w:t>PF, plant</w:t>
            </w:r>
          </w:p>
        </w:tc>
      </w:tr>
    </w:tbl>
    <w:p w:rsidR="00294D83" w:rsidRDefault="00294D83" w:rsidP="00294D83"/>
    <w:p w:rsidR="005D7BBB" w:rsidRPr="00294D83" w:rsidRDefault="005D7BBB" w:rsidP="00294D83">
      <w:pPr>
        <w:spacing w:after="200" w:line="276" w:lineRule="auto"/>
        <w:rPr>
          <w:rFonts w:eastAsia="Calibri"/>
          <w:b/>
          <w:sz w:val="22"/>
          <w:szCs w:val="22"/>
        </w:rPr>
      </w:pPr>
    </w:p>
    <w:sectPr w:rsidR="005D7BBB" w:rsidRPr="00294D83" w:rsidSect="00294D83">
      <w:headerReference w:type="default" r:id="rId31"/>
      <w:footerReference w:type="default" r:id="rId32"/>
      <w:headerReference w:type="first" r:id="rId33"/>
      <w:footerReference w:type="first" r:id="rId3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4BC" w:rsidRDefault="00FB04BC">
      <w:r>
        <w:separator/>
      </w:r>
    </w:p>
  </w:endnote>
  <w:endnote w:type="continuationSeparator" w:id="0">
    <w:p w:rsidR="00FB04BC" w:rsidRDefault="00FB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47A4">
      <w:rPr>
        <w:rStyle w:val="PageNumber"/>
        <w:noProof/>
      </w:rPr>
      <w:t>10</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83" w:rsidRDefault="00294D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83" w:rsidRDefault="00294D8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A6" w:rsidRDefault="007F0AA6" w:rsidP="007F0AA6">
    <w:pPr>
      <w:tabs>
        <w:tab w:val="left" w:pos="522"/>
      </w:tabs>
      <w:rPr>
        <w:sz w:val="20"/>
      </w:rPr>
    </w:pPr>
    <w:r>
      <w:rPr>
        <w:sz w:val="20"/>
      </w:rPr>
      <w:tab/>
    </w:r>
  </w:p>
  <w:tbl>
    <w:tblPr>
      <w:tblW w:w="13902" w:type="dxa"/>
      <w:jc w:val="center"/>
      <w:tblLayout w:type="fixed"/>
      <w:tblLook w:val="0000" w:firstRow="0" w:lastRow="0" w:firstColumn="0" w:lastColumn="0" w:noHBand="0" w:noVBand="0"/>
    </w:tblPr>
    <w:tblGrid>
      <w:gridCol w:w="3227"/>
      <w:gridCol w:w="2810"/>
      <w:gridCol w:w="3019"/>
      <w:gridCol w:w="2008"/>
      <w:gridCol w:w="2838"/>
    </w:tblGrid>
    <w:tr w:rsidR="007F0AA6" w:rsidRPr="003E551B" w:rsidTr="007F0AA6">
      <w:trPr>
        <w:trHeight w:val="313"/>
        <w:jc w:val="center"/>
      </w:trPr>
      <w:tc>
        <w:tcPr>
          <w:tcW w:w="3227" w:type="dxa"/>
          <w:tcBorders>
            <w:top w:val="nil"/>
            <w:left w:val="nil"/>
            <w:bottom w:val="nil"/>
            <w:right w:val="nil"/>
          </w:tcBorders>
          <w:noWrap/>
          <w:vAlign w:val="center"/>
        </w:tcPr>
        <w:p w:rsidR="007F0AA6" w:rsidRPr="00F374D5" w:rsidRDefault="007F0AA6" w:rsidP="007F0AA6">
          <w:pPr>
            <w:rPr>
              <w:rFonts w:ascii="Times" w:hAnsi="Times" w:cs="Times"/>
              <w:sz w:val="20"/>
            </w:rPr>
          </w:pPr>
          <w:r w:rsidRPr="00F374D5">
            <w:rPr>
              <w:rFonts w:ascii="Times" w:hAnsi="Times" w:cs="Times"/>
              <w:sz w:val="20"/>
            </w:rPr>
            <w:t>ppm = parts per million</w:t>
          </w:r>
        </w:p>
      </w:tc>
      <w:tc>
        <w:tcPr>
          <w:tcW w:w="2810" w:type="dxa"/>
          <w:tcBorders>
            <w:top w:val="nil"/>
            <w:left w:val="nil"/>
            <w:bottom w:val="nil"/>
            <w:right w:val="nil"/>
          </w:tcBorders>
          <w:noWrap/>
          <w:vAlign w:val="center"/>
        </w:tcPr>
        <w:p w:rsidR="007F0AA6" w:rsidRPr="00F374D5" w:rsidRDefault="007F0AA6" w:rsidP="007F0AA6">
          <w:pPr>
            <w:rPr>
              <w:rFonts w:ascii="Times" w:hAnsi="Times" w:cs="Times"/>
              <w:sz w:val="20"/>
            </w:rPr>
          </w:pPr>
          <w:r>
            <w:rPr>
              <w:rFonts w:ascii="Times" w:hAnsi="Times" w:cs="Times"/>
              <w:sz w:val="20"/>
            </w:rPr>
            <w:t>AF = air freshener</w:t>
          </w:r>
        </w:p>
      </w:tc>
      <w:tc>
        <w:tcPr>
          <w:tcW w:w="3019" w:type="dxa"/>
          <w:tcBorders>
            <w:top w:val="nil"/>
            <w:left w:val="nil"/>
            <w:bottom w:val="nil"/>
            <w:right w:val="nil"/>
          </w:tcBorders>
          <w:noWrap/>
          <w:vAlign w:val="center"/>
        </w:tcPr>
        <w:p w:rsidR="007F0AA6" w:rsidRPr="00F374D5" w:rsidRDefault="007F0AA6" w:rsidP="007F0AA6">
          <w:pPr>
            <w:rPr>
              <w:rFonts w:ascii="Times" w:hAnsi="Times" w:cs="Times"/>
              <w:sz w:val="20"/>
            </w:rPr>
          </w:pPr>
          <w:r>
            <w:rPr>
              <w:rFonts w:ascii="Times" w:hAnsi="Times" w:cs="Times"/>
              <w:sz w:val="20"/>
            </w:rPr>
            <w:t>CT = ceiling tile</w:t>
          </w:r>
        </w:p>
      </w:tc>
      <w:tc>
        <w:tcPr>
          <w:tcW w:w="2008" w:type="dxa"/>
          <w:tcBorders>
            <w:top w:val="nil"/>
            <w:left w:val="nil"/>
            <w:bottom w:val="nil"/>
            <w:right w:val="nil"/>
          </w:tcBorders>
          <w:noWrap/>
          <w:vAlign w:val="center"/>
        </w:tcPr>
        <w:p w:rsidR="007F0AA6" w:rsidRDefault="007F0AA6" w:rsidP="007F0AA6">
          <w:pPr>
            <w:rPr>
              <w:rFonts w:ascii="Times" w:hAnsi="Times" w:cs="Times"/>
              <w:sz w:val="20"/>
            </w:rPr>
          </w:pPr>
          <w:r>
            <w:rPr>
              <w:rFonts w:ascii="Times" w:hAnsi="Times" w:cs="Times"/>
              <w:sz w:val="20"/>
            </w:rPr>
            <w:t>HS = hand sanitizer</w:t>
          </w:r>
        </w:p>
      </w:tc>
      <w:tc>
        <w:tcPr>
          <w:tcW w:w="2838" w:type="dxa"/>
          <w:tcBorders>
            <w:top w:val="nil"/>
            <w:left w:val="nil"/>
            <w:bottom w:val="nil"/>
            <w:right w:val="nil"/>
          </w:tcBorders>
          <w:vAlign w:val="center"/>
        </w:tcPr>
        <w:p w:rsidR="007F0AA6" w:rsidRDefault="007F0AA6" w:rsidP="007F0AA6">
          <w:pPr>
            <w:rPr>
              <w:rFonts w:ascii="Times" w:hAnsi="Times" w:cs="Times"/>
              <w:sz w:val="20"/>
            </w:rPr>
          </w:pPr>
          <w:r>
            <w:rPr>
              <w:rFonts w:ascii="Times" w:hAnsi="Times" w:cs="Times"/>
              <w:sz w:val="20"/>
            </w:rPr>
            <w:t>WAC = window air conditioner</w:t>
          </w:r>
        </w:p>
      </w:tc>
    </w:tr>
    <w:tr w:rsidR="007F0AA6" w:rsidRPr="003E551B" w:rsidTr="007F0AA6">
      <w:trPr>
        <w:trHeight w:val="300"/>
        <w:jc w:val="center"/>
      </w:trPr>
      <w:tc>
        <w:tcPr>
          <w:tcW w:w="3227" w:type="dxa"/>
          <w:tcBorders>
            <w:top w:val="nil"/>
            <w:left w:val="nil"/>
            <w:bottom w:val="nil"/>
            <w:right w:val="nil"/>
          </w:tcBorders>
          <w:noWrap/>
          <w:vAlign w:val="center"/>
        </w:tcPr>
        <w:p w:rsidR="007F0AA6" w:rsidRPr="00F374D5" w:rsidRDefault="007F0AA6" w:rsidP="007F0AA6">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810" w:type="dxa"/>
          <w:tcBorders>
            <w:top w:val="nil"/>
            <w:left w:val="nil"/>
            <w:bottom w:val="nil"/>
            <w:right w:val="nil"/>
          </w:tcBorders>
          <w:noWrap/>
          <w:vAlign w:val="center"/>
        </w:tcPr>
        <w:p w:rsidR="007F0AA6" w:rsidRPr="00F374D5" w:rsidRDefault="007F0AA6" w:rsidP="007F0AA6">
          <w:pPr>
            <w:rPr>
              <w:rFonts w:ascii="Times" w:hAnsi="Times" w:cs="Times"/>
              <w:sz w:val="20"/>
            </w:rPr>
          </w:pPr>
          <w:r>
            <w:rPr>
              <w:rFonts w:ascii="Times" w:hAnsi="Times" w:cs="Times"/>
              <w:sz w:val="20"/>
            </w:rPr>
            <w:t>AP = air purifier</w:t>
          </w:r>
        </w:p>
      </w:tc>
      <w:tc>
        <w:tcPr>
          <w:tcW w:w="3019" w:type="dxa"/>
          <w:tcBorders>
            <w:top w:val="nil"/>
            <w:left w:val="nil"/>
            <w:bottom w:val="nil"/>
            <w:right w:val="nil"/>
          </w:tcBorders>
          <w:noWrap/>
          <w:vAlign w:val="center"/>
        </w:tcPr>
        <w:p w:rsidR="007F0AA6" w:rsidRPr="00F374D5" w:rsidRDefault="007F0AA6" w:rsidP="007F0AA6">
          <w:pPr>
            <w:rPr>
              <w:rFonts w:ascii="Times" w:hAnsi="Times" w:cs="Times"/>
              <w:sz w:val="20"/>
            </w:rPr>
          </w:pPr>
          <w:r>
            <w:rPr>
              <w:rFonts w:ascii="Times" w:hAnsi="Times" w:cs="Times"/>
              <w:sz w:val="20"/>
            </w:rPr>
            <w:t>DEM = dry erase materials</w:t>
          </w:r>
        </w:p>
      </w:tc>
      <w:tc>
        <w:tcPr>
          <w:tcW w:w="2008" w:type="dxa"/>
          <w:tcBorders>
            <w:top w:val="nil"/>
            <w:left w:val="nil"/>
            <w:bottom w:val="nil"/>
            <w:right w:val="nil"/>
          </w:tcBorders>
          <w:noWrap/>
          <w:vAlign w:val="center"/>
        </w:tcPr>
        <w:p w:rsidR="007F0AA6" w:rsidRDefault="007F0AA6" w:rsidP="007F0AA6">
          <w:pPr>
            <w:rPr>
              <w:rFonts w:ascii="Times" w:hAnsi="Times" w:cs="Times"/>
              <w:sz w:val="20"/>
            </w:rPr>
          </w:pPr>
          <w:r>
            <w:rPr>
              <w:rFonts w:ascii="Times" w:hAnsi="Times" w:cs="Times"/>
              <w:sz w:val="20"/>
            </w:rPr>
            <w:t>MT = missing tile</w:t>
          </w:r>
        </w:p>
      </w:tc>
      <w:tc>
        <w:tcPr>
          <w:tcW w:w="2838" w:type="dxa"/>
          <w:tcBorders>
            <w:top w:val="nil"/>
            <w:left w:val="nil"/>
            <w:bottom w:val="nil"/>
            <w:right w:val="nil"/>
          </w:tcBorders>
          <w:vAlign w:val="center"/>
        </w:tcPr>
        <w:p w:rsidR="007F0AA6" w:rsidRDefault="007F0AA6" w:rsidP="007F0AA6">
          <w:pPr>
            <w:rPr>
              <w:rFonts w:ascii="Times" w:hAnsi="Times" w:cs="Times"/>
              <w:sz w:val="20"/>
            </w:rPr>
          </w:pPr>
          <w:r>
            <w:rPr>
              <w:rFonts w:ascii="Times" w:hAnsi="Times" w:cs="Times"/>
              <w:sz w:val="20"/>
            </w:rPr>
            <w:t>WD = water-damaged</w:t>
          </w:r>
        </w:p>
      </w:tc>
    </w:tr>
    <w:tr w:rsidR="007F0AA6" w:rsidRPr="003E551B" w:rsidTr="007F0AA6">
      <w:trPr>
        <w:trHeight w:val="300"/>
        <w:jc w:val="center"/>
      </w:trPr>
      <w:tc>
        <w:tcPr>
          <w:tcW w:w="3227" w:type="dxa"/>
          <w:tcBorders>
            <w:top w:val="nil"/>
            <w:left w:val="nil"/>
            <w:bottom w:val="nil"/>
            <w:right w:val="nil"/>
          </w:tcBorders>
          <w:noWrap/>
          <w:vAlign w:val="center"/>
        </w:tcPr>
        <w:p w:rsidR="007F0AA6" w:rsidRPr="006B34D0" w:rsidRDefault="007F0AA6" w:rsidP="007F0AA6">
          <w:pPr>
            <w:rPr>
              <w:sz w:val="21"/>
              <w:szCs w:val="21"/>
            </w:rPr>
          </w:pPr>
          <w:r>
            <w:rPr>
              <w:sz w:val="21"/>
              <w:szCs w:val="21"/>
            </w:rPr>
            <w:t>NC = non-carpeted</w:t>
          </w:r>
        </w:p>
      </w:tc>
      <w:tc>
        <w:tcPr>
          <w:tcW w:w="2810" w:type="dxa"/>
          <w:tcBorders>
            <w:top w:val="nil"/>
            <w:left w:val="nil"/>
            <w:bottom w:val="nil"/>
            <w:right w:val="nil"/>
          </w:tcBorders>
          <w:noWrap/>
          <w:vAlign w:val="center"/>
        </w:tcPr>
        <w:p w:rsidR="007F0AA6" w:rsidRDefault="007F0AA6" w:rsidP="007F0AA6">
          <w:pPr>
            <w:rPr>
              <w:rFonts w:ascii="Times" w:hAnsi="Times" w:cs="Times"/>
              <w:sz w:val="20"/>
            </w:rPr>
          </w:pPr>
          <w:r>
            <w:rPr>
              <w:rFonts w:ascii="Times" w:hAnsi="Times" w:cs="Times"/>
              <w:sz w:val="20"/>
            </w:rPr>
            <w:t>CP = cleaning products</w:t>
          </w:r>
        </w:p>
      </w:tc>
      <w:tc>
        <w:tcPr>
          <w:tcW w:w="3019" w:type="dxa"/>
          <w:tcBorders>
            <w:top w:val="nil"/>
            <w:left w:val="nil"/>
            <w:right w:val="nil"/>
          </w:tcBorders>
          <w:noWrap/>
          <w:vAlign w:val="center"/>
        </w:tcPr>
        <w:p w:rsidR="007F0AA6" w:rsidRDefault="007F0AA6" w:rsidP="007F0AA6">
          <w:pPr>
            <w:rPr>
              <w:rFonts w:ascii="Times" w:hAnsi="Times" w:cs="Times"/>
              <w:sz w:val="20"/>
            </w:rPr>
          </w:pPr>
          <w:r>
            <w:rPr>
              <w:rFonts w:ascii="Times" w:hAnsi="Times" w:cs="Times"/>
              <w:sz w:val="20"/>
            </w:rPr>
            <w:t>PC = photocopier</w:t>
          </w:r>
        </w:p>
      </w:tc>
      <w:tc>
        <w:tcPr>
          <w:tcW w:w="2008" w:type="dxa"/>
          <w:tcBorders>
            <w:top w:val="nil"/>
            <w:left w:val="nil"/>
            <w:bottom w:val="nil"/>
            <w:right w:val="nil"/>
          </w:tcBorders>
          <w:noWrap/>
          <w:vAlign w:val="center"/>
        </w:tcPr>
        <w:p w:rsidR="007F0AA6" w:rsidRPr="00F374D5" w:rsidRDefault="007F0AA6" w:rsidP="007F0AA6">
          <w:pPr>
            <w:rPr>
              <w:rFonts w:ascii="Times" w:hAnsi="Times" w:cs="Times"/>
              <w:sz w:val="20"/>
            </w:rPr>
          </w:pPr>
          <w:r>
            <w:rPr>
              <w:rFonts w:ascii="Times" w:hAnsi="Times" w:cs="Times"/>
              <w:sz w:val="20"/>
            </w:rPr>
            <w:t>PF = personal fan</w:t>
          </w:r>
        </w:p>
      </w:tc>
      <w:tc>
        <w:tcPr>
          <w:tcW w:w="2838" w:type="dxa"/>
          <w:tcBorders>
            <w:top w:val="nil"/>
            <w:left w:val="nil"/>
            <w:bottom w:val="nil"/>
            <w:right w:val="nil"/>
          </w:tcBorders>
          <w:vAlign w:val="center"/>
        </w:tcPr>
        <w:p w:rsidR="007F0AA6" w:rsidRDefault="007F0AA6" w:rsidP="007F0AA6">
          <w:pPr>
            <w:rPr>
              <w:rFonts w:ascii="Times" w:hAnsi="Times" w:cs="Times"/>
              <w:sz w:val="20"/>
            </w:rPr>
          </w:pPr>
        </w:p>
      </w:tc>
    </w:tr>
  </w:tbl>
  <w:p w:rsidR="007F0AA6" w:rsidRDefault="007F0AA6" w:rsidP="007F0AA6">
    <w:pPr>
      <w:tabs>
        <w:tab w:val="left" w:pos="522"/>
      </w:tabs>
      <w:rPr>
        <w:sz w:val="20"/>
      </w:rPr>
    </w:pPr>
  </w:p>
  <w:p w:rsidR="007F0AA6" w:rsidRDefault="007F0AA6" w:rsidP="007F0AA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F0AA6" w:rsidTr="007F0AA6">
      <w:tblPrEx>
        <w:tblCellMar>
          <w:top w:w="0" w:type="dxa"/>
          <w:bottom w:w="0" w:type="dxa"/>
        </w:tblCellMar>
      </w:tblPrEx>
      <w:tc>
        <w:tcPr>
          <w:tcW w:w="2718" w:type="dxa"/>
          <w:tcBorders>
            <w:top w:val="single" w:sz="18" w:space="0" w:color="auto"/>
          </w:tcBorders>
        </w:tcPr>
        <w:p w:rsidR="007F0AA6" w:rsidRDefault="007F0AA6" w:rsidP="007F0AA6">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7F0AA6" w:rsidRDefault="007F0AA6" w:rsidP="007F0AA6">
          <w:pPr>
            <w:rPr>
              <w:sz w:val="20"/>
            </w:rPr>
          </w:pPr>
          <w:r>
            <w:rPr>
              <w:sz w:val="20"/>
            </w:rPr>
            <w:t>&lt; 800 ppm = preferred</w:t>
          </w:r>
        </w:p>
      </w:tc>
      <w:tc>
        <w:tcPr>
          <w:tcW w:w="3600" w:type="dxa"/>
          <w:tcBorders>
            <w:top w:val="single" w:sz="18" w:space="0" w:color="auto"/>
          </w:tcBorders>
        </w:tcPr>
        <w:p w:rsidR="007F0AA6" w:rsidRDefault="007F0AA6" w:rsidP="007F0AA6">
          <w:pPr>
            <w:jc w:val="right"/>
            <w:rPr>
              <w:sz w:val="20"/>
            </w:rPr>
          </w:pPr>
          <w:r>
            <w:rPr>
              <w:sz w:val="20"/>
            </w:rPr>
            <w:t>Temperature:</w:t>
          </w:r>
        </w:p>
      </w:tc>
      <w:tc>
        <w:tcPr>
          <w:tcW w:w="3420" w:type="dxa"/>
          <w:tcBorders>
            <w:top w:val="single" w:sz="18" w:space="0" w:color="auto"/>
          </w:tcBorders>
        </w:tcPr>
        <w:p w:rsidR="007F0AA6" w:rsidRDefault="007F0AA6" w:rsidP="007F0AA6">
          <w:pPr>
            <w:rPr>
              <w:sz w:val="20"/>
            </w:rPr>
          </w:pPr>
          <w:r>
            <w:rPr>
              <w:sz w:val="20"/>
            </w:rPr>
            <w:t>70 - 78 °F</w:t>
          </w:r>
        </w:p>
      </w:tc>
    </w:tr>
    <w:tr w:rsidR="007F0AA6" w:rsidTr="007F0AA6">
      <w:tblPrEx>
        <w:tblCellMar>
          <w:top w:w="0" w:type="dxa"/>
          <w:bottom w:w="0" w:type="dxa"/>
        </w:tblCellMar>
      </w:tblPrEx>
      <w:tc>
        <w:tcPr>
          <w:tcW w:w="2718" w:type="dxa"/>
          <w:tcBorders>
            <w:bottom w:val="single" w:sz="18" w:space="0" w:color="auto"/>
          </w:tcBorders>
        </w:tcPr>
        <w:p w:rsidR="007F0AA6" w:rsidRDefault="007F0AA6" w:rsidP="007F0AA6">
          <w:pPr>
            <w:jc w:val="right"/>
            <w:rPr>
              <w:sz w:val="20"/>
            </w:rPr>
          </w:pPr>
        </w:p>
      </w:tc>
      <w:tc>
        <w:tcPr>
          <w:tcW w:w="4860" w:type="dxa"/>
          <w:tcBorders>
            <w:bottom w:val="single" w:sz="18" w:space="0" w:color="auto"/>
          </w:tcBorders>
        </w:tcPr>
        <w:p w:rsidR="007F0AA6" w:rsidRDefault="007F0AA6" w:rsidP="007F0AA6">
          <w:pPr>
            <w:rPr>
              <w:sz w:val="20"/>
            </w:rPr>
          </w:pPr>
          <w:r>
            <w:rPr>
              <w:sz w:val="20"/>
            </w:rPr>
            <w:t>&gt; 800 ppm = indicative of ventilation problems</w:t>
          </w:r>
        </w:p>
      </w:tc>
      <w:tc>
        <w:tcPr>
          <w:tcW w:w="3600" w:type="dxa"/>
          <w:tcBorders>
            <w:bottom w:val="single" w:sz="18" w:space="0" w:color="auto"/>
          </w:tcBorders>
        </w:tcPr>
        <w:p w:rsidR="007F0AA6" w:rsidRDefault="007F0AA6" w:rsidP="007F0AA6">
          <w:pPr>
            <w:jc w:val="right"/>
            <w:rPr>
              <w:sz w:val="20"/>
            </w:rPr>
          </w:pPr>
          <w:r>
            <w:rPr>
              <w:sz w:val="20"/>
            </w:rPr>
            <w:t>Relative Humidity:</w:t>
          </w:r>
        </w:p>
      </w:tc>
      <w:tc>
        <w:tcPr>
          <w:tcW w:w="3420" w:type="dxa"/>
          <w:tcBorders>
            <w:bottom w:val="single" w:sz="18" w:space="0" w:color="auto"/>
          </w:tcBorders>
        </w:tcPr>
        <w:p w:rsidR="007F0AA6" w:rsidRDefault="007F0AA6" w:rsidP="007F0AA6">
          <w:pPr>
            <w:rPr>
              <w:sz w:val="20"/>
            </w:rPr>
          </w:pPr>
          <w:r>
            <w:rPr>
              <w:sz w:val="20"/>
            </w:rPr>
            <w:t>40 - 60%</w:t>
          </w:r>
        </w:p>
      </w:tc>
    </w:tr>
  </w:tbl>
  <w:p w:rsidR="007F0AA6" w:rsidRDefault="007F0AA6" w:rsidP="007F0AA6">
    <w:pPr>
      <w:pStyle w:val="Footer"/>
      <w:jc w:val="center"/>
    </w:pPr>
  </w:p>
  <w:p w:rsidR="007F0AA6" w:rsidRDefault="007F0AA6" w:rsidP="007F0AA6">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1947A4">
      <w:rPr>
        <w:rStyle w:val="PageNumber"/>
        <w:noProof/>
      </w:rPr>
      <w:t>3</w:t>
    </w:r>
    <w:r>
      <w:rPr>
        <w:rStyle w:val="PageNumber"/>
      </w:rPr>
      <w:fldChar w:fldCharType="end"/>
    </w:r>
  </w:p>
  <w:p w:rsidR="007F0AA6" w:rsidRDefault="007F0AA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902" w:type="dxa"/>
      <w:jc w:val="center"/>
      <w:tblLayout w:type="fixed"/>
      <w:tblLook w:val="0000" w:firstRow="0" w:lastRow="0" w:firstColumn="0" w:lastColumn="0" w:noHBand="0" w:noVBand="0"/>
    </w:tblPr>
    <w:tblGrid>
      <w:gridCol w:w="3227"/>
      <w:gridCol w:w="2810"/>
      <w:gridCol w:w="3019"/>
      <w:gridCol w:w="2008"/>
      <w:gridCol w:w="2838"/>
    </w:tblGrid>
    <w:tr w:rsidR="007F0AA6" w:rsidRPr="00F374D5" w:rsidTr="007F0AA6">
      <w:trPr>
        <w:trHeight w:val="313"/>
        <w:jc w:val="center"/>
      </w:trPr>
      <w:tc>
        <w:tcPr>
          <w:tcW w:w="3227" w:type="dxa"/>
          <w:tcBorders>
            <w:top w:val="nil"/>
            <w:left w:val="nil"/>
            <w:bottom w:val="nil"/>
            <w:right w:val="nil"/>
          </w:tcBorders>
          <w:noWrap/>
          <w:vAlign w:val="center"/>
        </w:tcPr>
        <w:p w:rsidR="007F0AA6" w:rsidRPr="00F374D5" w:rsidRDefault="007F0AA6" w:rsidP="007F0AA6">
          <w:pPr>
            <w:rPr>
              <w:rFonts w:ascii="Times" w:hAnsi="Times" w:cs="Times"/>
              <w:sz w:val="20"/>
            </w:rPr>
          </w:pPr>
          <w:r w:rsidRPr="00F374D5">
            <w:rPr>
              <w:rFonts w:ascii="Times" w:hAnsi="Times" w:cs="Times"/>
              <w:sz w:val="20"/>
            </w:rPr>
            <w:t>ppm = parts per million</w:t>
          </w:r>
        </w:p>
      </w:tc>
      <w:tc>
        <w:tcPr>
          <w:tcW w:w="2810" w:type="dxa"/>
          <w:tcBorders>
            <w:top w:val="nil"/>
            <w:left w:val="nil"/>
            <w:bottom w:val="nil"/>
            <w:right w:val="nil"/>
          </w:tcBorders>
          <w:noWrap/>
          <w:vAlign w:val="center"/>
        </w:tcPr>
        <w:p w:rsidR="007F0AA6" w:rsidRPr="00F374D5" w:rsidRDefault="007F0AA6" w:rsidP="007F0AA6">
          <w:pPr>
            <w:rPr>
              <w:rFonts w:ascii="Times" w:hAnsi="Times" w:cs="Times"/>
              <w:sz w:val="20"/>
            </w:rPr>
          </w:pPr>
          <w:r>
            <w:rPr>
              <w:rFonts w:ascii="Times" w:hAnsi="Times" w:cs="Times"/>
              <w:sz w:val="20"/>
            </w:rPr>
            <w:t>AF = air freshener</w:t>
          </w:r>
        </w:p>
      </w:tc>
      <w:tc>
        <w:tcPr>
          <w:tcW w:w="3019" w:type="dxa"/>
          <w:tcBorders>
            <w:top w:val="nil"/>
            <w:left w:val="nil"/>
            <w:bottom w:val="nil"/>
            <w:right w:val="nil"/>
          </w:tcBorders>
          <w:noWrap/>
          <w:vAlign w:val="center"/>
        </w:tcPr>
        <w:p w:rsidR="007F0AA6" w:rsidRPr="00F374D5" w:rsidRDefault="007F0AA6" w:rsidP="007F0AA6">
          <w:pPr>
            <w:rPr>
              <w:rFonts w:ascii="Times" w:hAnsi="Times" w:cs="Times"/>
              <w:sz w:val="20"/>
            </w:rPr>
          </w:pPr>
          <w:r>
            <w:rPr>
              <w:rFonts w:ascii="Times" w:hAnsi="Times" w:cs="Times"/>
              <w:sz w:val="20"/>
            </w:rPr>
            <w:t>CT = ceiling tile</w:t>
          </w:r>
        </w:p>
      </w:tc>
      <w:tc>
        <w:tcPr>
          <w:tcW w:w="2008" w:type="dxa"/>
          <w:tcBorders>
            <w:top w:val="nil"/>
            <w:left w:val="nil"/>
            <w:bottom w:val="nil"/>
            <w:right w:val="nil"/>
          </w:tcBorders>
          <w:noWrap/>
          <w:vAlign w:val="center"/>
        </w:tcPr>
        <w:p w:rsidR="007F0AA6" w:rsidRDefault="007F0AA6" w:rsidP="007F0AA6">
          <w:pPr>
            <w:rPr>
              <w:rFonts w:ascii="Times" w:hAnsi="Times" w:cs="Times"/>
              <w:sz w:val="20"/>
            </w:rPr>
          </w:pPr>
          <w:r>
            <w:rPr>
              <w:rFonts w:ascii="Times" w:hAnsi="Times" w:cs="Times"/>
              <w:sz w:val="20"/>
            </w:rPr>
            <w:t>HS = hand sanitizer</w:t>
          </w:r>
        </w:p>
      </w:tc>
      <w:tc>
        <w:tcPr>
          <w:tcW w:w="2838" w:type="dxa"/>
          <w:tcBorders>
            <w:top w:val="nil"/>
            <w:left w:val="nil"/>
            <w:bottom w:val="nil"/>
            <w:right w:val="nil"/>
          </w:tcBorders>
          <w:vAlign w:val="center"/>
        </w:tcPr>
        <w:p w:rsidR="007F0AA6" w:rsidRDefault="007F0AA6" w:rsidP="007F0AA6">
          <w:pPr>
            <w:rPr>
              <w:rFonts w:ascii="Times" w:hAnsi="Times" w:cs="Times"/>
              <w:sz w:val="20"/>
            </w:rPr>
          </w:pPr>
          <w:r>
            <w:rPr>
              <w:rFonts w:ascii="Times" w:hAnsi="Times" w:cs="Times"/>
              <w:sz w:val="20"/>
            </w:rPr>
            <w:t>WAC = window air conditioner</w:t>
          </w:r>
        </w:p>
      </w:tc>
    </w:tr>
    <w:tr w:rsidR="007F0AA6" w:rsidRPr="00F374D5" w:rsidTr="007F0AA6">
      <w:trPr>
        <w:trHeight w:val="300"/>
        <w:jc w:val="center"/>
      </w:trPr>
      <w:tc>
        <w:tcPr>
          <w:tcW w:w="3227" w:type="dxa"/>
          <w:tcBorders>
            <w:top w:val="nil"/>
            <w:left w:val="nil"/>
            <w:bottom w:val="nil"/>
            <w:right w:val="nil"/>
          </w:tcBorders>
          <w:noWrap/>
          <w:vAlign w:val="center"/>
        </w:tcPr>
        <w:p w:rsidR="007F0AA6" w:rsidRPr="00F374D5" w:rsidRDefault="007F0AA6" w:rsidP="007F0AA6">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810" w:type="dxa"/>
          <w:tcBorders>
            <w:top w:val="nil"/>
            <w:left w:val="nil"/>
            <w:bottom w:val="nil"/>
            <w:right w:val="nil"/>
          </w:tcBorders>
          <w:noWrap/>
          <w:vAlign w:val="center"/>
        </w:tcPr>
        <w:p w:rsidR="007F0AA6" w:rsidRPr="00F374D5" w:rsidRDefault="007F0AA6" w:rsidP="007F0AA6">
          <w:pPr>
            <w:rPr>
              <w:rFonts w:ascii="Times" w:hAnsi="Times" w:cs="Times"/>
              <w:sz w:val="20"/>
            </w:rPr>
          </w:pPr>
          <w:r>
            <w:rPr>
              <w:rFonts w:ascii="Times" w:hAnsi="Times" w:cs="Times"/>
              <w:sz w:val="20"/>
            </w:rPr>
            <w:t>AP = air purifier</w:t>
          </w:r>
        </w:p>
      </w:tc>
      <w:tc>
        <w:tcPr>
          <w:tcW w:w="3019" w:type="dxa"/>
          <w:tcBorders>
            <w:top w:val="nil"/>
            <w:left w:val="nil"/>
            <w:bottom w:val="nil"/>
            <w:right w:val="nil"/>
          </w:tcBorders>
          <w:noWrap/>
          <w:vAlign w:val="center"/>
        </w:tcPr>
        <w:p w:rsidR="007F0AA6" w:rsidRPr="00F374D5" w:rsidRDefault="007F0AA6" w:rsidP="007F0AA6">
          <w:pPr>
            <w:rPr>
              <w:rFonts w:ascii="Times" w:hAnsi="Times" w:cs="Times"/>
              <w:sz w:val="20"/>
            </w:rPr>
          </w:pPr>
          <w:r>
            <w:rPr>
              <w:rFonts w:ascii="Times" w:hAnsi="Times" w:cs="Times"/>
              <w:sz w:val="20"/>
            </w:rPr>
            <w:t>DEM = dry erase materials</w:t>
          </w:r>
        </w:p>
      </w:tc>
      <w:tc>
        <w:tcPr>
          <w:tcW w:w="2008" w:type="dxa"/>
          <w:tcBorders>
            <w:top w:val="nil"/>
            <w:left w:val="nil"/>
            <w:bottom w:val="nil"/>
            <w:right w:val="nil"/>
          </w:tcBorders>
          <w:noWrap/>
          <w:vAlign w:val="center"/>
        </w:tcPr>
        <w:p w:rsidR="007F0AA6" w:rsidRDefault="007F0AA6" w:rsidP="007F0AA6">
          <w:pPr>
            <w:rPr>
              <w:rFonts w:ascii="Times" w:hAnsi="Times" w:cs="Times"/>
              <w:sz w:val="20"/>
            </w:rPr>
          </w:pPr>
          <w:r>
            <w:rPr>
              <w:rFonts w:ascii="Times" w:hAnsi="Times" w:cs="Times"/>
              <w:sz w:val="20"/>
            </w:rPr>
            <w:t>MT = missing tile</w:t>
          </w:r>
        </w:p>
      </w:tc>
      <w:tc>
        <w:tcPr>
          <w:tcW w:w="2838" w:type="dxa"/>
          <w:tcBorders>
            <w:top w:val="nil"/>
            <w:left w:val="nil"/>
            <w:bottom w:val="nil"/>
            <w:right w:val="nil"/>
          </w:tcBorders>
          <w:vAlign w:val="center"/>
        </w:tcPr>
        <w:p w:rsidR="007F0AA6" w:rsidRDefault="007F0AA6" w:rsidP="007F0AA6">
          <w:pPr>
            <w:rPr>
              <w:rFonts w:ascii="Times" w:hAnsi="Times" w:cs="Times"/>
              <w:sz w:val="20"/>
            </w:rPr>
          </w:pPr>
          <w:r>
            <w:rPr>
              <w:rFonts w:ascii="Times" w:hAnsi="Times" w:cs="Times"/>
              <w:sz w:val="20"/>
            </w:rPr>
            <w:t>WD = water-damaged</w:t>
          </w:r>
        </w:p>
      </w:tc>
    </w:tr>
    <w:tr w:rsidR="007F0AA6" w:rsidRPr="00F374D5" w:rsidTr="007F0AA6">
      <w:trPr>
        <w:trHeight w:val="300"/>
        <w:jc w:val="center"/>
      </w:trPr>
      <w:tc>
        <w:tcPr>
          <w:tcW w:w="3227" w:type="dxa"/>
          <w:tcBorders>
            <w:top w:val="nil"/>
            <w:left w:val="nil"/>
            <w:bottom w:val="nil"/>
            <w:right w:val="nil"/>
          </w:tcBorders>
          <w:noWrap/>
          <w:vAlign w:val="center"/>
        </w:tcPr>
        <w:p w:rsidR="007F0AA6" w:rsidRPr="006B34D0" w:rsidRDefault="007F0AA6" w:rsidP="007F0AA6">
          <w:pPr>
            <w:rPr>
              <w:sz w:val="21"/>
              <w:szCs w:val="21"/>
            </w:rPr>
          </w:pPr>
          <w:r>
            <w:rPr>
              <w:sz w:val="21"/>
              <w:szCs w:val="21"/>
            </w:rPr>
            <w:t>NC = non-carpeted</w:t>
          </w:r>
        </w:p>
      </w:tc>
      <w:tc>
        <w:tcPr>
          <w:tcW w:w="2810" w:type="dxa"/>
          <w:tcBorders>
            <w:top w:val="nil"/>
            <w:left w:val="nil"/>
            <w:bottom w:val="nil"/>
            <w:right w:val="nil"/>
          </w:tcBorders>
          <w:noWrap/>
          <w:vAlign w:val="center"/>
        </w:tcPr>
        <w:p w:rsidR="007F0AA6" w:rsidRDefault="007F0AA6" w:rsidP="007F0AA6">
          <w:pPr>
            <w:rPr>
              <w:rFonts w:ascii="Times" w:hAnsi="Times" w:cs="Times"/>
              <w:sz w:val="20"/>
            </w:rPr>
          </w:pPr>
          <w:r>
            <w:rPr>
              <w:rFonts w:ascii="Times" w:hAnsi="Times" w:cs="Times"/>
              <w:sz w:val="20"/>
            </w:rPr>
            <w:t>CP = cleaning products</w:t>
          </w:r>
        </w:p>
      </w:tc>
      <w:tc>
        <w:tcPr>
          <w:tcW w:w="3019" w:type="dxa"/>
          <w:tcBorders>
            <w:top w:val="nil"/>
            <w:left w:val="nil"/>
            <w:right w:val="nil"/>
          </w:tcBorders>
          <w:noWrap/>
          <w:vAlign w:val="center"/>
        </w:tcPr>
        <w:p w:rsidR="007F0AA6" w:rsidRDefault="007F0AA6" w:rsidP="007F0AA6">
          <w:pPr>
            <w:rPr>
              <w:rFonts w:ascii="Times" w:hAnsi="Times" w:cs="Times"/>
              <w:sz w:val="20"/>
            </w:rPr>
          </w:pPr>
          <w:r>
            <w:rPr>
              <w:rFonts w:ascii="Times" w:hAnsi="Times" w:cs="Times"/>
              <w:sz w:val="20"/>
            </w:rPr>
            <w:t>PC = photocopier</w:t>
          </w:r>
        </w:p>
      </w:tc>
      <w:tc>
        <w:tcPr>
          <w:tcW w:w="2008" w:type="dxa"/>
          <w:tcBorders>
            <w:top w:val="nil"/>
            <w:left w:val="nil"/>
            <w:bottom w:val="nil"/>
            <w:right w:val="nil"/>
          </w:tcBorders>
          <w:noWrap/>
          <w:vAlign w:val="center"/>
        </w:tcPr>
        <w:p w:rsidR="007F0AA6" w:rsidRPr="00F374D5" w:rsidRDefault="007F0AA6" w:rsidP="007F0AA6">
          <w:pPr>
            <w:rPr>
              <w:rFonts w:ascii="Times" w:hAnsi="Times" w:cs="Times"/>
              <w:sz w:val="20"/>
            </w:rPr>
          </w:pPr>
          <w:r>
            <w:rPr>
              <w:rFonts w:ascii="Times" w:hAnsi="Times" w:cs="Times"/>
              <w:sz w:val="20"/>
            </w:rPr>
            <w:t>PF = personal fan</w:t>
          </w:r>
        </w:p>
      </w:tc>
      <w:tc>
        <w:tcPr>
          <w:tcW w:w="2838" w:type="dxa"/>
          <w:tcBorders>
            <w:top w:val="nil"/>
            <w:left w:val="nil"/>
            <w:bottom w:val="nil"/>
            <w:right w:val="nil"/>
          </w:tcBorders>
          <w:vAlign w:val="center"/>
        </w:tcPr>
        <w:p w:rsidR="007F0AA6" w:rsidRDefault="007F0AA6" w:rsidP="007F0AA6">
          <w:pPr>
            <w:rPr>
              <w:rFonts w:ascii="Times" w:hAnsi="Times" w:cs="Times"/>
              <w:sz w:val="20"/>
            </w:rPr>
          </w:pPr>
        </w:p>
      </w:tc>
    </w:tr>
  </w:tbl>
  <w:p w:rsidR="007F0AA6" w:rsidRDefault="007F0AA6" w:rsidP="007F0AA6">
    <w:pPr>
      <w:jc w:val="right"/>
      <w:rPr>
        <w:sz w:val="20"/>
      </w:rPr>
    </w:pPr>
  </w:p>
  <w:p w:rsidR="007F0AA6" w:rsidRDefault="007F0AA6" w:rsidP="007F0AA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F0AA6">
      <w:tblPrEx>
        <w:tblCellMar>
          <w:top w:w="0" w:type="dxa"/>
          <w:bottom w:w="0" w:type="dxa"/>
        </w:tblCellMar>
      </w:tblPrEx>
      <w:tc>
        <w:tcPr>
          <w:tcW w:w="2718" w:type="dxa"/>
          <w:tcBorders>
            <w:top w:val="single" w:sz="18" w:space="0" w:color="auto"/>
          </w:tcBorders>
        </w:tcPr>
        <w:p w:rsidR="007F0AA6" w:rsidRDefault="007F0AA6" w:rsidP="007F0AA6">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7F0AA6" w:rsidRDefault="007F0AA6" w:rsidP="007F0AA6">
          <w:pPr>
            <w:rPr>
              <w:sz w:val="20"/>
            </w:rPr>
          </w:pPr>
          <w:r>
            <w:rPr>
              <w:sz w:val="20"/>
            </w:rPr>
            <w:t>&lt; 800 ppm = preferred</w:t>
          </w:r>
        </w:p>
      </w:tc>
      <w:tc>
        <w:tcPr>
          <w:tcW w:w="3600" w:type="dxa"/>
          <w:tcBorders>
            <w:top w:val="single" w:sz="18" w:space="0" w:color="auto"/>
          </w:tcBorders>
        </w:tcPr>
        <w:p w:rsidR="007F0AA6" w:rsidRDefault="007F0AA6" w:rsidP="007F0AA6">
          <w:pPr>
            <w:jc w:val="right"/>
            <w:rPr>
              <w:sz w:val="20"/>
            </w:rPr>
          </w:pPr>
          <w:r>
            <w:rPr>
              <w:sz w:val="20"/>
            </w:rPr>
            <w:t>Temperature:</w:t>
          </w:r>
        </w:p>
      </w:tc>
      <w:tc>
        <w:tcPr>
          <w:tcW w:w="3420" w:type="dxa"/>
          <w:tcBorders>
            <w:top w:val="single" w:sz="18" w:space="0" w:color="auto"/>
          </w:tcBorders>
        </w:tcPr>
        <w:p w:rsidR="007F0AA6" w:rsidRDefault="007F0AA6" w:rsidP="007F0AA6">
          <w:pPr>
            <w:rPr>
              <w:sz w:val="20"/>
            </w:rPr>
          </w:pPr>
          <w:r>
            <w:rPr>
              <w:sz w:val="20"/>
            </w:rPr>
            <w:t>70 - 78 °F</w:t>
          </w:r>
        </w:p>
      </w:tc>
    </w:tr>
    <w:tr w:rsidR="007F0AA6">
      <w:tblPrEx>
        <w:tblCellMar>
          <w:top w:w="0" w:type="dxa"/>
          <w:bottom w:w="0" w:type="dxa"/>
        </w:tblCellMar>
      </w:tblPrEx>
      <w:tc>
        <w:tcPr>
          <w:tcW w:w="2718" w:type="dxa"/>
          <w:tcBorders>
            <w:bottom w:val="single" w:sz="18" w:space="0" w:color="auto"/>
          </w:tcBorders>
        </w:tcPr>
        <w:p w:rsidR="007F0AA6" w:rsidRDefault="007F0AA6" w:rsidP="007F0AA6">
          <w:pPr>
            <w:jc w:val="right"/>
            <w:rPr>
              <w:sz w:val="20"/>
            </w:rPr>
          </w:pPr>
        </w:p>
      </w:tc>
      <w:tc>
        <w:tcPr>
          <w:tcW w:w="4860" w:type="dxa"/>
          <w:tcBorders>
            <w:bottom w:val="single" w:sz="18" w:space="0" w:color="auto"/>
          </w:tcBorders>
        </w:tcPr>
        <w:p w:rsidR="007F0AA6" w:rsidRDefault="007F0AA6" w:rsidP="007F0AA6">
          <w:pPr>
            <w:rPr>
              <w:sz w:val="20"/>
            </w:rPr>
          </w:pPr>
          <w:r>
            <w:rPr>
              <w:sz w:val="20"/>
            </w:rPr>
            <w:t>&gt; 800 ppm = indicative of ventilation problems</w:t>
          </w:r>
        </w:p>
      </w:tc>
      <w:tc>
        <w:tcPr>
          <w:tcW w:w="3600" w:type="dxa"/>
          <w:tcBorders>
            <w:bottom w:val="single" w:sz="18" w:space="0" w:color="auto"/>
          </w:tcBorders>
        </w:tcPr>
        <w:p w:rsidR="007F0AA6" w:rsidRDefault="007F0AA6" w:rsidP="007F0AA6">
          <w:pPr>
            <w:jc w:val="right"/>
            <w:rPr>
              <w:sz w:val="20"/>
            </w:rPr>
          </w:pPr>
          <w:r>
            <w:rPr>
              <w:sz w:val="20"/>
            </w:rPr>
            <w:t>Relative Humidity:</w:t>
          </w:r>
        </w:p>
      </w:tc>
      <w:tc>
        <w:tcPr>
          <w:tcW w:w="3420" w:type="dxa"/>
          <w:tcBorders>
            <w:bottom w:val="single" w:sz="18" w:space="0" w:color="auto"/>
          </w:tcBorders>
        </w:tcPr>
        <w:p w:rsidR="007F0AA6" w:rsidRDefault="007F0AA6" w:rsidP="007F0AA6">
          <w:pPr>
            <w:rPr>
              <w:sz w:val="20"/>
            </w:rPr>
          </w:pPr>
          <w:r>
            <w:rPr>
              <w:sz w:val="20"/>
            </w:rPr>
            <w:t>40 - 60%</w:t>
          </w:r>
        </w:p>
      </w:tc>
    </w:tr>
  </w:tbl>
  <w:p w:rsidR="007F0AA6" w:rsidRDefault="007F0AA6" w:rsidP="007F0AA6">
    <w:pPr>
      <w:pStyle w:val="Footer"/>
      <w:jc w:val="center"/>
    </w:pPr>
  </w:p>
  <w:p w:rsidR="007F0AA6" w:rsidRDefault="007F0AA6" w:rsidP="007F0AA6">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1947A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4BC" w:rsidRDefault="00FB04BC">
      <w:r>
        <w:separator/>
      </w:r>
    </w:p>
  </w:footnote>
  <w:footnote w:type="continuationSeparator" w:id="0">
    <w:p w:rsidR="00FB04BC" w:rsidRDefault="00FB0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83" w:rsidRDefault="00294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83" w:rsidRDefault="00294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83" w:rsidRDefault="00294D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7F0AA6" w:rsidTr="007F0AA6">
      <w:tblPrEx>
        <w:tblCellMar>
          <w:top w:w="0" w:type="dxa"/>
          <w:bottom w:w="0" w:type="dxa"/>
        </w:tblCellMar>
      </w:tblPrEx>
      <w:trPr>
        <w:cantSplit/>
      </w:trPr>
      <w:tc>
        <w:tcPr>
          <w:tcW w:w="12258" w:type="dxa"/>
          <w:gridSpan w:val="3"/>
        </w:tcPr>
        <w:p w:rsidR="007F0AA6" w:rsidRPr="00677AC6" w:rsidRDefault="007F0AA6" w:rsidP="007F0AA6">
          <w:pPr>
            <w:pStyle w:val="Header"/>
            <w:spacing w:before="60" w:after="60"/>
            <w:rPr>
              <w:b/>
            </w:rPr>
          </w:pPr>
          <w:r>
            <w:rPr>
              <w:b/>
            </w:rPr>
            <w:t>Location: Spring Street School</w:t>
          </w:r>
        </w:p>
      </w:tc>
      <w:tc>
        <w:tcPr>
          <w:tcW w:w="2358" w:type="dxa"/>
        </w:tcPr>
        <w:p w:rsidR="007F0AA6" w:rsidRDefault="007F0AA6" w:rsidP="007F0AA6">
          <w:pPr>
            <w:pStyle w:val="Header"/>
            <w:tabs>
              <w:tab w:val="clear" w:pos="4320"/>
              <w:tab w:val="clear" w:pos="8640"/>
            </w:tabs>
            <w:spacing w:before="60" w:after="60"/>
            <w:rPr>
              <w:b/>
            </w:rPr>
          </w:pPr>
          <w:r>
            <w:rPr>
              <w:b/>
            </w:rPr>
            <w:t>Indoor Air Results</w:t>
          </w:r>
        </w:p>
      </w:tc>
    </w:tr>
    <w:tr w:rsidR="007F0AA6" w:rsidTr="007F0AA6">
      <w:tblPrEx>
        <w:tblCellMar>
          <w:top w:w="0" w:type="dxa"/>
          <w:bottom w:w="0" w:type="dxa"/>
        </w:tblCellMar>
      </w:tblPrEx>
      <w:trPr>
        <w:cantSplit/>
      </w:trPr>
      <w:tc>
        <w:tcPr>
          <w:tcW w:w="6138" w:type="dxa"/>
        </w:tcPr>
        <w:p w:rsidR="007F0AA6" w:rsidRDefault="007F0AA6" w:rsidP="007F0AA6">
          <w:pPr>
            <w:pStyle w:val="Header"/>
            <w:tabs>
              <w:tab w:val="clear" w:pos="4320"/>
              <w:tab w:val="clear" w:pos="8640"/>
              <w:tab w:val="left" w:pos="4369"/>
            </w:tabs>
            <w:spacing w:before="60" w:after="60"/>
            <w:rPr>
              <w:b/>
            </w:rPr>
          </w:pPr>
          <w:r>
            <w:rPr>
              <w:b/>
            </w:rPr>
            <w:t>Address: 2 Spring Street, West Bridgewater, MA</w:t>
          </w:r>
          <w:r>
            <w:rPr>
              <w:b/>
            </w:rPr>
            <w:tab/>
          </w:r>
        </w:p>
      </w:tc>
      <w:tc>
        <w:tcPr>
          <w:tcW w:w="3606" w:type="dxa"/>
        </w:tcPr>
        <w:p w:rsidR="007F0AA6" w:rsidRDefault="007F0AA6" w:rsidP="007F0AA6">
          <w:pPr>
            <w:pStyle w:val="Header"/>
            <w:tabs>
              <w:tab w:val="clear" w:pos="4320"/>
              <w:tab w:val="clear" w:pos="8640"/>
            </w:tabs>
            <w:spacing w:before="60" w:after="60"/>
            <w:jc w:val="center"/>
            <w:rPr>
              <w:b/>
              <w:sz w:val="28"/>
            </w:rPr>
          </w:pPr>
          <w:r>
            <w:rPr>
              <w:b/>
              <w:sz w:val="28"/>
            </w:rPr>
            <w:t>Table 1 (continued)</w:t>
          </w:r>
        </w:p>
      </w:tc>
      <w:tc>
        <w:tcPr>
          <w:tcW w:w="2514" w:type="dxa"/>
        </w:tcPr>
        <w:p w:rsidR="007F0AA6" w:rsidRDefault="007F0AA6" w:rsidP="007F0AA6">
          <w:pPr>
            <w:pStyle w:val="Header"/>
            <w:tabs>
              <w:tab w:val="clear" w:pos="4320"/>
              <w:tab w:val="clear" w:pos="8640"/>
            </w:tabs>
            <w:spacing w:before="60" w:after="60"/>
            <w:rPr>
              <w:b/>
            </w:rPr>
          </w:pPr>
        </w:p>
      </w:tc>
      <w:tc>
        <w:tcPr>
          <w:tcW w:w="2358" w:type="dxa"/>
        </w:tcPr>
        <w:p w:rsidR="007F0AA6" w:rsidRDefault="007F0AA6" w:rsidP="007F0AA6">
          <w:pPr>
            <w:pStyle w:val="Header"/>
            <w:tabs>
              <w:tab w:val="clear" w:pos="4320"/>
              <w:tab w:val="clear" w:pos="8640"/>
            </w:tabs>
            <w:spacing w:before="60" w:after="60"/>
            <w:rPr>
              <w:b/>
            </w:rPr>
          </w:pPr>
          <w:r w:rsidRPr="00677AC6">
            <w:rPr>
              <w:b/>
            </w:rPr>
            <w:t>Date</w:t>
          </w:r>
          <w:r>
            <w:rPr>
              <w:b/>
            </w:rPr>
            <w:t xml:space="preserve">: 10/30/2015 </w:t>
          </w:r>
        </w:p>
      </w:tc>
    </w:tr>
  </w:tbl>
  <w:p w:rsidR="007F0AA6" w:rsidRDefault="007F0AA6" w:rsidP="007F0A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7F0AA6">
      <w:tblPrEx>
        <w:tblCellMar>
          <w:top w:w="0" w:type="dxa"/>
          <w:bottom w:w="0" w:type="dxa"/>
        </w:tblCellMar>
      </w:tblPrEx>
      <w:trPr>
        <w:cantSplit/>
      </w:trPr>
      <w:tc>
        <w:tcPr>
          <w:tcW w:w="12258" w:type="dxa"/>
          <w:gridSpan w:val="3"/>
        </w:tcPr>
        <w:p w:rsidR="007F0AA6" w:rsidRPr="00677AC6" w:rsidRDefault="007F0AA6" w:rsidP="007F0AA6">
          <w:pPr>
            <w:pStyle w:val="Header"/>
            <w:spacing w:before="60" w:after="60"/>
            <w:rPr>
              <w:b/>
            </w:rPr>
          </w:pPr>
          <w:r>
            <w:rPr>
              <w:b/>
            </w:rPr>
            <w:t>Location: Spring Street School</w:t>
          </w:r>
        </w:p>
      </w:tc>
      <w:tc>
        <w:tcPr>
          <w:tcW w:w="2358" w:type="dxa"/>
        </w:tcPr>
        <w:p w:rsidR="007F0AA6" w:rsidRDefault="007F0AA6" w:rsidP="007F0AA6">
          <w:pPr>
            <w:pStyle w:val="Header"/>
            <w:tabs>
              <w:tab w:val="clear" w:pos="4320"/>
              <w:tab w:val="clear" w:pos="8640"/>
            </w:tabs>
            <w:spacing w:before="60" w:after="60"/>
            <w:rPr>
              <w:b/>
            </w:rPr>
          </w:pPr>
          <w:r>
            <w:rPr>
              <w:b/>
            </w:rPr>
            <w:t>Indoor Air Results</w:t>
          </w:r>
        </w:p>
      </w:tc>
    </w:tr>
    <w:tr w:rsidR="007F0AA6" w:rsidTr="007F0AA6">
      <w:tblPrEx>
        <w:tblCellMar>
          <w:top w:w="0" w:type="dxa"/>
          <w:bottom w:w="0" w:type="dxa"/>
        </w:tblCellMar>
      </w:tblPrEx>
      <w:trPr>
        <w:cantSplit/>
      </w:trPr>
      <w:tc>
        <w:tcPr>
          <w:tcW w:w="6138" w:type="dxa"/>
        </w:tcPr>
        <w:p w:rsidR="007F0AA6" w:rsidRDefault="007F0AA6" w:rsidP="007F0AA6">
          <w:pPr>
            <w:pStyle w:val="Header"/>
            <w:tabs>
              <w:tab w:val="clear" w:pos="4320"/>
              <w:tab w:val="clear" w:pos="8640"/>
              <w:tab w:val="left" w:pos="4369"/>
            </w:tabs>
            <w:spacing w:before="60" w:after="60"/>
            <w:rPr>
              <w:b/>
            </w:rPr>
          </w:pPr>
          <w:r>
            <w:rPr>
              <w:b/>
            </w:rPr>
            <w:t>Address: 2 Spring Street, West Bridgewater, MA</w:t>
          </w:r>
          <w:r>
            <w:rPr>
              <w:b/>
            </w:rPr>
            <w:tab/>
          </w:r>
        </w:p>
      </w:tc>
      <w:tc>
        <w:tcPr>
          <w:tcW w:w="3606" w:type="dxa"/>
        </w:tcPr>
        <w:p w:rsidR="007F0AA6" w:rsidRDefault="007F0AA6" w:rsidP="007F0AA6">
          <w:pPr>
            <w:pStyle w:val="Header"/>
            <w:tabs>
              <w:tab w:val="clear" w:pos="4320"/>
              <w:tab w:val="clear" w:pos="8640"/>
            </w:tabs>
            <w:spacing w:before="60" w:after="60"/>
            <w:jc w:val="center"/>
            <w:rPr>
              <w:b/>
              <w:sz w:val="28"/>
            </w:rPr>
          </w:pPr>
          <w:r>
            <w:rPr>
              <w:b/>
              <w:sz w:val="28"/>
            </w:rPr>
            <w:t>Table 1</w:t>
          </w:r>
        </w:p>
      </w:tc>
      <w:tc>
        <w:tcPr>
          <w:tcW w:w="2514" w:type="dxa"/>
        </w:tcPr>
        <w:p w:rsidR="007F0AA6" w:rsidRDefault="007F0AA6" w:rsidP="007F0AA6">
          <w:pPr>
            <w:pStyle w:val="Header"/>
            <w:tabs>
              <w:tab w:val="clear" w:pos="4320"/>
              <w:tab w:val="clear" w:pos="8640"/>
            </w:tabs>
            <w:spacing w:before="60" w:after="60"/>
            <w:rPr>
              <w:b/>
            </w:rPr>
          </w:pPr>
        </w:p>
      </w:tc>
      <w:tc>
        <w:tcPr>
          <w:tcW w:w="2358" w:type="dxa"/>
        </w:tcPr>
        <w:p w:rsidR="007F0AA6" w:rsidRDefault="007F0AA6" w:rsidP="007F0AA6">
          <w:pPr>
            <w:pStyle w:val="Header"/>
            <w:tabs>
              <w:tab w:val="clear" w:pos="4320"/>
              <w:tab w:val="clear" w:pos="8640"/>
            </w:tabs>
            <w:spacing w:before="60" w:after="60"/>
            <w:rPr>
              <w:b/>
            </w:rPr>
          </w:pPr>
          <w:r w:rsidRPr="00677AC6">
            <w:rPr>
              <w:b/>
            </w:rPr>
            <w:t>Date</w:t>
          </w:r>
          <w:r>
            <w:rPr>
              <w:b/>
            </w:rPr>
            <w:t xml:space="preserve">: 10/30/2015 </w:t>
          </w:r>
        </w:p>
      </w:tc>
    </w:tr>
  </w:tbl>
  <w:p w:rsidR="007F0AA6" w:rsidRDefault="007F0A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2CF560A7"/>
    <w:multiLevelType w:val="hybridMultilevel"/>
    <w:tmpl w:val="F790F1EA"/>
    <w:lvl w:ilvl="0" w:tplc="787812D4">
      <w:start w:val="1"/>
      <w:numFmt w:val="decimal"/>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
    <w:nsid w:val="4A6B2F0C"/>
    <w:multiLevelType w:val="hybridMultilevel"/>
    <w:tmpl w:val="030E7628"/>
    <w:lvl w:ilvl="0" w:tplc="7C24EE84">
      <w:start w:val="1"/>
      <w:numFmt w:val="decimal"/>
      <w:pStyle w:val="TOC6"/>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5661"/>
    <w:rsid w:val="000063A8"/>
    <w:rsid w:val="000105AD"/>
    <w:rsid w:val="00010835"/>
    <w:rsid w:val="000108ED"/>
    <w:rsid w:val="00011F1A"/>
    <w:rsid w:val="00012980"/>
    <w:rsid w:val="00012B49"/>
    <w:rsid w:val="0001560D"/>
    <w:rsid w:val="00020432"/>
    <w:rsid w:val="00021A0F"/>
    <w:rsid w:val="000258C5"/>
    <w:rsid w:val="000307F4"/>
    <w:rsid w:val="00032C01"/>
    <w:rsid w:val="00034C32"/>
    <w:rsid w:val="00034E7F"/>
    <w:rsid w:val="000350D8"/>
    <w:rsid w:val="000359F8"/>
    <w:rsid w:val="00036831"/>
    <w:rsid w:val="00036AC8"/>
    <w:rsid w:val="000371AB"/>
    <w:rsid w:val="00040134"/>
    <w:rsid w:val="0004147F"/>
    <w:rsid w:val="00045144"/>
    <w:rsid w:val="0004591A"/>
    <w:rsid w:val="00045DAC"/>
    <w:rsid w:val="000479ED"/>
    <w:rsid w:val="000506A6"/>
    <w:rsid w:val="00050A04"/>
    <w:rsid w:val="00051245"/>
    <w:rsid w:val="00051D6A"/>
    <w:rsid w:val="00054FB7"/>
    <w:rsid w:val="0005561F"/>
    <w:rsid w:val="0005565A"/>
    <w:rsid w:val="00056AED"/>
    <w:rsid w:val="0005754A"/>
    <w:rsid w:val="00057A3E"/>
    <w:rsid w:val="00057C6A"/>
    <w:rsid w:val="00060C25"/>
    <w:rsid w:val="00061C5B"/>
    <w:rsid w:val="00064E64"/>
    <w:rsid w:val="00067F0A"/>
    <w:rsid w:val="00070644"/>
    <w:rsid w:val="00070900"/>
    <w:rsid w:val="00071FD1"/>
    <w:rsid w:val="000723F3"/>
    <w:rsid w:val="00073BC9"/>
    <w:rsid w:val="000747FD"/>
    <w:rsid w:val="00074CF6"/>
    <w:rsid w:val="00074DFE"/>
    <w:rsid w:val="000754DA"/>
    <w:rsid w:val="000771D8"/>
    <w:rsid w:val="000824E4"/>
    <w:rsid w:val="000835D9"/>
    <w:rsid w:val="000858A8"/>
    <w:rsid w:val="00085C64"/>
    <w:rsid w:val="00085FDB"/>
    <w:rsid w:val="00085FFB"/>
    <w:rsid w:val="000875E3"/>
    <w:rsid w:val="0009163D"/>
    <w:rsid w:val="0009271D"/>
    <w:rsid w:val="000946A1"/>
    <w:rsid w:val="000948B2"/>
    <w:rsid w:val="00096155"/>
    <w:rsid w:val="00096A50"/>
    <w:rsid w:val="000A03DB"/>
    <w:rsid w:val="000A0F5E"/>
    <w:rsid w:val="000A0F93"/>
    <w:rsid w:val="000A25DA"/>
    <w:rsid w:val="000A3089"/>
    <w:rsid w:val="000A3B69"/>
    <w:rsid w:val="000A3C8E"/>
    <w:rsid w:val="000A3E8D"/>
    <w:rsid w:val="000A4A43"/>
    <w:rsid w:val="000A5DA4"/>
    <w:rsid w:val="000A6A90"/>
    <w:rsid w:val="000B03EB"/>
    <w:rsid w:val="000B0925"/>
    <w:rsid w:val="000B0FC7"/>
    <w:rsid w:val="000B1B9C"/>
    <w:rsid w:val="000B2419"/>
    <w:rsid w:val="000B30BF"/>
    <w:rsid w:val="000B40AE"/>
    <w:rsid w:val="000B5560"/>
    <w:rsid w:val="000B58F8"/>
    <w:rsid w:val="000B6296"/>
    <w:rsid w:val="000B6C64"/>
    <w:rsid w:val="000B75AE"/>
    <w:rsid w:val="000C0F0F"/>
    <w:rsid w:val="000C0FC9"/>
    <w:rsid w:val="000C3F97"/>
    <w:rsid w:val="000C4769"/>
    <w:rsid w:val="000C64E1"/>
    <w:rsid w:val="000C72C1"/>
    <w:rsid w:val="000C7952"/>
    <w:rsid w:val="000C7FD6"/>
    <w:rsid w:val="000D24E6"/>
    <w:rsid w:val="000D35ED"/>
    <w:rsid w:val="000D3F92"/>
    <w:rsid w:val="000D423F"/>
    <w:rsid w:val="000D5513"/>
    <w:rsid w:val="000D6993"/>
    <w:rsid w:val="000D6E60"/>
    <w:rsid w:val="000D7274"/>
    <w:rsid w:val="000E3262"/>
    <w:rsid w:val="000E3EA9"/>
    <w:rsid w:val="000F247D"/>
    <w:rsid w:val="000F2B46"/>
    <w:rsid w:val="000F2DD2"/>
    <w:rsid w:val="000F5F97"/>
    <w:rsid w:val="000F694B"/>
    <w:rsid w:val="0010091C"/>
    <w:rsid w:val="00100F2E"/>
    <w:rsid w:val="00101E4B"/>
    <w:rsid w:val="00102288"/>
    <w:rsid w:val="001022AC"/>
    <w:rsid w:val="00104BB6"/>
    <w:rsid w:val="001062F9"/>
    <w:rsid w:val="00107443"/>
    <w:rsid w:val="00111DBB"/>
    <w:rsid w:val="001129E9"/>
    <w:rsid w:val="001133C6"/>
    <w:rsid w:val="001138EF"/>
    <w:rsid w:val="00113A6B"/>
    <w:rsid w:val="0011553E"/>
    <w:rsid w:val="00116A02"/>
    <w:rsid w:val="00120991"/>
    <w:rsid w:val="001219A9"/>
    <w:rsid w:val="00121A72"/>
    <w:rsid w:val="00122112"/>
    <w:rsid w:val="0012387A"/>
    <w:rsid w:val="0012409A"/>
    <w:rsid w:val="00124354"/>
    <w:rsid w:val="00124C6D"/>
    <w:rsid w:val="00125115"/>
    <w:rsid w:val="00126D99"/>
    <w:rsid w:val="001276F0"/>
    <w:rsid w:val="00131C3C"/>
    <w:rsid w:val="00132BC1"/>
    <w:rsid w:val="00132EF8"/>
    <w:rsid w:val="001341F9"/>
    <w:rsid w:val="00136653"/>
    <w:rsid w:val="001442D6"/>
    <w:rsid w:val="0014514E"/>
    <w:rsid w:val="001466B0"/>
    <w:rsid w:val="00146E57"/>
    <w:rsid w:val="00150356"/>
    <w:rsid w:val="00151E76"/>
    <w:rsid w:val="00152B5F"/>
    <w:rsid w:val="00152F19"/>
    <w:rsid w:val="0015463D"/>
    <w:rsid w:val="00156DA3"/>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70ABD"/>
    <w:rsid w:val="001726A9"/>
    <w:rsid w:val="0017429F"/>
    <w:rsid w:val="00175559"/>
    <w:rsid w:val="0017560B"/>
    <w:rsid w:val="00176DF7"/>
    <w:rsid w:val="00176F95"/>
    <w:rsid w:val="001774B5"/>
    <w:rsid w:val="001779B4"/>
    <w:rsid w:val="001801F0"/>
    <w:rsid w:val="00180830"/>
    <w:rsid w:val="0018157B"/>
    <w:rsid w:val="00181D06"/>
    <w:rsid w:val="00182066"/>
    <w:rsid w:val="001828CA"/>
    <w:rsid w:val="001828FF"/>
    <w:rsid w:val="00182D6C"/>
    <w:rsid w:val="001838C1"/>
    <w:rsid w:val="00184974"/>
    <w:rsid w:val="001869A2"/>
    <w:rsid w:val="00187326"/>
    <w:rsid w:val="00190190"/>
    <w:rsid w:val="00190978"/>
    <w:rsid w:val="00190F27"/>
    <w:rsid w:val="001922AF"/>
    <w:rsid w:val="00193271"/>
    <w:rsid w:val="001936AB"/>
    <w:rsid w:val="00194486"/>
    <w:rsid w:val="001947A4"/>
    <w:rsid w:val="00194FA6"/>
    <w:rsid w:val="00196622"/>
    <w:rsid w:val="001966CC"/>
    <w:rsid w:val="00196971"/>
    <w:rsid w:val="00197A4E"/>
    <w:rsid w:val="00197CCC"/>
    <w:rsid w:val="00197DED"/>
    <w:rsid w:val="001A21AD"/>
    <w:rsid w:val="001A291A"/>
    <w:rsid w:val="001A2D49"/>
    <w:rsid w:val="001A3656"/>
    <w:rsid w:val="001A3882"/>
    <w:rsid w:val="001A4A0C"/>
    <w:rsid w:val="001A6F32"/>
    <w:rsid w:val="001A7ACE"/>
    <w:rsid w:val="001B0089"/>
    <w:rsid w:val="001B0617"/>
    <w:rsid w:val="001B64D5"/>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5B37"/>
    <w:rsid w:val="001E5D57"/>
    <w:rsid w:val="001E5E6B"/>
    <w:rsid w:val="001E700D"/>
    <w:rsid w:val="001F02BC"/>
    <w:rsid w:val="001F0B7B"/>
    <w:rsid w:val="001F0DC8"/>
    <w:rsid w:val="001F1714"/>
    <w:rsid w:val="001F21E0"/>
    <w:rsid w:val="001F26F1"/>
    <w:rsid w:val="001F26FB"/>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102DD"/>
    <w:rsid w:val="002112F7"/>
    <w:rsid w:val="00211F13"/>
    <w:rsid w:val="002124B1"/>
    <w:rsid w:val="00213356"/>
    <w:rsid w:val="0021544D"/>
    <w:rsid w:val="00215E5F"/>
    <w:rsid w:val="00216912"/>
    <w:rsid w:val="002205CB"/>
    <w:rsid w:val="002208FE"/>
    <w:rsid w:val="00221ECE"/>
    <w:rsid w:val="00224299"/>
    <w:rsid w:val="00224C35"/>
    <w:rsid w:val="00224E98"/>
    <w:rsid w:val="00225FC8"/>
    <w:rsid w:val="00226C7A"/>
    <w:rsid w:val="002302C2"/>
    <w:rsid w:val="00231532"/>
    <w:rsid w:val="00233F10"/>
    <w:rsid w:val="002343B4"/>
    <w:rsid w:val="00234F3C"/>
    <w:rsid w:val="00235E59"/>
    <w:rsid w:val="002360D5"/>
    <w:rsid w:val="00236A38"/>
    <w:rsid w:val="00236BDF"/>
    <w:rsid w:val="00236F45"/>
    <w:rsid w:val="00236F68"/>
    <w:rsid w:val="00241630"/>
    <w:rsid w:val="0024178E"/>
    <w:rsid w:val="00241DE1"/>
    <w:rsid w:val="00243348"/>
    <w:rsid w:val="0024497D"/>
    <w:rsid w:val="00244B7E"/>
    <w:rsid w:val="00244FA3"/>
    <w:rsid w:val="002456CA"/>
    <w:rsid w:val="00245C46"/>
    <w:rsid w:val="00245EC2"/>
    <w:rsid w:val="00246A6B"/>
    <w:rsid w:val="00247F97"/>
    <w:rsid w:val="00251B76"/>
    <w:rsid w:val="0025271C"/>
    <w:rsid w:val="0025288A"/>
    <w:rsid w:val="00253B50"/>
    <w:rsid w:val="00253F0C"/>
    <w:rsid w:val="00255988"/>
    <w:rsid w:val="002560F2"/>
    <w:rsid w:val="00256FB8"/>
    <w:rsid w:val="00257350"/>
    <w:rsid w:val="0026107E"/>
    <w:rsid w:val="00261269"/>
    <w:rsid w:val="00262919"/>
    <w:rsid w:val="00264059"/>
    <w:rsid w:val="00264AFB"/>
    <w:rsid w:val="00265723"/>
    <w:rsid w:val="002660FC"/>
    <w:rsid w:val="00270760"/>
    <w:rsid w:val="002707EF"/>
    <w:rsid w:val="00271AD3"/>
    <w:rsid w:val="00272C40"/>
    <w:rsid w:val="00273B44"/>
    <w:rsid w:val="0027518C"/>
    <w:rsid w:val="0027605D"/>
    <w:rsid w:val="00276168"/>
    <w:rsid w:val="00276427"/>
    <w:rsid w:val="00280268"/>
    <w:rsid w:val="00280674"/>
    <w:rsid w:val="002815C4"/>
    <w:rsid w:val="00282303"/>
    <w:rsid w:val="002834C5"/>
    <w:rsid w:val="002849CA"/>
    <w:rsid w:val="00284B3E"/>
    <w:rsid w:val="0028728A"/>
    <w:rsid w:val="00287A1F"/>
    <w:rsid w:val="00291A33"/>
    <w:rsid w:val="00291A6F"/>
    <w:rsid w:val="0029445C"/>
    <w:rsid w:val="00294D83"/>
    <w:rsid w:val="00295E08"/>
    <w:rsid w:val="00296582"/>
    <w:rsid w:val="00296FF3"/>
    <w:rsid w:val="002970DE"/>
    <w:rsid w:val="00297580"/>
    <w:rsid w:val="00297AEF"/>
    <w:rsid w:val="00297E73"/>
    <w:rsid w:val="002A0D83"/>
    <w:rsid w:val="002A2A03"/>
    <w:rsid w:val="002A37A6"/>
    <w:rsid w:val="002A4CCF"/>
    <w:rsid w:val="002A7AAB"/>
    <w:rsid w:val="002B0CC8"/>
    <w:rsid w:val="002B1B82"/>
    <w:rsid w:val="002B2762"/>
    <w:rsid w:val="002B4164"/>
    <w:rsid w:val="002B48AC"/>
    <w:rsid w:val="002B5A0B"/>
    <w:rsid w:val="002B7F3F"/>
    <w:rsid w:val="002C3B44"/>
    <w:rsid w:val="002C4BB4"/>
    <w:rsid w:val="002C57AC"/>
    <w:rsid w:val="002C5A97"/>
    <w:rsid w:val="002D0DF7"/>
    <w:rsid w:val="002D1507"/>
    <w:rsid w:val="002D2ABC"/>
    <w:rsid w:val="002D2EDD"/>
    <w:rsid w:val="002D472B"/>
    <w:rsid w:val="002D4F2F"/>
    <w:rsid w:val="002D5685"/>
    <w:rsid w:val="002D5739"/>
    <w:rsid w:val="002D5C1C"/>
    <w:rsid w:val="002D772C"/>
    <w:rsid w:val="002E18EF"/>
    <w:rsid w:val="002E21D7"/>
    <w:rsid w:val="002E3BBA"/>
    <w:rsid w:val="002E418D"/>
    <w:rsid w:val="002E6748"/>
    <w:rsid w:val="002E6F58"/>
    <w:rsid w:val="002E745A"/>
    <w:rsid w:val="002E7719"/>
    <w:rsid w:val="002E7A2B"/>
    <w:rsid w:val="002F0C77"/>
    <w:rsid w:val="002F10EA"/>
    <w:rsid w:val="002F22F2"/>
    <w:rsid w:val="002F3026"/>
    <w:rsid w:val="002F3B6A"/>
    <w:rsid w:val="002F41C5"/>
    <w:rsid w:val="002F469A"/>
    <w:rsid w:val="002F4B65"/>
    <w:rsid w:val="002F5175"/>
    <w:rsid w:val="002F5437"/>
    <w:rsid w:val="002F625C"/>
    <w:rsid w:val="00301C65"/>
    <w:rsid w:val="00301E9F"/>
    <w:rsid w:val="003021FA"/>
    <w:rsid w:val="003039B3"/>
    <w:rsid w:val="00304457"/>
    <w:rsid w:val="003047A7"/>
    <w:rsid w:val="0030518E"/>
    <w:rsid w:val="00306C60"/>
    <w:rsid w:val="00306D62"/>
    <w:rsid w:val="003074FA"/>
    <w:rsid w:val="00307ADC"/>
    <w:rsid w:val="00310B8E"/>
    <w:rsid w:val="00313D95"/>
    <w:rsid w:val="00316BF9"/>
    <w:rsid w:val="00320889"/>
    <w:rsid w:val="00323608"/>
    <w:rsid w:val="00324A6A"/>
    <w:rsid w:val="00330468"/>
    <w:rsid w:val="0033092B"/>
    <w:rsid w:val="003341D9"/>
    <w:rsid w:val="003343D6"/>
    <w:rsid w:val="003351C0"/>
    <w:rsid w:val="00335919"/>
    <w:rsid w:val="003375EE"/>
    <w:rsid w:val="003378F3"/>
    <w:rsid w:val="00340473"/>
    <w:rsid w:val="00341095"/>
    <w:rsid w:val="00345127"/>
    <w:rsid w:val="00345178"/>
    <w:rsid w:val="0034587D"/>
    <w:rsid w:val="00345944"/>
    <w:rsid w:val="00346B72"/>
    <w:rsid w:val="003471E2"/>
    <w:rsid w:val="00347C0D"/>
    <w:rsid w:val="00351496"/>
    <w:rsid w:val="003518E7"/>
    <w:rsid w:val="003541F9"/>
    <w:rsid w:val="00354E99"/>
    <w:rsid w:val="00355280"/>
    <w:rsid w:val="00355B10"/>
    <w:rsid w:val="00356121"/>
    <w:rsid w:val="00356C15"/>
    <w:rsid w:val="00357CB2"/>
    <w:rsid w:val="003601DC"/>
    <w:rsid w:val="003609C4"/>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589"/>
    <w:rsid w:val="003A082B"/>
    <w:rsid w:val="003A16E2"/>
    <w:rsid w:val="003A1721"/>
    <w:rsid w:val="003A3149"/>
    <w:rsid w:val="003A449E"/>
    <w:rsid w:val="003A4902"/>
    <w:rsid w:val="003A5A15"/>
    <w:rsid w:val="003A672F"/>
    <w:rsid w:val="003A7FE2"/>
    <w:rsid w:val="003B168C"/>
    <w:rsid w:val="003B1A38"/>
    <w:rsid w:val="003B1DE6"/>
    <w:rsid w:val="003B2EE4"/>
    <w:rsid w:val="003B3ACF"/>
    <w:rsid w:val="003B4C3C"/>
    <w:rsid w:val="003B5CF0"/>
    <w:rsid w:val="003B610C"/>
    <w:rsid w:val="003B6252"/>
    <w:rsid w:val="003B78B1"/>
    <w:rsid w:val="003C644B"/>
    <w:rsid w:val="003D00A3"/>
    <w:rsid w:val="003D2262"/>
    <w:rsid w:val="003D2ED3"/>
    <w:rsid w:val="003D311D"/>
    <w:rsid w:val="003D4368"/>
    <w:rsid w:val="003D4DE1"/>
    <w:rsid w:val="003D624E"/>
    <w:rsid w:val="003D67C7"/>
    <w:rsid w:val="003D697C"/>
    <w:rsid w:val="003E1308"/>
    <w:rsid w:val="003E1657"/>
    <w:rsid w:val="003E196A"/>
    <w:rsid w:val="003E3476"/>
    <w:rsid w:val="003E3B77"/>
    <w:rsid w:val="003E429D"/>
    <w:rsid w:val="003E4691"/>
    <w:rsid w:val="003E47EE"/>
    <w:rsid w:val="003E5C45"/>
    <w:rsid w:val="003E7326"/>
    <w:rsid w:val="003E740D"/>
    <w:rsid w:val="003E7BD5"/>
    <w:rsid w:val="003F0A01"/>
    <w:rsid w:val="003F1A28"/>
    <w:rsid w:val="003F1B3B"/>
    <w:rsid w:val="003F2F5F"/>
    <w:rsid w:val="003F33C1"/>
    <w:rsid w:val="003F4F8C"/>
    <w:rsid w:val="003F54C4"/>
    <w:rsid w:val="003F6DB7"/>
    <w:rsid w:val="004000AE"/>
    <w:rsid w:val="00400B5B"/>
    <w:rsid w:val="0040151C"/>
    <w:rsid w:val="00403858"/>
    <w:rsid w:val="00404F8A"/>
    <w:rsid w:val="00406079"/>
    <w:rsid w:val="00406760"/>
    <w:rsid w:val="0041005C"/>
    <w:rsid w:val="00410068"/>
    <w:rsid w:val="00412AE3"/>
    <w:rsid w:val="00412B14"/>
    <w:rsid w:val="00412FF2"/>
    <w:rsid w:val="004155F6"/>
    <w:rsid w:val="00416293"/>
    <w:rsid w:val="00416DB2"/>
    <w:rsid w:val="00417496"/>
    <w:rsid w:val="00417FC1"/>
    <w:rsid w:val="004206B7"/>
    <w:rsid w:val="00420721"/>
    <w:rsid w:val="00420CE0"/>
    <w:rsid w:val="00420D1A"/>
    <w:rsid w:val="0042199C"/>
    <w:rsid w:val="0042251C"/>
    <w:rsid w:val="00425FC6"/>
    <w:rsid w:val="00426402"/>
    <w:rsid w:val="004301A4"/>
    <w:rsid w:val="0043075D"/>
    <w:rsid w:val="00430C1F"/>
    <w:rsid w:val="00430E0D"/>
    <w:rsid w:val="00432201"/>
    <w:rsid w:val="0043332C"/>
    <w:rsid w:val="004340D7"/>
    <w:rsid w:val="00436E4C"/>
    <w:rsid w:val="00437F04"/>
    <w:rsid w:val="004409C4"/>
    <w:rsid w:val="004411D8"/>
    <w:rsid w:val="004424F9"/>
    <w:rsid w:val="00445006"/>
    <w:rsid w:val="0044643A"/>
    <w:rsid w:val="0045416E"/>
    <w:rsid w:val="004543CC"/>
    <w:rsid w:val="004545E3"/>
    <w:rsid w:val="00454B4A"/>
    <w:rsid w:val="004550A4"/>
    <w:rsid w:val="00455543"/>
    <w:rsid w:val="004576F9"/>
    <w:rsid w:val="004578E9"/>
    <w:rsid w:val="004610F9"/>
    <w:rsid w:val="004631F0"/>
    <w:rsid w:val="00465C6E"/>
    <w:rsid w:val="00466D0B"/>
    <w:rsid w:val="004677C2"/>
    <w:rsid w:val="00467DBA"/>
    <w:rsid w:val="00470AAE"/>
    <w:rsid w:val="004717C7"/>
    <w:rsid w:val="004737A0"/>
    <w:rsid w:val="004741D1"/>
    <w:rsid w:val="00475175"/>
    <w:rsid w:val="00475F77"/>
    <w:rsid w:val="0047705A"/>
    <w:rsid w:val="00480358"/>
    <w:rsid w:val="00482E41"/>
    <w:rsid w:val="004841FA"/>
    <w:rsid w:val="00484A74"/>
    <w:rsid w:val="00485739"/>
    <w:rsid w:val="004862E3"/>
    <w:rsid w:val="0049028D"/>
    <w:rsid w:val="00491149"/>
    <w:rsid w:val="00491DC6"/>
    <w:rsid w:val="004964D7"/>
    <w:rsid w:val="004A19CE"/>
    <w:rsid w:val="004A1D9A"/>
    <w:rsid w:val="004A235A"/>
    <w:rsid w:val="004A28CB"/>
    <w:rsid w:val="004A40B5"/>
    <w:rsid w:val="004A4AE7"/>
    <w:rsid w:val="004A515F"/>
    <w:rsid w:val="004A6811"/>
    <w:rsid w:val="004A70D1"/>
    <w:rsid w:val="004A79DD"/>
    <w:rsid w:val="004B006E"/>
    <w:rsid w:val="004B0951"/>
    <w:rsid w:val="004B1323"/>
    <w:rsid w:val="004B13C2"/>
    <w:rsid w:val="004B16D4"/>
    <w:rsid w:val="004B4E23"/>
    <w:rsid w:val="004B5409"/>
    <w:rsid w:val="004B58CF"/>
    <w:rsid w:val="004B5AEC"/>
    <w:rsid w:val="004B62FC"/>
    <w:rsid w:val="004B700C"/>
    <w:rsid w:val="004B71A0"/>
    <w:rsid w:val="004C0BCE"/>
    <w:rsid w:val="004C2549"/>
    <w:rsid w:val="004C285A"/>
    <w:rsid w:val="004C37B9"/>
    <w:rsid w:val="004C47EC"/>
    <w:rsid w:val="004C5162"/>
    <w:rsid w:val="004C5340"/>
    <w:rsid w:val="004C5E82"/>
    <w:rsid w:val="004C5ED1"/>
    <w:rsid w:val="004C676E"/>
    <w:rsid w:val="004C7434"/>
    <w:rsid w:val="004D05AC"/>
    <w:rsid w:val="004D096C"/>
    <w:rsid w:val="004D1E43"/>
    <w:rsid w:val="004D3418"/>
    <w:rsid w:val="004D3506"/>
    <w:rsid w:val="004D3C11"/>
    <w:rsid w:val="004D4309"/>
    <w:rsid w:val="004D46C4"/>
    <w:rsid w:val="004D57A4"/>
    <w:rsid w:val="004D6546"/>
    <w:rsid w:val="004E041D"/>
    <w:rsid w:val="004E0702"/>
    <w:rsid w:val="004E135E"/>
    <w:rsid w:val="004E2AB1"/>
    <w:rsid w:val="004E2B04"/>
    <w:rsid w:val="004E33F2"/>
    <w:rsid w:val="004E3404"/>
    <w:rsid w:val="004E6D12"/>
    <w:rsid w:val="004E6E17"/>
    <w:rsid w:val="004F0B28"/>
    <w:rsid w:val="004F218C"/>
    <w:rsid w:val="004F3E9F"/>
    <w:rsid w:val="004F67B2"/>
    <w:rsid w:val="004F72C4"/>
    <w:rsid w:val="004F7390"/>
    <w:rsid w:val="004F786B"/>
    <w:rsid w:val="00500EEB"/>
    <w:rsid w:val="00502819"/>
    <w:rsid w:val="00504AD7"/>
    <w:rsid w:val="0050537D"/>
    <w:rsid w:val="00510F5C"/>
    <w:rsid w:val="0051146E"/>
    <w:rsid w:val="00511A03"/>
    <w:rsid w:val="00511DA7"/>
    <w:rsid w:val="00511E11"/>
    <w:rsid w:val="00511E2A"/>
    <w:rsid w:val="00512131"/>
    <w:rsid w:val="005127CC"/>
    <w:rsid w:val="005133BC"/>
    <w:rsid w:val="005139EA"/>
    <w:rsid w:val="0051411F"/>
    <w:rsid w:val="00514DA5"/>
    <w:rsid w:val="00515165"/>
    <w:rsid w:val="0051531C"/>
    <w:rsid w:val="00515C4A"/>
    <w:rsid w:val="00516F75"/>
    <w:rsid w:val="00520166"/>
    <w:rsid w:val="0052037F"/>
    <w:rsid w:val="00521831"/>
    <w:rsid w:val="00521E5B"/>
    <w:rsid w:val="005223F5"/>
    <w:rsid w:val="00523553"/>
    <w:rsid w:val="0052514D"/>
    <w:rsid w:val="005267AF"/>
    <w:rsid w:val="00527EE3"/>
    <w:rsid w:val="00531136"/>
    <w:rsid w:val="00531E02"/>
    <w:rsid w:val="00532279"/>
    <w:rsid w:val="005335FD"/>
    <w:rsid w:val="005338A3"/>
    <w:rsid w:val="00536481"/>
    <w:rsid w:val="005405FD"/>
    <w:rsid w:val="0054209D"/>
    <w:rsid w:val="00543603"/>
    <w:rsid w:val="0054564F"/>
    <w:rsid w:val="00546215"/>
    <w:rsid w:val="00546548"/>
    <w:rsid w:val="00546D5E"/>
    <w:rsid w:val="0054736B"/>
    <w:rsid w:val="0055289E"/>
    <w:rsid w:val="00552AB1"/>
    <w:rsid w:val="005538DE"/>
    <w:rsid w:val="005542D7"/>
    <w:rsid w:val="00554E42"/>
    <w:rsid w:val="005555D6"/>
    <w:rsid w:val="00555930"/>
    <w:rsid w:val="00555963"/>
    <w:rsid w:val="00555D17"/>
    <w:rsid w:val="00556E7A"/>
    <w:rsid w:val="00557541"/>
    <w:rsid w:val="005605BB"/>
    <w:rsid w:val="005609A2"/>
    <w:rsid w:val="00560C65"/>
    <w:rsid w:val="00561D94"/>
    <w:rsid w:val="005629B4"/>
    <w:rsid w:val="00562EA0"/>
    <w:rsid w:val="00563768"/>
    <w:rsid w:val="00563822"/>
    <w:rsid w:val="00563F3E"/>
    <w:rsid w:val="0056415B"/>
    <w:rsid w:val="005665BB"/>
    <w:rsid w:val="00566A2F"/>
    <w:rsid w:val="00567480"/>
    <w:rsid w:val="005724EB"/>
    <w:rsid w:val="005730B6"/>
    <w:rsid w:val="00583227"/>
    <w:rsid w:val="005835A3"/>
    <w:rsid w:val="0058447C"/>
    <w:rsid w:val="00584656"/>
    <w:rsid w:val="005859C3"/>
    <w:rsid w:val="00585A3D"/>
    <w:rsid w:val="0058680B"/>
    <w:rsid w:val="00587592"/>
    <w:rsid w:val="00587AF3"/>
    <w:rsid w:val="00590A8B"/>
    <w:rsid w:val="00590C8F"/>
    <w:rsid w:val="00590E8E"/>
    <w:rsid w:val="0059175B"/>
    <w:rsid w:val="00591F7C"/>
    <w:rsid w:val="005926CF"/>
    <w:rsid w:val="005935A5"/>
    <w:rsid w:val="00593C70"/>
    <w:rsid w:val="005958EC"/>
    <w:rsid w:val="0059606F"/>
    <w:rsid w:val="0059648C"/>
    <w:rsid w:val="0059686C"/>
    <w:rsid w:val="00597FB3"/>
    <w:rsid w:val="005A053D"/>
    <w:rsid w:val="005A05AE"/>
    <w:rsid w:val="005A093F"/>
    <w:rsid w:val="005A3396"/>
    <w:rsid w:val="005A615E"/>
    <w:rsid w:val="005A7AF9"/>
    <w:rsid w:val="005B030A"/>
    <w:rsid w:val="005B0859"/>
    <w:rsid w:val="005B1834"/>
    <w:rsid w:val="005B2685"/>
    <w:rsid w:val="005B278C"/>
    <w:rsid w:val="005B2A74"/>
    <w:rsid w:val="005B3F09"/>
    <w:rsid w:val="005B4262"/>
    <w:rsid w:val="005B4518"/>
    <w:rsid w:val="005B4E63"/>
    <w:rsid w:val="005B4EAD"/>
    <w:rsid w:val="005B65FA"/>
    <w:rsid w:val="005C0389"/>
    <w:rsid w:val="005C2118"/>
    <w:rsid w:val="005C2AA9"/>
    <w:rsid w:val="005C31EF"/>
    <w:rsid w:val="005C389B"/>
    <w:rsid w:val="005C3C4B"/>
    <w:rsid w:val="005C3D78"/>
    <w:rsid w:val="005C48D9"/>
    <w:rsid w:val="005C5781"/>
    <w:rsid w:val="005C5E11"/>
    <w:rsid w:val="005C6985"/>
    <w:rsid w:val="005C75EA"/>
    <w:rsid w:val="005C7C8A"/>
    <w:rsid w:val="005C7FB2"/>
    <w:rsid w:val="005D08FC"/>
    <w:rsid w:val="005D1E45"/>
    <w:rsid w:val="005D23AC"/>
    <w:rsid w:val="005D3372"/>
    <w:rsid w:val="005D43DF"/>
    <w:rsid w:val="005D56EC"/>
    <w:rsid w:val="005D5715"/>
    <w:rsid w:val="005D5966"/>
    <w:rsid w:val="005D5F26"/>
    <w:rsid w:val="005D770E"/>
    <w:rsid w:val="005D7BBB"/>
    <w:rsid w:val="005D7EB2"/>
    <w:rsid w:val="005E0CAC"/>
    <w:rsid w:val="005E1264"/>
    <w:rsid w:val="005E18E1"/>
    <w:rsid w:val="005E3066"/>
    <w:rsid w:val="005E3E05"/>
    <w:rsid w:val="005E3F73"/>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E9A"/>
    <w:rsid w:val="00600733"/>
    <w:rsid w:val="006007DD"/>
    <w:rsid w:val="00601C04"/>
    <w:rsid w:val="00607980"/>
    <w:rsid w:val="00607B34"/>
    <w:rsid w:val="00610868"/>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29B8"/>
    <w:rsid w:val="00633747"/>
    <w:rsid w:val="00634E61"/>
    <w:rsid w:val="00635311"/>
    <w:rsid w:val="006362ED"/>
    <w:rsid w:val="00642771"/>
    <w:rsid w:val="00644811"/>
    <w:rsid w:val="0064541B"/>
    <w:rsid w:val="0064547F"/>
    <w:rsid w:val="0064548F"/>
    <w:rsid w:val="00646E09"/>
    <w:rsid w:val="00651657"/>
    <w:rsid w:val="00651C6A"/>
    <w:rsid w:val="00651F00"/>
    <w:rsid w:val="00652F0C"/>
    <w:rsid w:val="00653719"/>
    <w:rsid w:val="00654A5A"/>
    <w:rsid w:val="00656404"/>
    <w:rsid w:val="00656CBF"/>
    <w:rsid w:val="00657D1D"/>
    <w:rsid w:val="00660270"/>
    <w:rsid w:val="00661A14"/>
    <w:rsid w:val="00662C22"/>
    <w:rsid w:val="00663BA5"/>
    <w:rsid w:val="00665279"/>
    <w:rsid w:val="00665D91"/>
    <w:rsid w:val="00666231"/>
    <w:rsid w:val="00666CEA"/>
    <w:rsid w:val="0066720E"/>
    <w:rsid w:val="0066792E"/>
    <w:rsid w:val="00671CC6"/>
    <w:rsid w:val="00671F13"/>
    <w:rsid w:val="00672C5A"/>
    <w:rsid w:val="0067375F"/>
    <w:rsid w:val="00674718"/>
    <w:rsid w:val="00675BD2"/>
    <w:rsid w:val="00676296"/>
    <w:rsid w:val="0067766C"/>
    <w:rsid w:val="00677F31"/>
    <w:rsid w:val="00680180"/>
    <w:rsid w:val="00682301"/>
    <w:rsid w:val="00682E02"/>
    <w:rsid w:val="00683A7E"/>
    <w:rsid w:val="00684E5D"/>
    <w:rsid w:val="0068520B"/>
    <w:rsid w:val="006859E5"/>
    <w:rsid w:val="00687A3E"/>
    <w:rsid w:val="00690032"/>
    <w:rsid w:val="006905B5"/>
    <w:rsid w:val="00691F29"/>
    <w:rsid w:val="00691F89"/>
    <w:rsid w:val="00692948"/>
    <w:rsid w:val="00693971"/>
    <w:rsid w:val="00695C98"/>
    <w:rsid w:val="006962BD"/>
    <w:rsid w:val="0069635A"/>
    <w:rsid w:val="0069675D"/>
    <w:rsid w:val="00697417"/>
    <w:rsid w:val="006A2B37"/>
    <w:rsid w:val="006A3281"/>
    <w:rsid w:val="006A45C5"/>
    <w:rsid w:val="006A4C27"/>
    <w:rsid w:val="006A7C9F"/>
    <w:rsid w:val="006B0071"/>
    <w:rsid w:val="006B0B31"/>
    <w:rsid w:val="006B3423"/>
    <w:rsid w:val="006B6B4F"/>
    <w:rsid w:val="006B6FE8"/>
    <w:rsid w:val="006B7347"/>
    <w:rsid w:val="006C15B9"/>
    <w:rsid w:val="006C2A1B"/>
    <w:rsid w:val="006C3B58"/>
    <w:rsid w:val="006C3D2B"/>
    <w:rsid w:val="006C4C1B"/>
    <w:rsid w:val="006C572C"/>
    <w:rsid w:val="006C5E13"/>
    <w:rsid w:val="006C5ECD"/>
    <w:rsid w:val="006C5FAF"/>
    <w:rsid w:val="006D0FE5"/>
    <w:rsid w:val="006D1CEC"/>
    <w:rsid w:val="006D2455"/>
    <w:rsid w:val="006D35C2"/>
    <w:rsid w:val="006D512D"/>
    <w:rsid w:val="006D7C06"/>
    <w:rsid w:val="006E0188"/>
    <w:rsid w:val="006E0CAB"/>
    <w:rsid w:val="006E18AB"/>
    <w:rsid w:val="006E30C9"/>
    <w:rsid w:val="006E33A0"/>
    <w:rsid w:val="006E61E4"/>
    <w:rsid w:val="006E689E"/>
    <w:rsid w:val="006E73B9"/>
    <w:rsid w:val="006E75A5"/>
    <w:rsid w:val="006E7729"/>
    <w:rsid w:val="006E7737"/>
    <w:rsid w:val="006E7982"/>
    <w:rsid w:val="006F0CE8"/>
    <w:rsid w:val="006F34B1"/>
    <w:rsid w:val="006F3DD6"/>
    <w:rsid w:val="006F6ACB"/>
    <w:rsid w:val="00700099"/>
    <w:rsid w:val="007010EE"/>
    <w:rsid w:val="0070196F"/>
    <w:rsid w:val="00701DCD"/>
    <w:rsid w:val="00702971"/>
    <w:rsid w:val="00702F60"/>
    <w:rsid w:val="00703249"/>
    <w:rsid w:val="007039EA"/>
    <w:rsid w:val="00703A75"/>
    <w:rsid w:val="007048D1"/>
    <w:rsid w:val="0070714C"/>
    <w:rsid w:val="00712562"/>
    <w:rsid w:val="00712A07"/>
    <w:rsid w:val="00713242"/>
    <w:rsid w:val="007135AB"/>
    <w:rsid w:val="00713970"/>
    <w:rsid w:val="007145C1"/>
    <w:rsid w:val="00714F6A"/>
    <w:rsid w:val="00715648"/>
    <w:rsid w:val="0071643E"/>
    <w:rsid w:val="00716851"/>
    <w:rsid w:val="00717DF5"/>
    <w:rsid w:val="007202BA"/>
    <w:rsid w:val="007221EE"/>
    <w:rsid w:val="00722666"/>
    <w:rsid w:val="00722D08"/>
    <w:rsid w:val="00725EE1"/>
    <w:rsid w:val="00726D89"/>
    <w:rsid w:val="00727965"/>
    <w:rsid w:val="00730B75"/>
    <w:rsid w:val="00731337"/>
    <w:rsid w:val="00732168"/>
    <w:rsid w:val="00732A26"/>
    <w:rsid w:val="0073445F"/>
    <w:rsid w:val="00735AE7"/>
    <w:rsid w:val="00735CA7"/>
    <w:rsid w:val="00735CCB"/>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493"/>
    <w:rsid w:val="00751572"/>
    <w:rsid w:val="007515A3"/>
    <w:rsid w:val="0075353C"/>
    <w:rsid w:val="00757A0B"/>
    <w:rsid w:val="00757D0A"/>
    <w:rsid w:val="0076164D"/>
    <w:rsid w:val="007659D3"/>
    <w:rsid w:val="00765A98"/>
    <w:rsid w:val="00766B6A"/>
    <w:rsid w:val="00766EE5"/>
    <w:rsid w:val="007746D5"/>
    <w:rsid w:val="00774BD5"/>
    <w:rsid w:val="007759CE"/>
    <w:rsid w:val="007759E8"/>
    <w:rsid w:val="0077623F"/>
    <w:rsid w:val="007773AD"/>
    <w:rsid w:val="00777614"/>
    <w:rsid w:val="00780DBF"/>
    <w:rsid w:val="007817BA"/>
    <w:rsid w:val="00782E96"/>
    <w:rsid w:val="00784245"/>
    <w:rsid w:val="00784FD6"/>
    <w:rsid w:val="0078547A"/>
    <w:rsid w:val="00786E91"/>
    <w:rsid w:val="007902F0"/>
    <w:rsid w:val="0079151A"/>
    <w:rsid w:val="00791C04"/>
    <w:rsid w:val="007929C0"/>
    <w:rsid w:val="00792D77"/>
    <w:rsid w:val="007949BD"/>
    <w:rsid w:val="0079533A"/>
    <w:rsid w:val="00795D33"/>
    <w:rsid w:val="00795DB5"/>
    <w:rsid w:val="00796396"/>
    <w:rsid w:val="0079669C"/>
    <w:rsid w:val="007975E4"/>
    <w:rsid w:val="007A00DE"/>
    <w:rsid w:val="007A33A6"/>
    <w:rsid w:val="007A3CE7"/>
    <w:rsid w:val="007A64F4"/>
    <w:rsid w:val="007A66B7"/>
    <w:rsid w:val="007A66BB"/>
    <w:rsid w:val="007A7D32"/>
    <w:rsid w:val="007B0886"/>
    <w:rsid w:val="007B1114"/>
    <w:rsid w:val="007B119B"/>
    <w:rsid w:val="007B18B2"/>
    <w:rsid w:val="007B194C"/>
    <w:rsid w:val="007B2F67"/>
    <w:rsid w:val="007B3118"/>
    <w:rsid w:val="007B3DC7"/>
    <w:rsid w:val="007B547C"/>
    <w:rsid w:val="007B6092"/>
    <w:rsid w:val="007B6304"/>
    <w:rsid w:val="007B7F79"/>
    <w:rsid w:val="007C0537"/>
    <w:rsid w:val="007C2982"/>
    <w:rsid w:val="007C29C4"/>
    <w:rsid w:val="007C375B"/>
    <w:rsid w:val="007C4657"/>
    <w:rsid w:val="007C4D82"/>
    <w:rsid w:val="007C6EC0"/>
    <w:rsid w:val="007C7233"/>
    <w:rsid w:val="007C7C29"/>
    <w:rsid w:val="007C7F4D"/>
    <w:rsid w:val="007D0632"/>
    <w:rsid w:val="007D0659"/>
    <w:rsid w:val="007D0CA9"/>
    <w:rsid w:val="007D2370"/>
    <w:rsid w:val="007D26CD"/>
    <w:rsid w:val="007D2CC8"/>
    <w:rsid w:val="007D3E11"/>
    <w:rsid w:val="007D5D3A"/>
    <w:rsid w:val="007D5DB9"/>
    <w:rsid w:val="007D7648"/>
    <w:rsid w:val="007D7E4C"/>
    <w:rsid w:val="007E2484"/>
    <w:rsid w:val="007E24D2"/>
    <w:rsid w:val="007E3CD6"/>
    <w:rsid w:val="007E3E9F"/>
    <w:rsid w:val="007E40EE"/>
    <w:rsid w:val="007E4BC8"/>
    <w:rsid w:val="007E6F86"/>
    <w:rsid w:val="007E7CF2"/>
    <w:rsid w:val="007E7CFF"/>
    <w:rsid w:val="007F023D"/>
    <w:rsid w:val="007F0AA6"/>
    <w:rsid w:val="007F14B5"/>
    <w:rsid w:val="007F2D19"/>
    <w:rsid w:val="007F38D3"/>
    <w:rsid w:val="007F5D80"/>
    <w:rsid w:val="007F7A37"/>
    <w:rsid w:val="008005CF"/>
    <w:rsid w:val="00801C3D"/>
    <w:rsid w:val="0080239B"/>
    <w:rsid w:val="0080269F"/>
    <w:rsid w:val="00803E61"/>
    <w:rsid w:val="008040E5"/>
    <w:rsid w:val="00804374"/>
    <w:rsid w:val="008058CA"/>
    <w:rsid w:val="008063F2"/>
    <w:rsid w:val="00806635"/>
    <w:rsid w:val="00806BB3"/>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310F1"/>
    <w:rsid w:val="008339DA"/>
    <w:rsid w:val="00834909"/>
    <w:rsid w:val="008355B0"/>
    <w:rsid w:val="0084092D"/>
    <w:rsid w:val="00841EA4"/>
    <w:rsid w:val="00842D7C"/>
    <w:rsid w:val="00845218"/>
    <w:rsid w:val="00845CAC"/>
    <w:rsid w:val="00846546"/>
    <w:rsid w:val="00846596"/>
    <w:rsid w:val="00847BE8"/>
    <w:rsid w:val="0085037B"/>
    <w:rsid w:val="00850FB7"/>
    <w:rsid w:val="00852395"/>
    <w:rsid w:val="0085286A"/>
    <w:rsid w:val="00852ED7"/>
    <w:rsid w:val="008534BA"/>
    <w:rsid w:val="00853602"/>
    <w:rsid w:val="008536FF"/>
    <w:rsid w:val="0085418C"/>
    <w:rsid w:val="0085440A"/>
    <w:rsid w:val="00854B8E"/>
    <w:rsid w:val="0085549C"/>
    <w:rsid w:val="00855F10"/>
    <w:rsid w:val="008601E7"/>
    <w:rsid w:val="00861DCD"/>
    <w:rsid w:val="0086440E"/>
    <w:rsid w:val="00864627"/>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74E0"/>
    <w:rsid w:val="00891105"/>
    <w:rsid w:val="00891A05"/>
    <w:rsid w:val="00894503"/>
    <w:rsid w:val="00894A4D"/>
    <w:rsid w:val="008954CB"/>
    <w:rsid w:val="008957A9"/>
    <w:rsid w:val="00895FA5"/>
    <w:rsid w:val="00896172"/>
    <w:rsid w:val="008A023D"/>
    <w:rsid w:val="008A0DFE"/>
    <w:rsid w:val="008A2029"/>
    <w:rsid w:val="008A222F"/>
    <w:rsid w:val="008A2385"/>
    <w:rsid w:val="008A3358"/>
    <w:rsid w:val="008A4A6C"/>
    <w:rsid w:val="008A5001"/>
    <w:rsid w:val="008A764A"/>
    <w:rsid w:val="008A790E"/>
    <w:rsid w:val="008B12D1"/>
    <w:rsid w:val="008B1AA9"/>
    <w:rsid w:val="008B2725"/>
    <w:rsid w:val="008B4C8D"/>
    <w:rsid w:val="008B6DD4"/>
    <w:rsid w:val="008B6E12"/>
    <w:rsid w:val="008B6EC0"/>
    <w:rsid w:val="008C03BC"/>
    <w:rsid w:val="008C1639"/>
    <w:rsid w:val="008C1A16"/>
    <w:rsid w:val="008C36F3"/>
    <w:rsid w:val="008C4021"/>
    <w:rsid w:val="008C436B"/>
    <w:rsid w:val="008C5419"/>
    <w:rsid w:val="008C6D2A"/>
    <w:rsid w:val="008C7730"/>
    <w:rsid w:val="008C7C64"/>
    <w:rsid w:val="008D03D1"/>
    <w:rsid w:val="008D0B1E"/>
    <w:rsid w:val="008D1AE8"/>
    <w:rsid w:val="008D206E"/>
    <w:rsid w:val="008D21D2"/>
    <w:rsid w:val="008D3ADB"/>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9002F3"/>
    <w:rsid w:val="00901114"/>
    <w:rsid w:val="009023D9"/>
    <w:rsid w:val="0090298C"/>
    <w:rsid w:val="00903BE0"/>
    <w:rsid w:val="009045FF"/>
    <w:rsid w:val="0090487A"/>
    <w:rsid w:val="00906C56"/>
    <w:rsid w:val="00906CB1"/>
    <w:rsid w:val="0090714B"/>
    <w:rsid w:val="00907493"/>
    <w:rsid w:val="009078A0"/>
    <w:rsid w:val="00907926"/>
    <w:rsid w:val="00907D88"/>
    <w:rsid w:val="00911BED"/>
    <w:rsid w:val="00912866"/>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40C"/>
    <w:rsid w:val="00925B56"/>
    <w:rsid w:val="00925F8A"/>
    <w:rsid w:val="00927258"/>
    <w:rsid w:val="00927B9E"/>
    <w:rsid w:val="009306EB"/>
    <w:rsid w:val="00931A87"/>
    <w:rsid w:val="009336DB"/>
    <w:rsid w:val="009337EE"/>
    <w:rsid w:val="00933C10"/>
    <w:rsid w:val="009350FD"/>
    <w:rsid w:val="0093560B"/>
    <w:rsid w:val="00937C75"/>
    <w:rsid w:val="00940341"/>
    <w:rsid w:val="00941559"/>
    <w:rsid w:val="0094161E"/>
    <w:rsid w:val="00941AAB"/>
    <w:rsid w:val="00941BA1"/>
    <w:rsid w:val="00943A98"/>
    <w:rsid w:val="00943D81"/>
    <w:rsid w:val="0094747D"/>
    <w:rsid w:val="009502E6"/>
    <w:rsid w:val="00950727"/>
    <w:rsid w:val="00950E6B"/>
    <w:rsid w:val="00951009"/>
    <w:rsid w:val="0095178A"/>
    <w:rsid w:val="00952BA9"/>
    <w:rsid w:val="00953317"/>
    <w:rsid w:val="00953574"/>
    <w:rsid w:val="009535AA"/>
    <w:rsid w:val="0095385C"/>
    <w:rsid w:val="00953E88"/>
    <w:rsid w:val="00954A9F"/>
    <w:rsid w:val="0095733E"/>
    <w:rsid w:val="009576EB"/>
    <w:rsid w:val="009578EB"/>
    <w:rsid w:val="00960F89"/>
    <w:rsid w:val="00961271"/>
    <w:rsid w:val="00961E4A"/>
    <w:rsid w:val="00962DF6"/>
    <w:rsid w:val="009639F0"/>
    <w:rsid w:val="009641BA"/>
    <w:rsid w:val="00964F4E"/>
    <w:rsid w:val="00965D7D"/>
    <w:rsid w:val="00966514"/>
    <w:rsid w:val="009678EA"/>
    <w:rsid w:val="009703B3"/>
    <w:rsid w:val="00972A32"/>
    <w:rsid w:val="00973635"/>
    <w:rsid w:val="00973D37"/>
    <w:rsid w:val="009750F7"/>
    <w:rsid w:val="009751E1"/>
    <w:rsid w:val="00975BE6"/>
    <w:rsid w:val="009765CC"/>
    <w:rsid w:val="00980612"/>
    <w:rsid w:val="00980E92"/>
    <w:rsid w:val="009829C4"/>
    <w:rsid w:val="00982A82"/>
    <w:rsid w:val="00985935"/>
    <w:rsid w:val="00985AA8"/>
    <w:rsid w:val="00986EA2"/>
    <w:rsid w:val="0099118D"/>
    <w:rsid w:val="00991D7C"/>
    <w:rsid w:val="00991FF4"/>
    <w:rsid w:val="009944F1"/>
    <w:rsid w:val="00996404"/>
    <w:rsid w:val="00996E57"/>
    <w:rsid w:val="0099778B"/>
    <w:rsid w:val="009A0918"/>
    <w:rsid w:val="009A0B2E"/>
    <w:rsid w:val="009A1939"/>
    <w:rsid w:val="009A237F"/>
    <w:rsid w:val="009A353C"/>
    <w:rsid w:val="009A37DD"/>
    <w:rsid w:val="009A619C"/>
    <w:rsid w:val="009A6C7C"/>
    <w:rsid w:val="009A748C"/>
    <w:rsid w:val="009A7A0F"/>
    <w:rsid w:val="009B1B6F"/>
    <w:rsid w:val="009B2F59"/>
    <w:rsid w:val="009B4592"/>
    <w:rsid w:val="009B6D22"/>
    <w:rsid w:val="009B7477"/>
    <w:rsid w:val="009B7EB0"/>
    <w:rsid w:val="009C0CF7"/>
    <w:rsid w:val="009C2BDD"/>
    <w:rsid w:val="009C4F02"/>
    <w:rsid w:val="009C6546"/>
    <w:rsid w:val="009D26CE"/>
    <w:rsid w:val="009D2AB1"/>
    <w:rsid w:val="009E286D"/>
    <w:rsid w:val="009E3BED"/>
    <w:rsid w:val="009E3D17"/>
    <w:rsid w:val="009E50F2"/>
    <w:rsid w:val="009F049C"/>
    <w:rsid w:val="009F0850"/>
    <w:rsid w:val="009F1BF6"/>
    <w:rsid w:val="009F3619"/>
    <w:rsid w:val="009F4797"/>
    <w:rsid w:val="009F4D06"/>
    <w:rsid w:val="009F4D26"/>
    <w:rsid w:val="009F4F7E"/>
    <w:rsid w:val="009F5F4D"/>
    <w:rsid w:val="009F6872"/>
    <w:rsid w:val="009F6A7E"/>
    <w:rsid w:val="009F743E"/>
    <w:rsid w:val="00A0065B"/>
    <w:rsid w:val="00A0067C"/>
    <w:rsid w:val="00A020F8"/>
    <w:rsid w:val="00A02C0E"/>
    <w:rsid w:val="00A0397C"/>
    <w:rsid w:val="00A07063"/>
    <w:rsid w:val="00A07E2D"/>
    <w:rsid w:val="00A11BC9"/>
    <w:rsid w:val="00A12601"/>
    <w:rsid w:val="00A130BE"/>
    <w:rsid w:val="00A1412B"/>
    <w:rsid w:val="00A148E5"/>
    <w:rsid w:val="00A157E7"/>
    <w:rsid w:val="00A1726A"/>
    <w:rsid w:val="00A20009"/>
    <w:rsid w:val="00A207FC"/>
    <w:rsid w:val="00A233D8"/>
    <w:rsid w:val="00A240B9"/>
    <w:rsid w:val="00A242EB"/>
    <w:rsid w:val="00A27DB3"/>
    <w:rsid w:val="00A27F47"/>
    <w:rsid w:val="00A325D3"/>
    <w:rsid w:val="00A3362C"/>
    <w:rsid w:val="00A33B7A"/>
    <w:rsid w:val="00A344EE"/>
    <w:rsid w:val="00A3485F"/>
    <w:rsid w:val="00A35899"/>
    <w:rsid w:val="00A36B7E"/>
    <w:rsid w:val="00A36F4F"/>
    <w:rsid w:val="00A36FC9"/>
    <w:rsid w:val="00A40797"/>
    <w:rsid w:val="00A40E0A"/>
    <w:rsid w:val="00A41A20"/>
    <w:rsid w:val="00A41DD2"/>
    <w:rsid w:val="00A42B71"/>
    <w:rsid w:val="00A43F40"/>
    <w:rsid w:val="00A443CE"/>
    <w:rsid w:val="00A468A7"/>
    <w:rsid w:val="00A473E6"/>
    <w:rsid w:val="00A50CF4"/>
    <w:rsid w:val="00A524E1"/>
    <w:rsid w:val="00A52C43"/>
    <w:rsid w:val="00A5401F"/>
    <w:rsid w:val="00A5719B"/>
    <w:rsid w:val="00A60961"/>
    <w:rsid w:val="00A63B94"/>
    <w:rsid w:val="00A63BF7"/>
    <w:rsid w:val="00A64B61"/>
    <w:rsid w:val="00A64C3F"/>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907A9"/>
    <w:rsid w:val="00A90B98"/>
    <w:rsid w:val="00A91275"/>
    <w:rsid w:val="00A9343F"/>
    <w:rsid w:val="00A939DE"/>
    <w:rsid w:val="00A95AE2"/>
    <w:rsid w:val="00A97799"/>
    <w:rsid w:val="00AA03A5"/>
    <w:rsid w:val="00AA1B70"/>
    <w:rsid w:val="00AA3079"/>
    <w:rsid w:val="00AA47CC"/>
    <w:rsid w:val="00AA4ACF"/>
    <w:rsid w:val="00AA6209"/>
    <w:rsid w:val="00AA686D"/>
    <w:rsid w:val="00AA764F"/>
    <w:rsid w:val="00AB1485"/>
    <w:rsid w:val="00AB3406"/>
    <w:rsid w:val="00AB432B"/>
    <w:rsid w:val="00AB5879"/>
    <w:rsid w:val="00AB7B30"/>
    <w:rsid w:val="00AC1F0F"/>
    <w:rsid w:val="00AC2595"/>
    <w:rsid w:val="00AC44C1"/>
    <w:rsid w:val="00AC4AAF"/>
    <w:rsid w:val="00AC50B6"/>
    <w:rsid w:val="00AC6023"/>
    <w:rsid w:val="00AC7A9C"/>
    <w:rsid w:val="00AD0093"/>
    <w:rsid w:val="00AD0A1D"/>
    <w:rsid w:val="00AD0DCF"/>
    <w:rsid w:val="00AD482C"/>
    <w:rsid w:val="00AD50A4"/>
    <w:rsid w:val="00AD54E0"/>
    <w:rsid w:val="00AD5FB2"/>
    <w:rsid w:val="00AD66A9"/>
    <w:rsid w:val="00AD7B1A"/>
    <w:rsid w:val="00AE011D"/>
    <w:rsid w:val="00AE02DB"/>
    <w:rsid w:val="00AE1606"/>
    <w:rsid w:val="00AE2310"/>
    <w:rsid w:val="00AE3193"/>
    <w:rsid w:val="00AE339E"/>
    <w:rsid w:val="00AE37E0"/>
    <w:rsid w:val="00AE5008"/>
    <w:rsid w:val="00AE55A9"/>
    <w:rsid w:val="00AE5AC0"/>
    <w:rsid w:val="00AF0712"/>
    <w:rsid w:val="00AF0B84"/>
    <w:rsid w:val="00AF1063"/>
    <w:rsid w:val="00AF12C5"/>
    <w:rsid w:val="00AF1639"/>
    <w:rsid w:val="00AF2B66"/>
    <w:rsid w:val="00AF30E7"/>
    <w:rsid w:val="00AF42D5"/>
    <w:rsid w:val="00AF5F99"/>
    <w:rsid w:val="00AF635E"/>
    <w:rsid w:val="00AF6498"/>
    <w:rsid w:val="00B00370"/>
    <w:rsid w:val="00B02EC2"/>
    <w:rsid w:val="00B03611"/>
    <w:rsid w:val="00B03CD0"/>
    <w:rsid w:val="00B0444B"/>
    <w:rsid w:val="00B04828"/>
    <w:rsid w:val="00B04EE5"/>
    <w:rsid w:val="00B076B5"/>
    <w:rsid w:val="00B110E6"/>
    <w:rsid w:val="00B1230C"/>
    <w:rsid w:val="00B124A0"/>
    <w:rsid w:val="00B12F7B"/>
    <w:rsid w:val="00B13C52"/>
    <w:rsid w:val="00B14431"/>
    <w:rsid w:val="00B144A7"/>
    <w:rsid w:val="00B15BA1"/>
    <w:rsid w:val="00B161BB"/>
    <w:rsid w:val="00B172F3"/>
    <w:rsid w:val="00B20CD5"/>
    <w:rsid w:val="00B20D68"/>
    <w:rsid w:val="00B20F06"/>
    <w:rsid w:val="00B23581"/>
    <w:rsid w:val="00B26C60"/>
    <w:rsid w:val="00B30A25"/>
    <w:rsid w:val="00B31230"/>
    <w:rsid w:val="00B319B8"/>
    <w:rsid w:val="00B31C05"/>
    <w:rsid w:val="00B32BEC"/>
    <w:rsid w:val="00B34BD6"/>
    <w:rsid w:val="00B34E40"/>
    <w:rsid w:val="00B358D6"/>
    <w:rsid w:val="00B379BD"/>
    <w:rsid w:val="00B37E6E"/>
    <w:rsid w:val="00B41F11"/>
    <w:rsid w:val="00B42252"/>
    <w:rsid w:val="00B422D8"/>
    <w:rsid w:val="00B45A5F"/>
    <w:rsid w:val="00B46925"/>
    <w:rsid w:val="00B46A3D"/>
    <w:rsid w:val="00B52BB3"/>
    <w:rsid w:val="00B52C86"/>
    <w:rsid w:val="00B530D3"/>
    <w:rsid w:val="00B53C78"/>
    <w:rsid w:val="00B55B41"/>
    <w:rsid w:val="00B56B2D"/>
    <w:rsid w:val="00B5708A"/>
    <w:rsid w:val="00B57B9A"/>
    <w:rsid w:val="00B6149F"/>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80787"/>
    <w:rsid w:val="00B8166A"/>
    <w:rsid w:val="00B81AD5"/>
    <w:rsid w:val="00B822DC"/>
    <w:rsid w:val="00B82782"/>
    <w:rsid w:val="00B82B3D"/>
    <w:rsid w:val="00B82F5E"/>
    <w:rsid w:val="00B83372"/>
    <w:rsid w:val="00B851DB"/>
    <w:rsid w:val="00B87940"/>
    <w:rsid w:val="00B87A1D"/>
    <w:rsid w:val="00B906CB"/>
    <w:rsid w:val="00B9117F"/>
    <w:rsid w:val="00B91776"/>
    <w:rsid w:val="00BA09FE"/>
    <w:rsid w:val="00BA19BD"/>
    <w:rsid w:val="00BA1B10"/>
    <w:rsid w:val="00BA212F"/>
    <w:rsid w:val="00BA38E7"/>
    <w:rsid w:val="00BA5DF4"/>
    <w:rsid w:val="00BA61AA"/>
    <w:rsid w:val="00BA6981"/>
    <w:rsid w:val="00BA7533"/>
    <w:rsid w:val="00BB0E32"/>
    <w:rsid w:val="00BB246C"/>
    <w:rsid w:val="00BB3478"/>
    <w:rsid w:val="00BB519B"/>
    <w:rsid w:val="00BB5A6E"/>
    <w:rsid w:val="00BB6A0C"/>
    <w:rsid w:val="00BC1220"/>
    <w:rsid w:val="00BC25BB"/>
    <w:rsid w:val="00BC2C1B"/>
    <w:rsid w:val="00BC43B8"/>
    <w:rsid w:val="00BC4768"/>
    <w:rsid w:val="00BC47FB"/>
    <w:rsid w:val="00BC5778"/>
    <w:rsid w:val="00BC636A"/>
    <w:rsid w:val="00BC6DCD"/>
    <w:rsid w:val="00BD0556"/>
    <w:rsid w:val="00BD08A8"/>
    <w:rsid w:val="00BD24E9"/>
    <w:rsid w:val="00BD3D98"/>
    <w:rsid w:val="00BD4226"/>
    <w:rsid w:val="00BD67F6"/>
    <w:rsid w:val="00BD6EB7"/>
    <w:rsid w:val="00BD767C"/>
    <w:rsid w:val="00BE1964"/>
    <w:rsid w:val="00BE1A57"/>
    <w:rsid w:val="00BE1D1B"/>
    <w:rsid w:val="00BE1E67"/>
    <w:rsid w:val="00BE22B9"/>
    <w:rsid w:val="00BE35B2"/>
    <w:rsid w:val="00BE39EF"/>
    <w:rsid w:val="00BE4515"/>
    <w:rsid w:val="00BE4F42"/>
    <w:rsid w:val="00BE5201"/>
    <w:rsid w:val="00BE5F42"/>
    <w:rsid w:val="00BE63F7"/>
    <w:rsid w:val="00BE7183"/>
    <w:rsid w:val="00BF0140"/>
    <w:rsid w:val="00BF0173"/>
    <w:rsid w:val="00BF1164"/>
    <w:rsid w:val="00BF2836"/>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6473"/>
    <w:rsid w:val="00C10747"/>
    <w:rsid w:val="00C121C0"/>
    <w:rsid w:val="00C1321C"/>
    <w:rsid w:val="00C13676"/>
    <w:rsid w:val="00C13A20"/>
    <w:rsid w:val="00C14502"/>
    <w:rsid w:val="00C14A11"/>
    <w:rsid w:val="00C15B73"/>
    <w:rsid w:val="00C17702"/>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453D"/>
    <w:rsid w:val="00C4477B"/>
    <w:rsid w:val="00C45947"/>
    <w:rsid w:val="00C47E6C"/>
    <w:rsid w:val="00C50876"/>
    <w:rsid w:val="00C51CC9"/>
    <w:rsid w:val="00C51F02"/>
    <w:rsid w:val="00C523A5"/>
    <w:rsid w:val="00C53444"/>
    <w:rsid w:val="00C53769"/>
    <w:rsid w:val="00C53B9F"/>
    <w:rsid w:val="00C53FAA"/>
    <w:rsid w:val="00C549A4"/>
    <w:rsid w:val="00C56937"/>
    <w:rsid w:val="00C57C97"/>
    <w:rsid w:val="00C60900"/>
    <w:rsid w:val="00C60D71"/>
    <w:rsid w:val="00C620EA"/>
    <w:rsid w:val="00C6293D"/>
    <w:rsid w:val="00C6332B"/>
    <w:rsid w:val="00C6518F"/>
    <w:rsid w:val="00C65B31"/>
    <w:rsid w:val="00C675FD"/>
    <w:rsid w:val="00C701C2"/>
    <w:rsid w:val="00C7282E"/>
    <w:rsid w:val="00C7359D"/>
    <w:rsid w:val="00C7473E"/>
    <w:rsid w:val="00C74B81"/>
    <w:rsid w:val="00C75A86"/>
    <w:rsid w:val="00C75BF5"/>
    <w:rsid w:val="00C75C1D"/>
    <w:rsid w:val="00C76833"/>
    <w:rsid w:val="00C77EE8"/>
    <w:rsid w:val="00C801CC"/>
    <w:rsid w:val="00C802F8"/>
    <w:rsid w:val="00C804C5"/>
    <w:rsid w:val="00C8103F"/>
    <w:rsid w:val="00C81A98"/>
    <w:rsid w:val="00C82409"/>
    <w:rsid w:val="00C82C7E"/>
    <w:rsid w:val="00C8305B"/>
    <w:rsid w:val="00C83278"/>
    <w:rsid w:val="00C85603"/>
    <w:rsid w:val="00C86440"/>
    <w:rsid w:val="00C86777"/>
    <w:rsid w:val="00C86BB6"/>
    <w:rsid w:val="00C87791"/>
    <w:rsid w:val="00C921ED"/>
    <w:rsid w:val="00C923C0"/>
    <w:rsid w:val="00C934C1"/>
    <w:rsid w:val="00C9411D"/>
    <w:rsid w:val="00C967FE"/>
    <w:rsid w:val="00C96B2D"/>
    <w:rsid w:val="00C96C0D"/>
    <w:rsid w:val="00C96F1F"/>
    <w:rsid w:val="00C975DC"/>
    <w:rsid w:val="00CA0A8F"/>
    <w:rsid w:val="00CA10A7"/>
    <w:rsid w:val="00CA133E"/>
    <w:rsid w:val="00CA167E"/>
    <w:rsid w:val="00CA16AB"/>
    <w:rsid w:val="00CA1AE0"/>
    <w:rsid w:val="00CA257D"/>
    <w:rsid w:val="00CA4EB5"/>
    <w:rsid w:val="00CA63B2"/>
    <w:rsid w:val="00CA7509"/>
    <w:rsid w:val="00CA7C48"/>
    <w:rsid w:val="00CB0AD1"/>
    <w:rsid w:val="00CB321B"/>
    <w:rsid w:val="00CB3405"/>
    <w:rsid w:val="00CB3D75"/>
    <w:rsid w:val="00CB4614"/>
    <w:rsid w:val="00CB62C2"/>
    <w:rsid w:val="00CB67D4"/>
    <w:rsid w:val="00CB740C"/>
    <w:rsid w:val="00CB75D3"/>
    <w:rsid w:val="00CB7787"/>
    <w:rsid w:val="00CB7824"/>
    <w:rsid w:val="00CB7E1A"/>
    <w:rsid w:val="00CC0B4D"/>
    <w:rsid w:val="00CC1CFC"/>
    <w:rsid w:val="00CC2BE8"/>
    <w:rsid w:val="00CC7262"/>
    <w:rsid w:val="00CC7B11"/>
    <w:rsid w:val="00CD133C"/>
    <w:rsid w:val="00CD247C"/>
    <w:rsid w:val="00CD2B09"/>
    <w:rsid w:val="00CD2B5C"/>
    <w:rsid w:val="00CD30EF"/>
    <w:rsid w:val="00CD4559"/>
    <w:rsid w:val="00CD5328"/>
    <w:rsid w:val="00CD76B9"/>
    <w:rsid w:val="00CD7A85"/>
    <w:rsid w:val="00CE05D6"/>
    <w:rsid w:val="00CE07DC"/>
    <w:rsid w:val="00CE0980"/>
    <w:rsid w:val="00CE0FEE"/>
    <w:rsid w:val="00CE1014"/>
    <w:rsid w:val="00CE206E"/>
    <w:rsid w:val="00CE24C5"/>
    <w:rsid w:val="00CE3024"/>
    <w:rsid w:val="00CE320A"/>
    <w:rsid w:val="00CE341B"/>
    <w:rsid w:val="00CE5AB5"/>
    <w:rsid w:val="00CE5D4D"/>
    <w:rsid w:val="00CE6579"/>
    <w:rsid w:val="00CF0802"/>
    <w:rsid w:val="00CF17FC"/>
    <w:rsid w:val="00CF29D5"/>
    <w:rsid w:val="00CF3168"/>
    <w:rsid w:val="00CF35C8"/>
    <w:rsid w:val="00CF4413"/>
    <w:rsid w:val="00CF738F"/>
    <w:rsid w:val="00D00461"/>
    <w:rsid w:val="00D018A3"/>
    <w:rsid w:val="00D021BA"/>
    <w:rsid w:val="00D024E7"/>
    <w:rsid w:val="00D02F8D"/>
    <w:rsid w:val="00D03BED"/>
    <w:rsid w:val="00D0424E"/>
    <w:rsid w:val="00D07457"/>
    <w:rsid w:val="00D07809"/>
    <w:rsid w:val="00D079F1"/>
    <w:rsid w:val="00D07A13"/>
    <w:rsid w:val="00D106C1"/>
    <w:rsid w:val="00D11103"/>
    <w:rsid w:val="00D11DE0"/>
    <w:rsid w:val="00D121E1"/>
    <w:rsid w:val="00D122B2"/>
    <w:rsid w:val="00D144B1"/>
    <w:rsid w:val="00D15311"/>
    <w:rsid w:val="00D1666F"/>
    <w:rsid w:val="00D16F2A"/>
    <w:rsid w:val="00D20769"/>
    <w:rsid w:val="00D211C0"/>
    <w:rsid w:val="00D21960"/>
    <w:rsid w:val="00D23582"/>
    <w:rsid w:val="00D26833"/>
    <w:rsid w:val="00D26D14"/>
    <w:rsid w:val="00D300E7"/>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41BE3"/>
    <w:rsid w:val="00D41DF8"/>
    <w:rsid w:val="00D42DE4"/>
    <w:rsid w:val="00D43761"/>
    <w:rsid w:val="00D44D43"/>
    <w:rsid w:val="00D4551C"/>
    <w:rsid w:val="00D542B2"/>
    <w:rsid w:val="00D5460C"/>
    <w:rsid w:val="00D54EA8"/>
    <w:rsid w:val="00D54F30"/>
    <w:rsid w:val="00D54FA6"/>
    <w:rsid w:val="00D568B8"/>
    <w:rsid w:val="00D5718D"/>
    <w:rsid w:val="00D574F1"/>
    <w:rsid w:val="00D60623"/>
    <w:rsid w:val="00D607B1"/>
    <w:rsid w:val="00D60D10"/>
    <w:rsid w:val="00D60E2D"/>
    <w:rsid w:val="00D639C1"/>
    <w:rsid w:val="00D645E7"/>
    <w:rsid w:val="00D65986"/>
    <w:rsid w:val="00D663C6"/>
    <w:rsid w:val="00D668BF"/>
    <w:rsid w:val="00D70462"/>
    <w:rsid w:val="00D708EA"/>
    <w:rsid w:val="00D70A06"/>
    <w:rsid w:val="00D70FE5"/>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312"/>
    <w:rsid w:val="00D82B8B"/>
    <w:rsid w:val="00D82C0E"/>
    <w:rsid w:val="00D8301E"/>
    <w:rsid w:val="00D83897"/>
    <w:rsid w:val="00D83E89"/>
    <w:rsid w:val="00D847E5"/>
    <w:rsid w:val="00D86095"/>
    <w:rsid w:val="00D86DD4"/>
    <w:rsid w:val="00D9014F"/>
    <w:rsid w:val="00D9365A"/>
    <w:rsid w:val="00D93B48"/>
    <w:rsid w:val="00D942C3"/>
    <w:rsid w:val="00D94EDD"/>
    <w:rsid w:val="00D96194"/>
    <w:rsid w:val="00D9675A"/>
    <w:rsid w:val="00D978F0"/>
    <w:rsid w:val="00DA077B"/>
    <w:rsid w:val="00DA0995"/>
    <w:rsid w:val="00DA1C73"/>
    <w:rsid w:val="00DA236C"/>
    <w:rsid w:val="00DA26B5"/>
    <w:rsid w:val="00DA2C6B"/>
    <w:rsid w:val="00DA61B9"/>
    <w:rsid w:val="00DA6377"/>
    <w:rsid w:val="00DA685F"/>
    <w:rsid w:val="00DA750E"/>
    <w:rsid w:val="00DB2305"/>
    <w:rsid w:val="00DB2BA9"/>
    <w:rsid w:val="00DB4B07"/>
    <w:rsid w:val="00DB5A6A"/>
    <w:rsid w:val="00DB7124"/>
    <w:rsid w:val="00DB7329"/>
    <w:rsid w:val="00DB7E35"/>
    <w:rsid w:val="00DC1F6D"/>
    <w:rsid w:val="00DC296A"/>
    <w:rsid w:val="00DC4961"/>
    <w:rsid w:val="00DC5569"/>
    <w:rsid w:val="00DC6636"/>
    <w:rsid w:val="00DD0E39"/>
    <w:rsid w:val="00DD198A"/>
    <w:rsid w:val="00DD5249"/>
    <w:rsid w:val="00DD5DF1"/>
    <w:rsid w:val="00DD668C"/>
    <w:rsid w:val="00DD684B"/>
    <w:rsid w:val="00DD73C5"/>
    <w:rsid w:val="00DD7A1D"/>
    <w:rsid w:val="00DE00BE"/>
    <w:rsid w:val="00DE1866"/>
    <w:rsid w:val="00DE1A18"/>
    <w:rsid w:val="00DE302D"/>
    <w:rsid w:val="00DE4845"/>
    <w:rsid w:val="00DE6429"/>
    <w:rsid w:val="00DE7850"/>
    <w:rsid w:val="00DE7DA0"/>
    <w:rsid w:val="00DF2CD5"/>
    <w:rsid w:val="00DF3697"/>
    <w:rsid w:val="00DF3E8A"/>
    <w:rsid w:val="00DF59A1"/>
    <w:rsid w:val="00DF5D25"/>
    <w:rsid w:val="00DF5E61"/>
    <w:rsid w:val="00DF7898"/>
    <w:rsid w:val="00DF7C05"/>
    <w:rsid w:val="00E0045F"/>
    <w:rsid w:val="00E00963"/>
    <w:rsid w:val="00E010EF"/>
    <w:rsid w:val="00E017F4"/>
    <w:rsid w:val="00E023EE"/>
    <w:rsid w:val="00E02EAB"/>
    <w:rsid w:val="00E04110"/>
    <w:rsid w:val="00E06A7B"/>
    <w:rsid w:val="00E07992"/>
    <w:rsid w:val="00E10416"/>
    <w:rsid w:val="00E10F18"/>
    <w:rsid w:val="00E11055"/>
    <w:rsid w:val="00E115C8"/>
    <w:rsid w:val="00E125FF"/>
    <w:rsid w:val="00E13033"/>
    <w:rsid w:val="00E133E4"/>
    <w:rsid w:val="00E17A04"/>
    <w:rsid w:val="00E20275"/>
    <w:rsid w:val="00E2097B"/>
    <w:rsid w:val="00E20A0F"/>
    <w:rsid w:val="00E21719"/>
    <w:rsid w:val="00E226C4"/>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EAA"/>
    <w:rsid w:val="00E405BC"/>
    <w:rsid w:val="00E406D4"/>
    <w:rsid w:val="00E42A00"/>
    <w:rsid w:val="00E4396A"/>
    <w:rsid w:val="00E4438E"/>
    <w:rsid w:val="00E44556"/>
    <w:rsid w:val="00E46470"/>
    <w:rsid w:val="00E46F78"/>
    <w:rsid w:val="00E50A5C"/>
    <w:rsid w:val="00E522B3"/>
    <w:rsid w:val="00E54625"/>
    <w:rsid w:val="00E55078"/>
    <w:rsid w:val="00E556FA"/>
    <w:rsid w:val="00E5670A"/>
    <w:rsid w:val="00E57138"/>
    <w:rsid w:val="00E573C6"/>
    <w:rsid w:val="00E577FD"/>
    <w:rsid w:val="00E61079"/>
    <w:rsid w:val="00E611B9"/>
    <w:rsid w:val="00E62B12"/>
    <w:rsid w:val="00E62FE2"/>
    <w:rsid w:val="00E6607A"/>
    <w:rsid w:val="00E66248"/>
    <w:rsid w:val="00E66BEA"/>
    <w:rsid w:val="00E66D0A"/>
    <w:rsid w:val="00E67EE4"/>
    <w:rsid w:val="00E706A0"/>
    <w:rsid w:val="00E728B4"/>
    <w:rsid w:val="00E72FF5"/>
    <w:rsid w:val="00E761FD"/>
    <w:rsid w:val="00E76D00"/>
    <w:rsid w:val="00E77729"/>
    <w:rsid w:val="00E8444B"/>
    <w:rsid w:val="00E845B0"/>
    <w:rsid w:val="00E84CA2"/>
    <w:rsid w:val="00E85D88"/>
    <w:rsid w:val="00E863F6"/>
    <w:rsid w:val="00E86A68"/>
    <w:rsid w:val="00E87E98"/>
    <w:rsid w:val="00E935B0"/>
    <w:rsid w:val="00E9425E"/>
    <w:rsid w:val="00E94309"/>
    <w:rsid w:val="00E95544"/>
    <w:rsid w:val="00E960D1"/>
    <w:rsid w:val="00E97C76"/>
    <w:rsid w:val="00EA0EBE"/>
    <w:rsid w:val="00EA1D65"/>
    <w:rsid w:val="00EA2482"/>
    <w:rsid w:val="00EA31D4"/>
    <w:rsid w:val="00EA4484"/>
    <w:rsid w:val="00EA6068"/>
    <w:rsid w:val="00EA61A2"/>
    <w:rsid w:val="00EB203C"/>
    <w:rsid w:val="00EB2200"/>
    <w:rsid w:val="00EB2C50"/>
    <w:rsid w:val="00EB512F"/>
    <w:rsid w:val="00EB7065"/>
    <w:rsid w:val="00EB7C50"/>
    <w:rsid w:val="00EC002E"/>
    <w:rsid w:val="00EC0945"/>
    <w:rsid w:val="00EC163A"/>
    <w:rsid w:val="00EC349A"/>
    <w:rsid w:val="00EC3B43"/>
    <w:rsid w:val="00EC5360"/>
    <w:rsid w:val="00EC55BC"/>
    <w:rsid w:val="00EC660D"/>
    <w:rsid w:val="00EC6681"/>
    <w:rsid w:val="00EC74CE"/>
    <w:rsid w:val="00ED0077"/>
    <w:rsid w:val="00ED062E"/>
    <w:rsid w:val="00ED2E19"/>
    <w:rsid w:val="00ED3C49"/>
    <w:rsid w:val="00ED62A5"/>
    <w:rsid w:val="00ED6808"/>
    <w:rsid w:val="00EE0499"/>
    <w:rsid w:val="00EE0721"/>
    <w:rsid w:val="00EE2D5E"/>
    <w:rsid w:val="00EE387A"/>
    <w:rsid w:val="00EE558C"/>
    <w:rsid w:val="00EE5677"/>
    <w:rsid w:val="00EE5A81"/>
    <w:rsid w:val="00EF2FCF"/>
    <w:rsid w:val="00EF3B42"/>
    <w:rsid w:val="00EF3C45"/>
    <w:rsid w:val="00EF697F"/>
    <w:rsid w:val="00EF6CE0"/>
    <w:rsid w:val="00F02C25"/>
    <w:rsid w:val="00F04081"/>
    <w:rsid w:val="00F0689C"/>
    <w:rsid w:val="00F0783A"/>
    <w:rsid w:val="00F07C87"/>
    <w:rsid w:val="00F10ED1"/>
    <w:rsid w:val="00F11294"/>
    <w:rsid w:val="00F1230E"/>
    <w:rsid w:val="00F123DE"/>
    <w:rsid w:val="00F135A8"/>
    <w:rsid w:val="00F13948"/>
    <w:rsid w:val="00F14CF2"/>
    <w:rsid w:val="00F14F0C"/>
    <w:rsid w:val="00F15071"/>
    <w:rsid w:val="00F16C30"/>
    <w:rsid w:val="00F21871"/>
    <w:rsid w:val="00F21E72"/>
    <w:rsid w:val="00F22805"/>
    <w:rsid w:val="00F233A6"/>
    <w:rsid w:val="00F2579C"/>
    <w:rsid w:val="00F262F2"/>
    <w:rsid w:val="00F271D5"/>
    <w:rsid w:val="00F27438"/>
    <w:rsid w:val="00F27A96"/>
    <w:rsid w:val="00F30C5F"/>
    <w:rsid w:val="00F34D39"/>
    <w:rsid w:val="00F368B8"/>
    <w:rsid w:val="00F379BD"/>
    <w:rsid w:val="00F40C5B"/>
    <w:rsid w:val="00F412D3"/>
    <w:rsid w:val="00F4163D"/>
    <w:rsid w:val="00F438A3"/>
    <w:rsid w:val="00F43F15"/>
    <w:rsid w:val="00F444EF"/>
    <w:rsid w:val="00F46252"/>
    <w:rsid w:val="00F467F1"/>
    <w:rsid w:val="00F46DB2"/>
    <w:rsid w:val="00F51419"/>
    <w:rsid w:val="00F516B0"/>
    <w:rsid w:val="00F53A8F"/>
    <w:rsid w:val="00F5440E"/>
    <w:rsid w:val="00F546B5"/>
    <w:rsid w:val="00F56D9B"/>
    <w:rsid w:val="00F56DEF"/>
    <w:rsid w:val="00F60573"/>
    <w:rsid w:val="00F612CF"/>
    <w:rsid w:val="00F62370"/>
    <w:rsid w:val="00F63984"/>
    <w:rsid w:val="00F64B5E"/>
    <w:rsid w:val="00F65040"/>
    <w:rsid w:val="00F6732A"/>
    <w:rsid w:val="00F70E45"/>
    <w:rsid w:val="00F7250B"/>
    <w:rsid w:val="00F72DF4"/>
    <w:rsid w:val="00F744A6"/>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B"/>
    <w:rsid w:val="00F861A8"/>
    <w:rsid w:val="00F91EAE"/>
    <w:rsid w:val="00F92385"/>
    <w:rsid w:val="00F93486"/>
    <w:rsid w:val="00F93D5E"/>
    <w:rsid w:val="00F9712B"/>
    <w:rsid w:val="00F9766E"/>
    <w:rsid w:val="00F979B3"/>
    <w:rsid w:val="00FA234F"/>
    <w:rsid w:val="00FA24CA"/>
    <w:rsid w:val="00FA3571"/>
    <w:rsid w:val="00FA4A79"/>
    <w:rsid w:val="00FA55C6"/>
    <w:rsid w:val="00FB0243"/>
    <w:rsid w:val="00FB04BC"/>
    <w:rsid w:val="00FB06A5"/>
    <w:rsid w:val="00FB0FCE"/>
    <w:rsid w:val="00FB1447"/>
    <w:rsid w:val="00FB175F"/>
    <w:rsid w:val="00FB2273"/>
    <w:rsid w:val="00FB23A3"/>
    <w:rsid w:val="00FB3500"/>
    <w:rsid w:val="00FB3CD4"/>
    <w:rsid w:val="00FB408A"/>
    <w:rsid w:val="00FC1BEF"/>
    <w:rsid w:val="00FC30CD"/>
    <w:rsid w:val="00FC49C1"/>
    <w:rsid w:val="00FC515C"/>
    <w:rsid w:val="00FD1831"/>
    <w:rsid w:val="00FD1B0E"/>
    <w:rsid w:val="00FD2277"/>
    <w:rsid w:val="00FD2611"/>
    <w:rsid w:val="00FD414C"/>
    <w:rsid w:val="00FD4A4E"/>
    <w:rsid w:val="00FD4A58"/>
    <w:rsid w:val="00FD4F6E"/>
    <w:rsid w:val="00FD6A10"/>
    <w:rsid w:val="00FE0071"/>
    <w:rsid w:val="00FE1649"/>
    <w:rsid w:val="00FE569E"/>
    <w:rsid w:val="00FF05FC"/>
    <w:rsid w:val="00FF0B4F"/>
    <w:rsid w:val="00FF2038"/>
    <w:rsid w:val="00FF3278"/>
    <w:rsid w:val="00FF3D0F"/>
    <w:rsid w:val="00FF4228"/>
    <w:rsid w:val="00FF43EE"/>
    <w:rsid w:val="00FF5377"/>
    <w:rsid w:val="00FF61BD"/>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285"/>
    <w:rPr>
      <w:sz w:val="24"/>
    </w:rPr>
  </w:style>
  <w:style w:type="paragraph" w:styleId="Heading1">
    <w:name w:val="heading 1"/>
    <w:basedOn w:val="Normal"/>
    <w:next w:val="Normal"/>
    <w:qFormat/>
    <w:rsid w:val="00883285"/>
    <w:pPr>
      <w:keepNext/>
      <w:spacing w:before="600" w:line="480" w:lineRule="auto"/>
      <w:outlineLvl w:val="0"/>
    </w:pPr>
    <w:rPr>
      <w:b/>
      <w:sz w:val="28"/>
    </w:rPr>
  </w:style>
  <w:style w:type="paragraph" w:styleId="Heading2">
    <w:name w:val="heading 2"/>
    <w:basedOn w:val="Normal"/>
    <w:next w:val="Normal"/>
    <w:link w:val="Heading2Char"/>
    <w:qFormat/>
    <w:rsid w:val="00883285"/>
    <w:pPr>
      <w:keepNext/>
      <w:spacing w:before="480" w:line="480" w:lineRule="auto"/>
      <w:ind w:firstLine="720"/>
      <w:outlineLvl w:val="1"/>
    </w:pPr>
    <w:rPr>
      <w:b/>
    </w:rPr>
  </w:style>
  <w:style w:type="paragraph" w:styleId="Heading3">
    <w:name w:val="heading 3"/>
    <w:basedOn w:val="Normal"/>
    <w:next w:val="Normal"/>
    <w:qFormat/>
    <w:rsid w:val="00883285"/>
    <w:pPr>
      <w:keepNext/>
      <w:spacing w:before="480" w:after="60" w:line="480" w:lineRule="auto"/>
      <w:ind w:firstLine="720"/>
      <w:outlineLvl w:val="2"/>
    </w:pPr>
    <w:rPr>
      <w:i/>
    </w:rPr>
  </w:style>
  <w:style w:type="paragraph" w:styleId="Heading4">
    <w:name w:val="heading 4"/>
    <w:basedOn w:val="Normal"/>
    <w:next w:val="Normal"/>
    <w:qFormat/>
    <w:rsid w:val="00883285"/>
    <w:pPr>
      <w:keepNext/>
      <w:numPr>
        <w:ilvl w:val="3"/>
        <w:numId w:val="3"/>
      </w:numPr>
      <w:spacing w:before="240" w:after="60"/>
      <w:outlineLvl w:val="3"/>
    </w:pPr>
    <w:rPr>
      <w:b/>
      <w:i/>
    </w:rPr>
  </w:style>
  <w:style w:type="paragraph" w:styleId="Heading5">
    <w:name w:val="heading 5"/>
    <w:basedOn w:val="Normal"/>
    <w:next w:val="Normal"/>
    <w:qFormat/>
    <w:rsid w:val="00883285"/>
    <w:pPr>
      <w:numPr>
        <w:ilvl w:val="4"/>
        <w:numId w:val="3"/>
      </w:numPr>
      <w:spacing w:before="240" w:after="60"/>
      <w:outlineLvl w:val="4"/>
    </w:pPr>
    <w:rPr>
      <w:rFonts w:ascii="Arial" w:hAnsi="Arial"/>
      <w:sz w:val="22"/>
    </w:rPr>
  </w:style>
  <w:style w:type="paragraph" w:styleId="Heading6">
    <w:name w:val="heading 6"/>
    <w:basedOn w:val="Normal"/>
    <w:next w:val="Normal"/>
    <w:qFormat/>
    <w:rsid w:val="00883285"/>
    <w:pPr>
      <w:numPr>
        <w:ilvl w:val="5"/>
        <w:numId w:val="3"/>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3"/>
      </w:numPr>
      <w:spacing w:before="240" w:after="60"/>
      <w:outlineLvl w:val="6"/>
    </w:pPr>
    <w:rPr>
      <w:rFonts w:ascii="Arial" w:hAnsi="Arial"/>
      <w:sz w:val="20"/>
    </w:rPr>
  </w:style>
  <w:style w:type="paragraph" w:styleId="Heading8">
    <w:name w:val="heading 8"/>
    <w:basedOn w:val="Normal"/>
    <w:next w:val="Normal"/>
    <w:qFormat/>
    <w:rsid w:val="00883285"/>
    <w:pPr>
      <w:numPr>
        <w:ilvl w:val="7"/>
        <w:numId w:val="3"/>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3"/>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F861A8"/>
    <w:pPr>
      <w:spacing w:line="480" w:lineRule="auto"/>
      <w:ind w:firstLine="720"/>
    </w:pPr>
  </w:style>
  <w:style w:type="paragraph" w:styleId="TOC6">
    <w:name w:val="toc 6"/>
    <w:basedOn w:val="Normal"/>
    <w:next w:val="Normal"/>
    <w:autoRedefine/>
    <w:semiHidden/>
    <w:rsid w:val="008A2385"/>
    <w:pPr>
      <w:numPr>
        <w:numId w:val="2"/>
      </w:numPr>
      <w:tabs>
        <w:tab w:val="right" w:pos="9360"/>
      </w:tabs>
      <w:suppressAutoHyphens/>
      <w:spacing w:line="480" w:lineRule="auto"/>
      <w:ind w:hanging="720"/>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562EA0"/>
    <w:rPr>
      <w:sz w:val="24"/>
      <w:lang w:val="en-US" w:eastAsia="en-US" w:bidi="ar-SA"/>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6A45C5"/>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883285"/>
  </w:style>
  <w:style w:type="character" w:customStyle="1" w:styleId="bodytextChar0">
    <w:name w:val="body text Char"/>
    <w:link w:val="BodyText1"/>
    <w:rsid w:val="00883285"/>
    <w:rPr>
      <w:sz w:val="24"/>
    </w:rPr>
  </w:style>
  <w:style w:type="character" w:customStyle="1" w:styleId="BodyTextChar1">
    <w:name w:val="Body Text Char1"/>
    <w:locked/>
    <w:rsid w:val="00111DBB"/>
    <w:rPr>
      <w:rFonts w:cs="Times New Roman"/>
      <w:sz w:val="24"/>
      <w:lang w:val="en-US" w:eastAsia="en-US" w:bidi="ar-SA"/>
    </w:rPr>
  </w:style>
  <w:style w:type="character" w:customStyle="1" w:styleId="HeaderChar">
    <w:name w:val="Header Char"/>
    <w:link w:val="Header"/>
    <w:uiPriority w:val="99"/>
    <w:locked/>
    <w:rsid w:val="00294D83"/>
    <w:rPr>
      <w:sz w:val="24"/>
    </w:rPr>
  </w:style>
  <w:style w:type="character" w:customStyle="1" w:styleId="FooterChar">
    <w:name w:val="Footer Char"/>
    <w:link w:val="Footer"/>
    <w:uiPriority w:val="99"/>
    <w:locked/>
    <w:rsid w:val="00294D8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285"/>
    <w:rPr>
      <w:sz w:val="24"/>
    </w:rPr>
  </w:style>
  <w:style w:type="paragraph" w:styleId="Heading1">
    <w:name w:val="heading 1"/>
    <w:basedOn w:val="Normal"/>
    <w:next w:val="Normal"/>
    <w:qFormat/>
    <w:rsid w:val="00883285"/>
    <w:pPr>
      <w:keepNext/>
      <w:spacing w:before="600" w:line="480" w:lineRule="auto"/>
      <w:outlineLvl w:val="0"/>
    </w:pPr>
    <w:rPr>
      <w:b/>
      <w:sz w:val="28"/>
    </w:rPr>
  </w:style>
  <w:style w:type="paragraph" w:styleId="Heading2">
    <w:name w:val="heading 2"/>
    <w:basedOn w:val="Normal"/>
    <w:next w:val="Normal"/>
    <w:link w:val="Heading2Char"/>
    <w:qFormat/>
    <w:rsid w:val="00883285"/>
    <w:pPr>
      <w:keepNext/>
      <w:spacing w:before="480" w:line="480" w:lineRule="auto"/>
      <w:ind w:firstLine="720"/>
      <w:outlineLvl w:val="1"/>
    </w:pPr>
    <w:rPr>
      <w:b/>
    </w:rPr>
  </w:style>
  <w:style w:type="paragraph" w:styleId="Heading3">
    <w:name w:val="heading 3"/>
    <w:basedOn w:val="Normal"/>
    <w:next w:val="Normal"/>
    <w:qFormat/>
    <w:rsid w:val="00883285"/>
    <w:pPr>
      <w:keepNext/>
      <w:spacing w:before="480" w:after="60" w:line="480" w:lineRule="auto"/>
      <w:ind w:firstLine="720"/>
      <w:outlineLvl w:val="2"/>
    </w:pPr>
    <w:rPr>
      <w:i/>
    </w:rPr>
  </w:style>
  <w:style w:type="paragraph" w:styleId="Heading4">
    <w:name w:val="heading 4"/>
    <w:basedOn w:val="Normal"/>
    <w:next w:val="Normal"/>
    <w:qFormat/>
    <w:rsid w:val="00883285"/>
    <w:pPr>
      <w:keepNext/>
      <w:numPr>
        <w:ilvl w:val="3"/>
        <w:numId w:val="3"/>
      </w:numPr>
      <w:spacing w:before="240" w:after="60"/>
      <w:outlineLvl w:val="3"/>
    </w:pPr>
    <w:rPr>
      <w:b/>
      <w:i/>
    </w:rPr>
  </w:style>
  <w:style w:type="paragraph" w:styleId="Heading5">
    <w:name w:val="heading 5"/>
    <w:basedOn w:val="Normal"/>
    <w:next w:val="Normal"/>
    <w:qFormat/>
    <w:rsid w:val="00883285"/>
    <w:pPr>
      <w:numPr>
        <w:ilvl w:val="4"/>
        <w:numId w:val="3"/>
      </w:numPr>
      <w:spacing w:before="240" w:after="60"/>
      <w:outlineLvl w:val="4"/>
    </w:pPr>
    <w:rPr>
      <w:rFonts w:ascii="Arial" w:hAnsi="Arial"/>
      <w:sz w:val="22"/>
    </w:rPr>
  </w:style>
  <w:style w:type="paragraph" w:styleId="Heading6">
    <w:name w:val="heading 6"/>
    <w:basedOn w:val="Normal"/>
    <w:next w:val="Normal"/>
    <w:qFormat/>
    <w:rsid w:val="00883285"/>
    <w:pPr>
      <w:numPr>
        <w:ilvl w:val="5"/>
        <w:numId w:val="3"/>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3"/>
      </w:numPr>
      <w:spacing w:before="240" w:after="60"/>
      <w:outlineLvl w:val="6"/>
    </w:pPr>
    <w:rPr>
      <w:rFonts w:ascii="Arial" w:hAnsi="Arial"/>
      <w:sz w:val="20"/>
    </w:rPr>
  </w:style>
  <w:style w:type="paragraph" w:styleId="Heading8">
    <w:name w:val="heading 8"/>
    <w:basedOn w:val="Normal"/>
    <w:next w:val="Normal"/>
    <w:qFormat/>
    <w:rsid w:val="00883285"/>
    <w:pPr>
      <w:numPr>
        <w:ilvl w:val="7"/>
        <w:numId w:val="3"/>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3"/>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F861A8"/>
    <w:pPr>
      <w:spacing w:line="480" w:lineRule="auto"/>
      <w:ind w:firstLine="720"/>
    </w:pPr>
  </w:style>
  <w:style w:type="paragraph" w:styleId="TOC6">
    <w:name w:val="toc 6"/>
    <w:basedOn w:val="Normal"/>
    <w:next w:val="Normal"/>
    <w:autoRedefine/>
    <w:semiHidden/>
    <w:rsid w:val="008A2385"/>
    <w:pPr>
      <w:numPr>
        <w:numId w:val="2"/>
      </w:numPr>
      <w:tabs>
        <w:tab w:val="right" w:pos="9360"/>
      </w:tabs>
      <w:suppressAutoHyphens/>
      <w:spacing w:line="480" w:lineRule="auto"/>
      <w:ind w:hanging="720"/>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562EA0"/>
    <w:rPr>
      <w:sz w:val="24"/>
      <w:lang w:val="en-US" w:eastAsia="en-US" w:bidi="ar-SA"/>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6A45C5"/>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883285"/>
  </w:style>
  <w:style w:type="character" w:customStyle="1" w:styleId="bodytextChar0">
    <w:name w:val="body text Char"/>
    <w:link w:val="BodyText1"/>
    <w:rsid w:val="00883285"/>
    <w:rPr>
      <w:sz w:val="24"/>
    </w:rPr>
  </w:style>
  <w:style w:type="character" w:customStyle="1" w:styleId="BodyTextChar1">
    <w:name w:val="Body Text Char1"/>
    <w:locked/>
    <w:rsid w:val="00111DBB"/>
    <w:rPr>
      <w:rFonts w:cs="Times New Roman"/>
      <w:sz w:val="24"/>
      <w:lang w:val="en-US" w:eastAsia="en-US" w:bidi="ar-SA"/>
    </w:rPr>
  </w:style>
  <w:style w:type="character" w:customStyle="1" w:styleId="HeaderChar">
    <w:name w:val="Header Char"/>
    <w:link w:val="Header"/>
    <w:uiPriority w:val="99"/>
    <w:locked/>
    <w:rsid w:val="00294D83"/>
    <w:rPr>
      <w:sz w:val="24"/>
    </w:rPr>
  </w:style>
  <w:style w:type="character" w:customStyle="1" w:styleId="FooterChar">
    <w:name w:val="Footer Char"/>
    <w:link w:val="Footer"/>
    <w:uiPriority w:val="99"/>
    <w:locked/>
    <w:rsid w:val="00294D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6267">
      <w:bodyDiv w:val="1"/>
      <w:marLeft w:val="0"/>
      <w:marRight w:val="0"/>
      <w:marTop w:val="0"/>
      <w:marBottom w:val="0"/>
      <w:divBdr>
        <w:top w:val="none" w:sz="0" w:space="0" w:color="auto"/>
        <w:left w:val="none" w:sz="0" w:space="0" w:color="auto"/>
        <w:bottom w:val="none" w:sz="0" w:space="0" w:color="auto"/>
        <w:right w:val="none" w:sz="0" w:space="0" w:color="auto"/>
      </w:divBdr>
    </w:div>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98873663">
      <w:bodyDiv w:val="1"/>
      <w:marLeft w:val="0"/>
      <w:marRight w:val="0"/>
      <w:marTop w:val="0"/>
      <w:marBottom w:val="0"/>
      <w:divBdr>
        <w:top w:val="none" w:sz="0" w:space="0" w:color="auto"/>
        <w:left w:val="none" w:sz="0" w:space="0" w:color="auto"/>
        <w:bottom w:val="none" w:sz="0" w:space="0" w:color="auto"/>
        <w:right w:val="none" w:sz="0" w:space="0" w:color="auto"/>
      </w:divBdr>
    </w:div>
    <w:div w:id="928462847">
      <w:bodyDiv w:val="1"/>
      <w:marLeft w:val="0"/>
      <w:marRight w:val="0"/>
      <w:marTop w:val="0"/>
      <w:marBottom w:val="0"/>
      <w:divBdr>
        <w:top w:val="none" w:sz="0" w:space="0" w:color="auto"/>
        <w:left w:val="none" w:sz="0" w:space="0" w:color="auto"/>
        <w:bottom w:val="none" w:sz="0" w:space="0" w:color="auto"/>
        <w:right w:val="none" w:sz="0" w:space="0" w:color="auto"/>
      </w:divBdr>
    </w:div>
    <w:div w:id="1003164420">
      <w:bodyDiv w:val="1"/>
      <w:marLeft w:val="0"/>
      <w:marRight w:val="0"/>
      <w:marTop w:val="0"/>
      <w:marBottom w:val="0"/>
      <w:divBdr>
        <w:top w:val="none" w:sz="0" w:space="0" w:color="auto"/>
        <w:left w:val="none" w:sz="0" w:space="0" w:color="auto"/>
        <w:bottom w:val="none" w:sz="0" w:space="0" w:color="auto"/>
        <w:right w:val="none" w:sz="0" w:space="0" w:color="auto"/>
      </w:divBdr>
    </w:div>
    <w:div w:id="1118454243">
      <w:bodyDiv w:val="1"/>
      <w:marLeft w:val="0"/>
      <w:marRight w:val="0"/>
      <w:marTop w:val="0"/>
      <w:marBottom w:val="0"/>
      <w:divBdr>
        <w:top w:val="none" w:sz="0" w:space="0" w:color="auto"/>
        <w:left w:val="none" w:sz="0" w:space="0" w:color="auto"/>
        <w:bottom w:val="none" w:sz="0" w:space="0" w:color="auto"/>
        <w:right w:val="none" w:sz="0" w:space="0" w:color="auto"/>
      </w:divBdr>
    </w:div>
    <w:div w:id="1175001828">
      <w:bodyDiv w:val="1"/>
      <w:marLeft w:val="0"/>
      <w:marRight w:val="0"/>
      <w:marTop w:val="0"/>
      <w:marBottom w:val="0"/>
      <w:divBdr>
        <w:top w:val="none" w:sz="0" w:space="0" w:color="auto"/>
        <w:left w:val="none" w:sz="0" w:space="0" w:color="auto"/>
        <w:bottom w:val="none" w:sz="0" w:space="0" w:color="auto"/>
        <w:right w:val="none" w:sz="0" w:space="0" w:color="auto"/>
      </w:divBdr>
    </w:div>
    <w:div w:id="1203707416">
      <w:bodyDiv w:val="1"/>
      <w:marLeft w:val="0"/>
      <w:marRight w:val="0"/>
      <w:marTop w:val="0"/>
      <w:marBottom w:val="0"/>
      <w:divBdr>
        <w:top w:val="none" w:sz="0" w:space="0" w:color="auto"/>
        <w:left w:val="none" w:sz="0" w:space="0" w:color="auto"/>
        <w:bottom w:val="none" w:sz="0" w:space="0" w:color="auto"/>
        <w:right w:val="none" w:sz="0" w:space="0" w:color="auto"/>
      </w:divBdr>
    </w:div>
    <w:div w:id="1232809795">
      <w:bodyDiv w:val="1"/>
      <w:marLeft w:val="0"/>
      <w:marRight w:val="0"/>
      <w:marTop w:val="0"/>
      <w:marBottom w:val="0"/>
      <w:divBdr>
        <w:top w:val="none" w:sz="0" w:space="0" w:color="auto"/>
        <w:left w:val="none" w:sz="0" w:space="0" w:color="auto"/>
        <w:bottom w:val="none" w:sz="0" w:space="0" w:color="auto"/>
        <w:right w:val="none" w:sz="0" w:space="0" w:color="auto"/>
      </w:divBdr>
    </w:div>
    <w:div w:id="148408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environmental-health/exposure-topics/iaq/iaq-rpts/general-appendices-for-iaq-reports.html"/>
  <Relationship Id="rId11" Type="http://schemas.openxmlformats.org/officeDocument/2006/relationships/hyperlink" TargetMode="External" Target="http://mass.gov/dph/iaq"/>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image" Target="media/image2.jpeg"/>
  <Relationship Id="rId19" Type="http://schemas.openxmlformats.org/officeDocument/2006/relationships/image" Target="media/image3.jpeg"/>
  <Relationship Id="rId2" Type="http://schemas.openxmlformats.org/officeDocument/2006/relationships/numbering" Target="numbering.xml"/>
  <Relationship Id="rId20" Type="http://schemas.openxmlformats.org/officeDocument/2006/relationships/image" Target="media/image4.jpeg"/>
  <Relationship Id="rId21" Type="http://schemas.openxmlformats.org/officeDocument/2006/relationships/image" Target="media/image5.jpeg"/>
  <Relationship Id="rId22" Type="http://schemas.openxmlformats.org/officeDocument/2006/relationships/image" Target="media/image6.jpeg"/>
  <Relationship Id="rId23" Type="http://schemas.openxmlformats.org/officeDocument/2006/relationships/image" Target="media/image7.jpeg"/>
  <Relationship Id="rId24" Type="http://schemas.openxmlformats.org/officeDocument/2006/relationships/image" Target="media/image8.jpeg"/>
  <Relationship Id="rId25" Type="http://schemas.openxmlformats.org/officeDocument/2006/relationships/image" Target="media/image9.jpeg"/>
  <Relationship Id="rId26" Type="http://schemas.openxmlformats.org/officeDocument/2006/relationships/image" Target="media/image10.jpeg"/>
  <Relationship Id="rId27" Type="http://schemas.openxmlformats.org/officeDocument/2006/relationships/image" Target="media/image11.jpeg"/>
  <Relationship Id="rId28" Type="http://schemas.openxmlformats.org/officeDocument/2006/relationships/image" Target="media/image12.jpeg"/>
  <Relationship Id="rId29" Type="http://schemas.openxmlformats.org/officeDocument/2006/relationships/image" Target="media/image13.jpeg"/>
  <Relationship Id="rId3" Type="http://schemas.openxmlformats.org/officeDocument/2006/relationships/styles" Target="styles.xml"/>
  <Relationship Id="rId30" Type="http://schemas.openxmlformats.org/officeDocument/2006/relationships/footer" Target="footer4.xml"/>
  <Relationship Id="rId31" Type="http://schemas.openxmlformats.org/officeDocument/2006/relationships/header" Target="header4.xml"/>
  <Relationship Id="rId32" Type="http://schemas.openxmlformats.org/officeDocument/2006/relationships/footer" Target="footer5.xml"/>
  <Relationship Id="rId33" Type="http://schemas.openxmlformats.org/officeDocument/2006/relationships/header" Target="header5.xml"/>
  <Relationship Id="rId34" Type="http://schemas.openxmlformats.org/officeDocument/2006/relationships/footer" Target="footer6.xml"/>
  <Relationship Id="rId35" Type="http://schemas.openxmlformats.org/officeDocument/2006/relationships/fontTable" Target="fontTable.xml"/>
  <Relationship Id="rId36"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C111-5A02-4104-850F-39DE81CF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2980</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18866</CharactersWithSpaces>
  <SharedDoc>false</SharedDoc>
  <HLinks>
    <vt:vector size="12" baseType="variant">
      <vt:variant>
        <vt:i4>6619247</vt:i4>
      </vt:variant>
      <vt:variant>
        <vt:i4>3</vt:i4>
      </vt:variant>
      <vt:variant>
        <vt:i4>0</vt:i4>
      </vt:variant>
      <vt:variant>
        <vt:i4>5</vt:i4>
      </vt:variant>
      <vt:variant>
        <vt:lpwstr>http://mass.gov/dph/iaq</vt:lpwstr>
      </vt:variant>
      <vt:variant>
        <vt:lpwstr/>
      </vt:variant>
      <vt:variant>
        <vt:i4>4456461</vt:i4>
      </vt:variant>
      <vt:variant>
        <vt:i4>0</vt:i4>
      </vt:variant>
      <vt:variant>
        <vt:i4>0</vt:i4>
      </vt:variant>
      <vt:variant>
        <vt:i4>5</vt:i4>
      </vt:variant>
      <vt:variant>
        <vt:lpwstr>http://www.mass.gov/eohhs/gov/departments/dph/programs/environmental-health/exposure-topics/iaq/iaq-rpts/general-appendices-for-iaq-reports.html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2015-12-01T20:28:00Z</dcterms:created>
  <dc:creator>Indoor Air Quality Program</dc:creator>
  <dc:description>The SS is a one-story brick building constructed in 1958; the most recent renovation was performed in 1995. The school contains general classrooms, several resource rooms, office space, and a cafeteria. Windows throughout the building are openable.</dc:description>
  <keywords>The SS is a one-story brick building constructed in 1958; the most recent renovation was performed in 1995. The school contains general classrooms, several resource rooms, office space, and a cafeteria. Windows throughout the building are openable.</keywords>
  <lastModifiedBy>AutoBVT</lastModifiedBy>
  <lastPrinted>2015-11-16T19:27:00Z</lastPrinted>
  <dcterms:modified xsi:type="dcterms:W3CDTF">2015-12-01T20:28:00Z</dcterms:modified>
  <revision>2</revision>
  <dc:subject>West Bridgewater Spring Street School</dc:subject>
  <dc:title>INDOOR AIR QUALITY ASSESSMENT</dc:title>
</coreProperties>
</file>