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165A1" w14:textId="77777777" w:rsidR="00F642A4" w:rsidRDefault="00F642A4" w:rsidP="00F642A4">
      <w:pPr>
        <w:jc w:val="center"/>
        <w:rPr>
          <w:rFonts w:ascii="Arial" w:eastAsia="Calibri" w:hAnsi="Arial" w:cs="Arial"/>
          <w:kern w:val="2"/>
          <w:sz w:val="24"/>
          <w:szCs w:val="24"/>
          <w14:ligatures w14:val="standardContextual"/>
        </w:rPr>
      </w:pPr>
      <w:r w:rsidRPr="00F642A4">
        <w:rPr>
          <w:rFonts w:ascii="Arial" w:eastAsia="Calibri" w:hAnsi="Arial" w:cs="Arial"/>
          <w:kern w:val="2"/>
          <w:sz w:val="24"/>
          <w:szCs w:val="24"/>
          <w14:ligatures w14:val="standardContextual"/>
        </w:rPr>
        <w:t>SRC Annual Report</w:t>
      </w:r>
      <w:r w:rsidRPr="00F642A4">
        <w:rPr>
          <w:rFonts w:ascii="Arial" w:eastAsia="Calibri" w:hAnsi="Arial" w:cs="Arial"/>
          <w:kern w:val="2"/>
          <w:sz w:val="24"/>
          <w:szCs w:val="24"/>
          <w14:ligatures w14:val="standardContextual"/>
        </w:rPr>
        <w:br/>
        <w:t>Reports Template</w:t>
      </w:r>
    </w:p>
    <w:p w14:paraId="37842108" w14:textId="77777777" w:rsidR="00F642A4" w:rsidRPr="00F642A4" w:rsidRDefault="00F642A4" w:rsidP="00F642A4">
      <w:pPr>
        <w:jc w:val="center"/>
        <w:rPr>
          <w:rFonts w:ascii="Arial" w:eastAsia="Calibri" w:hAnsi="Arial" w:cs="Arial"/>
          <w:kern w:val="2"/>
          <w:sz w:val="24"/>
          <w:szCs w:val="24"/>
          <w14:ligatures w14:val="standardContextual"/>
        </w:rPr>
      </w:pPr>
    </w:p>
    <w:p w14:paraId="421499A5" w14:textId="77777777" w:rsidR="00F642A4" w:rsidRPr="00F642A4" w:rsidRDefault="00F642A4" w:rsidP="00F642A4">
      <w:pPr>
        <w:jc w:val="center"/>
        <w:rPr>
          <w:rFonts w:ascii="Arial" w:eastAsia="Calibri" w:hAnsi="Arial" w:cs="Arial"/>
          <w:kern w:val="2"/>
          <w:sz w:val="24"/>
          <w:szCs w:val="24"/>
          <w14:ligatures w14:val="standardContextual"/>
        </w:rPr>
      </w:pPr>
    </w:p>
    <w:p w14:paraId="2B57312D" w14:textId="77777777" w:rsidR="00F642A4" w:rsidRPr="00F642A4" w:rsidRDefault="00F642A4" w:rsidP="00F642A4">
      <w:pPr>
        <w:rPr>
          <w:rFonts w:ascii="Arial" w:eastAsia="Calibri" w:hAnsi="Arial" w:cs="Arial"/>
          <w:b/>
          <w:bCs/>
          <w:kern w:val="2"/>
          <w:sz w:val="24"/>
          <w:szCs w:val="24"/>
          <w14:ligatures w14:val="standardContextual"/>
        </w:rPr>
      </w:pPr>
      <w:r w:rsidRPr="00F642A4">
        <w:rPr>
          <w:rFonts w:ascii="Arial" w:eastAsia="Calibri" w:hAnsi="Arial" w:cs="Arial"/>
          <w:b/>
          <w:bCs/>
          <w:kern w:val="2"/>
          <w:sz w:val="24"/>
          <w:szCs w:val="24"/>
          <w14:ligatures w14:val="standardContextual"/>
        </w:rPr>
        <w:t>Executive Committee</w:t>
      </w:r>
    </w:p>
    <w:p w14:paraId="4B0643D8" w14:textId="77777777" w:rsidR="00F642A4" w:rsidRPr="00F642A4" w:rsidRDefault="00F642A4" w:rsidP="00F642A4">
      <w:pPr>
        <w:rPr>
          <w:rFonts w:ascii="Arial" w:eastAsia="Calibri" w:hAnsi="Arial" w:cs="Arial"/>
          <w:i/>
          <w:iCs/>
          <w:kern w:val="2"/>
          <w:sz w:val="24"/>
          <w:szCs w:val="24"/>
          <w14:ligatures w14:val="standardContextual"/>
        </w:rPr>
      </w:pPr>
      <w:r w:rsidRPr="00F642A4">
        <w:rPr>
          <w:rFonts w:ascii="Arial" w:eastAsia="Calibri" w:hAnsi="Arial" w:cs="Arial"/>
          <w:i/>
          <w:iCs/>
          <w:kern w:val="2"/>
          <w:sz w:val="24"/>
          <w:szCs w:val="24"/>
          <w14:ligatures w14:val="standardContextual"/>
        </w:rPr>
        <w:t>Chairperson: Inez Canada</w:t>
      </w:r>
    </w:p>
    <w:p w14:paraId="4A658DA9" w14:textId="77777777" w:rsidR="00F642A4" w:rsidRPr="00F642A4" w:rsidRDefault="00F642A4" w:rsidP="00F642A4">
      <w:pPr>
        <w:rPr>
          <w:rFonts w:ascii="Arial" w:eastAsia="Calibri" w:hAnsi="Arial" w:cs="Arial"/>
          <w:i/>
          <w:iCs/>
          <w:kern w:val="2"/>
          <w:sz w:val="24"/>
          <w:szCs w:val="24"/>
          <w14:ligatures w14:val="standardContextual"/>
        </w:rPr>
      </w:pPr>
    </w:p>
    <w:p w14:paraId="34F85E38" w14:textId="77777777" w:rsidR="00F642A4" w:rsidRPr="00F642A4" w:rsidRDefault="00F642A4" w:rsidP="00F642A4">
      <w:pPr>
        <w:rPr>
          <w:rFonts w:ascii="Arial" w:eastAsia="Calibri" w:hAnsi="Arial" w:cs="Arial"/>
          <w:kern w:val="2"/>
          <w:sz w:val="24"/>
          <w:szCs w:val="24"/>
          <w14:ligatures w14:val="standardContextual"/>
        </w:rPr>
      </w:pPr>
      <w:r w:rsidRPr="00F642A4">
        <w:rPr>
          <w:rFonts w:ascii="Arial" w:eastAsia="Calibri" w:hAnsi="Arial" w:cs="Arial"/>
          <w:i/>
          <w:iCs/>
          <w:kern w:val="2"/>
          <w:sz w:val="24"/>
          <w:szCs w:val="24"/>
          <w14:ligatures w14:val="standardContextual"/>
        </w:rPr>
        <w:t>This Committee guides the goals and priorities for the Council’s work, facilitates decision-making for the administrative functions of the Council, and liaises with the MRC Executive leadership team to ensure the Council receives the necessary information and resources from the agency to offer meaningful input and advice to the vocational rehabilitation division of MRC</w:t>
      </w:r>
      <w:r w:rsidRPr="00F642A4">
        <w:rPr>
          <w:rFonts w:ascii="Arial" w:eastAsia="Calibri" w:hAnsi="Arial" w:cs="Arial"/>
          <w:kern w:val="2"/>
          <w:sz w:val="24"/>
          <w:szCs w:val="24"/>
          <w14:ligatures w14:val="standardContextual"/>
        </w:rPr>
        <w:t>.</w:t>
      </w:r>
    </w:p>
    <w:p w14:paraId="37434B4F" w14:textId="77777777" w:rsidR="00F642A4" w:rsidRPr="00F642A4" w:rsidRDefault="00F642A4" w:rsidP="00F642A4">
      <w:pPr>
        <w:rPr>
          <w:rFonts w:ascii="Arial" w:eastAsia="Calibri" w:hAnsi="Arial" w:cs="Arial"/>
          <w:kern w:val="2"/>
          <w:sz w:val="24"/>
          <w:szCs w:val="24"/>
          <w14:ligatures w14:val="standardContextual"/>
        </w:rPr>
      </w:pPr>
    </w:p>
    <w:p w14:paraId="2BACDBAF" w14:textId="77777777" w:rsidR="00F642A4" w:rsidRPr="00F642A4" w:rsidRDefault="00F642A4" w:rsidP="00F642A4">
      <w:pPr>
        <w:rPr>
          <w:rFonts w:ascii="Arial" w:eastAsia="Calibri" w:hAnsi="Arial" w:cs="Arial"/>
          <w:kern w:val="2"/>
          <w:sz w:val="24"/>
          <w:szCs w:val="24"/>
          <w14:ligatures w14:val="standardContextual"/>
        </w:rPr>
      </w:pPr>
      <w:r w:rsidRPr="00F642A4">
        <w:rPr>
          <w:rFonts w:ascii="Arial" w:eastAsia="Calibri" w:hAnsi="Arial" w:cs="Arial"/>
          <w:kern w:val="2"/>
          <w:sz w:val="24"/>
          <w:szCs w:val="24"/>
          <w14:ligatures w14:val="standardContextual"/>
        </w:rPr>
        <w:t xml:space="preserve">This year, the Executive Committee continued its work to bring the SRC and its members into compliance with the federal and state requirements for the advisory body and its members.  With the help of our new Administrative Support staff, the SRC has begun to document, organize, and track essential processes and mandates.  This foundation has provided a framework for the SRC’s current operations and will encourage growth so that successors can continue building a more effective Council of influential advisors for the MRC vocational rehabilitation division. </w:t>
      </w:r>
    </w:p>
    <w:p w14:paraId="21749514" w14:textId="77777777" w:rsidR="00F642A4" w:rsidRPr="00F642A4" w:rsidRDefault="00F642A4" w:rsidP="00F642A4">
      <w:pPr>
        <w:rPr>
          <w:rFonts w:ascii="Arial" w:eastAsia="Calibri" w:hAnsi="Arial" w:cs="Arial"/>
          <w:kern w:val="2"/>
          <w:sz w:val="24"/>
          <w:szCs w:val="24"/>
          <w14:ligatures w14:val="standardContextual"/>
        </w:rPr>
      </w:pPr>
    </w:p>
    <w:p w14:paraId="1087E534" w14:textId="77777777" w:rsidR="00F642A4" w:rsidRPr="00F642A4" w:rsidRDefault="00F642A4" w:rsidP="00F642A4">
      <w:pPr>
        <w:rPr>
          <w:rFonts w:ascii="Arial" w:eastAsia="Calibri" w:hAnsi="Arial" w:cs="Arial"/>
          <w:b/>
          <w:bCs/>
          <w:kern w:val="2"/>
          <w:sz w:val="24"/>
          <w:szCs w:val="24"/>
          <w14:ligatures w14:val="standardContextual"/>
        </w:rPr>
      </w:pPr>
      <w:r w:rsidRPr="00F642A4">
        <w:rPr>
          <w:rFonts w:ascii="Arial" w:eastAsia="Calibri" w:hAnsi="Arial" w:cs="Arial"/>
          <w:b/>
          <w:bCs/>
          <w:kern w:val="2"/>
          <w:sz w:val="24"/>
          <w:szCs w:val="24"/>
          <w14:ligatures w14:val="standardContextual"/>
        </w:rPr>
        <w:t>Recommendations</w:t>
      </w:r>
    </w:p>
    <w:p w14:paraId="4870B390" w14:textId="77777777" w:rsidR="00F642A4" w:rsidRPr="00F642A4" w:rsidRDefault="00F642A4" w:rsidP="00F642A4">
      <w:pPr>
        <w:rPr>
          <w:rFonts w:ascii="Arial" w:eastAsia="Calibri" w:hAnsi="Arial" w:cs="Arial"/>
          <w:b/>
          <w:bCs/>
          <w:kern w:val="2"/>
          <w:sz w:val="24"/>
          <w:szCs w:val="24"/>
          <w14:ligatures w14:val="standardContextual"/>
        </w:rPr>
      </w:pPr>
    </w:p>
    <w:p w14:paraId="26A57394" w14:textId="77777777" w:rsidR="00F642A4" w:rsidRPr="00F642A4" w:rsidRDefault="00F642A4" w:rsidP="00F642A4">
      <w:pPr>
        <w:rPr>
          <w:rFonts w:ascii="Arial" w:eastAsia="Calibri" w:hAnsi="Arial" w:cs="Arial"/>
          <w:kern w:val="2"/>
          <w:sz w:val="24"/>
          <w:szCs w:val="24"/>
          <w14:ligatures w14:val="standardContextual"/>
        </w:rPr>
      </w:pPr>
      <w:r w:rsidRPr="00F642A4">
        <w:rPr>
          <w:rFonts w:ascii="Arial" w:eastAsia="Calibri" w:hAnsi="Arial" w:cs="Arial"/>
          <w:kern w:val="2"/>
          <w:sz w:val="24"/>
          <w:szCs w:val="24"/>
          <w14:ligatures w14:val="standardContextual"/>
        </w:rPr>
        <w:t>The Executive Committee did not take the lead on any recommendations this year.  In the coming year the Committee will lead on:</w:t>
      </w:r>
    </w:p>
    <w:p w14:paraId="344FCD8F" w14:textId="77777777" w:rsidR="00F642A4" w:rsidRPr="00F642A4" w:rsidRDefault="00F642A4" w:rsidP="00F642A4">
      <w:pPr>
        <w:rPr>
          <w:rFonts w:ascii="Arial" w:eastAsia="Calibri" w:hAnsi="Arial" w:cs="Arial"/>
          <w:kern w:val="2"/>
          <w:sz w:val="24"/>
          <w:szCs w:val="24"/>
          <w14:ligatures w14:val="standardContextual"/>
        </w:rPr>
      </w:pPr>
    </w:p>
    <w:p w14:paraId="748DA3CA" w14:textId="77777777" w:rsidR="00F642A4" w:rsidRPr="00F642A4" w:rsidRDefault="00F642A4" w:rsidP="00F642A4">
      <w:pPr>
        <w:rPr>
          <w:rFonts w:ascii="Arial" w:eastAsia="Calibri" w:hAnsi="Arial" w:cs="Arial"/>
          <w:b/>
          <w:bCs/>
          <w:kern w:val="2"/>
          <w:sz w:val="24"/>
          <w:szCs w:val="24"/>
          <w14:ligatures w14:val="standardContextual"/>
        </w:rPr>
      </w:pPr>
      <w:r w:rsidRPr="00F642A4">
        <w:rPr>
          <w:rFonts w:ascii="Arial" w:eastAsia="Calibri" w:hAnsi="Arial"/>
          <w:b/>
          <w:bCs/>
          <w:kern w:val="2"/>
          <w:sz w:val="24"/>
          <w:szCs w:val="24"/>
          <w:u w:val="single"/>
          <w14:ligatures w14:val="standardContextual"/>
        </w:rPr>
        <w:t>Recommendation FY24-7</w:t>
      </w:r>
      <w:r w:rsidRPr="00F642A4">
        <w:rPr>
          <w:rFonts w:ascii="Arial" w:eastAsia="Calibri" w:hAnsi="Arial"/>
          <w:b/>
          <w:bCs/>
          <w:kern w:val="2"/>
          <w:sz w:val="24"/>
          <w:szCs w:val="24"/>
          <w14:ligatures w14:val="standardContextual"/>
        </w:rPr>
        <w:t xml:space="preserve">: </w:t>
      </w:r>
      <w:r w:rsidRPr="00F642A4">
        <w:rPr>
          <w:rFonts w:ascii="Arial" w:eastAsia="Calibri" w:hAnsi="Arial" w:cs="Arial"/>
          <w:kern w:val="2"/>
          <w:sz w:val="24"/>
          <w:szCs w:val="24"/>
          <w14:ligatures w14:val="standardContextual"/>
        </w:rPr>
        <w:t>MRC will collaborate with SRC to identify, recruit, and engage more MRC Consumers and stakeholders from specific backgrounds, groups, and organizations required by federal regulations, including Un-served/Under-served communities, individuals with disabilities, and businesses.</w:t>
      </w:r>
    </w:p>
    <w:p w14:paraId="78D1691A" w14:textId="77777777" w:rsidR="00F642A4" w:rsidRPr="00F642A4" w:rsidRDefault="00F642A4" w:rsidP="00F642A4">
      <w:pPr>
        <w:rPr>
          <w:rFonts w:ascii="Arial" w:eastAsia="Calibri" w:hAnsi="Arial" w:cs="Arial"/>
          <w:b/>
          <w:bCs/>
          <w:kern w:val="2"/>
          <w:sz w:val="24"/>
          <w:szCs w:val="24"/>
          <w14:ligatures w14:val="standardContextual"/>
        </w:rPr>
      </w:pPr>
    </w:p>
    <w:p w14:paraId="14B9F9DE" w14:textId="77777777" w:rsidR="00F642A4" w:rsidRPr="00F642A4" w:rsidRDefault="00F642A4" w:rsidP="00F642A4">
      <w:pPr>
        <w:rPr>
          <w:rFonts w:ascii="Arial" w:eastAsia="Calibri" w:hAnsi="Arial" w:cs="Arial"/>
          <w:kern w:val="2"/>
          <w:sz w:val="24"/>
          <w:szCs w:val="24"/>
          <w14:ligatures w14:val="standardContextual"/>
        </w:rPr>
      </w:pPr>
    </w:p>
    <w:p w14:paraId="0FFC2382" w14:textId="77777777" w:rsidR="00F642A4" w:rsidRDefault="00F642A4" w:rsidP="001E4BC4">
      <w:pPr>
        <w:rPr>
          <w:rFonts w:ascii="Helvetica" w:hAnsi="Helvetica" w:cs="Helvetica"/>
          <w:b/>
          <w:bCs/>
          <w:sz w:val="24"/>
          <w:szCs w:val="24"/>
        </w:rPr>
      </w:pPr>
    </w:p>
    <w:p w14:paraId="0AC8EF98" w14:textId="77777777" w:rsidR="00F642A4" w:rsidRDefault="00F642A4" w:rsidP="001E4BC4">
      <w:pPr>
        <w:rPr>
          <w:rFonts w:ascii="Helvetica" w:hAnsi="Helvetica" w:cs="Helvetica"/>
          <w:b/>
          <w:bCs/>
          <w:sz w:val="24"/>
          <w:szCs w:val="24"/>
        </w:rPr>
      </w:pPr>
    </w:p>
    <w:p w14:paraId="5D91097F" w14:textId="77777777" w:rsidR="00F642A4" w:rsidRDefault="00F642A4" w:rsidP="001E4BC4">
      <w:pPr>
        <w:rPr>
          <w:rFonts w:ascii="Helvetica" w:hAnsi="Helvetica" w:cs="Helvetica"/>
          <w:b/>
          <w:bCs/>
          <w:sz w:val="24"/>
          <w:szCs w:val="24"/>
        </w:rPr>
      </w:pPr>
    </w:p>
    <w:p w14:paraId="758955C5" w14:textId="77777777" w:rsidR="00F642A4" w:rsidRDefault="00F642A4" w:rsidP="001E4BC4">
      <w:pPr>
        <w:rPr>
          <w:rFonts w:ascii="Helvetica" w:hAnsi="Helvetica" w:cs="Helvetica"/>
          <w:b/>
          <w:bCs/>
          <w:sz w:val="24"/>
          <w:szCs w:val="24"/>
        </w:rPr>
      </w:pPr>
    </w:p>
    <w:p w14:paraId="368B4638" w14:textId="202639EF" w:rsidR="001E4BC4" w:rsidRDefault="001E4BC4" w:rsidP="001E4BC4">
      <w:pPr>
        <w:rPr>
          <w:rFonts w:ascii="Helvetica" w:hAnsi="Helvetica" w:cs="Helvetica"/>
          <w:b/>
          <w:bCs/>
          <w:sz w:val="24"/>
          <w:szCs w:val="24"/>
        </w:rPr>
      </w:pPr>
      <w:r>
        <w:rPr>
          <w:rFonts w:ascii="Helvetica" w:hAnsi="Helvetica" w:cs="Helvetica"/>
          <w:b/>
          <w:bCs/>
          <w:sz w:val="24"/>
          <w:szCs w:val="24"/>
        </w:rPr>
        <w:t>Policy Committee</w:t>
      </w:r>
      <w:r>
        <w:rPr>
          <w:rFonts w:ascii="Helvetica" w:hAnsi="Helvetica" w:cs="Helvetica"/>
          <w:b/>
          <w:bCs/>
          <w:sz w:val="24"/>
          <w:szCs w:val="24"/>
        </w:rPr>
        <w:br/>
        <w:t>Chairperson: Naomi Goldberg</w:t>
      </w:r>
    </w:p>
    <w:p w14:paraId="1811ABE3" w14:textId="7643716E" w:rsidR="001E4BC4" w:rsidRDefault="001E4BC4" w:rsidP="001E4BC4">
      <w:pPr>
        <w:rPr>
          <w:rFonts w:ascii="Helvetica" w:hAnsi="Helvetica" w:cs="Helvetica"/>
          <w:sz w:val="24"/>
          <w:szCs w:val="24"/>
        </w:rPr>
      </w:pPr>
      <w:r>
        <w:rPr>
          <w:rFonts w:ascii="Helvetica" w:hAnsi="Helvetica" w:cs="Helvetica"/>
          <w:sz w:val="24"/>
          <w:szCs w:val="24"/>
        </w:rPr>
        <w:t xml:space="preserve">The SRC Policy Committee reviews and analyzes Vocational Rehabilitation (VR) policies and procedures to ensure service delivery aligns with federal and state VR regulations and policy guidance. The Committee recommends revisions to and the development of policies that help consumers better understand the VR process and what is necessary to attain competitive integrated employment. Also, it recommends changes to policies to fix systemic matters as appropriate. Finally, the Committee periodically reviews and recommends updates to the Council Bylaws. </w:t>
      </w:r>
    </w:p>
    <w:p w14:paraId="14637E74" w14:textId="47F6D46C" w:rsidR="002E1B92" w:rsidRDefault="002E1B92" w:rsidP="001E4BC4">
      <w:pPr>
        <w:rPr>
          <w:rFonts w:ascii="Helvetica" w:hAnsi="Helvetica" w:cs="Helvetica"/>
          <w:sz w:val="24"/>
          <w:szCs w:val="24"/>
        </w:rPr>
      </w:pPr>
    </w:p>
    <w:p w14:paraId="14A32F7F" w14:textId="32D4B5F0" w:rsidR="002E1B92" w:rsidRDefault="002E1B92" w:rsidP="002E1B92">
      <w:pPr>
        <w:rPr>
          <w:rFonts w:ascii="Helvetica" w:hAnsi="Helvetica" w:cs="Helvetica"/>
          <w:sz w:val="24"/>
          <w:szCs w:val="24"/>
        </w:rPr>
      </w:pPr>
      <w:r>
        <w:rPr>
          <w:rFonts w:ascii="Helvetica" w:hAnsi="Helvetica" w:cs="Helvetica"/>
          <w:sz w:val="24"/>
          <w:szCs w:val="24"/>
        </w:rPr>
        <w:lastRenderedPageBreak/>
        <w:t>For FY23 the SRC tasked the Policy Committee with two specific recommendations. The first was to d</w:t>
      </w:r>
      <w:r>
        <w:rPr>
          <w:rFonts w:ascii="Helvetica" w:hAnsi="Helvetica" w:cs="Helvetica"/>
          <w:color w:val="000000"/>
          <w:sz w:val="24"/>
          <w:szCs w:val="24"/>
        </w:rPr>
        <w:t>evelop SRC orientation materials focused on understanding the role of the SRC and the basics of vocational rehabilitation. The</w:t>
      </w:r>
      <w:r w:rsidR="00361991">
        <w:rPr>
          <w:rFonts w:ascii="Helvetica" w:hAnsi="Helvetica" w:cs="Helvetica"/>
          <w:color w:val="000000"/>
          <w:sz w:val="24"/>
          <w:szCs w:val="24"/>
        </w:rPr>
        <w:t xml:space="preserve"> intent </w:t>
      </w:r>
      <w:r>
        <w:rPr>
          <w:rFonts w:ascii="Helvetica" w:hAnsi="Helvetica" w:cs="Helvetica"/>
          <w:color w:val="000000"/>
          <w:sz w:val="24"/>
          <w:szCs w:val="24"/>
        </w:rPr>
        <w:t xml:space="preserve">behind this recommendation </w:t>
      </w:r>
      <w:r w:rsidR="00093B01">
        <w:rPr>
          <w:rFonts w:ascii="Helvetica" w:hAnsi="Helvetica" w:cs="Helvetica"/>
          <w:color w:val="000000"/>
          <w:sz w:val="24"/>
          <w:szCs w:val="24"/>
        </w:rPr>
        <w:t>was</w:t>
      </w:r>
      <w:r w:rsidR="00361991">
        <w:rPr>
          <w:rFonts w:ascii="Helvetica" w:hAnsi="Helvetica" w:cs="Helvetica"/>
          <w:color w:val="000000"/>
          <w:sz w:val="24"/>
          <w:szCs w:val="24"/>
        </w:rPr>
        <w:t xml:space="preserve"> to provide SRC members with</w:t>
      </w:r>
      <w:r w:rsidR="00921439">
        <w:rPr>
          <w:rFonts w:ascii="Helvetica" w:hAnsi="Helvetica" w:cs="Helvetica"/>
          <w:color w:val="000000"/>
          <w:sz w:val="24"/>
          <w:szCs w:val="24"/>
        </w:rPr>
        <w:t xml:space="preserve"> information that would assist them in</w:t>
      </w:r>
      <w:r w:rsidR="00361991">
        <w:rPr>
          <w:rFonts w:ascii="Helvetica" w:hAnsi="Helvetica" w:cs="Helvetica"/>
          <w:color w:val="000000"/>
          <w:sz w:val="24"/>
          <w:szCs w:val="24"/>
        </w:rPr>
        <w:t xml:space="preserve"> perform</w:t>
      </w:r>
      <w:r w:rsidR="00921439">
        <w:rPr>
          <w:rFonts w:ascii="Helvetica" w:hAnsi="Helvetica" w:cs="Helvetica"/>
          <w:color w:val="000000"/>
          <w:sz w:val="24"/>
          <w:szCs w:val="24"/>
        </w:rPr>
        <w:t xml:space="preserve">ing </w:t>
      </w:r>
      <w:r w:rsidR="00361991">
        <w:rPr>
          <w:rFonts w:ascii="Helvetica" w:hAnsi="Helvetica" w:cs="Helvetica"/>
          <w:color w:val="000000"/>
          <w:sz w:val="24"/>
          <w:szCs w:val="24"/>
        </w:rPr>
        <w:t xml:space="preserve">their advisory role. </w:t>
      </w:r>
      <w:r>
        <w:rPr>
          <w:rFonts w:ascii="Helvetica" w:hAnsi="Helvetica" w:cs="Helvetica"/>
          <w:color w:val="000000"/>
          <w:sz w:val="24"/>
          <w:szCs w:val="24"/>
        </w:rPr>
        <w:t xml:space="preserve">The second </w:t>
      </w:r>
      <w:r w:rsidR="00361991">
        <w:rPr>
          <w:rFonts w:ascii="Helvetica" w:hAnsi="Helvetica" w:cs="Helvetica"/>
          <w:color w:val="000000"/>
          <w:sz w:val="24"/>
          <w:szCs w:val="24"/>
        </w:rPr>
        <w:t xml:space="preserve">recommendation </w:t>
      </w:r>
      <w:r>
        <w:rPr>
          <w:rFonts w:ascii="Helvetica" w:hAnsi="Helvetica" w:cs="Helvetica"/>
          <w:color w:val="000000"/>
          <w:sz w:val="24"/>
          <w:szCs w:val="24"/>
        </w:rPr>
        <w:t xml:space="preserve">was to </w:t>
      </w:r>
      <w:r>
        <w:rPr>
          <w:rFonts w:ascii="Helvetica" w:hAnsi="Helvetica" w:cs="Helvetica"/>
          <w:sz w:val="24"/>
          <w:szCs w:val="24"/>
        </w:rPr>
        <w:t xml:space="preserve">create informational materials for VR consumers that explain the basics of the VR process in clear and understandable </w:t>
      </w:r>
      <w:r w:rsidR="00712678">
        <w:rPr>
          <w:rFonts w:ascii="Helvetica" w:hAnsi="Helvetica" w:cs="Helvetica"/>
          <w:sz w:val="24"/>
          <w:szCs w:val="24"/>
        </w:rPr>
        <w:t>language. This</w:t>
      </w:r>
      <w:r w:rsidR="00361991">
        <w:rPr>
          <w:rFonts w:ascii="Helvetica" w:hAnsi="Helvetica" w:cs="Helvetica"/>
          <w:sz w:val="24"/>
          <w:szCs w:val="24"/>
        </w:rPr>
        <w:t xml:space="preserve"> recommendation was made with an understanding that VR consumers often struggle to understand how to navigate the vocational rehabilitation process and what they should expect</w:t>
      </w:r>
      <w:r w:rsidR="00C960D5">
        <w:rPr>
          <w:rFonts w:ascii="Helvetica" w:hAnsi="Helvetica" w:cs="Helvetica"/>
          <w:sz w:val="24"/>
          <w:szCs w:val="24"/>
        </w:rPr>
        <w:t xml:space="preserve"> and ofte</w:t>
      </w:r>
      <w:r w:rsidR="009D294C">
        <w:rPr>
          <w:rFonts w:ascii="Helvetica" w:hAnsi="Helvetica" w:cs="Helvetica"/>
          <w:sz w:val="24"/>
          <w:szCs w:val="24"/>
        </w:rPr>
        <w:t>n this delays their services from progressing</w:t>
      </w:r>
      <w:r w:rsidR="00361991">
        <w:rPr>
          <w:rFonts w:ascii="Helvetica" w:hAnsi="Helvetica" w:cs="Helvetica"/>
          <w:sz w:val="24"/>
          <w:szCs w:val="24"/>
        </w:rPr>
        <w:t xml:space="preserve">.  </w:t>
      </w:r>
    </w:p>
    <w:p w14:paraId="63401A7C" w14:textId="5361E04B" w:rsidR="002E1B92" w:rsidRDefault="002E1B92" w:rsidP="001E4BC4">
      <w:pPr>
        <w:rPr>
          <w:rFonts w:ascii="Helvetica" w:hAnsi="Helvetica" w:cs="Helvetica"/>
          <w:sz w:val="24"/>
          <w:szCs w:val="24"/>
        </w:rPr>
      </w:pPr>
    </w:p>
    <w:p w14:paraId="063A3756" w14:textId="42E206B8" w:rsidR="008C0F4E" w:rsidRDefault="008C0F4E"/>
    <w:p w14:paraId="7428A95E" w14:textId="008A6B8A" w:rsidR="001E4BC4" w:rsidRDefault="001E4BC4">
      <w:pPr>
        <w:rPr>
          <w:rFonts w:ascii="Helvetica" w:hAnsi="Helvetica" w:cs="Helvetica"/>
          <w:b/>
          <w:bCs/>
          <w:sz w:val="24"/>
          <w:szCs w:val="24"/>
        </w:rPr>
      </w:pPr>
      <w:r w:rsidRPr="001E4BC4">
        <w:rPr>
          <w:rFonts w:ascii="Helvetica" w:hAnsi="Helvetica" w:cs="Helvetica"/>
          <w:b/>
          <w:bCs/>
          <w:sz w:val="24"/>
          <w:szCs w:val="24"/>
        </w:rPr>
        <w:t xml:space="preserve">Developing SRC Orientation Materials </w:t>
      </w:r>
    </w:p>
    <w:p w14:paraId="594C3332" w14:textId="01A2C97B" w:rsidR="001E4BC4" w:rsidRDefault="001E4BC4">
      <w:pPr>
        <w:rPr>
          <w:rFonts w:ascii="Helvetica" w:hAnsi="Helvetica" w:cs="Helvetica"/>
          <w:sz w:val="24"/>
          <w:szCs w:val="24"/>
        </w:rPr>
      </w:pPr>
      <w:r>
        <w:rPr>
          <w:rFonts w:ascii="Helvetica" w:hAnsi="Helvetica" w:cs="Helvetica"/>
          <w:sz w:val="24"/>
          <w:szCs w:val="24"/>
        </w:rPr>
        <w:t>During the first half of FY23 the committee focused its efforts on develop</w:t>
      </w:r>
      <w:r w:rsidR="00806E26">
        <w:rPr>
          <w:rFonts w:ascii="Helvetica" w:hAnsi="Helvetica" w:cs="Helvetica"/>
          <w:sz w:val="24"/>
          <w:szCs w:val="24"/>
        </w:rPr>
        <w:t xml:space="preserve">ing content that serves to educate SRC members on both the role of the SRC and the basics of vocational rehabilitation. The </w:t>
      </w:r>
      <w:proofErr w:type="gramStart"/>
      <w:r w:rsidR="00A31A26">
        <w:rPr>
          <w:rFonts w:ascii="Helvetica" w:hAnsi="Helvetica" w:cs="Helvetica"/>
          <w:sz w:val="24"/>
          <w:szCs w:val="24"/>
        </w:rPr>
        <w:t xml:space="preserve">ultimate </w:t>
      </w:r>
      <w:r w:rsidR="00806E26">
        <w:rPr>
          <w:rFonts w:ascii="Helvetica" w:hAnsi="Helvetica" w:cs="Helvetica"/>
          <w:sz w:val="24"/>
          <w:szCs w:val="24"/>
        </w:rPr>
        <w:t>goal</w:t>
      </w:r>
      <w:proofErr w:type="gramEnd"/>
      <w:r w:rsidR="00806E26">
        <w:rPr>
          <w:rFonts w:ascii="Helvetica" w:hAnsi="Helvetica" w:cs="Helvetica"/>
          <w:sz w:val="24"/>
          <w:szCs w:val="24"/>
        </w:rPr>
        <w:t xml:space="preserve"> of these efforts is to help SRC members better understand their adviso</w:t>
      </w:r>
      <w:r w:rsidR="00361991">
        <w:rPr>
          <w:rFonts w:ascii="Helvetica" w:hAnsi="Helvetica" w:cs="Helvetica"/>
          <w:sz w:val="24"/>
          <w:szCs w:val="24"/>
        </w:rPr>
        <w:t>ry role</w:t>
      </w:r>
      <w:r w:rsidR="00377011">
        <w:rPr>
          <w:rFonts w:ascii="Helvetica" w:hAnsi="Helvetica" w:cs="Helvetica"/>
          <w:sz w:val="24"/>
          <w:szCs w:val="24"/>
        </w:rPr>
        <w:t xml:space="preserve"> and the topic on which they are advising</w:t>
      </w:r>
      <w:r w:rsidR="00806E26">
        <w:rPr>
          <w:rFonts w:ascii="Helvetica" w:hAnsi="Helvetica" w:cs="Helvetica"/>
          <w:sz w:val="24"/>
          <w:szCs w:val="24"/>
        </w:rPr>
        <w:t>.</w:t>
      </w:r>
    </w:p>
    <w:p w14:paraId="13D969EB" w14:textId="16C11612" w:rsidR="003208B4" w:rsidRDefault="003208B4">
      <w:pPr>
        <w:rPr>
          <w:rFonts w:ascii="Helvetica" w:hAnsi="Helvetica" w:cs="Helvetica"/>
          <w:sz w:val="24"/>
          <w:szCs w:val="24"/>
        </w:rPr>
      </w:pPr>
    </w:p>
    <w:p w14:paraId="08785EC6" w14:textId="1DB9FA6A" w:rsidR="003208B4" w:rsidRDefault="003208B4">
      <w:pPr>
        <w:rPr>
          <w:rFonts w:ascii="Helvetica" w:hAnsi="Helvetica" w:cs="Helvetica"/>
          <w:sz w:val="24"/>
          <w:szCs w:val="24"/>
        </w:rPr>
      </w:pPr>
      <w:r>
        <w:rPr>
          <w:rFonts w:ascii="Helvetica" w:hAnsi="Helvetica" w:cs="Helvetica"/>
          <w:sz w:val="24"/>
          <w:szCs w:val="24"/>
        </w:rPr>
        <w:t xml:space="preserve">The committee spent time gathering and reviewing available content </w:t>
      </w:r>
      <w:proofErr w:type="gramStart"/>
      <w:r>
        <w:rPr>
          <w:rFonts w:ascii="Helvetica" w:hAnsi="Helvetica" w:cs="Helvetica"/>
          <w:sz w:val="24"/>
          <w:szCs w:val="24"/>
        </w:rPr>
        <w:t>on</w:t>
      </w:r>
      <w:r w:rsidR="00377011">
        <w:rPr>
          <w:rFonts w:ascii="Helvetica" w:hAnsi="Helvetica" w:cs="Helvetica"/>
          <w:sz w:val="24"/>
          <w:szCs w:val="24"/>
        </w:rPr>
        <w:t xml:space="preserve"> the subject of SRC</w:t>
      </w:r>
      <w:proofErr w:type="gramEnd"/>
      <w:r w:rsidR="00377011">
        <w:rPr>
          <w:rFonts w:ascii="Helvetica" w:hAnsi="Helvetica" w:cs="Helvetica"/>
          <w:sz w:val="24"/>
          <w:szCs w:val="24"/>
        </w:rPr>
        <w:t xml:space="preserve"> and vocational rehabilitation</w:t>
      </w:r>
      <w:r>
        <w:rPr>
          <w:rFonts w:ascii="Helvetica" w:hAnsi="Helvetica" w:cs="Helvetica"/>
          <w:sz w:val="24"/>
          <w:szCs w:val="24"/>
        </w:rPr>
        <w:t xml:space="preserve"> from a range of agencies and organizations</w:t>
      </w:r>
      <w:r w:rsidR="00D774CF">
        <w:rPr>
          <w:rFonts w:ascii="Helvetica" w:hAnsi="Helvetica" w:cs="Helvetica"/>
          <w:sz w:val="24"/>
          <w:szCs w:val="24"/>
        </w:rPr>
        <w:t xml:space="preserve"> with this expertise</w:t>
      </w:r>
      <w:r>
        <w:rPr>
          <w:rFonts w:ascii="Helvetica" w:hAnsi="Helvetica" w:cs="Helvetica"/>
          <w:sz w:val="24"/>
          <w:szCs w:val="24"/>
        </w:rPr>
        <w:t>.</w:t>
      </w:r>
      <w:r w:rsidR="00A31A26">
        <w:rPr>
          <w:rFonts w:ascii="Helvetica" w:hAnsi="Helvetica" w:cs="Helvetica"/>
          <w:sz w:val="24"/>
          <w:szCs w:val="24"/>
        </w:rPr>
        <w:t xml:space="preserve"> While</w:t>
      </w:r>
      <w:r w:rsidR="00D774CF">
        <w:rPr>
          <w:rFonts w:ascii="Helvetica" w:hAnsi="Helvetica" w:cs="Helvetica"/>
          <w:sz w:val="24"/>
          <w:szCs w:val="24"/>
        </w:rPr>
        <w:t xml:space="preserve"> the committee</w:t>
      </w:r>
      <w:r w:rsidR="00A31A26">
        <w:rPr>
          <w:rFonts w:ascii="Helvetica" w:hAnsi="Helvetica" w:cs="Helvetica"/>
          <w:sz w:val="24"/>
          <w:szCs w:val="24"/>
        </w:rPr>
        <w:t xml:space="preserve"> </w:t>
      </w:r>
      <w:r w:rsidR="00361991">
        <w:rPr>
          <w:rFonts w:ascii="Helvetica" w:hAnsi="Helvetica" w:cs="Helvetica"/>
          <w:sz w:val="24"/>
          <w:szCs w:val="24"/>
        </w:rPr>
        <w:t>understood</w:t>
      </w:r>
      <w:r w:rsidR="00A31A26">
        <w:rPr>
          <w:rFonts w:ascii="Helvetica" w:hAnsi="Helvetica" w:cs="Helvetica"/>
          <w:sz w:val="24"/>
          <w:szCs w:val="24"/>
        </w:rPr>
        <w:t xml:space="preserve"> that the topic of voc</w:t>
      </w:r>
      <w:r w:rsidR="00456E65">
        <w:rPr>
          <w:rFonts w:ascii="Helvetica" w:hAnsi="Helvetica" w:cs="Helvetica"/>
          <w:sz w:val="24"/>
          <w:szCs w:val="24"/>
        </w:rPr>
        <w:t>ational rehabilitation with its various regulations can be complicated, all recognized th</w:t>
      </w:r>
      <w:r w:rsidR="00122B16">
        <w:rPr>
          <w:rFonts w:ascii="Helvetica" w:hAnsi="Helvetica" w:cs="Helvetica"/>
          <w:sz w:val="24"/>
          <w:szCs w:val="24"/>
        </w:rPr>
        <w:t>e critical</w:t>
      </w:r>
      <w:r w:rsidR="00456E65">
        <w:rPr>
          <w:rFonts w:ascii="Helvetica" w:hAnsi="Helvetica" w:cs="Helvetica"/>
          <w:sz w:val="24"/>
          <w:szCs w:val="24"/>
        </w:rPr>
        <w:t xml:space="preserve"> importance of making sure that the materials selected would strike a balance between offering thorough explanations </w:t>
      </w:r>
      <w:r w:rsidR="004A4EA2">
        <w:rPr>
          <w:rFonts w:ascii="Helvetica" w:hAnsi="Helvetica" w:cs="Helvetica"/>
          <w:sz w:val="24"/>
          <w:szCs w:val="24"/>
        </w:rPr>
        <w:t xml:space="preserve">and making sure the </w:t>
      </w:r>
      <w:r w:rsidR="009733D9">
        <w:rPr>
          <w:rFonts w:ascii="Helvetica" w:hAnsi="Helvetica" w:cs="Helvetica"/>
          <w:sz w:val="24"/>
          <w:szCs w:val="24"/>
        </w:rPr>
        <w:t>language use</w:t>
      </w:r>
      <w:r w:rsidR="00D82C8D">
        <w:rPr>
          <w:rFonts w:ascii="Helvetica" w:hAnsi="Helvetica" w:cs="Helvetica"/>
          <w:sz w:val="24"/>
          <w:szCs w:val="24"/>
        </w:rPr>
        <w:t xml:space="preserve">d would be </w:t>
      </w:r>
      <w:r w:rsidR="00456E65">
        <w:rPr>
          <w:rFonts w:ascii="Helvetica" w:hAnsi="Helvetica" w:cs="Helvetica"/>
          <w:sz w:val="24"/>
          <w:szCs w:val="24"/>
        </w:rPr>
        <w:t xml:space="preserve">clear </w:t>
      </w:r>
      <w:r w:rsidR="00D82C8D">
        <w:rPr>
          <w:rFonts w:ascii="Helvetica" w:hAnsi="Helvetica" w:cs="Helvetica"/>
          <w:sz w:val="24"/>
          <w:szCs w:val="24"/>
        </w:rPr>
        <w:t xml:space="preserve">and </w:t>
      </w:r>
      <w:r w:rsidR="004A4EA2">
        <w:rPr>
          <w:rFonts w:ascii="Helvetica" w:hAnsi="Helvetica" w:cs="Helvetica"/>
          <w:sz w:val="24"/>
          <w:szCs w:val="24"/>
        </w:rPr>
        <w:t xml:space="preserve">not </w:t>
      </w:r>
      <w:r w:rsidR="00456E65">
        <w:rPr>
          <w:rFonts w:ascii="Helvetica" w:hAnsi="Helvetica" w:cs="Helvetica"/>
          <w:sz w:val="24"/>
          <w:szCs w:val="24"/>
        </w:rPr>
        <w:t xml:space="preserve">overly complicated. </w:t>
      </w:r>
    </w:p>
    <w:p w14:paraId="7DB39709" w14:textId="6DB64195" w:rsidR="00456E65" w:rsidRDefault="00456E65">
      <w:pPr>
        <w:rPr>
          <w:rFonts w:ascii="Helvetica" w:hAnsi="Helvetica" w:cs="Helvetica"/>
          <w:sz w:val="24"/>
          <w:szCs w:val="24"/>
        </w:rPr>
      </w:pPr>
    </w:p>
    <w:p w14:paraId="1E3D2410" w14:textId="610F9F67" w:rsidR="00456E65" w:rsidRPr="00456E65" w:rsidRDefault="00456E65" w:rsidP="00456E65">
      <w:pPr>
        <w:rPr>
          <w:rFonts w:ascii="Helvetica" w:hAnsi="Helvetica" w:cs="Helvetica"/>
          <w:sz w:val="24"/>
          <w:szCs w:val="24"/>
        </w:rPr>
      </w:pPr>
      <w:r w:rsidRPr="00456E65">
        <w:rPr>
          <w:rFonts w:ascii="Helvetica" w:hAnsi="Helvetica" w:cs="Helvetica"/>
          <w:sz w:val="24"/>
          <w:szCs w:val="24"/>
        </w:rPr>
        <w:t xml:space="preserve">The materials that </w:t>
      </w:r>
      <w:r>
        <w:rPr>
          <w:rFonts w:ascii="Helvetica" w:hAnsi="Helvetica" w:cs="Helvetica"/>
          <w:sz w:val="24"/>
          <w:szCs w:val="24"/>
        </w:rPr>
        <w:t xml:space="preserve">the committee </w:t>
      </w:r>
      <w:r w:rsidRPr="00456E65">
        <w:rPr>
          <w:rFonts w:ascii="Helvetica" w:hAnsi="Helvetica" w:cs="Helvetica"/>
          <w:sz w:val="24"/>
          <w:szCs w:val="24"/>
        </w:rPr>
        <w:t xml:space="preserve">selected in the end included a document that provides a brief overview of vocational rehabilitation services and the duties of the SRC as well as a video that provides a more detailed overview/training of vr basics. The information </w:t>
      </w:r>
      <w:r>
        <w:rPr>
          <w:rFonts w:ascii="Helvetica" w:hAnsi="Helvetica" w:cs="Helvetica"/>
          <w:sz w:val="24"/>
          <w:szCs w:val="24"/>
        </w:rPr>
        <w:t xml:space="preserve">was </w:t>
      </w:r>
      <w:r w:rsidRPr="00456E65">
        <w:rPr>
          <w:rFonts w:ascii="Helvetica" w:hAnsi="Helvetica" w:cs="Helvetica"/>
          <w:sz w:val="24"/>
          <w:szCs w:val="24"/>
        </w:rPr>
        <w:t>forwarded to SRC members and participants</w:t>
      </w:r>
      <w:r>
        <w:rPr>
          <w:rFonts w:ascii="Helvetica" w:hAnsi="Helvetica" w:cs="Helvetica"/>
          <w:sz w:val="24"/>
          <w:szCs w:val="24"/>
        </w:rPr>
        <w:t xml:space="preserve"> for review</w:t>
      </w:r>
      <w:r w:rsidR="002E1B92">
        <w:rPr>
          <w:rFonts w:ascii="Helvetica" w:hAnsi="Helvetica" w:cs="Helvetica"/>
          <w:sz w:val="24"/>
          <w:szCs w:val="24"/>
        </w:rPr>
        <w:t xml:space="preserve"> and can be used go</w:t>
      </w:r>
      <w:r w:rsidR="00361991">
        <w:rPr>
          <w:rFonts w:ascii="Helvetica" w:hAnsi="Helvetica" w:cs="Helvetica"/>
          <w:sz w:val="24"/>
          <w:szCs w:val="24"/>
        </w:rPr>
        <w:t>i</w:t>
      </w:r>
      <w:r w:rsidR="002E1B92">
        <w:rPr>
          <w:rFonts w:ascii="Helvetica" w:hAnsi="Helvetica" w:cs="Helvetica"/>
          <w:sz w:val="24"/>
          <w:szCs w:val="24"/>
        </w:rPr>
        <w:t xml:space="preserve">ng forward as </w:t>
      </w:r>
      <w:r w:rsidRPr="00456E65">
        <w:rPr>
          <w:rFonts w:ascii="Helvetica" w:hAnsi="Helvetica" w:cs="Helvetica"/>
          <w:sz w:val="24"/>
          <w:szCs w:val="24"/>
        </w:rPr>
        <w:t>part of an orientation curriculum</w:t>
      </w:r>
      <w:r w:rsidR="002E1B92">
        <w:rPr>
          <w:rFonts w:ascii="Helvetica" w:hAnsi="Helvetica" w:cs="Helvetica"/>
          <w:sz w:val="24"/>
          <w:szCs w:val="24"/>
        </w:rPr>
        <w:t xml:space="preserve"> for new SRC members</w:t>
      </w:r>
      <w:r w:rsidRPr="00456E65">
        <w:rPr>
          <w:rFonts w:ascii="Helvetica" w:hAnsi="Helvetica" w:cs="Helvetica"/>
          <w:sz w:val="24"/>
          <w:szCs w:val="24"/>
        </w:rPr>
        <w:t xml:space="preserve">.  </w:t>
      </w:r>
    </w:p>
    <w:p w14:paraId="62382054" w14:textId="77777777" w:rsidR="00456E65" w:rsidRPr="00456E65" w:rsidRDefault="00456E65">
      <w:pPr>
        <w:rPr>
          <w:rFonts w:ascii="Helvetica" w:hAnsi="Helvetica" w:cs="Helvetica"/>
          <w:sz w:val="24"/>
          <w:szCs w:val="24"/>
        </w:rPr>
      </w:pPr>
    </w:p>
    <w:p w14:paraId="450C6F9D" w14:textId="0922B17B" w:rsidR="001E4BC4" w:rsidRDefault="001E4BC4"/>
    <w:p w14:paraId="2B9BDB22" w14:textId="77777777" w:rsidR="001E4BC4" w:rsidRPr="001E4BC4" w:rsidRDefault="001E4BC4" w:rsidP="001E4BC4">
      <w:pPr>
        <w:rPr>
          <w:rFonts w:ascii="Helvetica" w:hAnsi="Helvetica" w:cs="Helvetica"/>
          <w:b/>
          <w:bCs/>
          <w:sz w:val="24"/>
          <w:szCs w:val="24"/>
          <w:u w:val="single"/>
        </w:rPr>
      </w:pPr>
      <w:r w:rsidRPr="001E4BC4">
        <w:rPr>
          <w:rFonts w:ascii="Helvetica" w:hAnsi="Helvetica" w:cs="Helvetica"/>
          <w:b/>
          <w:bCs/>
          <w:sz w:val="24"/>
          <w:szCs w:val="24"/>
        </w:rPr>
        <w:t>Create informational materials (e.g., fact sheets) for VR consumers that explain the basics of the VR process in clear and understandable language.</w:t>
      </w:r>
    </w:p>
    <w:p w14:paraId="7C80763F" w14:textId="0E2A6217" w:rsidR="003208B4" w:rsidRPr="009C2B1E" w:rsidRDefault="00AE48E4">
      <w:pPr>
        <w:rPr>
          <w:rFonts w:ascii="Helvetica" w:hAnsi="Helvetica" w:cs="Helvetica"/>
          <w:sz w:val="24"/>
          <w:szCs w:val="24"/>
        </w:rPr>
      </w:pPr>
      <w:r>
        <w:rPr>
          <w:rFonts w:ascii="Helvetica" w:hAnsi="Helvetica" w:cs="Helvetica"/>
          <w:sz w:val="24"/>
          <w:szCs w:val="24"/>
        </w:rPr>
        <w:t xml:space="preserve">The Policy Committee began this project with an </w:t>
      </w:r>
      <w:r w:rsidR="00361991" w:rsidRPr="009C2B1E">
        <w:rPr>
          <w:rFonts w:ascii="Helvetica" w:hAnsi="Helvetica" w:cs="Helvetica"/>
          <w:sz w:val="24"/>
          <w:szCs w:val="24"/>
        </w:rPr>
        <w:t xml:space="preserve">understanding that VR services are individualized and </w:t>
      </w:r>
      <w:r w:rsidR="0031282F" w:rsidRPr="009C2B1E">
        <w:rPr>
          <w:rFonts w:ascii="Helvetica" w:hAnsi="Helvetica" w:cs="Helvetica"/>
          <w:sz w:val="24"/>
          <w:szCs w:val="24"/>
        </w:rPr>
        <w:t xml:space="preserve">therefore </w:t>
      </w:r>
      <w:r>
        <w:rPr>
          <w:rFonts w:ascii="Helvetica" w:hAnsi="Helvetica" w:cs="Helvetica"/>
          <w:sz w:val="24"/>
          <w:szCs w:val="24"/>
        </w:rPr>
        <w:t xml:space="preserve">can be </w:t>
      </w:r>
      <w:r w:rsidR="0031282F" w:rsidRPr="009C2B1E">
        <w:rPr>
          <w:rFonts w:ascii="Helvetica" w:hAnsi="Helvetica" w:cs="Helvetica"/>
          <w:sz w:val="24"/>
          <w:szCs w:val="24"/>
        </w:rPr>
        <w:t>complicated to explain</w:t>
      </w:r>
      <w:r>
        <w:rPr>
          <w:rFonts w:ascii="Helvetica" w:hAnsi="Helvetica" w:cs="Helvetica"/>
          <w:sz w:val="24"/>
          <w:szCs w:val="24"/>
        </w:rPr>
        <w:t xml:space="preserve">. </w:t>
      </w:r>
      <w:r w:rsidR="003D388E">
        <w:rPr>
          <w:rFonts w:ascii="Helvetica" w:hAnsi="Helvetica" w:cs="Helvetica"/>
          <w:sz w:val="24"/>
          <w:szCs w:val="24"/>
        </w:rPr>
        <w:t xml:space="preserve">With that in mind </w:t>
      </w:r>
      <w:r w:rsidR="00361991" w:rsidRPr="009C2B1E">
        <w:rPr>
          <w:rFonts w:ascii="Helvetica" w:hAnsi="Helvetica" w:cs="Helvetica"/>
          <w:sz w:val="24"/>
          <w:szCs w:val="24"/>
        </w:rPr>
        <w:t>t</w:t>
      </w:r>
      <w:r w:rsidR="002E1B92" w:rsidRPr="009C2B1E">
        <w:rPr>
          <w:rFonts w:ascii="Helvetica" w:hAnsi="Helvetica" w:cs="Helvetica"/>
          <w:sz w:val="24"/>
          <w:szCs w:val="24"/>
        </w:rPr>
        <w:t xml:space="preserve">he </w:t>
      </w:r>
      <w:r w:rsidR="003D388E">
        <w:rPr>
          <w:rFonts w:ascii="Helvetica" w:hAnsi="Helvetica" w:cs="Helvetica"/>
          <w:sz w:val="24"/>
          <w:szCs w:val="24"/>
        </w:rPr>
        <w:t>c</w:t>
      </w:r>
      <w:r w:rsidR="00361991" w:rsidRPr="009C2B1E">
        <w:rPr>
          <w:rFonts w:ascii="Helvetica" w:hAnsi="Helvetica" w:cs="Helvetica"/>
          <w:sz w:val="24"/>
          <w:szCs w:val="24"/>
        </w:rPr>
        <w:t>ommittee</w:t>
      </w:r>
      <w:r w:rsidR="003C2776" w:rsidRPr="009C2B1E">
        <w:rPr>
          <w:rFonts w:ascii="Helvetica" w:hAnsi="Helvetica" w:cs="Helvetica"/>
          <w:sz w:val="24"/>
          <w:szCs w:val="24"/>
        </w:rPr>
        <w:t xml:space="preserve"> </w:t>
      </w:r>
      <w:r w:rsidR="00E6675A" w:rsidRPr="009C2B1E">
        <w:rPr>
          <w:rFonts w:ascii="Helvetica" w:hAnsi="Helvetica" w:cs="Helvetica"/>
          <w:sz w:val="24"/>
          <w:szCs w:val="24"/>
        </w:rPr>
        <w:t xml:space="preserve">sought to </w:t>
      </w:r>
      <w:r w:rsidR="00361991" w:rsidRPr="009C2B1E">
        <w:rPr>
          <w:rFonts w:ascii="Helvetica" w:hAnsi="Helvetica" w:cs="Helvetica"/>
          <w:sz w:val="24"/>
          <w:szCs w:val="24"/>
        </w:rPr>
        <w:t>identify</w:t>
      </w:r>
      <w:r w:rsidR="00E6675A" w:rsidRPr="009C2B1E">
        <w:rPr>
          <w:rFonts w:ascii="Helvetica" w:hAnsi="Helvetica" w:cs="Helvetica"/>
          <w:sz w:val="24"/>
          <w:szCs w:val="24"/>
        </w:rPr>
        <w:t xml:space="preserve"> </w:t>
      </w:r>
      <w:r w:rsidR="00C97A4A" w:rsidRPr="009C2B1E">
        <w:rPr>
          <w:rFonts w:ascii="Helvetica" w:hAnsi="Helvetica" w:cs="Helvetica"/>
          <w:sz w:val="24"/>
          <w:szCs w:val="24"/>
        </w:rPr>
        <w:t xml:space="preserve">important </w:t>
      </w:r>
      <w:r w:rsidR="00E6675A" w:rsidRPr="009C2B1E">
        <w:rPr>
          <w:rFonts w:ascii="Helvetica" w:hAnsi="Helvetica" w:cs="Helvetica"/>
          <w:sz w:val="24"/>
          <w:szCs w:val="24"/>
        </w:rPr>
        <w:t xml:space="preserve">VR </w:t>
      </w:r>
      <w:r w:rsidR="004A0677">
        <w:rPr>
          <w:rFonts w:ascii="Helvetica" w:hAnsi="Helvetica" w:cs="Helvetica"/>
          <w:sz w:val="24"/>
          <w:szCs w:val="24"/>
        </w:rPr>
        <w:t>topics</w:t>
      </w:r>
      <w:r w:rsidR="003C2776" w:rsidRPr="009C2B1E">
        <w:rPr>
          <w:rFonts w:ascii="Helvetica" w:hAnsi="Helvetica" w:cs="Helvetica"/>
          <w:sz w:val="24"/>
          <w:szCs w:val="24"/>
        </w:rPr>
        <w:t xml:space="preserve"> that </w:t>
      </w:r>
      <w:r w:rsidR="00C84C7D" w:rsidRPr="009C2B1E">
        <w:rPr>
          <w:rFonts w:ascii="Helvetica" w:hAnsi="Helvetica" w:cs="Helvetica"/>
          <w:sz w:val="24"/>
          <w:szCs w:val="24"/>
        </w:rPr>
        <w:t xml:space="preserve">are </w:t>
      </w:r>
      <w:r w:rsidR="00C97A4A" w:rsidRPr="009C2B1E">
        <w:rPr>
          <w:rFonts w:ascii="Helvetica" w:hAnsi="Helvetica" w:cs="Helvetica"/>
          <w:sz w:val="24"/>
          <w:szCs w:val="24"/>
        </w:rPr>
        <w:t>c</w:t>
      </w:r>
      <w:r w:rsidR="003C2776" w:rsidRPr="009C2B1E">
        <w:rPr>
          <w:rFonts w:ascii="Helvetica" w:hAnsi="Helvetica" w:cs="Helvetica"/>
          <w:sz w:val="24"/>
          <w:szCs w:val="24"/>
        </w:rPr>
        <w:t xml:space="preserve">onfusing </w:t>
      </w:r>
      <w:r w:rsidR="003D388E">
        <w:rPr>
          <w:rFonts w:ascii="Helvetica" w:hAnsi="Helvetica" w:cs="Helvetica"/>
          <w:sz w:val="24"/>
          <w:szCs w:val="24"/>
        </w:rPr>
        <w:t>for consumers</w:t>
      </w:r>
      <w:r w:rsidR="00A82891">
        <w:rPr>
          <w:rFonts w:ascii="Helvetica" w:hAnsi="Helvetica" w:cs="Helvetica"/>
          <w:sz w:val="24"/>
          <w:szCs w:val="24"/>
        </w:rPr>
        <w:t xml:space="preserve"> and would require </w:t>
      </w:r>
      <w:r w:rsidR="009169A9">
        <w:rPr>
          <w:rFonts w:ascii="Helvetica" w:hAnsi="Helvetica" w:cs="Helvetica"/>
          <w:sz w:val="24"/>
          <w:szCs w:val="24"/>
        </w:rPr>
        <w:t>wr</w:t>
      </w:r>
      <w:r w:rsidR="003257C1">
        <w:rPr>
          <w:rFonts w:ascii="Helvetica" w:hAnsi="Helvetica" w:cs="Helvetica"/>
          <w:sz w:val="24"/>
          <w:szCs w:val="24"/>
        </w:rPr>
        <w:t xml:space="preserve">itten </w:t>
      </w:r>
      <w:r w:rsidR="006D0EE7">
        <w:rPr>
          <w:rFonts w:ascii="Helvetica" w:hAnsi="Helvetica" w:cs="Helvetica"/>
          <w:sz w:val="24"/>
          <w:szCs w:val="24"/>
        </w:rPr>
        <w:t>explan</w:t>
      </w:r>
      <w:r w:rsidR="009169A9">
        <w:rPr>
          <w:rFonts w:ascii="Helvetica" w:hAnsi="Helvetica" w:cs="Helvetica"/>
          <w:sz w:val="24"/>
          <w:szCs w:val="24"/>
        </w:rPr>
        <w:t xml:space="preserve">ations </w:t>
      </w:r>
      <w:r w:rsidR="003257C1">
        <w:rPr>
          <w:rFonts w:ascii="Helvetica" w:hAnsi="Helvetica" w:cs="Helvetica"/>
          <w:sz w:val="24"/>
          <w:szCs w:val="24"/>
        </w:rPr>
        <w:t xml:space="preserve">using </w:t>
      </w:r>
      <w:r w:rsidR="00800432" w:rsidRPr="009C2B1E">
        <w:rPr>
          <w:rFonts w:ascii="Helvetica" w:hAnsi="Helvetica" w:cs="Helvetica"/>
          <w:sz w:val="24"/>
          <w:szCs w:val="24"/>
        </w:rPr>
        <w:t xml:space="preserve">clear and simple </w:t>
      </w:r>
      <w:r w:rsidR="003257C1">
        <w:rPr>
          <w:rFonts w:ascii="Helvetica" w:hAnsi="Helvetica" w:cs="Helvetica"/>
          <w:sz w:val="24"/>
          <w:szCs w:val="24"/>
        </w:rPr>
        <w:t xml:space="preserve">language. </w:t>
      </w:r>
      <w:r w:rsidR="00D655BB">
        <w:rPr>
          <w:rFonts w:ascii="Helvetica" w:hAnsi="Helvetica" w:cs="Helvetica"/>
          <w:sz w:val="24"/>
          <w:szCs w:val="24"/>
        </w:rPr>
        <w:t>Th</w:t>
      </w:r>
      <w:r w:rsidR="001C3C3C">
        <w:rPr>
          <w:rFonts w:ascii="Helvetica" w:hAnsi="Helvetica" w:cs="Helvetica"/>
          <w:sz w:val="24"/>
          <w:szCs w:val="24"/>
        </w:rPr>
        <w:t xml:space="preserve">e </w:t>
      </w:r>
      <w:proofErr w:type="gramStart"/>
      <w:r w:rsidR="00A82891">
        <w:rPr>
          <w:rFonts w:ascii="Helvetica" w:hAnsi="Helvetica" w:cs="Helvetica"/>
          <w:sz w:val="24"/>
          <w:szCs w:val="24"/>
        </w:rPr>
        <w:t xml:space="preserve">ultimate </w:t>
      </w:r>
      <w:r w:rsidR="001C3C3C">
        <w:rPr>
          <w:rFonts w:ascii="Helvetica" w:hAnsi="Helvetica" w:cs="Helvetica"/>
          <w:sz w:val="24"/>
          <w:szCs w:val="24"/>
        </w:rPr>
        <w:t>goal</w:t>
      </w:r>
      <w:proofErr w:type="gramEnd"/>
      <w:r w:rsidR="00F412C9">
        <w:rPr>
          <w:rFonts w:ascii="Helvetica" w:hAnsi="Helvetica" w:cs="Helvetica"/>
          <w:sz w:val="24"/>
          <w:szCs w:val="24"/>
        </w:rPr>
        <w:t xml:space="preserve"> of th</w:t>
      </w:r>
      <w:r w:rsidR="00A82891">
        <w:rPr>
          <w:rFonts w:ascii="Helvetica" w:hAnsi="Helvetica" w:cs="Helvetica"/>
          <w:sz w:val="24"/>
          <w:szCs w:val="24"/>
        </w:rPr>
        <w:t xml:space="preserve">e </w:t>
      </w:r>
      <w:r w:rsidR="00F412C9">
        <w:rPr>
          <w:rFonts w:ascii="Helvetica" w:hAnsi="Helvetica" w:cs="Helvetica"/>
          <w:sz w:val="24"/>
          <w:szCs w:val="24"/>
        </w:rPr>
        <w:t xml:space="preserve">project </w:t>
      </w:r>
      <w:r w:rsidR="003257C1">
        <w:rPr>
          <w:rFonts w:ascii="Helvetica" w:hAnsi="Helvetica" w:cs="Helvetica"/>
          <w:sz w:val="24"/>
          <w:szCs w:val="24"/>
        </w:rPr>
        <w:t>wa</w:t>
      </w:r>
      <w:r w:rsidR="00F412C9">
        <w:rPr>
          <w:rFonts w:ascii="Helvetica" w:hAnsi="Helvetica" w:cs="Helvetica"/>
          <w:sz w:val="24"/>
          <w:szCs w:val="24"/>
        </w:rPr>
        <w:t>s to educate</w:t>
      </w:r>
      <w:r w:rsidR="00B91FBB">
        <w:rPr>
          <w:rFonts w:ascii="Helvetica" w:hAnsi="Helvetica" w:cs="Helvetica"/>
          <w:sz w:val="24"/>
          <w:szCs w:val="24"/>
        </w:rPr>
        <w:t xml:space="preserve"> VR</w:t>
      </w:r>
      <w:r w:rsidR="00F412C9">
        <w:rPr>
          <w:rFonts w:ascii="Helvetica" w:hAnsi="Helvetica" w:cs="Helvetica"/>
          <w:sz w:val="24"/>
          <w:szCs w:val="24"/>
        </w:rPr>
        <w:t xml:space="preserve"> consumers </w:t>
      </w:r>
      <w:r w:rsidR="008B4282">
        <w:rPr>
          <w:rFonts w:ascii="Helvetica" w:hAnsi="Helvetica" w:cs="Helvetica"/>
          <w:sz w:val="24"/>
          <w:szCs w:val="24"/>
        </w:rPr>
        <w:t>about the services they are receiving</w:t>
      </w:r>
      <w:r w:rsidR="0022086B">
        <w:rPr>
          <w:rFonts w:ascii="Helvetica" w:hAnsi="Helvetica" w:cs="Helvetica"/>
          <w:sz w:val="24"/>
          <w:szCs w:val="24"/>
        </w:rPr>
        <w:t>, as well as their rights and obligations</w:t>
      </w:r>
      <w:r w:rsidR="008B4282">
        <w:rPr>
          <w:rFonts w:ascii="Helvetica" w:hAnsi="Helvetica" w:cs="Helvetica"/>
          <w:sz w:val="24"/>
          <w:szCs w:val="24"/>
        </w:rPr>
        <w:t xml:space="preserve"> so that th</w:t>
      </w:r>
      <w:r w:rsidR="0042210B">
        <w:rPr>
          <w:rFonts w:ascii="Helvetica" w:hAnsi="Helvetica" w:cs="Helvetica"/>
          <w:sz w:val="24"/>
          <w:szCs w:val="24"/>
        </w:rPr>
        <w:t>e services</w:t>
      </w:r>
      <w:r w:rsidR="008B4282">
        <w:rPr>
          <w:rFonts w:ascii="Helvetica" w:hAnsi="Helvetica" w:cs="Helvetica"/>
          <w:sz w:val="24"/>
          <w:szCs w:val="24"/>
        </w:rPr>
        <w:t xml:space="preserve"> are </w:t>
      </w:r>
      <w:r w:rsidR="004A0677">
        <w:rPr>
          <w:rFonts w:ascii="Helvetica" w:hAnsi="Helvetica" w:cs="Helvetica"/>
          <w:sz w:val="24"/>
          <w:szCs w:val="24"/>
        </w:rPr>
        <w:t>more effective.</w:t>
      </w:r>
    </w:p>
    <w:p w14:paraId="13B8A1D8" w14:textId="77777777" w:rsidR="00861F5E" w:rsidRPr="009C2B1E" w:rsidRDefault="00861F5E">
      <w:pPr>
        <w:rPr>
          <w:rFonts w:ascii="Helvetica" w:hAnsi="Helvetica" w:cs="Helvetica"/>
          <w:sz w:val="24"/>
          <w:szCs w:val="24"/>
        </w:rPr>
      </w:pPr>
    </w:p>
    <w:p w14:paraId="00BEDC7D" w14:textId="7B18E137" w:rsidR="0033211B" w:rsidRPr="009C2B1E" w:rsidRDefault="00806E5A" w:rsidP="0033211B">
      <w:pPr>
        <w:rPr>
          <w:rFonts w:ascii="Helvetica" w:hAnsi="Helvetica" w:cs="Helvetica"/>
          <w:sz w:val="24"/>
          <w:szCs w:val="24"/>
        </w:rPr>
      </w:pPr>
      <w:r w:rsidRPr="009C2B1E">
        <w:rPr>
          <w:rFonts w:ascii="Helvetica" w:hAnsi="Helvetica" w:cs="Helvetica"/>
          <w:sz w:val="24"/>
          <w:szCs w:val="24"/>
        </w:rPr>
        <w:t xml:space="preserve">The committee settled on </w:t>
      </w:r>
      <w:r w:rsidR="00B76C80" w:rsidRPr="009C2B1E">
        <w:rPr>
          <w:rFonts w:ascii="Helvetica" w:hAnsi="Helvetica" w:cs="Helvetica"/>
          <w:sz w:val="24"/>
          <w:szCs w:val="24"/>
        </w:rPr>
        <w:t xml:space="preserve">three </w:t>
      </w:r>
      <w:r w:rsidR="000C5E77" w:rsidRPr="009C2B1E">
        <w:rPr>
          <w:rFonts w:ascii="Helvetica" w:hAnsi="Helvetica" w:cs="Helvetica"/>
          <w:sz w:val="24"/>
          <w:szCs w:val="24"/>
        </w:rPr>
        <w:t xml:space="preserve">VR </w:t>
      </w:r>
      <w:r w:rsidR="00B76C80" w:rsidRPr="009C2B1E">
        <w:rPr>
          <w:rFonts w:ascii="Helvetica" w:hAnsi="Helvetica" w:cs="Helvetica"/>
          <w:sz w:val="24"/>
          <w:szCs w:val="24"/>
        </w:rPr>
        <w:t>subjects for which it would create facts sheets</w:t>
      </w:r>
      <w:r w:rsidR="00264590" w:rsidRPr="009C2B1E">
        <w:rPr>
          <w:rFonts w:ascii="Helvetica" w:hAnsi="Helvetica" w:cs="Helvetica"/>
          <w:sz w:val="24"/>
          <w:szCs w:val="24"/>
        </w:rPr>
        <w:t xml:space="preserve"> </w:t>
      </w:r>
      <w:r w:rsidR="000C5E77" w:rsidRPr="009C2B1E">
        <w:rPr>
          <w:rFonts w:ascii="Helvetica" w:hAnsi="Helvetica" w:cs="Helvetica"/>
          <w:sz w:val="24"/>
          <w:szCs w:val="24"/>
        </w:rPr>
        <w:t xml:space="preserve">in simple </w:t>
      </w:r>
      <w:proofErr w:type="gramStart"/>
      <w:r w:rsidR="000C5E77" w:rsidRPr="009C2B1E">
        <w:rPr>
          <w:rFonts w:ascii="Helvetica" w:hAnsi="Helvetica" w:cs="Helvetica"/>
          <w:sz w:val="24"/>
          <w:szCs w:val="24"/>
        </w:rPr>
        <w:t>language</w:t>
      </w:r>
      <w:r w:rsidR="00B76C80" w:rsidRPr="009C2B1E">
        <w:rPr>
          <w:rFonts w:ascii="Helvetica" w:hAnsi="Helvetica" w:cs="Helvetica"/>
          <w:sz w:val="24"/>
          <w:szCs w:val="24"/>
        </w:rPr>
        <w:t>;</w:t>
      </w:r>
      <w:proofErr w:type="gramEnd"/>
      <w:r w:rsidR="00B76C80" w:rsidRPr="009C2B1E">
        <w:rPr>
          <w:rFonts w:ascii="Helvetica" w:hAnsi="Helvetica" w:cs="Helvetica"/>
          <w:sz w:val="24"/>
          <w:szCs w:val="24"/>
        </w:rPr>
        <w:t xml:space="preserve"> the</w:t>
      </w:r>
      <w:r w:rsidR="00405F4E" w:rsidRPr="009C2B1E">
        <w:rPr>
          <w:rFonts w:ascii="Helvetica" w:hAnsi="Helvetica" w:cs="Helvetica"/>
          <w:sz w:val="24"/>
          <w:szCs w:val="24"/>
        </w:rPr>
        <w:t xml:space="preserve"> Individualized Plan for Employment (IPE)</w:t>
      </w:r>
      <w:r w:rsidR="00B95559" w:rsidRPr="009C2B1E">
        <w:rPr>
          <w:rFonts w:ascii="Helvetica" w:hAnsi="Helvetica" w:cs="Helvetica"/>
          <w:sz w:val="24"/>
          <w:szCs w:val="24"/>
        </w:rPr>
        <w:t xml:space="preserve">, financial policies, </w:t>
      </w:r>
      <w:r w:rsidR="000C5E77" w:rsidRPr="009C2B1E">
        <w:rPr>
          <w:rFonts w:ascii="Helvetica" w:hAnsi="Helvetica" w:cs="Helvetica"/>
          <w:sz w:val="24"/>
          <w:szCs w:val="24"/>
        </w:rPr>
        <w:t>and due process.</w:t>
      </w:r>
      <w:r w:rsidR="0022086B">
        <w:rPr>
          <w:rFonts w:ascii="Helvetica" w:hAnsi="Helvetica" w:cs="Helvetica"/>
          <w:sz w:val="24"/>
          <w:szCs w:val="24"/>
        </w:rPr>
        <w:t xml:space="preserve"> Over the course of several months</w:t>
      </w:r>
      <w:r w:rsidR="00F9745D">
        <w:rPr>
          <w:rFonts w:ascii="Helvetica" w:hAnsi="Helvetica" w:cs="Helvetica"/>
          <w:sz w:val="24"/>
          <w:szCs w:val="24"/>
        </w:rPr>
        <w:t xml:space="preserve">, the committee </w:t>
      </w:r>
      <w:r w:rsidR="003200F7">
        <w:rPr>
          <w:rFonts w:ascii="Helvetica" w:hAnsi="Helvetica" w:cs="Helvetica"/>
          <w:sz w:val="24"/>
          <w:szCs w:val="24"/>
        </w:rPr>
        <w:t>draft</w:t>
      </w:r>
      <w:r w:rsidR="00F9745D">
        <w:rPr>
          <w:rFonts w:ascii="Helvetica" w:hAnsi="Helvetica" w:cs="Helvetica"/>
          <w:sz w:val="24"/>
          <w:szCs w:val="24"/>
        </w:rPr>
        <w:t>ed, reviewed, and revised three fact s</w:t>
      </w:r>
      <w:r w:rsidR="00E2044F">
        <w:rPr>
          <w:rFonts w:ascii="Helvetica" w:hAnsi="Helvetica" w:cs="Helvetica"/>
          <w:sz w:val="24"/>
          <w:szCs w:val="24"/>
        </w:rPr>
        <w:t xml:space="preserve">heets. At the end of FY23 the </w:t>
      </w:r>
      <w:r w:rsidR="00515D49">
        <w:rPr>
          <w:rFonts w:ascii="Helvetica" w:hAnsi="Helvetica" w:cs="Helvetica"/>
          <w:sz w:val="24"/>
          <w:szCs w:val="24"/>
        </w:rPr>
        <w:t>final versions of the three fact sheets will be shared w</w:t>
      </w:r>
      <w:r w:rsidR="00D0395A">
        <w:rPr>
          <w:rFonts w:ascii="Helvetica" w:hAnsi="Helvetica" w:cs="Helvetica"/>
          <w:sz w:val="24"/>
          <w:szCs w:val="24"/>
        </w:rPr>
        <w:t>ith MRC</w:t>
      </w:r>
      <w:r w:rsidR="00C74D59">
        <w:rPr>
          <w:rFonts w:ascii="Helvetica" w:hAnsi="Helvetica" w:cs="Helvetica"/>
          <w:sz w:val="24"/>
          <w:szCs w:val="24"/>
        </w:rPr>
        <w:t xml:space="preserve"> for potential use with consumers</w:t>
      </w:r>
      <w:r w:rsidR="00C34059">
        <w:rPr>
          <w:rFonts w:ascii="Helvetica" w:hAnsi="Helvetica" w:cs="Helvetica"/>
          <w:sz w:val="24"/>
          <w:szCs w:val="24"/>
        </w:rPr>
        <w:t xml:space="preserve">. </w:t>
      </w:r>
    </w:p>
    <w:p w14:paraId="5D95E5C9" w14:textId="11377C1F" w:rsidR="00A31A26" w:rsidRDefault="00A31A26">
      <w:pPr>
        <w:rPr>
          <w:rFonts w:ascii="Helvetica" w:hAnsi="Helvetica" w:cs="Helvetica"/>
          <w:sz w:val="24"/>
          <w:szCs w:val="24"/>
        </w:rPr>
      </w:pPr>
    </w:p>
    <w:p w14:paraId="5F851AC9" w14:textId="77777777" w:rsidR="00A27CF2" w:rsidRPr="006013CB" w:rsidRDefault="00A27CF2" w:rsidP="00A27CF2">
      <w:pPr>
        <w:rPr>
          <w:rFonts w:ascii="Helvetica" w:hAnsi="Helvetica" w:cs="Helvetica"/>
          <w:b/>
          <w:bCs/>
          <w:sz w:val="24"/>
          <w:szCs w:val="24"/>
        </w:rPr>
      </w:pPr>
      <w:r w:rsidRPr="006013CB">
        <w:rPr>
          <w:rFonts w:ascii="Helvetica" w:hAnsi="Helvetica" w:cs="Helvetica"/>
          <w:b/>
          <w:bCs/>
          <w:sz w:val="24"/>
          <w:szCs w:val="24"/>
        </w:rPr>
        <w:t>Fair Hearing and Administrative Review Decisions</w:t>
      </w:r>
    </w:p>
    <w:p w14:paraId="57770F67" w14:textId="1F1A45BD" w:rsidR="0004229D" w:rsidRPr="006013CB" w:rsidRDefault="00684E66" w:rsidP="00A27CF2">
      <w:pPr>
        <w:rPr>
          <w:rFonts w:ascii="Helvetica" w:hAnsi="Helvetica" w:cs="Helvetica"/>
          <w:sz w:val="24"/>
          <w:szCs w:val="24"/>
        </w:rPr>
      </w:pPr>
      <w:r w:rsidRPr="006013CB">
        <w:rPr>
          <w:rFonts w:ascii="Helvetica" w:hAnsi="Helvetica" w:cs="Helvetica"/>
          <w:sz w:val="24"/>
          <w:szCs w:val="24"/>
        </w:rPr>
        <w:t xml:space="preserve">At the end of </w:t>
      </w:r>
      <w:r w:rsidR="00A27CF2" w:rsidRPr="006013CB">
        <w:rPr>
          <w:rFonts w:ascii="Helvetica" w:hAnsi="Helvetica" w:cs="Helvetica"/>
          <w:sz w:val="24"/>
          <w:szCs w:val="24"/>
        </w:rPr>
        <w:t xml:space="preserve">FY23 MRC </w:t>
      </w:r>
      <w:r w:rsidRPr="006013CB">
        <w:rPr>
          <w:rFonts w:ascii="Helvetica" w:hAnsi="Helvetica" w:cs="Helvetica"/>
          <w:sz w:val="24"/>
          <w:szCs w:val="24"/>
        </w:rPr>
        <w:t xml:space="preserve">began </w:t>
      </w:r>
      <w:r w:rsidR="007B75AB" w:rsidRPr="006013CB">
        <w:rPr>
          <w:rFonts w:ascii="Helvetica" w:hAnsi="Helvetica" w:cs="Helvetica"/>
          <w:sz w:val="24"/>
          <w:szCs w:val="24"/>
        </w:rPr>
        <w:t xml:space="preserve">providing updates to </w:t>
      </w:r>
      <w:r w:rsidR="00A27CF2" w:rsidRPr="006013CB">
        <w:rPr>
          <w:rFonts w:ascii="Helvetica" w:hAnsi="Helvetica" w:cs="Helvetica"/>
          <w:sz w:val="24"/>
          <w:szCs w:val="24"/>
        </w:rPr>
        <w:t xml:space="preserve">SRC </w:t>
      </w:r>
      <w:r w:rsidR="00BD6136" w:rsidRPr="006013CB">
        <w:rPr>
          <w:rFonts w:ascii="Helvetica" w:hAnsi="Helvetica" w:cs="Helvetica"/>
          <w:sz w:val="24"/>
          <w:szCs w:val="24"/>
        </w:rPr>
        <w:t>via the Policy Comm</w:t>
      </w:r>
      <w:r w:rsidR="007B75AB" w:rsidRPr="006013CB">
        <w:rPr>
          <w:rFonts w:ascii="Helvetica" w:hAnsi="Helvetica" w:cs="Helvetica"/>
          <w:sz w:val="24"/>
          <w:szCs w:val="24"/>
        </w:rPr>
        <w:t>i</w:t>
      </w:r>
      <w:r w:rsidR="00BD6136" w:rsidRPr="006013CB">
        <w:rPr>
          <w:rFonts w:ascii="Helvetica" w:hAnsi="Helvetica" w:cs="Helvetica"/>
          <w:sz w:val="24"/>
          <w:szCs w:val="24"/>
        </w:rPr>
        <w:t xml:space="preserve">ttee </w:t>
      </w:r>
      <w:r w:rsidR="007B75AB" w:rsidRPr="006013CB">
        <w:rPr>
          <w:rFonts w:ascii="Helvetica" w:hAnsi="Helvetica" w:cs="Helvetica"/>
          <w:sz w:val="24"/>
          <w:szCs w:val="24"/>
        </w:rPr>
        <w:t>about</w:t>
      </w:r>
      <w:r w:rsidR="00B13D6D" w:rsidRPr="006013CB">
        <w:rPr>
          <w:rFonts w:ascii="Helvetica" w:hAnsi="Helvetica" w:cs="Helvetica"/>
          <w:sz w:val="24"/>
          <w:szCs w:val="24"/>
        </w:rPr>
        <w:t xml:space="preserve"> </w:t>
      </w:r>
      <w:r w:rsidR="00AC57B3" w:rsidRPr="006013CB">
        <w:rPr>
          <w:rFonts w:ascii="Helvetica" w:hAnsi="Helvetica" w:cs="Helvetica"/>
          <w:sz w:val="24"/>
          <w:szCs w:val="24"/>
        </w:rPr>
        <w:t>consumer appeals. This includes summar</w:t>
      </w:r>
      <w:r w:rsidR="0045795C" w:rsidRPr="006013CB">
        <w:rPr>
          <w:rFonts w:ascii="Helvetica" w:hAnsi="Helvetica" w:cs="Helvetica"/>
          <w:sz w:val="24"/>
          <w:szCs w:val="24"/>
        </w:rPr>
        <w:t xml:space="preserve">ies of </w:t>
      </w:r>
      <w:r w:rsidR="00A27CF2" w:rsidRPr="006013CB">
        <w:rPr>
          <w:rFonts w:ascii="Helvetica" w:hAnsi="Helvetica" w:cs="Helvetica"/>
          <w:sz w:val="24"/>
          <w:szCs w:val="24"/>
        </w:rPr>
        <w:t>administrative review</w:t>
      </w:r>
      <w:r w:rsidR="0045795C" w:rsidRPr="006013CB">
        <w:rPr>
          <w:rFonts w:ascii="Helvetica" w:hAnsi="Helvetica" w:cs="Helvetica"/>
          <w:sz w:val="24"/>
          <w:szCs w:val="24"/>
        </w:rPr>
        <w:t xml:space="preserve"> decisions, </w:t>
      </w:r>
      <w:r w:rsidR="00A27CF2" w:rsidRPr="006013CB">
        <w:rPr>
          <w:rFonts w:ascii="Helvetica" w:hAnsi="Helvetica" w:cs="Helvetica"/>
          <w:sz w:val="24"/>
          <w:szCs w:val="24"/>
        </w:rPr>
        <w:t>fair hearing decisions</w:t>
      </w:r>
      <w:r w:rsidR="00AF2B34" w:rsidRPr="006013CB">
        <w:rPr>
          <w:rFonts w:ascii="Helvetica" w:hAnsi="Helvetica" w:cs="Helvetica"/>
          <w:sz w:val="24"/>
          <w:szCs w:val="24"/>
        </w:rPr>
        <w:t>, as well as summaries of cases that have been settled</w:t>
      </w:r>
      <w:r w:rsidR="00AF2B34" w:rsidRPr="00060ED5">
        <w:rPr>
          <w:rFonts w:ascii="Helvetica" w:hAnsi="Helvetica" w:cs="Helvetica"/>
          <w:b/>
          <w:bCs/>
          <w:sz w:val="24"/>
          <w:szCs w:val="24"/>
        </w:rPr>
        <w:t>. (You may want to verify with Sahara</w:t>
      </w:r>
      <w:r w:rsidR="00BC09D0" w:rsidRPr="00060ED5">
        <w:rPr>
          <w:rFonts w:ascii="Helvetica" w:hAnsi="Helvetica" w:cs="Helvetica"/>
          <w:b/>
          <w:bCs/>
          <w:sz w:val="24"/>
          <w:szCs w:val="24"/>
        </w:rPr>
        <w:t xml:space="preserve"> that this is an accurate description</w:t>
      </w:r>
      <w:r w:rsidR="00A5525C" w:rsidRPr="00060ED5">
        <w:rPr>
          <w:rFonts w:ascii="Helvetica" w:hAnsi="Helvetica" w:cs="Helvetica"/>
          <w:b/>
          <w:bCs/>
          <w:sz w:val="24"/>
          <w:szCs w:val="24"/>
        </w:rPr>
        <w:t xml:space="preserve"> of what they are providing because it hasn’t happened quite yet. </w:t>
      </w:r>
      <w:r w:rsidR="00AF2B34" w:rsidRPr="00060ED5">
        <w:rPr>
          <w:rFonts w:ascii="Helvetica" w:hAnsi="Helvetica" w:cs="Helvetica"/>
          <w:b/>
          <w:bCs/>
          <w:sz w:val="24"/>
          <w:szCs w:val="24"/>
        </w:rPr>
        <w:t xml:space="preserve">I think this is what they are </w:t>
      </w:r>
      <w:proofErr w:type="gramStart"/>
      <w:r w:rsidR="00AF2B34" w:rsidRPr="00060ED5">
        <w:rPr>
          <w:rFonts w:ascii="Helvetica" w:hAnsi="Helvetica" w:cs="Helvetica"/>
          <w:b/>
          <w:bCs/>
          <w:sz w:val="24"/>
          <w:szCs w:val="24"/>
        </w:rPr>
        <w:t>doing</w:t>
      </w:r>
      <w:proofErr w:type="gramEnd"/>
      <w:r w:rsidR="00AF2B34" w:rsidRPr="00060ED5">
        <w:rPr>
          <w:rFonts w:ascii="Helvetica" w:hAnsi="Helvetica" w:cs="Helvetica"/>
          <w:b/>
          <w:bCs/>
          <w:sz w:val="24"/>
          <w:szCs w:val="24"/>
        </w:rPr>
        <w:t xml:space="preserve"> </w:t>
      </w:r>
      <w:r w:rsidR="00A5525C" w:rsidRPr="00060ED5">
        <w:rPr>
          <w:rFonts w:ascii="Helvetica" w:hAnsi="Helvetica" w:cs="Helvetica"/>
          <w:b/>
          <w:bCs/>
          <w:sz w:val="24"/>
          <w:szCs w:val="24"/>
        </w:rPr>
        <w:t xml:space="preserve">and it should happen </w:t>
      </w:r>
      <w:r w:rsidR="00B02857" w:rsidRPr="00060ED5">
        <w:rPr>
          <w:rFonts w:ascii="Helvetica" w:hAnsi="Helvetica" w:cs="Helvetica"/>
          <w:b/>
          <w:bCs/>
          <w:sz w:val="24"/>
          <w:szCs w:val="24"/>
        </w:rPr>
        <w:t xml:space="preserve">in a few days, before the end of the FFY </w:t>
      </w:r>
      <w:r w:rsidR="00AF2B34" w:rsidRPr="00060ED5">
        <w:rPr>
          <w:rFonts w:ascii="Helvetica" w:hAnsi="Helvetica" w:cs="Helvetica"/>
          <w:b/>
          <w:bCs/>
          <w:sz w:val="24"/>
          <w:szCs w:val="24"/>
        </w:rPr>
        <w:t>but</w:t>
      </w:r>
      <w:r w:rsidR="00B02857" w:rsidRPr="00060ED5">
        <w:rPr>
          <w:rFonts w:ascii="Helvetica" w:hAnsi="Helvetica" w:cs="Helvetica"/>
          <w:b/>
          <w:bCs/>
          <w:sz w:val="24"/>
          <w:szCs w:val="24"/>
        </w:rPr>
        <w:t xml:space="preserve"> I can’t confirm the particulars as of the due date for this document)</w:t>
      </w:r>
      <w:r w:rsidR="00B02857">
        <w:rPr>
          <w:rFonts w:ascii="Helvetica" w:hAnsi="Helvetica" w:cs="Helvetica"/>
          <w:sz w:val="24"/>
          <w:szCs w:val="24"/>
        </w:rPr>
        <w:t xml:space="preserve"> </w:t>
      </w:r>
      <w:r w:rsidR="00A27CF2" w:rsidRPr="006013CB">
        <w:rPr>
          <w:rFonts w:ascii="Helvetica" w:hAnsi="Helvetica" w:cs="Helvetica"/>
          <w:sz w:val="24"/>
          <w:szCs w:val="24"/>
        </w:rPr>
        <w:t>The summaries will provide enough information that will allow the reader to understand the basic dispute</w:t>
      </w:r>
      <w:r w:rsidR="0070025D" w:rsidRPr="006013CB">
        <w:rPr>
          <w:rFonts w:ascii="Helvetica" w:hAnsi="Helvetica" w:cs="Helvetica"/>
          <w:sz w:val="24"/>
          <w:szCs w:val="24"/>
        </w:rPr>
        <w:t xml:space="preserve"> </w:t>
      </w:r>
      <w:r w:rsidR="00A27CF2" w:rsidRPr="006013CB">
        <w:rPr>
          <w:rFonts w:ascii="Helvetica" w:hAnsi="Helvetica" w:cs="Helvetica"/>
          <w:sz w:val="24"/>
          <w:szCs w:val="24"/>
        </w:rPr>
        <w:t xml:space="preserve">that led to the appeal and the decision without </w:t>
      </w:r>
      <w:r w:rsidR="00712678">
        <w:rPr>
          <w:rFonts w:ascii="Helvetica" w:hAnsi="Helvetica" w:cs="Helvetica"/>
          <w:sz w:val="24"/>
          <w:szCs w:val="24"/>
        </w:rPr>
        <w:t xml:space="preserve">disclosing </w:t>
      </w:r>
      <w:r w:rsidR="00A27CF2" w:rsidRPr="006013CB">
        <w:rPr>
          <w:rFonts w:ascii="Helvetica" w:hAnsi="Helvetica" w:cs="Helvetica"/>
          <w:sz w:val="24"/>
          <w:szCs w:val="24"/>
        </w:rPr>
        <w:t xml:space="preserve">confidential information that would identify individual consumers.  The </w:t>
      </w:r>
      <w:r w:rsidR="0070025D" w:rsidRPr="006013CB">
        <w:rPr>
          <w:rFonts w:ascii="Helvetica" w:hAnsi="Helvetica" w:cs="Helvetica"/>
          <w:sz w:val="24"/>
          <w:szCs w:val="24"/>
        </w:rPr>
        <w:t>purpo</w:t>
      </w:r>
      <w:r w:rsidR="0004229D" w:rsidRPr="006013CB">
        <w:rPr>
          <w:rFonts w:ascii="Helvetica" w:hAnsi="Helvetica" w:cs="Helvetica"/>
          <w:sz w:val="24"/>
          <w:szCs w:val="24"/>
        </w:rPr>
        <w:t xml:space="preserve">se of sharing the decisions is to </w:t>
      </w:r>
      <w:r w:rsidR="00A27CF2" w:rsidRPr="006013CB">
        <w:rPr>
          <w:rFonts w:ascii="Helvetica" w:hAnsi="Helvetica" w:cs="Helvetica"/>
          <w:sz w:val="24"/>
          <w:szCs w:val="24"/>
        </w:rPr>
        <w:t>give the SRC a better idea of consumers’ experiences and an opportunity to track patterns of systemic problems if applicable.</w:t>
      </w:r>
    </w:p>
    <w:p w14:paraId="047B4987" w14:textId="1AC6CB6F" w:rsidR="00A27CF2" w:rsidRPr="006013CB" w:rsidRDefault="00A27CF2" w:rsidP="00A27CF2">
      <w:pPr>
        <w:rPr>
          <w:rFonts w:ascii="Helvetica" w:hAnsi="Helvetica" w:cs="Helvetica"/>
          <w:sz w:val="24"/>
          <w:szCs w:val="24"/>
        </w:rPr>
      </w:pPr>
      <w:r w:rsidRPr="006013CB">
        <w:rPr>
          <w:rFonts w:ascii="Helvetica" w:hAnsi="Helvetica" w:cs="Helvetica"/>
          <w:sz w:val="24"/>
          <w:szCs w:val="24"/>
        </w:rPr>
        <w:t xml:space="preserve">  </w:t>
      </w:r>
    </w:p>
    <w:p w14:paraId="08C07DDD" w14:textId="6FDE9C95" w:rsidR="00A27CF2" w:rsidRPr="006013CB" w:rsidRDefault="00C40E09" w:rsidP="00A27CF2">
      <w:pPr>
        <w:rPr>
          <w:rFonts w:ascii="Helvetica" w:hAnsi="Helvetica" w:cs="Helvetica"/>
          <w:sz w:val="24"/>
          <w:szCs w:val="24"/>
        </w:rPr>
      </w:pPr>
      <w:r w:rsidRPr="006013CB">
        <w:rPr>
          <w:rFonts w:ascii="Helvetica" w:hAnsi="Helvetica" w:cs="Helvetica"/>
          <w:sz w:val="24"/>
          <w:szCs w:val="24"/>
        </w:rPr>
        <w:t xml:space="preserve">Going forward, MRC will provide these summaries </w:t>
      </w:r>
      <w:r w:rsidR="00E77536" w:rsidRPr="006013CB">
        <w:rPr>
          <w:rFonts w:ascii="Helvetica" w:hAnsi="Helvetica" w:cs="Helvetica"/>
          <w:sz w:val="24"/>
          <w:szCs w:val="24"/>
        </w:rPr>
        <w:t xml:space="preserve">to </w:t>
      </w:r>
      <w:r w:rsidRPr="006013CB">
        <w:rPr>
          <w:rFonts w:ascii="Helvetica" w:hAnsi="Helvetica" w:cs="Helvetica"/>
          <w:sz w:val="24"/>
          <w:szCs w:val="24"/>
        </w:rPr>
        <w:t>t</w:t>
      </w:r>
      <w:r w:rsidR="0004229D" w:rsidRPr="006013CB">
        <w:rPr>
          <w:rFonts w:ascii="Helvetica" w:hAnsi="Helvetica" w:cs="Helvetica"/>
          <w:sz w:val="24"/>
          <w:szCs w:val="24"/>
        </w:rPr>
        <w:t xml:space="preserve">he Policy Committee </w:t>
      </w:r>
      <w:r w:rsidR="00E77536" w:rsidRPr="006013CB">
        <w:rPr>
          <w:rFonts w:ascii="Helvetica" w:hAnsi="Helvetica" w:cs="Helvetica"/>
          <w:sz w:val="24"/>
          <w:szCs w:val="24"/>
        </w:rPr>
        <w:t xml:space="preserve">twice a year and that information will be shared with the </w:t>
      </w:r>
      <w:r w:rsidR="006013CB" w:rsidRPr="006013CB">
        <w:rPr>
          <w:rFonts w:ascii="Helvetica" w:hAnsi="Helvetica" w:cs="Helvetica"/>
          <w:sz w:val="24"/>
          <w:szCs w:val="24"/>
        </w:rPr>
        <w:t xml:space="preserve">wider SRC membership.  </w:t>
      </w:r>
    </w:p>
    <w:p w14:paraId="18A163B1" w14:textId="77777777" w:rsidR="00C74D59" w:rsidRDefault="00C74D59">
      <w:pPr>
        <w:rPr>
          <w:rFonts w:ascii="Helvetica" w:hAnsi="Helvetica" w:cs="Helvetica"/>
          <w:sz w:val="24"/>
          <w:szCs w:val="24"/>
        </w:rPr>
      </w:pPr>
    </w:p>
    <w:p w14:paraId="2DE472C1" w14:textId="77777777" w:rsidR="00060ED5" w:rsidRDefault="00060ED5">
      <w:pPr>
        <w:rPr>
          <w:rFonts w:ascii="Helvetica" w:hAnsi="Helvetica" w:cs="Helvetica"/>
          <w:sz w:val="24"/>
          <w:szCs w:val="24"/>
        </w:rPr>
      </w:pPr>
    </w:p>
    <w:p w14:paraId="357E5EAE" w14:textId="77777777" w:rsidR="00FD4046" w:rsidRDefault="00FD4046" w:rsidP="00FD4046">
      <w:pPr>
        <w:jc w:val="center"/>
        <w:rPr>
          <w:rFonts w:ascii="Arial" w:hAnsi="Arial" w:cs="Arial"/>
          <w:bCs/>
          <w:kern w:val="2"/>
          <w:sz w:val="24"/>
          <w:szCs w:val="24"/>
          <w14:ligatures w14:val="standardContextual"/>
        </w:rPr>
      </w:pPr>
    </w:p>
    <w:p w14:paraId="0CDE5D84" w14:textId="77777777" w:rsidR="0029078C" w:rsidRPr="00FD4046" w:rsidRDefault="0029078C" w:rsidP="00FD4046">
      <w:pPr>
        <w:jc w:val="center"/>
        <w:rPr>
          <w:rFonts w:ascii="Arial" w:hAnsi="Arial" w:cs="Arial"/>
          <w:bCs/>
          <w:kern w:val="2"/>
          <w:sz w:val="24"/>
          <w:szCs w:val="24"/>
          <w14:ligatures w14:val="standardContextual"/>
        </w:rPr>
      </w:pPr>
    </w:p>
    <w:p w14:paraId="3E49A74E" w14:textId="77777777" w:rsidR="0029078C" w:rsidRDefault="0029078C" w:rsidP="00FD4046">
      <w:pPr>
        <w:rPr>
          <w:rFonts w:ascii="Arial" w:hAnsi="Arial" w:cs="Arial"/>
          <w:b/>
          <w:kern w:val="2"/>
          <w:sz w:val="28"/>
          <w:szCs w:val="28"/>
          <w14:ligatures w14:val="standardContextual"/>
        </w:rPr>
      </w:pPr>
    </w:p>
    <w:p w14:paraId="4C031286" w14:textId="36AA4C9B" w:rsidR="00FD4046" w:rsidRPr="00FD4046" w:rsidRDefault="00FD4046" w:rsidP="00FD4046">
      <w:pPr>
        <w:rPr>
          <w:rFonts w:ascii="Arial" w:hAnsi="Arial" w:cs="Arial"/>
          <w:b/>
          <w:kern w:val="2"/>
          <w:sz w:val="28"/>
          <w:szCs w:val="28"/>
          <w14:ligatures w14:val="standardContextual"/>
        </w:rPr>
      </w:pPr>
      <w:r w:rsidRPr="00FD4046">
        <w:rPr>
          <w:rFonts w:ascii="Arial" w:hAnsi="Arial" w:cs="Arial"/>
          <w:b/>
          <w:kern w:val="2"/>
          <w:sz w:val="28"/>
          <w:szCs w:val="28"/>
          <w14:ligatures w14:val="standardContextual"/>
        </w:rPr>
        <w:t>The State Plan and Interagency Relations Committee</w:t>
      </w:r>
    </w:p>
    <w:p w14:paraId="2CEA8C4D" w14:textId="77777777" w:rsidR="00FD4046" w:rsidRPr="00FD4046" w:rsidRDefault="00FD4046" w:rsidP="00FD4046">
      <w:pPr>
        <w:rPr>
          <w:rFonts w:ascii="Arial" w:hAnsi="Arial" w:cs="Arial"/>
          <w:bCs/>
          <w:i/>
          <w:iCs/>
          <w:kern w:val="2"/>
          <w:sz w:val="28"/>
          <w:szCs w:val="28"/>
          <w14:ligatures w14:val="standardContextual"/>
        </w:rPr>
      </w:pPr>
      <w:r w:rsidRPr="00FD4046">
        <w:rPr>
          <w:rFonts w:ascii="Arial" w:hAnsi="Arial" w:cs="Arial"/>
          <w:bCs/>
          <w:i/>
          <w:iCs/>
          <w:kern w:val="2"/>
          <w:sz w:val="28"/>
          <w:szCs w:val="28"/>
          <w14:ligatures w14:val="standardContextual"/>
        </w:rPr>
        <w:t xml:space="preserve">Chairperson: Joe Bellil </w:t>
      </w:r>
    </w:p>
    <w:p w14:paraId="3D1535D9" w14:textId="77777777" w:rsidR="00FD4046" w:rsidRPr="00FD4046" w:rsidRDefault="00FD4046" w:rsidP="00FD4046">
      <w:pPr>
        <w:rPr>
          <w:rFonts w:ascii="Arial" w:hAnsi="Arial" w:cs="Arial"/>
          <w:bCs/>
          <w:i/>
          <w:iCs/>
          <w:kern w:val="2"/>
          <w:sz w:val="28"/>
          <w:szCs w:val="28"/>
          <w14:ligatures w14:val="standardContextual"/>
        </w:rPr>
      </w:pPr>
    </w:p>
    <w:p w14:paraId="71BF916F" w14:textId="77777777" w:rsidR="00FD4046" w:rsidRPr="00FD4046" w:rsidRDefault="00FD4046" w:rsidP="00FD4046">
      <w:pPr>
        <w:rPr>
          <w:rFonts w:ascii="Arial" w:hAnsi="Arial" w:cs="Arial"/>
          <w:bCs/>
          <w:i/>
          <w:iCs/>
          <w:kern w:val="2"/>
          <w:sz w:val="28"/>
          <w:szCs w:val="28"/>
          <w14:ligatures w14:val="standardContextual"/>
        </w:rPr>
      </w:pPr>
      <w:bookmarkStart w:id="0" w:name="_Hlk139285005"/>
      <w:r w:rsidRPr="00FD4046">
        <w:rPr>
          <w:rFonts w:ascii="Arial" w:hAnsi="Arial" w:cs="Arial"/>
          <w:bCs/>
          <w:i/>
          <w:iCs/>
          <w:kern w:val="2"/>
          <w:sz w:val="28"/>
          <w:szCs w:val="28"/>
          <w14:ligatures w14:val="standardContextual"/>
        </w:rPr>
        <w:t xml:space="preserve">The State Plan and Interagency Relations Committee </w:t>
      </w:r>
      <w:bookmarkEnd w:id="0"/>
      <w:r w:rsidRPr="00FD4046">
        <w:rPr>
          <w:rFonts w:ascii="Arial" w:hAnsi="Arial" w:cs="Arial"/>
          <w:bCs/>
          <w:i/>
          <w:iCs/>
          <w:kern w:val="2"/>
          <w:sz w:val="28"/>
          <w:szCs w:val="28"/>
          <w14:ligatures w14:val="standardContextual"/>
        </w:rPr>
        <w:t>(State Plan Committee) ensures the SRC meets its obligations regarding input from consumers in the development of both the MRC public VR (vocational rehabilitation) State Plan and the Workforce Innovation and Opportunity Act (WIOA) Combined State Plan.</w:t>
      </w:r>
    </w:p>
    <w:p w14:paraId="5D3B33BA" w14:textId="77777777" w:rsidR="00FD4046" w:rsidRPr="00FD4046" w:rsidRDefault="00FD4046" w:rsidP="00FD4046">
      <w:pPr>
        <w:rPr>
          <w:rFonts w:ascii="Arial" w:hAnsi="Arial" w:cs="Arial"/>
          <w:bCs/>
          <w:kern w:val="2"/>
          <w:sz w:val="28"/>
          <w:szCs w:val="28"/>
          <w14:ligatures w14:val="standardContextual"/>
        </w:rPr>
      </w:pPr>
    </w:p>
    <w:p w14:paraId="433C4FB2" w14:textId="77777777" w:rsidR="00FD4046" w:rsidRPr="00FD4046" w:rsidRDefault="00FD4046" w:rsidP="00FD4046">
      <w:pPr>
        <w:rPr>
          <w:rFonts w:ascii="Arial" w:hAnsi="Arial" w:cs="Arial"/>
          <w:b/>
          <w:kern w:val="2"/>
          <w:sz w:val="28"/>
          <w:szCs w:val="28"/>
          <w14:ligatures w14:val="standardContextual"/>
        </w:rPr>
      </w:pPr>
    </w:p>
    <w:p w14:paraId="7BCA336E" w14:textId="77777777" w:rsidR="00FD4046" w:rsidRPr="00FD4046" w:rsidRDefault="00FD4046" w:rsidP="00FD4046">
      <w:pPr>
        <w:rPr>
          <w:rFonts w:ascii="Arial" w:hAnsi="Arial" w:cs="Arial"/>
          <w:b/>
          <w:kern w:val="2"/>
          <w:sz w:val="28"/>
          <w:szCs w:val="28"/>
          <w14:ligatures w14:val="standardContextual"/>
        </w:rPr>
      </w:pPr>
      <w:r w:rsidRPr="00FD4046">
        <w:rPr>
          <w:rFonts w:ascii="Arial" w:hAnsi="Arial" w:cs="Arial"/>
          <w:b/>
          <w:kern w:val="2"/>
          <w:sz w:val="28"/>
          <w:szCs w:val="28"/>
          <w14:ligatures w14:val="standardContextual"/>
        </w:rPr>
        <w:t>Recommendations</w:t>
      </w:r>
    </w:p>
    <w:p w14:paraId="17240603" w14:textId="77777777" w:rsidR="00FD4046" w:rsidRPr="00FD4046" w:rsidRDefault="00FD4046" w:rsidP="00FD4046">
      <w:pPr>
        <w:rPr>
          <w:rFonts w:ascii="Arial" w:hAnsi="Arial" w:cs="Arial"/>
          <w:b/>
          <w:kern w:val="2"/>
          <w:sz w:val="28"/>
          <w:szCs w:val="28"/>
          <w14:ligatures w14:val="standardContextual"/>
        </w:rPr>
      </w:pPr>
    </w:p>
    <w:p w14:paraId="5C076F17" w14:textId="47334E27" w:rsidR="00FD4046" w:rsidRPr="00FD4046" w:rsidRDefault="00FD4046" w:rsidP="00FD4046">
      <w:pPr>
        <w:rPr>
          <w:rFonts w:ascii="Arial" w:hAnsi="Arial" w:cs="Arial"/>
          <w:bCs/>
          <w:kern w:val="2"/>
          <w:sz w:val="28"/>
          <w:szCs w:val="28"/>
          <w14:ligatures w14:val="standardContextual"/>
        </w:rPr>
      </w:pPr>
      <w:r w:rsidRPr="00FD4046">
        <w:rPr>
          <w:rFonts w:ascii="Arial" w:hAnsi="Arial" w:cs="Arial"/>
          <w:bCs/>
          <w:kern w:val="2"/>
          <w:sz w:val="28"/>
          <w:szCs w:val="28"/>
          <w14:ligatures w14:val="standardContextual"/>
        </w:rPr>
        <w:t xml:space="preserve">During the FY23 State Plan Committee meetings, committee members reviewed and responded to </w:t>
      </w:r>
      <w:r w:rsidR="00030BB9">
        <w:rPr>
          <w:rFonts w:ascii="Arial" w:hAnsi="Arial" w:cs="Arial"/>
          <w:bCs/>
          <w:kern w:val="2"/>
          <w:sz w:val="28"/>
          <w:szCs w:val="28"/>
          <w14:ligatures w14:val="standardContextual"/>
        </w:rPr>
        <w:t>Massachusetts Rehabilitation Commission’s</w:t>
      </w:r>
      <w:r w:rsidRPr="00FD4046">
        <w:rPr>
          <w:rFonts w:ascii="Arial" w:hAnsi="Arial" w:cs="Arial"/>
          <w:bCs/>
          <w:kern w:val="2"/>
          <w:sz w:val="28"/>
          <w:szCs w:val="28"/>
          <w14:ligatures w14:val="standardContextual"/>
        </w:rPr>
        <w:t xml:space="preserve"> responses to the FY23 SRC Recommendations. The committees, in partnership with MRC, worked on their assigned recommendations throughout the year. The committee members appreciated the support given by MRC’s staff liaisons. Each MRC liaison brought a wealth of information to the committees, which helped the members progress through their work.</w:t>
      </w:r>
    </w:p>
    <w:p w14:paraId="243DA291" w14:textId="77777777" w:rsidR="00FD4046" w:rsidRPr="00FD4046" w:rsidRDefault="00FD4046" w:rsidP="00FD4046">
      <w:pPr>
        <w:rPr>
          <w:rFonts w:ascii="Arial" w:hAnsi="Arial" w:cs="Arial"/>
          <w:bCs/>
          <w:kern w:val="2"/>
          <w:sz w:val="28"/>
          <w:szCs w:val="28"/>
          <w14:ligatures w14:val="standardContextual"/>
        </w:rPr>
      </w:pPr>
    </w:p>
    <w:p w14:paraId="6B926D04" w14:textId="64324DD6" w:rsidR="00FD4046" w:rsidRPr="00FD4046" w:rsidRDefault="00FD4046" w:rsidP="00FD4046">
      <w:pPr>
        <w:rPr>
          <w:rFonts w:ascii="Arial" w:hAnsi="Arial" w:cs="Arial"/>
          <w:bCs/>
          <w:kern w:val="2"/>
          <w:sz w:val="28"/>
          <w:szCs w:val="28"/>
          <w14:ligatures w14:val="standardContextual"/>
        </w:rPr>
      </w:pPr>
      <w:r w:rsidRPr="00FD4046">
        <w:rPr>
          <w:rFonts w:ascii="Arial" w:hAnsi="Arial" w:cs="Arial"/>
          <w:bCs/>
          <w:kern w:val="2"/>
          <w:sz w:val="28"/>
          <w:szCs w:val="28"/>
          <w14:ligatures w14:val="standardContextual"/>
        </w:rPr>
        <w:lastRenderedPageBreak/>
        <w:t>In April of 2023, the Office of Learning and Community Engagement included an online opportunity for MRC Consumers and their families to provide input and recommendations on how MRC vocational services could effectively support the disability community.  The committee plans to continue finding new ways to engage MRC Consumers in the process of developing new recommendations.</w:t>
      </w:r>
    </w:p>
    <w:p w14:paraId="6B6D1236" w14:textId="77777777" w:rsidR="00FD4046" w:rsidRPr="00FD4046" w:rsidRDefault="00FD4046" w:rsidP="00FD4046">
      <w:pPr>
        <w:rPr>
          <w:rFonts w:ascii="Arial" w:hAnsi="Arial" w:cs="Arial"/>
          <w:bCs/>
          <w:kern w:val="2"/>
          <w:sz w:val="28"/>
          <w:szCs w:val="28"/>
          <w14:ligatures w14:val="standardContextual"/>
        </w:rPr>
      </w:pPr>
    </w:p>
    <w:p w14:paraId="526080DA" w14:textId="77777777" w:rsidR="00FD4046" w:rsidRPr="00FD4046" w:rsidRDefault="00FD4046" w:rsidP="00FD4046">
      <w:pPr>
        <w:rPr>
          <w:rFonts w:ascii="Arial" w:hAnsi="Arial" w:cs="Arial"/>
          <w:bCs/>
          <w:kern w:val="2"/>
          <w:sz w:val="28"/>
          <w:szCs w:val="28"/>
          <w14:ligatures w14:val="standardContextual"/>
        </w:rPr>
      </w:pPr>
      <w:r w:rsidRPr="00FD4046">
        <w:rPr>
          <w:rFonts w:ascii="Arial" w:hAnsi="Arial" w:cs="Arial"/>
          <w:bCs/>
          <w:kern w:val="2"/>
          <w:sz w:val="28"/>
          <w:szCs w:val="28"/>
          <w14:ligatures w14:val="standardContextual"/>
        </w:rPr>
        <w:t>The State Plan Committee met in May 2023 and reviewed all the submitted draft FY24 Recommendations.  The committee then forwarded the final draft list of FY24 Recommendations to the Executive Committee for their review.  The final FY24Rrecommendations were submitted to MRC for their review and response.</w:t>
      </w:r>
    </w:p>
    <w:p w14:paraId="5B3BFFF0" w14:textId="77777777" w:rsidR="00FD4046" w:rsidRPr="00FD4046" w:rsidRDefault="00FD4046" w:rsidP="00FD4046">
      <w:pPr>
        <w:rPr>
          <w:rFonts w:ascii="Arial" w:hAnsi="Arial" w:cs="Arial"/>
          <w:bCs/>
          <w:kern w:val="2"/>
          <w:sz w:val="28"/>
          <w:szCs w:val="28"/>
          <w14:ligatures w14:val="standardContextual"/>
        </w:rPr>
      </w:pPr>
    </w:p>
    <w:p w14:paraId="27D684BD" w14:textId="77777777" w:rsidR="00FD4046" w:rsidRPr="00FD4046" w:rsidRDefault="00FD4046" w:rsidP="00FD4046">
      <w:pPr>
        <w:rPr>
          <w:rFonts w:ascii="Arial" w:hAnsi="Arial" w:cs="Arial"/>
          <w:b/>
          <w:kern w:val="2"/>
          <w:sz w:val="28"/>
          <w:szCs w:val="28"/>
          <w14:ligatures w14:val="standardContextual"/>
        </w:rPr>
      </w:pPr>
    </w:p>
    <w:p w14:paraId="6BAF055F" w14:textId="77777777" w:rsidR="00FD4046" w:rsidRPr="00FD4046" w:rsidRDefault="00FD4046" w:rsidP="00FD4046">
      <w:pPr>
        <w:rPr>
          <w:rFonts w:ascii="Arial" w:hAnsi="Arial" w:cs="Arial"/>
          <w:bCs/>
          <w:kern w:val="2"/>
          <w:sz w:val="28"/>
          <w:szCs w:val="28"/>
          <w14:ligatures w14:val="standardContextual"/>
        </w:rPr>
      </w:pPr>
      <w:r w:rsidRPr="00FD4046">
        <w:rPr>
          <w:rFonts w:ascii="Arial" w:hAnsi="Arial" w:cs="Arial"/>
          <w:b/>
          <w:kern w:val="2"/>
          <w:sz w:val="28"/>
          <w:szCs w:val="28"/>
          <w14:ligatures w14:val="standardContextual"/>
        </w:rPr>
        <w:t>Recommendation Questions</w:t>
      </w:r>
    </w:p>
    <w:p w14:paraId="6603354B" w14:textId="77777777" w:rsidR="00FD4046" w:rsidRPr="00FD4046" w:rsidRDefault="00FD4046" w:rsidP="00FD4046">
      <w:pPr>
        <w:rPr>
          <w:rFonts w:ascii="Arial" w:hAnsi="Arial" w:cs="Arial"/>
          <w:bCs/>
          <w:kern w:val="2"/>
          <w:sz w:val="28"/>
          <w:szCs w:val="28"/>
          <w14:ligatures w14:val="standardContextual"/>
        </w:rPr>
      </w:pPr>
    </w:p>
    <w:p w14:paraId="2420722A" w14:textId="77777777" w:rsidR="00FD4046" w:rsidRPr="00FD4046" w:rsidRDefault="00FD4046" w:rsidP="00FD4046">
      <w:pPr>
        <w:rPr>
          <w:rFonts w:ascii="Arial" w:hAnsi="Arial" w:cs="Arial"/>
          <w:bCs/>
          <w:kern w:val="2"/>
          <w:sz w:val="28"/>
          <w:szCs w:val="28"/>
          <w14:ligatures w14:val="standardContextual"/>
        </w:rPr>
      </w:pPr>
      <w:r w:rsidRPr="00FD4046">
        <w:rPr>
          <w:rFonts w:ascii="Arial" w:hAnsi="Arial" w:cs="Arial"/>
          <w:bCs/>
          <w:kern w:val="2"/>
          <w:sz w:val="28"/>
          <w:szCs w:val="28"/>
          <w14:ligatures w14:val="standardContextual"/>
        </w:rPr>
        <w:t xml:space="preserve">The Executive Committee requested that each person who submitted a recommendation provide responses to the following questions during the SRC June Quarterly Meeting: What problem does this recommendation aim to solve or what issue does it seek to address? How does this recommendation contribute to achieving "competitive and sustainable employment for all people with disabilities," as stated in the SRC mission, and what is its intended value and purpose in relation to vocational rehabilitation? What are the expected outcomes or deliverables of this recommendation, and what impact is it expected to have? </w:t>
      </w:r>
    </w:p>
    <w:p w14:paraId="0BC868AA" w14:textId="77777777" w:rsidR="00FD4046" w:rsidRPr="00FD4046" w:rsidRDefault="00FD4046" w:rsidP="00FD4046">
      <w:pPr>
        <w:rPr>
          <w:rFonts w:ascii="Arial" w:hAnsi="Arial" w:cs="Arial"/>
          <w:bCs/>
          <w:kern w:val="2"/>
          <w:sz w:val="28"/>
          <w:szCs w:val="28"/>
          <w14:ligatures w14:val="standardContextual"/>
        </w:rPr>
      </w:pPr>
    </w:p>
    <w:p w14:paraId="2263E61A" w14:textId="77777777" w:rsidR="00FD4046" w:rsidRPr="00FD4046" w:rsidRDefault="00FD4046" w:rsidP="00FD4046">
      <w:pPr>
        <w:rPr>
          <w:rFonts w:ascii="Arial" w:hAnsi="Arial" w:cs="Arial"/>
          <w:bCs/>
          <w:kern w:val="2"/>
          <w:sz w:val="28"/>
          <w:szCs w:val="28"/>
          <w14:ligatures w14:val="standardContextual"/>
        </w:rPr>
      </w:pPr>
      <w:r w:rsidRPr="00FD4046">
        <w:rPr>
          <w:rFonts w:ascii="Arial" w:hAnsi="Arial" w:cs="Arial"/>
          <w:bCs/>
          <w:kern w:val="2"/>
          <w:sz w:val="28"/>
          <w:szCs w:val="28"/>
          <w14:ligatures w14:val="standardContextual"/>
        </w:rPr>
        <w:t xml:space="preserve">The State Plan Committee is enthusiastic about continuing discussions on enhancing the recommendation process to ensure alignment with DEIA (Diversity, Equity, Inclusion, and Accessibility) principles.  </w:t>
      </w:r>
    </w:p>
    <w:p w14:paraId="672FA2D5" w14:textId="77777777" w:rsidR="00060ED5" w:rsidRPr="009C2B1E" w:rsidRDefault="00060ED5">
      <w:pPr>
        <w:rPr>
          <w:rFonts w:ascii="Helvetica" w:hAnsi="Helvetica" w:cs="Helvetica"/>
          <w:sz w:val="24"/>
          <w:szCs w:val="24"/>
        </w:rPr>
      </w:pPr>
    </w:p>
    <w:sectPr w:rsidR="00060ED5" w:rsidRPr="009C2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82478"/>
    <w:multiLevelType w:val="hybridMultilevel"/>
    <w:tmpl w:val="7BE4745A"/>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64449986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C4"/>
    <w:rsid w:val="00001CCD"/>
    <w:rsid w:val="00030BB9"/>
    <w:rsid w:val="0004229D"/>
    <w:rsid w:val="00060ED5"/>
    <w:rsid w:val="00093B01"/>
    <w:rsid w:val="000C5D5D"/>
    <w:rsid w:val="000C5E77"/>
    <w:rsid w:val="00122B16"/>
    <w:rsid w:val="0015281D"/>
    <w:rsid w:val="001C3C3C"/>
    <w:rsid w:val="001E4BC4"/>
    <w:rsid w:val="0022086B"/>
    <w:rsid w:val="00264590"/>
    <w:rsid w:val="00266F20"/>
    <w:rsid w:val="0029078C"/>
    <w:rsid w:val="002E1B92"/>
    <w:rsid w:val="0031282F"/>
    <w:rsid w:val="003200F7"/>
    <w:rsid w:val="003208B4"/>
    <w:rsid w:val="003257C1"/>
    <w:rsid w:val="0033211B"/>
    <w:rsid w:val="00361991"/>
    <w:rsid w:val="00377011"/>
    <w:rsid w:val="0037725C"/>
    <w:rsid w:val="003C2776"/>
    <w:rsid w:val="003D388E"/>
    <w:rsid w:val="00405F4E"/>
    <w:rsid w:val="0042210B"/>
    <w:rsid w:val="00456E65"/>
    <w:rsid w:val="0045795C"/>
    <w:rsid w:val="00474BE5"/>
    <w:rsid w:val="004A0677"/>
    <w:rsid w:val="004A0C11"/>
    <w:rsid w:val="004A4EA2"/>
    <w:rsid w:val="004D3501"/>
    <w:rsid w:val="004E3A2D"/>
    <w:rsid w:val="00515D49"/>
    <w:rsid w:val="006013CB"/>
    <w:rsid w:val="00684E66"/>
    <w:rsid w:val="006D0EE7"/>
    <w:rsid w:val="0070025D"/>
    <w:rsid w:val="00712678"/>
    <w:rsid w:val="007B75AB"/>
    <w:rsid w:val="00800432"/>
    <w:rsid w:val="00806E26"/>
    <w:rsid w:val="00806E5A"/>
    <w:rsid w:val="0084658D"/>
    <w:rsid w:val="00853D9A"/>
    <w:rsid w:val="00861F5E"/>
    <w:rsid w:val="008B4282"/>
    <w:rsid w:val="008C0F4E"/>
    <w:rsid w:val="008C7ED6"/>
    <w:rsid w:val="009169A9"/>
    <w:rsid w:val="00921439"/>
    <w:rsid w:val="009733D9"/>
    <w:rsid w:val="009C2B1E"/>
    <w:rsid w:val="009D294C"/>
    <w:rsid w:val="00A27CF2"/>
    <w:rsid w:val="00A31A26"/>
    <w:rsid w:val="00A5525C"/>
    <w:rsid w:val="00A82891"/>
    <w:rsid w:val="00AA13C2"/>
    <w:rsid w:val="00AC57B3"/>
    <w:rsid w:val="00AE48E4"/>
    <w:rsid w:val="00AF2B34"/>
    <w:rsid w:val="00AF403C"/>
    <w:rsid w:val="00B02857"/>
    <w:rsid w:val="00B13D6D"/>
    <w:rsid w:val="00B21AEC"/>
    <w:rsid w:val="00B3353A"/>
    <w:rsid w:val="00B76C80"/>
    <w:rsid w:val="00B91FBB"/>
    <w:rsid w:val="00B95559"/>
    <w:rsid w:val="00BC09D0"/>
    <w:rsid w:val="00BD6136"/>
    <w:rsid w:val="00C34059"/>
    <w:rsid w:val="00C40E09"/>
    <w:rsid w:val="00C74D59"/>
    <w:rsid w:val="00C84C7D"/>
    <w:rsid w:val="00C960D5"/>
    <w:rsid w:val="00C97A4A"/>
    <w:rsid w:val="00D0395A"/>
    <w:rsid w:val="00D34777"/>
    <w:rsid w:val="00D655BB"/>
    <w:rsid w:val="00D774CF"/>
    <w:rsid w:val="00D82C8D"/>
    <w:rsid w:val="00DC633A"/>
    <w:rsid w:val="00DF3094"/>
    <w:rsid w:val="00E027C3"/>
    <w:rsid w:val="00E2044F"/>
    <w:rsid w:val="00E6675A"/>
    <w:rsid w:val="00E77536"/>
    <w:rsid w:val="00EF2425"/>
    <w:rsid w:val="00F412C9"/>
    <w:rsid w:val="00F642A4"/>
    <w:rsid w:val="00F9745D"/>
    <w:rsid w:val="00FD4046"/>
    <w:rsid w:val="00FF40E3"/>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D354"/>
  <w15:chartTrackingRefBased/>
  <w15:docId w15:val="{D800F142-6AC6-4D4F-85E9-3DCFB360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BC4"/>
    <w:pPr>
      <w:spacing w:line="240" w:lineRule="auto"/>
    </w:pPr>
    <w:rPr>
      <w:rFonts w:ascii="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760204">
      <w:bodyDiv w:val="1"/>
      <w:marLeft w:val="0"/>
      <w:marRight w:val="0"/>
      <w:marTop w:val="0"/>
      <w:marBottom w:val="0"/>
      <w:divBdr>
        <w:top w:val="none" w:sz="0" w:space="0" w:color="auto"/>
        <w:left w:val="none" w:sz="0" w:space="0" w:color="auto"/>
        <w:bottom w:val="none" w:sz="0" w:space="0" w:color="auto"/>
        <w:right w:val="none" w:sz="0" w:space="0" w:color="auto"/>
      </w:divBdr>
    </w:div>
    <w:div w:id="1115177902">
      <w:bodyDiv w:val="1"/>
      <w:marLeft w:val="0"/>
      <w:marRight w:val="0"/>
      <w:marTop w:val="0"/>
      <w:marBottom w:val="0"/>
      <w:divBdr>
        <w:top w:val="none" w:sz="0" w:space="0" w:color="auto"/>
        <w:left w:val="none" w:sz="0" w:space="0" w:color="auto"/>
        <w:bottom w:val="none" w:sz="0" w:space="0" w:color="auto"/>
        <w:right w:val="none" w:sz="0" w:space="0" w:color="auto"/>
      </w:divBdr>
    </w:div>
    <w:div w:id="1118794478">
      <w:bodyDiv w:val="1"/>
      <w:marLeft w:val="0"/>
      <w:marRight w:val="0"/>
      <w:marTop w:val="0"/>
      <w:marBottom w:val="0"/>
      <w:divBdr>
        <w:top w:val="none" w:sz="0" w:space="0" w:color="auto"/>
        <w:left w:val="none" w:sz="0" w:space="0" w:color="auto"/>
        <w:bottom w:val="none" w:sz="0" w:space="0" w:color="auto"/>
        <w:right w:val="none" w:sz="0" w:space="0" w:color="auto"/>
      </w:divBdr>
    </w:div>
    <w:div w:id="186443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Goldberg, Naomi (OHA)</dc:creator>
  <cp:keywords/>
  <dc:description/>
  <cp:lastModifiedBy>Joe Bellil</cp:lastModifiedBy>
  <cp:revision>8</cp:revision>
  <dcterms:created xsi:type="dcterms:W3CDTF">2023-08-02T12:57:00Z</dcterms:created>
  <dcterms:modified xsi:type="dcterms:W3CDTF">2023-08-03T21:38:00Z</dcterms:modified>
</cp:coreProperties>
</file>