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A48" w:rsidRPr="009F5D75" w:rsidRDefault="00604A48" w:rsidP="00604A48">
      <w:pPr>
        <w:pStyle w:val="Header"/>
        <w:rPr>
          <w:b/>
          <w:smallCaps/>
          <w:sz w:val="36"/>
        </w:rPr>
      </w:pPr>
      <w:bookmarkStart w:id="0" w:name="_GoBack"/>
      <w:bookmarkEnd w:id="0"/>
      <w:r w:rsidRPr="009F5D75">
        <w:rPr>
          <w:b/>
          <w:smallCaps/>
          <w:noProof/>
          <w:sz w:val="36"/>
        </w:rPr>
        <w:drawing>
          <wp:anchor distT="0" distB="0" distL="114300" distR="114300" simplePos="0" relativeHeight="251659264" behindDoc="0" locked="0" layoutInCell="1" allowOverlap="1" wp14:anchorId="49B9F871" wp14:editId="7E7CE336">
            <wp:simplePos x="0" y="0"/>
            <wp:positionH relativeFrom="column">
              <wp:posOffset>990600</wp:posOffset>
            </wp:positionH>
            <wp:positionV relativeFrom="paragraph">
              <wp:posOffset>-95250</wp:posOffset>
            </wp:positionV>
            <wp:extent cx="676275" cy="65087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 State Seal - 1M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275" cy="650875"/>
                    </a:xfrm>
                    <a:prstGeom prst="rect">
                      <a:avLst/>
                    </a:prstGeom>
                  </pic:spPr>
                </pic:pic>
              </a:graphicData>
            </a:graphic>
            <wp14:sizeRelH relativeFrom="page">
              <wp14:pctWidth>0</wp14:pctWidth>
            </wp14:sizeRelH>
            <wp14:sizeRelV relativeFrom="page">
              <wp14:pctHeight>0</wp14:pctHeight>
            </wp14:sizeRelV>
          </wp:anchor>
        </w:drawing>
      </w:r>
      <w:r w:rsidRPr="009F5D75">
        <w:rPr>
          <w:b/>
          <w:smallCaps/>
          <w:sz w:val="36"/>
        </w:rPr>
        <w:t>Massachusetts Rehabilitation Commission</w:t>
      </w:r>
    </w:p>
    <w:p w:rsidR="00604A48" w:rsidRPr="009F5D75" w:rsidRDefault="00604A48" w:rsidP="00604A48">
      <w:pPr>
        <w:pStyle w:val="Header"/>
        <w:rPr>
          <w:smallCaps/>
          <w:sz w:val="36"/>
        </w:rPr>
      </w:pPr>
      <w:r w:rsidRPr="009F5D75">
        <w:rPr>
          <w:smallCaps/>
          <w:sz w:val="36"/>
        </w:rPr>
        <w:t xml:space="preserve">Statewide Rehabilitation Council </w:t>
      </w:r>
    </w:p>
    <w:p w:rsidR="006F7F4D" w:rsidRDefault="004D1C3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0"/>
        <w:gridCol w:w="2160"/>
        <w:gridCol w:w="2160"/>
        <w:gridCol w:w="2160"/>
      </w:tblGrid>
      <w:tr w:rsidR="009F5D75" w:rsidTr="009F5D75">
        <w:tc>
          <w:tcPr>
            <w:tcW w:w="1000" w:type="pct"/>
            <w:vAlign w:val="center"/>
          </w:tcPr>
          <w:p w:rsidR="009F5D75" w:rsidRPr="009F5D75" w:rsidRDefault="009F5D75" w:rsidP="009F5D75">
            <w:pPr>
              <w:jc w:val="center"/>
              <w:rPr>
                <w:b/>
              </w:rPr>
            </w:pPr>
            <w:r w:rsidRPr="009F5D75">
              <w:rPr>
                <w:b/>
              </w:rPr>
              <w:t>Chairperson</w:t>
            </w:r>
          </w:p>
        </w:tc>
        <w:tc>
          <w:tcPr>
            <w:tcW w:w="1000" w:type="pct"/>
            <w:vAlign w:val="center"/>
          </w:tcPr>
          <w:p w:rsidR="009F5D75" w:rsidRPr="009F5D75" w:rsidRDefault="009F5D75" w:rsidP="009F5D75">
            <w:pPr>
              <w:jc w:val="center"/>
              <w:rPr>
                <w:b/>
              </w:rPr>
            </w:pPr>
            <w:r w:rsidRPr="009F5D75">
              <w:rPr>
                <w:b/>
              </w:rPr>
              <w:t>Vice Chairperson</w:t>
            </w:r>
          </w:p>
        </w:tc>
        <w:tc>
          <w:tcPr>
            <w:tcW w:w="1000" w:type="pct"/>
            <w:vAlign w:val="center"/>
          </w:tcPr>
          <w:p w:rsidR="009F5D75" w:rsidRPr="009F5D75" w:rsidRDefault="009F5D75" w:rsidP="009F5D75">
            <w:pPr>
              <w:jc w:val="center"/>
              <w:rPr>
                <w:b/>
              </w:rPr>
            </w:pPr>
            <w:r w:rsidRPr="009F5D75">
              <w:rPr>
                <w:b/>
              </w:rPr>
              <w:t>Secretary</w:t>
            </w:r>
          </w:p>
        </w:tc>
        <w:tc>
          <w:tcPr>
            <w:tcW w:w="2000" w:type="pct"/>
            <w:gridSpan w:val="2"/>
            <w:vAlign w:val="center"/>
          </w:tcPr>
          <w:p w:rsidR="009F5D75" w:rsidRPr="009F5D75" w:rsidRDefault="009F5D75" w:rsidP="009F5D75">
            <w:pPr>
              <w:jc w:val="center"/>
              <w:rPr>
                <w:b/>
              </w:rPr>
            </w:pPr>
            <w:r w:rsidRPr="009F5D75">
              <w:rPr>
                <w:b/>
              </w:rPr>
              <w:t>Members at Large</w:t>
            </w:r>
          </w:p>
        </w:tc>
      </w:tr>
      <w:tr w:rsidR="009F5D75" w:rsidTr="009F5D75">
        <w:tc>
          <w:tcPr>
            <w:tcW w:w="1000" w:type="pct"/>
            <w:vAlign w:val="center"/>
          </w:tcPr>
          <w:p w:rsidR="009F5D75" w:rsidRDefault="009F5D75" w:rsidP="009F5D75">
            <w:pPr>
              <w:jc w:val="center"/>
            </w:pPr>
            <w:r>
              <w:t>Alan Greene</w:t>
            </w:r>
          </w:p>
        </w:tc>
        <w:tc>
          <w:tcPr>
            <w:tcW w:w="1000" w:type="pct"/>
            <w:vAlign w:val="center"/>
          </w:tcPr>
          <w:p w:rsidR="009F5D75" w:rsidRDefault="009F5D75" w:rsidP="009F5D75">
            <w:pPr>
              <w:jc w:val="center"/>
            </w:pPr>
            <w:r>
              <w:t>Dawn Clark</w:t>
            </w:r>
          </w:p>
        </w:tc>
        <w:tc>
          <w:tcPr>
            <w:tcW w:w="1000" w:type="pct"/>
            <w:vAlign w:val="center"/>
          </w:tcPr>
          <w:p w:rsidR="009F5D75" w:rsidRDefault="009F5D75" w:rsidP="009F5D75">
            <w:pPr>
              <w:jc w:val="center"/>
            </w:pPr>
            <w:r>
              <w:t>Lusa Lo</w:t>
            </w:r>
          </w:p>
        </w:tc>
        <w:tc>
          <w:tcPr>
            <w:tcW w:w="1000" w:type="pct"/>
            <w:vAlign w:val="center"/>
          </w:tcPr>
          <w:p w:rsidR="009F5D75" w:rsidRDefault="009F5D75" w:rsidP="009F5D75">
            <w:pPr>
              <w:jc w:val="center"/>
            </w:pPr>
            <w:r>
              <w:t>Lisa Chiango</w:t>
            </w:r>
          </w:p>
        </w:tc>
        <w:tc>
          <w:tcPr>
            <w:tcW w:w="1000" w:type="pct"/>
            <w:vAlign w:val="center"/>
          </w:tcPr>
          <w:p w:rsidR="009F5D75" w:rsidRDefault="009F5D75" w:rsidP="009F5D75">
            <w:pPr>
              <w:jc w:val="center"/>
            </w:pPr>
            <w:r>
              <w:t>Naomi Goldberg</w:t>
            </w:r>
          </w:p>
        </w:tc>
      </w:tr>
    </w:tbl>
    <w:p w:rsidR="00776D61" w:rsidRDefault="00776D61" w:rsidP="009F5D75">
      <w:pPr>
        <w:jc w:val="center"/>
        <w:rPr>
          <w:b/>
          <w:sz w:val="32"/>
          <w:szCs w:val="32"/>
        </w:rPr>
      </w:pPr>
    </w:p>
    <w:p w:rsidR="009F5D75" w:rsidRDefault="00A57447" w:rsidP="009F5D75">
      <w:pPr>
        <w:jc w:val="center"/>
        <w:rPr>
          <w:sz w:val="24"/>
          <w:szCs w:val="24"/>
        </w:rPr>
      </w:pPr>
      <w:r>
        <w:rPr>
          <w:b/>
          <w:sz w:val="32"/>
          <w:szCs w:val="32"/>
        </w:rPr>
        <w:t>September Quarterly Meeting</w:t>
      </w:r>
      <w:r w:rsidR="009F5D75">
        <w:rPr>
          <w:b/>
          <w:sz w:val="32"/>
          <w:szCs w:val="32"/>
        </w:rPr>
        <w:br/>
      </w:r>
      <w:r>
        <w:rPr>
          <w:sz w:val="24"/>
          <w:szCs w:val="24"/>
        </w:rPr>
        <w:t>Springfield Public Library</w:t>
      </w:r>
      <w:r w:rsidR="009F5D75">
        <w:rPr>
          <w:sz w:val="24"/>
          <w:szCs w:val="24"/>
        </w:rPr>
        <w:br/>
      </w:r>
      <w:r>
        <w:rPr>
          <w:sz w:val="24"/>
          <w:szCs w:val="24"/>
        </w:rPr>
        <w:t>September 13, 2016</w:t>
      </w:r>
      <w:r w:rsidR="009F5D75">
        <w:rPr>
          <w:sz w:val="24"/>
          <w:szCs w:val="24"/>
        </w:rPr>
        <w:br/>
      </w:r>
      <w:r>
        <w:rPr>
          <w:sz w:val="24"/>
          <w:szCs w:val="24"/>
        </w:rPr>
        <w:t>1:30pm to 3:30pm</w:t>
      </w:r>
    </w:p>
    <w:p w:rsidR="009F5D75" w:rsidRPr="00776D61" w:rsidRDefault="00776D61" w:rsidP="00431C5E">
      <w:pPr>
        <w:jc w:val="center"/>
        <w:rPr>
          <w:b/>
          <w:sz w:val="32"/>
          <w:szCs w:val="24"/>
        </w:rPr>
      </w:pPr>
      <w:r>
        <w:rPr>
          <w:b/>
          <w:sz w:val="32"/>
          <w:szCs w:val="24"/>
        </w:rPr>
        <w:t>Meeting Minutes</w:t>
      </w:r>
    </w:p>
    <w:p w:rsidR="00A57447" w:rsidRPr="00A57447" w:rsidRDefault="00A57447" w:rsidP="00A57447">
      <w:pPr>
        <w:rPr>
          <w:b/>
          <w:sz w:val="28"/>
          <w:szCs w:val="28"/>
        </w:rPr>
      </w:pPr>
      <w:r w:rsidRPr="00A57447">
        <w:rPr>
          <w:b/>
          <w:sz w:val="28"/>
          <w:szCs w:val="28"/>
        </w:rPr>
        <w:t>West District Update</w:t>
      </w:r>
    </w:p>
    <w:p w:rsidR="00A57447" w:rsidRPr="00A57447" w:rsidRDefault="00A57447" w:rsidP="00A57447">
      <w:pPr>
        <w:pStyle w:val="ListParagraph"/>
        <w:numPr>
          <w:ilvl w:val="0"/>
          <w:numId w:val="12"/>
        </w:numPr>
        <w:spacing w:after="0" w:line="240" w:lineRule="auto"/>
        <w:rPr>
          <w:sz w:val="28"/>
          <w:szCs w:val="28"/>
        </w:rPr>
      </w:pPr>
      <w:r w:rsidRPr="00A57447">
        <w:rPr>
          <w:sz w:val="28"/>
          <w:szCs w:val="28"/>
        </w:rPr>
        <w:t>The Dino DeBartolomeis, the western district director, provided the following updates for the FY17 year.</w:t>
      </w:r>
    </w:p>
    <w:p w:rsidR="00A57447" w:rsidRPr="00A57447" w:rsidRDefault="00A57447" w:rsidP="00A57447">
      <w:pPr>
        <w:pStyle w:val="ListParagraph"/>
        <w:numPr>
          <w:ilvl w:val="1"/>
          <w:numId w:val="12"/>
        </w:numPr>
        <w:spacing w:after="0" w:line="240" w:lineRule="auto"/>
        <w:rPr>
          <w:sz w:val="28"/>
          <w:szCs w:val="28"/>
        </w:rPr>
      </w:pPr>
      <w:r w:rsidRPr="00A57447">
        <w:rPr>
          <w:sz w:val="28"/>
          <w:szCs w:val="28"/>
        </w:rPr>
        <w:t>Fiscal year 325 placements from western district</w:t>
      </w:r>
    </w:p>
    <w:p w:rsidR="00A57447" w:rsidRPr="00A57447" w:rsidRDefault="00A57447" w:rsidP="00A57447">
      <w:pPr>
        <w:pStyle w:val="ListParagraph"/>
        <w:numPr>
          <w:ilvl w:val="1"/>
          <w:numId w:val="12"/>
        </w:numPr>
        <w:spacing w:after="0" w:line="240" w:lineRule="auto"/>
        <w:rPr>
          <w:sz w:val="28"/>
          <w:szCs w:val="28"/>
        </w:rPr>
      </w:pPr>
      <w:r w:rsidRPr="00A57447">
        <w:rPr>
          <w:sz w:val="28"/>
          <w:szCs w:val="28"/>
        </w:rPr>
        <w:t xml:space="preserve">Of the people served in the western district, consumers with mental health disabilities account for 39%, learning disabilities are 22% and Orthopedic are 12%. </w:t>
      </w:r>
    </w:p>
    <w:p w:rsidR="00A57447" w:rsidRPr="00A57447" w:rsidRDefault="00A57447" w:rsidP="00A57447">
      <w:pPr>
        <w:pStyle w:val="ListParagraph"/>
        <w:numPr>
          <w:ilvl w:val="1"/>
          <w:numId w:val="12"/>
        </w:numPr>
        <w:spacing w:after="0" w:line="240" w:lineRule="auto"/>
        <w:rPr>
          <w:sz w:val="28"/>
          <w:szCs w:val="28"/>
        </w:rPr>
      </w:pPr>
      <w:r w:rsidRPr="00A57447">
        <w:rPr>
          <w:sz w:val="28"/>
          <w:szCs w:val="28"/>
        </w:rPr>
        <w:t>The average hourly wage of a consumer placed in employment is about $13 per hour</w:t>
      </w:r>
    </w:p>
    <w:p w:rsidR="00A57447" w:rsidRPr="00A57447" w:rsidRDefault="00A57447" w:rsidP="00A57447">
      <w:pPr>
        <w:pStyle w:val="ListParagraph"/>
        <w:numPr>
          <w:ilvl w:val="1"/>
          <w:numId w:val="12"/>
        </w:numPr>
        <w:spacing w:after="0" w:line="240" w:lineRule="auto"/>
        <w:rPr>
          <w:sz w:val="28"/>
          <w:szCs w:val="28"/>
        </w:rPr>
      </w:pPr>
      <w:r w:rsidRPr="00A57447">
        <w:rPr>
          <w:sz w:val="28"/>
          <w:szCs w:val="28"/>
        </w:rPr>
        <w:t xml:space="preserve">Consumers who are working, work and average of 26 hours per week and about 90% have medical coverage. </w:t>
      </w:r>
    </w:p>
    <w:p w:rsidR="00A57447" w:rsidRPr="00A57447" w:rsidRDefault="00A57447" w:rsidP="00A57447">
      <w:pPr>
        <w:pStyle w:val="ListParagraph"/>
        <w:numPr>
          <w:ilvl w:val="1"/>
          <w:numId w:val="12"/>
        </w:numPr>
        <w:spacing w:after="0" w:line="240" w:lineRule="auto"/>
        <w:rPr>
          <w:sz w:val="28"/>
          <w:szCs w:val="28"/>
        </w:rPr>
      </w:pPr>
      <w:r w:rsidRPr="00A57447">
        <w:rPr>
          <w:sz w:val="28"/>
          <w:szCs w:val="28"/>
        </w:rPr>
        <w:t>Every vocational rehabilitation counselor has been assigned a school to visit to assist with transition aged youth being transitioned into MRC services.</w:t>
      </w:r>
    </w:p>
    <w:p w:rsidR="00A57447" w:rsidRPr="00A57447" w:rsidRDefault="00A57447" w:rsidP="00A57447">
      <w:pPr>
        <w:rPr>
          <w:sz w:val="28"/>
          <w:szCs w:val="28"/>
        </w:rPr>
      </w:pPr>
    </w:p>
    <w:p w:rsidR="00A57447" w:rsidRPr="00A57447" w:rsidRDefault="00A57447" w:rsidP="00A57447">
      <w:pPr>
        <w:rPr>
          <w:b/>
          <w:sz w:val="28"/>
          <w:szCs w:val="28"/>
        </w:rPr>
      </w:pPr>
      <w:r w:rsidRPr="00A57447">
        <w:rPr>
          <w:b/>
          <w:sz w:val="28"/>
          <w:szCs w:val="28"/>
        </w:rPr>
        <w:t xml:space="preserve">Commissioner Update: </w:t>
      </w:r>
    </w:p>
    <w:p w:rsidR="00A57447" w:rsidRPr="00A57447" w:rsidRDefault="00A57447" w:rsidP="00A57447">
      <w:pPr>
        <w:pStyle w:val="ListParagraph"/>
        <w:numPr>
          <w:ilvl w:val="0"/>
          <w:numId w:val="13"/>
        </w:numPr>
        <w:spacing w:after="0" w:line="240" w:lineRule="auto"/>
        <w:rPr>
          <w:sz w:val="28"/>
          <w:szCs w:val="28"/>
        </w:rPr>
      </w:pPr>
      <w:r w:rsidRPr="00A57447">
        <w:rPr>
          <w:sz w:val="28"/>
          <w:szCs w:val="28"/>
        </w:rPr>
        <w:t xml:space="preserve">The Commissioner provided the following updates: </w:t>
      </w:r>
    </w:p>
    <w:p w:rsidR="00A57447" w:rsidRPr="00A57447" w:rsidRDefault="00A57447" w:rsidP="00A57447">
      <w:pPr>
        <w:pStyle w:val="ListParagraph"/>
        <w:numPr>
          <w:ilvl w:val="1"/>
          <w:numId w:val="13"/>
        </w:numPr>
        <w:spacing w:after="0" w:line="240" w:lineRule="auto"/>
        <w:rPr>
          <w:sz w:val="28"/>
          <w:szCs w:val="28"/>
        </w:rPr>
      </w:pPr>
      <w:r w:rsidRPr="00A57447">
        <w:rPr>
          <w:sz w:val="28"/>
          <w:szCs w:val="28"/>
        </w:rPr>
        <w:t xml:space="preserve">Commissioner is very appreciative of all the work that has been completed by the QVRCs. </w:t>
      </w:r>
    </w:p>
    <w:p w:rsidR="00A57447" w:rsidRPr="00A57447" w:rsidRDefault="00A57447" w:rsidP="00A57447">
      <w:pPr>
        <w:pStyle w:val="ListParagraph"/>
        <w:numPr>
          <w:ilvl w:val="1"/>
          <w:numId w:val="13"/>
        </w:numPr>
        <w:spacing w:after="0" w:line="240" w:lineRule="auto"/>
        <w:rPr>
          <w:sz w:val="28"/>
          <w:szCs w:val="28"/>
        </w:rPr>
      </w:pPr>
      <w:r w:rsidRPr="00A57447">
        <w:rPr>
          <w:sz w:val="28"/>
          <w:szCs w:val="28"/>
        </w:rPr>
        <w:t xml:space="preserve">The offices are doing an incredible job with transition, many positive stories of youth working with public services and creating jobs. The King Phillips School in Wrentham is all ready to work with the local area office counselors on making sure students are transition planning. </w:t>
      </w:r>
    </w:p>
    <w:p w:rsidR="00A57447" w:rsidRPr="00A57447" w:rsidRDefault="00A57447" w:rsidP="00A57447">
      <w:pPr>
        <w:pStyle w:val="ListParagraph"/>
        <w:numPr>
          <w:ilvl w:val="1"/>
          <w:numId w:val="13"/>
        </w:numPr>
        <w:spacing w:after="0" w:line="240" w:lineRule="auto"/>
        <w:rPr>
          <w:sz w:val="28"/>
          <w:szCs w:val="28"/>
        </w:rPr>
      </w:pPr>
      <w:r w:rsidRPr="00A57447">
        <w:rPr>
          <w:sz w:val="28"/>
          <w:szCs w:val="28"/>
        </w:rPr>
        <w:t xml:space="preserve">The Massachusetts Office on Disability having conference and discussing why people with disabilities are making lower wages. </w:t>
      </w:r>
    </w:p>
    <w:p w:rsidR="00A57447" w:rsidRPr="00A57447" w:rsidRDefault="00A57447" w:rsidP="00A57447">
      <w:pPr>
        <w:pStyle w:val="ListParagraph"/>
        <w:numPr>
          <w:ilvl w:val="1"/>
          <w:numId w:val="13"/>
        </w:numPr>
        <w:spacing w:after="0" w:line="240" w:lineRule="auto"/>
        <w:rPr>
          <w:sz w:val="28"/>
          <w:szCs w:val="28"/>
        </w:rPr>
      </w:pPr>
      <w:r w:rsidRPr="00A57447">
        <w:rPr>
          <w:sz w:val="28"/>
          <w:szCs w:val="28"/>
        </w:rPr>
        <w:lastRenderedPageBreak/>
        <w:t xml:space="preserve">The MRC will be hosting the Second Employer Conference which will be discussing the best practices of hiring people with disabilities. </w:t>
      </w:r>
    </w:p>
    <w:p w:rsidR="00A57447" w:rsidRPr="00A57447" w:rsidRDefault="00A57447" w:rsidP="00A57447">
      <w:pPr>
        <w:pStyle w:val="ListParagraph"/>
        <w:numPr>
          <w:ilvl w:val="1"/>
          <w:numId w:val="13"/>
        </w:numPr>
        <w:spacing w:after="0" w:line="240" w:lineRule="auto"/>
        <w:rPr>
          <w:sz w:val="28"/>
          <w:szCs w:val="28"/>
        </w:rPr>
      </w:pPr>
      <w:r w:rsidRPr="00A57447">
        <w:rPr>
          <w:sz w:val="28"/>
          <w:szCs w:val="28"/>
        </w:rPr>
        <w:t>The Job Drive training program has worked with the CVS Pharm tech program, and 10 consumers being hired as Pharmacy Technicians.</w:t>
      </w:r>
    </w:p>
    <w:p w:rsidR="00A57447" w:rsidRPr="00A57447" w:rsidRDefault="00A57447" w:rsidP="00776D61">
      <w:pPr>
        <w:rPr>
          <w:b/>
          <w:sz w:val="28"/>
          <w:szCs w:val="28"/>
        </w:rPr>
      </w:pPr>
    </w:p>
    <w:p w:rsidR="00776D61" w:rsidRPr="00A57447" w:rsidRDefault="00776D61" w:rsidP="00776D61">
      <w:pPr>
        <w:rPr>
          <w:b/>
          <w:sz w:val="28"/>
          <w:szCs w:val="28"/>
        </w:rPr>
      </w:pPr>
      <w:r w:rsidRPr="00A57447">
        <w:rPr>
          <w:b/>
          <w:sz w:val="28"/>
          <w:szCs w:val="28"/>
        </w:rPr>
        <w:t>Approval of Meeting Minutes</w:t>
      </w:r>
    </w:p>
    <w:p w:rsidR="00A57447" w:rsidRDefault="00A57447" w:rsidP="00A57447">
      <w:pPr>
        <w:pStyle w:val="ListParagraph"/>
        <w:numPr>
          <w:ilvl w:val="0"/>
          <w:numId w:val="5"/>
        </w:numPr>
        <w:rPr>
          <w:sz w:val="28"/>
          <w:szCs w:val="28"/>
        </w:rPr>
      </w:pPr>
      <w:r w:rsidRPr="00A57447">
        <w:rPr>
          <w:sz w:val="28"/>
          <w:szCs w:val="28"/>
        </w:rPr>
        <w:t xml:space="preserve"> The meeting minutes were reviewed and moved to be accepted by Doug Mason, with a second from Steve Aalto. The committee voted in favor of accepting the minutes as written. </w:t>
      </w:r>
    </w:p>
    <w:p w:rsidR="00A57447" w:rsidRPr="00A57447" w:rsidRDefault="00A57447" w:rsidP="00A57447">
      <w:pPr>
        <w:ind w:left="360"/>
        <w:rPr>
          <w:sz w:val="28"/>
          <w:szCs w:val="28"/>
        </w:rPr>
      </w:pPr>
    </w:p>
    <w:p w:rsidR="00776D61" w:rsidRPr="00A57447" w:rsidRDefault="00776D61" w:rsidP="00A57447">
      <w:pPr>
        <w:rPr>
          <w:b/>
          <w:sz w:val="28"/>
          <w:szCs w:val="28"/>
        </w:rPr>
      </w:pPr>
      <w:r w:rsidRPr="00A57447">
        <w:rPr>
          <w:b/>
          <w:sz w:val="28"/>
          <w:szCs w:val="28"/>
        </w:rPr>
        <w:t>Old Business</w:t>
      </w:r>
    </w:p>
    <w:p w:rsidR="00A57447" w:rsidRPr="00A57447" w:rsidRDefault="00A57447" w:rsidP="00A57447">
      <w:pPr>
        <w:pStyle w:val="ListParagraph"/>
        <w:numPr>
          <w:ilvl w:val="0"/>
          <w:numId w:val="13"/>
        </w:numPr>
        <w:spacing w:after="0" w:line="240" w:lineRule="auto"/>
        <w:rPr>
          <w:sz w:val="28"/>
        </w:rPr>
      </w:pPr>
      <w:r w:rsidRPr="00A57447">
        <w:rPr>
          <w:sz w:val="28"/>
        </w:rPr>
        <w:t xml:space="preserve">Gubernatorial Appointments: </w:t>
      </w:r>
    </w:p>
    <w:p w:rsidR="00A57447" w:rsidRPr="00A57447" w:rsidRDefault="00A57447" w:rsidP="00A57447">
      <w:pPr>
        <w:pStyle w:val="ListParagraph"/>
        <w:numPr>
          <w:ilvl w:val="1"/>
          <w:numId w:val="13"/>
        </w:numPr>
        <w:spacing w:after="0" w:line="240" w:lineRule="auto"/>
        <w:rPr>
          <w:sz w:val="28"/>
        </w:rPr>
      </w:pPr>
      <w:r w:rsidRPr="00A57447">
        <w:rPr>
          <w:sz w:val="28"/>
        </w:rPr>
        <w:t xml:space="preserve">Josh Boardman discussed that he has been working with the Governor’s Office on Appointments. He has also met with the staff to discuss the current people that are awaiting appointments. As soon as more information is available, we should have more answers. </w:t>
      </w:r>
    </w:p>
    <w:p w:rsidR="00A57447" w:rsidRPr="00A57447" w:rsidRDefault="00A57447" w:rsidP="00A57447">
      <w:pPr>
        <w:rPr>
          <w:sz w:val="28"/>
        </w:rPr>
      </w:pPr>
      <w:r w:rsidRPr="00A57447">
        <w:rPr>
          <w:sz w:val="28"/>
        </w:rPr>
        <w:tab/>
        <w:t xml:space="preserve">BEOC Update: </w:t>
      </w:r>
    </w:p>
    <w:p w:rsidR="00A57447" w:rsidRPr="00A57447" w:rsidRDefault="00A57447" w:rsidP="00A57447">
      <w:pPr>
        <w:pStyle w:val="ListParagraph"/>
        <w:numPr>
          <w:ilvl w:val="0"/>
          <w:numId w:val="14"/>
        </w:numPr>
        <w:spacing w:after="0" w:line="240" w:lineRule="auto"/>
        <w:ind w:left="1080"/>
        <w:rPr>
          <w:sz w:val="28"/>
        </w:rPr>
      </w:pPr>
      <w:r w:rsidRPr="00A57447">
        <w:rPr>
          <w:sz w:val="28"/>
        </w:rPr>
        <w:t xml:space="preserve">The Business and Employment Opportunity Committee provided updates to the committee regarding the work they have been completing. This included finding pathways to make sure youth representation is on the council and the Governor’s youth council, there is more SRC public involvement, a collaboration has been created for the New England States Rehabilitation Councils and increasing opportunities of flexible employment. </w:t>
      </w:r>
    </w:p>
    <w:p w:rsidR="00A57447" w:rsidRPr="00A57447" w:rsidRDefault="00A57447" w:rsidP="00A57447">
      <w:pPr>
        <w:pStyle w:val="ListParagraph"/>
        <w:numPr>
          <w:ilvl w:val="0"/>
          <w:numId w:val="14"/>
        </w:numPr>
        <w:spacing w:after="0" w:line="240" w:lineRule="auto"/>
        <w:rPr>
          <w:sz w:val="28"/>
        </w:rPr>
      </w:pPr>
      <w:r w:rsidRPr="00A57447">
        <w:rPr>
          <w:sz w:val="28"/>
        </w:rPr>
        <w:t xml:space="preserve">Transition Materials Review: </w:t>
      </w:r>
    </w:p>
    <w:p w:rsidR="00A57447" w:rsidRPr="00A57447" w:rsidRDefault="00A57447" w:rsidP="00A57447">
      <w:pPr>
        <w:pStyle w:val="ListParagraph"/>
        <w:numPr>
          <w:ilvl w:val="1"/>
          <w:numId w:val="14"/>
        </w:numPr>
        <w:spacing w:after="0" w:line="240" w:lineRule="auto"/>
        <w:rPr>
          <w:sz w:val="28"/>
        </w:rPr>
      </w:pPr>
      <w:r w:rsidRPr="00A57447">
        <w:rPr>
          <w:sz w:val="28"/>
        </w:rPr>
        <w:t xml:space="preserve">Josh Reviewed the materials that have been recently created by the commission for transition aged youth. Each person in attendance received a copy of the brochure.   </w:t>
      </w:r>
    </w:p>
    <w:p w:rsidR="00A57447" w:rsidRDefault="00A57447" w:rsidP="00776D61">
      <w:pPr>
        <w:rPr>
          <w:b/>
          <w:sz w:val="28"/>
          <w:szCs w:val="28"/>
        </w:rPr>
      </w:pPr>
    </w:p>
    <w:p w:rsidR="00776D61" w:rsidRPr="00A57447" w:rsidRDefault="00776D61" w:rsidP="00776D61">
      <w:pPr>
        <w:rPr>
          <w:b/>
          <w:sz w:val="28"/>
          <w:szCs w:val="28"/>
        </w:rPr>
      </w:pPr>
      <w:r w:rsidRPr="00A57447">
        <w:rPr>
          <w:b/>
          <w:sz w:val="28"/>
          <w:szCs w:val="28"/>
        </w:rPr>
        <w:t>New Business</w:t>
      </w:r>
    </w:p>
    <w:p w:rsidR="00A57447" w:rsidRPr="00A57447" w:rsidRDefault="00A57447" w:rsidP="00A57447">
      <w:pPr>
        <w:pStyle w:val="ListParagraph"/>
        <w:numPr>
          <w:ilvl w:val="0"/>
          <w:numId w:val="17"/>
        </w:numPr>
        <w:spacing w:after="0" w:line="240" w:lineRule="auto"/>
        <w:rPr>
          <w:sz w:val="28"/>
        </w:rPr>
      </w:pPr>
      <w:r w:rsidRPr="00A57447">
        <w:rPr>
          <w:sz w:val="28"/>
        </w:rPr>
        <w:t xml:space="preserve">WIOA Update: </w:t>
      </w:r>
    </w:p>
    <w:p w:rsidR="00A57447" w:rsidRPr="00A57447" w:rsidRDefault="00A57447" w:rsidP="00A57447">
      <w:pPr>
        <w:pStyle w:val="ListParagraph"/>
        <w:numPr>
          <w:ilvl w:val="0"/>
          <w:numId w:val="15"/>
        </w:numPr>
        <w:spacing w:after="0" w:line="240" w:lineRule="auto"/>
        <w:rPr>
          <w:sz w:val="28"/>
        </w:rPr>
      </w:pPr>
      <w:r w:rsidRPr="00A57447">
        <w:rPr>
          <w:sz w:val="28"/>
        </w:rPr>
        <w:t>Bill Noone, MRC Research and Development Director, provided the following updated.</w:t>
      </w:r>
    </w:p>
    <w:p w:rsidR="00A57447" w:rsidRPr="00A57447" w:rsidRDefault="00A57447" w:rsidP="00A57447">
      <w:pPr>
        <w:pStyle w:val="ListParagraph"/>
        <w:numPr>
          <w:ilvl w:val="1"/>
          <w:numId w:val="15"/>
        </w:numPr>
        <w:spacing w:after="0" w:line="240" w:lineRule="auto"/>
        <w:rPr>
          <w:sz w:val="28"/>
        </w:rPr>
      </w:pPr>
      <w:r w:rsidRPr="00A57447">
        <w:rPr>
          <w:sz w:val="28"/>
        </w:rPr>
        <w:t xml:space="preserve">The new legislation has been finalized and published on the federal register. The legislation is currently in its 30 day review period, </w:t>
      </w:r>
    </w:p>
    <w:p w:rsidR="00A57447" w:rsidRPr="00A57447" w:rsidRDefault="00A57447" w:rsidP="00A57447">
      <w:pPr>
        <w:pStyle w:val="ListParagraph"/>
        <w:numPr>
          <w:ilvl w:val="1"/>
          <w:numId w:val="15"/>
        </w:numPr>
        <w:spacing w:after="0" w:line="240" w:lineRule="auto"/>
        <w:rPr>
          <w:sz w:val="28"/>
        </w:rPr>
      </w:pPr>
      <w:r w:rsidRPr="00A57447">
        <w:rPr>
          <w:sz w:val="28"/>
        </w:rPr>
        <w:lastRenderedPageBreak/>
        <w:t xml:space="preserve">Transition materials were transition aged services. 16 -22 15% rule – about 8mill in MA. </w:t>
      </w:r>
    </w:p>
    <w:p w:rsidR="00A57447" w:rsidRPr="00A57447" w:rsidRDefault="00A57447" w:rsidP="00A57447">
      <w:pPr>
        <w:pStyle w:val="ListParagraph"/>
        <w:numPr>
          <w:ilvl w:val="1"/>
          <w:numId w:val="15"/>
        </w:numPr>
        <w:spacing w:after="0" w:line="240" w:lineRule="auto"/>
        <w:rPr>
          <w:sz w:val="28"/>
        </w:rPr>
      </w:pPr>
      <w:r w:rsidRPr="00A57447">
        <w:rPr>
          <w:sz w:val="28"/>
        </w:rPr>
        <w:t xml:space="preserve">400 SE funds – 6m funding. 200k should be funded. </w:t>
      </w:r>
    </w:p>
    <w:p w:rsidR="00A57447" w:rsidRPr="00A57447" w:rsidRDefault="00A57447" w:rsidP="00A57447">
      <w:pPr>
        <w:pStyle w:val="ListParagraph"/>
        <w:numPr>
          <w:ilvl w:val="1"/>
          <w:numId w:val="15"/>
        </w:numPr>
        <w:spacing w:after="0" w:line="240" w:lineRule="auto"/>
        <w:rPr>
          <w:sz w:val="28"/>
        </w:rPr>
      </w:pPr>
      <w:r w:rsidRPr="00A57447">
        <w:rPr>
          <w:sz w:val="28"/>
        </w:rPr>
        <w:t>RSA requested for all parts of legislation to proceed forward, even though the full rules have been processed. First look on how states will FY17 and FY18.</w:t>
      </w:r>
    </w:p>
    <w:p w:rsidR="00A57447" w:rsidRPr="00A57447" w:rsidRDefault="00A57447" w:rsidP="00A57447">
      <w:pPr>
        <w:pStyle w:val="ListParagraph"/>
        <w:numPr>
          <w:ilvl w:val="1"/>
          <w:numId w:val="15"/>
        </w:numPr>
        <w:spacing w:after="0" w:line="240" w:lineRule="auto"/>
        <w:rPr>
          <w:sz w:val="28"/>
        </w:rPr>
      </w:pPr>
      <w:r w:rsidRPr="00A57447">
        <w:rPr>
          <w:sz w:val="28"/>
        </w:rPr>
        <w:t xml:space="preserve">MRC has created 20 contracts with providers for high school students of which served 426 youth in 2016, added 199 internships with CVS, and a total of 635 students will be provided services though these services. </w:t>
      </w:r>
    </w:p>
    <w:p w:rsidR="00A57447" w:rsidRPr="00A57447" w:rsidRDefault="00A57447" w:rsidP="00A57447">
      <w:pPr>
        <w:pStyle w:val="ListParagraph"/>
        <w:numPr>
          <w:ilvl w:val="1"/>
          <w:numId w:val="15"/>
        </w:numPr>
        <w:spacing w:after="0" w:line="240" w:lineRule="auto"/>
        <w:rPr>
          <w:sz w:val="28"/>
        </w:rPr>
      </w:pPr>
      <w:r w:rsidRPr="00A57447">
        <w:rPr>
          <w:sz w:val="28"/>
        </w:rPr>
        <w:t xml:space="preserve">New Common measures include 6 months of employment retention and 12 months’ after being placed in employment. This is being done by reviewing unemployment data in collaboration with the MA Department of Labor. </w:t>
      </w:r>
    </w:p>
    <w:p w:rsidR="00A57447" w:rsidRPr="00A57447" w:rsidRDefault="00A57447" w:rsidP="00A57447">
      <w:pPr>
        <w:pStyle w:val="ListParagraph"/>
        <w:numPr>
          <w:ilvl w:val="1"/>
          <w:numId w:val="15"/>
        </w:numPr>
        <w:spacing w:after="0" w:line="240" w:lineRule="auto"/>
        <w:rPr>
          <w:sz w:val="28"/>
        </w:rPr>
      </w:pPr>
      <w:r w:rsidRPr="00A57447">
        <w:rPr>
          <w:sz w:val="28"/>
        </w:rPr>
        <w:t xml:space="preserve">WIOA Steering committee has been implemented and is figuring about the who, what, where when and why of all of the data. </w:t>
      </w:r>
    </w:p>
    <w:p w:rsidR="00A57447" w:rsidRPr="00A57447" w:rsidRDefault="00A57447" w:rsidP="00A57447">
      <w:pPr>
        <w:pStyle w:val="ListParagraph"/>
        <w:numPr>
          <w:ilvl w:val="0"/>
          <w:numId w:val="15"/>
        </w:numPr>
        <w:spacing w:after="0" w:line="240" w:lineRule="auto"/>
        <w:rPr>
          <w:sz w:val="28"/>
        </w:rPr>
      </w:pPr>
      <w:r w:rsidRPr="00A57447">
        <w:rPr>
          <w:sz w:val="28"/>
        </w:rPr>
        <w:t xml:space="preserve">State Plan/Annual Report: </w:t>
      </w:r>
    </w:p>
    <w:p w:rsidR="00A57447" w:rsidRPr="00A57447" w:rsidRDefault="00A57447" w:rsidP="00A57447">
      <w:pPr>
        <w:pStyle w:val="ListParagraph"/>
        <w:numPr>
          <w:ilvl w:val="0"/>
          <w:numId w:val="16"/>
        </w:numPr>
        <w:spacing w:after="0" w:line="240" w:lineRule="auto"/>
        <w:rPr>
          <w:sz w:val="28"/>
        </w:rPr>
      </w:pPr>
      <w:r w:rsidRPr="00A57447">
        <w:rPr>
          <w:sz w:val="28"/>
        </w:rPr>
        <w:t xml:space="preserve">Review of the state plan requirements. </w:t>
      </w:r>
    </w:p>
    <w:p w:rsidR="00A57447" w:rsidRPr="00A57447" w:rsidRDefault="00A57447" w:rsidP="00A57447">
      <w:pPr>
        <w:pStyle w:val="ListParagraph"/>
        <w:numPr>
          <w:ilvl w:val="1"/>
          <w:numId w:val="16"/>
        </w:numPr>
        <w:spacing w:after="0" w:line="240" w:lineRule="auto"/>
        <w:rPr>
          <w:sz w:val="28"/>
        </w:rPr>
      </w:pPr>
      <w:r w:rsidRPr="00A57447">
        <w:rPr>
          <w:sz w:val="28"/>
        </w:rPr>
        <w:t xml:space="preserve">Annual basis will be done in an annual report. </w:t>
      </w:r>
    </w:p>
    <w:p w:rsidR="00A57447" w:rsidRPr="00A57447" w:rsidRDefault="00A57447" w:rsidP="00A57447">
      <w:pPr>
        <w:pStyle w:val="ListParagraph"/>
        <w:numPr>
          <w:ilvl w:val="1"/>
          <w:numId w:val="16"/>
        </w:numPr>
        <w:spacing w:after="0" w:line="240" w:lineRule="auto"/>
        <w:rPr>
          <w:sz w:val="28"/>
        </w:rPr>
      </w:pPr>
      <w:r w:rsidRPr="00A57447">
        <w:rPr>
          <w:sz w:val="28"/>
        </w:rPr>
        <w:t xml:space="preserve">Reviewed the Annual report program design. </w:t>
      </w:r>
    </w:p>
    <w:p w:rsidR="00A57447" w:rsidRPr="00A57447" w:rsidRDefault="00A57447" w:rsidP="00A57447">
      <w:pPr>
        <w:pStyle w:val="ListParagraph"/>
        <w:numPr>
          <w:ilvl w:val="1"/>
          <w:numId w:val="16"/>
        </w:numPr>
        <w:spacing w:after="0" w:line="240" w:lineRule="auto"/>
        <w:rPr>
          <w:sz w:val="28"/>
        </w:rPr>
      </w:pPr>
      <w:r w:rsidRPr="00A57447">
        <w:rPr>
          <w:sz w:val="28"/>
        </w:rPr>
        <w:t>Reviewed timeline.</w:t>
      </w:r>
    </w:p>
    <w:p w:rsidR="00A57447" w:rsidRDefault="00A57447" w:rsidP="00A57447">
      <w:pPr>
        <w:pStyle w:val="ListParagraph"/>
        <w:numPr>
          <w:ilvl w:val="1"/>
          <w:numId w:val="16"/>
        </w:numPr>
        <w:spacing w:after="0" w:line="240" w:lineRule="auto"/>
        <w:rPr>
          <w:sz w:val="28"/>
        </w:rPr>
      </w:pPr>
      <w:r w:rsidRPr="00A57447">
        <w:rPr>
          <w:sz w:val="28"/>
        </w:rPr>
        <w:t>November 15</w:t>
      </w:r>
    </w:p>
    <w:p w:rsidR="00A57447" w:rsidRDefault="00A57447" w:rsidP="00E70439">
      <w:pPr>
        <w:pStyle w:val="ListParagraph"/>
        <w:ind w:left="1080"/>
        <w:rPr>
          <w:sz w:val="28"/>
        </w:rPr>
      </w:pPr>
    </w:p>
    <w:p w:rsidR="00A57447" w:rsidRPr="00A57447" w:rsidRDefault="00A57447" w:rsidP="00A57447">
      <w:pPr>
        <w:pStyle w:val="ListParagraph"/>
        <w:numPr>
          <w:ilvl w:val="0"/>
          <w:numId w:val="16"/>
        </w:numPr>
        <w:ind w:left="1080"/>
        <w:rPr>
          <w:sz w:val="28"/>
        </w:rPr>
      </w:pPr>
      <w:r w:rsidRPr="00A57447">
        <w:rPr>
          <w:sz w:val="28"/>
        </w:rPr>
        <w:t xml:space="preserve">Update to Standing Committees: </w:t>
      </w:r>
    </w:p>
    <w:p w:rsidR="00A57447" w:rsidRPr="00A57447" w:rsidRDefault="00A57447" w:rsidP="00A57447">
      <w:pPr>
        <w:pStyle w:val="ListParagraph"/>
        <w:numPr>
          <w:ilvl w:val="0"/>
          <w:numId w:val="16"/>
        </w:numPr>
        <w:spacing w:after="0" w:line="240" w:lineRule="auto"/>
        <w:rPr>
          <w:sz w:val="28"/>
        </w:rPr>
      </w:pPr>
      <w:r w:rsidRPr="00A57447">
        <w:rPr>
          <w:sz w:val="28"/>
        </w:rPr>
        <w:t xml:space="preserve">The committee did not have time to review this information. Josh Boardman, stated that this would be discussed at the upcoming SRC training. </w:t>
      </w:r>
    </w:p>
    <w:p w:rsidR="00A57447" w:rsidRPr="00A57447" w:rsidRDefault="00A57447" w:rsidP="00A57447">
      <w:pPr>
        <w:pStyle w:val="ListParagraph"/>
        <w:numPr>
          <w:ilvl w:val="0"/>
          <w:numId w:val="16"/>
        </w:numPr>
        <w:ind w:left="1080"/>
        <w:rPr>
          <w:sz w:val="28"/>
        </w:rPr>
      </w:pPr>
      <w:r w:rsidRPr="00A57447">
        <w:rPr>
          <w:sz w:val="28"/>
        </w:rPr>
        <w:t>Notice of Elections and Training:</w:t>
      </w:r>
    </w:p>
    <w:p w:rsidR="00A57447" w:rsidRPr="00A57447" w:rsidRDefault="00A57447" w:rsidP="00A57447">
      <w:pPr>
        <w:pStyle w:val="ListParagraph"/>
        <w:numPr>
          <w:ilvl w:val="0"/>
          <w:numId w:val="16"/>
        </w:numPr>
        <w:spacing w:after="0" w:line="240" w:lineRule="auto"/>
        <w:rPr>
          <w:sz w:val="28"/>
        </w:rPr>
      </w:pPr>
      <w:r w:rsidRPr="00A57447">
        <w:rPr>
          <w:sz w:val="28"/>
        </w:rPr>
        <w:t xml:space="preserve">Josh Boardman advised that the MRC would be holding a training for SRC Gubernatorial and Ex-Officio members to vote on the new executive board. This training will be announced soon. </w:t>
      </w:r>
    </w:p>
    <w:p w:rsidR="00A57447" w:rsidRPr="00A57447" w:rsidRDefault="00A57447" w:rsidP="00A57447">
      <w:pPr>
        <w:spacing w:after="0" w:line="240" w:lineRule="auto"/>
        <w:rPr>
          <w:sz w:val="28"/>
        </w:rPr>
      </w:pPr>
    </w:p>
    <w:p w:rsidR="00776D61" w:rsidRPr="00A57447" w:rsidRDefault="00776D61" w:rsidP="00776D61">
      <w:pPr>
        <w:rPr>
          <w:b/>
          <w:sz w:val="28"/>
          <w:szCs w:val="28"/>
        </w:rPr>
      </w:pPr>
      <w:r w:rsidRPr="00A57447">
        <w:rPr>
          <w:b/>
          <w:sz w:val="28"/>
          <w:szCs w:val="28"/>
        </w:rPr>
        <w:t>Adjournment</w:t>
      </w:r>
    </w:p>
    <w:p w:rsidR="009F5D75" w:rsidRPr="00A57447" w:rsidRDefault="00A57447" w:rsidP="00776D61">
      <w:pPr>
        <w:pStyle w:val="ListParagraph"/>
        <w:numPr>
          <w:ilvl w:val="0"/>
          <w:numId w:val="2"/>
        </w:numPr>
        <w:rPr>
          <w:sz w:val="28"/>
          <w:szCs w:val="28"/>
        </w:rPr>
      </w:pPr>
      <w:r>
        <w:rPr>
          <w:sz w:val="28"/>
          <w:szCs w:val="28"/>
        </w:rPr>
        <w:t>Meeting Adjourned at 3:30pm</w:t>
      </w:r>
    </w:p>
    <w:sectPr w:rsidR="009F5D75" w:rsidRPr="00A57447" w:rsidSect="00FF217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019" w:rsidRDefault="00593019" w:rsidP="009F5D75">
      <w:pPr>
        <w:spacing w:after="0" w:line="240" w:lineRule="auto"/>
      </w:pPr>
      <w:r>
        <w:separator/>
      </w:r>
    </w:p>
  </w:endnote>
  <w:endnote w:type="continuationSeparator" w:id="0">
    <w:p w:rsidR="00593019" w:rsidRDefault="00593019" w:rsidP="009F5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333359"/>
      <w:docPartObj>
        <w:docPartGallery w:val="Page Numbers (Bottom of Page)"/>
        <w:docPartUnique/>
      </w:docPartObj>
    </w:sdtPr>
    <w:sdtEndPr/>
    <w:sdtContent>
      <w:p w:rsidR="00604A48" w:rsidRDefault="00604A48">
        <w:pPr>
          <w:pStyle w:val="Footer"/>
          <w:jc w:val="center"/>
        </w:pPr>
        <w:r>
          <w:rPr>
            <w:noProof/>
          </w:rPr>
          <mc:AlternateContent>
            <mc:Choice Requires="wpg">
              <w:drawing>
                <wp:inline distT="0" distB="0" distL="0" distR="0">
                  <wp:extent cx="418465" cy="221615"/>
                  <wp:effectExtent l="0" t="0" r="63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A48" w:rsidRDefault="00604A48">
                                <w:pPr>
                                  <w:jc w:val="center"/>
                                  <w:rPr>
                                    <w:szCs w:val="18"/>
                                  </w:rPr>
                                </w:pPr>
                                <w:r>
                                  <w:fldChar w:fldCharType="begin"/>
                                </w:r>
                                <w:r>
                                  <w:instrText xml:space="preserve"> PAGE    \* MERGEFORMAT </w:instrText>
                                </w:r>
                                <w:r>
                                  <w:fldChar w:fldCharType="separate"/>
                                </w:r>
                                <w:r w:rsidR="004D1C34" w:rsidRPr="004D1C34">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4" name="Group 64"/>
                          <wpg:cNvGrpSpPr>
                            <a:grpSpLocks/>
                          </wpg:cNvGrpSpPr>
                          <wpg:grpSpPr bwMode="auto">
                            <a:xfrm>
                              <a:off x="5494" y="739"/>
                              <a:ext cx="372" cy="72"/>
                              <a:chOff x="5486" y="739"/>
                              <a:chExt cx="372" cy="72"/>
                            </a:xfrm>
                          </wpg:grpSpPr>
                          <wps:wsp>
                            <wps:cNvPr id="5"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b9MMA&#10;AADaAAAADwAAAGRycy9kb3ducmV2LnhtbESP3WrCQBSE7wu+w3KE3hSzUaF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jb9MMAAADaAAAADwAAAAAAAAAAAAAAAACYAgAAZHJzL2Rv&#10;d25yZXYueG1sUEsFBgAAAAAEAAQA9QAAAIgDAAAAAA==&#10;" filled="f" stroked="f">
                    <v:textbox inset="0,0,0,0">
                      <w:txbxContent>
                        <w:p w:rsidR="00604A48" w:rsidRDefault="00604A48">
                          <w:pPr>
                            <w:jc w:val="center"/>
                            <w:rPr>
                              <w:szCs w:val="18"/>
                            </w:rPr>
                          </w:pPr>
                          <w:r>
                            <w:fldChar w:fldCharType="begin"/>
                          </w:r>
                          <w:r>
                            <w:instrText xml:space="preserve"> PAGE    \* MERGEFORMAT </w:instrText>
                          </w:r>
                          <w:r>
                            <w:fldChar w:fldCharType="separate"/>
                          </w:r>
                          <w:r w:rsidR="004D1C34" w:rsidRPr="004D1C34">
                            <w:rPr>
                              <w:i/>
                              <w:iCs/>
                              <w:noProof/>
                              <w:sz w:val="18"/>
                              <w:szCs w:val="18"/>
                            </w:rPr>
                            <w:t>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v74A&#10;AADaAAAADwAAAGRycy9kb3ducmV2LnhtbESPwQrCMBBE74L/EFbwpqkeilSjqKB4terB29qsbbHZ&#10;lCbW+vdGEDwOM/OGWaw6U4mWGldaVjAZRyCIM6tLzhWcT7vRDITzyBory6TgTQ5Wy35vgYm2Lz5S&#10;m/pcBAi7BBUU3teJlC4ryKAb25o4eHfbGPRBNrnUDb4C3FRyGkWxNFhyWCiwpm1B2SN9GgXl3k4u&#10;u016dNc23sp1ddvYy02p4aBbz0F46vw//GsftIIY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fSL++AAAA2gAAAA8AAAAAAAAAAAAAAAAAmAIAAGRycy9kb3ducmV2&#10;LnhtbFBLBQYAAAAABAAEAPUAAACDAw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tJL4A&#10;AADaAAAADwAAAGRycy9kb3ducmV2LnhtbESPQQ/BQBSE7xL/YfMkbmw5IGUJEuKqOLg93adtdN82&#10;3VX1761E4jiZmW8yi1VrStFQ7QrLCkbDCARxanXBmYLzaTeYgXAeWWNpmRS8ycFq2e0sMNb2xUdq&#10;Ep+JAGEXo4Lc+yqW0qU5GXRDWxEH725rgz7IOpO6xleAm1KOo2giDRYcFnKsaJtT+kieRkGxt6PL&#10;bpMc3bWZbOW6vG3s5aZUv9eu5yA8tf4f/rUPWsEU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T7SS+AAAA2gAAAA8AAAAAAAAAAAAAAAAAmAIAAGRycy9kb3ducmV2&#10;LnhtbFBLBQYAAAAABAAEAPUAAACDAwAAAAA=&#10;" fillcolor="#84a2c6" stroked="f"/>
                  </v:group>
                  <w10:anchorlock/>
                </v:group>
              </w:pict>
            </mc:Fallback>
          </mc:AlternateContent>
        </w:r>
      </w:p>
    </w:sdtContent>
  </w:sdt>
  <w:p w:rsidR="00604A48" w:rsidRDefault="00604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019" w:rsidRDefault="00593019" w:rsidP="009F5D75">
      <w:pPr>
        <w:spacing w:after="0" w:line="240" w:lineRule="auto"/>
      </w:pPr>
      <w:r>
        <w:separator/>
      </w:r>
    </w:p>
  </w:footnote>
  <w:footnote w:type="continuationSeparator" w:id="0">
    <w:p w:rsidR="00593019" w:rsidRDefault="00593019" w:rsidP="009F5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75" w:rsidRPr="00604A48" w:rsidRDefault="009F5D75" w:rsidP="00604A48">
    <w:pPr>
      <w:pStyle w:val="Header"/>
    </w:pPr>
    <w:r w:rsidRPr="00604A4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15A7"/>
    <w:multiLevelType w:val="hybridMultilevel"/>
    <w:tmpl w:val="751E9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B38C9"/>
    <w:multiLevelType w:val="hybridMultilevel"/>
    <w:tmpl w:val="CD302B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F41573"/>
    <w:multiLevelType w:val="hybridMultilevel"/>
    <w:tmpl w:val="FF8C5E08"/>
    <w:lvl w:ilvl="0" w:tplc="2C040A46">
      <w:start w:val="3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B0DDA"/>
    <w:multiLevelType w:val="hybridMultilevel"/>
    <w:tmpl w:val="2B7C93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54AAB"/>
    <w:multiLevelType w:val="hybridMultilevel"/>
    <w:tmpl w:val="726AE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92BC1"/>
    <w:multiLevelType w:val="hybridMultilevel"/>
    <w:tmpl w:val="6E4CD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B39E2"/>
    <w:multiLevelType w:val="hybridMultilevel"/>
    <w:tmpl w:val="B6321B4A"/>
    <w:lvl w:ilvl="0" w:tplc="2C040A46">
      <w:start w:val="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92AA6"/>
    <w:multiLevelType w:val="hybridMultilevel"/>
    <w:tmpl w:val="9B5490FA"/>
    <w:lvl w:ilvl="0" w:tplc="2C040A46">
      <w:start w:val="3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33E1A"/>
    <w:multiLevelType w:val="hybridMultilevel"/>
    <w:tmpl w:val="571C2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6070A"/>
    <w:multiLevelType w:val="hybridMultilevel"/>
    <w:tmpl w:val="969C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F34CE"/>
    <w:multiLevelType w:val="hybridMultilevel"/>
    <w:tmpl w:val="EE7E0F74"/>
    <w:lvl w:ilvl="0" w:tplc="2C040A46">
      <w:start w:val="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C0394"/>
    <w:multiLevelType w:val="hybridMultilevel"/>
    <w:tmpl w:val="C67C1276"/>
    <w:lvl w:ilvl="0" w:tplc="2C040A46">
      <w:start w:val="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175F3"/>
    <w:multiLevelType w:val="hybridMultilevel"/>
    <w:tmpl w:val="677EE04C"/>
    <w:lvl w:ilvl="0" w:tplc="2C040A46">
      <w:start w:val="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21B0F"/>
    <w:multiLevelType w:val="hybridMultilevel"/>
    <w:tmpl w:val="556800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7759A1"/>
    <w:multiLevelType w:val="hybridMultilevel"/>
    <w:tmpl w:val="608E89C0"/>
    <w:lvl w:ilvl="0" w:tplc="2C040A46">
      <w:start w:val="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B2510"/>
    <w:multiLevelType w:val="hybridMultilevel"/>
    <w:tmpl w:val="1FD2211A"/>
    <w:lvl w:ilvl="0" w:tplc="2C040A46">
      <w:start w:val="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D3093"/>
    <w:multiLevelType w:val="hybridMultilevel"/>
    <w:tmpl w:val="884ADF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7"/>
  </w:num>
  <w:num w:numId="4">
    <w:abstractNumId w:val="2"/>
  </w:num>
  <w:num w:numId="5">
    <w:abstractNumId w:val="15"/>
  </w:num>
  <w:num w:numId="6">
    <w:abstractNumId w:val="11"/>
  </w:num>
  <w:num w:numId="7">
    <w:abstractNumId w:val="6"/>
  </w:num>
  <w:num w:numId="8">
    <w:abstractNumId w:val="16"/>
  </w:num>
  <w:num w:numId="9">
    <w:abstractNumId w:val="3"/>
  </w:num>
  <w:num w:numId="10">
    <w:abstractNumId w:val="4"/>
  </w:num>
  <w:num w:numId="11">
    <w:abstractNumId w:val="12"/>
  </w:num>
  <w:num w:numId="12">
    <w:abstractNumId w:val="5"/>
  </w:num>
  <w:num w:numId="13">
    <w:abstractNumId w:val="8"/>
  </w:num>
  <w:num w:numId="14">
    <w:abstractNumId w:val="0"/>
  </w:num>
  <w:num w:numId="15">
    <w:abstractNumId w:val="13"/>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75"/>
    <w:rsid w:val="0010049F"/>
    <w:rsid w:val="00163244"/>
    <w:rsid w:val="00280E7B"/>
    <w:rsid w:val="002C3659"/>
    <w:rsid w:val="002F266D"/>
    <w:rsid w:val="00431C5E"/>
    <w:rsid w:val="004D1C34"/>
    <w:rsid w:val="00593019"/>
    <w:rsid w:val="00604A48"/>
    <w:rsid w:val="006654F1"/>
    <w:rsid w:val="00776D61"/>
    <w:rsid w:val="007A7E1E"/>
    <w:rsid w:val="007F2D81"/>
    <w:rsid w:val="008274EB"/>
    <w:rsid w:val="009F5D75"/>
    <w:rsid w:val="00A11352"/>
    <w:rsid w:val="00A47DE4"/>
    <w:rsid w:val="00A57447"/>
    <w:rsid w:val="00B11F33"/>
    <w:rsid w:val="00B2175E"/>
    <w:rsid w:val="00C230F9"/>
    <w:rsid w:val="00C76381"/>
    <w:rsid w:val="00D71360"/>
    <w:rsid w:val="00E161DD"/>
    <w:rsid w:val="00E70439"/>
    <w:rsid w:val="00F21048"/>
    <w:rsid w:val="00FD4DE0"/>
    <w:rsid w:val="00FF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0338A94-56AA-4ABB-96A9-064035F8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D75"/>
  </w:style>
  <w:style w:type="paragraph" w:styleId="Footer">
    <w:name w:val="footer"/>
    <w:basedOn w:val="Normal"/>
    <w:link w:val="FooterChar"/>
    <w:uiPriority w:val="99"/>
    <w:unhideWhenUsed/>
    <w:rsid w:val="009F5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D75"/>
  </w:style>
  <w:style w:type="table" w:styleId="TableGrid">
    <w:name w:val="Table Grid"/>
    <w:basedOn w:val="TableNormal"/>
    <w:uiPriority w:val="39"/>
    <w:rsid w:val="009F5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D75"/>
    <w:pPr>
      <w:ind w:left="720"/>
      <w:contextualSpacing/>
    </w:pPr>
  </w:style>
  <w:style w:type="paragraph" w:styleId="BalloonText">
    <w:name w:val="Balloon Text"/>
    <w:basedOn w:val="Normal"/>
    <w:link w:val="BalloonTextChar"/>
    <w:uiPriority w:val="99"/>
    <w:semiHidden/>
    <w:unhideWhenUsed/>
    <w:rsid w:val="00431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C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2017-02-10T19:46:00Z</dcterms:created>
  <dc:creator>Boardman, Joshua (MRC)</dc:creator>
  <lastModifiedBy>Scher, Alison (MRC)</lastModifiedBy>
  <lastPrinted>2016-12-16T02:46:00Z</lastPrinted>
  <dcterms:modified xsi:type="dcterms:W3CDTF">2017-02-10T19:46:00Z</dcterms:modified>
  <revision>2</revision>
</coreProperties>
</file>