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9536" w14:textId="4BCE5DB9" w:rsidR="00082250" w:rsidRPr="009607A0" w:rsidRDefault="00082250" w:rsidP="00082250">
      <w:pPr>
        <w:spacing w:after="160" w:line="259" w:lineRule="auto"/>
        <w:jc w:val="center"/>
        <w:rPr>
          <w:rFonts w:ascii="Arial" w:hAnsi="Arial" w:cs="Arial"/>
          <w:smallCaps/>
          <w:sz w:val="24"/>
          <w:szCs w:val="24"/>
        </w:rPr>
      </w:pPr>
      <w:r w:rsidRPr="009607A0">
        <w:rPr>
          <w:rFonts w:ascii="Arial" w:hAnsi="Arial" w:cs="Arial"/>
          <w:smallCaps/>
          <w:sz w:val="24"/>
          <w:szCs w:val="24"/>
        </w:rPr>
        <w:t>The Commonwealth of Massachusetts</w:t>
      </w:r>
    </w:p>
    <w:p w14:paraId="7CC8DB9B" w14:textId="77777777" w:rsidR="00082250" w:rsidRPr="009607A0" w:rsidRDefault="00082250" w:rsidP="00082250">
      <w:pPr>
        <w:pStyle w:val="RFRCover25ptBoldSmallcapsCentered"/>
        <w:rPr>
          <w:rFonts w:cs="Arial"/>
          <w:sz w:val="24"/>
          <w:szCs w:val="24"/>
        </w:rPr>
      </w:pPr>
      <w:r w:rsidRPr="009607A0">
        <w:rPr>
          <w:rFonts w:cs="Arial"/>
          <w:sz w:val="24"/>
          <w:szCs w:val="24"/>
        </w:rPr>
        <w:t>Executive Office of Health and Human Services</w:t>
      </w:r>
    </w:p>
    <w:p w14:paraId="409DC2D8" w14:textId="77777777" w:rsidR="00082250" w:rsidRPr="009607A0" w:rsidRDefault="00082250" w:rsidP="00082250">
      <w:pPr>
        <w:pStyle w:val="RFRCover25ptBoldSmallcapsCentered"/>
        <w:rPr>
          <w:rFonts w:cs="Arial"/>
          <w:sz w:val="24"/>
          <w:szCs w:val="24"/>
        </w:rPr>
      </w:pPr>
      <w:r w:rsidRPr="009607A0">
        <w:rPr>
          <w:rFonts w:cs="Arial"/>
          <w:sz w:val="24"/>
          <w:szCs w:val="24"/>
        </w:rPr>
        <w:t>Massachusetts Rehabilitation Commission</w:t>
      </w:r>
    </w:p>
    <w:p w14:paraId="7F48BAD9" w14:textId="77777777" w:rsidR="00082250" w:rsidRPr="009607A0" w:rsidRDefault="00082250" w:rsidP="00082250">
      <w:pPr>
        <w:pStyle w:val="Head2Text"/>
        <w:spacing w:after="0"/>
        <w:ind w:left="0"/>
        <w:rPr>
          <w:rFonts w:cs="Arial"/>
          <w:sz w:val="24"/>
          <w:szCs w:val="24"/>
        </w:rPr>
      </w:pPr>
      <w:r w:rsidRPr="009607A0">
        <w:rPr>
          <w:rFonts w:cs="Arial"/>
          <w:noProof/>
          <w:sz w:val="24"/>
          <w:szCs w:val="24"/>
        </w:rPr>
        <mc:AlternateContent>
          <mc:Choice Requires="wps">
            <w:drawing>
              <wp:inline distT="0" distB="0" distL="0" distR="0" wp14:anchorId="5EC0D803" wp14:editId="272BC4DB">
                <wp:extent cx="5648325" cy="45720"/>
                <wp:effectExtent l="9525" t="9525" r="9525" b="11430"/>
                <wp:docPr id="3" name="Freeform: Shape 3" descr="Title: 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45720"/>
                        </a:xfrm>
                        <a:custGeom>
                          <a:avLst/>
                          <a:gdLst>
                            <a:gd name="T0" fmla="*/ 0 w 20000"/>
                            <a:gd name="T1" fmla="*/ 0 h 20000"/>
                            <a:gd name="T2" fmla="*/ 0 w 20000"/>
                            <a:gd name="T3" fmla="*/ 238919 h 20000"/>
                            <a:gd name="T4" fmla="*/ 2147483646 w 20000"/>
                            <a:gd name="T5" fmla="*/ 238919 h 20000"/>
                            <a:gd name="T6" fmla="*/ 2147483646 w 20000"/>
                            <a:gd name="T7" fmla="*/ 0 h 20000"/>
                            <a:gd name="T8" fmla="*/ 0 w 20000"/>
                            <a:gd name="T9" fmla="*/ 0 h 20000"/>
                            <a:gd name="T10" fmla="*/ 0 w 20000"/>
                            <a:gd name="T11" fmla="*/ 0 h 200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000" h="20000">
                              <a:moveTo>
                                <a:pt x="0" y="0"/>
                              </a:moveTo>
                              <a:lnTo>
                                <a:pt x="0" y="20000"/>
                              </a:lnTo>
                              <a:lnTo>
                                <a:pt x="20000" y="20000"/>
                              </a:lnTo>
                              <a:lnTo>
                                <a:pt x="20000" y="0"/>
                              </a:lnTo>
                              <a:lnTo>
                                <a:pt x="0" y="0"/>
                              </a:lnTo>
                              <a:close/>
                            </a:path>
                          </a:pathLst>
                        </a:custGeom>
                        <a:blipFill dpi="0" rotWithShape="0">
                          <a:blip r:embed="rId8"/>
                          <a:srcRect/>
                          <a:tile tx="0" ty="0" sx="100000" sy="100000" flip="none" algn="tl"/>
                        </a:blipFill>
                        <a:ln w="0">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1F185E43" id="Freeform: Shape 3" o:spid="_x0000_s1026" alt="Title: Decorative line" style="width:444.75pt;height:3.6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" path="m,l,20000r20000,l20000,,,xe" strokeweight="0">
                <v:fill r:id="rId9" o:title=" Decorative line" recolor="t" type="tile"/>
                <v:path arrowok="t" o:connecttype="custom" o:connectlocs="0,0;0,546169;2147483646,546169;2147483646,0;0,0;0,0" o:connectangles="0,0,0,0,0,0"/>
                <w10:anchorlock/>
              </v:shape>
            </w:pict>
          </mc:Fallback>
        </mc:AlternateContent>
      </w:r>
    </w:p>
    <w:p w14:paraId="243503A1" w14:textId="5A669F97" w:rsidR="00082250" w:rsidRPr="009607A0" w:rsidRDefault="00082250" w:rsidP="00082250">
      <w:pPr>
        <w:pStyle w:val="RFRCoverSmallcapsCentered"/>
        <w:rPr>
          <w:rFonts w:cs="Arial"/>
          <w:sz w:val="24"/>
          <w:szCs w:val="24"/>
        </w:rPr>
      </w:pPr>
      <w:r w:rsidRPr="009607A0">
        <w:rPr>
          <w:rFonts w:cs="Arial"/>
          <w:sz w:val="24"/>
          <w:szCs w:val="24"/>
        </w:rPr>
        <w:t xml:space="preserve">600 </w:t>
      </w:r>
      <w:r w:rsidR="5AA400DD" w:rsidRPr="30E6B11D">
        <w:rPr>
          <w:rFonts w:cs="Arial"/>
          <w:sz w:val="24"/>
          <w:szCs w:val="24"/>
        </w:rPr>
        <w:t>W</w:t>
      </w:r>
      <w:r w:rsidRPr="30E6B11D">
        <w:rPr>
          <w:rFonts w:cs="Arial"/>
          <w:sz w:val="24"/>
          <w:szCs w:val="24"/>
        </w:rPr>
        <w:t>ashington</w:t>
      </w:r>
      <w:r w:rsidRPr="009607A0">
        <w:rPr>
          <w:rFonts w:cs="Arial"/>
          <w:sz w:val="24"/>
          <w:szCs w:val="24"/>
        </w:rPr>
        <w:t xml:space="preserve"> Street, </w:t>
      </w:r>
      <w:r w:rsidR="45DF59C4" w:rsidRPr="30E6B11D">
        <w:rPr>
          <w:rFonts w:cs="Arial"/>
          <w:sz w:val="24"/>
          <w:szCs w:val="24"/>
        </w:rPr>
        <w:t>B</w:t>
      </w:r>
      <w:r w:rsidRPr="30E6B11D">
        <w:rPr>
          <w:rFonts w:cs="Arial"/>
          <w:sz w:val="24"/>
          <w:szCs w:val="24"/>
        </w:rPr>
        <w:t>oston</w:t>
      </w:r>
      <w:r w:rsidRPr="009607A0">
        <w:rPr>
          <w:rFonts w:cs="Arial"/>
          <w:sz w:val="24"/>
          <w:szCs w:val="24"/>
        </w:rPr>
        <w:t>, Massachusetts</w:t>
      </w:r>
    </w:p>
    <w:p w14:paraId="20D90770" w14:textId="77777777" w:rsidR="00082250" w:rsidRPr="009607A0" w:rsidRDefault="00082250" w:rsidP="00082250">
      <w:pPr>
        <w:pStyle w:val="RFRCover14ptBoldCentered"/>
        <w:rPr>
          <w:rFonts w:cs="Arial"/>
          <w:sz w:val="24"/>
          <w:szCs w:val="24"/>
        </w:rPr>
      </w:pPr>
    </w:p>
    <w:p w14:paraId="40FF2642" w14:textId="77777777" w:rsidR="00082250" w:rsidRPr="009607A0" w:rsidRDefault="00082250" w:rsidP="00082250">
      <w:pPr>
        <w:pStyle w:val="RFRCover14ptBoldCentered"/>
        <w:rPr>
          <w:rFonts w:cs="Arial"/>
          <w:sz w:val="24"/>
          <w:szCs w:val="24"/>
        </w:rPr>
      </w:pPr>
      <w:r w:rsidRPr="009607A0">
        <w:rPr>
          <w:rFonts w:cs="Arial"/>
          <w:noProof/>
          <w:sz w:val="24"/>
          <w:szCs w:val="24"/>
        </w:rPr>
        <w:drawing>
          <wp:inline distT="0" distB="0" distL="0" distR="0" wp14:anchorId="552BD043" wp14:editId="0CE177DB">
            <wp:extent cx="3225800" cy="2305050"/>
            <wp:effectExtent l="0" t="0" r="0" b="0"/>
            <wp:docPr id="1" name="Picture 1" descr="MASeal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ealSmall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5800" cy="2305050"/>
                    </a:xfrm>
                    <a:prstGeom prst="rect">
                      <a:avLst/>
                    </a:prstGeom>
                    <a:noFill/>
                    <a:ln>
                      <a:noFill/>
                    </a:ln>
                  </pic:spPr>
                </pic:pic>
              </a:graphicData>
            </a:graphic>
          </wp:inline>
        </w:drawing>
      </w:r>
    </w:p>
    <w:p w14:paraId="176B9243" w14:textId="77777777" w:rsidR="00082250" w:rsidRPr="009607A0" w:rsidRDefault="00082250" w:rsidP="00082250">
      <w:pPr>
        <w:pStyle w:val="RFRCover14ptBoldCentered"/>
        <w:rPr>
          <w:rFonts w:cs="Arial"/>
          <w:sz w:val="24"/>
          <w:szCs w:val="24"/>
        </w:rPr>
      </w:pPr>
    </w:p>
    <w:p w14:paraId="14D6D77B" w14:textId="77777777" w:rsidR="00082250" w:rsidRPr="009607A0" w:rsidRDefault="00082250" w:rsidP="00082250">
      <w:pPr>
        <w:pStyle w:val="RFRCover14ptBoldCentered"/>
        <w:rPr>
          <w:rFonts w:cs="Arial"/>
          <w:i/>
          <w:iCs/>
          <w:color w:val="FF0000"/>
          <w:sz w:val="24"/>
          <w:szCs w:val="24"/>
        </w:rPr>
      </w:pPr>
      <w:r w:rsidRPr="009607A0">
        <w:rPr>
          <w:rFonts w:cs="Arial"/>
          <w:sz w:val="24"/>
          <w:szCs w:val="24"/>
        </w:rPr>
        <w:t xml:space="preserve">Request for Response (RFR) </w:t>
      </w:r>
    </w:p>
    <w:p w14:paraId="11153392" w14:textId="77777777" w:rsidR="00082250" w:rsidRPr="009607A0" w:rsidRDefault="00082250" w:rsidP="00082250">
      <w:pPr>
        <w:pStyle w:val="RFRCover14ptBoldCentered"/>
        <w:rPr>
          <w:rFonts w:cs="Arial"/>
          <w:sz w:val="24"/>
          <w:szCs w:val="24"/>
        </w:rPr>
      </w:pPr>
    </w:p>
    <w:p w14:paraId="7568301E" w14:textId="4C2207FD" w:rsidR="00082250" w:rsidRPr="003B384F" w:rsidRDefault="00082250" w:rsidP="00082250">
      <w:pPr>
        <w:pStyle w:val="RFRCover14ptBoldCentered"/>
        <w:rPr>
          <w:rFonts w:cs="Arial"/>
          <w:sz w:val="24"/>
          <w:szCs w:val="24"/>
        </w:rPr>
      </w:pPr>
      <w:r w:rsidRPr="009607A0">
        <w:rPr>
          <w:rFonts w:cs="Arial"/>
          <w:sz w:val="24"/>
          <w:szCs w:val="24"/>
        </w:rPr>
        <w:t>Document Title:</w:t>
      </w:r>
      <w:r w:rsidRPr="009607A0">
        <w:rPr>
          <w:rFonts w:cs="Arial"/>
          <w:b w:val="0"/>
          <w:i/>
          <w:smallCaps/>
          <w:sz w:val="24"/>
          <w:szCs w:val="24"/>
        </w:rPr>
        <w:t xml:space="preserve"> </w:t>
      </w:r>
      <w:r w:rsidR="00F95BA8" w:rsidRPr="003B384F">
        <w:rPr>
          <w:rFonts w:cs="Arial"/>
          <w:bCs w:val="0"/>
          <w:iCs/>
          <w:smallCaps/>
          <w:sz w:val="24"/>
          <w:szCs w:val="24"/>
        </w:rPr>
        <w:t>Organizational and Implementation Support for the MRC Statewide Rehabilitation Council</w:t>
      </w:r>
      <w:r w:rsidRPr="003B384F">
        <w:rPr>
          <w:rFonts w:cs="Arial"/>
          <w:sz w:val="24"/>
          <w:szCs w:val="24"/>
        </w:rPr>
        <w:t xml:space="preserve"> </w:t>
      </w:r>
    </w:p>
    <w:p w14:paraId="390AE510" w14:textId="77777777" w:rsidR="00082250" w:rsidRPr="009607A0" w:rsidRDefault="00082250" w:rsidP="00082250">
      <w:pPr>
        <w:pStyle w:val="RFRCover14ptBoldCentered"/>
        <w:rPr>
          <w:rFonts w:cs="Arial"/>
          <w:sz w:val="24"/>
          <w:szCs w:val="24"/>
        </w:rPr>
      </w:pPr>
    </w:p>
    <w:p w14:paraId="3CDB1D6B" w14:textId="1CF2F830" w:rsidR="00B06B57" w:rsidRPr="00B06B57" w:rsidRDefault="00082250" w:rsidP="00B06B57">
      <w:pPr>
        <w:pStyle w:val="Heading1"/>
        <w:shd w:val="clear" w:color="auto" w:fill="FFFFFF"/>
        <w:rPr>
          <w:rFonts w:ascii="Open Sans" w:hAnsi="Open Sans" w:cs="Open Sans"/>
          <w:b w:val="0"/>
          <w:kern w:val="36"/>
          <w:sz w:val="30"/>
          <w:szCs w:val="30"/>
        </w:rPr>
      </w:pPr>
      <w:bookmarkStart w:id="0" w:name="_Toc146267271"/>
      <w:r w:rsidRPr="00B06B57">
        <w:rPr>
          <w:sz w:val="24"/>
          <w:szCs w:val="24"/>
        </w:rPr>
        <w:t xml:space="preserve">COMMBUYS Bid#:  </w:t>
      </w:r>
      <w:r w:rsidRPr="00B06B57">
        <w:rPr>
          <w:b w:val="0"/>
          <w:kern w:val="36"/>
          <w:sz w:val="24"/>
          <w:szCs w:val="24"/>
        </w:rPr>
        <w:t> </w:t>
      </w:r>
      <w:bookmarkEnd w:id="0"/>
      <w:r w:rsidR="00B06B57" w:rsidRPr="00B06B57">
        <w:rPr>
          <w:rFonts w:ascii="Open Sans" w:hAnsi="Open Sans" w:cs="Open Sans"/>
          <w:b w:val="0"/>
          <w:kern w:val="36"/>
          <w:sz w:val="30"/>
          <w:szCs w:val="30"/>
        </w:rPr>
        <w:t>BD-24-1071-AO-CON01-94525</w:t>
      </w:r>
    </w:p>
    <w:p w14:paraId="72025B85" w14:textId="3D045F1F" w:rsidR="00082250" w:rsidRPr="003B384F" w:rsidRDefault="00082250" w:rsidP="00082250">
      <w:pPr>
        <w:pStyle w:val="Heading1"/>
        <w:shd w:val="clear" w:color="auto" w:fill="FFFFFF"/>
        <w:jc w:val="center"/>
        <w:rPr>
          <w:b w:val="0"/>
          <w:color w:val="auto"/>
          <w:kern w:val="36"/>
          <w:sz w:val="24"/>
          <w:szCs w:val="24"/>
        </w:rPr>
      </w:pPr>
    </w:p>
    <w:p w14:paraId="5F7DECCF" w14:textId="77777777" w:rsidR="00082250" w:rsidRPr="009607A0" w:rsidRDefault="00082250" w:rsidP="00082250">
      <w:pPr>
        <w:pStyle w:val="RFRCover14ptBoldCentered"/>
        <w:rPr>
          <w:rFonts w:cs="Arial"/>
          <w:color w:val="FF0000"/>
          <w:sz w:val="24"/>
          <w:szCs w:val="24"/>
        </w:rPr>
      </w:pPr>
    </w:p>
    <w:p w14:paraId="7CF2A5D3" w14:textId="77777777" w:rsidR="00082250" w:rsidRPr="009607A0" w:rsidRDefault="00082250" w:rsidP="00082250">
      <w:pPr>
        <w:pStyle w:val="RFRCover14ptBoldCentered"/>
        <w:rPr>
          <w:rFonts w:cs="Arial"/>
          <w:sz w:val="24"/>
          <w:szCs w:val="24"/>
        </w:rPr>
      </w:pPr>
    </w:p>
    <w:p w14:paraId="03D08DB0" w14:textId="02A66C30" w:rsidR="00082250" w:rsidRPr="009607A0" w:rsidRDefault="00082250" w:rsidP="00082250">
      <w:pPr>
        <w:pStyle w:val="RFRCover14ptBoldCentered"/>
        <w:rPr>
          <w:rFonts w:cs="Arial"/>
          <w:sz w:val="24"/>
          <w:szCs w:val="24"/>
        </w:rPr>
      </w:pPr>
      <w:r w:rsidRPr="009607A0">
        <w:rPr>
          <w:rFonts w:cs="Arial"/>
          <w:sz w:val="24"/>
          <w:szCs w:val="24"/>
        </w:rPr>
        <w:t>Agency Document Number: MRC</w:t>
      </w:r>
      <w:r w:rsidR="001057A2">
        <w:rPr>
          <w:rFonts w:cs="Arial"/>
          <w:sz w:val="24"/>
          <w:szCs w:val="24"/>
        </w:rPr>
        <w:t>-</w:t>
      </w:r>
      <w:r w:rsidR="00F70C89">
        <w:rPr>
          <w:rFonts w:cs="Arial"/>
          <w:sz w:val="24"/>
          <w:szCs w:val="24"/>
        </w:rPr>
        <w:t>SCR-SUPP</w:t>
      </w:r>
      <w:r w:rsidR="00257185">
        <w:rPr>
          <w:rFonts w:cs="Arial"/>
          <w:sz w:val="24"/>
          <w:szCs w:val="24"/>
        </w:rPr>
        <w:t>-FY24</w:t>
      </w:r>
      <w:r w:rsidRPr="009607A0">
        <w:rPr>
          <w:rFonts w:cs="Arial"/>
          <w:sz w:val="24"/>
          <w:szCs w:val="24"/>
        </w:rPr>
        <w:t xml:space="preserve"> </w:t>
      </w:r>
    </w:p>
    <w:p w14:paraId="72D83A21" w14:textId="77777777" w:rsidR="00082250" w:rsidRPr="009607A0" w:rsidRDefault="00082250" w:rsidP="00082250">
      <w:pPr>
        <w:pStyle w:val="RFRCover14ptBoldCentered"/>
        <w:rPr>
          <w:rFonts w:cs="Arial"/>
          <w:sz w:val="24"/>
          <w:szCs w:val="24"/>
        </w:rPr>
      </w:pPr>
    </w:p>
    <w:p w14:paraId="6C3AEFBC" w14:textId="77777777" w:rsidR="00082250" w:rsidRPr="009607A0" w:rsidRDefault="00082250" w:rsidP="00082250">
      <w:pPr>
        <w:pStyle w:val="RFRCover14ptBoldCentered"/>
        <w:rPr>
          <w:rFonts w:cs="Arial"/>
          <w:sz w:val="24"/>
          <w:szCs w:val="24"/>
        </w:rPr>
      </w:pPr>
      <w:r w:rsidRPr="009607A0">
        <w:rPr>
          <w:rFonts w:cs="Arial"/>
          <w:noProof/>
          <w:sz w:val="24"/>
          <w:szCs w:val="24"/>
        </w:rPr>
        <mc:AlternateContent>
          <mc:Choice Requires="wps">
            <w:drawing>
              <wp:inline distT="0" distB="0" distL="0" distR="0" wp14:anchorId="40BFB40C" wp14:editId="156AFFA3">
                <wp:extent cx="4953000" cy="1447800"/>
                <wp:effectExtent l="9525" t="952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47800"/>
                        </a:xfrm>
                        <a:prstGeom prst="rect">
                          <a:avLst/>
                        </a:prstGeom>
                        <a:solidFill>
                          <a:srgbClr val="FFFFFF"/>
                        </a:solidFill>
                        <a:ln w="9525">
                          <a:solidFill>
                            <a:srgbClr val="000000"/>
                          </a:solidFill>
                          <a:miter lim="800000"/>
                          <a:headEnd/>
                          <a:tailEnd/>
                        </a:ln>
                      </wps:spPr>
                      <wps:txbx>
                        <w:txbxContent>
                          <w:p w14:paraId="52D050D2" w14:textId="71104253" w:rsidR="00082250" w:rsidRDefault="00082250" w:rsidP="00082250">
                            <w:pPr>
                              <w:pStyle w:val="Head2Text"/>
                              <w:ind w:left="0"/>
                            </w:pPr>
                            <w:r>
                              <w:t xml:space="preserve">Please Note: This is a single document associated with a complete Bid (also referred to as Solicitation) that can be found on </w:t>
                            </w:r>
                            <w:hyperlink r:id="rId11" w:history="1">
                              <w:r>
                                <w:rPr>
                                  <w:rStyle w:val="Hyperlink"/>
                                </w:rPr>
                                <w:t>COMMBUYS</w:t>
                              </w:r>
                            </w:hyperlink>
                            <w:r>
                              <w:t xml:space="preserve"> (www.COMMBUYS.com).  All Bidders are responsible for reviewing and adhering to all information, </w:t>
                            </w:r>
                            <w:proofErr w:type="gramStart"/>
                            <w:r>
                              <w:t>forms</w:t>
                            </w:r>
                            <w:proofErr w:type="gramEnd"/>
                            <w:r>
                              <w:t xml:space="preserve"> and requirements for the entire Bid, which are all incorporated into the Bid.  Bidders may also contact the </w:t>
                            </w:r>
                            <w:r w:rsidR="001650F3">
                              <w:t xml:space="preserve">OSD Helpdesk </w:t>
                            </w:r>
                            <w:r>
                              <w:t>a</w:t>
                            </w:r>
                            <w:r w:rsidR="001650F3">
                              <w:t>t osdhelpdesk@mass.gov</w:t>
                            </w:r>
                            <w:r>
                              <w:t xml:space="preserve"> the COMMBUYS Helpline at 1-888-MA-STATE.  The Helpline is staffed from 8:00 AM to 5:00 PM Monday through Friday Eastern Standard or Daylight time, as applicable, except on federal, state and Suffolk County holidays.</w:t>
                            </w:r>
                          </w:p>
                          <w:p w14:paraId="1CB96128" w14:textId="77777777" w:rsidR="00082250" w:rsidRDefault="00082250" w:rsidP="00082250">
                            <w:pPr>
                              <w:pStyle w:val="Head1Text"/>
                              <w:ind w:left="0"/>
                            </w:pPr>
                          </w:p>
                        </w:txbxContent>
                      </wps:txbx>
                      <wps:bodyPr rot="0" vert="horz" wrap="square" lIns="91440" tIns="45720" rIns="91440" bIns="45720" anchor="t" anchorCtr="0" upright="1">
                        <a:noAutofit/>
                      </wps:bodyPr>
                    </wps:wsp>
                  </a:graphicData>
                </a:graphic>
              </wp:inline>
            </w:drawing>
          </mc:Choice>
          <mc:Fallback>
            <w:pict>
              <v:shapetype w14:anchorId="40BFB40C" id="_x0000_t202" coordsize="21600,21600" o:spt="202" path="m,l,21600r21600,l21600,xe">
                <v:stroke joinstyle="miter"/>
                <v:path gradientshapeok="t" o:connecttype="rect"/>
              </v:shapetype>
              <v:shape id="Text Box 2" o:spid="_x0000_s1026" type="#_x0000_t202" style="width:390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">
                <v:textbox>
                  <w:txbxContent>
                    <w:p w14:paraId="52D050D2" w14:textId="71104253" w:rsidR="00082250" w:rsidRDefault="00082250" w:rsidP="00082250">
                      <w:pPr>
                        <w:pStyle w:val="Head2Text"/>
                        <w:ind w:left="0"/>
                      </w:pPr>
                      <w:r>
                        <w:t xml:space="preserve">Please Note: This is a single document associated with a complete Bid (also referred to as Solicitation) that can be found on </w:t>
                      </w:r>
                      <w:hyperlink r:id="rId12" w:history="1">
                        <w:r>
                          <w:rPr>
                            <w:rStyle w:val="Hyperlink"/>
                          </w:rPr>
                          <w:t>COMMBUYS</w:t>
                        </w:r>
                      </w:hyperlink>
                      <w:r>
                        <w:t xml:space="preserve"> (www.COMMBUYS.com).  All Bidders are responsible for reviewing and adhering to all information, </w:t>
                      </w:r>
                      <w:proofErr w:type="gramStart"/>
                      <w:r>
                        <w:t>forms</w:t>
                      </w:r>
                      <w:proofErr w:type="gramEnd"/>
                      <w:r>
                        <w:t xml:space="preserve"> and requirements for the entire Bid, which are all incorporated into the Bid.  Bidders may also contact the </w:t>
                      </w:r>
                      <w:r w:rsidR="001650F3">
                        <w:t xml:space="preserve">OSD Helpdesk </w:t>
                      </w:r>
                      <w:r>
                        <w:t>a</w:t>
                      </w:r>
                      <w:r w:rsidR="001650F3">
                        <w:t>t osdhelpdesk@mass.gov</w:t>
                      </w:r>
                      <w:r>
                        <w:t xml:space="preserve"> the COMMBUYS Helpline at 1-888-MA-STATE.  The Helpline is staffed from 8:00 AM to 5:00 PM Monday through Friday Eastern Standard or Daylight time, as applicable, except on federal, state and Suffolk County holidays.</w:t>
                      </w:r>
                    </w:p>
                    <w:p w14:paraId="1CB96128" w14:textId="77777777" w:rsidR="00082250" w:rsidRDefault="00082250" w:rsidP="00082250">
                      <w:pPr>
                        <w:pStyle w:val="Head1Text"/>
                        <w:ind w:left="0"/>
                      </w:pPr>
                    </w:p>
                  </w:txbxContent>
                </v:textbox>
                <w10:anchorlock/>
              </v:shape>
            </w:pict>
          </mc:Fallback>
        </mc:AlternateContent>
      </w:r>
    </w:p>
    <w:p w14:paraId="2C0BE0EE" w14:textId="77777777" w:rsidR="00082250" w:rsidRPr="009607A0" w:rsidRDefault="00082250" w:rsidP="00082250">
      <w:pPr>
        <w:pStyle w:val="RFRCover14ptBoldCentered"/>
        <w:rPr>
          <w:rFonts w:cs="Arial"/>
          <w:sz w:val="24"/>
          <w:szCs w:val="24"/>
        </w:rPr>
      </w:pPr>
    </w:p>
    <w:p w14:paraId="0A2E5414" w14:textId="77777777" w:rsidR="00122AE2" w:rsidRDefault="00122AE2"/>
    <w:p w14:paraId="66FA7A8D" w14:textId="77777777" w:rsidR="00082250" w:rsidRDefault="00082250"/>
    <w:p w14:paraId="535E9731" w14:textId="77777777" w:rsidR="00082250" w:rsidRDefault="00082250"/>
    <w:p w14:paraId="66CE06BC" w14:textId="77777777" w:rsidR="00082250" w:rsidRDefault="00082250"/>
    <w:p w14:paraId="228351F7" w14:textId="77777777" w:rsidR="00082250" w:rsidRDefault="00082250" w:rsidP="00082250"/>
    <w:p w14:paraId="22EC3D3C" w14:textId="77777777" w:rsidR="00082250" w:rsidRDefault="00082250" w:rsidP="00082250"/>
    <w:p w14:paraId="5BF5EBBB" w14:textId="77777777" w:rsidR="00082250" w:rsidRDefault="00082250" w:rsidP="00082250"/>
    <w:tbl>
      <w:tblPr>
        <w:tblW w:w="10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31"/>
        <w:gridCol w:w="6154"/>
      </w:tblGrid>
      <w:tr w:rsidR="00082250" w:rsidRPr="009607A0" w14:paraId="64A82E36" w14:textId="77777777" w:rsidTr="56CF1180">
        <w:tc>
          <w:tcPr>
            <w:tcW w:w="4031" w:type="dxa"/>
            <w:tcBorders>
              <w:top w:val="single" w:sz="12" w:space="0" w:color="auto"/>
              <w:left w:val="single" w:sz="12" w:space="0" w:color="auto"/>
              <w:bottom w:val="single" w:sz="6" w:space="0" w:color="auto"/>
              <w:right w:val="single" w:sz="6" w:space="0" w:color="auto"/>
            </w:tcBorders>
            <w:hideMark/>
          </w:tcPr>
          <w:p w14:paraId="046142F9" w14:textId="77777777" w:rsidR="00082250" w:rsidRPr="009607A0" w:rsidRDefault="00082250" w:rsidP="00E315BE">
            <w:pPr>
              <w:rPr>
                <w:rFonts w:ascii="Arial" w:hAnsi="Arial" w:cs="Arial"/>
                <w:sz w:val="24"/>
                <w:szCs w:val="24"/>
              </w:rPr>
            </w:pPr>
            <w:r w:rsidRPr="009607A0">
              <w:rPr>
                <w:rFonts w:ascii="Arial" w:hAnsi="Arial" w:cs="Arial"/>
                <w:sz w:val="24"/>
                <w:szCs w:val="24"/>
              </w:rPr>
              <w:t>Purchasing Department:</w:t>
            </w:r>
          </w:p>
        </w:tc>
        <w:tc>
          <w:tcPr>
            <w:tcW w:w="6154" w:type="dxa"/>
            <w:tcBorders>
              <w:top w:val="single" w:sz="12" w:space="0" w:color="auto"/>
              <w:left w:val="single" w:sz="6" w:space="0" w:color="auto"/>
              <w:bottom w:val="single" w:sz="6" w:space="0" w:color="auto"/>
              <w:right w:val="single" w:sz="12" w:space="0" w:color="auto"/>
            </w:tcBorders>
            <w:hideMark/>
          </w:tcPr>
          <w:p w14:paraId="2252FC5D" w14:textId="77777777" w:rsidR="00082250" w:rsidRPr="009607A0" w:rsidRDefault="00082250" w:rsidP="00E315BE">
            <w:pPr>
              <w:rPr>
                <w:rFonts w:ascii="Arial" w:hAnsi="Arial" w:cs="Arial"/>
                <w:b/>
                <w:sz w:val="24"/>
                <w:szCs w:val="24"/>
              </w:rPr>
            </w:pPr>
            <w:r w:rsidRPr="009607A0">
              <w:rPr>
                <w:rFonts w:ascii="Arial" w:hAnsi="Arial" w:cs="Arial"/>
                <w:sz w:val="24"/>
                <w:szCs w:val="24"/>
              </w:rPr>
              <w:t>Massachusetts Rehabilitation Commission (MRC)</w:t>
            </w:r>
            <w:r w:rsidRPr="009607A0">
              <w:rPr>
                <w:rFonts w:ascii="Arial" w:hAnsi="Arial" w:cs="Arial"/>
                <w:b/>
                <w:sz w:val="24"/>
                <w:szCs w:val="24"/>
              </w:rPr>
              <w:t xml:space="preserve"> </w:t>
            </w:r>
          </w:p>
        </w:tc>
      </w:tr>
      <w:tr w:rsidR="00082250" w:rsidRPr="009607A0" w14:paraId="6DBB123B" w14:textId="77777777" w:rsidTr="56CF1180">
        <w:trPr>
          <w:trHeight w:val="615"/>
        </w:trPr>
        <w:tc>
          <w:tcPr>
            <w:tcW w:w="4031" w:type="dxa"/>
            <w:tcBorders>
              <w:top w:val="single" w:sz="6" w:space="0" w:color="auto"/>
              <w:left w:val="single" w:sz="12" w:space="0" w:color="auto"/>
              <w:bottom w:val="single" w:sz="6" w:space="0" w:color="auto"/>
              <w:right w:val="single" w:sz="6" w:space="0" w:color="auto"/>
            </w:tcBorders>
            <w:hideMark/>
          </w:tcPr>
          <w:p w14:paraId="2301B0D3" w14:textId="77777777" w:rsidR="00082250" w:rsidRPr="009607A0" w:rsidRDefault="00082250" w:rsidP="00E315BE">
            <w:pPr>
              <w:rPr>
                <w:rFonts w:ascii="Arial" w:hAnsi="Arial" w:cs="Arial"/>
                <w:sz w:val="24"/>
                <w:szCs w:val="24"/>
              </w:rPr>
            </w:pPr>
            <w:r w:rsidRPr="009607A0">
              <w:rPr>
                <w:rFonts w:ascii="Arial" w:hAnsi="Arial" w:cs="Arial"/>
                <w:sz w:val="24"/>
                <w:szCs w:val="24"/>
              </w:rPr>
              <w:t>Address:</w:t>
            </w:r>
          </w:p>
        </w:tc>
        <w:tc>
          <w:tcPr>
            <w:tcW w:w="6154" w:type="dxa"/>
            <w:tcBorders>
              <w:top w:val="single" w:sz="6" w:space="0" w:color="auto"/>
              <w:left w:val="single" w:sz="6" w:space="0" w:color="auto"/>
              <w:bottom w:val="single" w:sz="6" w:space="0" w:color="auto"/>
              <w:right w:val="single" w:sz="12" w:space="0" w:color="auto"/>
            </w:tcBorders>
            <w:hideMark/>
          </w:tcPr>
          <w:p w14:paraId="12E95503" w14:textId="77777777" w:rsidR="00082250" w:rsidRPr="009607A0" w:rsidRDefault="00082250" w:rsidP="00E315BE">
            <w:pPr>
              <w:rPr>
                <w:rFonts w:ascii="Arial" w:hAnsi="Arial" w:cs="Arial"/>
                <w:sz w:val="24"/>
                <w:szCs w:val="24"/>
              </w:rPr>
            </w:pPr>
            <w:r w:rsidRPr="009607A0">
              <w:rPr>
                <w:rFonts w:ascii="Arial" w:hAnsi="Arial" w:cs="Arial"/>
                <w:sz w:val="24"/>
                <w:szCs w:val="24"/>
              </w:rPr>
              <w:t>600 Washington Street</w:t>
            </w:r>
          </w:p>
          <w:p w14:paraId="1C6F1D13" w14:textId="77777777" w:rsidR="00082250" w:rsidRPr="009607A0" w:rsidRDefault="00082250" w:rsidP="00E315BE">
            <w:pPr>
              <w:rPr>
                <w:rFonts w:ascii="Arial" w:hAnsi="Arial" w:cs="Arial"/>
                <w:sz w:val="24"/>
                <w:szCs w:val="24"/>
              </w:rPr>
            </w:pPr>
            <w:r w:rsidRPr="009607A0">
              <w:rPr>
                <w:rFonts w:ascii="Arial" w:hAnsi="Arial" w:cs="Arial"/>
                <w:sz w:val="24"/>
                <w:szCs w:val="24"/>
              </w:rPr>
              <w:t>Boston, MA  02111</w:t>
            </w:r>
          </w:p>
        </w:tc>
      </w:tr>
      <w:tr w:rsidR="002C73A4" w:rsidRPr="009607A0" w14:paraId="43F645FB"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3CB74158" w14:textId="77777777" w:rsidR="002C73A4" w:rsidRPr="009607A0" w:rsidRDefault="002C73A4" w:rsidP="002C73A4">
            <w:pPr>
              <w:rPr>
                <w:rFonts w:ascii="Arial" w:hAnsi="Arial" w:cs="Arial"/>
                <w:sz w:val="24"/>
                <w:szCs w:val="24"/>
              </w:rPr>
            </w:pPr>
            <w:r w:rsidRPr="009607A0">
              <w:rPr>
                <w:rFonts w:ascii="Arial" w:hAnsi="Arial" w:cs="Arial"/>
                <w:sz w:val="24"/>
                <w:szCs w:val="24"/>
              </w:rPr>
              <w:t>Telephone #:</w:t>
            </w:r>
          </w:p>
        </w:tc>
        <w:tc>
          <w:tcPr>
            <w:tcW w:w="6154" w:type="dxa"/>
            <w:tcBorders>
              <w:top w:val="single" w:sz="6" w:space="0" w:color="auto"/>
              <w:left w:val="single" w:sz="6" w:space="0" w:color="auto"/>
              <w:bottom w:val="single" w:sz="6" w:space="0" w:color="auto"/>
              <w:right w:val="single" w:sz="12" w:space="0" w:color="auto"/>
            </w:tcBorders>
            <w:hideMark/>
          </w:tcPr>
          <w:p w14:paraId="5D5293A0" w14:textId="49247C1F" w:rsidR="002C73A4" w:rsidRPr="009607A0" w:rsidRDefault="002C73A4" w:rsidP="002C73A4">
            <w:pPr>
              <w:rPr>
                <w:rFonts w:ascii="Arial" w:hAnsi="Arial" w:cs="Arial"/>
                <w:sz w:val="24"/>
                <w:szCs w:val="24"/>
              </w:rPr>
            </w:pPr>
            <w:r w:rsidRPr="00AD2DDA">
              <w:rPr>
                <w:rFonts w:ascii="Arial" w:hAnsi="Arial" w:cs="Arial"/>
                <w:bCs/>
                <w:sz w:val="24"/>
                <w:szCs w:val="24"/>
              </w:rPr>
              <w:t>857-286-1413</w:t>
            </w:r>
          </w:p>
        </w:tc>
      </w:tr>
      <w:tr w:rsidR="002C73A4" w:rsidRPr="009607A0" w14:paraId="1A74683C"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59E77464" w14:textId="77777777" w:rsidR="002C73A4" w:rsidRPr="009607A0" w:rsidRDefault="002C73A4" w:rsidP="002C73A4">
            <w:pPr>
              <w:rPr>
                <w:rFonts w:ascii="Arial" w:hAnsi="Arial" w:cs="Arial"/>
                <w:sz w:val="24"/>
                <w:szCs w:val="24"/>
              </w:rPr>
            </w:pPr>
            <w:r w:rsidRPr="009607A0">
              <w:rPr>
                <w:rFonts w:ascii="Arial" w:hAnsi="Arial" w:cs="Arial"/>
                <w:sz w:val="24"/>
                <w:szCs w:val="24"/>
              </w:rPr>
              <w:t>Fax #:</w:t>
            </w:r>
          </w:p>
        </w:tc>
        <w:tc>
          <w:tcPr>
            <w:tcW w:w="6154" w:type="dxa"/>
            <w:tcBorders>
              <w:top w:val="single" w:sz="6" w:space="0" w:color="auto"/>
              <w:left w:val="single" w:sz="6" w:space="0" w:color="auto"/>
              <w:bottom w:val="single" w:sz="6" w:space="0" w:color="auto"/>
              <w:right w:val="single" w:sz="12" w:space="0" w:color="auto"/>
            </w:tcBorders>
            <w:hideMark/>
          </w:tcPr>
          <w:p w14:paraId="1F6901BD" w14:textId="6AFB702A" w:rsidR="002C73A4" w:rsidRPr="009607A0" w:rsidRDefault="002C73A4" w:rsidP="002C73A4">
            <w:pPr>
              <w:rPr>
                <w:rFonts w:ascii="Arial" w:hAnsi="Arial" w:cs="Arial"/>
                <w:sz w:val="24"/>
                <w:szCs w:val="24"/>
                <w:highlight w:val="yellow"/>
              </w:rPr>
            </w:pPr>
            <w:r w:rsidRPr="009607A0">
              <w:rPr>
                <w:rFonts w:ascii="Arial" w:hAnsi="Arial" w:cs="Arial"/>
                <w:sz w:val="24"/>
                <w:szCs w:val="24"/>
              </w:rPr>
              <w:t>N/A</w:t>
            </w:r>
          </w:p>
        </w:tc>
      </w:tr>
      <w:tr w:rsidR="002C73A4" w:rsidRPr="009607A0" w14:paraId="0204D127"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7ECF7E97" w14:textId="77777777" w:rsidR="002C73A4" w:rsidRPr="009607A0" w:rsidRDefault="002C73A4" w:rsidP="002C73A4">
            <w:pPr>
              <w:rPr>
                <w:rFonts w:ascii="Arial" w:hAnsi="Arial" w:cs="Arial"/>
                <w:sz w:val="24"/>
                <w:szCs w:val="24"/>
              </w:rPr>
            </w:pPr>
            <w:r w:rsidRPr="009607A0">
              <w:rPr>
                <w:rFonts w:ascii="Arial" w:hAnsi="Arial" w:cs="Arial"/>
                <w:sz w:val="24"/>
                <w:szCs w:val="24"/>
              </w:rPr>
              <w:t>Procurement Lead:</w:t>
            </w:r>
          </w:p>
        </w:tc>
        <w:tc>
          <w:tcPr>
            <w:tcW w:w="6154" w:type="dxa"/>
            <w:tcBorders>
              <w:top w:val="single" w:sz="6" w:space="0" w:color="auto"/>
              <w:left w:val="single" w:sz="6" w:space="0" w:color="auto"/>
              <w:bottom w:val="single" w:sz="6" w:space="0" w:color="auto"/>
              <w:right w:val="single" w:sz="12" w:space="0" w:color="auto"/>
            </w:tcBorders>
            <w:hideMark/>
          </w:tcPr>
          <w:p w14:paraId="79385AEB" w14:textId="7FA2AC82" w:rsidR="002C73A4" w:rsidRPr="009607A0" w:rsidRDefault="002C73A4" w:rsidP="002C73A4">
            <w:pPr>
              <w:rPr>
                <w:rFonts w:ascii="Arial" w:hAnsi="Arial" w:cs="Arial"/>
                <w:color w:val="3333FF"/>
                <w:sz w:val="24"/>
                <w:szCs w:val="24"/>
              </w:rPr>
            </w:pPr>
            <w:r w:rsidRPr="009F207B">
              <w:rPr>
                <w:rFonts w:ascii="Arial" w:hAnsi="Arial" w:cs="Arial"/>
                <w:sz w:val="24"/>
                <w:szCs w:val="24"/>
              </w:rPr>
              <w:t>Kathleen Biebel, Deputy Commissioner</w:t>
            </w:r>
          </w:p>
        </w:tc>
      </w:tr>
      <w:tr w:rsidR="002C73A4" w:rsidRPr="009607A0" w14:paraId="5A020243" w14:textId="77777777" w:rsidTr="56CF1180">
        <w:tc>
          <w:tcPr>
            <w:tcW w:w="4031" w:type="dxa"/>
            <w:tcBorders>
              <w:top w:val="single" w:sz="6" w:space="0" w:color="auto"/>
              <w:left w:val="single" w:sz="12" w:space="0" w:color="auto"/>
              <w:bottom w:val="single" w:sz="6" w:space="0" w:color="auto"/>
              <w:right w:val="single" w:sz="6" w:space="0" w:color="auto"/>
            </w:tcBorders>
          </w:tcPr>
          <w:p w14:paraId="0DD86850" w14:textId="77777777" w:rsidR="002C73A4" w:rsidRPr="009607A0" w:rsidRDefault="002C73A4" w:rsidP="002C73A4">
            <w:pPr>
              <w:rPr>
                <w:rFonts w:ascii="Arial" w:hAnsi="Arial" w:cs="Arial"/>
                <w:sz w:val="24"/>
                <w:szCs w:val="24"/>
              </w:rPr>
            </w:pPr>
            <w:r w:rsidRPr="009607A0">
              <w:rPr>
                <w:rFonts w:ascii="Arial" w:hAnsi="Arial" w:cs="Arial"/>
                <w:sz w:val="24"/>
                <w:szCs w:val="24"/>
              </w:rPr>
              <w:t>Email:</w:t>
            </w:r>
          </w:p>
        </w:tc>
        <w:tc>
          <w:tcPr>
            <w:tcW w:w="6154" w:type="dxa"/>
            <w:tcBorders>
              <w:top w:val="single" w:sz="6" w:space="0" w:color="auto"/>
              <w:left w:val="single" w:sz="6" w:space="0" w:color="auto"/>
              <w:bottom w:val="single" w:sz="6" w:space="0" w:color="auto"/>
              <w:right w:val="single" w:sz="12" w:space="0" w:color="auto"/>
            </w:tcBorders>
            <w:shd w:val="clear" w:color="auto" w:fill="auto"/>
          </w:tcPr>
          <w:p w14:paraId="42267FCF" w14:textId="698843CF" w:rsidR="002C73A4" w:rsidRPr="009607A0" w:rsidRDefault="002C73A4" w:rsidP="002C73A4">
            <w:pPr>
              <w:rPr>
                <w:rFonts w:ascii="Arial" w:hAnsi="Arial" w:cs="Arial"/>
                <w:bCs/>
                <w:sz w:val="24"/>
                <w:szCs w:val="24"/>
                <w:u w:val="single"/>
              </w:rPr>
            </w:pPr>
            <w:r w:rsidRPr="009F207B">
              <w:rPr>
                <w:rFonts w:ascii="Arial" w:hAnsi="Arial" w:cs="Arial"/>
                <w:bCs/>
                <w:sz w:val="24"/>
                <w:szCs w:val="24"/>
                <w:u w:val="single"/>
              </w:rPr>
              <w:t>Kathleen.biebel@mass.gov</w:t>
            </w:r>
          </w:p>
        </w:tc>
      </w:tr>
      <w:tr w:rsidR="00082250" w:rsidRPr="009607A0" w14:paraId="7E640593" w14:textId="77777777" w:rsidTr="56CF1180">
        <w:tc>
          <w:tcPr>
            <w:tcW w:w="4031" w:type="dxa"/>
            <w:tcBorders>
              <w:top w:val="single" w:sz="6" w:space="0" w:color="auto"/>
              <w:left w:val="single" w:sz="12" w:space="0" w:color="auto"/>
              <w:bottom w:val="single" w:sz="6" w:space="0" w:color="auto"/>
              <w:right w:val="single" w:sz="6" w:space="0" w:color="auto"/>
            </w:tcBorders>
          </w:tcPr>
          <w:p w14:paraId="1A1DAAEB" w14:textId="77777777" w:rsidR="00082250" w:rsidRPr="009607A0" w:rsidRDefault="00082250" w:rsidP="00E315BE">
            <w:pPr>
              <w:rPr>
                <w:rFonts w:ascii="Arial" w:hAnsi="Arial" w:cs="Arial"/>
                <w:sz w:val="24"/>
                <w:szCs w:val="24"/>
              </w:rPr>
            </w:pPr>
            <w:r w:rsidRPr="009607A0">
              <w:rPr>
                <w:rFonts w:ascii="Arial" w:hAnsi="Arial" w:cs="Arial"/>
                <w:sz w:val="24"/>
                <w:szCs w:val="24"/>
              </w:rPr>
              <w:t>Questions</w:t>
            </w:r>
            <w:r>
              <w:rPr>
                <w:rFonts w:ascii="Arial" w:hAnsi="Arial" w:cs="Arial"/>
                <w:sz w:val="24"/>
                <w:szCs w:val="24"/>
              </w:rPr>
              <w:t xml:space="preserve"> &amp; Answers</w:t>
            </w:r>
            <w:r w:rsidRPr="009607A0">
              <w:rPr>
                <w:rFonts w:ascii="Arial" w:hAnsi="Arial" w:cs="Arial"/>
                <w:sz w:val="24"/>
                <w:szCs w:val="24"/>
              </w:rPr>
              <w:t xml:space="preserve">:  </w:t>
            </w:r>
          </w:p>
          <w:p w14:paraId="7F32C665" w14:textId="77777777" w:rsidR="00082250" w:rsidRPr="009607A0" w:rsidRDefault="00082250" w:rsidP="00E315BE">
            <w:pPr>
              <w:rPr>
                <w:rFonts w:ascii="Arial" w:hAnsi="Arial" w:cs="Arial"/>
                <w:sz w:val="24"/>
                <w:szCs w:val="24"/>
              </w:rPr>
            </w:pPr>
          </w:p>
        </w:tc>
        <w:tc>
          <w:tcPr>
            <w:tcW w:w="6154" w:type="dxa"/>
            <w:tcBorders>
              <w:top w:val="single" w:sz="6" w:space="0" w:color="auto"/>
              <w:left w:val="single" w:sz="6" w:space="0" w:color="auto"/>
              <w:bottom w:val="single" w:sz="6" w:space="0" w:color="auto"/>
              <w:right w:val="single" w:sz="12" w:space="0" w:color="auto"/>
            </w:tcBorders>
            <w:shd w:val="clear" w:color="auto" w:fill="FFF2CC" w:themeFill="accent4" w:themeFillTint="33"/>
          </w:tcPr>
          <w:p w14:paraId="59F20667" w14:textId="0F1F0CB4" w:rsidR="00082250" w:rsidRPr="00652260" w:rsidRDefault="00082250" w:rsidP="00E315BE">
            <w:pPr>
              <w:rPr>
                <w:rFonts w:ascii="Arial" w:hAnsi="Arial" w:cs="Arial"/>
                <w:b/>
                <w:sz w:val="24"/>
                <w:szCs w:val="24"/>
              </w:rPr>
            </w:pPr>
            <w:r w:rsidRPr="00652260">
              <w:rPr>
                <w:rFonts w:ascii="Arial" w:hAnsi="Arial" w:cs="Arial"/>
                <w:bCs/>
                <w:sz w:val="24"/>
                <w:szCs w:val="24"/>
                <w:u w:val="single"/>
              </w:rPr>
              <w:t>Questions must be</w:t>
            </w:r>
            <w:r w:rsidRPr="00652260">
              <w:rPr>
                <w:rFonts w:ascii="Arial" w:hAnsi="Arial" w:cs="Arial"/>
                <w:b/>
                <w:sz w:val="24"/>
                <w:szCs w:val="24"/>
                <w:u w:val="single"/>
              </w:rPr>
              <w:t xml:space="preserve"> </w:t>
            </w:r>
            <w:r w:rsidRPr="00652260">
              <w:rPr>
                <w:rFonts w:ascii="Arial" w:hAnsi="Arial" w:cs="Arial"/>
                <w:sz w:val="24"/>
                <w:szCs w:val="24"/>
              </w:rPr>
              <w:t xml:space="preserve">posted on COMMBUYS by: </w:t>
            </w:r>
            <w:r w:rsidRPr="00652260">
              <w:rPr>
                <w:rFonts w:ascii="Arial" w:hAnsi="Arial" w:cs="Arial"/>
                <w:bCs/>
                <w:sz w:val="24"/>
                <w:szCs w:val="24"/>
              </w:rPr>
              <w:br/>
            </w:r>
            <w:r w:rsidR="00652260" w:rsidRPr="00652260">
              <w:rPr>
                <w:rFonts w:ascii="Arial" w:hAnsi="Arial" w:cs="Arial"/>
                <w:bCs/>
                <w:sz w:val="24"/>
                <w:szCs w:val="24"/>
              </w:rPr>
              <w:t xml:space="preserve">November </w:t>
            </w:r>
            <w:r w:rsidR="005D2910">
              <w:rPr>
                <w:rFonts w:ascii="Arial" w:hAnsi="Arial" w:cs="Arial"/>
                <w:bCs/>
                <w:sz w:val="24"/>
                <w:szCs w:val="24"/>
              </w:rPr>
              <w:t>7</w:t>
            </w:r>
            <w:r w:rsidR="00652260" w:rsidRPr="00652260">
              <w:rPr>
                <w:rFonts w:ascii="Arial" w:hAnsi="Arial" w:cs="Arial"/>
                <w:bCs/>
                <w:sz w:val="24"/>
                <w:szCs w:val="24"/>
              </w:rPr>
              <w:t xml:space="preserve">, </w:t>
            </w:r>
            <w:r w:rsidR="001057A2" w:rsidRPr="00652260">
              <w:rPr>
                <w:rFonts w:ascii="Arial" w:hAnsi="Arial" w:cs="Arial"/>
                <w:bCs/>
                <w:sz w:val="24"/>
                <w:szCs w:val="24"/>
              </w:rPr>
              <w:t>2023,</w:t>
            </w:r>
            <w:r w:rsidRPr="00652260">
              <w:rPr>
                <w:rFonts w:ascii="Arial" w:hAnsi="Arial" w:cs="Arial"/>
                <w:bCs/>
                <w:sz w:val="24"/>
                <w:szCs w:val="24"/>
              </w:rPr>
              <w:t xml:space="preserve"> by 4 pm EST</w:t>
            </w:r>
            <w:r w:rsidRPr="00652260">
              <w:rPr>
                <w:rFonts w:ascii="Arial" w:hAnsi="Arial" w:cs="Arial"/>
                <w:i/>
                <w:iCs/>
                <w:sz w:val="24"/>
                <w:szCs w:val="24"/>
              </w:rPr>
              <w:t>.</w:t>
            </w:r>
          </w:p>
          <w:p w14:paraId="34EC850B" w14:textId="77777777" w:rsidR="00082250" w:rsidRPr="00652260" w:rsidRDefault="00082250" w:rsidP="00E315BE">
            <w:pPr>
              <w:rPr>
                <w:rFonts w:ascii="Arial" w:hAnsi="Arial" w:cs="Arial"/>
                <w:b/>
                <w:sz w:val="24"/>
                <w:szCs w:val="24"/>
              </w:rPr>
            </w:pPr>
          </w:p>
          <w:p w14:paraId="70B8D8DA" w14:textId="31CAF7AE" w:rsidR="00082250" w:rsidRPr="00652260" w:rsidRDefault="00082250" w:rsidP="00E315BE">
            <w:pPr>
              <w:rPr>
                <w:rFonts w:ascii="Arial" w:hAnsi="Arial" w:cs="Arial"/>
                <w:sz w:val="24"/>
                <w:szCs w:val="24"/>
              </w:rPr>
            </w:pPr>
            <w:r w:rsidRPr="00652260">
              <w:rPr>
                <w:rFonts w:ascii="Arial" w:hAnsi="Arial" w:cs="Arial"/>
                <w:sz w:val="24"/>
                <w:szCs w:val="24"/>
              </w:rPr>
              <w:t xml:space="preserve">Responses to the questions received via COMMBUYS will be posted on COMMBUYS no later than </w:t>
            </w:r>
            <w:r w:rsidR="00652260" w:rsidRPr="00652260">
              <w:rPr>
                <w:rFonts w:ascii="Arial" w:hAnsi="Arial" w:cs="Arial"/>
                <w:bCs/>
                <w:sz w:val="24"/>
                <w:szCs w:val="24"/>
              </w:rPr>
              <w:t>November 9, 2023</w:t>
            </w:r>
            <w:r w:rsidRPr="00652260">
              <w:rPr>
                <w:rFonts w:ascii="Arial" w:hAnsi="Arial" w:cs="Arial"/>
                <w:bCs/>
                <w:sz w:val="24"/>
                <w:szCs w:val="24"/>
              </w:rPr>
              <w:t xml:space="preserve"> by 4 pm EST</w:t>
            </w:r>
            <w:r w:rsidRPr="00652260">
              <w:rPr>
                <w:rFonts w:ascii="Arial" w:hAnsi="Arial" w:cs="Arial"/>
                <w:i/>
                <w:iCs/>
                <w:sz w:val="24"/>
                <w:szCs w:val="24"/>
              </w:rPr>
              <w:t>.</w:t>
            </w:r>
          </w:p>
        </w:tc>
      </w:tr>
      <w:tr w:rsidR="00082250" w:rsidRPr="00AF015F" w14:paraId="4C8035A7"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5E36C546" w14:textId="77777777" w:rsidR="00082250" w:rsidRPr="00AF015F" w:rsidRDefault="00082250" w:rsidP="00E315BE">
            <w:pPr>
              <w:rPr>
                <w:rFonts w:ascii="Arial" w:hAnsi="Arial" w:cs="Arial"/>
                <w:sz w:val="24"/>
                <w:szCs w:val="24"/>
              </w:rPr>
            </w:pPr>
            <w:r w:rsidRPr="00AF015F">
              <w:rPr>
                <w:rFonts w:ascii="Arial" w:hAnsi="Arial" w:cs="Arial"/>
                <w:sz w:val="24"/>
                <w:szCs w:val="24"/>
              </w:rPr>
              <w:t>Bidder’s Conference:</w:t>
            </w:r>
          </w:p>
        </w:tc>
        <w:tc>
          <w:tcPr>
            <w:tcW w:w="6154" w:type="dxa"/>
            <w:tcBorders>
              <w:top w:val="single" w:sz="6" w:space="0" w:color="auto"/>
              <w:left w:val="single" w:sz="6" w:space="0" w:color="auto"/>
              <w:bottom w:val="single" w:sz="6" w:space="0" w:color="auto"/>
              <w:right w:val="single" w:sz="12" w:space="0" w:color="auto"/>
            </w:tcBorders>
            <w:shd w:val="clear" w:color="auto" w:fill="FFF2CC" w:themeFill="accent4" w:themeFillTint="33"/>
          </w:tcPr>
          <w:p w14:paraId="703592E0" w14:textId="29ECE28E" w:rsidR="002D6A63" w:rsidRDefault="002D6A63" w:rsidP="56CF1180">
            <w:pPr>
              <w:pStyle w:val="NormalWeb"/>
              <w:rPr>
                <w:rFonts w:ascii="Arial" w:hAnsi="Arial" w:cs="Arial"/>
                <w:sz w:val="24"/>
                <w:szCs w:val="24"/>
              </w:rPr>
            </w:pPr>
            <w:r w:rsidRPr="56CF1180">
              <w:rPr>
                <w:rFonts w:ascii="Arial" w:hAnsi="Arial" w:cs="Arial"/>
                <w:sz w:val="24"/>
                <w:szCs w:val="24"/>
              </w:rPr>
              <w:t xml:space="preserve">Bidder’s Conference will be held on </w:t>
            </w:r>
            <w:r w:rsidR="6732FFD5" w:rsidRPr="56CF1180">
              <w:rPr>
                <w:rFonts w:ascii="Arial" w:hAnsi="Arial" w:cs="Arial"/>
                <w:sz w:val="24"/>
                <w:szCs w:val="24"/>
              </w:rPr>
              <w:t>November 6</w:t>
            </w:r>
            <w:r w:rsidR="6732FFD5" w:rsidRPr="56CF1180">
              <w:rPr>
                <w:rFonts w:ascii="Arial" w:hAnsi="Arial" w:cs="Arial"/>
                <w:sz w:val="24"/>
                <w:szCs w:val="24"/>
                <w:vertAlign w:val="superscript"/>
              </w:rPr>
              <w:t>th</w:t>
            </w:r>
            <w:r w:rsidR="6732FFD5" w:rsidRPr="56CF1180">
              <w:rPr>
                <w:rFonts w:ascii="Arial" w:hAnsi="Arial" w:cs="Arial"/>
                <w:sz w:val="24"/>
                <w:szCs w:val="24"/>
              </w:rPr>
              <w:t xml:space="preserve"> 2023 from 3:15</w:t>
            </w:r>
            <w:r w:rsidR="005D2910">
              <w:rPr>
                <w:rFonts w:ascii="Arial" w:hAnsi="Arial" w:cs="Arial"/>
                <w:sz w:val="24"/>
                <w:szCs w:val="24"/>
              </w:rPr>
              <w:t>pm</w:t>
            </w:r>
            <w:r w:rsidR="6732FFD5" w:rsidRPr="56CF1180">
              <w:rPr>
                <w:rFonts w:ascii="Arial" w:hAnsi="Arial" w:cs="Arial"/>
                <w:sz w:val="24"/>
                <w:szCs w:val="24"/>
              </w:rPr>
              <w:t xml:space="preserve"> – 4:00</w:t>
            </w:r>
            <w:r w:rsidR="005D2910">
              <w:rPr>
                <w:rFonts w:ascii="Arial" w:hAnsi="Arial" w:cs="Arial"/>
                <w:sz w:val="24"/>
                <w:szCs w:val="24"/>
              </w:rPr>
              <w:t>pm.</w:t>
            </w:r>
          </w:p>
          <w:p w14:paraId="0BC752A5" w14:textId="36739C2A" w:rsidR="6732FFD5" w:rsidRPr="009611D9" w:rsidRDefault="6732FFD5" w:rsidP="56CF1180">
            <w:pPr>
              <w:rPr>
                <w:rFonts w:ascii="Arial" w:hAnsi="Arial" w:cs="Arial"/>
                <w:sz w:val="24"/>
                <w:szCs w:val="24"/>
              </w:rPr>
            </w:pPr>
            <w:r w:rsidRPr="009611D9">
              <w:rPr>
                <w:rFonts w:ascii="Arial" w:eastAsia="Segoe UI" w:hAnsi="Arial" w:cs="Arial"/>
                <w:color w:val="424242"/>
                <w:sz w:val="24"/>
                <w:szCs w:val="24"/>
              </w:rPr>
              <w:t>Join Zoom Meeting</w:t>
            </w:r>
            <w:r w:rsidRPr="009611D9">
              <w:rPr>
                <w:rFonts w:ascii="Arial" w:hAnsi="Arial" w:cs="Arial"/>
                <w:sz w:val="24"/>
                <w:szCs w:val="24"/>
              </w:rPr>
              <w:br/>
            </w:r>
            <w:hyperlink r:id="rId13">
              <w:r w:rsidRPr="009611D9">
                <w:rPr>
                  <w:rStyle w:val="Hyperlink"/>
                  <w:rFonts w:ascii="Arial" w:eastAsia="Segoe UI" w:hAnsi="Arial" w:cs="Arial"/>
                  <w:sz w:val="24"/>
                  <w:szCs w:val="24"/>
                </w:rPr>
                <w:t>https://massrehabcommission.zoom.us/j/91824053490</w:t>
              </w:r>
            </w:hyperlink>
          </w:p>
          <w:p w14:paraId="6432CBB4" w14:textId="546DCA02" w:rsidR="6732FFD5" w:rsidRPr="009611D9" w:rsidRDefault="6732FFD5" w:rsidP="56CF1180">
            <w:pPr>
              <w:rPr>
                <w:rFonts w:ascii="Arial" w:hAnsi="Arial" w:cs="Arial"/>
                <w:sz w:val="24"/>
                <w:szCs w:val="24"/>
              </w:rPr>
            </w:pPr>
            <w:r w:rsidRPr="009611D9">
              <w:rPr>
                <w:rFonts w:ascii="Arial" w:eastAsia="Segoe UI" w:hAnsi="Arial" w:cs="Arial"/>
                <w:color w:val="424242"/>
                <w:sz w:val="24"/>
                <w:szCs w:val="24"/>
              </w:rPr>
              <w:t>Meeting ID: 918 2405 3490</w:t>
            </w:r>
          </w:p>
          <w:p w14:paraId="2CDAA7E2" w14:textId="3D302FF7" w:rsidR="6732FFD5" w:rsidRPr="009611D9" w:rsidRDefault="6732FFD5" w:rsidP="56CF1180">
            <w:pPr>
              <w:rPr>
                <w:rFonts w:ascii="Arial" w:hAnsi="Arial" w:cs="Arial"/>
                <w:sz w:val="24"/>
                <w:szCs w:val="24"/>
              </w:rPr>
            </w:pPr>
            <w:r w:rsidRPr="009611D9">
              <w:rPr>
                <w:rFonts w:ascii="Arial" w:eastAsia="Segoe UI" w:hAnsi="Arial" w:cs="Arial"/>
                <w:color w:val="424242"/>
                <w:sz w:val="24"/>
                <w:szCs w:val="24"/>
              </w:rPr>
              <w:t>---</w:t>
            </w:r>
          </w:p>
          <w:p w14:paraId="2D511124" w14:textId="4EF0C8F6" w:rsidR="6732FFD5" w:rsidRPr="009611D9" w:rsidRDefault="6732FFD5" w:rsidP="56CF1180">
            <w:pPr>
              <w:rPr>
                <w:rFonts w:ascii="Arial" w:hAnsi="Arial" w:cs="Arial"/>
                <w:sz w:val="24"/>
                <w:szCs w:val="24"/>
              </w:rPr>
            </w:pPr>
            <w:r w:rsidRPr="009611D9">
              <w:rPr>
                <w:rFonts w:ascii="Arial" w:eastAsia="Segoe UI" w:hAnsi="Arial" w:cs="Arial"/>
                <w:color w:val="424242"/>
                <w:sz w:val="24"/>
                <w:szCs w:val="24"/>
              </w:rPr>
              <w:t>One tap mobile</w:t>
            </w:r>
            <w:r w:rsidRPr="009611D9">
              <w:rPr>
                <w:rFonts w:ascii="Arial" w:hAnsi="Arial" w:cs="Arial"/>
                <w:sz w:val="24"/>
                <w:szCs w:val="24"/>
              </w:rPr>
              <w:br/>
            </w:r>
            <w:r w:rsidRPr="009611D9">
              <w:rPr>
                <w:rFonts w:ascii="Arial" w:eastAsia="Segoe UI" w:hAnsi="Arial" w:cs="Arial"/>
                <w:color w:val="424242"/>
                <w:sz w:val="24"/>
                <w:szCs w:val="24"/>
              </w:rPr>
              <w:t>+</w:t>
            </w:r>
            <w:r w:rsidR="001057A2" w:rsidRPr="009611D9">
              <w:rPr>
                <w:rFonts w:ascii="Arial" w:eastAsia="Segoe UI" w:hAnsi="Arial" w:cs="Arial"/>
                <w:color w:val="424242"/>
                <w:sz w:val="24"/>
                <w:szCs w:val="24"/>
              </w:rPr>
              <w:t>13017158592,</w:t>
            </w:r>
            <w:r w:rsidRPr="009611D9">
              <w:rPr>
                <w:rFonts w:ascii="Arial" w:eastAsia="Segoe UI" w:hAnsi="Arial" w:cs="Arial"/>
                <w:color w:val="424242"/>
                <w:sz w:val="24"/>
                <w:szCs w:val="24"/>
              </w:rPr>
              <w:t>91824053490# US (Washington DC)</w:t>
            </w:r>
            <w:r w:rsidRPr="009611D9">
              <w:rPr>
                <w:rFonts w:ascii="Arial" w:hAnsi="Arial" w:cs="Arial"/>
                <w:sz w:val="24"/>
                <w:szCs w:val="24"/>
              </w:rPr>
              <w:br/>
            </w:r>
            <w:r w:rsidRPr="009611D9">
              <w:rPr>
                <w:rFonts w:ascii="Arial" w:eastAsia="Segoe UI" w:hAnsi="Arial" w:cs="Arial"/>
                <w:color w:val="424242"/>
                <w:sz w:val="24"/>
                <w:szCs w:val="24"/>
              </w:rPr>
              <w:t>+13052241968,91824053490# US</w:t>
            </w:r>
          </w:p>
          <w:p w14:paraId="763AE56B" w14:textId="0E44D4FA" w:rsidR="00082250" w:rsidRPr="00AF015F" w:rsidRDefault="00082250" w:rsidP="00E315BE">
            <w:pPr>
              <w:rPr>
                <w:rFonts w:ascii="Arial" w:hAnsi="Arial" w:cs="Arial"/>
                <w:sz w:val="24"/>
                <w:szCs w:val="24"/>
              </w:rPr>
            </w:pPr>
          </w:p>
        </w:tc>
      </w:tr>
      <w:tr w:rsidR="00082250" w:rsidRPr="00AF015F" w14:paraId="39357A2E"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6D972434" w14:textId="77777777" w:rsidR="00082250" w:rsidRPr="00AF015F" w:rsidRDefault="00082250" w:rsidP="00E315BE">
            <w:pPr>
              <w:rPr>
                <w:rFonts w:ascii="Arial" w:hAnsi="Arial" w:cs="Arial"/>
                <w:sz w:val="24"/>
                <w:szCs w:val="24"/>
              </w:rPr>
            </w:pPr>
            <w:r w:rsidRPr="00AF015F">
              <w:rPr>
                <w:rFonts w:ascii="Arial" w:hAnsi="Arial" w:cs="Arial"/>
                <w:sz w:val="24"/>
                <w:szCs w:val="24"/>
              </w:rPr>
              <w:t xml:space="preserve">Vendor should register and submit electronic proposals to COMMBUYS </w:t>
            </w:r>
          </w:p>
        </w:tc>
        <w:tc>
          <w:tcPr>
            <w:tcW w:w="6154" w:type="dxa"/>
            <w:tcBorders>
              <w:top w:val="single" w:sz="6" w:space="0" w:color="auto"/>
              <w:left w:val="single" w:sz="6" w:space="0" w:color="auto"/>
              <w:bottom w:val="single" w:sz="6" w:space="0" w:color="auto"/>
              <w:right w:val="single" w:sz="12" w:space="0" w:color="auto"/>
            </w:tcBorders>
            <w:hideMark/>
          </w:tcPr>
          <w:p w14:paraId="5A54C53E" w14:textId="77777777" w:rsidR="00082250" w:rsidRPr="00AF015F" w:rsidRDefault="00064AE0" w:rsidP="00E315BE">
            <w:pPr>
              <w:rPr>
                <w:rStyle w:val="Hyperlink"/>
                <w:rFonts w:cs="Arial"/>
                <w:b/>
                <w:bCs/>
                <w:sz w:val="24"/>
                <w:szCs w:val="24"/>
              </w:rPr>
            </w:pPr>
            <w:hyperlink r:id="rId14" w:history="1">
              <w:r w:rsidR="00082250" w:rsidRPr="00AF015F">
                <w:rPr>
                  <w:rStyle w:val="Hyperlink"/>
                  <w:rFonts w:cs="Arial"/>
                  <w:b/>
                  <w:bCs/>
                  <w:sz w:val="24"/>
                  <w:szCs w:val="24"/>
                </w:rPr>
                <w:t>https://www.commbuys.com/bso/</w:t>
              </w:r>
            </w:hyperlink>
          </w:p>
          <w:p w14:paraId="011FBA29" w14:textId="7384E1A9" w:rsidR="00082250" w:rsidRPr="00AF015F" w:rsidRDefault="00EF0A21" w:rsidP="00E315BE">
            <w:pPr>
              <w:rPr>
                <w:rFonts w:ascii="Arial" w:hAnsi="Arial" w:cs="Arial"/>
                <w:sz w:val="24"/>
                <w:szCs w:val="24"/>
              </w:rPr>
            </w:pPr>
            <w:r>
              <w:rPr>
                <w:rFonts w:ascii="Arial" w:hAnsi="Arial" w:cs="Arial"/>
                <w:color w:val="000000" w:themeColor="text1"/>
                <w:sz w:val="24"/>
                <w:szCs w:val="24"/>
                <w:u w:val="single"/>
              </w:rPr>
              <w:t>OSD</w:t>
            </w:r>
            <w:r w:rsidR="00082250" w:rsidRPr="00AF015F">
              <w:rPr>
                <w:rFonts w:ascii="Arial" w:hAnsi="Arial" w:cs="Arial"/>
                <w:color w:val="000000" w:themeColor="text1"/>
                <w:sz w:val="24"/>
                <w:szCs w:val="24"/>
                <w:u w:val="single"/>
              </w:rPr>
              <w:t xml:space="preserve"> Helpdesk #</w:t>
            </w:r>
            <w:r w:rsidR="00082250" w:rsidRPr="00AF015F">
              <w:rPr>
                <w:rFonts w:ascii="Arial" w:hAnsi="Arial" w:cs="Arial"/>
                <w:color w:val="000000" w:themeColor="text1"/>
                <w:sz w:val="24"/>
                <w:szCs w:val="24"/>
              </w:rPr>
              <w:t>: 1-888-627-8283 (8am - 5pm ET Monday - Friday)</w:t>
            </w:r>
          </w:p>
        </w:tc>
      </w:tr>
      <w:tr w:rsidR="00082250" w:rsidRPr="009607A0" w14:paraId="14C32B64"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539D14E5" w14:textId="77777777" w:rsidR="00082250" w:rsidRPr="009607A0" w:rsidRDefault="00082250" w:rsidP="00E315BE">
            <w:pPr>
              <w:rPr>
                <w:rFonts w:ascii="Arial" w:hAnsi="Arial" w:cs="Arial"/>
                <w:sz w:val="24"/>
                <w:szCs w:val="24"/>
              </w:rPr>
            </w:pPr>
            <w:r w:rsidRPr="009607A0">
              <w:rPr>
                <w:rFonts w:ascii="Arial" w:hAnsi="Arial" w:cs="Arial"/>
                <w:sz w:val="24"/>
                <w:szCs w:val="24"/>
              </w:rPr>
              <w:t>RFR File Name/Title:</w:t>
            </w:r>
          </w:p>
        </w:tc>
        <w:tc>
          <w:tcPr>
            <w:tcW w:w="6154" w:type="dxa"/>
            <w:tcBorders>
              <w:top w:val="single" w:sz="6" w:space="0" w:color="auto"/>
              <w:left w:val="single" w:sz="6" w:space="0" w:color="auto"/>
              <w:bottom w:val="single" w:sz="6" w:space="0" w:color="auto"/>
              <w:right w:val="single" w:sz="12" w:space="0" w:color="auto"/>
            </w:tcBorders>
          </w:tcPr>
          <w:p w14:paraId="093D6E75" w14:textId="71817604" w:rsidR="00082250" w:rsidRPr="009607A0" w:rsidRDefault="00F95BA8" w:rsidP="00E315BE">
            <w:pPr>
              <w:rPr>
                <w:rFonts w:ascii="Arial" w:hAnsi="Arial" w:cs="Arial"/>
                <w:sz w:val="24"/>
                <w:szCs w:val="24"/>
              </w:rPr>
            </w:pPr>
            <w:r w:rsidRPr="00F95BA8">
              <w:rPr>
                <w:rFonts w:ascii="Arial" w:hAnsi="Arial" w:cs="Arial"/>
                <w:bCs/>
                <w:iCs/>
                <w:smallCaps/>
                <w:color w:val="3333FF"/>
                <w:sz w:val="24"/>
                <w:szCs w:val="24"/>
              </w:rPr>
              <w:t xml:space="preserve">Organizational and Implementation Support for the </w:t>
            </w:r>
            <w:r w:rsidR="1A79265B" w:rsidRPr="76D2AE46">
              <w:rPr>
                <w:rFonts w:ascii="Arial" w:hAnsi="Arial" w:cs="Arial"/>
                <w:smallCaps/>
                <w:color w:val="3333FF"/>
                <w:sz w:val="24"/>
                <w:szCs w:val="24"/>
              </w:rPr>
              <w:t xml:space="preserve"> Massachusetts</w:t>
            </w:r>
            <w:r w:rsidRPr="00F95BA8">
              <w:rPr>
                <w:rFonts w:ascii="Arial" w:hAnsi="Arial" w:cs="Arial"/>
                <w:bCs/>
                <w:iCs/>
                <w:smallCaps/>
                <w:color w:val="3333FF"/>
                <w:sz w:val="24"/>
                <w:szCs w:val="24"/>
              </w:rPr>
              <w:t xml:space="preserve"> State Rehabilitation Council</w:t>
            </w:r>
            <w:r w:rsidRPr="00F95BA8">
              <w:rPr>
                <w:rFonts w:ascii="Arial" w:hAnsi="Arial" w:cs="Arial"/>
                <w:sz w:val="24"/>
                <w:szCs w:val="24"/>
              </w:rPr>
              <w:t xml:space="preserve"> </w:t>
            </w:r>
          </w:p>
        </w:tc>
      </w:tr>
      <w:tr w:rsidR="00082250" w:rsidRPr="009607A0" w14:paraId="10AEBBAA"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1E64473D" w14:textId="77777777" w:rsidR="00082250" w:rsidRPr="009607A0" w:rsidRDefault="00082250" w:rsidP="00E315BE">
            <w:pPr>
              <w:rPr>
                <w:rFonts w:ascii="Arial" w:hAnsi="Arial" w:cs="Arial"/>
                <w:sz w:val="24"/>
                <w:szCs w:val="24"/>
              </w:rPr>
            </w:pPr>
            <w:r w:rsidRPr="009607A0">
              <w:rPr>
                <w:rFonts w:ascii="Arial" w:hAnsi="Arial" w:cs="Arial"/>
                <w:sz w:val="24"/>
                <w:szCs w:val="24"/>
              </w:rPr>
              <w:t>RFR File Number:</w:t>
            </w:r>
          </w:p>
        </w:tc>
        <w:tc>
          <w:tcPr>
            <w:tcW w:w="6154" w:type="dxa"/>
            <w:tcBorders>
              <w:top w:val="single" w:sz="6" w:space="0" w:color="auto"/>
              <w:left w:val="single" w:sz="6" w:space="0" w:color="auto"/>
              <w:bottom w:val="single" w:sz="6" w:space="0" w:color="auto"/>
              <w:right w:val="single" w:sz="12" w:space="0" w:color="auto"/>
            </w:tcBorders>
            <w:shd w:val="clear" w:color="auto" w:fill="FFF2CC" w:themeFill="accent4" w:themeFillTint="33"/>
            <w:hideMark/>
          </w:tcPr>
          <w:p w14:paraId="080DB393" w14:textId="77777777" w:rsidR="00082250" w:rsidRPr="009607A0" w:rsidRDefault="00082250" w:rsidP="00E315BE">
            <w:pPr>
              <w:rPr>
                <w:rFonts w:ascii="Arial" w:hAnsi="Arial" w:cs="Arial"/>
                <w:color w:val="3333FF"/>
                <w:sz w:val="24"/>
                <w:szCs w:val="24"/>
              </w:rPr>
            </w:pPr>
            <w:r w:rsidRPr="009607A0">
              <w:rPr>
                <w:rFonts w:ascii="Arial" w:hAnsi="Arial" w:cs="Arial"/>
                <w:sz w:val="24"/>
                <w:szCs w:val="24"/>
              </w:rPr>
              <w:t xml:space="preserve">MRC </w:t>
            </w:r>
            <w:r w:rsidRPr="009607A0">
              <w:rPr>
                <w:rFonts w:ascii="Arial" w:hAnsi="Arial" w:cs="Arial"/>
                <w:color w:val="3333FF"/>
                <w:sz w:val="24"/>
                <w:szCs w:val="24"/>
              </w:rPr>
              <w:t>should match cover page (Agency document #)</w:t>
            </w:r>
          </w:p>
        </w:tc>
      </w:tr>
      <w:tr w:rsidR="00082250" w:rsidRPr="009607A0" w14:paraId="77C3CC29"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1A621126" w14:textId="77777777" w:rsidR="00082250" w:rsidRPr="009607A0" w:rsidRDefault="00082250" w:rsidP="00E315BE">
            <w:pPr>
              <w:rPr>
                <w:rFonts w:ascii="Arial" w:hAnsi="Arial" w:cs="Arial"/>
                <w:sz w:val="24"/>
                <w:szCs w:val="24"/>
              </w:rPr>
            </w:pPr>
            <w:r w:rsidRPr="009607A0">
              <w:rPr>
                <w:rFonts w:ascii="Arial" w:hAnsi="Arial" w:cs="Arial"/>
                <w:sz w:val="24"/>
                <w:szCs w:val="24"/>
              </w:rPr>
              <w:t>Procurement Management Group/Category (If Applicable):</w:t>
            </w:r>
          </w:p>
        </w:tc>
        <w:tc>
          <w:tcPr>
            <w:tcW w:w="6154" w:type="dxa"/>
            <w:tcBorders>
              <w:top w:val="single" w:sz="6" w:space="0" w:color="auto"/>
              <w:left w:val="single" w:sz="6" w:space="0" w:color="auto"/>
              <w:bottom w:val="single" w:sz="6" w:space="0" w:color="auto"/>
              <w:right w:val="single" w:sz="12" w:space="0" w:color="auto"/>
            </w:tcBorders>
            <w:hideMark/>
          </w:tcPr>
          <w:p w14:paraId="3F388E9C" w14:textId="065A76BD" w:rsidR="00082250" w:rsidRPr="009607A0" w:rsidRDefault="00082250" w:rsidP="00E315BE">
            <w:pPr>
              <w:rPr>
                <w:rFonts w:ascii="Arial" w:hAnsi="Arial" w:cs="Arial"/>
                <w:b/>
                <w:sz w:val="24"/>
                <w:szCs w:val="24"/>
              </w:rPr>
            </w:pPr>
            <w:r w:rsidRPr="009607A0">
              <w:rPr>
                <w:rFonts w:ascii="Arial" w:hAnsi="Arial" w:cs="Arial"/>
                <w:color w:val="3333FF"/>
                <w:sz w:val="24"/>
                <w:szCs w:val="24"/>
              </w:rPr>
              <w:t xml:space="preserve"> “N/A”</w:t>
            </w:r>
          </w:p>
        </w:tc>
      </w:tr>
      <w:tr w:rsidR="003F44AE" w:rsidRPr="009607A0" w14:paraId="68957A65" w14:textId="77777777" w:rsidTr="56CF1180">
        <w:tc>
          <w:tcPr>
            <w:tcW w:w="4031" w:type="dxa"/>
            <w:tcBorders>
              <w:top w:val="single" w:sz="6" w:space="0" w:color="auto"/>
              <w:left w:val="single" w:sz="12" w:space="0" w:color="auto"/>
              <w:bottom w:val="single" w:sz="6" w:space="0" w:color="auto"/>
              <w:right w:val="single" w:sz="6" w:space="0" w:color="auto"/>
            </w:tcBorders>
          </w:tcPr>
          <w:p w14:paraId="2D7C4AC4" w14:textId="77777777" w:rsidR="003F44AE" w:rsidRPr="009607A0" w:rsidRDefault="003F44AE" w:rsidP="003F44AE">
            <w:pPr>
              <w:rPr>
                <w:rFonts w:ascii="Arial" w:hAnsi="Arial" w:cs="Arial"/>
                <w:sz w:val="24"/>
                <w:szCs w:val="24"/>
              </w:rPr>
            </w:pPr>
            <w:r w:rsidRPr="008A48FC">
              <w:rPr>
                <w:rFonts w:ascii="Arial" w:hAnsi="Arial"/>
                <w:color w:val="000000" w:themeColor="text1"/>
                <w:sz w:val="24"/>
                <w:szCs w:val="24"/>
              </w:rPr>
              <w:t>Total Procurement Period:</w:t>
            </w:r>
          </w:p>
        </w:tc>
        <w:tc>
          <w:tcPr>
            <w:tcW w:w="6154" w:type="dxa"/>
            <w:tcBorders>
              <w:top w:val="single" w:sz="6" w:space="0" w:color="auto"/>
              <w:left w:val="single" w:sz="6" w:space="0" w:color="auto"/>
              <w:bottom w:val="single" w:sz="6" w:space="0" w:color="auto"/>
              <w:right w:val="single" w:sz="12" w:space="0" w:color="auto"/>
            </w:tcBorders>
          </w:tcPr>
          <w:p w14:paraId="144CFD13" w14:textId="46A6468A" w:rsidR="003F44AE" w:rsidRPr="00604D08" w:rsidRDefault="003F44AE" w:rsidP="003F44AE">
            <w:pPr>
              <w:rPr>
                <w:rFonts w:ascii="Arial" w:hAnsi="Arial" w:cs="Arial"/>
                <w:sz w:val="24"/>
                <w:szCs w:val="24"/>
              </w:rPr>
            </w:pPr>
            <w:r w:rsidRPr="005D62CC">
              <w:rPr>
                <w:rFonts w:ascii="Arial" w:hAnsi="Arial" w:cs="Arial"/>
                <w:sz w:val="24"/>
                <w:szCs w:val="24"/>
              </w:rPr>
              <w:t>December 1</w:t>
            </w:r>
            <w:r w:rsidR="00604D08">
              <w:rPr>
                <w:rFonts w:ascii="Arial" w:hAnsi="Arial" w:cs="Arial"/>
                <w:sz w:val="24"/>
                <w:szCs w:val="24"/>
              </w:rPr>
              <w:t>4</w:t>
            </w:r>
            <w:r w:rsidRPr="005D62CC">
              <w:rPr>
                <w:rFonts w:ascii="Arial" w:hAnsi="Arial" w:cs="Arial"/>
                <w:sz w:val="24"/>
                <w:szCs w:val="24"/>
              </w:rPr>
              <w:t>, 2023 to September 30, 2028</w:t>
            </w:r>
          </w:p>
        </w:tc>
      </w:tr>
      <w:tr w:rsidR="00082250" w:rsidRPr="009607A0" w14:paraId="4CB84C14"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4985733F" w14:textId="77777777" w:rsidR="00082250" w:rsidRPr="009607A0" w:rsidRDefault="00082250" w:rsidP="00E315BE">
            <w:pPr>
              <w:rPr>
                <w:rFonts w:ascii="Arial" w:hAnsi="Arial" w:cs="Arial"/>
                <w:sz w:val="24"/>
                <w:szCs w:val="24"/>
              </w:rPr>
            </w:pPr>
            <w:r w:rsidRPr="009607A0">
              <w:rPr>
                <w:rFonts w:ascii="Arial" w:hAnsi="Arial" w:cs="Arial"/>
                <w:sz w:val="24"/>
                <w:szCs w:val="24"/>
              </w:rPr>
              <w:t>Initial Contract Period:</w:t>
            </w:r>
          </w:p>
        </w:tc>
        <w:tc>
          <w:tcPr>
            <w:tcW w:w="6154" w:type="dxa"/>
            <w:tcBorders>
              <w:top w:val="single" w:sz="6" w:space="0" w:color="auto"/>
              <w:left w:val="single" w:sz="6" w:space="0" w:color="auto"/>
              <w:bottom w:val="single" w:sz="6" w:space="0" w:color="auto"/>
              <w:right w:val="single" w:sz="12" w:space="0" w:color="auto"/>
            </w:tcBorders>
            <w:hideMark/>
          </w:tcPr>
          <w:p w14:paraId="1FA309B6" w14:textId="5789DD51" w:rsidR="00082250" w:rsidRPr="009607A0" w:rsidRDefault="005D1FE0" w:rsidP="00E315BE">
            <w:pPr>
              <w:rPr>
                <w:rFonts w:ascii="Arial" w:hAnsi="Arial" w:cs="Arial"/>
                <w:b/>
                <w:bCs/>
                <w:sz w:val="24"/>
                <w:szCs w:val="24"/>
              </w:rPr>
            </w:pPr>
            <w:r w:rsidRPr="00C77E33">
              <w:rPr>
                <w:rFonts w:ascii="Arial" w:hAnsi="Arial" w:cs="Arial"/>
                <w:bCs/>
                <w:sz w:val="24"/>
                <w:szCs w:val="24"/>
              </w:rPr>
              <w:t>December 1</w:t>
            </w:r>
            <w:r>
              <w:rPr>
                <w:rFonts w:ascii="Arial" w:hAnsi="Arial" w:cs="Arial"/>
                <w:bCs/>
                <w:sz w:val="24"/>
                <w:szCs w:val="24"/>
              </w:rPr>
              <w:t>4</w:t>
            </w:r>
            <w:r w:rsidRPr="00C77E33">
              <w:rPr>
                <w:rFonts w:ascii="Arial" w:hAnsi="Arial" w:cs="Arial"/>
                <w:bCs/>
                <w:sz w:val="24"/>
                <w:szCs w:val="24"/>
              </w:rPr>
              <w:t xml:space="preserve">, </w:t>
            </w:r>
            <w:r w:rsidR="00E52283" w:rsidRPr="00C77E33">
              <w:rPr>
                <w:rFonts w:ascii="Arial" w:hAnsi="Arial" w:cs="Arial"/>
                <w:bCs/>
                <w:sz w:val="24"/>
                <w:szCs w:val="24"/>
              </w:rPr>
              <w:t>2023,</w:t>
            </w:r>
            <w:r w:rsidRPr="00C77E33">
              <w:rPr>
                <w:rFonts w:ascii="Arial" w:hAnsi="Arial" w:cs="Arial"/>
                <w:bCs/>
                <w:sz w:val="24"/>
                <w:szCs w:val="24"/>
              </w:rPr>
              <w:t xml:space="preserve"> </w:t>
            </w:r>
            <w:r w:rsidRPr="00C77E33">
              <w:rPr>
                <w:rFonts w:ascii="Arial" w:hAnsi="Arial" w:cs="Arial"/>
                <w:sz w:val="24"/>
                <w:szCs w:val="24"/>
              </w:rPr>
              <w:t xml:space="preserve">through </w:t>
            </w:r>
            <w:r w:rsidRPr="00C77E33">
              <w:rPr>
                <w:rFonts w:ascii="Arial" w:hAnsi="Arial" w:cs="Arial"/>
                <w:bCs/>
                <w:sz w:val="24"/>
                <w:szCs w:val="24"/>
              </w:rPr>
              <w:t>September 30, 2024</w:t>
            </w:r>
            <w:r w:rsidRPr="00C77E33">
              <w:rPr>
                <w:rFonts w:ascii="Arial" w:hAnsi="Arial" w:cs="Arial"/>
                <w:sz w:val="24"/>
                <w:szCs w:val="24"/>
              </w:rPr>
              <w:t>. Start date may change, depending on contract execution date.</w:t>
            </w:r>
          </w:p>
        </w:tc>
      </w:tr>
      <w:tr w:rsidR="00082250" w:rsidRPr="009607A0" w14:paraId="4F9D9911"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554B879C" w14:textId="77777777" w:rsidR="00082250" w:rsidRPr="009607A0" w:rsidRDefault="00082250" w:rsidP="00E315BE">
            <w:pPr>
              <w:rPr>
                <w:rFonts w:ascii="Arial" w:hAnsi="Arial" w:cs="Arial"/>
                <w:sz w:val="24"/>
                <w:szCs w:val="24"/>
              </w:rPr>
            </w:pPr>
            <w:r w:rsidRPr="009607A0">
              <w:rPr>
                <w:rFonts w:ascii="Arial" w:hAnsi="Arial" w:cs="Arial"/>
                <w:sz w:val="24"/>
                <w:szCs w:val="24"/>
              </w:rPr>
              <w:t>Contract Renewal Option:</w:t>
            </w:r>
          </w:p>
        </w:tc>
        <w:tc>
          <w:tcPr>
            <w:tcW w:w="6154" w:type="dxa"/>
            <w:tcBorders>
              <w:top w:val="single" w:sz="6" w:space="0" w:color="auto"/>
              <w:left w:val="single" w:sz="6" w:space="0" w:color="auto"/>
              <w:bottom w:val="single" w:sz="6" w:space="0" w:color="auto"/>
              <w:right w:val="single" w:sz="12" w:space="0" w:color="auto"/>
            </w:tcBorders>
            <w:shd w:val="clear" w:color="auto" w:fill="FFF2CC" w:themeFill="accent4" w:themeFillTint="33"/>
            <w:hideMark/>
          </w:tcPr>
          <w:p w14:paraId="4D9E5E89" w14:textId="417EB42A" w:rsidR="00082250" w:rsidRPr="009607A0" w:rsidRDefault="00623C94" w:rsidP="00E315BE">
            <w:pPr>
              <w:rPr>
                <w:rFonts w:ascii="Arial" w:hAnsi="Arial" w:cs="Arial"/>
                <w:b/>
                <w:sz w:val="24"/>
                <w:szCs w:val="24"/>
              </w:rPr>
            </w:pPr>
            <w:r w:rsidRPr="00A079C7">
              <w:rPr>
                <w:rFonts w:ascii="Arial" w:hAnsi="Arial" w:cs="Arial"/>
                <w:sz w:val="24"/>
                <w:szCs w:val="24"/>
              </w:rPr>
              <w:t xml:space="preserve">Four (4), One (1) year </w:t>
            </w:r>
            <w:proofErr w:type="gramStart"/>
            <w:r w:rsidRPr="00A079C7">
              <w:rPr>
                <w:rFonts w:ascii="Arial" w:hAnsi="Arial" w:cs="Arial"/>
                <w:sz w:val="24"/>
                <w:szCs w:val="24"/>
              </w:rPr>
              <w:t>options</w:t>
            </w:r>
            <w:proofErr w:type="gramEnd"/>
            <w:r w:rsidRPr="00A079C7">
              <w:rPr>
                <w:rFonts w:ascii="Arial" w:hAnsi="Arial" w:cs="Arial"/>
                <w:sz w:val="24"/>
                <w:szCs w:val="24"/>
              </w:rPr>
              <w:t>.</w:t>
            </w:r>
            <w:r w:rsidR="001650F3">
              <w:rPr>
                <w:rFonts w:ascii="Arial" w:hAnsi="Arial" w:cs="Arial"/>
                <w:sz w:val="24"/>
                <w:szCs w:val="24"/>
              </w:rPr>
              <w:t xml:space="preserve"> Final contract end date including options to renew is 09/30/2028. </w:t>
            </w:r>
            <w:r w:rsidR="00082250" w:rsidRPr="009607A0">
              <w:rPr>
                <w:rFonts w:ascii="Arial" w:hAnsi="Arial" w:cs="Arial"/>
                <w:b/>
                <w:sz w:val="24"/>
                <w:szCs w:val="24"/>
              </w:rPr>
              <w:tab/>
            </w:r>
          </w:p>
        </w:tc>
      </w:tr>
      <w:tr w:rsidR="00082250" w:rsidRPr="009607A0" w14:paraId="0C3BC10C"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6C05FF35" w14:textId="77777777" w:rsidR="00082250" w:rsidRPr="009607A0" w:rsidRDefault="00082250" w:rsidP="00E315BE">
            <w:pPr>
              <w:rPr>
                <w:rFonts w:ascii="Arial" w:hAnsi="Arial" w:cs="Arial"/>
                <w:sz w:val="24"/>
                <w:szCs w:val="24"/>
              </w:rPr>
            </w:pPr>
            <w:r w:rsidRPr="009607A0">
              <w:rPr>
                <w:rFonts w:ascii="Arial" w:hAnsi="Arial" w:cs="Arial"/>
                <w:sz w:val="24"/>
                <w:szCs w:val="24"/>
              </w:rPr>
              <w:t>Type of Contract:</w:t>
            </w:r>
          </w:p>
        </w:tc>
        <w:tc>
          <w:tcPr>
            <w:tcW w:w="6154" w:type="dxa"/>
            <w:tcBorders>
              <w:top w:val="single" w:sz="6" w:space="0" w:color="auto"/>
              <w:left w:val="single" w:sz="6" w:space="0" w:color="auto"/>
              <w:bottom w:val="single" w:sz="6" w:space="0" w:color="auto"/>
              <w:right w:val="single" w:sz="12" w:space="0" w:color="auto"/>
            </w:tcBorders>
            <w:hideMark/>
          </w:tcPr>
          <w:p w14:paraId="3D1C92E2" w14:textId="46D285D5" w:rsidR="00082250" w:rsidRPr="009607A0" w:rsidRDefault="00E52283" w:rsidP="00E315BE">
            <w:pPr>
              <w:rPr>
                <w:rFonts w:ascii="Arial" w:hAnsi="Arial" w:cs="Arial"/>
                <w:sz w:val="24"/>
                <w:szCs w:val="24"/>
              </w:rPr>
            </w:pPr>
            <w:r>
              <w:rPr>
                <w:rFonts w:ascii="Arial" w:hAnsi="Arial" w:cs="Arial"/>
                <w:color w:val="3333FF"/>
                <w:sz w:val="24"/>
                <w:szCs w:val="24"/>
              </w:rPr>
              <w:t>Cost Reimbursement</w:t>
            </w:r>
          </w:p>
        </w:tc>
      </w:tr>
      <w:tr w:rsidR="00082250" w:rsidRPr="009607A0" w14:paraId="40EB8AF3"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6B698DC6" w14:textId="77777777" w:rsidR="00082250" w:rsidRPr="009607A0" w:rsidRDefault="00082250" w:rsidP="00E315BE">
            <w:pPr>
              <w:rPr>
                <w:rFonts w:ascii="Arial" w:hAnsi="Arial" w:cs="Arial"/>
                <w:sz w:val="24"/>
                <w:szCs w:val="24"/>
              </w:rPr>
            </w:pPr>
            <w:bookmarkStart w:id="1" w:name="_Hlk54794134"/>
            <w:r w:rsidRPr="009607A0">
              <w:rPr>
                <w:rFonts w:ascii="Arial" w:hAnsi="Arial" w:cs="Arial"/>
                <w:sz w:val="24"/>
                <w:szCs w:val="24"/>
              </w:rPr>
              <w:t>Total Estimated Annual Award</w:t>
            </w:r>
            <w:r>
              <w:rPr>
                <w:rFonts w:ascii="Arial" w:hAnsi="Arial" w:cs="Arial"/>
                <w:sz w:val="24"/>
                <w:szCs w:val="24"/>
              </w:rPr>
              <w:t xml:space="preserve"> Amount</w:t>
            </w:r>
            <w:r w:rsidRPr="009607A0">
              <w:rPr>
                <w:rFonts w:ascii="Arial" w:hAnsi="Arial" w:cs="Arial"/>
                <w:sz w:val="24"/>
                <w:szCs w:val="24"/>
              </w:rPr>
              <w:t>:</w:t>
            </w:r>
          </w:p>
        </w:tc>
        <w:tc>
          <w:tcPr>
            <w:tcW w:w="6154" w:type="dxa"/>
            <w:tcBorders>
              <w:top w:val="single" w:sz="6" w:space="0" w:color="auto"/>
              <w:left w:val="single" w:sz="6" w:space="0" w:color="auto"/>
              <w:bottom w:val="single" w:sz="6" w:space="0" w:color="auto"/>
              <w:right w:val="single" w:sz="12" w:space="0" w:color="auto"/>
            </w:tcBorders>
            <w:hideMark/>
          </w:tcPr>
          <w:p w14:paraId="4B70C968" w14:textId="480F64ED" w:rsidR="00082250" w:rsidRPr="00623C94" w:rsidRDefault="00082250" w:rsidP="00E315BE">
            <w:pPr>
              <w:rPr>
                <w:rFonts w:ascii="Arial" w:hAnsi="Arial" w:cs="Arial"/>
                <w:i/>
                <w:iCs/>
                <w:sz w:val="24"/>
                <w:szCs w:val="24"/>
              </w:rPr>
            </w:pPr>
            <w:r w:rsidRPr="00623C94">
              <w:rPr>
                <w:rFonts w:ascii="Arial" w:hAnsi="Arial" w:cs="Arial"/>
                <w:sz w:val="24"/>
                <w:szCs w:val="24"/>
              </w:rPr>
              <w:t>Up to $</w:t>
            </w:r>
            <w:r w:rsidR="00623C94" w:rsidRPr="00623C94">
              <w:rPr>
                <w:rFonts w:ascii="Arial" w:hAnsi="Arial" w:cs="Arial"/>
                <w:sz w:val="24"/>
                <w:szCs w:val="24"/>
              </w:rPr>
              <w:t>50,000 annually</w:t>
            </w:r>
            <w:r w:rsidRPr="00623C94">
              <w:rPr>
                <w:rFonts w:ascii="Arial" w:hAnsi="Arial" w:cs="Arial"/>
                <w:sz w:val="24"/>
                <w:szCs w:val="24"/>
              </w:rPr>
              <w:t xml:space="preserve">. </w:t>
            </w:r>
            <w:r w:rsidRPr="00623C94">
              <w:rPr>
                <w:rStyle w:val="CommentReference"/>
                <w:rFonts w:ascii="Arial" w:hAnsi="Arial" w:cs="Arial"/>
                <w:sz w:val="24"/>
                <w:szCs w:val="24"/>
              </w:rPr>
              <w:t xml:space="preserve"> </w:t>
            </w:r>
            <w:r w:rsidRPr="00623C94">
              <w:rPr>
                <w:rFonts w:ascii="Arial" w:hAnsi="Arial" w:cs="Arial"/>
                <w:sz w:val="24"/>
                <w:szCs w:val="24"/>
              </w:rPr>
              <w:t>Any additional funding is based on the availability of funds.</w:t>
            </w:r>
          </w:p>
        </w:tc>
        <w:bookmarkEnd w:id="1"/>
      </w:tr>
      <w:tr w:rsidR="00BB4A43" w:rsidRPr="009607A0" w14:paraId="77C51720" w14:textId="77777777" w:rsidTr="56CF1180">
        <w:tc>
          <w:tcPr>
            <w:tcW w:w="4031" w:type="dxa"/>
            <w:tcBorders>
              <w:top w:val="single" w:sz="6" w:space="0" w:color="auto"/>
              <w:left w:val="single" w:sz="12" w:space="0" w:color="auto"/>
              <w:bottom w:val="single" w:sz="6" w:space="0" w:color="auto"/>
              <w:right w:val="single" w:sz="6" w:space="0" w:color="auto"/>
            </w:tcBorders>
            <w:hideMark/>
          </w:tcPr>
          <w:p w14:paraId="273E62E5" w14:textId="77777777" w:rsidR="00BB4A43" w:rsidRPr="009607A0" w:rsidRDefault="00BB4A43" w:rsidP="00BB4A43">
            <w:pPr>
              <w:rPr>
                <w:rFonts w:ascii="Arial" w:hAnsi="Arial" w:cs="Arial"/>
                <w:sz w:val="24"/>
                <w:szCs w:val="24"/>
              </w:rPr>
            </w:pPr>
            <w:r w:rsidRPr="009607A0">
              <w:rPr>
                <w:rFonts w:ascii="Arial" w:hAnsi="Arial" w:cs="Arial"/>
                <w:sz w:val="24"/>
                <w:szCs w:val="24"/>
              </w:rPr>
              <w:t>Response Due Date and Time:</w:t>
            </w:r>
          </w:p>
        </w:tc>
        <w:tc>
          <w:tcPr>
            <w:tcW w:w="6154" w:type="dxa"/>
            <w:tcBorders>
              <w:top w:val="single" w:sz="6" w:space="0" w:color="auto"/>
              <w:left w:val="single" w:sz="6" w:space="0" w:color="auto"/>
              <w:bottom w:val="single" w:sz="6" w:space="0" w:color="auto"/>
              <w:right w:val="single" w:sz="12" w:space="0" w:color="auto"/>
            </w:tcBorders>
            <w:shd w:val="clear" w:color="auto" w:fill="FFF2CC" w:themeFill="accent4" w:themeFillTint="33"/>
            <w:hideMark/>
          </w:tcPr>
          <w:p w14:paraId="1F64C422" w14:textId="44612379" w:rsidR="00BB4A43" w:rsidRPr="009607A0" w:rsidRDefault="00BB4A43" w:rsidP="00BB4A43">
            <w:pPr>
              <w:rPr>
                <w:rFonts w:ascii="Arial" w:hAnsi="Arial" w:cs="Arial"/>
                <w:bCs/>
                <w:i/>
                <w:iCs/>
                <w:sz w:val="24"/>
                <w:szCs w:val="24"/>
              </w:rPr>
            </w:pPr>
            <w:r w:rsidRPr="00D342AF">
              <w:rPr>
                <w:rFonts w:ascii="Arial" w:hAnsi="Arial" w:cs="Arial"/>
                <w:bCs/>
                <w:sz w:val="24"/>
                <w:szCs w:val="24"/>
              </w:rPr>
              <w:t>November 20, 2023 by 4 pm EST.</w:t>
            </w:r>
          </w:p>
        </w:tc>
      </w:tr>
      <w:tr w:rsidR="00BB4A43" w:rsidRPr="009607A0" w14:paraId="625829AC" w14:textId="77777777" w:rsidTr="56CF1180">
        <w:tc>
          <w:tcPr>
            <w:tcW w:w="4031" w:type="dxa"/>
            <w:tcBorders>
              <w:top w:val="single" w:sz="6" w:space="0" w:color="auto"/>
              <w:left w:val="single" w:sz="12" w:space="0" w:color="auto"/>
              <w:bottom w:val="single" w:sz="12" w:space="0" w:color="auto"/>
              <w:right w:val="single" w:sz="6" w:space="0" w:color="auto"/>
            </w:tcBorders>
          </w:tcPr>
          <w:p w14:paraId="5F153177" w14:textId="77777777" w:rsidR="00BB4A43" w:rsidRPr="009607A0" w:rsidRDefault="00BB4A43" w:rsidP="00BB4A43">
            <w:pPr>
              <w:rPr>
                <w:rFonts w:ascii="Arial" w:hAnsi="Arial" w:cs="Arial"/>
                <w:sz w:val="24"/>
                <w:szCs w:val="24"/>
              </w:rPr>
            </w:pPr>
            <w:r w:rsidRPr="009607A0">
              <w:rPr>
                <w:rFonts w:ascii="Arial" w:hAnsi="Arial" w:cs="Arial"/>
                <w:sz w:val="24"/>
                <w:szCs w:val="24"/>
              </w:rPr>
              <w:t>Submission method</w:t>
            </w:r>
          </w:p>
        </w:tc>
        <w:tc>
          <w:tcPr>
            <w:tcW w:w="6154" w:type="dxa"/>
            <w:tcBorders>
              <w:top w:val="single" w:sz="6" w:space="0" w:color="auto"/>
              <w:left w:val="single" w:sz="6" w:space="0" w:color="auto"/>
              <w:bottom w:val="single" w:sz="12" w:space="0" w:color="auto"/>
              <w:right w:val="single" w:sz="12" w:space="0" w:color="auto"/>
            </w:tcBorders>
          </w:tcPr>
          <w:p w14:paraId="4B179266" w14:textId="77777777" w:rsidR="00BB4A43" w:rsidRPr="009607A0" w:rsidRDefault="00BB4A43" w:rsidP="00BB4A43">
            <w:pPr>
              <w:rPr>
                <w:rFonts w:ascii="Arial" w:hAnsi="Arial" w:cs="Arial"/>
                <w:bCs/>
                <w:sz w:val="24"/>
                <w:szCs w:val="24"/>
              </w:rPr>
            </w:pPr>
            <w:r w:rsidRPr="009607A0">
              <w:rPr>
                <w:rFonts w:ascii="Arial" w:hAnsi="Arial" w:cs="Arial"/>
                <w:bCs/>
                <w:sz w:val="24"/>
                <w:szCs w:val="24"/>
              </w:rPr>
              <w:t xml:space="preserve">Electronic </w:t>
            </w:r>
            <w:r w:rsidRPr="009607A0">
              <w:rPr>
                <w:rFonts w:ascii="Arial" w:hAnsi="Arial" w:cs="Arial"/>
                <w:b/>
                <w:sz w:val="24"/>
                <w:szCs w:val="24"/>
                <w:u w:val="single"/>
              </w:rPr>
              <w:t>only</w:t>
            </w:r>
            <w:r w:rsidRPr="009607A0">
              <w:rPr>
                <w:rFonts w:ascii="Arial" w:hAnsi="Arial" w:cs="Arial"/>
                <w:bCs/>
                <w:sz w:val="24"/>
                <w:szCs w:val="24"/>
              </w:rPr>
              <w:t xml:space="preserve"> through COMMBUYS</w:t>
            </w:r>
          </w:p>
        </w:tc>
      </w:tr>
      <w:tr w:rsidR="00BB4A43" w:rsidRPr="009607A0" w14:paraId="183C1461" w14:textId="77777777" w:rsidTr="56CF1180">
        <w:tc>
          <w:tcPr>
            <w:tcW w:w="10185" w:type="dxa"/>
            <w:gridSpan w:val="2"/>
            <w:tcBorders>
              <w:top w:val="single" w:sz="12" w:space="0" w:color="auto"/>
              <w:left w:val="single" w:sz="12" w:space="0" w:color="auto"/>
              <w:bottom w:val="single" w:sz="12" w:space="0" w:color="auto"/>
              <w:right w:val="single" w:sz="12" w:space="0" w:color="auto"/>
            </w:tcBorders>
          </w:tcPr>
          <w:p w14:paraId="6B43846C" w14:textId="77777777" w:rsidR="00BB4A43" w:rsidRPr="009607A0" w:rsidRDefault="00BB4A43" w:rsidP="00BB4A43">
            <w:pPr>
              <w:rPr>
                <w:rFonts w:ascii="Arial" w:hAnsi="Arial" w:cs="Arial"/>
                <w:bCs/>
                <w:sz w:val="24"/>
                <w:szCs w:val="24"/>
              </w:rPr>
            </w:pPr>
          </w:p>
        </w:tc>
      </w:tr>
    </w:tbl>
    <w:p w14:paraId="7608463D" w14:textId="5F8D5B7F" w:rsidR="00082250" w:rsidRDefault="06CD207E" w:rsidP="7CBF499C">
      <w:pPr>
        <w:pStyle w:val="Heading1"/>
        <w:rPr>
          <w:rFonts w:eastAsia="Arial"/>
          <w:bCs/>
          <w:color w:val="auto"/>
          <w:sz w:val="24"/>
          <w:szCs w:val="24"/>
        </w:rPr>
      </w:pPr>
      <w:r w:rsidRPr="7CBF499C">
        <w:rPr>
          <w:rFonts w:eastAsia="Arial"/>
          <w:bCs/>
          <w:color w:val="auto"/>
          <w:sz w:val="24"/>
          <w:szCs w:val="24"/>
          <w:u w:val="single"/>
        </w:rPr>
        <w:lastRenderedPageBreak/>
        <w:t>ACQUISITION METHOD</w:t>
      </w:r>
    </w:p>
    <w:p w14:paraId="7BC7CAF6" w14:textId="0F1AA052" w:rsidR="00082250" w:rsidRDefault="06CD207E" w:rsidP="7CBF499C">
      <w:pPr>
        <w:pStyle w:val="Heading1"/>
        <w:rPr>
          <w:rFonts w:eastAsia="Arial"/>
          <w:bCs/>
          <w:sz w:val="24"/>
          <w:szCs w:val="24"/>
        </w:rPr>
      </w:pPr>
      <w:r w:rsidRPr="7CBF499C">
        <w:rPr>
          <w:rFonts w:eastAsia="Arial"/>
          <w:b w:val="0"/>
          <w:color w:val="auto"/>
          <w:sz w:val="24"/>
          <w:szCs w:val="24"/>
        </w:rPr>
        <w:t>MRC will be selecting a single source to provide services through this RFR.</w:t>
      </w:r>
      <w:r w:rsidR="00082250">
        <w:br/>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90"/>
        <w:gridCol w:w="6255"/>
      </w:tblGrid>
      <w:tr w:rsidR="7CBF499C" w14:paraId="57B96850" w14:textId="77777777" w:rsidTr="7CBF499C">
        <w:trPr>
          <w:trHeight w:val="300"/>
        </w:trPr>
        <w:tc>
          <w:tcPr>
            <w:tcW w:w="3090" w:type="dxa"/>
            <w:tcBorders>
              <w:top w:val="single" w:sz="6" w:space="0" w:color="auto"/>
              <w:left w:val="single" w:sz="6" w:space="0" w:color="auto"/>
              <w:bottom w:val="single" w:sz="6" w:space="0" w:color="auto"/>
              <w:right w:val="single" w:sz="6" w:space="0" w:color="auto"/>
            </w:tcBorders>
            <w:shd w:val="clear" w:color="auto" w:fill="C6D9F1"/>
            <w:tcMar>
              <w:left w:w="105" w:type="dxa"/>
              <w:right w:w="105" w:type="dxa"/>
            </w:tcMar>
          </w:tcPr>
          <w:p w14:paraId="6326DC54" w14:textId="689B6F5F" w:rsidR="7CBF499C" w:rsidRDefault="7CBF499C" w:rsidP="7CBF499C">
            <w:pPr>
              <w:rPr>
                <w:rFonts w:ascii="Arial" w:eastAsia="Arial" w:hAnsi="Arial" w:cs="Arial"/>
                <w:sz w:val="24"/>
                <w:szCs w:val="24"/>
              </w:rPr>
            </w:pPr>
            <w:r w:rsidRPr="7CBF499C">
              <w:rPr>
                <w:rFonts w:ascii="Arial" w:eastAsia="Arial" w:hAnsi="Arial" w:cs="Arial"/>
                <w:sz w:val="24"/>
                <w:szCs w:val="24"/>
              </w:rPr>
              <w:t>Check One (“X”):</w:t>
            </w:r>
          </w:p>
        </w:tc>
        <w:tc>
          <w:tcPr>
            <w:tcW w:w="6255" w:type="dxa"/>
            <w:tcBorders>
              <w:top w:val="single" w:sz="6" w:space="0" w:color="auto"/>
              <w:left w:val="single" w:sz="6" w:space="0" w:color="auto"/>
              <w:bottom w:val="single" w:sz="6" w:space="0" w:color="auto"/>
              <w:right w:val="single" w:sz="6" w:space="0" w:color="auto"/>
            </w:tcBorders>
            <w:shd w:val="clear" w:color="auto" w:fill="C6D9F1"/>
            <w:tcMar>
              <w:left w:w="105" w:type="dxa"/>
              <w:right w:w="105" w:type="dxa"/>
            </w:tcMar>
          </w:tcPr>
          <w:p w14:paraId="5FC7F675" w14:textId="09E2F164" w:rsidR="7CBF499C" w:rsidRDefault="7CBF499C" w:rsidP="7CBF499C">
            <w:pPr>
              <w:rPr>
                <w:rFonts w:ascii="Arial" w:eastAsia="Arial" w:hAnsi="Arial" w:cs="Arial"/>
                <w:sz w:val="24"/>
                <w:szCs w:val="24"/>
              </w:rPr>
            </w:pPr>
            <w:r w:rsidRPr="7CBF499C">
              <w:rPr>
                <w:rFonts w:ascii="Arial" w:eastAsia="Arial" w:hAnsi="Arial" w:cs="Arial"/>
                <w:sz w:val="24"/>
                <w:szCs w:val="24"/>
              </w:rPr>
              <w:t>Category</w:t>
            </w:r>
          </w:p>
        </w:tc>
      </w:tr>
      <w:tr w:rsidR="7CBF499C" w14:paraId="6F164A6F" w14:textId="77777777" w:rsidTr="7CBF499C">
        <w:trPr>
          <w:trHeight w:val="300"/>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8C5AF" w14:textId="3E6B4AC5" w:rsidR="7CBF499C" w:rsidRDefault="002D01A8" w:rsidP="00BE56D6">
            <w:pPr>
              <w:jc w:val="center"/>
              <w:rPr>
                <w:rFonts w:ascii="Arial" w:eastAsia="Arial" w:hAnsi="Arial" w:cs="Arial"/>
                <w:sz w:val="24"/>
                <w:szCs w:val="24"/>
              </w:rPr>
            </w:pPr>
            <w:r>
              <w:rPr>
                <w:rFonts w:ascii="Arial" w:eastAsia="Arial" w:hAnsi="Arial" w:cs="Arial"/>
                <w:sz w:val="24"/>
                <w:szCs w:val="24"/>
              </w:rPr>
              <w:t>X</w:t>
            </w:r>
          </w:p>
        </w:tc>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295B9CE6" w14:textId="3D3BE227" w:rsidR="7CBF499C" w:rsidRDefault="7CBF499C" w:rsidP="7CBF499C">
            <w:pPr>
              <w:rPr>
                <w:rFonts w:ascii="Arial" w:eastAsia="Arial" w:hAnsi="Arial" w:cs="Arial"/>
                <w:sz w:val="24"/>
                <w:szCs w:val="24"/>
              </w:rPr>
            </w:pPr>
            <w:r w:rsidRPr="7CBF499C">
              <w:rPr>
                <w:rFonts w:ascii="Arial" w:eastAsia="Arial" w:hAnsi="Arial" w:cs="Arial"/>
                <w:sz w:val="24"/>
                <w:szCs w:val="24"/>
              </w:rPr>
              <w:t>Cost Reimbursement</w:t>
            </w:r>
          </w:p>
        </w:tc>
      </w:tr>
      <w:tr w:rsidR="7CBF499C" w14:paraId="1A6FF446" w14:textId="77777777" w:rsidTr="7CBF499C">
        <w:trPr>
          <w:trHeight w:val="300"/>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2F914D" w14:textId="54A23C6A" w:rsidR="7CBF499C" w:rsidRDefault="7CBF499C" w:rsidP="7CBF499C">
            <w:pPr>
              <w:rPr>
                <w:rFonts w:ascii="Arial" w:eastAsia="Arial" w:hAnsi="Arial" w:cs="Arial"/>
                <w:sz w:val="24"/>
                <w:szCs w:val="24"/>
              </w:rPr>
            </w:pPr>
          </w:p>
        </w:tc>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01CDBBD8" w14:textId="6E04D25F" w:rsidR="7CBF499C" w:rsidRDefault="7CBF499C" w:rsidP="7CBF499C">
            <w:pPr>
              <w:rPr>
                <w:rFonts w:ascii="Arial" w:eastAsia="Arial" w:hAnsi="Arial" w:cs="Arial"/>
                <w:sz w:val="24"/>
                <w:szCs w:val="24"/>
              </w:rPr>
            </w:pPr>
            <w:r w:rsidRPr="7CBF499C">
              <w:rPr>
                <w:rFonts w:ascii="Arial" w:eastAsia="Arial" w:hAnsi="Arial" w:cs="Arial"/>
                <w:sz w:val="24"/>
                <w:szCs w:val="24"/>
              </w:rPr>
              <w:t>Unit Rate</w:t>
            </w:r>
          </w:p>
        </w:tc>
      </w:tr>
      <w:tr w:rsidR="7CBF499C" w14:paraId="6129DA28" w14:textId="77777777" w:rsidTr="7CBF499C">
        <w:trPr>
          <w:trHeight w:val="300"/>
        </w:trPr>
        <w:tc>
          <w:tcPr>
            <w:tcW w:w="30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5CA91" w14:textId="5B3A7808" w:rsidR="7CBF499C" w:rsidRDefault="7CBF499C" w:rsidP="7CBF499C">
            <w:pPr>
              <w:rPr>
                <w:rFonts w:ascii="Arial" w:eastAsia="Arial" w:hAnsi="Arial" w:cs="Arial"/>
                <w:sz w:val="24"/>
                <w:szCs w:val="24"/>
              </w:rPr>
            </w:pPr>
          </w:p>
        </w:tc>
        <w:tc>
          <w:tcPr>
            <w:tcW w:w="6255" w:type="dxa"/>
            <w:tcBorders>
              <w:top w:val="single" w:sz="6" w:space="0" w:color="auto"/>
              <w:left w:val="single" w:sz="6" w:space="0" w:color="auto"/>
              <w:bottom w:val="single" w:sz="6" w:space="0" w:color="auto"/>
              <w:right w:val="single" w:sz="6" w:space="0" w:color="auto"/>
            </w:tcBorders>
            <w:tcMar>
              <w:left w:w="105" w:type="dxa"/>
              <w:right w:w="105" w:type="dxa"/>
            </w:tcMar>
          </w:tcPr>
          <w:p w14:paraId="1B118E21" w14:textId="43EEB26E" w:rsidR="7CBF499C" w:rsidRDefault="7CBF499C" w:rsidP="7CBF499C">
            <w:pPr>
              <w:rPr>
                <w:rFonts w:ascii="Arial" w:eastAsia="Arial" w:hAnsi="Arial" w:cs="Arial"/>
                <w:sz w:val="24"/>
                <w:szCs w:val="24"/>
              </w:rPr>
            </w:pPr>
            <w:r w:rsidRPr="7CBF499C">
              <w:rPr>
                <w:rFonts w:ascii="Arial" w:eastAsia="Arial" w:hAnsi="Arial" w:cs="Arial"/>
                <w:sz w:val="24"/>
                <w:szCs w:val="24"/>
              </w:rPr>
              <w:t xml:space="preserve">Other:  Accommodation Rate </w:t>
            </w:r>
          </w:p>
        </w:tc>
      </w:tr>
    </w:tbl>
    <w:p w14:paraId="1017B1F8" w14:textId="5137123F" w:rsidR="00082250" w:rsidRDefault="00082250" w:rsidP="7CBF499C">
      <w:pPr>
        <w:rPr>
          <w:rFonts w:ascii="Arial" w:eastAsia="Arial" w:hAnsi="Arial" w:cs="Arial"/>
          <w:color w:val="000000" w:themeColor="text1"/>
          <w:sz w:val="24"/>
          <w:szCs w:val="24"/>
        </w:rPr>
      </w:pPr>
    </w:p>
    <w:p w14:paraId="44F5719B" w14:textId="31977BE9" w:rsidR="00082250" w:rsidRDefault="06CD207E" w:rsidP="7CBF499C">
      <w:pPr>
        <w:pStyle w:val="Heading1"/>
        <w:rPr>
          <w:rFonts w:eastAsia="Arial"/>
          <w:bCs/>
          <w:color w:val="auto"/>
          <w:sz w:val="24"/>
          <w:szCs w:val="24"/>
        </w:rPr>
      </w:pPr>
      <w:r w:rsidRPr="7CBF499C">
        <w:rPr>
          <w:rFonts w:eastAsia="Arial"/>
          <w:bCs/>
          <w:color w:val="auto"/>
          <w:sz w:val="24"/>
          <w:szCs w:val="24"/>
          <w:u w:val="single"/>
        </w:rPr>
        <w:t>SINGLE CONTRACT</w:t>
      </w:r>
    </w:p>
    <w:p w14:paraId="071285C7" w14:textId="72A2BF0C" w:rsidR="00082250" w:rsidRDefault="06CD207E" w:rsidP="7CBF499C">
      <w:pPr>
        <w:rPr>
          <w:rFonts w:ascii="Arial" w:eastAsia="Arial" w:hAnsi="Arial" w:cs="Arial"/>
          <w:color w:val="000000" w:themeColor="text1"/>
          <w:sz w:val="24"/>
          <w:szCs w:val="24"/>
        </w:rPr>
      </w:pPr>
      <w:r w:rsidRPr="7CBF499C">
        <w:rPr>
          <w:rFonts w:ascii="Arial" w:eastAsia="Arial" w:hAnsi="Arial" w:cs="Arial"/>
          <w:color w:val="000000" w:themeColor="text1"/>
          <w:sz w:val="24"/>
          <w:szCs w:val="24"/>
        </w:rPr>
        <w:t>Massachusetts Rehabilitation Commission is conducting a competitive procurement to solicit a single,</w:t>
      </w:r>
      <w:r w:rsidRPr="7CBF499C">
        <w:rPr>
          <w:rFonts w:ascii="Arial" w:eastAsia="Arial" w:hAnsi="Arial" w:cs="Arial"/>
          <w:color w:val="3333FF"/>
          <w:sz w:val="24"/>
          <w:szCs w:val="24"/>
        </w:rPr>
        <w:t xml:space="preserve"> </w:t>
      </w:r>
      <w:r w:rsidRPr="7CBF499C">
        <w:rPr>
          <w:rFonts w:ascii="Arial" w:eastAsia="Arial" w:hAnsi="Arial" w:cs="Arial"/>
          <w:color w:val="000000" w:themeColor="text1"/>
          <w:sz w:val="24"/>
          <w:szCs w:val="24"/>
        </w:rPr>
        <w:t>qualified provider to provide the services identified below in this RFR.</w:t>
      </w:r>
    </w:p>
    <w:p w14:paraId="4E82AB87" w14:textId="1FAAF7F8" w:rsidR="00082250" w:rsidRDefault="00082250" w:rsidP="7CBF499C"/>
    <w:p w14:paraId="0EC5E7EE" w14:textId="77777777" w:rsidR="00082250" w:rsidRPr="009607A0" w:rsidRDefault="00082250" w:rsidP="00082250">
      <w:pPr>
        <w:rPr>
          <w:rFonts w:ascii="Arial" w:hAnsi="Arial" w:cs="Arial"/>
          <w:sz w:val="24"/>
          <w:szCs w:val="24"/>
          <w:highlight w:val="yellow"/>
        </w:rPr>
      </w:pPr>
    </w:p>
    <w:p w14:paraId="7FA544F0" w14:textId="0AF3EAA8" w:rsidR="00082250" w:rsidRPr="009607A0" w:rsidRDefault="00082250" w:rsidP="00082250">
      <w:pPr>
        <w:pStyle w:val="Heading1"/>
        <w:rPr>
          <w:b w:val="0"/>
          <w:color w:val="auto"/>
          <w:sz w:val="24"/>
          <w:szCs w:val="24"/>
        </w:rPr>
      </w:pPr>
      <w:bookmarkStart w:id="2" w:name="_Toc146267274"/>
      <w:r w:rsidRPr="009607A0">
        <w:rPr>
          <w:color w:val="auto"/>
          <w:sz w:val="24"/>
          <w:szCs w:val="24"/>
          <w:u w:val="single"/>
        </w:rPr>
        <w:t>SINGLE DEPARTMENT PARTICIPATION</w:t>
      </w:r>
      <w:bookmarkEnd w:id="2"/>
      <w:r w:rsidRPr="009607A0">
        <w:rPr>
          <w:color w:val="auto"/>
          <w:sz w:val="24"/>
          <w:szCs w:val="24"/>
        </w:rPr>
        <w:t xml:space="preserve"> </w:t>
      </w:r>
    </w:p>
    <w:p w14:paraId="02529DE8" w14:textId="77777777" w:rsidR="00082250" w:rsidRPr="009607A0" w:rsidRDefault="00082250" w:rsidP="00082250">
      <w:pPr>
        <w:numPr>
          <w:ilvl w:val="12"/>
          <w:numId w:val="0"/>
        </w:numPr>
        <w:rPr>
          <w:rFonts w:ascii="Arial" w:hAnsi="Arial" w:cs="Arial"/>
          <w:sz w:val="24"/>
          <w:szCs w:val="24"/>
        </w:rPr>
      </w:pPr>
    </w:p>
    <w:tbl>
      <w:tblPr>
        <w:tblStyle w:val="ListTable4-Accent5"/>
        <w:tblW w:w="0" w:type="auto"/>
        <w:tblLook w:val="04A0" w:firstRow="1" w:lastRow="0" w:firstColumn="1" w:lastColumn="0" w:noHBand="0" w:noVBand="1"/>
      </w:tblPr>
      <w:tblGrid>
        <w:gridCol w:w="3096"/>
        <w:gridCol w:w="6254"/>
      </w:tblGrid>
      <w:tr w:rsidR="00082250" w:rsidRPr="009607A0" w14:paraId="07BAD0F4" w14:textId="77777777" w:rsidTr="00E31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680845B" w14:textId="77777777" w:rsidR="00082250" w:rsidRPr="009607A0" w:rsidRDefault="00082250" w:rsidP="00E315BE">
            <w:pPr>
              <w:numPr>
                <w:ilvl w:val="12"/>
                <w:numId w:val="0"/>
              </w:numPr>
              <w:rPr>
                <w:rFonts w:ascii="Arial" w:hAnsi="Arial" w:cs="Arial"/>
                <w:sz w:val="24"/>
                <w:szCs w:val="24"/>
              </w:rPr>
            </w:pPr>
            <w:r w:rsidRPr="009607A0">
              <w:rPr>
                <w:rFonts w:ascii="Arial" w:eastAsia="Calibri" w:hAnsi="Arial" w:cs="Arial"/>
                <w:szCs w:val="22"/>
              </w:rPr>
              <w:t>Check One (“X”):</w:t>
            </w:r>
          </w:p>
        </w:tc>
        <w:tc>
          <w:tcPr>
            <w:tcW w:w="7465" w:type="dxa"/>
          </w:tcPr>
          <w:p w14:paraId="7B625DF1" w14:textId="77777777" w:rsidR="00082250" w:rsidRPr="009607A0" w:rsidRDefault="00082250" w:rsidP="00E315BE">
            <w:pPr>
              <w:numPr>
                <w:ilvl w:val="12"/>
                <w:numId w:val="0"/>
              </w:num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607A0">
              <w:rPr>
                <w:rFonts w:ascii="Arial" w:eastAsia="Calibri" w:hAnsi="Arial" w:cs="Arial"/>
                <w:szCs w:val="22"/>
              </w:rPr>
              <w:t>Eligible Entities</w:t>
            </w:r>
          </w:p>
        </w:tc>
      </w:tr>
      <w:tr w:rsidR="00082250" w:rsidRPr="009607A0" w14:paraId="7E6E5A5C" w14:textId="77777777" w:rsidTr="00E31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4EED16C" w14:textId="77777777" w:rsidR="00082250" w:rsidRPr="009607A0" w:rsidRDefault="00082250" w:rsidP="00E315BE">
            <w:pPr>
              <w:numPr>
                <w:ilvl w:val="12"/>
                <w:numId w:val="0"/>
              </w:numPr>
              <w:rPr>
                <w:rFonts w:ascii="Arial" w:hAnsi="Arial" w:cs="Arial"/>
                <w:sz w:val="24"/>
                <w:szCs w:val="24"/>
              </w:rPr>
            </w:pPr>
            <w:r w:rsidRPr="009607A0">
              <w:rPr>
                <w:rFonts w:ascii="Arial" w:hAnsi="Arial" w:cs="Arial"/>
                <w:noProof/>
              </w:rPr>
              <mc:AlternateContent>
                <mc:Choice Requires="wps">
                  <w:drawing>
                    <wp:anchor distT="0" distB="0" distL="114300" distR="114300" simplePos="0" relativeHeight="251658240" behindDoc="0" locked="0" layoutInCell="1" allowOverlap="1" wp14:anchorId="59CC6B3C" wp14:editId="123AB883">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D6FF35" w14:textId="77777777" w:rsidR="00082250" w:rsidRPr="00247873" w:rsidRDefault="00082250" w:rsidP="00082250">
                                  <w:pPr>
                                    <w:numPr>
                                      <w:ilvl w:val="12"/>
                                      <w:numId w:val="0"/>
                                    </w:numPr>
                                    <w:rPr>
                                      <w:rFonts w:eastAsia="Calibri" w:cs="Arial"/>
                                    </w:rPr>
                                  </w:pPr>
                                  <w:r>
                                    <w:rPr>
                                      <w:rFonts w:eastAsia="Calibri" w:cs="Arial"/>
                                      <w:szCs w:val="22"/>
                                    </w:rPr>
                                    <w:fldChar w:fldCharType="begin">
                                      <w:ffData>
                                        <w:name w:val=""/>
                                        <w:enabled/>
                                        <w:calcOnExit w:val="0"/>
                                        <w:checkBox>
                                          <w:sizeAuto/>
                                          <w:default w:val="1"/>
                                        </w:checkBox>
                                      </w:ffData>
                                    </w:fldChar>
                                  </w:r>
                                  <w:r>
                                    <w:rPr>
                                      <w:rFonts w:eastAsia="Calibri" w:cs="Arial"/>
                                      <w:szCs w:val="22"/>
                                    </w:rPr>
                                    <w:instrText xml:space="preserve"> FORMCHECKBOX </w:instrText>
                                  </w:r>
                                  <w:r w:rsidR="00064AE0">
                                    <w:rPr>
                                      <w:rFonts w:eastAsia="Calibri" w:cs="Arial"/>
                                      <w:szCs w:val="22"/>
                                    </w:rPr>
                                  </w:r>
                                  <w:r w:rsidR="00064AE0">
                                    <w:rPr>
                                      <w:rFonts w:eastAsia="Calibri" w:cs="Arial"/>
                                      <w:szCs w:val="22"/>
                                    </w:rPr>
                                    <w:fldChar w:fldCharType="separate"/>
                                  </w:r>
                                  <w:r>
                                    <w:rPr>
                                      <w:rFonts w:eastAsia="Calibri" w:cs="Arial"/>
                                      <w:szCs w:val="22"/>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CC6B3C" id="Text Box 4" o:spid="_x0000_s1027"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4BD6FF35" w14:textId="77777777" w:rsidR="00082250" w:rsidRPr="00247873" w:rsidRDefault="00082250" w:rsidP="00082250">
                            <w:pPr>
                              <w:numPr>
                                <w:ilvl w:val="12"/>
                                <w:numId w:val="0"/>
                              </w:numPr>
                              <w:rPr>
                                <w:rFonts w:eastAsia="Calibri" w:cs="Arial"/>
                              </w:rPr>
                            </w:pPr>
                            <w:r>
                              <w:rPr>
                                <w:rFonts w:eastAsia="Calibri" w:cs="Arial"/>
                                <w:szCs w:val="22"/>
                              </w:rPr>
                              <w:fldChar w:fldCharType="begin">
                                <w:ffData>
                                  <w:name w:val=""/>
                                  <w:enabled/>
                                  <w:calcOnExit w:val="0"/>
                                  <w:checkBox>
                                    <w:sizeAuto/>
                                    <w:default w:val="1"/>
                                  </w:checkBox>
                                </w:ffData>
                              </w:fldChar>
                            </w:r>
                            <w:r>
                              <w:rPr>
                                <w:rFonts w:eastAsia="Calibri" w:cs="Arial"/>
                                <w:szCs w:val="22"/>
                              </w:rPr>
                              <w:instrText xml:space="preserve"> FORMCHECKBOX </w:instrText>
                            </w:r>
                            <w:r w:rsidR="00320B0F">
                              <w:rPr>
                                <w:rFonts w:eastAsia="Calibri" w:cs="Arial"/>
                                <w:szCs w:val="22"/>
                              </w:rPr>
                            </w:r>
                            <w:r w:rsidR="00320B0F">
                              <w:rPr>
                                <w:rFonts w:eastAsia="Calibri" w:cs="Arial"/>
                                <w:szCs w:val="22"/>
                              </w:rPr>
                              <w:fldChar w:fldCharType="separate"/>
                            </w:r>
                            <w:r>
                              <w:rPr>
                                <w:rFonts w:eastAsia="Calibri" w:cs="Arial"/>
                                <w:szCs w:val="22"/>
                              </w:rPr>
                              <w:fldChar w:fldCharType="end"/>
                            </w:r>
                          </w:p>
                        </w:txbxContent>
                      </v:textbox>
                      <w10:wrap type="square"/>
                    </v:shape>
                  </w:pict>
                </mc:Fallback>
              </mc:AlternateContent>
            </w:r>
          </w:p>
        </w:tc>
        <w:tc>
          <w:tcPr>
            <w:tcW w:w="7465" w:type="dxa"/>
          </w:tcPr>
          <w:p w14:paraId="78E4D939" w14:textId="77777777" w:rsidR="00082250" w:rsidRPr="009607A0" w:rsidRDefault="00082250" w:rsidP="00E315BE">
            <w:pPr>
              <w:numPr>
                <w:ilvl w:val="12"/>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607A0">
              <w:rPr>
                <w:rFonts w:ascii="Arial" w:hAnsi="Arial" w:cs="Arial"/>
                <w:sz w:val="24"/>
                <w:szCs w:val="24"/>
              </w:rPr>
              <w:t>Only Procuring Department May Contract Under RFR</w:t>
            </w:r>
          </w:p>
        </w:tc>
      </w:tr>
      <w:tr w:rsidR="00082250" w:rsidRPr="009607A0" w14:paraId="11BBD3B6" w14:textId="77777777" w:rsidTr="76D2AE46">
        <w:trPr>
          <w:trHeight w:val="2280"/>
        </w:trPr>
        <w:tc>
          <w:tcPr>
            <w:cnfStyle w:val="001000000000" w:firstRow="0" w:lastRow="0" w:firstColumn="1" w:lastColumn="0" w:oddVBand="0" w:evenVBand="0" w:oddHBand="0" w:evenHBand="0" w:firstRowFirstColumn="0" w:firstRowLastColumn="0" w:lastRowFirstColumn="0" w:lastRowLastColumn="0"/>
            <w:tcW w:w="1885" w:type="dxa"/>
          </w:tcPr>
          <w:p w14:paraId="6A8D88F6" w14:textId="77777777" w:rsidR="00082250" w:rsidRPr="009607A0" w:rsidRDefault="00082250" w:rsidP="00E315BE">
            <w:pPr>
              <w:numPr>
                <w:ilvl w:val="12"/>
                <w:numId w:val="0"/>
              </w:numPr>
              <w:rPr>
                <w:rFonts w:ascii="Arial" w:hAnsi="Arial" w:cs="Arial"/>
                <w:sz w:val="24"/>
                <w:szCs w:val="24"/>
              </w:rPr>
            </w:pPr>
            <w:r w:rsidRPr="009607A0">
              <w:rPr>
                <w:rFonts w:ascii="Arial" w:hAnsi="Arial" w:cs="Arial"/>
                <w:noProof/>
              </w:rPr>
              <mc:AlternateContent>
                <mc:Choice Requires="wps">
                  <w:drawing>
                    <wp:anchor distT="0" distB="0" distL="114300" distR="114300" simplePos="0" relativeHeight="251658241" behindDoc="0" locked="0" layoutInCell="1" allowOverlap="1" wp14:anchorId="71C539A7" wp14:editId="3641A11F">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077B68" w14:textId="77777777" w:rsidR="00082250" w:rsidRPr="00290AC4" w:rsidRDefault="00082250" w:rsidP="00082250">
                                  <w:pPr>
                                    <w:numPr>
                                      <w:ilvl w:val="12"/>
                                      <w:numId w:val="0"/>
                                    </w:numPr>
                                    <w:rPr>
                                      <w:rFonts w:eastAsia="Calibri" w:cs="Arial"/>
                                    </w:rPr>
                                  </w:pPr>
                                  <w:r>
                                    <w:rPr>
                                      <w:rFonts w:eastAsia="Calibri" w:cs="Arial"/>
                                      <w:szCs w:val="22"/>
                                    </w:rPr>
                                    <w:fldChar w:fldCharType="begin">
                                      <w:ffData>
                                        <w:name w:val=""/>
                                        <w:enabled/>
                                        <w:calcOnExit w:val="0"/>
                                        <w:checkBox>
                                          <w:sizeAuto/>
                                          <w:default w:val="0"/>
                                        </w:checkBox>
                                      </w:ffData>
                                    </w:fldChar>
                                  </w:r>
                                  <w:r>
                                    <w:rPr>
                                      <w:rFonts w:eastAsia="Calibri" w:cs="Arial"/>
                                      <w:szCs w:val="22"/>
                                    </w:rPr>
                                    <w:instrText xml:space="preserve"> FORMCHECKBOX </w:instrText>
                                  </w:r>
                                  <w:r w:rsidR="00064AE0">
                                    <w:rPr>
                                      <w:rFonts w:eastAsia="Calibri" w:cs="Arial"/>
                                      <w:szCs w:val="22"/>
                                    </w:rPr>
                                  </w:r>
                                  <w:r w:rsidR="00064AE0">
                                    <w:rPr>
                                      <w:rFonts w:eastAsia="Calibri" w:cs="Arial"/>
                                      <w:szCs w:val="22"/>
                                    </w:rPr>
                                    <w:fldChar w:fldCharType="separate"/>
                                  </w:r>
                                  <w:r>
                                    <w:rPr>
                                      <w:rFonts w:eastAsia="Calibri" w:cs="Arial"/>
                                      <w:szCs w:val="22"/>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C539A7" id="Text Box 5" o:spid="_x0000_s1028"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12077B68" w14:textId="77777777" w:rsidR="00082250" w:rsidRPr="00290AC4" w:rsidRDefault="00082250" w:rsidP="00082250">
                            <w:pPr>
                              <w:numPr>
                                <w:ilvl w:val="12"/>
                                <w:numId w:val="0"/>
                              </w:numPr>
                              <w:rPr>
                                <w:rFonts w:eastAsia="Calibri" w:cs="Arial"/>
                              </w:rPr>
                            </w:pPr>
                            <w:r>
                              <w:rPr>
                                <w:rFonts w:eastAsia="Calibri" w:cs="Arial"/>
                                <w:szCs w:val="22"/>
                              </w:rPr>
                              <w:fldChar w:fldCharType="begin">
                                <w:ffData>
                                  <w:name w:val=""/>
                                  <w:enabled/>
                                  <w:calcOnExit w:val="0"/>
                                  <w:checkBox>
                                    <w:sizeAuto/>
                                    <w:default w:val="0"/>
                                  </w:checkBox>
                                </w:ffData>
                              </w:fldChar>
                            </w:r>
                            <w:r>
                              <w:rPr>
                                <w:rFonts w:eastAsia="Calibri" w:cs="Arial"/>
                                <w:szCs w:val="22"/>
                              </w:rPr>
                              <w:instrText xml:space="preserve"> FORMCHECKBOX </w:instrText>
                            </w:r>
                            <w:r w:rsidR="00320B0F">
                              <w:rPr>
                                <w:rFonts w:eastAsia="Calibri" w:cs="Arial"/>
                                <w:szCs w:val="22"/>
                              </w:rPr>
                            </w:r>
                            <w:r w:rsidR="00320B0F">
                              <w:rPr>
                                <w:rFonts w:eastAsia="Calibri" w:cs="Arial"/>
                                <w:szCs w:val="22"/>
                              </w:rPr>
                              <w:fldChar w:fldCharType="separate"/>
                            </w:r>
                            <w:r>
                              <w:rPr>
                                <w:rFonts w:eastAsia="Calibri" w:cs="Arial"/>
                                <w:szCs w:val="22"/>
                              </w:rPr>
                              <w:fldChar w:fldCharType="end"/>
                            </w:r>
                          </w:p>
                        </w:txbxContent>
                      </v:textbox>
                      <w10:wrap type="square"/>
                    </v:shape>
                  </w:pict>
                </mc:Fallback>
              </mc:AlternateContent>
            </w:r>
          </w:p>
        </w:tc>
        <w:tc>
          <w:tcPr>
            <w:tcW w:w="7465" w:type="dxa"/>
          </w:tcPr>
          <w:p w14:paraId="52CC23DA" w14:textId="77777777" w:rsidR="00082250" w:rsidRPr="009607A0" w:rsidRDefault="00082250" w:rsidP="00E315BE">
            <w:pPr>
              <w:numPr>
                <w:ilvl w:val="12"/>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607A0">
              <w:rPr>
                <w:rFonts w:ascii="Arial" w:hAnsi="Arial" w:cs="Arial"/>
                <w:sz w:val="24"/>
                <w:szCs w:val="24"/>
              </w:rPr>
              <w:t>Option to Allow Other Departments to Contract Under Terms of RFR using separate contracts.</w:t>
            </w:r>
          </w:p>
          <w:p w14:paraId="7C883DE7" w14:textId="77777777" w:rsidR="00082250" w:rsidRPr="009607A0" w:rsidRDefault="00082250" w:rsidP="00E315BE">
            <w:pPr>
              <w:numPr>
                <w:ilvl w:val="12"/>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607A0">
              <w:rPr>
                <w:rFonts w:ascii="Arial" w:eastAsia="Calibri" w:hAnsi="Arial" w:cs="Arial"/>
                <w:szCs w:val="22"/>
              </w:rPr>
              <w:t>The Purchasing Department reserves the right to add or remove additional authorized users during the contract term.</w:t>
            </w:r>
          </w:p>
        </w:tc>
      </w:tr>
    </w:tbl>
    <w:p w14:paraId="6DB5AC47" w14:textId="2CE76379" w:rsidR="00082250" w:rsidRPr="009607A0" w:rsidRDefault="00082250" w:rsidP="00082250">
      <w:pPr>
        <w:numPr>
          <w:ilvl w:val="12"/>
          <w:numId w:val="0"/>
        </w:numPr>
        <w:rPr>
          <w:rFonts w:ascii="Arial" w:hAnsi="Arial" w:cs="Arial"/>
          <w:sz w:val="24"/>
          <w:szCs w:val="24"/>
        </w:rPr>
      </w:pPr>
    </w:p>
    <w:p w14:paraId="6D9F24B7" w14:textId="77777777" w:rsidR="00082250" w:rsidRPr="009607A0" w:rsidRDefault="00082250" w:rsidP="00082250">
      <w:pPr>
        <w:pStyle w:val="Heading1"/>
        <w:rPr>
          <w:b w:val="0"/>
          <w:color w:val="auto"/>
          <w:sz w:val="24"/>
          <w:szCs w:val="24"/>
        </w:rPr>
      </w:pPr>
      <w:bookmarkStart w:id="3" w:name="_Toc146267275"/>
      <w:r w:rsidRPr="009607A0">
        <w:rPr>
          <w:color w:val="auto"/>
          <w:sz w:val="24"/>
          <w:szCs w:val="24"/>
          <w:u w:val="single"/>
        </w:rPr>
        <w:t>ANTICIPATED DURATION OF CONTRACT AND ANY RENEWAL OPTIONS</w:t>
      </w:r>
      <w:bookmarkEnd w:id="3"/>
    </w:p>
    <w:p w14:paraId="1235BAE2" w14:textId="77777777" w:rsidR="00BB4A43" w:rsidRPr="009607A0" w:rsidRDefault="00BB4A43" w:rsidP="00082250">
      <w:pPr>
        <w:numPr>
          <w:ilvl w:val="12"/>
          <w:numId w:val="0"/>
        </w:numPr>
        <w:rPr>
          <w:rFonts w:ascii="Arial" w:hAnsi="Arial" w:cs="Arial"/>
          <w:sz w:val="24"/>
          <w:szCs w:val="24"/>
        </w:rPr>
      </w:pPr>
    </w:p>
    <w:tbl>
      <w:tblPr>
        <w:tblStyle w:val="TableGrid"/>
        <w:tblW w:w="0" w:type="auto"/>
        <w:tblLook w:val="04A0" w:firstRow="1" w:lastRow="0" w:firstColumn="1" w:lastColumn="0" w:noHBand="0" w:noVBand="1"/>
      </w:tblPr>
      <w:tblGrid>
        <w:gridCol w:w="5125"/>
        <w:gridCol w:w="4225"/>
      </w:tblGrid>
      <w:tr w:rsidR="00082250" w:rsidRPr="009607A0" w14:paraId="22F1116D" w14:textId="77777777" w:rsidTr="00E315BE">
        <w:tc>
          <w:tcPr>
            <w:tcW w:w="5125" w:type="dxa"/>
          </w:tcPr>
          <w:p w14:paraId="5FFEBE04" w14:textId="77777777" w:rsidR="00082250" w:rsidRPr="009607A0" w:rsidRDefault="00082250" w:rsidP="00E315BE">
            <w:pPr>
              <w:tabs>
                <w:tab w:val="num" w:pos="1620"/>
              </w:tabs>
              <w:rPr>
                <w:rFonts w:ascii="Arial" w:hAnsi="Arial" w:cs="Arial"/>
                <w:sz w:val="24"/>
                <w:szCs w:val="24"/>
              </w:rPr>
            </w:pPr>
          </w:p>
        </w:tc>
        <w:tc>
          <w:tcPr>
            <w:tcW w:w="4225" w:type="dxa"/>
          </w:tcPr>
          <w:p w14:paraId="4ACC8402" w14:textId="77777777" w:rsidR="00082250" w:rsidRPr="009607A0" w:rsidRDefault="00082250" w:rsidP="00E315BE">
            <w:pPr>
              <w:tabs>
                <w:tab w:val="num" w:pos="1620"/>
              </w:tabs>
              <w:rPr>
                <w:rFonts w:ascii="Arial" w:hAnsi="Arial" w:cs="Arial"/>
                <w:sz w:val="24"/>
                <w:szCs w:val="24"/>
              </w:rPr>
            </w:pPr>
            <w:r w:rsidRPr="009607A0">
              <w:rPr>
                <w:rFonts w:ascii="Arial" w:hAnsi="Arial" w:cs="Arial"/>
                <w:sz w:val="24"/>
                <w:szCs w:val="24"/>
              </w:rPr>
              <w:t>From: Month/Year – To: Month/Year</w:t>
            </w:r>
          </w:p>
        </w:tc>
      </w:tr>
      <w:tr w:rsidR="0041355F" w:rsidRPr="009607A0" w14:paraId="00C8CFB3" w14:textId="77777777" w:rsidTr="00E315BE">
        <w:tc>
          <w:tcPr>
            <w:tcW w:w="5125" w:type="dxa"/>
          </w:tcPr>
          <w:p w14:paraId="15364E21" w14:textId="77777777" w:rsidR="0041355F" w:rsidRPr="009607A0" w:rsidRDefault="0041355F" w:rsidP="0041355F">
            <w:pPr>
              <w:tabs>
                <w:tab w:val="num" w:pos="1620"/>
              </w:tabs>
              <w:rPr>
                <w:rFonts w:ascii="Arial" w:hAnsi="Arial" w:cs="Arial"/>
                <w:sz w:val="24"/>
                <w:szCs w:val="24"/>
              </w:rPr>
            </w:pPr>
            <w:r w:rsidRPr="009607A0">
              <w:rPr>
                <w:rFonts w:ascii="Arial" w:hAnsi="Arial" w:cs="Arial"/>
                <w:sz w:val="24"/>
                <w:szCs w:val="24"/>
              </w:rPr>
              <w:t xml:space="preserve">Anticipated Initial Contract Duration  </w:t>
            </w:r>
          </w:p>
        </w:tc>
        <w:tc>
          <w:tcPr>
            <w:tcW w:w="4225" w:type="dxa"/>
          </w:tcPr>
          <w:p w14:paraId="5F5FFF0F" w14:textId="7EDDE5FC" w:rsidR="0041355F" w:rsidRPr="009607A0" w:rsidRDefault="0041355F" w:rsidP="0041355F">
            <w:pPr>
              <w:tabs>
                <w:tab w:val="num" w:pos="1620"/>
              </w:tabs>
              <w:rPr>
                <w:rFonts w:ascii="Arial" w:hAnsi="Arial" w:cs="Arial"/>
                <w:sz w:val="24"/>
                <w:szCs w:val="24"/>
              </w:rPr>
            </w:pPr>
            <w:r>
              <w:rPr>
                <w:rFonts w:ascii="Arial" w:hAnsi="Arial" w:cs="Arial"/>
                <w:sz w:val="24"/>
                <w:szCs w:val="24"/>
              </w:rPr>
              <w:t>December 14, 2023 to September 30, 2024</w:t>
            </w:r>
          </w:p>
        </w:tc>
      </w:tr>
      <w:tr w:rsidR="0041355F" w:rsidRPr="009607A0" w14:paraId="5CAAEDD4" w14:textId="77777777" w:rsidTr="00E315BE">
        <w:tc>
          <w:tcPr>
            <w:tcW w:w="5125" w:type="dxa"/>
          </w:tcPr>
          <w:p w14:paraId="24E626A9" w14:textId="5C350CBE" w:rsidR="0041355F" w:rsidRPr="009607A0" w:rsidRDefault="0041355F" w:rsidP="0041355F">
            <w:pPr>
              <w:tabs>
                <w:tab w:val="num" w:pos="1620"/>
              </w:tabs>
              <w:rPr>
                <w:rFonts w:ascii="Arial" w:hAnsi="Arial" w:cs="Arial"/>
                <w:sz w:val="24"/>
                <w:szCs w:val="24"/>
              </w:rPr>
            </w:pPr>
            <w:r w:rsidRPr="009607A0">
              <w:rPr>
                <w:rFonts w:ascii="Arial" w:hAnsi="Arial" w:cs="Arial"/>
                <w:sz w:val="24"/>
                <w:szCs w:val="24"/>
              </w:rPr>
              <w:t xml:space="preserve">Anticipated Options to Renew </w:t>
            </w:r>
          </w:p>
        </w:tc>
        <w:tc>
          <w:tcPr>
            <w:tcW w:w="4225" w:type="dxa"/>
          </w:tcPr>
          <w:p w14:paraId="2C65E911" w14:textId="45CF79AD" w:rsidR="0041355F" w:rsidRPr="009607A0" w:rsidRDefault="0041355F" w:rsidP="0041355F">
            <w:pPr>
              <w:tabs>
                <w:tab w:val="num" w:pos="1620"/>
              </w:tabs>
              <w:rPr>
                <w:rFonts w:ascii="Arial" w:hAnsi="Arial" w:cs="Arial"/>
                <w:sz w:val="24"/>
                <w:szCs w:val="24"/>
              </w:rPr>
            </w:pPr>
            <w:r w:rsidRPr="005D62CC">
              <w:rPr>
                <w:rFonts w:ascii="Arial" w:hAnsi="Arial" w:cs="Arial"/>
                <w:sz w:val="24"/>
                <w:szCs w:val="24"/>
              </w:rPr>
              <w:t xml:space="preserve">Four (4), One (1) year </w:t>
            </w:r>
            <w:proofErr w:type="gramStart"/>
            <w:r w:rsidRPr="005D62CC">
              <w:rPr>
                <w:rFonts w:ascii="Arial" w:hAnsi="Arial" w:cs="Arial"/>
                <w:sz w:val="24"/>
                <w:szCs w:val="24"/>
              </w:rPr>
              <w:t>options</w:t>
            </w:r>
            <w:proofErr w:type="gramEnd"/>
            <w:r w:rsidRPr="005D62CC">
              <w:rPr>
                <w:rFonts w:ascii="Arial" w:hAnsi="Arial" w:cs="Arial"/>
                <w:sz w:val="24"/>
                <w:szCs w:val="24"/>
              </w:rPr>
              <w:t>.</w:t>
            </w:r>
          </w:p>
        </w:tc>
      </w:tr>
      <w:tr w:rsidR="0041355F" w:rsidRPr="009607A0" w14:paraId="45D0FBA3" w14:textId="77777777" w:rsidTr="00E315BE">
        <w:tc>
          <w:tcPr>
            <w:tcW w:w="5125" w:type="dxa"/>
          </w:tcPr>
          <w:p w14:paraId="2472CC80" w14:textId="77777777" w:rsidR="0041355F" w:rsidRPr="009607A0" w:rsidRDefault="0041355F" w:rsidP="0041355F">
            <w:pPr>
              <w:tabs>
                <w:tab w:val="num" w:pos="1620"/>
              </w:tabs>
              <w:rPr>
                <w:rFonts w:ascii="Arial" w:hAnsi="Arial" w:cs="Arial"/>
                <w:sz w:val="24"/>
                <w:szCs w:val="24"/>
              </w:rPr>
            </w:pPr>
            <w:r w:rsidRPr="009607A0">
              <w:rPr>
                <w:rFonts w:ascii="Arial" w:hAnsi="Arial" w:cs="Arial"/>
                <w:sz w:val="24"/>
                <w:szCs w:val="24"/>
              </w:rPr>
              <w:t xml:space="preserve">Anticipated Total Duration (initial + renewals) </w:t>
            </w:r>
          </w:p>
        </w:tc>
        <w:tc>
          <w:tcPr>
            <w:tcW w:w="4225" w:type="dxa"/>
          </w:tcPr>
          <w:p w14:paraId="631C0AA3" w14:textId="4BEADD1F" w:rsidR="0041355F" w:rsidRPr="009607A0" w:rsidRDefault="0041355F" w:rsidP="0041355F">
            <w:pPr>
              <w:tabs>
                <w:tab w:val="num" w:pos="1620"/>
              </w:tabs>
              <w:rPr>
                <w:rFonts w:ascii="Arial" w:hAnsi="Arial" w:cs="Arial"/>
                <w:sz w:val="24"/>
                <w:szCs w:val="24"/>
              </w:rPr>
            </w:pPr>
            <w:r w:rsidRPr="005D62CC">
              <w:rPr>
                <w:rFonts w:ascii="Arial" w:hAnsi="Arial" w:cs="Arial"/>
                <w:sz w:val="24"/>
                <w:szCs w:val="24"/>
              </w:rPr>
              <w:t>December 1</w:t>
            </w:r>
            <w:r>
              <w:rPr>
                <w:rFonts w:ascii="Arial" w:hAnsi="Arial" w:cs="Arial"/>
                <w:sz w:val="24"/>
                <w:szCs w:val="24"/>
              </w:rPr>
              <w:t>4</w:t>
            </w:r>
            <w:r w:rsidRPr="005D62CC">
              <w:rPr>
                <w:rFonts w:ascii="Arial" w:hAnsi="Arial" w:cs="Arial"/>
                <w:sz w:val="24"/>
                <w:szCs w:val="24"/>
              </w:rPr>
              <w:t>, 2023 to September 30, 2028</w:t>
            </w:r>
          </w:p>
        </w:tc>
      </w:tr>
    </w:tbl>
    <w:p w14:paraId="7D526FAE" w14:textId="77777777" w:rsidR="00082250" w:rsidRDefault="00082250" w:rsidP="00082250">
      <w:pPr>
        <w:shd w:val="clear" w:color="auto" w:fill="FFFFFF"/>
        <w:tabs>
          <w:tab w:val="num" w:pos="1620"/>
        </w:tabs>
        <w:ind w:hanging="360"/>
        <w:rPr>
          <w:rFonts w:ascii="Arial" w:hAnsi="Arial" w:cs="Arial"/>
          <w:sz w:val="24"/>
          <w:szCs w:val="24"/>
        </w:rPr>
      </w:pPr>
      <w:r w:rsidRPr="009607A0">
        <w:rPr>
          <w:rFonts w:ascii="Arial" w:hAnsi="Arial" w:cs="Arial"/>
          <w:sz w:val="24"/>
          <w:szCs w:val="24"/>
        </w:rPr>
        <w:tab/>
      </w:r>
    </w:p>
    <w:p w14:paraId="5E9373C0" w14:textId="77777777" w:rsidR="00082250" w:rsidRPr="009607A0" w:rsidRDefault="00082250" w:rsidP="00082250">
      <w:pPr>
        <w:shd w:val="clear" w:color="auto" w:fill="FFFFFF"/>
        <w:tabs>
          <w:tab w:val="num" w:pos="1620"/>
        </w:tabs>
        <w:ind w:hanging="360"/>
        <w:rPr>
          <w:rFonts w:ascii="Arial" w:hAnsi="Arial" w:cs="Arial"/>
          <w:sz w:val="24"/>
          <w:szCs w:val="24"/>
        </w:rPr>
      </w:pPr>
      <w:r w:rsidRPr="009607A0">
        <w:rPr>
          <w:rFonts w:ascii="Arial" w:hAnsi="Arial" w:cs="Arial"/>
          <w:sz w:val="24"/>
          <w:szCs w:val="24"/>
        </w:rPr>
        <w:t>MRC also reserves the right to amend this contract if needed.</w:t>
      </w:r>
    </w:p>
    <w:p w14:paraId="470CA9B2" w14:textId="77777777" w:rsidR="00082250" w:rsidRDefault="00082250"/>
    <w:p w14:paraId="2846C5B6" w14:textId="77777777" w:rsidR="00082250" w:rsidRPr="00BE56D6" w:rsidRDefault="00082250" w:rsidP="00BE56D6">
      <w:pPr>
        <w:shd w:val="clear" w:color="auto" w:fill="FFFFFF"/>
        <w:rPr>
          <w:rFonts w:ascii="Arial" w:hAnsi="Arial" w:cs="Arial"/>
          <w:bCs/>
          <w:sz w:val="24"/>
          <w:szCs w:val="24"/>
          <w:u w:val="single"/>
        </w:rPr>
      </w:pPr>
      <w:r w:rsidRPr="00BE56D6">
        <w:rPr>
          <w:rFonts w:ascii="Arial" w:hAnsi="Arial" w:cs="Arial"/>
          <w:bCs/>
          <w:sz w:val="24"/>
          <w:szCs w:val="24"/>
          <w:u w:val="single"/>
        </w:rPr>
        <w:t>ANTICIPATED EXPENDITURES, FUNDING OR COMPENSATION FOR EXPECTED DURATION</w:t>
      </w:r>
    </w:p>
    <w:p w14:paraId="718838C4" w14:textId="77777777" w:rsidR="00A82431" w:rsidRPr="00105AA9" w:rsidRDefault="00A82431" w:rsidP="00082250">
      <w:pPr>
        <w:shd w:val="clear" w:color="auto" w:fill="FFFFFF"/>
        <w:tabs>
          <w:tab w:val="num" w:pos="1620"/>
        </w:tabs>
        <w:ind w:hanging="360"/>
        <w:rPr>
          <w:rFonts w:ascii="Arial" w:hAnsi="Arial" w:cs="Arial"/>
          <w:b/>
          <w:bCs/>
          <w:i/>
          <w:iCs/>
          <w:color w:val="0070C0"/>
          <w:sz w:val="24"/>
          <w:szCs w:val="24"/>
        </w:rPr>
      </w:pPr>
    </w:p>
    <w:p w14:paraId="3E1B9F46" w14:textId="1AC7FC67" w:rsidR="00082250" w:rsidRPr="0041355F" w:rsidRDefault="00082250" w:rsidP="00082250">
      <w:pPr>
        <w:rPr>
          <w:rFonts w:ascii="Arial" w:hAnsi="Arial" w:cs="Arial"/>
          <w:bCs/>
          <w:i/>
          <w:sz w:val="24"/>
          <w:szCs w:val="24"/>
        </w:rPr>
      </w:pPr>
      <w:r w:rsidRPr="0041355F">
        <w:rPr>
          <w:rFonts w:ascii="Arial" w:hAnsi="Arial" w:cs="Arial"/>
          <w:bCs/>
          <w:iCs/>
          <w:sz w:val="24"/>
          <w:szCs w:val="24"/>
        </w:rPr>
        <w:t xml:space="preserve">Estimated Total Annual Funds up to </w:t>
      </w:r>
      <w:r w:rsidR="0041355F" w:rsidRPr="0041355F">
        <w:rPr>
          <w:rFonts w:ascii="Arial" w:hAnsi="Arial" w:cs="Arial"/>
          <w:bCs/>
          <w:iCs/>
          <w:sz w:val="24"/>
          <w:szCs w:val="24"/>
        </w:rPr>
        <w:t>$50,000.</w:t>
      </w:r>
    </w:p>
    <w:p w14:paraId="44BA1732" w14:textId="77777777" w:rsidR="00082250" w:rsidRDefault="00082250" w:rsidP="00082250">
      <w:pPr>
        <w:spacing w:line="259" w:lineRule="auto"/>
        <w:rPr>
          <w:rFonts w:ascii="Arial" w:hAnsi="Arial" w:cs="Arial"/>
          <w:sz w:val="24"/>
          <w:szCs w:val="24"/>
        </w:rPr>
      </w:pPr>
    </w:p>
    <w:p w14:paraId="3218C00B" w14:textId="7FFEC089" w:rsidR="00082250" w:rsidRPr="00C25E0C" w:rsidRDefault="00082250" w:rsidP="00082250">
      <w:pPr>
        <w:shd w:val="clear" w:color="auto" w:fill="FFFFFF" w:themeFill="background1"/>
        <w:rPr>
          <w:rFonts w:ascii="Arial" w:hAnsi="Arial" w:cs="Arial"/>
        </w:rPr>
      </w:pPr>
      <w:r w:rsidRPr="00C25E0C">
        <w:rPr>
          <w:rFonts w:ascii="Arial" w:eastAsia="Arial" w:hAnsi="Arial" w:cs="Arial"/>
          <w:sz w:val="24"/>
          <w:szCs w:val="24"/>
        </w:rPr>
        <w:t xml:space="preserve">Any and all unspent funds from current and/or prior state fiscal year(s) shall not be carried forward and will not be available to the vendor in the following fiscal year for </w:t>
      </w:r>
      <w:r w:rsidRPr="00C25E0C">
        <w:rPr>
          <w:rFonts w:ascii="Arial" w:eastAsia="Arial" w:hAnsi="Arial" w:cs="Arial"/>
          <w:sz w:val="24"/>
          <w:szCs w:val="24"/>
        </w:rPr>
        <w:lastRenderedPageBreak/>
        <w:t>services and/or billing.  A contract may be amended to allow for the expenditure of unspent funds only with MRC’s written approval.</w:t>
      </w:r>
      <w:r w:rsidR="00AB2C59">
        <w:rPr>
          <w:rFonts w:ascii="Arial" w:eastAsia="Arial" w:hAnsi="Arial" w:cs="Arial"/>
          <w:sz w:val="24"/>
          <w:szCs w:val="24"/>
        </w:rPr>
        <w:t xml:space="preserve"> </w:t>
      </w:r>
    </w:p>
    <w:p w14:paraId="7A8C2887" w14:textId="77777777" w:rsidR="00082250" w:rsidRPr="009607A0" w:rsidRDefault="00082250" w:rsidP="00082250">
      <w:pPr>
        <w:spacing w:line="259" w:lineRule="auto"/>
        <w:rPr>
          <w:rFonts w:ascii="Arial" w:hAnsi="Arial" w:cs="Arial"/>
          <w:sz w:val="24"/>
          <w:szCs w:val="24"/>
        </w:rPr>
      </w:pPr>
    </w:p>
    <w:p w14:paraId="6DFBCEA2" w14:textId="77777777" w:rsidR="00082250" w:rsidRPr="009607A0" w:rsidRDefault="00082250" w:rsidP="00082250">
      <w:pPr>
        <w:spacing w:after="160" w:line="259" w:lineRule="auto"/>
        <w:rPr>
          <w:rFonts w:ascii="Arial" w:hAnsi="Arial" w:cs="Arial"/>
          <w:sz w:val="24"/>
          <w:szCs w:val="24"/>
        </w:rPr>
      </w:pPr>
      <w:r w:rsidRPr="009607A0">
        <w:rPr>
          <w:rFonts w:ascii="Arial" w:hAnsi="Arial" w:cs="Arial"/>
          <w:sz w:val="24"/>
          <w:szCs w:val="24"/>
        </w:rPr>
        <w:t>APPLICABLE PROCUREMENT LAW</w:t>
      </w:r>
    </w:p>
    <w:p w14:paraId="533EB8DD" w14:textId="5924863D" w:rsidR="00082250" w:rsidRPr="00C6640E" w:rsidRDefault="00082250" w:rsidP="00C6640E">
      <w:pPr>
        <w:spacing w:after="160" w:line="259" w:lineRule="auto"/>
        <w:rPr>
          <w:rFonts w:ascii="Arial" w:hAnsi="Arial" w:cs="Arial"/>
          <w:sz w:val="24"/>
          <w:szCs w:val="24"/>
        </w:rPr>
      </w:pPr>
      <w:r w:rsidRPr="009607A0">
        <w:rPr>
          <w:rFonts w:ascii="Arial" w:hAnsi="Arial" w:cs="Arial"/>
          <w:sz w:val="24"/>
          <w:szCs w:val="24"/>
        </w:rPr>
        <w:t>This Bid is issued under the following law: Executive Branch Goods and Services: MGL c. 7, § 22; c. 30, § 51, § 52; 801 CMR 21.00.</w:t>
      </w:r>
    </w:p>
    <w:p w14:paraId="1454E369" w14:textId="77777777" w:rsidR="00082250" w:rsidRDefault="00082250"/>
    <w:p w14:paraId="11B5680B" w14:textId="77777777" w:rsidR="00082250" w:rsidRPr="00F83981" w:rsidRDefault="00082250" w:rsidP="00082250">
      <w:pPr>
        <w:pStyle w:val="Heading2TimesNewRoman"/>
        <w:ind w:left="0" w:firstLine="0"/>
        <w:outlineLvl w:val="1"/>
        <w:rPr>
          <w:rFonts w:ascii="Arial" w:hAnsi="Arial" w:cs="Arial"/>
        </w:rPr>
      </w:pPr>
      <w:bookmarkStart w:id="4" w:name="_Toc146267276"/>
      <w:r w:rsidRPr="00F83981">
        <w:rPr>
          <w:rFonts w:ascii="Arial" w:hAnsi="Arial" w:cs="Arial"/>
        </w:rPr>
        <w:t>Definition of Terms</w:t>
      </w:r>
      <w:bookmarkEnd w:id="4"/>
      <w:r w:rsidRPr="00F83981">
        <w:rPr>
          <w:rFonts w:ascii="Arial" w:hAnsi="Arial" w:cs="Arial"/>
        </w:rPr>
        <w:t xml:space="preserve"> </w:t>
      </w:r>
    </w:p>
    <w:p w14:paraId="1B3713A2" w14:textId="64318C7C" w:rsidR="00EA51E4" w:rsidRPr="00EA51E4" w:rsidRDefault="00EA51E4" w:rsidP="00EA51E4">
      <w:pPr>
        <w:numPr>
          <w:ilvl w:val="0"/>
          <w:numId w:val="21"/>
        </w:numPr>
        <w:rPr>
          <w:rFonts w:ascii="Arial" w:hAnsi="Arial" w:cs="Arial"/>
          <w:bCs/>
          <w:sz w:val="24"/>
          <w:szCs w:val="24"/>
        </w:rPr>
      </w:pPr>
      <w:r w:rsidRPr="00EA51E4">
        <w:rPr>
          <w:rFonts w:ascii="Arial" w:hAnsi="Arial" w:cs="Arial"/>
          <w:bCs/>
          <w:sz w:val="24"/>
          <w:szCs w:val="24"/>
        </w:rPr>
        <w:t xml:space="preserve">Key Personnel:  </w:t>
      </w:r>
      <w:r>
        <w:rPr>
          <w:rFonts w:ascii="Arial" w:hAnsi="Arial" w:cs="Arial"/>
          <w:bCs/>
          <w:sz w:val="24"/>
          <w:szCs w:val="24"/>
        </w:rPr>
        <w:t>P</w:t>
      </w:r>
      <w:r w:rsidRPr="00EA51E4">
        <w:rPr>
          <w:rFonts w:ascii="Arial" w:hAnsi="Arial" w:cs="Arial"/>
          <w:bCs/>
          <w:sz w:val="24"/>
          <w:szCs w:val="24"/>
        </w:rPr>
        <w:t xml:space="preserve">ersonnel directly responsible for management of the contract; or those personnel whose professional/technical skills are determined to be essential to the successful implementation of the contract. </w:t>
      </w:r>
    </w:p>
    <w:p w14:paraId="2AF8DCD5" w14:textId="5791C5B3" w:rsidR="00EA51E4" w:rsidRPr="00EA51E4" w:rsidRDefault="00EA51E4" w:rsidP="00EA51E4">
      <w:pPr>
        <w:numPr>
          <w:ilvl w:val="0"/>
          <w:numId w:val="21"/>
        </w:numPr>
        <w:rPr>
          <w:rFonts w:ascii="Arial" w:hAnsi="Arial" w:cs="Arial"/>
          <w:bCs/>
          <w:sz w:val="24"/>
          <w:szCs w:val="24"/>
        </w:rPr>
      </w:pPr>
      <w:r w:rsidRPr="00EA51E4">
        <w:rPr>
          <w:rFonts w:ascii="Arial" w:hAnsi="Arial" w:cs="Arial"/>
          <w:bCs/>
          <w:sz w:val="24"/>
          <w:szCs w:val="24"/>
        </w:rPr>
        <w:t xml:space="preserve">Massachusetts Rehabilitation Commission or MRC: </w:t>
      </w:r>
      <w:r>
        <w:rPr>
          <w:rFonts w:ascii="Arial" w:hAnsi="Arial" w:cs="Arial"/>
          <w:bCs/>
          <w:sz w:val="24"/>
          <w:szCs w:val="24"/>
        </w:rPr>
        <w:t>A</w:t>
      </w:r>
      <w:r w:rsidRPr="00EA51E4">
        <w:rPr>
          <w:rFonts w:ascii="Arial" w:hAnsi="Arial" w:cs="Arial"/>
          <w:bCs/>
          <w:sz w:val="24"/>
          <w:szCs w:val="24"/>
        </w:rPr>
        <w:t xml:space="preserve">n agency-level organization within the Executive Office of Health and Human Services secretariat.  </w:t>
      </w:r>
    </w:p>
    <w:p w14:paraId="283CACF3" w14:textId="6114A18C" w:rsidR="00EA51E4" w:rsidRPr="00EA51E4" w:rsidRDefault="00EA51E4" w:rsidP="00EA51E4">
      <w:pPr>
        <w:numPr>
          <w:ilvl w:val="0"/>
          <w:numId w:val="21"/>
        </w:numPr>
        <w:rPr>
          <w:rFonts w:ascii="Arial" w:hAnsi="Arial" w:cs="Arial"/>
          <w:bCs/>
          <w:sz w:val="24"/>
          <w:szCs w:val="24"/>
        </w:rPr>
      </w:pPr>
      <w:r w:rsidRPr="00EA51E4">
        <w:rPr>
          <w:rFonts w:ascii="Arial" w:hAnsi="Arial" w:cs="Arial"/>
          <w:bCs/>
          <w:sz w:val="24"/>
          <w:szCs w:val="24"/>
        </w:rPr>
        <w:t xml:space="preserve">Purchasing Department: </w:t>
      </w:r>
      <w:r>
        <w:rPr>
          <w:rFonts w:ascii="Arial" w:hAnsi="Arial" w:cs="Arial"/>
          <w:bCs/>
          <w:sz w:val="24"/>
          <w:szCs w:val="24"/>
        </w:rPr>
        <w:t>S</w:t>
      </w:r>
      <w:r w:rsidRPr="00EA51E4">
        <w:rPr>
          <w:rFonts w:ascii="Arial" w:hAnsi="Arial" w:cs="Arial"/>
          <w:bCs/>
          <w:sz w:val="24"/>
          <w:szCs w:val="24"/>
        </w:rPr>
        <w:t>hall refer to MRC</w:t>
      </w:r>
      <w:r w:rsidR="0032286F">
        <w:rPr>
          <w:rFonts w:ascii="Arial" w:hAnsi="Arial" w:cs="Arial"/>
          <w:bCs/>
          <w:sz w:val="24"/>
          <w:szCs w:val="24"/>
        </w:rPr>
        <w:t>.</w:t>
      </w:r>
      <w:r w:rsidRPr="00EA51E4">
        <w:rPr>
          <w:rFonts w:ascii="Arial" w:hAnsi="Arial" w:cs="Arial"/>
          <w:bCs/>
          <w:sz w:val="24"/>
          <w:szCs w:val="24"/>
        </w:rPr>
        <w:t xml:space="preserve"> </w:t>
      </w:r>
    </w:p>
    <w:p w14:paraId="3AC3AA63" w14:textId="378E391D" w:rsidR="00EA51E4" w:rsidRPr="00EA51E4" w:rsidRDefault="00EA51E4" w:rsidP="00EA51E4">
      <w:pPr>
        <w:numPr>
          <w:ilvl w:val="0"/>
          <w:numId w:val="21"/>
        </w:numPr>
        <w:rPr>
          <w:rFonts w:ascii="Arial" w:hAnsi="Arial" w:cs="Arial"/>
          <w:bCs/>
          <w:sz w:val="24"/>
          <w:szCs w:val="24"/>
        </w:rPr>
      </w:pPr>
      <w:r w:rsidRPr="00EA51E4">
        <w:rPr>
          <w:rFonts w:ascii="Arial" w:hAnsi="Arial" w:cs="Arial"/>
          <w:bCs/>
          <w:sz w:val="24"/>
          <w:szCs w:val="24"/>
          <w:lang w:bidi="en-US"/>
        </w:rPr>
        <w:t>Request for Responses or RFR</w:t>
      </w:r>
      <w:r w:rsidRPr="00EA51E4">
        <w:rPr>
          <w:rFonts w:ascii="Arial" w:hAnsi="Arial" w:cs="Arial"/>
          <w:bCs/>
          <w:sz w:val="24"/>
          <w:szCs w:val="24"/>
        </w:rPr>
        <w:t>:</w:t>
      </w:r>
      <w:r w:rsidRPr="00EA51E4">
        <w:rPr>
          <w:rFonts w:ascii="Arial" w:hAnsi="Arial" w:cs="Arial"/>
          <w:bCs/>
          <w:sz w:val="24"/>
          <w:szCs w:val="24"/>
          <w:lang w:bidi="en-US"/>
        </w:rPr>
        <w:t xml:space="preserve">  </w:t>
      </w:r>
      <w:r>
        <w:rPr>
          <w:rFonts w:ascii="Arial" w:hAnsi="Arial" w:cs="Arial"/>
          <w:bCs/>
          <w:sz w:val="24"/>
          <w:szCs w:val="24"/>
        </w:rPr>
        <w:t>S</w:t>
      </w:r>
      <w:r w:rsidRPr="00EA51E4">
        <w:rPr>
          <w:rFonts w:ascii="Arial" w:hAnsi="Arial" w:cs="Arial"/>
          <w:bCs/>
          <w:sz w:val="24"/>
          <w:szCs w:val="24"/>
        </w:rPr>
        <w:t xml:space="preserve">hall refer to this RFR document’s procurement specification and referenced documents. </w:t>
      </w:r>
    </w:p>
    <w:p w14:paraId="7F6C7612" w14:textId="68FE5198" w:rsidR="00EA51E4" w:rsidRPr="00EA51E4" w:rsidRDefault="00EA51E4" w:rsidP="00EA51E4">
      <w:pPr>
        <w:numPr>
          <w:ilvl w:val="0"/>
          <w:numId w:val="21"/>
        </w:numPr>
        <w:rPr>
          <w:rFonts w:ascii="Arial" w:hAnsi="Arial" w:cs="Arial"/>
          <w:bCs/>
          <w:sz w:val="24"/>
          <w:szCs w:val="24"/>
        </w:rPr>
      </w:pPr>
      <w:r w:rsidRPr="7CBF499C">
        <w:rPr>
          <w:rFonts w:ascii="Arial" w:hAnsi="Arial" w:cs="Arial"/>
          <w:sz w:val="24"/>
          <w:szCs w:val="24"/>
          <w:lang w:bidi="en-US"/>
        </w:rPr>
        <w:t>Services</w:t>
      </w:r>
      <w:r w:rsidRPr="7CBF499C">
        <w:rPr>
          <w:rFonts w:ascii="Arial" w:hAnsi="Arial" w:cs="Arial"/>
          <w:sz w:val="24"/>
          <w:szCs w:val="24"/>
        </w:rPr>
        <w:t>:</w:t>
      </w:r>
      <w:r w:rsidRPr="7CBF499C">
        <w:rPr>
          <w:rFonts w:ascii="Arial" w:hAnsi="Arial" w:cs="Arial"/>
          <w:sz w:val="24"/>
          <w:szCs w:val="24"/>
          <w:lang w:bidi="en-US"/>
        </w:rPr>
        <w:t xml:space="preserve"> </w:t>
      </w:r>
      <w:r w:rsidRPr="7CBF499C">
        <w:rPr>
          <w:rFonts w:ascii="Arial" w:hAnsi="Arial" w:cs="Arial"/>
          <w:sz w:val="24"/>
          <w:szCs w:val="24"/>
        </w:rPr>
        <w:t xml:space="preserve"> </w:t>
      </w:r>
      <w:r w:rsidR="0053474E" w:rsidRPr="7CBF499C">
        <w:rPr>
          <w:rFonts w:ascii="Arial" w:hAnsi="Arial" w:cs="Arial"/>
          <w:sz w:val="24"/>
          <w:szCs w:val="24"/>
        </w:rPr>
        <w:t>T</w:t>
      </w:r>
      <w:r w:rsidRPr="7CBF499C">
        <w:rPr>
          <w:rFonts w:ascii="Arial" w:hAnsi="Arial" w:cs="Arial"/>
          <w:sz w:val="24"/>
          <w:szCs w:val="24"/>
          <w:lang w:bidi="en-US"/>
        </w:rPr>
        <w:t>he activities</w:t>
      </w:r>
      <w:r w:rsidRPr="7CBF499C">
        <w:rPr>
          <w:rFonts w:ascii="Arial" w:hAnsi="Arial" w:cs="Arial"/>
          <w:sz w:val="24"/>
          <w:szCs w:val="24"/>
        </w:rPr>
        <w:t xml:space="preserve"> engaged in by </w:t>
      </w:r>
      <w:r w:rsidRPr="7CBF499C">
        <w:rPr>
          <w:rFonts w:ascii="Arial" w:hAnsi="Arial" w:cs="Arial"/>
          <w:sz w:val="24"/>
          <w:szCs w:val="24"/>
          <w:lang w:bidi="en-US"/>
        </w:rPr>
        <w:t>Bidder</w:t>
      </w:r>
      <w:r w:rsidRPr="7CBF499C">
        <w:rPr>
          <w:rFonts w:ascii="Arial" w:hAnsi="Arial" w:cs="Arial"/>
          <w:sz w:val="24"/>
          <w:szCs w:val="24"/>
        </w:rPr>
        <w:t xml:space="preserve"> for fulfilling its obligations under the terms of this RFR, which may or may not result in the creation of a Deliverable.</w:t>
      </w:r>
    </w:p>
    <w:p w14:paraId="13F33052" w14:textId="7ABE5615" w:rsidR="02BECCBA" w:rsidRDefault="02BECCBA" w:rsidP="7CBF499C">
      <w:pPr>
        <w:numPr>
          <w:ilvl w:val="0"/>
          <w:numId w:val="21"/>
        </w:numPr>
        <w:rPr>
          <w:rFonts w:ascii="Arial" w:eastAsia="Arial" w:hAnsi="Arial" w:cs="Arial"/>
          <w:color w:val="000000" w:themeColor="text1"/>
          <w:sz w:val="24"/>
          <w:szCs w:val="24"/>
        </w:rPr>
      </w:pPr>
      <w:r w:rsidRPr="7CBF499C">
        <w:rPr>
          <w:rFonts w:ascii="Arial" w:eastAsia="Arial" w:hAnsi="Arial" w:cs="Arial"/>
          <w:color w:val="000000" w:themeColor="text1"/>
          <w:sz w:val="24"/>
          <w:szCs w:val="24"/>
        </w:rPr>
        <w:t>Standard Contract Form or SCF: A part of the contract resulting from this procurement governing the conduct of work.</w:t>
      </w:r>
    </w:p>
    <w:p w14:paraId="6E5E9175" w14:textId="11147CA3" w:rsidR="00EA51E4" w:rsidRPr="00EA51E4" w:rsidRDefault="00EA51E4" w:rsidP="00EA51E4">
      <w:pPr>
        <w:numPr>
          <w:ilvl w:val="0"/>
          <w:numId w:val="21"/>
        </w:numPr>
        <w:rPr>
          <w:rFonts w:ascii="Arial" w:hAnsi="Arial" w:cs="Arial"/>
          <w:bCs/>
          <w:sz w:val="24"/>
          <w:szCs w:val="24"/>
        </w:rPr>
      </w:pPr>
      <w:r w:rsidRPr="00EA51E4">
        <w:rPr>
          <w:rFonts w:ascii="Arial" w:hAnsi="Arial" w:cs="Arial"/>
          <w:bCs/>
          <w:sz w:val="24"/>
          <w:szCs w:val="24"/>
        </w:rPr>
        <w:t xml:space="preserve">Vendor (or Provider or Selected Bidder or Contractor): </w:t>
      </w:r>
      <w:r w:rsidR="00DF2863">
        <w:rPr>
          <w:rFonts w:ascii="Arial" w:hAnsi="Arial" w:cs="Arial"/>
          <w:bCs/>
          <w:sz w:val="24"/>
          <w:szCs w:val="24"/>
        </w:rPr>
        <w:t>T</w:t>
      </w:r>
      <w:r w:rsidRPr="00EA51E4">
        <w:rPr>
          <w:rFonts w:ascii="Arial" w:hAnsi="Arial" w:cs="Arial"/>
          <w:bCs/>
          <w:sz w:val="24"/>
          <w:szCs w:val="24"/>
        </w:rPr>
        <w:t>he Bidder who is selected and executes a contract or agreement under this RFR.</w:t>
      </w:r>
    </w:p>
    <w:p w14:paraId="3CFF2021" w14:textId="156515B2" w:rsidR="00EA51E4" w:rsidRPr="001650F3" w:rsidRDefault="00EA51E4" w:rsidP="001650F3">
      <w:pPr>
        <w:numPr>
          <w:ilvl w:val="0"/>
          <w:numId w:val="21"/>
        </w:numPr>
        <w:rPr>
          <w:rFonts w:ascii="Arial" w:hAnsi="Arial" w:cs="Arial"/>
          <w:sz w:val="24"/>
          <w:szCs w:val="24"/>
        </w:rPr>
      </w:pPr>
      <w:r w:rsidRPr="00EA51E4">
        <w:rPr>
          <w:rFonts w:ascii="Arial" w:hAnsi="Arial" w:cs="Arial"/>
          <w:bCs/>
          <w:sz w:val="24"/>
          <w:szCs w:val="24"/>
        </w:rPr>
        <w:t xml:space="preserve">Work Plan/Project Plan: </w:t>
      </w:r>
      <w:r w:rsidR="00DF2863">
        <w:rPr>
          <w:rFonts w:ascii="Arial" w:hAnsi="Arial" w:cs="Arial"/>
          <w:bCs/>
          <w:sz w:val="24"/>
          <w:szCs w:val="24"/>
        </w:rPr>
        <w:t xml:space="preserve">A </w:t>
      </w:r>
      <w:r w:rsidRPr="00EA51E4">
        <w:rPr>
          <w:rFonts w:ascii="Arial" w:hAnsi="Arial" w:cs="Arial"/>
          <w:bCs/>
          <w:sz w:val="24"/>
          <w:szCs w:val="24"/>
        </w:rPr>
        <w:t>plan that includes project scope, schedule details, milestones, deliverables, and resource responsibilities</w:t>
      </w:r>
      <w:r w:rsidR="001650F3">
        <w:rPr>
          <w:rFonts w:ascii="Arial" w:hAnsi="Arial" w:cs="Arial"/>
          <w:bCs/>
          <w:sz w:val="24"/>
          <w:szCs w:val="24"/>
        </w:rPr>
        <w:t xml:space="preserve"> </w:t>
      </w:r>
      <w:r w:rsidR="001650F3" w:rsidRPr="1036248E">
        <w:rPr>
          <w:rFonts w:ascii="Arial" w:hAnsi="Arial" w:cs="Arial"/>
          <w:sz w:val="24"/>
          <w:szCs w:val="24"/>
        </w:rPr>
        <w:t>agreed by MRC and the Vendor prior to work commencing</w:t>
      </w:r>
    </w:p>
    <w:p w14:paraId="2FFBC7B9" w14:textId="77777777" w:rsidR="00082250" w:rsidRDefault="00082250"/>
    <w:p w14:paraId="1F8EC3BD" w14:textId="77777777" w:rsidR="00082250" w:rsidRDefault="00082250"/>
    <w:p w14:paraId="2CC06A78" w14:textId="77777777" w:rsidR="00082250" w:rsidRPr="00F83981" w:rsidRDefault="2BC8B975" w:rsidP="00082250">
      <w:pPr>
        <w:pStyle w:val="Heading1"/>
      </w:pPr>
      <w:bookmarkStart w:id="5" w:name="_Toc146267277"/>
      <w:r w:rsidRPr="44E10CFA">
        <w:rPr>
          <w:color w:val="auto"/>
          <w:sz w:val="24"/>
          <w:szCs w:val="24"/>
        </w:rPr>
        <w:t>PURPOSE OF PROCUREMENT</w:t>
      </w:r>
      <w:bookmarkEnd w:id="5"/>
    </w:p>
    <w:p w14:paraId="4D741241" w14:textId="1CE60E63" w:rsidR="7AD6B02F" w:rsidRDefault="7AD6B02F" w:rsidP="44E10CFA">
      <w:pPr>
        <w:rPr>
          <w:rFonts w:ascii="Arial" w:eastAsia="Arial" w:hAnsi="Arial" w:cs="Arial"/>
          <w:color w:val="242424"/>
          <w:sz w:val="24"/>
          <w:szCs w:val="24"/>
        </w:rPr>
      </w:pPr>
      <w:r w:rsidRPr="44E10CFA">
        <w:rPr>
          <w:rFonts w:ascii="Arial" w:eastAsia="Arial" w:hAnsi="Arial" w:cs="Arial"/>
          <w:color w:val="242424"/>
          <w:sz w:val="24"/>
          <w:szCs w:val="24"/>
        </w:rPr>
        <w:t>Together with stakeholders, partners, and allies, the Massachusetts Rehabilitation Commission works to expand what’s possible in the lives of people with disabilities. We collaborate, problem-solve, innovate, and bring about a better Massachusetts for everyone – one that is truly equitable, accessible, and inclusive.</w:t>
      </w:r>
    </w:p>
    <w:p w14:paraId="6F79999A" w14:textId="1501CD7A" w:rsidR="44E10CFA" w:rsidRDefault="44E10CFA" w:rsidP="44E10CFA">
      <w:pPr>
        <w:rPr>
          <w:rFonts w:ascii="Arial" w:eastAsia="Arial" w:hAnsi="Arial" w:cs="Arial"/>
          <w:color w:val="242424"/>
          <w:sz w:val="24"/>
          <w:szCs w:val="24"/>
        </w:rPr>
      </w:pPr>
    </w:p>
    <w:p w14:paraId="36F919BD" w14:textId="55F39354" w:rsidR="7AD6B02F" w:rsidRDefault="7AD6B02F" w:rsidP="44E10CFA">
      <w:pPr>
        <w:rPr>
          <w:rFonts w:ascii="Arial" w:eastAsia="Arial" w:hAnsi="Arial" w:cs="Arial"/>
          <w:color w:val="242424"/>
          <w:sz w:val="24"/>
          <w:szCs w:val="24"/>
        </w:rPr>
      </w:pPr>
      <w:r w:rsidRPr="44E10CFA">
        <w:rPr>
          <w:rFonts w:ascii="Arial" w:eastAsia="Arial" w:hAnsi="Arial" w:cs="Arial"/>
          <w:color w:val="242424"/>
          <w:sz w:val="24"/>
          <w:szCs w:val="24"/>
        </w:rPr>
        <w:t>MRC provides services that break down barriers and empower people with disabilities to live life on their own terms. We are innovators, change agents, and community builders who put the people we serve at the heart of everything we do. Our programs focus on training and employment, community living, and disability determination for federal benefit programs – interconnected services that are essential to the Commonwealth.</w:t>
      </w:r>
    </w:p>
    <w:p w14:paraId="3BF754EE" w14:textId="396B954A" w:rsidR="44E10CFA" w:rsidRDefault="44E10CFA" w:rsidP="44E10CFA">
      <w:pPr>
        <w:rPr>
          <w:rFonts w:ascii="Arial" w:eastAsia="Arial" w:hAnsi="Arial" w:cs="Arial"/>
          <w:color w:val="000000" w:themeColor="text1"/>
          <w:sz w:val="24"/>
          <w:szCs w:val="24"/>
        </w:rPr>
      </w:pPr>
    </w:p>
    <w:p w14:paraId="2D7F55BE" w14:textId="70611A18" w:rsidR="7AD6B02F" w:rsidRDefault="7AD6B02F" w:rsidP="44E10CFA">
      <w:pPr>
        <w:rPr>
          <w:rFonts w:ascii="Arial" w:eastAsia="Arial" w:hAnsi="Arial" w:cs="Arial"/>
          <w:color w:val="000000" w:themeColor="text1"/>
          <w:sz w:val="24"/>
          <w:szCs w:val="24"/>
        </w:rPr>
      </w:pPr>
      <w:r w:rsidRPr="44E10CFA">
        <w:rPr>
          <w:rFonts w:ascii="Arial" w:eastAsia="Arial" w:hAnsi="Arial" w:cs="Arial"/>
          <w:color w:val="000000" w:themeColor="text1"/>
          <w:sz w:val="24"/>
          <w:szCs w:val="24"/>
        </w:rPr>
        <w:t xml:space="preserve">MRC employs approximately 800 individuals who serve over 128,000 people with disabilities across Massachusetts, providing services and supports that include vocational counseling, training and employment supports, job placement, benefits counseling, independent living supports, assistive technology, home modification, brain </w:t>
      </w:r>
      <w:r w:rsidRPr="44E10CFA">
        <w:rPr>
          <w:rFonts w:ascii="Arial" w:eastAsia="Arial" w:hAnsi="Arial" w:cs="Arial"/>
          <w:color w:val="000000" w:themeColor="text1"/>
          <w:sz w:val="24"/>
          <w:szCs w:val="24"/>
        </w:rPr>
        <w:lastRenderedPageBreak/>
        <w:t>injury services, and home care assistance. Services are provided through three primary divisions: (1) Vocational Rehabilitation; (2) Community Living; and (3) Disability Determination Services. Funding for MRC is provided from multiple sources including federal funds, state funds, and grant awards.  Additionally, MRC has multiple employer, vendor, and provider partners from across the Commonwealth.</w:t>
      </w:r>
    </w:p>
    <w:p w14:paraId="3D1971AB" w14:textId="16DFBE83" w:rsidR="44E10CFA" w:rsidRPr="00F46FAB" w:rsidRDefault="44E10CFA" w:rsidP="44E10CFA">
      <w:pPr>
        <w:rPr>
          <w:rFonts w:ascii="Arial" w:hAnsi="Arial" w:cs="Arial"/>
          <w:color w:val="000000" w:themeColor="text1"/>
          <w:sz w:val="24"/>
          <w:szCs w:val="24"/>
        </w:rPr>
      </w:pPr>
    </w:p>
    <w:p w14:paraId="088FB0C0" w14:textId="68CC532E" w:rsidR="004938F0" w:rsidRPr="00F46FAB" w:rsidRDefault="004938F0" w:rsidP="004938F0">
      <w:pPr>
        <w:rPr>
          <w:rFonts w:ascii="Arial" w:hAnsi="Arial" w:cs="Arial"/>
          <w:color w:val="000000" w:themeColor="text1"/>
          <w:sz w:val="24"/>
          <w:szCs w:val="24"/>
        </w:rPr>
      </w:pPr>
      <w:r w:rsidRPr="00F46FAB">
        <w:rPr>
          <w:rFonts w:ascii="Arial" w:hAnsi="Arial" w:cs="Arial"/>
          <w:color w:val="000000" w:themeColor="text1"/>
          <w:sz w:val="24"/>
          <w:szCs w:val="24"/>
        </w:rPr>
        <w:t xml:space="preserve">The </w:t>
      </w:r>
      <w:r w:rsidR="222380DB" w:rsidRPr="00F46FAB">
        <w:rPr>
          <w:rFonts w:ascii="Arial" w:hAnsi="Arial" w:cs="Arial"/>
          <w:color w:val="000000" w:themeColor="text1"/>
          <w:sz w:val="24"/>
          <w:szCs w:val="24"/>
        </w:rPr>
        <w:t>Massachusetts</w:t>
      </w:r>
      <w:r w:rsidRPr="00F46FAB">
        <w:rPr>
          <w:rFonts w:ascii="Arial" w:hAnsi="Arial" w:cs="Arial"/>
          <w:color w:val="000000" w:themeColor="text1"/>
          <w:sz w:val="24"/>
          <w:szCs w:val="24"/>
        </w:rPr>
        <w:t xml:space="preserve"> </w:t>
      </w:r>
      <w:r>
        <w:rPr>
          <w:rFonts w:ascii="Arial" w:hAnsi="Arial" w:cs="Arial"/>
          <w:color w:val="000000" w:themeColor="text1"/>
          <w:sz w:val="24"/>
          <w:szCs w:val="24"/>
        </w:rPr>
        <w:t>State Rehabilitation Council (</w:t>
      </w:r>
      <w:r w:rsidRPr="00F46FAB">
        <w:rPr>
          <w:rFonts w:ascii="Arial" w:hAnsi="Arial" w:cs="Arial"/>
          <w:color w:val="000000" w:themeColor="text1"/>
          <w:sz w:val="24"/>
          <w:szCs w:val="24"/>
        </w:rPr>
        <w:t>SRC</w:t>
      </w:r>
      <w:r w:rsidR="0032286F">
        <w:rPr>
          <w:rFonts w:ascii="Arial" w:hAnsi="Arial" w:cs="Arial"/>
          <w:color w:val="000000" w:themeColor="text1"/>
          <w:sz w:val="24"/>
          <w:szCs w:val="24"/>
        </w:rPr>
        <w:t>)</w:t>
      </w:r>
      <w:r w:rsidRPr="00F46FAB">
        <w:rPr>
          <w:rFonts w:ascii="Arial" w:hAnsi="Arial" w:cs="Arial"/>
          <w:color w:val="000000" w:themeColor="text1"/>
          <w:sz w:val="24"/>
          <w:szCs w:val="24"/>
        </w:rPr>
        <w:t xml:space="preserve"> is a federally mandated council through the Rehabilitation Act (Workforce Investment Act, Title IV, Section 105)</w:t>
      </w:r>
      <w:r w:rsidR="099C404B" w:rsidRPr="00F46FAB">
        <w:rPr>
          <w:rFonts w:ascii="Arial" w:hAnsi="Arial" w:cs="Arial"/>
          <w:color w:val="000000" w:themeColor="text1"/>
          <w:sz w:val="24"/>
          <w:szCs w:val="24"/>
        </w:rPr>
        <w:t xml:space="preserve"> and Massachusetts Executive Order No. 368</w:t>
      </w:r>
      <w:r w:rsidRPr="00F46FAB">
        <w:rPr>
          <w:rFonts w:ascii="Arial" w:hAnsi="Arial" w:cs="Arial"/>
          <w:color w:val="000000" w:themeColor="text1"/>
          <w:sz w:val="24"/>
          <w:szCs w:val="24"/>
        </w:rPr>
        <w:t xml:space="preserve">. The primary goal of the State Rehabilitation Council is to partner with and advise the Massachusetts Rehabilitation Commission (MRC) </w:t>
      </w:r>
      <w:r w:rsidR="00AE2F13">
        <w:rPr>
          <w:rFonts w:ascii="Arial" w:hAnsi="Arial" w:cs="Arial"/>
          <w:color w:val="000000" w:themeColor="text1"/>
          <w:sz w:val="24"/>
          <w:szCs w:val="24"/>
        </w:rPr>
        <w:t>Vocational Rehabili</w:t>
      </w:r>
      <w:r w:rsidR="004349F7">
        <w:rPr>
          <w:rFonts w:ascii="Arial" w:hAnsi="Arial" w:cs="Arial"/>
          <w:color w:val="000000" w:themeColor="text1"/>
          <w:sz w:val="24"/>
          <w:szCs w:val="24"/>
        </w:rPr>
        <w:softHyphen/>
      </w:r>
      <w:r w:rsidR="00AE2F13">
        <w:rPr>
          <w:rFonts w:ascii="Arial" w:hAnsi="Arial" w:cs="Arial"/>
          <w:color w:val="000000" w:themeColor="text1"/>
          <w:sz w:val="24"/>
          <w:szCs w:val="24"/>
        </w:rPr>
        <w:t xml:space="preserve">tation Division </w:t>
      </w:r>
      <w:r w:rsidR="68900690" w:rsidRPr="00F46FAB">
        <w:rPr>
          <w:rFonts w:ascii="Arial" w:hAnsi="Arial" w:cs="Arial"/>
          <w:color w:val="000000" w:themeColor="text1"/>
          <w:sz w:val="24"/>
          <w:szCs w:val="24"/>
        </w:rPr>
        <w:t xml:space="preserve">in </w:t>
      </w:r>
      <w:r w:rsidRPr="00F46FAB">
        <w:rPr>
          <w:rFonts w:ascii="Arial" w:hAnsi="Arial" w:cs="Arial"/>
          <w:color w:val="000000" w:themeColor="text1"/>
          <w:sz w:val="24"/>
          <w:szCs w:val="24"/>
        </w:rPr>
        <w:t>ensur</w:t>
      </w:r>
      <w:r w:rsidR="7A711330" w:rsidRPr="00F46FAB">
        <w:rPr>
          <w:rFonts w:ascii="Arial" w:hAnsi="Arial" w:cs="Arial"/>
          <w:color w:val="000000" w:themeColor="text1"/>
          <w:sz w:val="24"/>
          <w:szCs w:val="24"/>
        </w:rPr>
        <w:t>ing</w:t>
      </w:r>
      <w:r w:rsidRPr="00F46FAB">
        <w:rPr>
          <w:rFonts w:ascii="Arial" w:hAnsi="Arial" w:cs="Arial"/>
          <w:color w:val="000000" w:themeColor="text1"/>
          <w:sz w:val="24"/>
          <w:szCs w:val="24"/>
        </w:rPr>
        <w:t xml:space="preserve"> that individuals with disabilities are provided equal opportunity to receive the programs, services</w:t>
      </w:r>
      <w:r w:rsidR="00E10FBA">
        <w:rPr>
          <w:rFonts w:ascii="Arial" w:hAnsi="Arial" w:cs="Arial"/>
          <w:color w:val="000000" w:themeColor="text1"/>
          <w:sz w:val="24"/>
          <w:szCs w:val="24"/>
        </w:rPr>
        <w:t>,</w:t>
      </w:r>
      <w:r w:rsidRPr="00F46FAB">
        <w:rPr>
          <w:rFonts w:ascii="Arial" w:hAnsi="Arial" w:cs="Arial"/>
          <w:color w:val="000000" w:themeColor="text1"/>
          <w:sz w:val="24"/>
          <w:szCs w:val="24"/>
        </w:rPr>
        <w:t xml:space="preserve"> and supports needed to gain competitive integrated employment. The SRC provides a forum for direct input and voice</w:t>
      </w:r>
      <w:r w:rsidR="1EF5ECB2" w:rsidRPr="00F46FAB">
        <w:rPr>
          <w:rFonts w:ascii="Arial" w:hAnsi="Arial" w:cs="Arial"/>
          <w:color w:val="000000" w:themeColor="text1"/>
          <w:sz w:val="24"/>
          <w:szCs w:val="24"/>
        </w:rPr>
        <w:t>s</w:t>
      </w:r>
      <w:r w:rsidRPr="00F46FAB">
        <w:rPr>
          <w:rFonts w:ascii="Arial" w:hAnsi="Arial" w:cs="Arial"/>
          <w:color w:val="000000" w:themeColor="text1"/>
          <w:sz w:val="24"/>
          <w:szCs w:val="24"/>
        </w:rPr>
        <w:t xml:space="preserve"> of </w:t>
      </w:r>
      <w:r w:rsidR="00E10FBA">
        <w:rPr>
          <w:rFonts w:ascii="Arial" w:hAnsi="Arial" w:cs="Arial"/>
          <w:color w:val="000000" w:themeColor="text1"/>
          <w:sz w:val="24"/>
          <w:szCs w:val="24"/>
        </w:rPr>
        <w:t>individuals</w:t>
      </w:r>
      <w:r w:rsidRPr="00F46FAB">
        <w:rPr>
          <w:rFonts w:ascii="Arial" w:hAnsi="Arial" w:cs="Arial"/>
          <w:color w:val="000000" w:themeColor="text1"/>
          <w:sz w:val="24"/>
          <w:szCs w:val="24"/>
        </w:rPr>
        <w:t xml:space="preserve"> with disabilities resulting in recommendations and advice on how </w:t>
      </w:r>
      <w:r w:rsidR="0202BB78" w:rsidRPr="00F46FAB">
        <w:rPr>
          <w:rFonts w:ascii="Arial" w:hAnsi="Arial" w:cs="Arial"/>
          <w:color w:val="000000" w:themeColor="text1"/>
          <w:sz w:val="24"/>
          <w:szCs w:val="24"/>
        </w:rPr>
        <w:t xml:space="preserve">MRC can </w:t>
      </w:r>
      <w:r w:rsidRPr="00F46FAB">
        <w:rPr>
          <w:rFonts w:ascii="Arial" w:hAnsi="Arial" w:cs="Arial"/>
          <w:color w:val="000000" w:themeColor="text1"/>
          <w:sz w:val="24"/>
          <w:szCs w:val="24"/>
        </w:rPr>
        <w:t xml:space="preserve">best serve the needs of people with disabilities across the </w:t>
      </w:r>
      <w:r w:rsidR="00E10FBA">
        <w:rPr>
          <w:rFonts w:ascii="Arial" w:hAnsi="Arial" w:cs="Arial"/>
          <w:color w:val="000000" w:themeColor="text1"/>
          <w:sz w:val="24"/>
          <w:szCs w:val="24"/>
        </w:rPr>
        <w:t>Commonwealth</w:t>
      </w:r>
      <w:r w:rsidRPr="00F46FAB">
        <w:rPr>
          <w:rFonts w:ascii="Arial" w:hAnsi="Arial" w:cs="Arial"/>
          <w:color w:val="000000" w:themeColor="text1"/>
          <w:sz w:val="24"/>
          <w:szCs w:val="24"/>
        </w:rPr>
        <w:t xml:space="preserve">.  </w:t>
      </w:r>
    </w:p>
    <w:p w14:paraId="0B7C6436" w14:textId="77777777" w:rsidR="004938F0" w:rsidRPr="00F46FAB" w:rsidRDefault="004938F0" w:rsidP="004938F0">
      <w:pPr>
        <w:rPr>
          <w:rFonts w:ascii="Arial" w:hAnsi="Arial" w:cs="Arial"/>
          <w:color w:val="000000" w:themeColor="text1"/>
          <w:sz w:val="24"/>
          <w:szCs w:val="24"/>
        </w:rPr>
      </w:pPr>
    </w:p>
    <w:p w14:paraId="3E1D1068" w14:textId="58964F14" w:rsidR="004938F0" w:rsidRPr="00F46FAB" w:rsidRDefault="004938F0" w:rsidP="004938F0">
      <w:pPr>
        <w:pStyle w:val="Header"/>
        <w:rPr>
          <w:rFonts w:ascii="Arial" w:hAnsi="Arial" w:cs="Arial"/>
          <w:color w:val="000000" w:themeColor="text1"/>
          <w:sz w:val="24"/>
          <w:szCs w:val="24"/>
        </w:rPr>
      </w:pPr>
      <w:r w:rsidRPr="00F46FAB">
        <w:rPr>
          <w:rFonts w:ascii="Arial" w:hAnsi="Arial" w:cs="Arial"/>
          <w:color w:val="000000" w:themeColor="text1"/>
          <w:sz w:val="24"/>
          <w:szCs w:val="24"/>
        </w:rPr>
        <w:t xml:space="preserve">The SRC is composed of </w:t>
      </w:r>
      <w:r w:rsidR="6F7129C7" w:rsidRPr="76D2AE46">
        <w:rPr>
          <w:rFonts w:ascii="Arial" w:hAnsi="Arial" w:cs="Arial"/>
          <w:color w:val="000000" w:themeColor="text1"/>
          <w:sz w:val="24"/>
          <w:szCs w:val="24"/>
        </w:rPr>
        <w:t xml:space="preserve">no less than </w:t>
      </w:r>
      <w:r w:rsidRPr="00F46FAB">
        <w:rPr>
          <w:rFonts w:ascii="Arial" w:hAnsi="Arial" w:cs="Arial"/>
          <w:color w:val="000000" w:themeColor="text1"/>
          <w:sz w:val="24"/>
          <w:szCs w:val="24"/>
        </w:rPr>
        <w:t xml:space="preserve">twenty-one (21) members, the majority of whom are individuals with disabilities. </w:t>
      </w:r>
      <w:r w:rsidR="5E53ECD5" w:rsidRPr="76D2AE46">
        <w:rPr>
          <w:rFonts w:ascii="Arial" w:hAnsi="Arial" w:cs="Arial"/>
          <w:color w:val="000000" w:themeColor="text1"/>
          <w:sz w:val="24"/>
          <w:szCs w:val="24"/>
        </w:rPr>
        <w:t>M</w:t>
      </w:r>
      <w:r w:rsidRPr="76D2AE46">
        <w:rPr>
          <w:rFonts w:ascii="Arial" w:hAnsi="Arial" w:cs="Arial"/>
          <w:color w:val="000000" w:themeColor="text1"/>
          <w:sz w:val="24"/>
          <w:szCs w:val="24"/>
        </w:rPr>
        <w:t>embers</w:t>
      </w:r>
      <w:r w:rsidRPr="00F46FAB">
        <w:rPr>
          <w:rFonts w:ascii="Arial" w:hAnsi="Arial" w:cs="Arial"/>
          <w:color w:val="000000" w:themeColor="text1"/>
          <w:sz w:val="24"/>
          <w:szCs w:val="24"/>
        </w:rPr>
        <w:t xml:space="preserve"> are appointed by the Governor to serve three-year terms with a limit of two terms. </w:t>
      </w:r>
      <w:r w:rsidR="1457F85D" w:rsidRPr="76D2AE46">
        <w:rPr>
          <w:rFonts w:ascii="Arial" w:hAnsi="Arial" w:cs="Arial"/>
          <w:color w:val="000000" w:themeColor="text1"/>
          <w:sz w:val="24"/>
          <w:szCs w:val="24"/>
        </w:rPr>
        <w:t>T</w:t>
      </w:r>
      <w:r w:rsidRPr="76D2AE46">
        <w:rPr>
          <w:rFonts w:ascii="Arial" w:hAnsi="Arial" w:cs="Arial"/>
          <w:color w:val="000000" w:themeColor="text1"/>
          <w:sz w:val="24"/>
          <w:szCs w:val="24"/>
        </w:rPr>
        <w:t>he</w:t>
      </w:r>
      <w:r w:rsidRPr="00F46FAB">
        <w:rPr>
          <w:rFonts w:ascii="Arial" w:hAnsi="Arial" w:cs="Arial"/>
          <w:color w:val="000000" w:themeColor="text1"/>
          <w:sz w:val="24"/>
          <w:szCs w:val="24"/>
        </w:rPr>
        <w:t xml:space="preserve"> SRC is </w:t>
      </w:r>
      <w:r w:rsidR="1937FED2" w:rsidRPr="76D2AE46">
        <w:rPr>
          <w:rFonts w:ascii="Arial" w:hAnsi="Arial" w:cs="Arial"/>
          <w:color w:val="000000" w:themeColor="text1"/>
          <w:sz w:val="24"/>
          <w:szCs w:val="24"/>
        </w:rPr>
        <w:t xml:space="preserve">a public body that </w:t>
      </w:r>
      <w:r w:rsidRPr="76D2AE46">
        <w:rPr>
          <w:rFonts w:ascii="Arial" w:hAnsi="Arial" w:cs="Arial"/>
          <w:color w:val="000000" w:themeColor="text1"/>
          <w:sz w:val="24"/>
          <w:szCs w:val="24"/>
        </w:rPr>
        <w:t xml:space="preserve">is </w:t>
      </w:r>
      <w:r w:rsidRPr="00F46FAB">
        <w:rPr>
          <w:rFonts w:ascii="Arial" w:hAnsi="Arial" w:cs="Arial"/>
          <w:color w:val="000000" w:themeColor="text1"/>
          <w:sz w:val="24"/>
          <w:szCs w:val="24"/>
        </w:rPr>
        <w:t>open to public participation</w:t>
      </w:r>
      <w:r w:rsidR="25213DB8" w:rsidRPr="76D2AE46">
        <w:rPr>
          <w:rFonts w:ascii="Arial" w:hAnsi="Arial" w:cs="Arial"/>
          <w:color w:val="000000" w:themeColor="text1"/>
          <w:sz w:val="24"/>
          <w:szCs w:val="24"/>
        </w:rPr>
        <w:t xml:space="preserve"> and subject to the Open Meeting Law</w:t>
      </w:r>
      <w:r w:rsidRPr="76D2AE46">
        <w:rPr>
          <w:rFonts w:ascii="Arial" w:hAnsi="Arial" w:cs="Arial"/>
          <w:color w:val="000000" w:themeColor="text1"/>
          <w:sz w:val="24"/>
          <w:szCs w:val="24"/>
        </w:rPr>
        <w:t>.</w:t>
      </w:r>
      <w:r w:rsidRPr="00F46FAB">
        <w:rPr>
          <w:rFonts w:ascii="Arial" w:hAnsi="Arial" w:cs="Arial"/>
          <w:color w:val="000000" w:themeColor="text1"/>
          <w:sz w:val="24"/>
          <w:szCs w:val="24"/>
        </w:rPr>
        <w:t xml:space="preserve"> Members represent the perspectives of family members, employers, and other state agency representatives who promote the interest and independence of individuals with disabilities.</w:t>
      </w:r>
    </w:p>
    <w:p w14:paraId="7C0B46BC" w14:textId="77777777" w:rsidR="004938F0" w:rsidRPr="00F46FAB" w:rsidRDefault="004938F0" w:rsidP="004938F0">
      <w:pPr>
        <w:pStyle w:val="Header"/>
        <w:rPr>
          <w:rFonts w:ascii="Arial" w:hAnsi="Arial" w:cs="Arial"/>
          <w:color w:val="000000" w:themeColor="text1"/>
          <w:sz w:val="24"/>
          <w:szCs w:val="24"/>
        </w:rPr>
      </w:pPr>
    </w:p>
    <w:p w14:paraId="57A59C26" w14:textId="1964989F" w:rsidR="004938F0" w:rsidRPr="00F46FAB" w:rsidRDefault="004938F0" w:rsidP="004938F0">
      <w:pPr>
        <w:pStyle w:val="Header"/>
        <w:rPr>
          <w:rFonts w:ascii="Arial" w:hAnsi="Arial" w:cs="Arial"/>
          <w:color w:val="000000" w:themeColor="text1"/>
          <w:sz w:val="24"/>
          <w:szCs w:val="24"/>
        </w:rPr>
      </w:pPr>
      <w:r w:rsidRPr="00F46FAB">
        <w:rPr>
          <w:rFonts w:ascii="Arial" w:hAnsi="Arial" w:cs="Arial"/>
          <w:color w:val="000000" w:themeColor="text1"/>
          <w:sz w:val="24"/>
          <w:szCs w:val="24"/>
        </w:rPr>
        <w:t xml:space="preserve">Structurally, the SRC consists of an Executive </w:t>
      </w:r>
      <w:r w:rsidR="1B9BC9FE" w:rsidRPr="76D2AE46">
        <w:rPr>
          <w:rFonts w:ascii="Arial" w:hAnsi="Arial" w:cs="Arial"/>
          <w:color w:val="000000" w:themeColor="text1"/>
          <w:sz w:val="24"/>
          <w:szCs w:val="24"/>
        </w:rPr>
        <w:t>Committee</w:t>
      </w:r>
      <w:r w:rsidRPr="00F46FAB">
        <w:rPr>
          <w:rFonts w:ascii="Arial" w:hAnsi="Arial" w:cs="Arial"/>
          <w:color w:val="000000" w:themeColor="text1"/>
          <w:sz w:val="24"/>
          <w:szCs w:val="24"/>
        </w:rPr>
        <w:t xml:space="preserve">, as well as </w:t>
      </w:r>
      <w:r w:rsidR="084668A0" w:rsidRPr="76D2AE46">
        <w:rPr>
          <w:rFonts w:ascii="Arial" w:hAnsi="Arial" w:cs="Arial"/>
          <w:color w:val="000000" w:themeColor="text1"/>
          <w:sz w:val="24"/>
          <w:szCs w:val="24"/>
        </w:rPr>
        <w:t xml:space="preserve">Standing </w:t>
      </w:r>
      <w:r w:rsidRPr="00F46FAB">
        <w:rPr>
          <w:rFonts w:ascii="Arial" w:hAnsi="Arial" w:cs="Arial"/>
          <w:color w:val="000000" w:themeColor="text1"/>
          <w:sz w:val="24"/>
          <w:szCs w:val="24"/>
        </w:rPr>
        <w:t>Committees addressing Policy, Statewide Needs Assessment/Consumer Satisfaction, State Plan, and Business and Employment. Our full SRC meets quarterly, and Committees meet monthly to bi-monthly.</w:t>
      </w:r>
      <w:r w:rsidR="00F46FAB" w:rsidRPr="00F46FAB">
        <w:rPr>
          <w:rFonts w:ascii="Arial" w:hAnsi="Arial" w:cs="Arial"/>
          <w:color w:val="000000" w:themeColor="text1"/>
          <w:sz w:val="24"/>
          <w:szCs w:val="24"/>
        </w:rPr>
        <w:t xml:space="preserve"> </w:t>
      </w:r>
    </w:p>
    <w:p w14:paraId="07642F68" w14:textId="77777777" w:rsidR="004938F0" w:rsidRPr="00F46FAB" w:rsidRDefault="004938F0" w:rsidP="004938F0">
      <w:pPr>
        <w:pStyle w:val="Header"/>
        <w:rPr>
          <w:rFonts w:ascii="Arial" w:hAnsi="Arial" w:cs="Arial"/>
          <w:color w:val="000000" w:themeColor="text1"/>
          <w:sz w:val="24"/>
          <w:szCs w:val="24"/>
        </w:rPr>
      </w:pPr>
    </w:p>
    <w:p w14:paraId="297B54D7" w14:textId="77777777" w:rsidR="004938F0" w:rsidRPr="00F46FAB" w:rsidRDefault="004938F0" w:rsidP="004938F0">
      <w:pPr>
        <w:pStyle w:val="Header"/>
        <w:rPr>
          <w:rFonts w:ascii="Arial" w:hAnsi="Arial" w:cs="Arial"/>
          <w:color w:val="000000" w:themeColor="text1"/>
          <w:sz w:val="24"/>
          <w:szCs w:val="24"/>
        </w:rPr>
      </w:pPr>
      <w:r w:rsidRPr="00F46FAB">
        <w:rPr>
          <w:rFonts w:ascii="Arial" w:hAnsi="Arial" w:cs="Arial"/>
          <w:color w:val="000000" w:themeColor="text1"/>
          <w:sz w:val="24"/>
          <w:szCs w:val="24"/>
        </w:rPr>
        <w:t>Activities of the SRC include, but are not limited to:</w:t>
      </w:r>
    </w:p>
    <w:p w14:paraId="7B728E73" w14:textId="77777777" w:rsidR="004938F0" w:rsidRPr="00F46FAB" w:rsidRDefault="004938F0" w:rsidP="004938F0">
      <w:pPr>
        <w:pStyle w:val="Header"/>
        <w:jc w:val="both"/>
        <w:rPr>
          <w:rFonts w:ascii="Arial" w:hAnsi="Arial" w:cs="Arial"/>
          <w:color w:val="000000" w:themeColor="text1"/>
          <w:sz w:val="24"/>
          <w:szCs w:val="24"/>
        </w:rPr>
      </w:pPr>
    </w:p>
    <w:p w14:paraId="74CFC384" w14:textId="77777777" w:rsidR="004938F0" w:rsidRPr="00F46FAB" w:rsidRDefault="004938F0" w:rsidP="004938F0">
      <w:pPr>
        <w:pStyle w:val="Header"/>
        <w:numPr>
          <w:ilvl w:val="0"/>
          <w:numId w:val="25"/>
        </w:numPr>
        <w:tabs>
          <w:tab w:val="clear" w:pos="4680"/>
          <w:tab w:val="clear" w:pos="9360"/>
        </w:tabs>
        <w:rPr>
          <w:rFonts w:ascii="Arial" w:hAnsi="Arial" w:cs="Arial"/>
          <w:color w:val="000000" w:themeColor="text1"/>
          <w:sz w:val="24"/>
          <w:szCs w:val="24"/>
        </w:rPr>
      </w:pPr>
      <w:r w:rsidRPr="00F46FAB">
        <w:rPr>
          <w:rFonts w:ascii="Arial" w:hAnsi="Arial" w:cs="Arial"/>
          <w:color w:val="000000" w:themeColor="text1"/>
          <w:sz w:val="24"/>
          <w:szCs w:val="24"/>
        </w:rPr>
        <w:t>Reviewing functions or services provided by MRC that affect or that potentially affect the ability of individuals with disabilities in achieving their employment goals.</w:t>
      </w:r>
    </w:p>
    <w:p w14:paraId="618C94F7" w14:textId="77777777" w:rsidR="004938F0" w:rsidRPr="00F46FAB" w:rsidRDefault="004938F0" w:rsidP="004938F0">
      <w:pPr>
        <w:pStyle w:val="Header"/>
        <w:numPr>
          <w:ilvl w:val="0"/>
          <w:numId w:val="25"/>
        </w:numPr>
        <w:tabs>
          <w:tab w:val="clear" w:pos="4680"/>
          <w:tab w:val="clear" w:pos="9360"/>
        </w:tabs>
        <w:jc w:val="both"/>
        <w:rPr>
          <w:rFonts w:ascii="Arial" w:hAnsi="Arial" w:cs="Arial"/>
          <w:color w:val="000000" w:themeColor="text1"/>
          <w:sz w:val="24"/>
          <w:szCs w:val="24"/>
        </w:rPr>
      </w:pPr>
      <w:r w:rsidRPr="00F46FAB">
        <w:rPr>
          <w:rFonts w:ascii="Arial" w:hAnsi="Arial" w:cs="Arial"/>
          <w:color w:val="000000" w:themeColor="text1"/>
          <w:sz w:val="24"/>
          <w:szCs w:val="24"/>
        </w:rPr>
        <w:t>Preparation of the State Plan and amendments to the plans, reports, needs assessments, and evaluations.</w:t>
      </w:r>
    </w:p>
    <w:p w14:paraId="693BA4DD" w14:textId="77777777" w:rsidR="004938F0" w:rsidRPr="00F46FAB" w:rsidRDefault="004938F0" w:rsidP="004938F0">
      <w:pPr>
        <w:pStyle w:val="Header"/>
        <w:numPr>
          <w:ilvl w:val="0"/>
          <w:numId w:val="25"/>
        </w:numPr>
        <w:tabs>
          <w:tab w:val="clear" w:pos="4680"/>
          <w:tab w:val="clear" w:pos="9360"/>
        </w:tabs>
        <w:rPr>
          <w:rFonts w:ascii="Arial" w:hAnsi="Arial" w:cs="Arial"/>
          <w:color w:val="000000" w:themeColor="text1"/>
          <w:sz w:val="24"/>
          <w:szCs w:val="24"/>
        </w:rPr>
      </w:pPr>
      <w:r w:rsidRPr="00F46FAB">
        <w:rPr>
          <w:rFonts w:ascii="Arial" w:hAnsi="Arial" w:cs="Arial"/>
          <w:color w:val="000000" w:themeColor="text1"/>
          <w:sz w:val="24"/>
          <w:szCs w:val="24"/>
        </w:rPr>
        <w:t>Review and analysis of the effectiveness of, and consumer satisfaction with, Vocational Rehabilitation services.</w:t>
      </w:r>
    </w:p>
    <w:p w14:paraId="3FE62A50" w14:textId="77777777" w:rsidR="00F46FAB" w:rsidRPr="00F46FAB" w:rsidRDefault="00F46FAB" w:rsidP="00F46FAB">
      <w:pPr>
        <w:pStyle w:val="Header"/>
        <w:tabs>
          <w:tab w:val="clear" w:pos="4680"/>
          <w:tab w:val="clear" w:pos="9360"/>
        </w:tabs>
        <w:ind w:left="720"/>
        <w:rPr>
          <w:rFonts w:ascii="Arial" w:hAnsi="Arial" w:cs="Arial"/>
          <w:color w:val="000000" w:themeColor="text1"/>
          <w:sz w:val="24"/>
          <w:szCs w:val="24"/>
        </w:rPr>
      </w:pPr>
    </w:p>
    <w:p w14:paraId="289E1F82" w14:textId="2A28C772" w:rsidR="00F46FAB" w:rsidRPr="00F46FAB" w:rsidRDefault="00F46FAB" w:rsidP="00F46FAB">
      <w:pPr>
        <w:pStyle w:val="Header"/>
        <w:tabs>
          <w:tab w:val="clear" w:pos="4680"/>
          <w:tab w:val="clear" w:pos="9360"/>
        </w:tabs>
        <w:rPr>
          <w:rFonts w:ascii="Arial" w:hAnsi="Arial" w:cs="Arial"/>
          <w:color w:val="000000" w:themeColor="text1"/>
          <w:sz w:val="24"/>
          <w:szCs w:val="24"/>
        </w:rPr>
      </w:pPr>
      <w:r w:rsidRPr="00F46FAB">
        <w:rPr>
          <w:rFonts w:ascii="Arial" w:hAnsi="Arial" w:cs="Arial"/>
          <w:color w:val="000000" w:themeColor="text1"/>
          <w:sz w:val="24"/>
          <w:szCs w:val="24"/>
        </w:rPr>
        <w:t xml:space="preserve">Learn more about the SRC </w:t>
      </w:r>
      <w:r w:rsidR="00072C69">
        <w:rPr>
          <w:rFonts w:ascii="Arial" w:hAnsi="Arial" w:cs="Arial"/>
          <w:color w:val="000000" w:themeColor="text1"/>
          <w:sz w:val="24"/>
          <w:szCs w:val="24"/>
        </w:rPr>
        <w:t>at</w:t>
      </w:r>
      <w:r w:rsidRPr="00F46FAB">
        <w:rPr>
          <w:rFonts w:ascii="Arial" w:hAnsi="Arial" w:cs="Arial"/>
          <w:color w:val="000000" w:themeColor="text1"/>
          <w:sz w:val="24"/>
          <w:szCs w:val="24"/>
        </w:rPr>
        <w:t xml:space="preserve">: </w:t>
      </w:r>
      <w:hyperlink r:id="rId15" w:history="1">
        <w:r w:rsidRPr="00E2676D">
          <w:rPr>
            <w:rStyle w:val="Hyperlink"/>
            <w:rFonts w:ascii="Arial" w:hAnsi="Arial" w:cs="Arial"/>
            <w:sz w:val="24"/>
            <w:szCs w:val="24"/>
          </w:rPr>
          <w:t>https://www.mass.gov/orgs/massachusetts-state-rehabilitation-council</w:t>
        </w:r>
      </w:hyperlink>
      <w:r w:rsidRPr="00F46FAB">
        <w:rPr>
          <w:rFonts w:ascii="Arial" w:hAnsi="Arial" w:cs="Arial"/>
          <w:color w:val="000000" w:themeColor="text1"/>
          <w:sz w:val="24"/>
          <w:szCs w:val="24"/>
        </w:rPr>
        <w:t>.</w:t>
      </w:r>
    </w:p>
    <w:p w14:paraId="691BC28A" w14:textId="77777777" w:rsidR="00082250" w:rsidRPr="004938F0" w:rsidRDefault="00082250" w:rsidP="00082250">
      <w:pPr>
        <w:spacing w:line="259" w:lineRule="auto"/>
        <w:rPr>
          <w:rFonts w:ascii="Arial" w:hAnsi="Arial" w:cs="Arial"/>
          <w:sz w:val="24"/>
          <w:szCs w:val="24"/>
        </w:rPr>
      </w:pPr>
    </w:p>
    <w:p w14:paraId="265BECE6" w14:textId="3B960C5D" w:rsidR="002329CC" w:rsidRDefault="00815489" w:rsidP="44E10CFA">
      <w:pPr>
        <w:rPr>
          <w:rFonts w:ascii="Arial" w:eastAsia="Arial" w:hAnsi="Arial" w:cs="Arial"/>
          <w:color w:val="000000" w:themeColor="text1"/>
          <w:sz w:val="24"/>
          <w:szCs w:val="24"/>
        </w:rPr>
      </w:pPr>
      <w:r w:rsidRPr="00461F5B">
        <w:rPr>
          <w:rFonts w:ascii="Arial" w:eastAsia="Arial" w:hAnsi="Arial" w:cs="Arial"/>
          <w:color w:val="000000" w:themeColor="text1"/>
          <w:sz w:val="24"/>
          <w:szCs w:val="24"/>
        </w:rPr>
        <w:t xml:space="preserve">With this RFR, </w:t>
      </w:r>
      <w:r w:rsidR="5FA62FD6" w:rsidRPr="00461F5B">
        <w:rPr>
          <w:rFonts w:ascii="Arial" w:eastAsia="Arial" w:hAnsi="Arial" w:cs="Arial"/>
          <w:color w:val="000000" w:themeColor="text1"/>
          <w:sz w:val="24"/>
          <w:szCs w:val="24"/>
        </w:rPr>
        <w:t>MRC seeks an experienced vendor to</w:t>
      </w:r>
      <w:r w:rsidR="0079722C" w:rsidRPr="00461F5B">
        <w:rPr>
          <w:rFonts w:ascii="Arial" w:eastAsia="Arial" w:hAnsi="Arial" w:cs="Arial"/>
          <w:color w:val="000000" w:themeColor="text1"/>
          <w:sz w:val="24"/>
          <w:szCs w:val="24"/>
        </w:rPr>
        <w:t xml:space="preserve"> </w:t>
      </w:r>
      <w:r w:rsidR="00BA2188" w:rsidRPr="00461F5B">
        <w:rPr>
          <w:rFonts w:ascii="Arial" w:eastAsia="Arial" w:hAnsi="Arial" w:cs="Arial"/>
          <w:color w:val="000000" w:themeColor="text1"/>
          <w:sz w:val="24"/>
          <w:szCs w:val="24"/>
        </w:rPr>
        <w:t xml:space="preserve">partner with the </w:t>
      </w:r>
      <w:r w:rsidR="0063764B" w:rsidRPr="00461F5B">
        <w:rPr>
          <w:rFonts w:ascii="Arial" w:eastAsia="Arial" w:hAnsi="Arial" w:cs="Arial"/>
          <w:color w:val="000000" w:themeColor="text1"/>
          <w:sz w:val="24"/>
          <w:szCs w:val="24"/>
        </w:rPr>
        <w:t xml:space="preserve">MRC </w:t>
      </w:r>
      <w:r w:rsidR="00BA2188" w:rsidRPr="00461F5B">
        <w:rPr>
          <w:rFonts w:ascii="Arial" w:eastAsia="Arial" w:hAnsi="Arial" w:cs="Arial"/>
          <w:color w:val="000000" w:themeColor="text1"/>
          <w:sz w:val="24"/>
          <w:szCs w:val="24"/>
        </w:rPr>
        <w:t xml:space="preserve">State Rehabilitation Council </w:t>
      </w:r>
      <w:r w:rsidR="0063764B" w:rsidRPr="00461F5B">
        <w:rPr>
          <w:rFonts w:ascii="Arial" w:eastAsia="Arial" w:hAnsi="Arial" w:cs="Arial"/>
          <w:color w:val="000000" w:themeColor="text1"/>
          <w:sz w:val="24"/>
          <w:szCs w:val="24"/>
        </w:rPr>
        <w:t xml:space="preserve">(SRC) </w:t>
      </w:r>
      <w:r w:rsidR="00BA2188" w:rsidRPr="00461F5B">
        <w:rPr>
          <w:rFonts w:ascii="Arial" w:eastAsia="Arial" w:hAnsi="Arial" w:cs="Arial"/>
          <w:color w:val="000000" w:themeColor="text1"/>
          <w:sz w:val="24"/>
          <w:szCs w:val="24"/>
        </w:rPr>
        <w:t xml:space="preserve">to develop, </w:t>
      </w:r>
      <w:r w:rsidR="0063764B" w:rsidRPr="00461F5B">
        <w:rPr>
          <w:rFonts w:ascii="Arial" w:eastAsia="Arial" w:hAnsi="Arial" w:cs="Arial"/>
          <w:color w:val="000000" w:themeColor="text1"/>
          <w:sz w:val="24"/>
          <w:szCs w:val="24"/>
        </w:rPr>
        <w:t>support</w:t>
      </w:r>
      <w:r w:rsidRPr="00461F5B">
        <w:rPr>
          <w:rFonts w:ascii="Arial" w:eastAsia="Arial" w:hAnsi="Arial" w:cs="Arial"/>
          <w:color w:val="000000" w:themeColor="text1"/>
          <w:sz w:val="24"/>
          <w:szCs w:val="24"/>
        </w:rPr>
        <w:t>,</w:t>
      </w:r>
      <w:r w:rsidR="0063764B" w:rsidRPr="00461F5B">
        <w:rPr>
          <w:rFonts w:ascii="Arial" w:eastAsia="Arial" w:hAnsi="Arial" w:cs="Arial"/>
          <w:color w:val="000000" w:themeColor="text1"/>
          <w:sz w:val="24"/>
          <w:szCs w:val="24"/>
        </w:rPr>
        <w:t xml:space="preserve"> and operationalize</w:t>
      </w:r>
      <w:r w:rsidR="00BA2188" w:rsidRPr="00461F5B">
        <w:rPr>
          <w:rFonts w:ascii="Arial" w:eastAsia="Arial" w:hAnsi="Arial" w:cs="Arial"/>
          <w:color w:val="000000" w:themeColor="text1"/>
          <w:sz w:val="24"/>
          <w:szCs w:val="24"/>
        </w:rPr>
        <w:t xml:space="preserve"> </w:t>
      </w:r>
      <w:r w:rsidR="0067343E">
        <w:rPr>
          <w:rFonts w:ascii="Arial" w:eastAsia="Arial" w:hAnsi="Arial" w:cs="Arial"/>
          <w:color w:val="000000" w:themeColor="text1"/>
          <w:sz w:val="24"/>
          <w:szCs w:val="24"/>
        </w:rPr>
        <w:t xml:space="preserve">and </w:t>
      </w:r>
      <w:r w:rsidR="00C078EC">
        <w:rPr>
          <w:rFonts w:ascii="Arial" w:eastAsia="Arial" w:hAnsi="Arial" w:cs="Arial"/>
          <w:color w:val="000000" w:themeColor="text1"/>
          <w:sz w:val="24"/>
          <w:szCs w:val="24"/>
        </w:rPr>
        <w:t xml:space="preserve">provide </w:t>
      </w:r>
      <w:r w:rsidR="00BA2188" w:rsidRPr="00461F5B">
        <w:rPr>
          <w:rFonts w:ascii="Arial" w:eastAsia="Arial" w:hAnsi="Arial" w:cs="Arial"/>
          <w:color w:val="000000" w:themeColor="text1"/>
          <w:sz w:val="24"/>
          <w:szCs w:val="24"/>
        </w:rPr>
        <w:t>a</w:t>
      </w:r>
      <w:r w:rsidR="0063764B" w:rsidRPr="00461F5B">
        <w:rPr>
          <w:rFonts w:ascii="Arial" w:eastAsia="Arial" w:hAnsi="Arial" w:cs="Arial"/>
          <w:color w:val="000000" w:themeColor="text1"/>
          <w:sz w:val="24"/>
          <w:szCs w:val="24"/>
        </w:rPr>
        <w:t xml:space="preserve"> blueprint that outlines</w:t>
      </w:r>
      <w:r w:rsidR="00B873DE" w:rsidRPr="00461F5B">
        <w:rPr>
          <w:rFonts w:ascii="Arial" w:eastAsia="Arial" w:hAnsi="Arial" w:cs="Arial"/>
          <w:color w:val="FF0000"/>
          <w:sz w:val="24"/>
          <w:szCs w:val="24"/>
        </w:rPr>
        <w:t xml:space="preserve"> </w:t>
      </w:r>
      <w:r w:rsidR="00B873DE" w:rsidRPr="00461F5B">
        <w:rPr>
          <w:rFonts w:ascii="Arial" w:eastAsia="Arial" w:hAnsi="Arial" w:cs="Arial"/>
          <w:color w:val="000000" w:themeColor="text1"/>
          <w:sz w:val="24"/>
          <w:szCs w:val="24"/>
        </w:rPr>
        <w:t>operation</w:t>
      </w:r>
      <w:r w:rsidR="0063764B" w:rsidRPr="00461F5B">
        <w:rPr>
          <w:rFonts w:ascii="Arial" w:eastAsia="Arial" w:hAnsi="Arial" w:cs="Arial"/>
          <w:color w:val="000000" w:themeColor="text1"/>
          <w:sz w:val="24"/>
          <w:szCs w:val="24"/>
        </w:rPr>
        <w:t>al activities, procedures, policies,</w:t>
      </w:r>
      <w:r w:rsidR="0025559B" w:rsidRPr="00461F5B">
        <w:rPr>
          <w:rFonts w:ascii="Arial" w:eastAsia="Arial" w:hAnsi="Arial" w:cs="Arial"/>
          <w:color w:val="000000" w:themeColor="text1"/>
          <w:sz w:val="24"/>
          <w:szCs w:val="24"/>
        </w:rPr>
        <w:t xml:space="preserve"> and </w:t>
      </w:r>
      <w:r w:rsidR="00B873DE" w:rsidRPr="0067343E">
        <w:rPr>
          <w:rFonts w:ascii="Arial" w:eastAsia="Arial" w:hAnsi="Arial" w:cs="Arial"/>
          <w:color w:val="000000" w:themeColor="text1"/>
          <w:sz w:val="24"/>
          <w:szCs w:val="24"/>
        </w:rPr>
        <w:t xml:space="preserve">sustainability </w:t>
      </w:r>
      <w:r w:rsidR="00A0599F" w:rsidRPr="00BE56D6">
        <w:rPr>
          <w:rStyle w:val="normaltextrun"/>
          <w:rFonts w:ascii="Arial" w:hAnsi="Arial" w:cs="Arial"/>
          <w:color w:val="000000"/>
          <w:sz w:val="24"/>
          <w:szCs w:val="24"/>
          <w:shd w:val="clear" w:color="auto" w:fill="FFFFFF"/>
        </w:rPr>
        <w:t>of these practices within the SRC.</w:t>
      </w:r>
      <w:r w:rsidR="0063764B">
        <w:rPr>
          <w:rFonts w:ascii="Arial" w:eastAsia="Arial" w:hAnsi="Arial" w:cs="Arial"/>
          <w:color w:val="000000" w:themeColor="text1"/>
          <w:sz w:val="24"/>
          <w:szCs w:val="24"/>
        </w:rPr>
        <w:t xml:space="preserve"> </w:t>
      </w:r>
    </w:p>
    <w:p w14:paraId="202D0AFD" w14:textId="77777777" w:rsidR="0079722C" w:rsidRDefault="0079722C" w:rsidP="44E10CFA">
      <w:pPr>
        <w:rPr>
          <w:rFonts w:ascii="Arial" w:eastAsia="Arial" w:hAnsi="Arial" w:cs="Arial"/>
          <w:color w:val="000000" w:themeColor="text1"/>
          <w:sz w:val="24"/>
          <w:szCs w:val="24"/>
        </w:rPr>
      </w:pPr>
    </w:p>
    <w:p w14:paraId="48F188E2" w14:textId="77777777" w:rsidR="00082250" w:rsidRPr="00F83981" w:rsidRDefault="00082250" w:rsidP="00082250">
      <w:pPr>
        <w:pStyle w:val="Heading1"/>
        <w:rPr>
          <w:rStyle w:val="1Char"/>
          <w:bCs/>
          <w:color w:val="000000"/>
          <w:szCs w:val="24"/>
        </w:rPr>
      </w:pPr>
      <w:bookmarkStart w:id="6" w:name="_Toc146267278"/>
      <w:r w:rsidRPr="00F83981">
        <w:rPr>
          <w:rStyle w:val="1Char"/>
          <w:bCs/>
          <w:color w:val="000000"/>
          <w:szCs w:val="24"/>
        </w:rPr>
        <w:lastRenderedPageBreak/>
        <w:t>DESCRIPTION OF THE PROCUREMENT</w:t>
      </w:r>
      <w:bookmarkEnd w:id="6"/>
    </w:p>
    <w:p w14:paraId="66D87B26" w14:textId="7053EE22" w:rsidR="000D2B1A" w:rsidRPr="00856654" w:rsidRDefault="6907FAD4" w:rsidP="44E10CFA">
      <w:pPr>
        <w:spacing w:line="252" w:lineRule="auto"/>
        <w:contextualSpacing/>
        <w:rPr>
          <w:rFonts w:ascii="Arial" w:hAnsi="Arial" w:cs="Arial"/>
          <w:sz w:val="24"/>
          <w:szCs w:val="24"/>
        </w:rPr>
      </w:pPr>
      <w:r w:rsidRPr="44E10CFA">
        <w:rPr>
          <w:rFonts w:ascii="Arial" w:hAnsi="Arial" w:cs="Arial"/>
          <w:sz w:val="24"/>
          <w:szCs w:val="24"/>
        </w:rPr>
        <w:t xml:space="preserve">The purpose of this procurement is to </w:t>
      </w:r>
      <w:r w:rsidR="009A3B72">
        <w:rPr>
          <w:rFonts w:ascii="Arial" w:hAnsi="Arial" w:cs="Arial"/>
          <w:sz w:val="24"/>
          <w:szCs w:val="24"/>
        </w:rPr>
        <w:t>develop, support</w:t>
      </w:r>
      <w:r w:rsidR="00694B64">
        <w:rPr>
          <w:rFonts w:ascii="Arial" w:hAnsi="Arial" w:cs="Arial"/>
          <w:sz w:val="24"/>
          <w:szCs w:val="24"/>
        </w:rPr>
        <w:t>,</w:t>
      </w:r>
      <w:r w:rsidR="009A3B72">
        <w:rPr>
          <w:rFonts w:ascii="Arial" w:hAnsi="Arial" w:cs="Arial"/>
          <w:sz w:val="24"/>
          <w:szCs w:val="24"/>
        </w:rPr>
        <w:t xml:space="preserve"> and </w:t>
      </w:r>
      <w:r w:rsidR="00F95BA8">
        <w:rPr>
          <w:rFonts w:ascii="Arial" w:hAnsi="Arial" w:cs="Arial"/>
          <w:sz w:val="24"/>
          <w:szCs w:val="24"/>
        </w:rPr>
        <w:t>operationalize a blueprint for the SRC</w:t>
      </w:r>
      <w:r w:rsidRPr="44E10CFA">
        <w:rPr>
          <w:rFonts w:ascii="Arial" w:hAnsi="Arial" w:cs="Arial"/>
          <w:sz w:val="24"/>
          <w:szCs w:val="24"/>
        </w:rPr>
        <w:t xml:space="preserve">. </w:t>
      </w:r>
      <w:r w:rsidR="7F3A37E0" w:rsidRPr="44E10CFA">
        <w:rPr>
          <w:rFonts w:ascii="Arial" w:eastAsia="Arial" w:hAnsi="Arial" w:cs="Arial"/>
          <w:color w:val="000000" w:themeColor="text1"/>
          <w:sz w:val="24"/>
          <w:szCs w:val="24"/>
        </w:rPr>
        <w:t>All activities will be monitored by the MRC Department of Learning and Community Engagement.</w:t>
      </w:r>
      <w:r w:rsidRPr="44E10CFA">
        <w:rPr>
          <w:rFonts w:ascii="Arial" w:hAnsi="Arial" w:cs="Arial"/>
          <w:sz w:val="24"/>
          <w:szCs w:val="24"/>
        </w:rPr>
        <w:t xml:space="preserve"> The proposed scope of work includes, but is not limited to, the following key features and activities: </w:t>
      </w:r>
    </w:p>
    <w:p w14:paraId="4F55AA74" w14:textId="77777777" w:rsidR="002C0794" w:rsidRPr="00BE56D6" w:rsidRDefault="002C0794" w:rsidP="002C0794">
      <w:pPr>
        <w:rPr>
          <w:rFonts w:ascii="Arial" w:hAnsi="Arial" w:cs="Arial"/>
          <w:color w:val="0070C0"/>
          <w:sz w:val="24"/>
          <w:szCs w:val="24"/>
        </w:rPr>
      </w:pPr>
    </w:p>
    <w:p w14:paraId="71F1DFBB" w14:textId="77777777" w:rsidR="000D4E86" w:rsidRPr="00365093" w:rsidRDefault="000D4E86" w:rsidP="000D4E86">
      <w:pPr>
        <w:rPr>
          <w:rFonts w:ascii="Arial" w:eastAsia="Arial" w:hAnsi="Arial" w:cs="Arial"/>
          <w:b/>
          <w:bCs/>
          <w:color w:val="000000" w:themeColor="text1"/>
          <w:sz w:val="24"/>
          <w:szCs w:val="24"/>
        </w:rPr>
      </w:pPr>
      <w:r w:rsidRPr="00365093">
        <w:rPr>
          <w:rFonts w:ascii="Arial" w:eastAsia="Arial" w:hAnsi="Arial" w:cs="Arial"/>
          <w:b/>
          <w:bCs/>
          <w:color w:val="000000" w:themeColor="text1"/>
          <w:sz w:val="24"/>
          <w:szCs w:val="24"/>
        </w:rPr>
        <w:t>Activities</w:t>
      </w:r>
    </w:p>
    <w:p w14:paraId="6721083C" w14:textId="7F5DCB94" w:rsidR="000D4E86" w:rsidRPr="00DB35A7" w:rsidRDefault="000D4E86" w:rsidP="000D4E86">
      <w:pPr>
        <w:pStyle w:val="ListParagraph"/>
        <w:widowControl w:val="0"/>
        <w:numPr>
          <w:ilvl w:val="0"/>
          <w:numId w:val="26"/>
        </w:numPr>
        <w:pBdr>
          <w:top w:val="nil"/>
          <w:left w:val="nil"/>
          <w:bottom w:val="nil"/>
          <w:right w:val="nil"/>
          <w:between w:val="nil"/>
        </w:pBdr>
        <w:spacing w:after="200" w:line="276" w:lineRule="auto"/>
        <w:ind w:right="400"/>
        <w:contextualSpacing/>
        <w:rPr>
          <w:rFonts w:ascii="Arial" w:eastAsia="Arial" w:hAnsi="Arial" w:cs="Arial"/>
          <w:b/>
          <w:bCs/>
          <w:color w:val="000000" w:themeColor="text1"/>
          <w:sz w:val="24"/>
          <w:szCs w:val="24"/>
        </w:rPr>
      </w:pPr>
      <w:r w:rsidRPr="00DB35A7">
        <w:rPr>
          <w:rFonts w:ascii="Arial" w:eastAsia="Arial" w:hAnsi="Arial" w:cs="Arial"/>
          <w:b/>
          <w:bCs/>
          <w:color w:val="000000" w:themeColor="text1"/>
          <w:sz w:val="24"/>
          <w:szCs w:val="24"/>
        </w:rPr>
        <w:t>Activity 1: Development and refinement of SRC operational procedures and associated materials</w:t>
      </w:r>
    </w:p>
    <w:p w14:paraId="7945D703" w14:textId="4C57F6A2" w:rsidR="000D4E86" w:rsidRDefault="000D4E86" w:rsidP="000D4E86">
      <w:pPr>
        <w:pStyle w:val="ListParagraph"/>
        <w:widowControl w:val="0"/>
        <w:numPr>
          <w:ilvl w:val="1"/>
          <w:numId w:val="26"/>
        </w:numPr>
        <w:pBdr>
          <w:top w:val="nil"/>
          <w:left w:val="nil"/>
          <w:bottom w:val="nil"/>
          <w:right w:val="nil"/>
          <w:between w:val="nil"/>
        </w:pBdr>
        <w:spacing w:after="200" w:line="276" w:lineRule="auto"/>
        <w:ind w:right="400"/>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 xml:space="preserve">New member orientation </w:t>
      </w:r>
      <w:r w:rsidRPr="00DB35A7">
        <w:rPr>
          <w:rFonts w:ascii="Arial" w:eastAsia="Arial" w:hAnsi="Arial" w:cs="Arial"/>
          <w:i/>
          <w:iCs/>
          <w:color w:val="000000" w:themeColor="text1"/>
          <w:sz w:val="24"/>
          <w:szCs w:val="24"/>
        </w:rPr>
        <w:t xml:space="preserve">(current draft </w:t>
      </w:r>
      <w:r>
        <w:rPr>
          <w:rFonts w:ascii="Arial" w:eastAsia="Arial" w:hAnsi="Arial" w:cs="Arial"/>
          <w:i/>
          <w:iCs/>
          <w:color w:val="000000" w:themeColor="text1"/>
          <w:sz w:val="24"/>
          <w:szCs w:val="24"/>
        </w:rPr>
        <w:t>to be refined</w:t>
      </w:r>
      <w:r w:rsidRPr="00DB35A7">
        <w:rPr>
          <w:rFonts w:ascii="Arial" w:eastAsia="Arial" w:hAnsi="Arial" w:cs="Arial"/>
          <w:i/>
          <w:iCs/>
          <w:color w:val="000000" w:themeColor="text1"/>
          <w:sz w:val="24"/>
          <w:szCs w:val="24"/>
        </w:rPr>
        <w:t>)</w:t>
      </w:r>
      <w:r w:rsidR="00B8477F">
        <w:rPr>
          <w:rFonts w:ascii="Arial" w:eastAsia="Arial" w:hAnsi="Arial" w:cs="Arial"/>
          <w:i/>
          <w:iCs/>
          <w:color w:val="000000" w:themeColor="text1"/>
          <w:sz w:val="24"/>
          <w:szCs w:val="24"/>
        </w:rPr>
        <w:t>.</w:t>
      </w:r>
      <w:r>
        <w:rPr>
          <w:rFonts w:ascii="Arial" w:eastAsia="Arial" w:hAnsi="Arial" w:cs="Arial"/>
          <w:color w:val="000000" w:themeColor="text1"/>
          <w:sz w:val="24"/>
          <w:szCs w:val="24"/>
        </w:rPr>
        <w:t xml:space="preserve"> </w:t>
      </w:r>
    </w:p>
    <w:p w14:paraId="0756798A" w14:textId="77777777" w:rsidR="000D4E86" w:rsidRPr="00546F14" w:rsidRDefault="000D4E86" w:rsidP="000D4E86">
      <w:pPr>
        <w:pStyle w:val="ListParagraph"/>
        <w:widowControl w:val="0"/>
        <w:numPr>
          <w:ilvl w:val="1"/>
          <w:numId w:val="26"/>
        </w:numPr>
        <w:pBdr>
          <w:top w:val="nil"/>
          <w:left w:val="nil"/>
          <w:bottom w:val="nil"/>
          <w:right w:val="nil"/>
          <w:between w:val="nil"/>
        </w:pBdr>
        <w:spacing w:after="200" w:line="276" w:lineRule="auto"/>
        <w:ind w:right="400"/>
        <w:contextualSpacing/>
        <w:rPr>
          <w:rFonts w:ascii="Arial" w:eastAsia="Arial" w:hAnsi="Arial" w:cs="Arial"/>
          <w:color w:val="000000" w:themeColor="text1"/>
          <w:sz w:val="24"/>
          <w:szCs w:val="24"/>
        </w:rPr>
      </w:pPr>
      <w:r>
        <w:rPr>
          <w:rFonts w:ascii="Arial" w:hAnsi="Arial" w:cs="Arial"/>
          <w:bCs/>
          <w:color w:val="000000"/>
          <w:sz w:val="24"/>
          <w:szCs w:val="24"/>
        </w:rPr>
        <w:t>G</w:t>
      </w:r>
      <w:r w:rsidRPr="00365093">
        <w:rPr>
          <w:rFonts w:ascii="Arial" w:hAnsi="Arial" w:cs="Arial"/>
          <w:bCs/>
          <w:color w:val="000000"/>
          <w:sz w:val="24"/>
          <w:szCs w:val="24"/>
        </w:rPr>
        <w:t xml:space="preserve">uidelines regarding </w:t>
      </w:r>
      <w:r>
        <w:rPr>
          <w:rFonts w:ascii="Arial" w:hAnsi="Arial" w:cs="Arial"/>
          <w:bCs/>
          <w:color w:val="000000"/>
          <w:sz w:val="24"/>
          <w:szCs w:val="24"/>
        </w:rPr>
        <w:t xml:space="preserve">SRC meeting procedures. </w:t>
      </w:r>
    </w:p>
    <w:p w14:paraId="1B8168E5" w14:textId="77777777" w:rsidR="000D4E86" w:rsidRPr="00546F14" w:rsidRDefault="000D4E86" w:rsidP="000D4E86">
      <w:pPr>
        <w:pStyle w:val="ListParagraph"/>
        <w:widowControl w:val="0"/>
        <w:numPr>
          <w:ilvl w:val="1"/>
          <w:numId w:val="26"/>
        </w:numPr>
        <w:pBdr>
          <w:top w:val="nil"/>
          <w:left w:val="nil"/>
          <w:bottom w:val="nil"/>
          <w:right w:val="nil"/>
          <w:between w:val="nil"/>
        </w:pBdr>
        <w:spacing w:after="200" w:line="276" w:lineRule="auto"/>
        <w:ind w:right="400"/>
        <w:contextualSpacing/>
        <w:rPr>
          <w:rFonts w:ascii="Arial" w:eastAsia="Arial" w:hAnsi="Arial" w:cs="Arial"/>
          <w:color w:val="000000" w:themeColor="text1"/>
          <w:sz w:val="24"/>
          <w:szCs w:val="24"/>
        </w:rPr>
      </w:pPr>
      <w:r>
        <w:rPr>
          <w:rFonts w:ascii="Arial" w:hAnsi="Arial" w:cs="Arial"/>
          <w:bCs/>
          <w:color w:val="000000"/>
          <w:sz w:val="24"/>
          <w:szCs w:val="24"/>
        </w:rPr>
        <w:t>Chair meeting facilitation practices.</w:t>
      </w:r>
    </w:p>
    <w:p w14:paraId="4EA1D0CA" w14:textId="77777777" w:rsidR="000D4E86" w:rsidRPr="00916EDF" w:rsidRDefault="000D4E86" w:rsidP="000D4E86">
      <w:pPr>
        <w:pStyle w:val="ListParagraph"/>
        <w:widowControl w:val="0"/>
        <w:numPr>
          <w:ilvl w:val="1"/>
          <w:numId w:val="26"/>
        </w:numPr>
        <w:pBdr>
          <w:top w:val="nil"/>
          <w:left w:val="nil"/>
          <w:bottom w:val="nil"/>
          <w:right w:val="nil"/>
          <w:between w:val="nil"/>
        </w:pBdr>
        <w:spacing w:after="200" w:line="276" w:lineRule="auto"/>
        <w:ind w:right="400"/>
        <w:contextualSpacing/>
        <w:rPr>
          <w:rFonts w:ascii="Arial" w:eastAsia="Arial" w:hAnsi="Arial" w:cs="Arial"/>
          <w:color w:val="000000" w:themeColor="text1"/>
          <w:sz w:val="24"/>
          <w:szCs w:val="24"/>
        </w:rPr>
      </w:pPr>
      <w:r>
        <w:rPr>
          <w:rFonts w:ascii="Arial" w:hAnsi="Arial" w:cs="Arial"/>
          <w:bCs/>
          <w:color w:val="000000"/>
          <w:sz w:val="24"/>
          <w:szCs w:val="24"/>
        </w:rPr>
        <w:t xml:space="preserve">Executive member training manual </w:t>
      </w:r>
      <w:r w:rsidRPr="00DB35A7">
        <w:rPr>
          <w:rFonts w:ascii="Arial" w:eastAsia="Arial" w:hAnsi="Arial" w:cs="Arial"/>
          <w:i/>
          <w:iCs/>
          <w:color w:val="000000" w:themeColor="text1"/>
          <w:sz w:val="24"/>
          <w:szCs w:val="24"/>
        </w:rPr>
        <w:t xml:space="preserve">(current draft </w:t>
      </w:r>
      <w:r>
        <w:rPr>
          <w:rFonts w:ascii="Arial" w:eastAsia="Arial" w:hAnsi="Arial" w:cs="Arial"/>
          <w:i/>
          <w:iCs/>
          <w:color w:val="000000" w:themeColor="text1"/>
          <w:sz w:val="24"/>
          <w:szCs w:val="24"/>
        </w:rPr>
        <w:t>to be refined</w:t>
      </w:r>
      <w:r w:rsidRPr="00DB35A7">
        <w:rPr>
          <w:rFonts w:ascii="Arial" w:eastAsia="Arial" w:hAnsi="Arial" w:cs="Arial"/>
          <w:i/>
          <w:iCs/>
          <w:color w:val="000000" w:themeColor="text1"/>
          <w:sz w:val="24"/>
          <w:szCs w:val="24"/>
        </w:rPr>
        <w:t>)</w:t>
      </w:r>
    </w:p>
    <w:p w14:paraId="30D3A6AE" w14:textId="77777777" w:rsidR="000D4E86" w:rsidRPr="00916EDF" w:rsidRDefault="000D4E86" w:rsidP="000D4E86">
      <w:pPr>
        <w:pStyle w:val="ListParagraph"/>
        <w:widowControl w:val="0"/>
        <w:numPr>
          <w:ilvl w:val="1"/>
          <w:numId w:val="26"/>
        </w:numPr>
        <w:pBdr>
          <w:top w:val="nil"/>
          <w:left w:val="nil"/>
          <w:bottom w:val="nil"/>
          <w:right w:val="nil"/>
          <w:between w:val="nil"/>
        </w:pBdr>
        <w:spacing w:after="200" w:line="276" w:lineRule="auto"/>
        <w:ind w:right="400"/>
        <w:contextualSpacing/>
        <w:rPr>
          <w:rFonts w:ascii="Arial" w:eastAsia="Arial" w:hAnsi="Arial" w:cs="Arial"/>
          <w:color w:val="000000" w:themeColor="text1"/>
          <w:sz w:val="24"/>
          <w:szCs w:val="24"/>
        </w:rPr>
      </w:pPr>
      <w:r w:rsidRPr="00916EDF">
        <w:rPr>
          <w:rFonts w:ascii="Arial" w:eastAsia="Arial" w:hAnsi="Arial" w:cs="Arial"/>
          <w:color w:val="000000" w:themeColor="text1"/>
          <w:sz w:val="24"/>
          <w:szCs w:val="24"/>
        </w:rPr>
        <w:t xml:space="preserve">Checklist for ensuring </w:t>
      </w:r>
      <w:r>
        <w:rPr>
          <w:rFonts w:ascii="Arial" w:eastAsia="Arial" w:hAnsi="Arial" w:cs="Arial"/>
          <w:color w:val="000000" w:themeColor="text1"/>
          <w:sz w:val="24"/>
          <w:szCs w:val="24"/>
        </w:rPr>
        <w:t xml:space="preserve">Council </w:t>
      </w:r>
      <w:r w:rsidRPr="00916EDF">
        <w:rPr>
          <w:rFonts w:ascii="Arial" w:eastAsia="Arial" w:hAnsi="Arial" w:cs="Arial"/>
          <w:color w:val="000000" w:themeColor="text1"/>
          <w:sz w:val="24"/>
          <w:szCs w:val="24"/>
        </w:rPr>
        <w:t>adherence to Open Meeting Law</w:t>
      </w:r>
      <w:r>
        <w:rPr>
          <w:rFonts w:ascii="Arial" w:eastAsia="Arial" w:hAnsi="Arial" w:cs="Arial"/>
          <w:color w:val="000000" w:themeColor="text1"/>
          <w:sz w:val="24"/>
          <w:szCs w:val="24"/>
        </w:rPr>
        <w:t xml:space="preserve"> and related federal regulations.</w:t>
      </w:r>
    </w:p>
    <w:p w14:paraId="42AE3E1F" w14:textId="535BF88B" w:rsidR="000D4E86" w:rsidRPr="00DB35A7" w:rsidRDefault="000D4E86" w:rsidP="000D4E86">
      <w:pPr>
        <w:pStyle w:val="ListParagraph"/>
        <w:numPr>
          <w:ilvl w:val="0"/>
          <w:numId w:val="26"/>
        </w:numPr>
        <w:rPr>
          <w:rFonts w:ascii="Arial" w:eastAsia="Arial" w:hAnsi="Arial" w:cs="Arial"/>
          <w:b/>
          <w:bCs/>
          <w:color w:val="000000" w:themeColor="text1"/>
          <w:sz w:val="24"/>
          <w:szCs w:val="24"/>
        </w:rPr>
      </w:pPr>
      <w:r w:rsidRPr="00DB35A7">
        <w:rPr>
          <w:rFonts w:ascii="Arial" w:eastAsia="Arial" w:hAnsi="Arial" w:cs="Arial"/>
          <w:b/>
          <w:bCs/>
          <w:color w:val="000000" w:themeColor="text1"/>
          <w:sz w:val="24"/>
          <w:szCs w:val="24"/>
        </w:rPr>
        <w:t>Activity 2: Supporting onboarding of new SRC Chair, and all Chair related duties</w:t>
      </w:r>
      <w:r>
        <w:rPr>
          <w:rFonts w:ascii="Arial" w:eastAsia="Arial" w:hAnsi="Arial" w:cs="Arial"/>
          <w:b/>
          <w:bCs/>
          <w:color w:val="000000" w:themeColor="text1"/>
          <w:sz w:val="24"/>
          <w:szCs w:val="24"/>
        </w:rPr>
        <w:t xml:space="preserve"> </w:t>
      </w:r>
      <w:r w:rsidRPr="00DA464C">
        <w:rPr>
          <w:rFonts w:ascii="Arial" w:eastAsia="Arial" w:hAnsi="Arial" w:cs="Arial"/>
          <w:i/>
          <w:iCs/>
          <w:color w:val="000000" w:themeColor="text1"/>
          <w:sz w:val="24"/>
          <w:szCs w:val="24"/>
        </w:rPr>
        <w:t>(in partnership with SRC MRC Liaisons)</w:t>
      </w:r>
      <w:r>
        <w:rPr>
          <w:rFonts w:ascii="Arial" w:eastAsia="Arial" w:hAnsi="Arial" w:cs="Arial"/>
          <w:b/>
          <w:bCs/>
          <w:color w:val="000000" w:themeColor="text1"/>
          <w:sz w:val="24"/>
          <w:szCs w:val="24"/>
        </w:rPr>
        <w:t xml:space="preserve"> </w:t>
      </w:r>
    </w:p>
    <w:p w14:paraId="31920E18" w14:textId="77777777" w:rsidR="000D4E86" w:rsidRDefault="000D4E86" w:rsidP="000D4E86">
      <w:pPr>
        <w:pStyle w:val="ListParagraph"/>
        <w:numPr>
          <w:ilvl w:val="1"/>
          <w:numId w:val="26"/>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Refine agenda and meeting minute templates for council meetings that adhere to Open Meeting law and identify priority topics for the coming year. </w:t>
      </w:r>
    </w:p>
    <w:p w14:paraId="4B337899" w14:textId="533F8063" w:rsidR="000D4E86" w:rsidRPr="00884273" w:rsidRDefault="000D4E86" w:rsidP="000D4E86">
      <w:pPr>
        <w:pStyle w:val="ListParagraph"/>
        <w:numPr>
          <w:ilvl w:val="1"/>
          <w:numId w:val="26"/>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Co-facilitate SRC monthly Executive Committee and </w:t>
      </w:r>
      <w:r w:rsidR="00B8477F">
        <w:rPr>
          <w:rFonts w:ascii="Arial" w:eastAsia="Arial" w:hAnsi="Arial" w:cs="Arial"/>
          <w:color w:val="000000" w:themeColor="text1"/>
          <w:sz w:val="24"/>
          <w:szCs w:val="24"/>
        </w:rPr>
        <w:t xml:space="preserve">Full </w:t>
      </w:r>
      <w:r>
        <w:rPr>
          <w:rFonts w:ascii="Arial" w:eastAsia="Arial" w:hAnsi="Arial" w:cs="Arial"/>
          <w:color w:val="000000" w:themeColor="text1"/>
          <w:sz w:val="24"/>
          <w:szCs w:val="24"/>
        </w:rPr>
        <w:t>SRC Quarterly Meetings</w:t>
      </w:r>
      <w:r w:rsidRPr="00365093">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with Chair.</w:t>
      </w:r>
    </w:p>
    <w:p w14:paraId="10A6632C" w14:textId="00D2A564" w:rsidR="000D4E86" w:rsidRPr="00DA464C" w:rsidRDefault="000D4E86" w:rsidP="000D4E86">
      <w:pPr>
        <w:pStyle w:val="ListParagraph"/>
        <w:numPr>
          <w:ilvl w:val="0"/>
          <w:numId w:val="26"/>
        </w:numPr>
        <w:rPr>
          <w:rFonts w:ascii="Arial" w:eastAsia="Arial" w:hAnsi="Arial" w:cs="Arial"/>
          <w:b/>
          <w:bCs/>
          <w:color w:val="000000" w:themeColor="text1"/>
          <w:sz w:val="24"/>
          <w:szCs w:val="24"/>
        </w:rPr>
      </w:pPr>
      <w:r w:rsidRPr="00DA464C">
        <w:rPr>
          <w:rFonts w:ascii="Arial" w:eastAsia="Arial" w:hAnsi="Arial" w:cs="Arial"/>
          <w:b/>
          <w:bCs/>
          <w:color w:val="000000" w:themeColor="text1"/>
          <w:sz w:val="24"/>
          <w:szCs w:val="24"/>
        </w:rPr>
        <w:t xml:space="preserve">Activity 3: </w:t>
      </w:r>
      <w:r w:rsidR="00B8477F">
        <w:rPr>
          <w:rFonts w:ascii="Arial" w:eastAsia="Arial" w:hAnsi="Arial" w:cs="Arial"/>
          <w:b/>
          <w:bCs/>
          <w:color w:val="000000" w:themeColor="text1"/>
          <w:sz w:val="24"/>
          <w:szCs w:val="24"/>
        </w:rPr>
        <w:t>Diversity, Equity, Inclusion, and Accessibility (</w:t>
      </w:r>
      <w:r w:rsidRPr="00DA464C">
        <w:rPr>
          <w:rFonts w:ascii="Arial" w:eastAsia="Arial" w:hAnsi="Arial" w:cs="Arial"/>
          <w:b/>
          <w:bCs/>
          <w:color w:val="000000" w:themeColor="text1"/>
          <w:sz w:val="24"/>
          <w:szCs w:val="24"/>
        </w:rPr>
        <w:t>DEI-A</w:t>
      </w:r>
      <w:r w:rsidR="00B8477F">
        <w:rPr>
          <w:rFonts w:ascii="Arial" w:eastAsia="Arial" w:hAnsi="Arial" w:cs="Arial"/>
          <w:b/>
          <w:bCs/>
          <w:color w:val="000000" w:themeColor="text1"/>
          <w:sz w:val="24"/>
          <w:szCs w:val="24"/>
        </w:rPr>
        <w:t>)</w:t>
      </w:r>
      <w:r w:rsidRPr="00DA464C">
        <w:rPr>
          <w:rFonts w:ascii="Arial" w:eastAsia="Arial" w:hAnsi="Arial" w:cs="Arial"/>
          <w:b/>
          <w:bCs/>
          <w:color w:val="000000" w:themeColor="text1"/>
          <w:sz w:val="24"/>
          <w:szCs w:val="24"/>
        </w:rPr>
        <w:t xml:space="preserve"> related work</w:t>
      </w:r>
    </w:p>
    <w:p w14:paraId="5A373D70" w14:textId="77777777" w:rsidR="000D4E86" w:rsidRDefault="000D4E86" w:rsidP="000D4E86">
      <w:pPr>
        <w:pStyle w:val="ListParagraph"/>
        <w:numPr>
          <w:ilvl w:val="1"/>
          <w:numId w:val="26"/>
        </w:numPr>
        <w:rPr>
          <w:rFonts w:ascii="Arial" w:eastAsia="Arial" w:hAnsi="Arial" w:cs="Arial"/>
          <w:color w:val="000000" w:themeColor="text1"/>
          <w:sz w:val="24"/>
          <w:szCs w:val="24"/>
        </w:rPr>
      </w:pPr>
      <w:r w:rsidRPr="00365093">
        <w:rPr>
          <w:rFonts w:ascii="Arial" w:eastAsia="Arial" w:hAnsi="Arial" w:cs="Arial"/>
          <w:color w:val="000000" w:themeColor="text1"/>
          <w:sz w:val="24"/>
          <w:szCs w:val="24"/>
        </w:rPr>
        <w:t xml:space="preserve">Develop and implement a plan </w:t>
      </w:r>
      <w:r>
        <w:rPr>
          <w:rFonts w:ascii="Arial" w:eastAsia="Arial" w:hAnsi="Arial" w:cs="Arial"/>
          <w:color w:val="000000" w:themeColor="text1"/>
          <w:sz w:val="24"/>
          <w:szCs w:val="24"/>
        </w:rPr>
        <w:t xml:space="preserve">(and associated tracking tools\mechanism) </w:t>
      </w:r>
      <w:r w:rsidRPr="00365093">
        <w:rPr>
          <w:rFonts w:ascii="Arial" w:eastAsia="Arial" w:hAnsi="Arial" w:cs="Arial"/>
          <w:color w:val="000000" w:themeColor="text1"/>
          <w:sz w:val="24"/>
          <w:szCs w:val="24"/>
        </w:rPr>
        <w:t>for intentional recruitment of diverse voting SRC members</w:t>
      </w:r>
      <w:r>
        <w:rPr>
          <w:rFonts w:ascii="Arial" w:eastAsia="Arial" w:hAnsi="Arial" w:cs="Arial"/>
          <w:color w:val="000000" w:themeColor="text1"/>
          <w:sz w:val="24"/>
          <w:szCs w:val="24"/>
        </w:rPr>
        <w:t>hip</w:t>
      </w:r>
      <w:r w:rsidRPr="00365093">
        <w:rPr>
          <w:rFonts w:ascii="Arial" w:eastAsia="Arial" w:hAnsi="Arial" w:cs="Arial"/>
          <w:color w:val="000000" w:themeColor="text1"/>
          <w:sz w:val="24"/>
          <w:szCs w:val="24"/>
        </w:rPr>
        <w:t xml:space="preserve"> with an emphasis on engaging the voices of individuals with disabilities. </w:t>
      </w:r>
    </w:p>
    <w:p w14:paraId="143CE335" w14:textId="7A235E34" w:rsidR="000D4E86" w:rsidRPr="00365093" w:rsidRDefault="000D4E86" w:rsidP="000D4E86">
      <w:pPr>
        <w:pStyle w:val="ListParagraph"/>
        <w:numPr>
          <w:ilvl w:val="1"/>
          <w:numId w:val="26"/>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Review the existing SRC DEI-A Strategic Plan and deploy a workplan to address priority objectives. </w:t>
      </w:r>
    </w:p>
    <w:p w14:paraId="6097B4B6" w14:textId="77777777" w:rsidR="002C0794" w:rsidRPr="00F83981" w:rsidRDefault="002C0794" w:rsidP="002C0794">
      <w:pPr>
        <w:rPr>
          <w:rFonts w:ascii="Arial" w:hAnsi="Arial" w:cs="Arial"/>
          <w:bCs/>
          <w:i/>
          <w:iCs/>
          <w:color w:val="0070C0"/>
          <w:sz w:val="24"/>
          <w:szCs w:val="24"/>
        </w:rPr>
      </w:pPr>
    </w:p>
    <w:p w14:paraId="6B67BA33" w14:textId="7332E7D8" w:rsidR="00403352" w:rsidRPr="00BF218A" w:rsidRDefault="00403352" w:rsidP="00403352">
      <w:pPr>
        <w:rPr>
          <w:rFonts w:ascii="Arial" w:hAnsi="Arial" w:cs="Arial"/>
          <w:bCs/>
          <w:color w:val="000000" w:themeColor="text1"/>
          <w:sz w:val="24"/>
          <w:szCs w:val="24"/>
        </w:rPr>
      </w:pPr>
      <w:r w:rsidRPr="00BF218A">
        <w:rPr>
          <w:rFonts w:ascii="Arial" w:hAnsi="Arial" w:cs="Arial"/>
          <w:bCs/>
          <w:color w:val="000000" w:themeColor="text1"/>
          <w:sz w:val="24"/>
          <w:szCs w:val="24"/>
        </w:rPr>
        <w:t xml:space="preserve">MRC reserves the right to identify follow-up or additional tasks for the </w:t>
      </w:r>
      <w:r w:rsidR="7010AAB5" w:rsidRPr="76D2AE46">
        <w:rPr>
          <w:rFonts w:ascii="Arial" w:hAnsi="Arial" w:cs="Arial"/>
          <w:color w:val="000000" w:themeColor="text1"/>
          <w:sz w:val="24"/>
          <w:szCs w:val="24"/>
        </w:rPr>
        <w:t>Vendor</w:t>
      </w:r>
      <w:r w:rsidRPr="00BF218A">
        <w:rPr>
          <w:rFonts w:ascii="Arial" w:hAnsi="Arial" w:cs="Arial"/>
          <w:bCs/>
          <w:color w:val="000000" w:themeColor="text1"/>
          <w:sz w:val="24"/>
          <w:szCs w:val="24"/>
        </w:rPr>
        <w:t xml:space="preserve"> to perform related to the scope of this project. If MRC exercises this right, the Parties will negotiate the scope and compensation for such additional tasks or change in scope and amend this Contract accordingly.</w:t>
      </w:r>
    </w:p>
    <w:p w14:paraId="055F3A41" w14:textId="77777777" w:rsidR="00403352" w:rsidRPr="00BF218A" w:rsidRDefault="00403352" w:rsidP="00403352">
      <w:pPr>
        <w:rPr>
          <w:rFonts w:ascii="Arial" w:hAnsi="Arial" w:cs="Arial"/>
          <w:bCs/>
          <w:color w:val="000000" w:themeColor="text1"/>
          <w:sz w:val="24"/>
          <w:szCs w:val="24"/>
        </w:rPr>
      </w:pPr>
    </w:p>
    <w:p w14:paraId="314A8FAE" w14:textId="77777777" w:rsidR="00403352" w:rsidRPr="00BF218A" w:rsidRDefault="00403352" w:rsidP="00403352">
      <w:pPr>
        <w:autoSpaceDE w:val="0"/>
        <w:autoSpaceDN w:val="0"/>
        <w:adjustRightInd w:val="0"/>
        <w:rPr>
          <w:rStyle w:val="ui-provider"/>
          <w:rFonts w:ascii="Arial" w:hAnsi="Arial" w:cs="Arial"/>
          <w:sz w:val="24"/>
          <w:szCs w:val="24"/>
        </w:rPr>
      </w:pPr>
      <w:r w:rsidRPr="00BF218A">
        <w:rPr>
          <w:rStyle w:val="ui-provider"/>
          <w:rFonts w:ascii="Arial" w:hAnsi="Arial" w:cs="Arial"/>
          <w:b/>
          <w:bCs/>
          <w:sz w:val="24"/>
          <w:szCs w:val="24"/>
        </w:rPr>
        <w:t>Ownership:</w:t>
      </w:r>
      <w:r w:rsidRPr="00BF218A">
        <w:rPr>
          <w:rStyle w:val="ui-provider"/>
          <w:rFonts w:ascii="Arial" w:hAnsi="Arial" w:cs="Arial"/>
          <w:sz w:val="24"/>
          <w:szCs w:val="24"/>
        </w:rPr>
        <w:t xml:space="preserve"> MRC shall retain full ownership and is entitled to possession of the products, data, reports, and records created because of this RFR and any modifying Agreements thereafter. The vendor acknowledges that it does not retain any intellectual property rights in the deliverables related to this RFR, including proprietary data, and shall not disclose such data to any third party without the prior written consent of MRC or otherwise required by law.</w:t>
      </w:r>
    </w:p>
    <w:p w14:paraId="60466195" w14:textId="77777777" w:rsidR="00082250" w:rsidRDefault="00082250"/>
    <w:p w14:paraId="7E24D4CD" w14:textId="77777777" w:rsidR="00082250" w:rsidRPr="00F83981" w:rsidRDefault="00082250" w:rsidP="00082250">
      <w:pPr>
        <w:contextualSpacing/>
        <w:rPr>
          <w:rFonts w:ascii="Arial" w:hAnsi="Arial" w:cs="Arial"/>
          <w:b/>
          <w:sz w:val="24"/>
          <w:szCs w:val="24"/>
        </w:rPr>
      </w:pPr>
      <w:r w:rsidRPr="00F83981">
        <w:rPr>
          <w:rFonts w:ascii="Arial" w:hAnsi="Arial" w:cs="Arial"/>
          <w:b/>
          <w:sz w:val="24"/>
          <w:szCs w:val="24"/>
        </w:rPr>
        <w:t>General Procurement Requirements</w:t>
      </w:r>
    </w:p>
    <w:p w14:paraId="6604B22F" w14:textId="77777777" w:rsidR="00082250" w:rsidRPr="00F83981" w:rsidRDefault="00082250" w:rsidP="00082250">
      <w:pPr>
        <w:contextualSpacing/>
        <w:rPr>
          <w:rFonts w:ascii="Arial" w:hAnsi="Arial" w:cs="Arial"/>
          <w:sz w:val="24"/>
          <w:szCs w:val="24"/>
        </w:rPr>
      </w:pPr>
    </w:p>
    <w:p w14:paraId="5D349CB3" w14:textId="02F539CA" w:rsidR="00082250" w:rsidRPr="00F83981" w:rsidRDefault="00082250" w:rsidP="00082250">
      <w:pPr>
        <w:contextualSpacing/>
        <w:rPr>
          <w:rFonts w:ascii="Arial" w:hAnsi="Arial" w:cs="Arial"/>
          <w:bCs/>
          <w:sz w:val="24"/>
          <w:szCs w:val="24"/>
        </w:rPr>
      </w:pPr>
      <w:r w:rsidRPr="00F83981">
        <w:rPr>
          <w:rFonts w:ascii="Arial" w:hAnsi="Arial" w:cs="Arial"/>
          <w:bCs/>
          <w:sz w:val="24"/>
          <w:szCs w:val="24"/>
        </w:rPr>
        <w:lastRenderedPageBreak/>
        <w:t xml:space="preserve">This Request for Response (RFR) does not commit the Commonwealth of Massachusetts (Commonwealth) to pay any costs incurred in the preparation of the Bidder’s </w:t>
      </w:r>
      <w:r w:rsidR="0D91B361" w:rsidRPr="76D2AE46">
        <w:rPr>
          <w:rFonts w:ascii="Arial" w:hAnsi="Arial" w:cs="Arial"/>
          <w:sz w:val="24"/>
          <w:szCs w:val="24"/>
        </w:rPr>
        <w:t>Response</w:t>
      </w:r>
      <w:r w:rsidRPr="00F83981">
        <w:rPr>
          <w:rFonts w:ascii="Arial" w:hAnsi="Arial" w:cs="Arial"/>
          <w:bCs/>
          <w:sz w:val="24"/>
          <w:szCs w:val="24"/>
        </w:rPr>
        <w:t xml:space="preserve"> or contract for products or services.  </w:t>
      </w:r>
    </w:p>
    <w:p w14:paraId="466C60E2" w14:textId="77777777" w:rsidR="00082250" w:rsidRPr="00F83981" w:rsidRDefault="00082250" w:rsidP="00082250">
      <w:pPr>
        <w:contextualSpacing/>
        <w:rPr>
          <w:rFonts w:ascii="Arial" w:hAnsi="Arial" w:cs="Arial"/>
          <w:bCs/>
          <w:sz w:val="24"/>
          <w:szCs w:val="24"/>
        </w:rPr>
      </w:pPr>
    </w:p>
    <w:p w14:paraId="46CDA07B" w14:textId="77F752E6" w:rsidR="00082250" w:rsidRPr="00F83981" w:rsidRDefault="00082250" w:rsidP="00082250">
      <w:pPr>
        <w:contextualSpacing/>
        <w:rPr>
          <w:rFonts w:ascii="Arial" w:hAnsi="Arial" w:cs="Arial"/>
          <w:bCs/>
          <w:sz w:val="24"/>
          <w:szCs w:val="24"/>
        </w:rPr>
      </w:pPr>
      <w:r w:rsidRPr="00F83981">
        <w:rPr>
          <w:rFonts w:ascii="Arial" w:hAnsi="Arial" w:cs="Arial"/>
          <w:bCs/>
          <w:sz w:val="24"/>
          <w:szCs w:val="24"/>
        </w:rPr>
        <w:t xml:space="preserve">MRC reserves the right to accept or reject any and all </w:t>
      </w:r>
      <w:r w:rsidRPr="00F83981">
        <w:rPr>
          <w:rFonts w:ascii="Arial" w:hAnsi="Arial" w:cs="Arial"/>
          <w:sz w:val="24"/>
          <w:szCs w:val="24"/>
        </w:rPr>
        <w:t>responses</w:t>
      </w:r>
      <w:r w:rsidRPr="00F83981">
        <w:rPr>
          <w:rFonts w:ascii="Arial" w:hAnsi="Arial" w:cs="Arial"/>
          <w:bCs/>
          <w:sz w:val="24"/>
          <w:szCs w:val="24"/>
        </w:rPr>
        <w:t xml:space="preserve"> received as a result of this RFR and to contract for some, all</w:t>
      </w:r>
      <w:r w:rsidR="00D85163">
        <w:rPr>
          <w:rFonts w:ascii="Arial" w:hAnsi="Arial" w:cs="Arial"/>
          <w:bCs/>
          <w:sz w:val="24"/>
          <w:szCs w:val="24"/>
        </w:rPr>
        <w:t>,</w:t>
      </w:r>
      <w:r w:rsidRPr="00F83981">
        <w:rPr>
          <w:rFonts w:ascii="Arial" w:hAnsi="Arial" w:cs="Arial"/>
          <w:bCs/>
          <w:sz w:val="24"/>
          <w:szCs w:val="24"/>
        </w:rPr>
        <w:t xml:space="preserve"> or none of the products and services described in this RFR.  MRC further reserves the right to negotiate with any or all qualified Bidders and to cancel in part or in its entirety this RFR if it is in the best interest of MRC or the Commonwealth to do so. </w:t>
      </w:r>
    </w:p>
    <w:p w14:paraId="59927B7A" w14:textId="77777777" w:rsidR="00082250" w:rsidRPr="00F83981" w:rsidRDefault="00082250" w:rsidP="00082250">
      <w:pPr>
        <w:rPr>
          <w:rFonts w:ascii="Arial" w:hAnsi="Arial" w:cs="Arial"/>
          <w:bCs/>
          <w:sz w:val="24"/>
          <w:szCs w:val="24"/>
        </w:rPr>
      </w:pPr>
    </w:p>
    <w:p w14:paraId="6397EDA1" w14:textId="77777777" w:rsidR="00082250" w:rsidRPr="00F50E6B" w:rsidRDefault="00082250" w:rsidP="00082250">
      <w:pPr>
        <w:rPr>
          <w:rFonts w:ascii="Arial" w:eastAsia="Calibri" w:hAnsi="Arial" w:cs="Arial"/>
          <w:sz w:val="24"/>
          <w:szCs w:val="24"/>
        </w:rPr>
      </w:pPr>
      <w:r w:rsidRPr="00F50E6B">
        <w:rPr>
          <w:rFonts w:ascii="Arial" w:eastAsia="Calibri" w:hAnsi="Arial" w:cs="Arial"/>
          <w:sz w:val="24"/>
          <w:szCs w:val="24"/>
        </w:rPr>
        <w:t xml:space="preserve">MRC reserves the right to amend this RFR at any time prior to the date responses are due. Any such amendment will be posted to the Commonwealth’s procurement web site, COMMBUYS, at www.commbuys.com. Bidders are reminded to check the COMMBUYS site regularly, as postings to this site will be the sole method used for notification of changes as well as for any clarifications of the RFR that MRC might issue. </w:t>
      </w:r>
    </w:p>
    <w:p w14:paraId="5684326C" w14:textId="77777777" w:rsidR="00082250" w:rsidRPr="00F83981" w:rsidRDefault="00082250" w:rsidP="00082250">
      <w:pPr>
        <w:rPr>
          <w:rFonts w:ascii="Arial" w:eastAsia="Calibri" w:hAnsi="Arial" w:cs="Arial"/>
          <w:b/>
          <w:bCs/>
          <w:sz w:val="24"/>
          <w:szCs w:val="24"/>
        </w:rPr>
      </w:pPr>
    </w:p>
    <w:p w14:paraId="288F3985" w14:textId="40D68FF9" w:rsidR="00082250" w:rsidRPr="00F83981" w:rsidRDefault="00082250" w:rsidP="00082250">
      <w:pPr>
        <w:rPr>
          <w:rFonts w:ascii="Arial" w:eastAsia="Calibri" w:hAnsi="Arial" w:cs="Arial"/>
          <w:bCs/>
          <w:sz w:val="24"/>
          <w:szCs w:val="24"/>
        </w:rPr>
      </w:pPr>
      <w:r w:rsidRPr="00F83981">
        <w:rPr>
          <w:rFonts w:ascii="Arial" w:eastAsia="Calibri" w:hAnsi="Arial" w:cs="Arial"/>
          <w:bCs/>
          <w:sz w:val="24"/>
          <w:szCs w:val="24"/>
        </w:rPr>
        <w:t xml:space="preserve">All </w:t>
      </w:r>
      <w:r w:rsidR="69E50398" w:rsidRPr="76D2AE46">
        <w:rPr>
          <w:rFonts w:ascii="Arial" w:eastAsia="Calibri" w:hAnsi="Arial" w:cs="Arial"/>
          <w:sz w:val="24"/>
          <w:szCs w:val="24"/>
        </w:rPr>
        <w:t>Responses</w:t>
      </w:r>
      <w:r w:rsidRPr="00F83981">
        <w:rPr>
          <w:rFonts w:ascii="Arial" w:eastAsia="Calibri" w:hAnsi="Arial" w:cs="Arial"/>
          <w:bCs/>
          <w:sz w:val="24"/>
          <w:szCs w:val="24"/>
        </w:rPr>
        <w:t xml:space="preserve"> and related documents submitted in response to this RFR become public records and are subject to the Massachusetts Public Records law, M.G.L. c.66, §10 and M.G.L. c.4, §7, subsection 26.  Any statements in submitted </w:t>
      </w:r>
      <w:r w:rsidR="080ACD2B" w:rsidRPr="76D2AE46">
        <w:rPr>
          <w:rFonts w:ascii="Arial" w:eastAsia="Calibri" w:hAnsi="Arial" w:cs="Arial"/>
          <w:sz w:val="24"/>
          <w:szCs w:val="24"/>
        </w:rPr>
        <w:t>Responses</w:t>
      </w:r>
      <w:r w:rsidRPr="00F83981">
        <w:rPr>
          <w:rFonts w:ascii="Arial" w:eastAsia="Calibri" w:hAnsi="Arial" w:cs="Arial"/>
          <w:bCs/>
          <w:sz w:val="24"/>
          <w:szCs w:val="24"/>
        </w:rPr>
        <w:t xml:space="preserve"> that are inconsistent with these statutes will be disregarded.  </w:t>
      </w:r>
    </w:p>
    <w:p w14:paraId="199E6674" w14:textId="77777777" w:rsidR="00082250" w:rsidRPr="00F83981" w:rsidRDefault="00082250" w:rsidP="00082250">
      <w:pPr>
        <w:rPr>
          <w:rFonts w:ascii="Arial" w:eastAsia="Calibri" w:hAnsi="Arial" w:cs="Arial"/>
          <w:bCs/>
          <w:sz w:val="24"/>
          <w:szCs w:val="24"/>
        </w:rPr>
      </w:pPr>
    </w:p>
    <w:p w14:paraId="6CCD4063" w14:textId="025E21DF" w:rsidR="00082250" w:rsidRPr="00F83981" w:rsidRDefault="00082250" w:rsidP="00082250">
      <w:pPr>
        <w:rPr>
          <w:rFonts w:ascii="Arial" w:hAnsi="Arial" w:cs="Arial"/>
          <w:bCs/>
          <w:sz w:val="24"/>
          <w:szCs w:val="24"/>
        </w:rPr>
      </w:pPr>
      <w:r w:rsidRPr="00F83981">
        <w:rPr>
          <w:rFonts w:ascii="Arial" w:hAnsi="Arial" w:cs="Arial"/>
          <w:bCs/>
          <w:sz w:val="24"/>
          <w:szCs w:val="24"/>
        </w:rPr>
        <w:t xml:space="preserve">All </w:t>
      </w:r>
      <w:r w:rsidR="668DABEC" w:rsidRPr="76D2AE46">
        <w:rPr>
          <w:rFonts w:ascii="Arial" w:hAnsi="Arial" w:cs="Arial"/>
          <w:sz w:val="24"/>
          <w:szCs w:val="24"/>
        </w:rPr>
        <w:t>Response</w:t>
      </w:r>
      <w:r w:rsidRPr="00F83981">
        <w:rPr>
          <w:rFonts w:ascii="Arial" w:hAnsi="Arial" w:cs="Arial"/>
          <w:bCs/>
          <w:sz w:val="24"/>
          <w:szCs w:val="24"/>
        </w:rPr>
        <w:t xml:space="preserve"> submissions, regardless of whether a contract is awarded to a Bidder, become the property of MRC.  MRC will not return to Bidders any Responses or materials they submit in response to this RFR.</w:t>
      </w:r>
    </w:p>
    <w:p w14:paraId="192C0469" w14:textId="77777777" w:rsidR="00082250" w:rsidRDefault="00082250" w:rsidP="00082250">
      <w:pPr>
        <w:rPr>
          <w:rFonts w:ascii="Arial" w:hAnsi="Arial" w:cs="Arial"/>
          <w:i/>
          <w:iCs/>
          <w:color w:val="3333FF"/>
          <w:sz w:val="24"/>
          <w:szCs w:val="24"/>
          <w:u w:val="single"/>
        </w:rPr>
      </w:pPr>
    </w:p>
    <w:p w14:paraId="48B20018" w14:textId="0F7568CC" w:rsidR="00082250" w:rsidRDefault="00082250" w:rsidP="00082250">
      <w:pPr>
        <w:rPr>
          <w:rFonts w:ascii="Arial" w:hAnsi="Arial" w:cs="Arial"/>
          <w:bCs/>
          <w:sz w:val="24"/>
          <w:szCs w:val="24"/>
        </w:rPr>
      </w:pPr>
      <w:r w:rsidRPr="00D71C96">
        <w:rPr>
          <w:rFonts w:ascii="Arial" w:hAnsi="Arial" w:cs="Arial"/>
          <w:bCs/>
          <w:sz w:val="24"/>
          <w:szCs w:val="24"/>
        </w:rPr>
        <w:t xml:space="preserve">This project will require the selected </w:t>
      </w:r>
      <w:r w:rsidRPr="76D2AE46">
        <w:rPr>
          <w:rFonts w:ascii="Arial" w:hAnsi="Arial" w:cs="Arial"/>
          <w:sz w:val="24"/>
          <w:szCs w:val="24"/>
        </w:rPr>
        <w:t>Vendor</w:t>
      </w:r>
      <w:r w:rsidR="545CE569" w:rsidRPr="76D2AE46">
        <w:rPr>
          <w:rFonts w:ascii="Arial" w:hAnsi="Arial" w:cs="Arial"/>
          <w:sz w:val="24"/>
          <w:szCs w:val="24"/>
        </w:rPr>
        <w:t xml:space="preserve"> </w:t>
      </w:r>
      <w:r w:rsidRPr="76D2AE46">
        <w:rPr>
          <w:rFonts w:ascii="Arial" w:hAnsi="Arial" w:cs="Arial"/>
          <w:sz w:val="24"/>
          <w:szCs w:val="24"/>
        </w:rPr>
        <w:t>to</w:t>
      </w:r>
      <w:r w:rsidRPr="00D71C96">
        <w:rPr>
          <w:rFonts w:ascii="Arial" w:hAnsi="Arial" w:cs="Arial"/>
          <w:bCs/>
          <w:sz w:val="24"/>
          <w:szCs w:val="24"/>
        </w:rPr>
        <w:t xml:space="preserve"> sign a Standard Contract Form (SCF) indicating that the vendor will provide specific services with incorporate elements of this RFR as well as agreed upon provisions of the Vendor’s response. </w:t>
      </w:r>
    </w:p>
    <w:p w14:paraId="65E93EA1" w14:textId="77777777" w:rsidR="005C3C25" w:rsidRDefault="005C3C25" w:rsidP="00082250">
      <w:pPr>
        <w:rPr>
          <w:rFonts w:ascii="Arial" w:hAnsi="Arial" w:cs="Arial"/>
          <w:bCs/>
          <w:sz w:val="24"/>
          <w:szCs w:val="24"/>
        </w:rPr>
      </w:pPr>
    </w:p>
    <w:p w14:paraId="6E88DCCE" w14:textId="1A9490A1" w:rsidR="005C3C25" w:rsidRPr="00D71C96" w:rsidRDefault="005C3C25" w:rsidP="00082250">
      <w:pPr>
        <w:rPr>
          <w:rFonts w:ascii="Arial" w:hAnsi="Arial" w:cs="Arial"/>
          <w:bCs/>
          <w:sz w:val="24"/>
          <w:szCs w:val="24"/>
        </w:rPr>
      </w:pPr>
      <w:r>
        <w:rPr>
          <w:rFonts w:ascii="Arial" w:hAnsi="Arial" w:cs="Arial"/>
          <w:bCs/>
          <w:sz w:val="24"/>
          <w:szCs w:val="24"/>
        </w:rPr>
        <w:t xml:space="preserve">Bidders are prohibited from communicating directly with any employee or contractor of the </w:t>
      </w:r>
      <w:r w:rsidR="00CD609C">
        <w:rPr>
          <w:rFonts w:ascii="Arial" w:hAnsi="Arial" w:cs="Arial"/>
          <w:bCs/>
          <w:sz w:val="24"/>
          <w:szCs w:val="24"/>
        </w:rPr>
        <w:t>Agency concerning this RFR except as specified. No other individual Commonwealth employee or representative is authorized to provide any information or respond to any question or inquiry concerning this RFR for any purpose.</w:t>
      </w:r>
    </w:p>
    <w:p w14:paraId="5DB2D62A" w14:textId="77777777" w:rsidR="00082250" w:rsidRPr="00F83981" w:rsidRDefault="00082250" w:rsidP="00082250">
      <w:pPr>
        <w:rPr>
          <w:rFonts w:ascii="Arial" w:hAnsi="Arial" w:cs="Arial"/>
          <w:bCs/>
          <w:sz w:val="24"/>
          <w:szCs w:val="24"/>
        </w:rPr>
      </w:pPr>
    </w:p>
    <w:p w14:paraId="35570FA5" w14:textId="1B5EEE7A" w:rsidR="00027BD5" w:rsidRPr="00027BD5" w:rsidRDefault="00027BD5" w:rsidP="00082250">
      <w:pPr>
        <w:rPr>
          <w:rFonts w:ascii="Arial" w:hAnsi="Arial" w:cs="Arial"/>
          <w:bCs/>
          <w:sz w:val="24"/>
          <w:szCs w:val="24"/>
        </w:rPr>
      </w:pPr>
      <w:r w:rsidRPr="00027BD5">
        <w:rPr>
          <w:rFonts w:ascii="Arial" w:hAnsi="Arial" w:cs="Arial"/>
          <w:bCs/>
          <w:sz w:val="24"/>
          <w:szCs w:val="24"/>
        </w:rPr>
        <w:t>Failure to provide all required state forms will automatically deem the bidder disqualified (i.e.</w:t>
      </w:r>
      <w:r w:rsidR="005C3C25">
        <w:rPr>
          <w:rFonts w:ascii="Arial" w:hAnsi="Arial" w:cs="Arial"/>
          <w:bCs/>
          <w:sz w:val="24"/>
          <w:szCs w:val="24"/>
        </w:rPr>
        <w:t>,</w:t>
      </w:r>
      <w:r w:rsidRPr="00027BD5">
        <w:rPr>
          <w:rFonts w:ascii="Arial" w:hAnsi="Arial" w:cs="Arial"/>
          <w:bCs/>
          <w:sz w:val="24"/>
          <w:szCs w:val="24"/>
        </w:rPr>
        <w:t xml:space="preserve"> missing documentation such as, but not limited to, SBPP, SDP, CASL, </w:t>
      </w:r>
      <w:r>
        <w:rPr>
          <w:rFonts w:ascii="Arial" w:hAnsi="Arial" w:cs="Arial"/>
          <w:bCs/>
          <w:sz w:val="24"/>
          <w:szCs w:val="24"/>
        </w:rPr>
        <w:t xml:space="preserve">W9, </w:t>
      </w:r>
      <w:r w:rsidRPr="00027BD5">
        <w:rPr>
          <w:rFonts w:ascii="Arial" w:hAnsi="Arial" w:cs="Arial"/>
          <w:bCs/>
          <w:sz w:val="24"/>
          <w:szCs w:val="24"/>
        </w:rPr>
        <w:t>etc.).</w:t>
      </w:r>
    </w:p>
    <w:p w14:paraId="3B52FCA7" w14:textId="77777777" w:rsidR="002B13AE" w:rsidRDefault="002B13AE" w:rsidP="00082250">
      <w:pPr>
        <w:contextualSpacing/>
        <w:rPr>
          <w:rFonts w:ascii="Arial" w:hAnsi="Arial" w:cs="Arial"/>
          <w:b/>
          <w:sz w:val="24"/>
          <w:szCs w:val="24"/>
        </w:rPr>
      </w:pPr>
    </w:p>
    <w:p w14:paraId="48582D8B" w14:textId="3036A48A" w:rsidR="00082250" w:rsidRPr="00F83981" w:rsidRDefault="00082250" w:rsidP="00082250">
      <w:pPr>
        <w:contextualSpacing/>
        <w:rPr>
          <w:rStyle w:val="1Char"/>
          <w:rFonts w:ascii="Arial" w:hAnsi="Arial" w:cs="Arial"/>
          <w:bCs/>
          <w:i/>
          <w:iCs/>
          <w:color w:val="000000"/>
          <w:szCs w:val="24"/>
        </w:rPr>
      </w:pPr>
      <w:r w:rsidRPr="00F83981">
        <w:rPr>
          <w:rFonts w:ascii="Arial" w:hAnsi="Arial" w:cs="Arial"/>
          <w:b/>
          <w:sz w:val="24"/>
          <w:szCs w:val="24"/>
        </w:rPr>
        <w:t>Audience for this content</w:t>
      </w:r>
    </w:p>
    <w:p w14:paraId="79D7FDAB" w14:textId="70461664" w:rsidR="00082250" w:rsidRPr="00A2170D" w:rsidRDefault="00A2170D" w:rsidP="00082250">
      <w:pPr>
        <w:rPr>
          <w:rFonts w:ascii="Arial" w:hAnsi="Arial" w:cs="Arial"/>
          <w:bCs/>
          <w:color w:val="000000" w:themeColor="text1"/>
          <w:sz w:val="24"/>
          <w:szCs w:val="24"/>
        </w:rPr>
      </w:pPr>
      <w:r w:rsidRPr="00A2170D">
        <w:rPr>
          <w:rFonts w:ascii="Arial" w:hAnsi="Arial" w:cs="Arial"/>
          <w:bCs/>
          <w:color w:val="000000" w:themeColor="text1"/>
          <w:sz w:val="24"/>
          <w:szCs w:val="24"/>
        </w:rPr>
        <w:t>The primary audience for this RFR are members and leaders of the MRC State Rehabilitation Council (SRC)</w:t>
      </w:r>
      <w:r w:rsidR="00946C8A">
        <w:rPr>
          <w:rFonts w:ascii="Arial" w:hAnsi="Arial" w:cs="Arial"/>
          <w:bCs/>
          <w:color w:val="000000" w:themeColor="text1"/>
          <w:sz w:val="24"/>
          <w:szCs w:val="24"/>
        </w:rPr>
        <w:t>.</w:t>
      </w:r>
      <w:r w:rsidRPr="00A2170D">
        <w:rPr>
          <w:rFonts w:ascii="Arial" w:hAnsi="Arial" w:cs="Arial"/>
          <w:bCs/>
          <w:color w:val="000000" w:themeColor="text1"/>
          <w:sz w:val="24"/>
          <w:szCs w:val="24"/>
        </w:rPr>
        <w:t xml:space="preserve"> </w:t>
      </w:r>
    </w:p>
    <w:p w14:paraId="1C13576E" w14:textId="77777777" w:rsidR="00082250" w:rsidRDefault="00082250"/>
    <w:p w14:paraId="2BFE8755" w14:textId="77777777" w:rsidR="00082250" w:rsidRPr="00072A32" w:rsidRDefault="00082250" w:rsidP="00082250">
      <w:pPr>
        <w:pStyle w:val="Heading2"/>
        <w:rPr>
          <w:rStyle w:val="1Char"/>
          <w:rFonts w:ascii="Arial" w:hAnsi="Arial" w:cs="Arial"/>
          <w:b/>
          <w:i/>
          <w:iCs/>
          <w:color w:val="000000"/>
          <w:szCs w:val="24"/>
        </w:rPr>
      </w:pPr>
      <w:bookmarkStart w:id="7" w:name="_Toc116466905"/>
      <w:bookmarkStart w:id="8" w:name="_Toc132712611"/>
      <w:bookmarkStart w:id="9" w:name="_Toc146267279"/>
      <w:r w:rsidRPr="00072A32">
        <w:rPr>
          <w:rStyle w:val="1Char"/>
          <w:rFonts w:ascii="Arial" w:hAnsi="Arial" w:cs="Arial"/>
          <w:b/>
          <w:iCs/>
          <w:color w:val="000000"/>
          <w:szCs w:val="24"/>
        </w:rPr>
        <w:t>Performance Requirements and Contract Monitoring</w:t>
      </w:r>
      <w:bookmarkEnd w:id="7"/>
      <w:bookmarkEnd w:id="8"/>
      <w:bookmarkEnd w:id="9"/>
    </w:p>
    <w:p w14:paraId="2C6C7BAC" w14:textId="023F1A03" w:rsidR="00072A32" w:rsidRDefault="002B7D9F" w:rsidP="00082250">
      <w:pPr>
        <w:rPr>
          <w:rFonts w:ascii="Arial" w:hAnsi="Arial" w:cs="Arial"/>
          <w:sz w:val="24"/>
          <w:szCs w:val="24"/>
        </w:rPr>
      </w:pPr>
      <w:r w:rsidRPr="00F83981">
        <w:rPr>
          <w:rFonts w:ascii="Arial" w:hAnsi="Arial" w:cs="Arial"/>
          <w:sz w:val="24"/>
          <w:szCs w:val="24"/>
        </w:rPr>
        <w:t xml:space="preserve">Awarded bidder will be required to provide updates to MRC as requested, participate in periodic utilization </w:t>
      </w:r>
      <w:r w:rsidR="00E109D2" w:rsidRPr="00F83981">
        <w:rPr>
          <w:rFonts w:ascii="Arial" w:hAnsi="Arial" w:cs="Arial"/>
          <w:sz w:val="24"/>
          <w:szCs w:val="24"/>
        </w:rPr>
        <w:t>reviews,</w:t>
      </w:r>
      <w:r w:rsidRPr="00F83981">
        <w:rPr>
          <w:rFonts w:ascii="Arial" w:hAnsi="Arial" w:cs="Arial"/>
          <w:sz w:val="24"/>
          <w:szCs w:val="24"/>
        </w:rPr>
        <w:t xml:space="preserve"> and submit reports as requested. </w:t>
      </w:r>
      <w:r w:rsidR="49A63EDB" w:rsidRPr="76D2AE46">
        <w:rPr>
          <w:rFonts w:ascii="Arial" w:hAnsi="Arial" w:cs="Arial"/>
          <w:sz w:val="24"/>
          <w:szCs w:val="24"/>
        </w:rPr>
        <w:t>Vendor</w:t>
      </w:r>
      <w:r w:rsidRPr="00F83981">
        <w:rPr>
          <w:rFonts w:ascii="Arial" w:hAnsi="Arial" w:cs="Arial"/>
          <w:sz w:val="24"/>
          <w:szCs w:val="24"/>
        </w:rPr>
        <w:t xml:space="preserve"> may be expected to provide MRC data related to outcomes, metrics, progress measures, staff salaries, </w:t>
      </w:r>
      <w:r w:rsidRPr="00F83981">
        <w:rPr>
          <w:rFonts w:ascii="Arial" w:hAnsi="Arial" w:cs="Arial"/>
          <w:sz w:val="24"/>
          <w:szCs w:val="24"/>
        </w:rPr>
        <w:lastRenderedPageBreak/>
        <w:t>and other information upon request related to the performance and financing of services provided under the contract.</w:t>
      </w:r>
    </w:p>
    <w:p w14:paraId="452D9356" w14:textId="77777777" w:rsidR="00082250" w:rsidRDefault="00082250"/>
    <w:p w14:paraId="6A6AFF6E" w14:textId="77777777" w:rsidR="00082250" w:rsidRPr="00082250" w:rsidRDefault="00082250" w:rsidP="00082250">
      <w:pPr>
        <w:pStyle w:val="Heading2"/>
        <w:rPr>
          <w:rStyle w:val="1Char"/>
          <w:rFonts w:ascii="Arial" w:hAnsi="Arial" w:cs="Arial"/>
          <w:b/>
          <w:color w:val="000000"/>
          <w:szCs w:val="24"/>
        </w:rPr>
      </w:pPr>
      <w:bookmarkStart w:id="10" w:name="_Toc146267280"/>
      <w:r w:rsidRPr="00082250">
        <w:rPr>
          <w:rStyle w:val="1Char"/>
          <w:rFonts w:ascii="Arial" w:hAnsi="Arial" w:cs="Arial"/>
          <w:b/>
          <w:iCs/>
          <w:color w:val="000000"/>
          <w:szCs w:val="24"/>
        </w:rPr>
        <w:t>BILLING REQUIREMENTS</w:t>
      </w:r>
      <w:bookmarkEnd w:id="10"/>
    </w:p>
    <w:p w14:paraId="25D6174C" w14:textId="15CF0C7E" w:rsidR="00082250" w:rsidRPr="00F83981" w:rsidRDefault="00082250" w:rsidP="00082250">
      <w:pPr>
        <w:rPr>
          <w:rStyle w:val="1Char"/>
          <w:rFonts w:ascii="Arial" w:hAnsi="Arial" w:cs="Arial"/>
          <w:bCs/>
          <w:color w:val="000000"/>
          <w:szCs w:val="24"/>
        </w:rPr>
      </w:pPr>
      <w:r w:rsidRPr="00F83981">
        <w:rPr>
          <w:rStyle w:val="1Char"/>
          <w:rFonts w:ascii="Arial" w:hAnsi="Arial" w:cs="Arial"/>
          <w:bCs/>
          <w:color w:val="000000"/>
          <w:szCs w:val="24"/>
        </w:rPr>
        <w:t>Vendor will be expected to submit bills for services per agency requirements. The agency establishes special billing requirements relative to the end of fiscal year (state and federal) billing.</w:t>
      </w:r>
    </w:p>
    <w:p w14:paraId="21488D83" w14:textId="77777777" w:rsidR="00082250" w:rsidRPr="00F83981" w:rsidRDefault="00082250" w:rsidP="00082250">
      <w:pPr>
        <w:rPr>
          <w:rStyle w:val="1Char"/>
          <w:rFonts w:ascii="Arial" w:hAnsi="Arial" w:cs="Arial"/>
          <w:bCs/>
          <w:color w:val="000000"/>
          <w:szCs w:val="24"/>
        </w:rPr>
      </w:pPr>
    </w:p>
    <w:p w14:paraId="77699854" w14:textId="77777777" w:rsidR="00082250" w:rsidRPr="00F83981" w:rsidRDefault="00082250" w:rsidP="00082250">
      <w:pPr>
        <w:rPr>
          <w:rFonts w:ascii="Arial" w:hAnsi="Arial" w:cs="Arial"/>
          <w:bCs/>
          <w:sz w:val="24"/>
          <w:szCs w:val="24"/>
        </w:rPr>
      </w:pPr>
      <w:r w:rsidRPr="00F83981">
        <w:rPr>
          <w:rFonts w:ascii="Arial" w:hAnsi="Arial" w:cs="Arial"/>
          <w:sz w:val="24"/>
          <w:szCs w:val="24"/>
        </w:rPr>
        <w:t>Contractor shall submit invoices and applicable supporting documentation (submitted either through paper Payment Vouchers or the EIM system, as applicable) for expenditures incurred under this contract within fifteen (15) calendar days following the end of the month during which services were provided</w:t>
      </w:r>
      <w:r w:rsidRPr="00F83981">
        <w:rPr>
          <w:rFonts w:ascii="Arial" w:hAnsi="Arial" w:cs="Arial"/>
          <w:bCs/>
          <w:sz w:val="24"/>
          <w:szCs w:val="24"/>
        </w:rPr>
        <w:t xml:space="preserve"> and maintain all records of actual expenses to be provided to MRC upon request.</w:t>
      </w:r>
    </w:p>
    <w:p w14:paraId="2905C222" w14:textId="77777777" w:rsidR="00082250" w:rsidRPr="00F83981" w:rsidRDefault="00082250" w:rsidP="00082250">
      <w:pPr>
        <w:rPr>
          <w:rFonts w:ascii="Arial" w:hAnsi="Arial" w:cs="Arial"/>
          <w:sz w:val="24"/>
          <w:szCs w:val="24"/>
        </w:rPr>
      </w:pPr>
    </w:p>
    <w:p w14:paraId="5CF55051" w14:textId="77777777" w:rsidR="00082250" w:rsidRPr="00F83981" w:rsidRDefault="00082250" w:rsidP="00082250">
      <w:pPr>
        <w:rPr>
          <w:rFonts w:ascii="Arial" w:hAnsi="Arial" w:cs="Arial"/>
          <w:sz w:val="24"/>
          <w:szCs w:val="24"/>
        </w:rPr>
      </w:pPr>
      <w:r w:rsidRPr="00F83981">
        <w:rPr>
          <w:rFonts w:ascii="Arial" w:hAnsi="Arial" w:cs="Arial"/>
          <w:sz w:val="24"/>
          <w:szCs w:val="24"/>
        </w:rPr>
        <w:t>If budgetary funds revert due to the Contractor’s failure to submit timely final invoices, or for disputing an estimated payment, the Department may deduct a penalty up to 10% from any final payment in the next fiscal year for failure to submit timely invoices.</w:t>
      </w:r>
    </w:p>
    <w:p w14:paraId="4A171595" w14:textId="77777777" w:rsidR="00082250" w:rsidRPr="00F83981" w:rsidRDefault="00082250" w:rsidP="00082250">
      <w:pPr>
        <w:rPr>
          <w:rFonts w:ascii="Arial" w:hAnsi="Arial" w:cs="Arial"/>
          <w:sz w:val="24"/>
          <w:szCs w:val="24"/>
        </w:rPr>
      </w:pPr>
    </w:p>
    <w:p w14:paraId="6F7B6962" w14:textId="25E51012" w:rsidR="604DCDAE" w:rsidRDefault="604DCDAE" w:rsidP="44E10CFA">
      <w:pPr>
        <w:rPr>
          <w:rFonts w:ascii="Arial" w:eastAsia="Arial" w:hAnsi="Arial" w:cs="Arial"/>
          <w:color w:val="000000" w:themeColor="text1"/>
          <w:sz w:val="24"/>
          <w:szCs w:val="24"/>
        </w:rPr>
      </w:pPr>
      <w:r w:rsidRPr="44E10CFA">
        <w:rPr>
          <w:rFonts w:ascii="Arial" w:eastAsia="Arial" w:hAnsi="Arial" w:cs="Arial"/>
          <w:color w:val="000000" w:themeColor="text1"/>
          <w:sz w:val="24"/>
          <w:szCs w:val="24"/>
        </w:rPr>
        <w:t xml:space="preserve">This VR contract will be fully federally funded and as such, bidders should not include subcontractors in their proposal. </w:t>
      </w:r>
    </w:p>
    <w:p w14:paraId="3307B24E" w14:textId="7E2796C4" w:rsidR="44E10CFA" w:rsidRDefault="44E10CFA" w:rsidP="44E10CFA">
      <w:pPr>
        <w:rPr>
          <w:rFonts w:ascii="Arial" w:eastAsia="Arial" w:hAnsi="Arial" w:cs="Arial"/>
          <w:color w:val="000000" w:themeColor="text1"/>
          <w:sz w:val="24"/>
          <w:szCs w:val="24"/>
        </w:rPr>
      </w:pPr>
    </w:p>
    <w:p w14:paraId="56E777D1" w14:textId="4BD5E4E1" w:rsidR="604DCDAE" w:rsidRDefault="604DCDAE" w:rsidP="44E10CFA">
      <w:pPr>
        <w:rPr>
          <w:rFonts w:ascii="Arial" w:eastAsia="Arial" w:hAnsi="Arial" w:cs="Arial"/>
          <w:color w:val="000000" w:themeColor="text1"/>
          <w:sz w:val="24"/>
          <w:szCs w:val="24"/>
        </w:rPr>
      </w:pPr>
      <w:r w:rsidRPr="76D2AE46">
        <w:rPr>
          <w:rStyle w:val="1Char"/>
          <w:rFonts w:ascii="Arial" w:eastAsia="Arial" w:hAnsi="Arial" w:cs="Arial"/>
          <w:color w:val="000000" w:themeColor="text1"/>
        </w:rPr>
        <w:t xml:space="preserve">MRC expects a payment schedule with the </w:t>
      </w:r>
      <w:r w:rsidR="001650F3" w:rsidRPr="76D2AE46">
        <w:rPr>
          <w:rStyle w:val="1Char"/>
          <w:rFonts w:ascii="Arial" w:eastAsia="Arial" w:hAnsi="Arial" w:cs="Arial"/>
          <w:color w:val="000000" w:themeColor="text1"/>
        </w:rPr>
        <w:t>Bidder’s response</w:t>
      </w:r>
      <w:r w:rsidRPr="76D2AE46">
        <w:rPr>
          <w:rStyle w:val="1Char"/>
          <w:rFonts w:ascii="Arial" w:eastAsia="Arial" w:hAnsi="Arial" w:cs="Arial"/>
          <w:color w:val="000000" w:themeColor="text1"/>
        </w:rPr>
        <w:t>.</w:t>
      </w:r>
    </w:p>
    <w:p w14:paraId="6DB9E12B" w14:textId="77777777" w:rsidR="00082250" w:rsidRDefault="00082250" w:rsidP="00082250">
      <w:pPr>
        <w:keepNext/>
        <w:keepLines/>
        <w:spacing w:before="40"/>
        <w:outlineLvl w:val="1"/>
        <w:rPr>
          <w:rFonts w:ascii="Arial" w:eastAsiaTheme="majorEastAsia" w:hAnsi="Arial" w:cs="Arial"/>
          <w:b/>
          <w:sz w:val="24"/>
          <w:szCs w:val="24"/>
        </w:rPr>
      </w:pPr>
      <w:bookmarkStart w:id="11" w:name="_Toc504032786"/>
      <w:bookmarkStart w:id="12" w:name="_Toc65754661"/>
      <w:bookmarkStart w:id="13" w:name="_Toc146267281"/>
    </w:p>
    <w:p w14:paraId="0F002F93" w14:textId="77777777" w:rsidR="00082250" w:rsidRPr="00F83981" w:rsidRDefault="00082250" w:rsidP="00082250">
      <w:pPr>
        <w:keepNext/>
        <w:keepLines/>
        <w:spacing w:before="40"/>
        <w:outlineLvl w:val="1"/>
        <w:rPr>
          <w:rFonts w:ascii="Arial" w:eastAsiaTheme="majorEastAsia" w:hAnsi="Arial" w:cs="Arial"/>
          <w:b/>
          <w:sz w:val="24"/>
          <w:szCs w:val="24"/>
        </w:rPr>
      </w:pPr>
      <w:r w:rsidRPr="00F83981">
        <w:rPr>
          <w:rFonts w:ascii="Arial" w:eastAsiaTheme="majorEastAsia" w:hAnsi="Arial" w:cs="Arial"/>
          <w:b/>
          <w:sz w:val="24"/>
          <w:szCs w:val="24"/>
        </w:rPr>
        <w:t>Changes in Scope/Additional Responsibilities</w:t>
      </w:r>
      <w:bookmarkEnd w:id="11"/>
      <w:bookmarkEnd w:id="12"/>
      <w:bookmarkEnd w:id="13"/>
      <w:r w:rsidRPr="00F83981">
        <w:rPr>
          <w:rFonts w:ascii="Arial" w:eastAsiaTheme="majorEastAsia" w:hAnsi="Arial" w:cs="Arial"/>
          <w:b/>
          <w:sz w:val="24"/>
          <w:szCs w:val="24"/>
        </w:rPr>
        <w:t xml:space="preserve"> </w:t>
      </w:r>
    </w:p>
    <w:p w14:paraId="152DE51C" w14:textId="77777777" w:rsidR="00082250" w:rsidRPr="00F83981" w:rsidRDefault="00082250" w:rsidP="00082250">
      <w:pPr>
        <w:rPr>
          <w:rFonts w:ascii="Arial" w:eastAsia="Calibri" w:hAnsi="Arial" w:cs="Arial"/>
          <w:bCs/>
          <w:sz w:val="24"/>
          <w:szCs w:val="24"/>
        </w:rPr>
      </w:pPr>
      <w:r w:rsidRPr="00F83981">
        <w:rPr>
          <w:rFonts w:ascii="Arial" w:eastAsia="Calibri" w:hAnsi="Arial" w:cs="Arial"/>
          <w:bCs/>
          <w:sz w:val="24"/>
          <w:szCs w:val="24"/>
        </w:rPr>
        <w:t xml:space="preserve">MRC shall have the option, at its sole discretion, to modify, increase, reduce or terminate any activity related to any contract that may result from this RFR whenever, in the judgment of MRC, the goals of the project have been modified or altered in a way that necessitates such changes.  </w:t>
      </w:r>
    </w:p>
    <w:p w14:paraId="6717DEB3" w14:textId="77777777" w:rsidR="00082250" w:rsidRDefault="00082250"/>
    <w:p w14:paraId="7428D804" w14:textId="77777777" w:rsidR="00082250" w:rsidRPr="00F83981" w:rsidRDefault="00082250" w:rsidP="00082250">
      <w:pPr>
        <w:rPr>
          <w:rFonts w:ascii="Arial" w:eastAsia="Calibri" w:hAnsi="Arial" w:cs="Arial"/>
          <w:bCs/>
          <w:sz w:val="24"/>
          <w:szCs w:val="24"/>
        </w:rPr>
      </w:pPr>
      <w:r w:rsidRPr="00F83981">
        <w:rPr>
          <w:rFonts w:ascii="Arial" w:eastAsia="Calibri" w:hAnsi="Arial" w:cs="Arial"/>
          <w:bCs/>
          <w:sz w:val="24"/>
          <w:szCs w:val="24"/>
        </w:rPr>
        <w:t xml:space="preserve">MRC may determine that additional work products or new initiatives are necessary to accomplish the objectives of this RFR or that certain items are not required or must be substantially modified. The Vendor(s) and MRC may negotiate amendments to the contract that are in the best interests of the Commonwealth. </w:t>
      </w:r>
    </w:p>
    <w:p w14:paraId="5DF40EF5" w14:textId="77777777" w:rsidR="00082250" w:rsidRPr="00F83981" w:rsidRDefault="00082250" w:rsidP="00082250">
      <w:pPr>
        <w:rPr>
          <w:rFonts w:ascii="Arial" w:eastAsia="Calibri" w:hAnsi="Arial" w:cs="Arial"/>
          <w:sz w:val="24"/>
          <w:szCs w:val="24"/>
        </w:rPr>
      </w:pPr>
    </w:p>
    <w:p w14:paraId="76EEB06E" w14:textId="77777777" w:rsidR="00082250" w:rsidRPr="00F83981" w:rsidRDefault="00082250" w:rsidP="00082250">
      <w:pPr>
        <w:rPr>
          <w:rFonts w:ascii="Arial" w:eastAsia="Calibri" w:hAnsi="Arial" w:cs="Arial"/>
          <w:sz w:val="24"/>
          <w:szCs w:val="24"/>
        </w:rPr>
      </w:pPr>
      <w:r w:rsidRPr="00F83981">
        <w:rPr>
          <w:rFonts w:ascii="Arial" w:eastAsia="Calibri" w:hAnsi="Arial" w:cs="Arial"/>
          <w:sz w:val="24"/>
          <w:szCs w:val="24"/>
        </w:rPr>
        <w:t xml:space="preserve">MRC will provide prior written notice of any such action to the Vendor, and the parties will negotiate the effect of such changes in scope on the schedule and payment terms. No compensation shall be owed, nor credits given, until the parties reach agreement on the modified Change Order or contract amendment.  Such Change Order or contract amendment, when approved, shall detail the changes, the cost impact (if any) and the timeline impact (if any).  </w:t>
      </w:r>
    </w:p>
    <w:p w14:paraId="3DF36D96" w14:textId="77777777" w:rsidR="00082250" w:rsidRPr="00F83981" w:rsidRDefault="00082250" w:rsidP="00082250">
      <w:pPr>
        <w:rPr>
          <w:rFonts w:ascii="Arial" w:eastAsia="Calibri" w:hAnsi="Arial" w:cs="Arial"/>
          <w:bCs/>
          <w:sz w:val="24"/>
          <w:szCs w:val="24"/>
        </w:rPr>
      </w:pPr>
    </w:p>
    <w:p w14:paraId="3EBFF69F" w14:textId="77777777" w:rsidR="00082250" w:rsidRPr="00F83981" w:rsidRDefault="2BC8B975" w:rsidP="00082250">
      <w:pPr>
        <w:pStyle w:val="Heading1"/>
        <w:rPr>
          <w:rStyle w:val="1Char"/>
          <w:b w:val="0"/>
          <w:bCs/>
          <w:color w:val="000000"/>
          <w:szCs w:val="24"/>
        </w:rPr>
      </w:pPr>
      <w:bookmarkStart w:id="14" w:name="_Toc146267282"/>
      <w:r w:rsidRPr="44E10CFA">
        <w:rPr>
          <w:rStyle w:val="1Char"/>
          <w:color w:val="000000" w:themeColor="text1"/>
        </w:rPr>
        <w:t>PERFORMANCE MEASURES</w:t>
      </w:r>
      <w:bookmarkEnd w:id="14"/>
    </w:p>
    <w:p w14:paraId="55BD7AF7" w14:textId="67E27DA6" w:rsidR="3951BDCC" w:rsidRDefault="3951BDCC" w:rsidP="44E10CFA">
      <w:pPr>
        <w:rPr>
          <w:rFonts w:ascii="Arial" w:eastAsia="Arial" w:hAnsi="Arial" w:cs="Arial"/>
          <w:color w:val="000000" w:themeColor="text1"/>
          <w:sz w:val="24"/>
          <w:szCs w:val="24"/>
        </w:rPr>
      </w:pPr>
      <w:r w:rsidRPr="44E10CFA">
        <w:rPr>
          <w:rFonts w:ascii="Arial" w:eastAsia="Arial" w:hAnsi="Arial" w:cs="Arial"/>
          <w:color w:val="000000" w:themeColor="text1"/>
          <w:sz w:val="24"/>
          <w:szCs w:val="24"/>
        </w:rPr>
        <w:t xml:space="preserve">Upon award of contract, </w:t>
      </w:r>
      <w:r w:rsidR="00184391" w:rsidRPr="44E10CFA">
        <w:rPr>
          <w:rFonts w:ascii="Arial" w:eastAsia="Arial" w:hAnsi="Arial" w:cs="Arial"/>
          <w:color w:val="000000" w:themeColor="text1"/>
          <w:sz w:val="24"/>
          <w:szCs w:val="24"/>
        </w:rPr>
        <w:t>the provider</w:t>
      </w:r>
      <w:r w:rsidRPr="44E10CFA">
        <w:rPr>
          <w:rFonts w:ascii="Arial" w:eastAsia="Arial" w:hAnsi="Arial" w:cs="Arial"/>
          <w:color w:val="000000" w:themeColor="text1"/>
          <w:sz w:val="24"/>
          <w:szCs w:val="24"/>
        </w:rPr>
        <w:t xml:space="preserve"> will be evaluated by MRC on the following performance criteria.  MRC will monitor performance measures and approve vendor choices. The vendor should </w:t>
      </w:r>
      <w:r w:rsidR="00184391" w:rsidRPr="44E10CFA">
        <w:rPr>
          <w:rFonts w:ascii="Arial" w:eastAsia="Arial" w:hAnsi="Arial" w:cs="Arial"/>
          <w:color w:val="000000" w:themeColor="text1"/>
          <w:sz w:val="24"/>
          <w:szCs w:val="24"/>
        </w:rPr>
        <w:t>build</w:t>
      </w:r>
      <w:r w:rsidRPr="44E10CFA">
        <w:rPr>
          <w:rFonts w:ascii="Arial" w:eastAsia="Arial" w:hAnsi="Arial" w:cs="Arial"/>
          <w:color w:val="000000" w:themeColor="text1"/>
          <w:sz w:val="24"/>
          <w:szCs w:val="24"/>
        </w:rPr>
        <w:t xml:space="preserve"> “progress reports” into their proposed workplan – final cadence and frequency will be determined upon contract award. MRC reserves the right </w:t>
      </w:r>
      <w:r w:rsidRPr="44E10CFA">
        <w:rPr>
          <w:rFonts w:ascii="Arial" w:eastAsia="Arial" w:hAnsi="Arial" w:cs="Arial"/>
          <w:color w:val="000000" w:themeColor="text1"/>
          <w:sz w:val="24"/>
          <w:szCs w:val="24"/>
        </w:rPr>
        <w:lastRenderedPageBreak/>
        <w:t>to revise performance measures during the life of this RFR. The vendor will be evaluated on timely and adequate completion of the required project deliverables specified in this RFR including but not limited to:</w:t>
      </w:r>
    </w:p>
    <w:p w14:paraId="030413DE" w14:textId="77777777" w:rsidR="000704A7" w:rsidRDefault="000704A7" w:rsidP="44E10CFA">
      <w:pPr>
        <w:rPr>
          <w:rFonts w:ascii="Arial" w:eastAsia="Arial" w:hAnsi="Arial" w:cs="Arial"/>
          <w:color w:val="000000" w:themeColor="text1"/>
          <w:sz w:val="24"/>
          <w:szCs w:val="24"/>
        </w:rPr>
      </w:pPr>
    </w:p>
    <w:p w14:paraId="184E26EA" w14:textId="1BC13136" w:rsidR="00753BB1" w:rsidRPr="001F7C87" w:rsidRDefault="00F60408" w:rsidP="00753BB1">
      <w:pPr>
        <w:rPr>
          <w:rFonts w:ascii="Arial" w:hAnsi="Arial" w:cs="Arial"/>
          <w:b/>
          <w:sz w:val="24"/>
          <w:szCs w:val="24"/>
        </w:rPr>
      </w:pPr>
      <w:r w:rsidRPr="001F7C87">
        <w:rPr>
          <w:rFonts w:ascii="Arial" w:hAnsi="Arial" w:cs="Arial"/>
          <w:b/>
          <w:bCs/>
          <w:sz w:val="24"/>
          <w:szCs w:val="24"/>
        </w:rPr>
        <w:t>Activity 1: Development and refinement of SRC operat</w:t>
      </w:r>
      <w:r w:rsidR="00A1699E" w:rsidRPr="001F7C87">
        <w:rPr>
          <w:rFonts w:ascii="Arial" w:hAnsi="Arial" w:cs="Arial"/>
          <w:b/>
          <w:bCs/>
          <w:sz w:val="24"/>
          <w:szCs w:val="24"/>
        </w:rPr>
        <w:t>ional procedures and associated materials:</w:t>
      </w:r>
    </w:p>
    <w:p w14:paraId="59F0FF2F" w14:textId="730FEC9D" w:rsidR="002B05EA" w:rsidRPr="00184391" w:rsidRDefault="005E312A" w:rsidP="00184391">
      <w:pPr>
        <w:pStyle w:val="ListParagraph"/>
        <w:numPr>
          <w:ilvl w:val="0"/>
          <w:numId w:val="60"/>
        </w:numPr>
        <w:rPr>
          <w:rFonts w:ascii="Arial" w:hAnsi="Arial" w:cs="Arial"/>
          <w:sz w:val="24"/>
          <w:szCs w:val="24"/>
        </w:rPr>
      </w:pPr>
      <w:r w:rsidRPr="00184391">
        <w:rPr>
          <w:rFonts w:ascii="Arial" w:hAnsi="Arial" w:cs="Arial"/>
          <w:sz w:val="24"/>
          <w:szCs w:val="24"/>
        </w:rPr>
        <w:t xml:space="preserve">Development, vetting, and rollout </w:t>
      </w:r>
      <w:r w:rsidR="000704A7" w:rsidRPr="00184391">
        <w:rPr>
          <w:rFonts w:ascii="Arial" w:hAnsi="Arial" w:cs="Arial"/>
          <w:sz w:val="24"/>
          <w:szCs w:val="24"/>
        </w:rPr>
        <w:t>of</w:t>
      </w:r>
      <w:r w:rsidR="006A7136" w:rsidRPr="00184391">
        <w:rPr>
          <w:rFonts w:ascii="Arial" w:hAnsi="Arial" w:cs="Arial"/>
          <w:sz w:val="24"/>
          <w:szCs w:val="24"/>
        </w:rPr>
        <w:t xml:space="preserve"> an</w:t>
      </w:r>
      <w:r w:rsidR="000704A7" w:rsidRPr="00184391">
        <w:rPr>
          <w:rFonts w:ascii="Arial" w:hAnsi="Arial" w:cs="Arial"/>
          <w:sz w:val="24"/>
          <w:szCs w:val="24"/>
        </w:rPr>
        <w:t xml:space="preserve"> </w:t>
      </w:r>
      <w:r w:rsidR="002D5B39" w:rsidRPr="00184391">
        <w:rPr>
          <w:rFonts w:ascii="Arial" w:hAnsi="Arial" w:cs="Arial"/>
          <w:sz w:val="24"/>
          <w:szCs w:val="24"/>
        </w:rPr>
        <w:t xml:space="preserve">onboarding </w:t>
      </w:r>
      <w:r w:rsidR="003B1B63" w:rsidRPr="00184391">
        <w:rPr>
          <w:rFonts w:ascii="Arial" w:hAnsi="Arial" w:cs="Arial"/>
          <w:sz w:val="24"/>
          <w:szCs w:val="24"/>
        </w:rPr>
        <w:t>training/</w:t>
      </w:r>
      <w:r w:rsidR="002D5B39" w:rsidRPr="00184391">
        <w:rPr>
          <w:rFonts w:ascii="Arial" w:hAnsi="Arial" w:cs="Arial"/>
          <w:sz w:val="24"/>
          <w:szCs w:val="24"/>
        </w:rPr>
        <w:t xml:space="preserve">Power Point </w:t>
      </w:r>
      <w:r w:rsidR="00625168" w:rsidRPr="00184391">
        <w:rPr>
          <w:rFonts w:ascii="Arial" w:hAnsi="Arial" w:cs="Arial"/>
          <w:sz w:val="24"/>
          <w:szCs w:val="24"/>
        </w:rPr>
        <w:t xml:space="preserve">with accompanying talking points/materials </w:t>
      </w:r>
      <w:r w:rsidR="002D5B39" w:rsidRPr="00184391">
        <w:rPr>
          <w:rFonts w:ascii="Arial" w:hAnsi="Arial" w:cs="Arial"/>
          <w:sz w:val="24"/>
          <w:szCs w:val="24"/>
        </w:rPr>
        <w:t>to be utilized during the onboarding of appointed members. The Power Point should include the history</w:t>
      </w:r>
      <w:r w:rsidR="00C22448" w:rsidRPr="00184391">
        <w:rPr>
          <w:rFonts w:ascii="Arial" w:hAnsi="Arial" w:cs="Arial"/>
          <w:sz w:val="24"/>
          <w:szCs w:val="24"/>
        </w:rPr>
        <w:t xml:space="preserve"> of the Massachusetts State </w:t>
      </w:r>
      <w:r w:rsidR="00C22448" w:rsidRPr="76D2AE46">
        <w:rPr>
          <w:rFonts w:ascii="Arial" w:hAnsi="Arial" w:cs="Arial"/>
          <w:sz w:val="24"/>
          <w:szCs w:val="24"/>
        </w:rPr>
        <w:t>Rehab</w:t>
      </w:r>
      <w:r w:rsidR="1241FD04" w:rsidRPr="76D2AE46">
        <w:rPr>
          <w:rFonts w:ascii="Arial" w:hAnsi="Arial" w:cs="Arial"/>
          <w:sz w:val="24"/>
          <w:szCs w:val="24"/>
        </w:rPr>
        <w:t>ilitation</w:t>
      </w:r>
      <w:r w:rsidR="00C22448" w:rsidRPr="76D2AE46">
        <w:rPr>
          <w:rFonts w:ascii="Arial" w:hAnsi="Arial" w:cs="Arial"/>
          <w:sz w:val="24"/>
          <w:szCs w:val="24"/>
        </w:rPr>
        <w:t xml:space="preserve"> </w:t>
      </w:r>
      <w:r w:rsidR="00C22448" w:rsidRPr="00184391">
        <w:rPr>
          <w:rFonts w:ascii="Arial" w:hAnsi="Arial" w:cs="Arial"/>
          <w:sz w:val="24"/>
          <w:szCs w:val="24"/>
        </w:rPr>
        <w:t xml:space="preserve">Council, </w:t>
      </w:r>
      <w:r w:rsidR="003B1B63" w:rsidRPr="00184391">
        <w:rPr>
          <w:rFonts w:ascii="Arial" w:hAnsi="Arial" w:cs="Arial"/>
          <w:sz w:val="24"/>
          <w:szCs w:val="24"/>
        </w:rPr>
        <w:t>general know</w:t>
      </w:r>
      <w:r w:rsidR="00807B58" w:rsidRPr="00184391">
        <w:rPr>
          <w:rFonts w:ascii="Arial" w:hAnsi="Arial" w:cs="Arial"/>
          <w:sz w:val="24"/>
          <w:szCs w:val="24"/>
        </w:rPr>
        <w:t xml:space="preserve">ledge regarding </w:t>
      </w:r>
      <w:r w:rsidR="0085254A" w:rsidRPr="00184391">
        <w:rPr>
          <w:rFonts w:ascii="Arial" w:hAnsi="Arial" w:cs="Arial"/>
          <w:sz w:val="24"/>
          <w:szCs w:val="24"/>
        </w:rPr>
        <w:t xml:space="preserve">the disability movement and history, as well as knowledge </w:t>
      </w:r>
      <w:r w:rsidR="0085254A" w:rsidRPr="76D2AE46">
        <w:rPr>
          <w:rFonts w:ascii="Arial" w:hAnsi="Arial" w:cs="Arial"/>
          <w:sz w:val="24"/>
          <w:szCs w:val="24"/>
        </w:rPr>
        <w:t>re</w:t>
      </w:r>
      <w:r w:rsidR="6BF3C7C0" w:rsidRPr="76D2AE46">
        <w:rPr>
          <w:rFonts w:ascii="Arial" w:hAnsi="Arial" w:cs="Arial"/>
          <w:sz w:val="24"/>
          <w:szCs w:val="24"/>
        </w:rPr>
        <w:t>garding</w:t>
      </w:r>
      <w:r w:rsidR="0085254A" w:rsidRPr="00184391">
        <w:rPr>
          <w:rFonts w:ascii="Arial" w:hAnsi="Arial" w:cs="Arial"/>
          <w:sz w:val="24"/>
          <w:szCs w:val="24"/>
        </w:rPr>
        <w:t xml:space="preserve"> vocational rehabilitation, </w:t>
      </w:r>
      <w:r w:rsidR="004C08C7" w:rsidRPr="00184391">
        <w:rPr>
          <w:rFonts w:ascii="Arial" w:hAnsi="Arial" w:cs="Arial"/>
          <w:sz w:val="24"/>
          <w:szCs w:val="24"/>
        </w:rPr>
        <w:t xml:space="preserve">the Rehabilitation Services Administration (federal funder), </w:t>
      </w:r>
      <w:r w:rsidR="00616DFA" w:rsidRPr="00184391">
        <w:rPr>
          <w:rFonts w:ascii="Arial" w:hAnsi="Arial" w:cs="Arial"/>
          <w:sz w:val="24"/>
          <w:szCs w:val="24"/>
        </w:rPr>
        <w:t>the purpose/mission of the Massachusetts Rehabilitation Commission, and how the SRC fits within the Massachusetts Rehabilitation Commission. Additionally,</w:t>
      </w:r>
      <w:r w:rsidR="00616DFA" w:rsidRPr="76D2AE46">
        <w:rPr>
          <w:rFonts w:ascii="Arial" w:hAnsi="Arial" w:cs="Arial"/>
          <w:sz w:val="24"/>
          <w:szCs w:val="24"/>
        </w:rPr>
        <w:t xml:space="preserve"> </w:t>
      </w:r>
      <w:r w:rsidR="35AF0F40" w:rsidRPr="76D2AE46">
        <w:rPr>
          <w:rFonts w:ascii="Arial" w:hAnsi="Arial" w:cs="Arial"/>
          <w:sz w:val="24"/>
          <w:szCs w:val="24"/>
        </w:rPr>
        <w:t>materials</w:t>
      </w:r>
      <w:r w:rsidR="00616DFA" w:rsidRPr="00184391">
        <w:rPr>
          <w:rFonts w:ascii="Arial" w:hAnsi="Arial" w:cs="Arial"/>
          <w:sz w:val="24"/>
          <w:szCs w:val="24"/>
        </w:rPr>
        <w:t xml:space="preserve"> should include </w:t>
      </w:r>
      <w:r w:rsidR="00C22448" w:rsidRPr="00184391">
        <w:rPr>
          <w:rFonts w:ascii="Arial" w:hAnsi="Arial" w:cs="Arial"/>
          <w:sz w:val="24"/>
          <w:szCs w:val="24"/>
        </w:rPr>
        <w:t>general guidance surrounding the logistics of meetings,</w:t>
      </w:r>
      <w:r w:rsidR="003468C4" w:rsidRPr="00184391">
        <w:rPr>
          <w:rFonts w:ascii="Arial" w:hAnsi="Arial" w:cs="Arial"/>
          <w:sz w:val="24"/>
          <w:szCs w:val="24"/>
        </w:rPr>
        <w:t xml:space="preserve"> and roles and expectations of members including leadership.</w:t>
      </w:r>
      <w:r w:rsidR="00472463" w:rsidRPr="00184391">
        <w:rPr>
          <w:rFonts w:ascii="Arial" w:hAnsi="Arial" w:cs="Arial"/>
          <w:sz w:val="24"/>
          <w:szCs w:val="24"/>
        </w:rPr>
        <w:t xml:space="preserve"> </w:t>
      </w:r>
      <w:r w:rsidR="5FC7BD07" w:rsidRPr="76D2AE46">
        <w:rPr>
          <w:rFonts w:ascii="Arial" w:hAnsi="Arial" w:cs="Arial"/>
          <w:sz w:val="24"/>
          <w:szCs w:val="24"/>
        </w:rPr>
        <w:t>M</w:t>
      </w:r>
      <w:r w:rsidR="002C7776" w:rsidRPr="76D2AE46">
        <w:rPr>
          <w:rFonts w:ascii="Arial" w:hAnsi="Arial" w:cs="Arial"/>
          <w:sz w:val="24"/>
          <w:szCs w:val="24"/>
        </w:rPr>
        <w:t xml:space="preserve">aterials </w:t>
      </w:r>
      <w:r w:rsidR="4C725BA9" w:rsidRPr="76D2AE46">
        <w:rPr>
          <w:rFonts w:ascii="Arial" w:hAnsi="Arial" w:cs="Arial"/>
          <w:sz w:val="24"/>
          <w:szCs w:val="24"/>
        </w:rPr>
        <w:t>developed for this Activity must be</w:t>
      </w:r>
      <w:r w:rsidR="002C7776" w:rsidRPr="00184391">
        <w:rPr>
          <w:rFonts w:ascii="Arial" w:hAnsi="Arial" w:cs="Arial"/>
          <w:sz w:val="24"/>
          <w:szCs w:val="24"/>
        </w:rPr>
        <w:t xml:space="preserve"> designed specifically for ASL/CART users</w:t>
      </w:r>
      <w:r w:rsidR="00F708A5" w:rsidRPr="00184391">
        <w:rPr>
          <w:rFonts w:ascii="Arial" w:hAnsi="Arial" w:cs="Arial"/>
          <w:sz w:val="24"/>
          <w:szCs w:val="24"/>
        </w:rPr>
        <w:t xml:space="preserve"> focused on potential members who are Deaf or Hard of Hearing.</w:t>
      </w:r>
    </w:p>
    <w:p w14:paraId="0ECF52E2" w14:textId="58D7A579" w:rsidR="00753BB1" w:rsidRDefault="0029781D" w:rsidP="00184391">
      <w:pPr>
        <w:pStyle w:val="ListParagraph"/>
        <w:numPr>
          <w:ilvl w:val="0"/>
          <w:numId w:val="60"/>
        </w:numPr>
        <w:rPr>
          <w:rFonts w:ascii="Arial" w:hAnsi="Arial" w:cs="Arial"/>
          <w:sz w:val="24"/>
          <w:szCs w:val="24"/>
        </w:rPr>
      </w:pPr>
      <w:r w:rsidRPr="00184391">
        <w:rPr>
          <w:rFonts w:ascii="Arial" w:hAnsi="Arial" w:cs="Arial"/>
          <w:sz w:val="24"/>
          <w:szCs w:val="24"/>
        </w:rPr>
        <w:t>Finalization of</w:t>
      </w:r>
      <w:r w:rsidR="00AC58A9" w:rsidRPr="00184391">
        <w:rPr>
          <w:rFonts w:ascii="Arial" w:hAnsi="Arial" w:cs="Arial"/>
          <w:sz w:val="24"/>
          <w:szCs w:val="24"/>
        </w:rPr>
        <w:t xml:space="preserve"> previously</w:t>
      </w:r>
      <w:r w:rsidRPr="00184391">
        <w:rPr>
          <w:rFonts w:ascii="Arial" w:hAnsi="Arial" w:cs="Arial"/>
          <w:sz w:val="24"/>
          <w:szCs w:val="24"/>
        </w:rPr>
        <w:t xml:space="preserve"> drafted </w:t>
      </w:r>
      <w:r w:rsidR="00AC58A9" w:rsidRPr="00184391">
        <w:rPr>
          <w:rFonts w:ascii="Arial" w:hAnsi="Arial" w:cs="Arial"/>
          <w:sz w:val="24"/>
          <w:szCs w:val="24"/>
        </w:rPr>
        <w:t>Executive Member Training Manual</w:t>
      </w:r>
      <w:r w:rsidR="00710019">
        <w:rPr>
          <w:rFonts w:ascii="Arial" w:hAnsi="Arial" w:cs="Arial"/>
          <w:sz w:val="24"/>
          <w:szCs w:val="24"/>
        </w:rPr>
        <w:t>.</w:t>
      </w:r>
    </w:p>
    <w:p w14:paraId="3F5A5CFD" w14:textId="11AFDA66" w:rsidR="0085254A" w:rsidRPr="00184391" w:rsidRDefault="00C6642C" w:rsidP="00184391">
      <w:pPr>
        <w:pStyle w:val="ListParagraph"/>
        <w:numPr>
          <w:ilvl w:val="0"/>
          <w:numId w:val="60"/>
        </w:numPr>
        <w:rPr>
          <w:rFonts w:ascii="Arial" w:hAnsi="Arial" w:cs="Arial"/>
        </w:rPr>
      </w:pPr>
      <w:r w:rsidRPr="00184391">
        <w:rPr>
          <w:rFonts w:ascii="Arial" w:hAnsi="Arial" w:cs="Arial"/>
          <w:sz w:val="24"/>
          <w:szCs w:val="24"/>
        </w:rPr>
        <w:t>Development, vetting, and rollout</w:t>
      </w:r>
      <w:r w:rsidR="002D5B39" w:rsidRPr="00184391">
        <w:rPr>
          <w:rFonts w:ascii="Arial" w:hAnsi="Arial" w:cs="Arial"/>
          <w:sz w:val="24"/>
          <w:szCs w:val="24"/>
        </w:rPr>
        <w:t xml:space="preserve"> </w:t>
      </w:r>
      <w:r w:rsidR="00AC58A9" w:rsidRPr="00184391">
        <w:rPr>
          <w:rFonts w:ascii="Arial" w:hAnsi="Arial" w:cs="Arial"/>
          <w:sz w:val="24"/>
          <w:szCs w:val="24"/>
        </w:rPr>
        <w:t>of an itemized checklist</w:t>
      </w:r>
      <w:r w:rsidRPr="00184391">
        <w:rPr>
          <w:rFonts w:ascii="Arial" w:hAnsi="Arial" w:cs="Arial"/>
          <w:sz w:val="24"/>
          <w:szCs w:val="24"/>
        </w:rPr>
        <w:t xml:space="preserve"> and supporting materials</w:t>
      </w:r>
      <w:r w:rsidR="00AC58A9" w:rsidRPr="00184391">
        <w:rPr>
          <w:rFonts w:ascii="Arial" w:hAnsi="Arial" w:cs="Arial"/>
          <w:sz w:val="24"/>
          <w:szCs w:val="24"/>
        </w:rPr>
        <w:t xml:space="preserve"> </w:t>
      </w:r>
      <w:r w:rsidR="007A5F04" w:rsidRPr="00184391">
        <w:rPr>
          <w:rFonts w:ascii="Arial" w:hAnsi="Arial" w:cs="Arial"/>
          <w:sz w:val="24"/>
          <w:szCs w:val="24"/>
        </w:rPr>
        <w:t>to insur</w:t>
      </w:r>
      <w:r w:rsidR="00C63F50" w:rsidRPr="00184391">
        <w:rPr>
          <w:rFonts w:ascii="Arial" w:hAnsi="Arial" w:cs="Arial"/>
          <w:sz w:val="24"/>
          <w:szCs w:val="24"/>
        </w:rPr>
        <w:t>e</w:t>
      </w:r>
      <w:r w:rsidR="007A5F04" w:rsidRPr="00184391">
        <w:rPr>
          <w:rFonts w:ascii="Arial" w:hAnsi="Arial" w:cs="Arial"/>
          <w:sz w:val="24"/>
          <w:szCs w:val="24"/>
        </w:rPr>
        <w:t xml:space="preserve"> adherence </w:t>
      </w:r>
      <w:r w:rsidR="00415957" w:rsidRPr="00184391">
        <w:rPr>
          <w:rFonts w:ascii="Arial" w:hAnsi="Arial" w:cs="Arial"/>
          <w:sz w:val="24"/>
          <w:szCs w:val="24"/>
        </w:rPr>
        <w:t xml:space="preserve">to </w:t>
      </w:r>
      <w:r w:rsidR="007A5F04" w:rsidRPr="00184391">
        <w:rPr>
          <w:rFonts w:ascii="Arial" w:hAnsi="Arial" w:cs="Arial"/>
          <w:sz w:val="24"/>
          <w:szCs w:val="24"/>
        </w:rPr>
        <w:t>Open Meeting Law</w:t>
      </w:r>
      <w:r w:rsidR="00C63F50" w:rsidRPr="00184391">
        <w:rPr>
          <w:rFonts w:ascii="Arial" w:hAnsi="Arial" w:cs="Arial"/>
          <w:sz w:val="24"/>
          <w:szCs w:val="24"/>
        </w:rPr>
        <w:t xml:space="preserve">s </w:t>
      </w:r>
      <w:r w:rsidR="007A5F04" w:rsidRPr="00184391">
        <w:rPr>
          <w:rFonts w:ascii="Arial" w:hAnsi="Arial" w:cs="Arial"/>
          <w:sz w:val="24"/>
          <w:szCs w:val="24"/>
        </w:rPr>
        <w:t xml:space="preserve">and related federal regulations. </w:t>
      </w:r>
    </w:p>
    <w:p w14:paraId="1B279CD3" w14:textId="77777777" w:rsidR="004B0F73" w:rsidRPr="00184391" w:rsidRDefault="004B0F73" w:rsidP="004B0F73">
      <w:pPr>
        <w:rPr>
          <w:rFonts w:ascii="Arial" w:eastAsia="Arial" w:hAnsi="Arial" w:cs="Arial"/>
          <w:b/>
          <w:bCs/>
          <w:sz w:val="24"/>
          <w:szCs w:val="24"/>
        </w:rPr>
      </w:pPr>
    </w:p>
    <w:p w14:paraId="1A457DFA" w14:textId="232D47C9" w:rsidR="004B0F73" w:rsidRPr="00184391" w:rsidRDefault="004B0F73" w:rsidP="004B0F73">
      <w:pPr>
        <w:rPr>
          <w:rFonts w:ascii="Arial" w:hAnsi="Arial" w:cs="Arial"/>
          <w:b/>
          <w:bCs/>
          <w:sz w:val="24"/>
          <w:szCs w:val="24"/>
        </w:rPr>
      </w:pPr>
      <w:r w:rsidRPr="00184391">
        <w:rPr>
          <w:rFonts w:ascii="Arial" w:hAnsi="Arial" w:cs="Arial"/>
          <w:b/>
          <w:bCs/>
          <w:sz w:val="24"/>
          <w:szCs w:val="24"/>
        </w:rPr>
        <w:t xml:space="preserve">Activity 2: Supporting onboarding of new SRC Chair, and all Chair related duties (in partnership with SRC MRC Liaisons) </w:t>
      </w:r>
    </w:p>
    <w:p w14:paraId="449B90A6" w14:textId="6D93964B" w:rsidR="004B0F73" w:rsidRPr="00184391" w:rsidRDefault="005E312A" w:rsidP="00184391">
      <w:pPr>
        <w:pStyle w:val="ListParagraph"/>
        <w:numPr>
          <w:ilvl w:val="0"/>
          <w:numId w:val="61"/>
        </w:numPr>
        <w:rPr>
          <w:rFonts w:ascii="Arial" w:hAnsi="Arial" w:cs="Arial"/>
          <w:sz w:val="24"/>
          <w:szCs w:val="24"/>
        </w:rPr>
      </w:pPr>
      <w:r w:rsidRPr="00184391">
        <w:rPr>
          <w:rFonts w:ascii="Arial" w:hAnsi="Arial" w:cs="Arial"/>
          <w:sz w:val="24"/>
          <w:szCs w:val="24"/>
        </w:rPr>
        <w:t xml:space="preserve">Development, vetting, and rollout of </w:t>
      </w:r>
      <w:r w:rsidR="002D769F" w:rsidRPr="00184391">
        <w:rPr>
          <w:rFonts w:ascii="Arial" w:hAnsi="Arial" w:cs="Arial"/>
          <w:sz w:val="24"/>
          <w:szCs w:val="24"/>
        </w:rPr>
        <w:t>agenda and meeting minute templates</w:t>
      </w:r>
      <w:r w:rsidR="006C0447" w:rsidRPr="00184391">
        <w:rPr>
          <w:rFonts w:ascii="Arial" w:hAnsi="Arial" w:cs="Arial"/>
          <w:sz w:val="24"/>
          <w:szCs w:val="24"/>
        </w:rPr>
        <w:t xml:space="preserve"> and tools</w:t>
      </w:r>
      <w:r w:rsidR="002D769F" w:rsidRPr="00184391">
        <w:rPr>
          <w:rFonts w:ascii="Arial" w:hAnsi="Arial" w:cs="Arial"/>
          <w:sz w:val="24"/>
          <w:szCs w:val="24"/>
        </w:rPr>
        <w:t xml:space="preserve"> for council meetings to be used as the standardized </w:t>
      </w:r>
      <w:r w:rsidR="00132D40" w:rsidRPr="00184391">
        <w:rPr>
          <w:rFonts w:ascii="Arial" w:hAnsi="Arial" w:cs="Arial"/>
          <w:sz w:val="24"/>
          <w:szCs w:val="24"/>
        </w:rPr>
        <w:t xml:space="preserve">template moving forward. </w:t>
      </w:r>
      <w:r w:rsidR="006C0447" w:rsidRPr="00184391">
        <w:rPr>
          <w:rFonts w:ascii="Arial" w:hAnsi="Arial" w:cs="Arial"/>
          <w:sz w:val="24"/>
          <w:szCs w:val="24"/>
        </w:rPr>
        <w:t>T</w:t>
      </w:r>
      <w:r w:rsidR="00132D40" w:rsidRPr="00184391">
        <w:rPr>
          <w:rFonts w:ascii="Arial" w:hAnsi="Arial" w:cs="Arial"/>
          <w:sz w:val="24"/>
          <w:szCs w:val="24"/>
        </w:rPr>
        <w:t>emplate</w:t>
      </w:r>
      <w:r w:rsidR="006C0447" w:rsidRPr="00184391">
        <w:rPr>
          <w:rFonts w:ascii="Arial" w:hAnsi="Arial" w:cs="Arial"/>
          <w:sz w:val="24"/>
          <w:szCs w:val="24"/>
        </w:rPr>
        <w:t>/tools</w:t>
      </w:r>
      <w:r w:rsidR="00132D40" w:rsidRPr="00184391">
        <w:rPr>
          <w:rFonts w:ascii="Arial" w:hAnsi="Arial" w:cs="Arial"/>
          <w:sz w:val="24"/>
          <w:szCs w:val="24"/>
        </w:rPr>
        <w:t xml:space="preserve"> should </w:t>
      </w:r>
      <w:r w:rsidR="005847BD" w:rsidRPr="00184391">
        <w:rPr>
          <w:rFonts w:ascii="Arial" w:hAnsi="Arial" w:cs="Arial"/>
          <w:sz w:val="24"/>
          <w:szCs w:val="24"/>
        </w:rPr>
        <w:t>be able to highlight the yearly goals of the SRC and</w:t>
      </w:r>
      <w:r w:rsidR="002E2E30" w:rsidRPr="00184391">
        <w:rPr>
          <w:rFonts w:ascii="Arial" w:hAnsi="Arial" w:cs="Arial"/>
          <w:sz w:val="24"/>
          <w:szCs w:val="24"/>
        </w:rPr>
        <w:t xml:space="preserve"> provide updates on steps being executed to achiev</w:t>
      </w:r>
      <w:r w:rsidR="0075660B" w:rsidRPr="00184391">
        <w:rPr>
          <w:rFonts w:ascii="Arial" w:hAnsi="Arial" w:cs="Arial"/>
          <w:sz w:val="24"/>
          <w:szCs w:val="24"/>
        </w:rPr>
        <w:t>e th</w:t>
      </w:r>
      <w:r w:rsidR="0043117E" w:rsidRPr="00184391">
        <w:rPr>
          <w:rFonts w:ascii="Arial" w:hAnsi="Arial" w:cs="Arial"/>
          <w:sz w:val="24"/>
          <w:szCs w:val="24"/>
        </w:rPr>
        <w:t>ese specific outcomes.</w:t>
      </w:r>
      <w:r w:rsidR="004C08C7" w:rsidRPr="00184391">
        <w:rPr>
          <w:rFonts w:ascii="Arial" w:hAnsi="Arial" w:cs="Arial"/>
          <w:sz w:val="24"/>
          <w:szCs w:val="24"/>
        </w:rPr>
        <w:t xml:space="preserve"> </w:t>
      </w:r>
    </w:p>
    <w:p w14:paraId="05EACF57" w14:textId="00366137" w:rsidR="002E2E30" w:rsidRPr="00184391" w:rsidRDefault="004C08C7" w:rsidP="00184391">
      <w:pPr>
        <w:pStyle w:val="ListParagraph"/>
        <w:numPr>
          <w:ilvl w:val="0"/>
          <w:numId w:val="61"/>
        </w:numPr>
        <w:rPr>
          <w:rFonts w:ascii="Arial" w:hAnsi="Arial" w:cs="Arial"/>
          <w:sz w:val="24"/>
          <w:szCs w:val="24"/>
        </w:rPr>
      </w:pPr>
      <w:r w:rsidRPr="00184391">
        <w:rPr>
          <w:rFonts w:ascii="Arial" w:hAnsi="Arial" w:cs="Arial"/>
          <w:sz w:val="24"/>
          <w:szCs w:val="24"/>
        </w:rPr>
        <w:t xml:space="preserve">Development, vetting, and rollout of </w:t>
      </w:r>
      <w:r w:rsidR="004A3C00" w:rsidRPr="00184391">
        <w:rPr>
          <w:rFonts w:ascii="Arial" w:hAnsi="Arial" w:cs="Arial"/>
          <w:sz w:val="24"/>
          <w:szCs w:val="24"/>
        </w:rPr>
        <w:t>written</w:t>
      </w:r>
      <w:r w:rsidR="0043117E" w:rsidRPr="00184391">
        <w:rPr>
          <w:rFonts w:ascii="Arial" w:hAnsi="Arial" w:cs="Arial"/>
          <w:sz w:val="24"/>
          <w:szCs w:val="24"/>
        </w:rPr>
        <w:t xml:space="preserve"> guidance </w:t>
      </w:r>
      <w:r w:rsidR="006C0447" w:rsidRPr="00184391">
        <w:rPr>
          <w:rFonts w:ascii="Arial" w:hAnsi="Arial" w:cs="Arial"/>
          <w:sz w:val="24"/>
          <w:szCs w:val="24"/>
        </w:rPr>
        <w:t xml:space="preserve">and resources/tools </w:t>
      </w:r>
      <w:r w:rsidR="0043117E" w:rsidRPr="00184391">
        <w:rPr>
          <w:rFonts w:ascii="Arial" w:hAnsi="Arial" w:cs="Arial"/>
          <w:sz w:val="24"/>
          <w:szCs w:val="24"/>
        </w:rPr>
        <w:t xml:space="preserve">for </w:t>
      </w:r>
      <w:r w:rsidRPr="00184391">
        <w:rPr>
          <w:rFonts w:ascii="Arial" w:hAnsi="Arial" w:cs="Arial"/>
          <w:sz w:val="24"/>
          <w:szCs w:val="24"/>
        </w:rPr>
        <w:t>co</w:t>
      </w:r>
      <w:r w:rsidR="0043117E" w:rsidRPr="00184391">
        <w:rPr>
          <w:rFonts w:ascii="Arial" w:hAnsi="Arial" w:cs="Arial"/>
          <w:sz w:val="24"/>
          <w:szCs w:val="24"/>
        </w:rPr>
        <w:t>-</w:t>
      </w:r>
      <w:r w:rsidR="004A3C00" w:rsidRPr="00184391">
        <w:rPr>
          <w:rFonts w:ascii="Arial" w:hAnsi="Arial" w:cs="Arial"/>
          <w:sz w:val="24"/>
          <w:szCs w:val="24"/>
        </w:rPr>
        <w:t>facilitation</w:t>
      </w:r>
      <w:r w:rsidR="0043117E" w:rsidRPr="00184391">
        <w:rPr>
          <w:rFonts w:ascii="Arial" w:hAnsi="Arial" w:cs="Arial"/>
          <w:sz w:val="24"/>
          <w:szCs w:val="24"/>
        </w:rPr>
        <w:t xml:space="preserve"> of </w:t>
      </w:r>
      <w:r w:rsidR="006C665D" w:rsidRPr="00184391">
        <w:rPr>
          <w:rFonts w:ascii="Arial" w:hAnsi="Arial" w:cs="Arial"/>
          <w:sz w:val="24"/>
          <w:szCs w:val="24"/>
        </w:rPr>
        <w:t>monthly Executive Committee meetings, and SRC Quarterly Meetings</w:t>
      </w:r>
      <w:r w:rsidR="004A3C00" w:rsidRPr="00184391">
        <w:rPr>
          <w:rFonts w:ascii="Arial" w:hAnsi="Arial" w:cs="Arial"/>
          <w:sz w:val="24"/>
          <w:szCs w:val="24"/>
        </w:rPr>
        <w:t xml:space="preserve"> with the Chair. </w:t>
      </w:r>
    </w:p>
    <w:p w14:paraId="316F4F7E" w14:textId="77777777" w:rsidR="003A26B4" w:rsidRPr="00184391" w:rsidRDefault="003A26B4" w:rsidP="003A26B4">
      <w:pPr>
        <w:rPr>
          <w:rFonts w:ascii="Arial" w:hAnsi="Arial" w:cs="Arial"/>
          <w:sz w:val="24"/>
          <w:szCs w:val="24"/>
        </w:rPr>
      </w:pPr>
    </w:p>
    <w:p w14:paraId="5C640EF2" w14:textId="4E5BC3B1" w:rsidR="003A26B4" w:rsidRPr="00184391" w:rsidRDefault="003A26B4" w:rsidP="003A26B4">
      <w:pPr>
        <w:rPr>
          <w:rFonts w:ascii="Arial" w:hAnsi="Arial" w:cs="Arial"/>
          <w:b/>
          <w:bCs/>
          <w:sz w:val="24"/>
          <w:szCs w:val="24"/>
        </w:rPr>
      </w:pPr>
      <w:r w:rsidRPr="00184391">
        <w:rPr>
          <w:rFonts w:ascii="Arial" w:hAnsi="Arial" w:cs="Arial"/>
          <w:b/>
          <w:bCs/>
          <w:sz w:val="24"/>
          <w:szCs w:val="24"/>
        </w:rPr>
        <w:t>Activity 3: DEI-A related work</w:t>
      </w:r>
    </w:p>
    <w:p w14:paraId="03FAAE2E" w14:textId="30C02B3B" w:rsidR="00C926FC" w:rsidRPr="00184391" w:rsidRDefault="006C0447" w:rsidP="00184391">
      <w:pPr>
        <w:pStyle w:val="ListParagraph"/>
        <w:numPr>
          <w:ilvl w:val="0"/>
          <w:numId w:val="62"/>
        </w:numPr>
        <w:rPr>
          <w:rFonts w:ascii="Arial" w:hAnsi="Arial" w:cs="Arial"/>
          <w:sz w:val="24"/>
          <w:szCs w:val="24"/>
        </w:rPr>
      </w:pPr>
      <w:r w:rsidRPr="00184391">
        <w:rPr>
          <w:rFonts w:ascii="Arial" w:hAnsi="Arial" w:cs="Arial"/>
          <w:sz w:val="24"/>
          <w:szCs w:val="24"/>
        </w:rPr>
        <w:t xml:space="preserve">Development, vetting, and rollout of </w:t>
      </w:r>
      <w:r w:rsidR="003A26B4" w:rsidRPr="00184391">
        <w:rPr>
          <w:rFonts w:ascii="Arial" w:hAnsi="Arial" w:cs="Arial"/>
          <w:sz w:val="24"/>
          <w:szCs w:val="24"/>
        </w:rPr>
        <w:t xml:space="preserve">a comprehensive plan </w:t>
      </w:r>
      <w:r w:rsidR="007734AD" w:rsidRPr="00184391">
        <w:rPr>
          <w:rFonts w:ascii="Arial" w:hAnsi="Arial" w:cs="Arial"/>
          <w:sz w:val="24"/>
          <w:szCs w:val="24"/>
        </w:rPr>
        <w:t xml:space="preserve">for the </w:t>
      </w:r>
      <w:r w:rsidR="00C926FC" w:rsidRPr="00184391">
        <w:rPr>
          <w:rFonts w:ascii="Arial" w:hAnsi="Arial" w:cs="Arial"/>
          <w:sz w:val="24"/>
          <w:szCs w:val="24"/>
        </w:rPr>
        <w:t xml:space="preserve">intentional </w:t>
      </w:r>
      <w:r w:rsidR="007734AD" w:rsidRPr="00184391">
        <w:rPr>
          <w:rFonts w:ascii="Arial" w:hAnsi="Arial" w:cs="Arial"/>
          <w:sz w:val="24"/>
          <w:szCs w:val="24"/>
        </w:rPr>
        <w:t xml:space="preserve">recruitment of voting SRC </w:t>
      </w:r>
      <w:r w:rsidR="00C926FC" w:rsidRPr="00184391">
        <w:rPr>
          <w:rFonts w:ascii="Arial" w:hAnsi="Arial" w:cs="Arial"/>
          <w:sz w:val="24"/>
          <w:szCs w:val="24"/>
        </w:rPr>
        <w:t>members</w:t>
      </w:r>
      <w:r w:rsidR="006C15B4" w:rsidRPr="00184391">
        <w:rPr>
          <w:rFonts w:ascii="Arial" w:hAnsi="Arial" w:cs="Arial"/>
          <w:sz w:val="24"/>
          <w:szCs w:val="24"/>
        </w:rPr>
        <w:t xml:space="preserve"> with emphasis on engaging individuals with disabilities among the committee. </w:t>
      </w:r>
    </w:p>
    <w:p w14:paraId="7A7C920B" w14:textId="5747336D" w:rsidR="006C15B4" w:rsidRPr="00184391" w:rsidRDefault="00CB46A6" w:rsidP="00184391">
      <w:pPr>
        <w:pStyle w:val="ListParagraph"/>
        <w:numPr>
          <w:ilvl w:val="0"/>
          <w:numId w:val="62"/>
        </w:numPr>
        <w:rPr>
          <w:rFonts w:ascii="Arial" w:hAnsi="Arial" w:cs="Arial"/>
          <w:sz w:val="24"/>
          <w:szCs w:val="24"/>
        </w:rPr>
      </w:pPr>
      <w:r w:rsidRPr="00184391">
        <w:rPr>
          <w:rFonts w:ascii="Arial" w:hAnsi="Arial" w:cs="Arial"/>
          <w:sz w:val="24"/>
          <w:szCs w:val="24"/>
        </w:rPr>
        <w:t xml:space="preserve">In association with recruitment, </w:t>
      </w:r>
      <w:r w:rsidR="001D0617" w:rsidRPr="00184391">
        <w:rPr>
          <w:rFonts w:ascii="Arial" w:hAnsi="Arial" w:cs="Arial"/>
          <w:sz w:val="24"/>
          <w:szCs w:val="24"/>
        </w:rPr>
        <w:t>develop, vet, and rollout</w:t>
      </w:r>
      <w:r w:rsidRPr="00184391">
        <w:rPr>
          <w:rFonts w:ascii="Arial" w:hAnsi="Arial" w:cs="Arial"/>
          <w:sz w:val="24"/>
          <w:szCs w:val="24"/>
        </w:rPr>
        <w:t xml:space="preserve"> a tracking tool or mechanism to highlight </w:t>
      </w:r>
      <w:r w:rsidR="00053A5B" w:rsidRPr="00184391">
        <w:rPr>
          <w:rFonts w:ascii="Arial" w:hAnsi="Arial" w:cs="Arial"/>
          <w:sz w:val="24"/>
          <w:szCs w:val="24"/>
        </w:rPr>
        <w:t>DEI</w:t>
      </w:r>
      <w:r w:rsidR="001D0617" w:rsidRPr="00184391">
        <w:rPr>
          <w:rFonts w:ascii="Arial" w:hAnsi="Arial" w:cs="Arial"/>
          <w:sz w:val="24"/>
          <w:szCs w:val="24"/>
        </w:rPr>
        <w:t>-</w:t>
      </w:r>
      <w:r w:rsidR="00053A5B" w:rsidRPr="00184391">
        <w:rPr>
          <w:rFonts w:ascii="Arial" w:hAnsi="Arial" w:cs="Arial"/>
          <w:sz w:val="24"/>
          <w:szCs w:val="24"/>
        </w:rPr>
        <w:t xml:space="preserve">A </w:t>
      </w:r>
      <w:r w:rsidRPr="00184391">
        <w:rPr>
          <w:rFonts w:ascii="Arial" w:hAnsi="Arial" w:cs="Arial"/>
          <w:sz w:val="24"/>
          <w:szCs w:val="24"/>
        </w:rPr>
        <w:t>strategies used to</w:t>
      </w:r>
      <w:r w:rsidR="00053A5B" w:rsidRPr="00184391">
        <w:rPr>
          <w:rFonts w:ascii="Arial" w:hAnsi="Arial" w:cs="Arial"/>
          <w:sz w:val="24"/>
          <w:szCs w:val="24"/>
        </w:rPr>
        <w:t xml:space="preserve"> recruit, collect </w:t>
      </w:r>
      <w:r w:rsidR="0099295F" w:rsidRPr="00184391">
        <w:rPr>
          <w:rFonts w:ascii="Arial" w:hAnsi="Arial" w:cs="Arial"/>
          <w:sz w:val="24"/>
          <w:szCs w:val="24"/>
        </w:rPr>
        <w:t xml:space="preserve">demographic </w:t>
      </w:r>
      <w:r w:rsidR="00053A5B" w:rsidRPr="00184391">
        <w:rPr>
          <w:rFonts w:ascii="Arial" w:hAnsi="Arial" w:cs="Arial"/>
          <w:sz w:val="24"/>
          <w:szCs w:val="24"/>
        </w:rPr>
        <w:t xml:space="preserve">data, and evaluate the </w:t>
      </w:r>
      <w:r w:rsidR="0099295F" w:rsidRPr="00184391">
        <w:rPr>
          <w:rFonts w:ascii="Arial" w:hAnsi="Arial" w:cs="Arial"/>
          <w:sz w:val="24"/>
          <w:szCs w:val="24"/>
        </w:rPr>
        <w:t>efficiency</w:t>
      </w:r>
      <w:r w:rsidR="00053A5B" w:rsidRPr="00184391">
        <w:rPr>
          <w:rFonts w:ascii="Arial" w:hAnsi="Arial" w:cs="Arial"/>
          <w:sz w:val="24"/>
          <w:szCs w:val="24"/>
        </w:rPr>
        <w:t xml:space="preserve"> of recruitment techniques. </w:t>
      </w:r>
    </w:p>
    <w:p w14:paraId="561B61ED" w14:textId="3D35DEE7" w:rsidR="003A26B4" w:rsidRPr="00184391" w:rsidRDefault="0000293F" w:rsidP="00184391">
      <w:pPr>
        <w:pStyle w:val="ListParagraph"/>
        <w:numPr>
          <w:ilvl w:val="0"/>
          <w:numId w:val="62"/>
        </w:numPr>
        <w:rPr>
          <w:rFonts w:ascii="Arial" w:hAnsi="Arial" w:cs="Arial"/>
          <w:sz w:val="24"/>
          <w:szCs w:val="24"/>
        </w:rPr>
      </w:pPr>
      <w:r w:rsidRPr="00184391">
        <w:rPr>
          <w:rFonts w:ascii="Arial" w:hAnsi="Arial" w:cs="Arial"/>
          <w:sz w:val="24"/>
          <w:szCs w:val="24"/>
        </w:rPr>
        <w:t>Development, vetting, and facilitation of</w:t>
      </w:r>
      <w:r w:rsidR="0099295F" w:rsidRPr="00184391">
        <w:rPr>
          <w:rFonts w:ascii="Arial" w:hAnsi="Arial" w:cs="Arial"/>
          <w:sz w:val="24"/>
          <w:szCs w:val="24"/>
        </w:rPr>
        <w:t xml:space="preserve"> an SRC </w:t>
      </w:r>
      <w:r w:rsidRPr="00184391">
        <w:rPr>
          <w:rFonts w:ascii="Arial" w:hAnsi="Arial" w:cs="Arial"/>
          <w:sz w:val="24"/>
          <w:szCs w:val="24"/>
        </w:rPr>
        <w:t>C</w:t>
      </w:r>
      <w:r w:rsidR="0099295F" w:rsidRPr="00184391">
        <w:rPr>
          <w:rFonts w:ascii="Arial" w:hAnsi="Arial" w:cs="Arial"/>
          <w:sz w:val="24"/>
          <w:szCs w:val="24"/>
        </w:rPr>
        <w:t xml:space="preserve">ommittee </w:t>
      </w:r>
      <w:r w:rsidR="00ED40BB" w:rsidRPr="00184391">
        <w:rPr>
          <w:rFonts w:ascii="Arial" w:hAnsi="Arial" w:cs="Arial"/>
          <w:sz w:val="24"/>
          <w:szCs w:val="24"/>
        </w:rPr>
        <w:t>tasked with reviewing</w:t>
      </w:r>
      <w:r w:rsidR="007A6DCD" w:rsidRPr="00184391">
        <w:rPr>
          <w:rFonts w:ascii="Arial" w:hAnsi="Arial" w:cs="Arial"/>
          <w:sz w:val="24"/>
          <w:szCs w:val="24"/>
        </w:rPr>
        <w:t xml:space="preserve"> and monitoring</w:t>
      </w:r>
      <w:r w:rsidR="007C7ED9" w:rsidRPr="00184391">
        <w:rPr>
          <w:rFonts w:ascii="Arial" w:hAnsi="Arial" w:cs="Arial"/>
          <w:sz w:val="24"/>
          <w:szCs w:val="24"/>
        </w:rPr>
        <w:t xml:space="preserve"> </w:t>
      </w:r>
      <w:r w:rsidR="00ED40BB" w:rsidRPr="00184391">
        <w:rPr>
          <w:rFonts w:ascii="Arial" w:hAnsi="Arial" w:cs="Arial"/>
          <w:sz w:val="24"/>
          <w:szCs w:val="24"/>
        </w:rPr>
        <w:t>the existing SRC DEI-A Strategic Plan.</w:t>
      </w:r>
    </w:p>
    <w:p w14:paraId="29DBF805" w14:textId="56B51CDB" w:rsidR="00B460BA" w:rsidRPr="00184391" w:rsidRDefault="007A6DCD" w:rsidP="00184391">
      <w:pPr>
        <w:pStyle w:val="ListParagraph"/>
        <w:numPr>
          <w:ilvl w:val="0"/>
          <w:numId w:val="62"/>
        </w:numPr>
        <w:rPr>
          <w:rFonts w:ascii="Arial" w:hAnsi="Arial" w:cs="Arial"/>
          <w:sz w:val="24"/>
          <w:szCs w:val="24"/>
        </w:rPr>
      </w:pPr>
      <w:r w:rsidRPr="00184391">
        <w:rPr>
          <w:rFonts w:ascii="Arial" w:hAnsi="Arial" w:cs="Arial"/>
          <w:sz w:val="24"/>
          <w:szCs w:val="24"/>
        </w:rPr>
        <w:t xml:space="preserve">Development, vetting, and implementation of </w:t>
      </w:r>
      <w:r w:rsidR="00B460BA" w:rsidRPr="00184391">
        <w:rPr>
          <w:rFonts w:ascii="Arial" w:hAnsi="Arial" w:cs="Arial"/>
          <w:sz w:val="24"/>
          <w:szCs w:val="24"/>
        </w:rPr>
        <w:t xml:space="preserve">a comprehensive work plan, including timelines, for </w:t>
      </w:r>
      <w:r w:rsidR="00AF7ED3" w:rsidRPr="00184391">
        <w:rPr>
          <w:rFonts w:ascii="Arial" w:hAnsi="Arial" w:cs="Arial"/>
          <w:sz w:val="24"/>
          <w:szCs w:val="24"/>
        </w:rPr>
        <w:t>address priority objectives, based on the review of the existing SRC DEI-A strategic plan.</w:t>
      </w:r>
    </w:p>
    <w:p w14:paraId="6DD139C6" w14:textId="5227E20B" w:rsidR="00082250" w:rsidRDefault="00082250" w:rsidP="44E10CFA"/>
    <w:p w14:paraId="62C1247C" w14:textId="73722D81" w:rsidR="004C08C7" w:rsidRPr="00184391" w:rsidRDefault="004C08C7" w:rsidP="00184391">
      <w:pPr>
        <w:rPr>
          <w:rFonts w:ascii="Arial" w:hAnsi="Arial" w:cs="Arial"/>
          <w:sz w:val="24"/>
          <w:szCs w:val="24"/>
        </w:rPr>
      </w:pPr>
      <w:r w:rsidRPr="00184391">
        <w:rPr>
          <w:rFonts w:ascii="Arial" w:hAnsi="Arial" w:cs="Arial"/>
          <w:sz w:val="24"/>
          <w:szCs w:val="24"/>
        </w:rPr>
        <w:t>All training materials, documentation, electronic files, etc. should conform to the latest Web Content Accessibility Guidelines (WCAG) standards, Americans with Disabilities Act (ADA) guidelines, and Section 504 and Section 508 guidelines for Accessibility. This includes materials designed to work with various screen readers (e.g., JAWS, NVDA), speech recognition software (e.g., Dragon), closed captioning, etc.</w:t>
      </w:r>
    </w:p>
    <w:p w14:paraId="40479A6A" w14:textId="77777777" w:rsidR="00082250" w:rsidRDefault="00082250"/>
    <w:p w14:paraId="6E101366" w14:textId="77777777" w:rsidR="00082250" w:rsidRPr="00072A32" w:rsidRDefault="00082250" w:rsidP="00082250">
      <w:pPr>
        <w:pStyle w:val="Heading2"/>
        <w:rPr>
          <w:rFonts w:ascii="Arial" w:hAnsi="Arial" w:cs="Arial"/>
          <w:b/>
          <w:bCs/>
          <w:i/>
          <w:iCs/>
          <w:color w:val="auto"/>
          <w:sz w:val="24"/>
          <w:szCs w:val="24"/>
        </w:rPr>
      </w:pPr>
      <w:bookmarkStart w:id="15" w:name="_Toc146267284"/>
      <w:r w:rsidRPr="00072A32">
        <w:rPr>
          <w:rFonts w:ascii="Arial" w:hAnsi="Arial" w:cs="Arial"/>
          <w:b/>
          <w:bCs/>
          <w:iCs/>
          <w:color w:val="auto"/>
          <w:sz w:val="24"/>
          <w:szCs w:val="24"/>
        </w:rPr>
        <w:t>IT Requirements</w:t>
      </w:r>
      <w:bookmarkEnd w:id="15"/>
      <w:r w:rsidRPr="00072A32">
        <w:rPr>
          <w:rFonts w:ascii="Arial" w:hAnsi="Arial" w:cs="Arial"/>
          <w:b/>
          <w:bCs/>
          <w:iCs/>
          <w:color w:val="auto"/>
          <w:sz w:val="24"/>
          <w:szCs w:val="24"/>
        </w:rPr>
        <w:t xml:space="preserve"> </w:t>
      </w:r>
    </w:p>
    <w:p w14:paraId="61CB6A9C" w14:textId="44F53A79" w:rsidR="00BE2AD1" w:rsidRPr="00ED738D" w:rsidRDefault="00BE2AD1" w:rsidP="00BE2AD1">
      <w:pPr>
        <w:rPr>
          <w:rFonts w:ascii="Arial" w:hAnsi="Arial" w:cs="Arial"/>
          <w:color w:val="000000" w:themeColor="text1"/>
          <w:sz w:val="24"/>
          <w:szCs w:val="24"/>
        </w:rPr>
      </w:pPr>
      <w:r w:rsidRPr="00ED738D">
        <w:rPr>
          <w:rFonts w:ascii="Arial" w:hAnsi="Arial" w:cs="Arial"/>
          <w:color w:val="000000" w:themeColor="text1"/>
          <w:sz w:val="24"/>
          <w:szCs w:val="24"/>
        </w:rPr>
        <w:t xml:space="preserve">Currently, there are no specific IT requirements other than the technology necessary for the bidder’s ability to host, conduct, and facilitate all events and associated deliverables. Bidder </w:t>
      </w:r>
      <w:r>
        <w:rPr>
          <w:rFonts w:ascii="Arial" w:hAnsi="Arial" w:cs="Arial"/>
          <w:color w:val="000000" w:themeColor="text1"/>
          <w:sz w:val="24"/>
          <w:szCs w:val="24"/>
        </w:rPr>
        <w:t>is</w:t>
      </w:r>
      <w:r w:rsidRPr="00ED738D">
        <w:rPr>
          <w:rFonts w:ascii="Arial" w:hAnsi="Arial" w:cs="Arial"/>
          <w:color w:val="000000" w:themeColor="text1"/>
          <w:sz w:val="24"/>
          <w:szCs w:val="24"/>
        </w:rPr>
        <w:t xml:space="preserve"> expected to be on site for all in-person events.</w:t>
      </w:r>
      <w:r>
        <w:rPr>
          <w:rFonts w:ascii="Arial" w:hAnsi="Arial" w:cs="Arial"/>
          <w:color w:val="000000" w:themeColor="text1"/>
          <w:sz w:val="24"/>
          <w:szCs w:val="24"/>
        </w:rPr>
        <w:t xml:space="preserve"> </w:t>
      </w:r>
      <w:r w:rsidR="00E22B23">
        <w:rPr>
          <w:rFonts w:ascii="Arial" w:hAnsi="Arial" w:cs="Arial"/>
          <w:color w:val="000000" w:themeColor="text1"/>
          <w:sz w:val="24"/>
          <w:szCs w:val="24"/>
        </w:rPr>
        <w:t>W</w:t>
      </w:r>
      <w:r>
        <w:rPr>
          <w:rFonts w:ascii="Arial" w:hAnsi="Arial" w:cs="Arial"/>
          <w:color w:val="000000" w:themeColor="text1"/>
          <w:sz w:val="24"/>
          <w:szCs w:val="24"/>
        </w:rPr>
        <w:t xml:space="preserve">ork in partnership with MRC will be conducted virtually (e.g., Zoom/Teams). </w:t>
      </w:r>
      <w:r w:rsidR="0071196A" w:rsidRPr="76D2AE46">
        <w:rPr>
          <w:rFonts w:ascii="Arial" w:hAnsi="Arial" w:cs="Arial"/>
          <w:color w:val="000000" w:themeColor="text1"/>
          <w:sz w:val="24"/>
          <w:szCs w:val="24"/>
        </w:rPr>
        <w:t>The v</w:t>
      </w:r>
      <w:r w:rsidR="00E22B23" w:rsidRPr="76D2AE46">
        <w:rPr>
          <w:rFonts w:ascii="Arial" w:hAnsi="Arial" w:cs="Arial"/>
          <w:color w:val="000000" w:themeColor="text1"/>
          <w:sz w:val="24"/>
          <w:szCs w:val="24"/>
        </w:rPr>
        <w:t>endor</w:t>
      </w:r>
      <w:r w:rsidR="6B0697CE" w:rsidRPr="76D2AE46">
        <w:rPr>
          <w:rFonts w:ascii="Arial" w:hAnsi="Arial" w:cs="Arial"/>
          <w:color w:val="000000" w:themeColor="text1"/>
          <w:sz w:val="24"/>
          <w:szCs w:val="24"/>
        </w:rPr>
        <w:t xml:space="preserve"> </w:t>
      </w:r>
      <w:r w:rsidRPr="76D2AE46">
        <w:rPr>
          <w:rFonts w:ascii="Arial" w:hAnsi="Arial" w:cs="Arial"/>
          <w:color w:val="000000" w:themeColor="text1"/>
          <w:sz w:val="24"/>
          <w:szCs w:val="24"/>
        </w:rPr>
        <w:t>should</w:t>
      </w:r>
      <w:r>
        <w:rPr>
          <w:rFonts w:ascii="Arial" w:hAnsi="Arial" w:cs="Arial"/>
          <w:color w:val="000000" w:themeColor="text1"/>
          <w:sz w:val="24"/>
          <w:szCs w:val="24"/>
        </w:rPr>
        <w:t xml:space="preserve"> have the ability to meet in person if determined necessary by MRC.</w:t>
      </w:r>
    </w:p>
    <w:p w14:paraId="3766D7F1" w14:textId="77777777" w:rsidR="00082250" w:rsidRDefault="00082250" w:rsidP="00082250"/>
    <w:p w14:paraId="6FF56C84" w14:textId="0338427F" w:rsidR="00082250" w:rsidRPr="00F83981" w:rsidRDefault="00082250" w:rsidP="00082250">
      <w:pPr>
        <w:pStyle w:val="Heading1"/>
        <w:rPr>
          <w:bCs/>
          <w:color w:val="000000"/>
          <w:sz w:val="24"/>
          <w:szCs w:val="24"/>
        </w:rPr>
      </w:pPr>
      <w:bookmarkStart w:id="16" w:name="_Toc146267285"/>
      <w:r w:rsidRPr="00F83981">
        <w:rPr>
          <w:bCs/>
          <w:color w:val="000000"/>
          <w:sz w:val="24"/>
          <w:szCs w:val="24"/>
        </w:rPr>
        <w:t xml:space="preserve">REQUIRED </w:t>
      </w:r>
      <w:r w:rsidR="00BC6446">
        <w:rPr>
          <w:bCs/>
          <w:color w:val="000000"/>
          <w:sz w:val="24"/>
          <w:szCs w:val="24"/>
        </w:rPr>
        <w:t>BUSINESS RESPONSE</w:t>
      </w:r>
      <w:r w:rsidRPr="00F83981">
        <w:rPr>
          <w:bCs/>
          <w:color w:val="000000"/>
          <w:sz w:val="24"/>
          <w:szCs w:val="24"/>
        </w:rPr>
        <w:t xml:space="preserve"> FOR PROPOSAL SUBMISSION</w:t>
      </w:r>
      <w:bookmarkEnd w:id="16"/>
    </w:p>
    <w:p w14:paraId="3551014F" w14:textId="77777777" w:rsidR="00082250" w:rsidRPr="00F83981" w:rsidRDefault="00082250" w:rsidP="00082250">
      <w:pPr>
        <w:pStyle w:val="Heading2"/>
        <w:rPr>
          <w:rFonts w:ascii="Arial" w:hAnsi="Arial" w:cs="Arial"/>
          <w:b/>
          <w:color w:val="000000" w:themeColor="text1"/>
          <w:szCs w:val="24"/>
        </w:rPr>
      </w:pPr>
      <w:bookmarkStart w:id="17" w:name="_Toc146267286"/>
      <w:r w:rsidRPr="00F83981">
        <w:rPr>
          <w:rFonts w:ascii="Arial" w:hAnsi="Arial" w:cs="Arial"/>
          <w:color w:val="000000" w:themeColor="text1"/>
          <w:szCs w:val="24"/>
        </w:rPr>
        <w:t>Page Limits and Attachments:</w:t>
      </w:r>
      <w:bookmarkEnd w:id="17"/>
    </w:p>
    <w:p w14:paraId="6217B38D" w14:textId="648307EE" w:rsidR="00072A32" w:rsidRDefault="00082250" w:rsidP="00082250">
      <w:pPr>
        <w:rPr>
          <w:rFonts w:ascii="Arial" w:hAnsi="Arial" w:cs="Arial"/>
          <w:bCs/>
          <w:iCs/>
          <w:sz w:val="24"/>
          <w:szCs w:val="24"/>
        </w:rPr>
      </w:pPr>
      <w:r w:rsidRPr="00F83981">
        <w:rPr>
          <w:rFonts w:ascii="Arial" w:hAnsi="Arial" w:cs="Arial"/>
          <w:bCs/>
          <w:iCs/>
          <w:sz w:val="24"/>
          <w:szCs w:val="24"/>
        </w:rPr>
        <w:t xml:space="preserve">The </w:t>
      </w:r>
      <w:r w:rsidR="00D00764">
        <w:rPr>
          <w:rFonts w:ascii="Arial" w:hAnsi="Arial" w:cs="Arial"/>
          <w:bCs/>
          <w:iCs/>
          <w:sz w:val="24"/>
          <w:szCs w:val="24"/>
        </w:rPr>
        <w:t>Business Response</w:t>
      </w:r>
      <w:r w:rsidRPr="00F83981">
        <w:rPr>
          <w:rFonts w:ascii="Arial" w:hAnsi="Arial" w:cs="Arial"/>
          <w:bCs/>
          <w:iCs/>
          <w:sz w:val="24"/>
          <w:szCs w:val="24"/>
        </w:rPr>
        <w:t xml:space="preserve"> must not exceed </w:t>
      </w:r>
      <w:r w:rsidRPr="00D22AB4">
        <w:rPr>
          <w:rFonts w:ascii="Arial" w:hAnsi="Arial" w:cs="Arial"/>
          <w:sz w:val="24"/>
          <w:szCs w:val="24"/>
        </w:rPr>
        <w:t>15 pages</w:t>
      </w:r>
      <w:r w:rsidR="00D22AB4" w:rsidRPr="00D22AB4">
        <w:rPr>
          <w:rFonts w:ascii="Arial" w:hAnsi="Arial" w:cs="Arial"/>
          <w:bCs/>
          <w:iCs/>
          <w:sz w:val="24"/>
          <w:szCs w:val="24"/>
        </w:rPr>
        <w:t xml:space="preserve">, </w:t>
      </w:r>
      <w:r w:rsidRPr="00F83981">
        <w:rPr>
          <w:rFonts w:ascii="Arial" w:hAnsi="Arial" w:cs="Arial"/>
          <w:bCs/>
          <w:iCs/>
          <w:sz w:val="24"/>
          <w:szCs w:val="24"/>
        </w:rPr>
        <w:t xml:space="preserve">double-spaced, with 1-inch margins and a 12-pt. font. </w:t>
      </w:r>
    </w:p>
    <w:p w14:paraId="16B60016" w14:textId="77777777" w:rsidR="00072A32" w:rsidRDefault="00072A32" w:rsidP="00082250">
      <w:pPr>
        <w:rPr>
          <w:rFonts w:ascii="Arial" w:hAnsi="Arial" w:cs="Arial"/>
          <w:bCs/>
          <w:iCs/>
          <w:sz w:val="24"/>
          <w:szCs w:val="24"/>
        </w:rPr>
      </w:pPr>
    </w:p>
    <w:p w14:paraId="7FAC0930" w14:textId="11725B2E" w:rsidR="00082250" w:rsidRPr="00F83981" w:rsidRDefault="00082250" w:rsidP="00082250">
      <w:pPr>
        <w:rPr>
          <w:rFonts w:ascii="Arial" w:hAnsi="Arial" w:cs="Arial"/>
          <w:bCs/>
          <w:iCs/>
          <w:sz w:val="24"/>
          <w:szCs w:val="24"/>
        </w:rPr>
      </w:pPr>
      <w:r w:rsidRPr="00F83981">
        <w:rPr>
          <w:rFonts w:ascii="Arial" w:hAnsi="Arial" w:cs="Arial"/>
          <w:bCs/>
          <w:iCs/>
          <w:sz w:val="24"/>
          <w:szCs w:val="24"/>
        </w:rPr>
        <w:t xml:space="preserve">Additional materials </w:t>
      </w:r>
      <w:r w:rsidR="008058C0">
        <w:rPr>
          <w:rFonts w:ascii="Arial" w:hAnsi="Arial" w:cs="Arial"/>
          <w:bCs/>
          <w:iCs/>
          <w:sz w:val="24"/>
          <w:szCs w:val="24"/>
        </w:rPr>
        <w:t>including but not limited to</w:t>
      </w:r>
      <w:r w:rsidRPr="00F83981">
        <w:rPr>
          <w:rFonts w:ascii="Arial" w:hAnsi="Arial" w:cs="Arial"/>
          <w:bCs/>
          <w:iCs/>
          <w:sz w:val="24"/>
          <w:szCs w:val="24"/>
        </w:rPr>
        <w:t xml:space="preserve">: </w:t>
      </w:r>
      <w:r w:rsidRPr="0050085F">
        <w:rPr>
          <w:rFonts w:ascii="Arial" w:hAnsi="Arial" w:cs="Arial"/>
          <w:sz w:val="24"/>
          <w:szCs w:val="24"/>
        </w:rPr>
        <w:t>staff resumes, budget form and budget justification</w:t>
      </w:r>
      <w:r w:rsidR="00565B6E" w:rsidRPr="0050085F">
        <w:rPr>
          <w:rFonts w:ascii="Arial" w:hAnsi="Arial" w:cs="Arial"/>
          <w:sz w:val="24"/>
          <w:szCs w:val="24"/>
        </w:rPr>
        <w:t>,</w:t>
      </w:r>
      <w:r w:rsidRPr="0050085F">
        <w:rPr>
          <w:rFonts w:ascii="Arial" w:hAnsi="Arial" w:cs="Arial"/>
          <w:sz w:val="24"/>
          <w:szCs w:val="24"/>
        </w:rPr>
        <w:t xml:space="preserve"> organizational charts,</w:t>
      </w:r>
      <w:r w:rsidRPr="00F83981">
        <w:rPr>
          <w:rFonts w:ascii="Arial" w:hAnsi="Arial" w:cs="Arial"/>
          <w:bCs/>
          <w:iCs/>
          <w:sz w:val="24"/>
          <w:szCs w:val="24"/>
        </w:rPr>
        <w:t xml:space="preserve"> and other required attachments are excluded from the page limit. </w:t>
      </w:r>
      <w:r w:rsidRPr="00F83981">
        <w:rPr>
          <w:rFonts w:ascii="Arial" w:hAnsi="Arial" w:cs="Arial"/>
          <w:bCs/>
          <w:color w:val="000000" w:themeColor="text1"/>
          <w:sz w:val="24"/>
          <w:szCs w:val="24"/>
        </w:rPr>
        <w:t xml:space="preserve">COMMBUYS will accept Word, PDF, </w:t>
      </w:r>
      <w:r w:rsidR="001F38F7">
        <w:rPr>
          <w:rFonts w:ascii="Arial" w:hAnsi="Arial" w:cs="Arial"/>
          <w:bCs/>
          <w:color w:val="000000" w:themeColor="text1"/>
          <w:sz w:val="24"/>
          <w:szCs w:val="24"/>
        </w:rPr>
        <w:t xml:space="preserve">and </w:t>
      </w:r>
      <w:r w:rsidRPr="00F83981">
        <w:rPr>
          <w:rFonts w:ascii="Arial" w:hAnsi="Arial" w:cs="Arial"/>
          <w:bCs/>
          <w:color w:val="000000" w:themeColor="text1"/>
          <w:sz w:val="24"/>
          <w:szCs w:val="24"/>
        </w:rPr>
        <w:t>zip files.</w:t>
      </w:r>
      <w:r w:rsidRPr="00F83981">
        <w:rPr>
          <w:rFonts w:ascii="Arial" w:hAnsi="Arial" w:cs="Arial"/>
          <w:bCs/>
          <w:iCs/>
          <w:sz w:val="24"/>
          <w:szCs w:val="24"/>
        </w:rPr>
        <w:t xml:space="preserve"> </w:t>
      </w:r>
    </w:p>
    <w:p w14:paraId="05E9804F" w14:textId="77777777" w:rsidR="00082250" w:rsidRPr="00F83981" w:rsidRDefault="00082250" w:rsidP="00082250">
      <w:pPr>
        <w:rPr>
          <w:rFonts w:ascii="Arial" w:hAnsi="Arial" w:cs="Arial"/>
          <w:bCs/>
          <w:iCs/>
          <w:sz w:val="24"/>
          <w:szCs w:val="24"/>
        </w:rPr>
      </w:pPr>
    </w:p>
    <w:p w14:paraId="69EC1291" w14:textId="77777777" w:rsidR="00082250" w:rsidRPr="00F83981" w:rsidRDefault="00082250" w:rsidP="00082250">
      <w:pPr>
        <w:rPr>
          <w:rFonts w:ascii="Arial" w:hAnsi="Arial" w:cs="Arial"/>
          <w:bCs/>
          <w:sz w:val="24"/>
          <w:szCs w:val="24"/>
        </w:rPr>
      </w:pPr>
      <w:r w:rsidRPr="00F83981">
        <w:rPr>
          <w:rFonts w:ascii="Arial" w:hAnsi="Arial" w:cs="Arial"/>
          <w:bCs/>
          <w:sz w:val="24"/>
          <w:szCs w:val="24"/>
        </w:rPr>
        <w:t>Bidders must provide the following information in their Responses for which a Bid is submitted.</w:t>
      </w:r>
    </w:p>
    <w:p w14:paraId="2091238A" w14:textId="77777777" w:rsidR="00082250" w:rsidRPr="00F83981" w:rsidRDefault="00082250" w:rsidP="00082250">
      <w:pPr>
        <w:numPr>
          <w:ilvl w:val="0"/>
          <w:numId w:val="7"/>
        </w:numPr>
        <w:rPr>
          <w:rFonts w:ascii="Arial" w:hAnsi="Arial" w:cs="Arial"/>
          <w:bCs/>
          <w:sz w:val="24"/>
          <w:szCs w:val="24"/>
        </w:rPr>
      </w:pPr>
      <w:r w:rsidRPr="00F83981">
        <w:rPr>
          <w:rFonts w:ascii="Arial" w:hAnsi="Arial" w:cs="Arial"/>
          <w:bCs/>
          <w:sz w:val="24"/>
          <w:szCs w:val="24"/>
        </w:rPr>
        <w:t>RFR Cover Page</w:t>
      </w:r>
      <w:r>
        <w:rPr>
          <w:rFonts w:ascii="Arial" w:hAnsi="Arial" w:cs="Arial"/>
          <w:bCs/>
          <w:sz w:val="24"/>
          <w:szCs w:val="24"/>
        </w:rPr>
        <w:t xml:space="preserve"> and Cover Letter</w:t>
      </w:r>
    </w:p>
    <w:p w14:paraId="7B0D16F5" w14:textId="328FB280" w:rsidR="00082250" w:rsidRPr="00F83981" w:rsidRDefault="00082250" w:rsidP="00082250">
      <w:pPr>
        <w:numPr>
          <w:ilvl w:val="0"/>
          <w:numId w:val="7"/>
        </w:numPr>
        <w:rPr>
          <w:rFonts w:ascii="Arial" w:hAnsi="Arial" w:cs="Arial"/>
          <w:bCs/>
          <w:sz w:val="24"/>
          <w:szCs w:val="24"/>
        </w:rPr>
      </w:pPr>
      <w:r w:rsidRPr="00F83981">
        <w:rPr>
          <w:rFonts w:ascii="Arial" w:hAnsi="Arial" w:cs="Arial"/>
          <w:bCs/>
          <w:sz w:val="24"/>
          <w:szCs w:val="24"/>
        </w:rPr>
        <w:t>Business Response</w:t>
      </w:r>
    </w:p>
    <w:p w14:paraId="4036AD30" w14:textId="77777777" w:rsidR="00082250" w:rsidRPr="00F83981" w:rsidRDefault="00082250" w:rsidP="00082250">
      <w:pPr>
        <w:numPr>
          <w:ilvl w:val="0"/>
          <w:numId w:val="7"/>
        </w:numPr>
        <w:rPr>
          <w:rFonts w:ascii="Arial" w:hAnsi="Arial" w:cs="Arial"/>
          <w:bCs/>
          <w:sz w:val="24"/>
          <w:szCs w:val="24"/>
        </w:rPr>
      </w:pPr>
      <w:r w:rsidRPr="00F83981">
        <w:rPr>
          <w:rFonts w:ascii="Arial" w:hAnsi="Arial" w:cs="Arial"/>
          <w:bCs/>
          <w:sz w:val="24"/>
          <w:szCs w:val="24"/>
        </w:rPr>
        <w:t>Cost Response/Payment Schedule.</w:t>
      </w:r>
    </w:p>
    <w:p w14:paraId="48ADB230" w14:textId="4D941781" w:rsidR="00082250" w:rsidRPr="00F83981" w:rsidRDefault="00082250" w:rsidP="00082250">
      <w:pPr>
        <w:numPr>
          <w:ilvl w:val="0"/>
          <w:numId w:val="7"/>
        </w:numPr>
        <w:rPr>
          <w:rFonts w:ascii="Arial" w:hAnsi="Arial" w:cs="Arial"/>
          <w:bCs/>
          <w:sz w:val="24"/>
          <w:szCs w:val="24"/>
        </w:rPr>
      </w:pPr>
      <w:r w:rsidRPr="00F83981">
        <w:rPr>
          <w:rFonts w:ascii="Arial" w:hAnsi="Arial" w:cs="Arial"/>
          <w:bCs/>
          <w:sz w:val="24"/>
          <w:szCs w:val="24"/>
        </w:rPr>
        <w:t xml:space="preserve">Required </w:t>
      </w:r>
      <w:r w:rsidR="0081611F">
        <w:rPr>
          <w:rFonts w:ascii="Arial" w:hAnsi="Arial" w:cs="Arial"/>
          <w:bCs/>
          <w:sz w:val="24"/>
          <w:szCs w:val="24"/>
        </w:rPr>
        <w:t>F</w:t>
      </w:r>
      <w:r w:rsidRPr="00F83981">
        <w:rPr>
          <w:rFonts w:ascii="Arial" w:hAnsi="Arial" w:cs="Arial"/>
          <w:bCs/>
          <w:sz w:val="24"/>
          <w:szCs w:val="24"/>
        </w:rPr>
        <w:t>orms</w:t>
      </w:r>
    </w:p>
    <w:p w14:paraId="4A99A7F0" w14:textId="77777777" w:rsidR="00082250" w:rsidRPr="00F83981" w:rsidRDefault="00082250" w:rsidP="00082250">
      <w:pPr>
        <w:rPr>
          <w:rFonts w:ascii="Arial" w:hAnsi="Arial" w:cs="Arial"/>
          <w:bCs/>
          <w:sz w:val="24"/>
          <w:szCs w:val="24"/>
        </w:rPr>
      </w:pPr>
    </w:p>
    <w:p w14:paraId="03CC8D7D" w14:textId="77777777" w:rsidR="00082250" w:rsidRPr="00F83981" w:rsidRDefault="00082250" w:rsidP="00082250">
      <w:pPr>
        <w:rPr>
          <w:rFonts w:ascii="Arial" w:hAnsi="Arial" w:cs="Arial"/>
          <w:bCs/>
          <w:sz w:val="24"/>
          <w:szCs w:val="24"/>
        </w:rPr>
      </w:pPr>
      <w:r w:rsidRPr="00F83981">
        <w:rPr>
          <w:rFonts w:ascii="Arial" w:hAnsi="Arial" w:cs="Arial"/>
          <w:bCs/>
          <w:sz w:val="24"/>
          <w:szCs w:val="24"/>
        </w:rPr>
        <w:t>Bids will be considered valid for a minimum of ninety (90) calendar days.</w:t>
      </w:r>
      <w:bookmarkStart w:id="18" w:name="_Cover_Letter"/>
      <w:bookmarkEnd w:id="18"/>
      <w:r w:rsidRPr="00F83981">
        <w:rPr>
          <w:rFonts w:ascii="Arial" w:hAnsi="Arial" w:cs="Arial"/>
          <w:bCs/>
          <w:sz w:val="24"/>
          <w:szCs w:val="24"/>
        </w:rPr>
        <w:t xml:space="preserve"> In your response submit the following:</w:t>
      </w:r>
    </w:p>
    <w:p w14:paraId="595CAC15" w14:textId="77777777" w:rsidR="00082250" w:rsidRPr="00F83981" w:rsidRDefault="00082250" w:rsidP="00082250">
      <w:pPr>
        <w:rPr>
          <w:rFonts w:ascii="Arial" w:hAnsi="Arial" w:cs="Arial"/>
          <w:bCs/>
          <w:sz w:val="24"/>
          <w:szCs w:val="24"/>
        </w:rPr>
      </w:pPr>
    </w:p>
    <w:p w14:paraId="534279E5" w14:textId="77777777" w:rsidR="00082250" w:rsidRPr="00F83981" w:rsidRDefault="00082250" w:rsidP="00082250">
      <w:pPr>
        <w:pStyle w:val="ListParagraph"/>
        <w:numPr>
          <w:ilvl w:val="0"/>
          <w:numId w:val="6"/>
        </w:numPr>
        <w:ind w:left="0"/>
        <w:contextualSpacing/>
        <w:outlineLvl w:val="1"/>
        <w:rPr>
          <w:rFonts w:ascii="Arial" w:hAnsi="Arial" w:cs="Arial"/>
          <w:b/>
          <w:sz w:val="24"/>
          <w:szCs w:val="24"/>
        </w:rPr>
      </w:pPr>
      <w:bookmarkStart w:id="19" w:name="_Toc85558737"/>
      <w:bookmarkStart w:id="20" w:name="_Toc146267287"/>
      <w:r w:rsidRPr="00F83981">
        <w:rPr>
          <w:rFonts w:ascii="Arial" w:hAnsi="Arial" w:cs="Arial"/>
          <w:b/>
          <w:sz w:val="24"/>
          <w:szCs w:val="24"/>
        </w:rPr>
        <w:t>RFR Cover Page and Cover Letter</w:t>
      </w:r>
      <w:bookmarkEnd w:id="19"/>
      <w:bookmarkEnd w:id="20"/>
    </w:p>
    <w:p w14:paraId="384B1EFB" w14:textId="3CD05EE7" w:rsidR="00082250" w:rsidRPr="00F83981" w:rsidRDefault="00082250" w:rsidP="00082250">
      <w:pPr>
        <w:pStyle w:val="ListParagraph"/>
        <w:ind w:left="0"/>
        <w:rPr>
          <w:rFonts w:ascii="Arial" w:hAnsi="Arial" w:cs="Arial"/>
          <w:bCs/>
          <w:sz w:val="24"/>
          <w:szCs w:val="24"/>
        </w:rPr>
      </w:pPr>
      <w:r w:rsidRPr="00F83981">
        <w:rPr>
          <w:rFonts w:ascii="Arial" w:hAnsi="Arial" w:cs="Arial"/>
          <w:bCs/>
          <w:sz w:val="24"/>
          <w:szCs w:val="24"/>
        </w:rPr>
        <w:t>The RFR Cover Page i</w:t>
      </w:r>
      <w:r w:rsidR="00510841">
        <w:rPr>
          <w:rFonts w:ascii="Arial" w:hAnsi="Arial" w:cs="Arial"/>
          <w:bCs/>
          <w:sz w:val="24"/>
          <w:szCs w:val="24"/>
        </w:rPr>
        <w:t>s</w:t>
      </w:r>
      <w:r w:rsidRPr="00F83981">
        <w:rPr>
          <w:rFonts w:ascii="Arial" w:hAnsi="Arial" w:cs="Arial"/>
          <w:bCs/>
          <w:sz w:val="24"/>
          <w:szCs w:val="24"/>
        </w:rPr>
        <w:t xml:space="preserve"> included in the bid attachments on COMMBUYS and must be completed and submitted with the quote.</w:t>
      </w:r>
    </w:p>
    <w:p w14:paraId="34F06664" w14:textId="77777777" w:rsidR="00082250" w:rsidRPr="00F83981" w:rsidRDefault="00082250" w:rsidP="00082250">
      <w:pPr>
        <w:pStyle w:val="ListParagraph"/>
        <w:ind w:left="0"/>
        <w:rPr>
          <w:rFonts w:ascii="Arial" w:hAnsi="Arial" w:cs="Arial"/>
          <w:bCs/>
          <w:sz w:val="24"/>
          <w:szCs w:val="24"/>
        </w:rPr>
      </w:pPr>
    </w:p>
    <w:p w14:paraId="0594D0B1" w14:textId="77777777" w:rsidR="00082250" w:rsidRPr="00F83981" w:rsidRDefault="00082250" w:rsidP="00082250">
      <w:pPr>
        <w:pStyle w:val="ListParagraph"/>
        <w:numPr>
          <w:ilvl w:val="0"/>
          <w:numId w:val="6"/>
        </w:numPr>
        <w:ind w:left="0"/>
        <w:contextualSpacing/>
        <w:outlineLvl w:val="1"/>
        <w:rPr>
          <w:rFonts w:ascii="Arial" w:hAnsi="Arial" w:cs="Arial"/>
          <w:b/>
          <w:sz w:val="24"/>
          <w:szCs w:val="24"/>
        </w:rPr>
      </w:pPr>
      <w:bookmarkStart w:id="21" w:name="_Toc85558738"/>
      <w:bookmarkStart w:id="22" w:name="_Toc146267288"/>
      <w:r w:rsidRPr="00F83981">
        <w:rPr>
          <w:rFonts w:ascii="Arial" w:hAnsi="Arial" w:cs="Arial"/>
          <w:b/>
          <w:sz w:val="24"/>
          <w:szCs w:val="24"/>
        </w:rPr>
        <w:t>Business Response</w:t>
      </w:r>
      <w:bookmarkEnd w:id="21"/>
      <w:bookmarkEnd w:id="22"/>
    </w:p>
    <w:p w14:paraId="3916B8EB" w14:textId="714CC3C2" w:rsidR="00082250" w:rsidRPr="00F83981" w:rsidRDefault="00082250" w:rsidP="00082250">
      <w:pPr>
        <w:pStyle w:val="ListParagraph"/>
        <w:ind w:left="0"/>
        <w:rPr>
          <w:rFonts w:ascii="Arial" w:hAnsi="Arial" w:cs="Arial"/>
          <w:bCs/>
          <w:sz w:val="24"/>
          <w:szCs w:val="24"/>
        </w:rPr>
      </w:pPr>
      <w:r w:rsidRPr="00F83981">
        <w:rPr>
          <w:rFonts w:ascii="Arial" w:hAnsi="Arial" w:cs="Arial"/>
          <w:bCs/>
          <w:sz w:val="24"/>
          <w:szCs w:val="24"/>
        </w:rPr>
        <w:t>At a minimum, include the following information</w:t>
      </w:r>
      <w:r w:rsidR="00B205BD">
        <w:rPr>
          <w:rFonts w:ascii="Arial" w:hAnsi="Arial" w:cs="Arial"/>
          <w:bCs/>
          <w:sz w:val="24"/>
          <w:szCs w:val="24"/>
        </w:rPr>
        <w:t xml:space="preserve"> (i.e., a-e)</w:t>
      </w:r>
      <w:r w:rsidR="00A94147">
        <w:rPr>
          <w:rFonts w:ascii="Arial" w:hAnsi="Arial" w:cs="Arial"/>
          <w:bCs/>
          <w:sz w:val="24"/>
          <w:szCs w:val="24"/>
        </w:rPr>
        <w:t xml:space="preserve"> as part of the Business Response</w:t>
      </w:r>
      <w:r w:rsidRPr="00F83981">
        <w:rPr>
          <w:rFonts w:ascii="Arial" w:hAnsi="Arial" w:cs="Arial"/>
          <w:bCs/>
          <w:sz w:val="24"/>
          <w:szCs w:val="24"/>
        </w:rPr>
        <w:t xml:space="preserve">: </w:t>
      </w:r>
    </w:p>
    <w:p w14:paraId="22970DD1" w14:textId="77777777" w:rsidR="00072A32" w:rsidRPr="00F83981" w:rsidRDefault="00072A32" w:rsidP="00082250">
      <w:pPr>
        <w:pStyle w:val="ListParagraph"/>
        <w:ind w:left="0"/>
        <w:rPr>
          <w:rFonts w:ascii="Arial" w:hAnsi="Arial" w:cs="Arial"/>
          <w:bCs/>
          <w:sz w:val="24"/>
          <w:szCs w:val="24"/>
        </w:rPr>
      </w:pPr>
    </w:p>
    <w:p w14:paraId="7E46D3B8" w14:textId="77777777" w:rsidR="00082250" w:rsidRDefault="00082250" w:rsidP="00082250">
      <w:pPr>
        <w:pStyle w:val="ListParagraph"/>
        <w:numPr>
          <w:ilvl w:val="0"/>
          <w:numId w:val="5"/>
        </w:numPr>
        <w:ind w:left="0"/>
        <w:outlineLvl w:val="2"/>
        <w:rPr>
          <w:rFonts w:ascii="Arial" w:hAnsi="Arial" w:cs="Arial"/>
          <w:b/>
          <w:sz w:val="24"/>
          <w:szCs w:val="24"/>
        </w:rPr>
      </w:pPr>
      <w:bookmarkStart w:id="23" w:name="_Toc85558739"/>
      <w:bookmarkStart w:id="24" w:name="_Toc146267289"/>
      <w:r w:rsidRPr="00F83981">
        <w:rPr>
          <w:rFonts w:ascii="Arial" w:hAnsi="Arial" w:cs="Arial"/>
          <w:b/>
          <w:sz w:val="24"/>
          <w:szCs w:val="24"/>
        </w:rPr>
        <w:t>Company Experience</w:t>
      </w:r>
      <w:bookmarkEnd w:id="23"/>
      <w:bookmarkEnd w:id="24"/>
    </w:p>
    <w:p w14:paraId="7E3526DC" w14:textId="17339BFE" w:rsidR="00082250" w:rsidRPr="009F5458" w:rsidRDefault="00E13859" w:rsidP="009F5458">
      <w:pPr>
        <w:outlineLvl w:val="2"/>
        <w:rPr>
          <w:rFonts w:ascii="Arial" w:hAnsi="Arial" w:cs="Arial"/>
          <w:bCs/>
          <w:sz w:val="24"/>
          <w:szCs w:val="24"/>
        </w:rPr>
      </w:pPr>
      <w:r>
        <w:rPr>
          <w:rFonts w:ascii="Arial" w:hAnsi="Arial" w:cs="Arial"/>
          <w:bCs/>
          <w:sz w:val="24"/>
          <w:szCs w:val="24"/>
        </w:rPr>
        <w:t xml:space="preserve">Bidders must highlight their organization’s experience, including their knowledge and </w:t>
      </w:r>
      <w:r w:rsidRPr="009F5458">
        <w:rPr>
          <w:rFonts w:ascii="Arial" w:hAnsi="Arial" w:cs="Arial"/>
          <w:bCs/>
          <w:sz w:val="24"/>
          <w:szCs w:val="24"/>
        </w:rPr>
        <w:t xml:space="preserve">work in </w:t>
      </w:r>
      <w:r w:rsidR="00E3663C">
        <w:rPr>
          <w:rFonts w:ascii="Arial" w:hAnsi="Arial" w:cs="Arial"/>
          <w:bCs/>
          <w:sz w:val="24"/>
          <w:szCs w:val="24"/>
        </w:rPr>
        <w:t>s</w:t>
      </w:r>
      <w:r w:rsidR="003D667A">
        <w:rPr>
          <w:rFonts w:ascii="Arial" w:hAnsi="Arial" w:cs="Arial"/>
          <w:bCs/>
          <w:sz w:val="24"/>
          <w:szCs w:val="24"/>
        </w:rPr>
        <w:t>trategically supporting and operationalizing advisory board efforts</w:t>
      </w:r>
      <w:r w:rsidR="009F5458" w:rsidRPr="009F5458">
        <w:rPr>
          <w:rFonts w:ascii="Arial" w:hAnsi="Arial" w:cs="Arial"/>
          <w:bCs/>
          <w:sz w:val="24"/>
          <w:szCs w:val="24"/>
        </w:rPr>
        <w:t xml:space="preserve">, as well as </w:t>
      </w:r>
      <w:r w:rsidR="00082250" w:rsidRPr="009F5458">
        <w:rPr>
          <w:rFonts w:ascii="Arial" w:hAnsi="Arial" w:cs="Arial"/>
          <w:bCs/>
          <w:sz w:val="24"/>
          <w:szCs w:val="24"/>
        </w:rPr>
        <w:t xml:space="preserve">their experience with, and capacity for, providing the services to state agency and human services providers who serve individuals living with disabilities. Bidders should </w:t>
      </w:r>
      <w:r w:rsidR="00082250" w:rsidRPr="009F5458">
        <w:rPr>
          <w:rFonts w:ascii="Arial" w:hAnsi="Arial" w:cs="Arial"/>
          <w:bCs/>
          <w:sz w:val="24"/>
          <w:szCs w:val="24"/>
        </w:rPr>
        <w:lastRenderedPageBreak/>
        <w:t>also provide a brief description of a project(s) they have delivered that is like the one proposed in this RFR</w:t>
      </w:r>
      <w:r w:rsidR="009F5458">
        <w:rPr>
          <w:rFonts w:ascii="Arial" w:hAnsi="Arial" w:cs="Arial"/>
          <w:bCs/>
          <w:sz w:val="24"/>
          <w:szCs w:val="24"/>
        </w:rPr>
        <w:t>.</w:t>
      </w:r>
    </w:p>
    <w:p w14:paraId="5820D136" w14:textId="77777777" w:rsidR="00082250" w:rsidRPr="00F83981" w:rsidRDefault="00082250" w:rsidP="00082250">
      <w:pPr>
        <w:pStyle w:val="ListParagraph"/>
        <w:ind w:left="0"/>
        <w:outlineLvl w:val="2"/>
        <w:rPr>
          <w:rFonts w:ascii="Arial" w:hAnsi="Arial" w:cs="Arial"/>
          <w:b/>
          <w:sz w:val="24"/>
          <w:szCs w:val="24"/>
        </w:rPr>
      </w:pPr>
      <w:bookmarkStart w:id="25" w:name="_Toc73367833"/>
      <w:bookmarkStart w:id="26" w:name="_Toc73436179"/>
      <w:bookmarkStart w:id="27" w:name="_Toc73367834"/>
      <w:bookmarkStart w:id="28" w:name="_Toc73436180"/>
      <w:bookmarkEnd w:id="25"/>
      <w:bookmarkEnd w:id="26"/>
      <w:bookmarkEnd w:id="27"/>
      <w:bookmarkEnd w:id="28"/>
    </w:p>
    <w:p w14:paraId="7E06F83A" w14:textId="77777777" w:rsidR="00082250" w:rsidRPr="00F83981" w:rsidRDefault="00082250" w:rsidP="00082250">
      <w:pPr>
        <w:pStyle w:val="ListParagraph"/>
        <w:numPr>
          <w:ilvl w:val="0"/>
          <w:numId w:val="5"/>
        </w:numPr>
        <w:ind w:left="0"/>
        <w:outlineLvl w:val="2"/>
        <w:rPr>
          <w:rFonts w:ascii="Arial" w:hAnsi="Arial" w:cs="Arial"/>
          <w:b/>
          <w:sz w:val="24"/>
          <w:szCs w:val="24"/>
        </w:rPr>
      </w:pPr>
      <w:bookmarkStart w:id="29" w:name="_Toc85558740"/>
      <w:bookmarkStart w:id="30" w:name="_Toc146267290"/>
      <w:r w:rsidRPr="00F83981">
        <w:rPr>
          <w:rFonts w:ascii="Arial" w:hAnsi="Arial" w:cs="Arial"/>
          <w:b/>
          <w:sz w:val="24"/>
          <w:szCs w:val="24"/>
        </w:rPr>
        <w:t>Project References</w:t>
      </w:r>
      <w:bookmarkEnd w:id="29"/>
      <w:bookmarkEnd w:id="30"/>
      <w:r w:rsidRPr="00F83981">
        <w:rPr>
          <w:rFonts w:ascii="Arial" w:hAnsi="Arial" w:cs="Arial"/>
          <w:b/>
          <w:sz w:val="24"/>
          <w:szCs w:val="24"/>
        </w:rPr>
        <w:t xml:space="preserve"> </w:t>
      </w:r>
    </w:p>
    <w:p w14:paraId="6C6DD3AF" w14:textId="2F4AC742" w:rsidR="00082250" w:rsidRPr="00F83981" w:rsidRDefault="00082250" w:rsidP="00082250">
      <w:pPr>
        <w:pStyle w:val="ListParagraph"/>
        <w:ind w:left="0"/>
        <w:rPr>
          <w:rFonts w:ascii="Arial" w:hAnsi="Arial" w:cs="Arial"/>
          <w:bCs/>
          <w:sz w:val="24"/>
          <w:szCs w:val="24"/>
        </w:rPr>
      </w:pPr>
      <w:r w:rsidRPr="00F83981">
        <w:rPr>
          <w:rFonts w:ascii="Arial" w:hAnsi="Arial" w:cs="Arial"/>
          <w:bCs/>
          <w:sz w:val="24"/>
          <w:szCs w:val="24"/>
        </w:rPr>
        <w:t xml:space="preserve">Bidders must highlight experience with clients and/or business processes similar in nature and size to MRC as well as experience with the Commonwealth of Massachusetts.  </w:t>
      </w:r>
    </w:p>
    <w:p w14:paraId="4C5EE246" w14:textId="77777777" w:rsidR="00082250" w:rsidRPr="00F83981" w:rsidRDefault="00082250" w:rsidP="00082250">
      <w:pPr>
        <w:pStyle w:val="ListParagraph"/>
        <w:ind w:left="0"/>
        <w:rPr>
          <w:rFonts w:ascii="Arial" w:hAnsi="Arial" w:cs="Arial"/>
          <w:bCs/>
          <w:sz w:val="24"/>
          <w:szCs w:val="24"/>
        </w:rPr>
      </w:pPr>
    </w:p>
    <w:p w14:paraId="6F1B8173" w14:textId="77777777" w:rsidR="00082250" w:rsidRPr="00F83981" w:rsidRDefault="00082250" w:rsidP="00082250">
      <w:pPr>
        <w:pStyle w:val="ListParagraph"/>
        <w:numPr>
          <w:ilvl w:val="0"/>
          <w:numId w:val="5"/>
        </w:numPr>
        <w:ind w:left="0"/>
        <w:outlineLvl w:val="2"/>
        <w:rPr>
          <w:rFonts w:ascii="Arial" w:hAnsi="Arial" w:cs="Arial"/>
          <w:b/>
          <w:sz w:val="24"/>
          <w:szCs w:val="24"/>
        </w:rPr>
      </w:pPr>
      <w:bookmarkStart w:id="31" w:name="_Toc85558741"/>
      <w:bookmarkStart w:id="32" w:name="_Toc146267291"/>
      <w:r w:rsidRPr="00F83981">
        <w:rPr>
          <w:rFonts w:ascii="Arial" w:hAnsi="Arial" w:cs="Arial"/>
          <w:b/>
          <w:sz w:val="24"/>
          <w:szCs w:val="24"/>
        </w:rPr>
        <w:t>Project Delivery and Management Approach</w:t>
      </w:r>
      <w:bookmarkEnd w:id="31"/>
      <w:bookmarkEnd w:id="32"/>
    </w:p>
    <w:p w14:paraId="0D4219CF" w14:textId="77777777" w:rsidR="00082250" w:rsidRPr="00F83981" w:rsidRDefault="00082250" w:rsidP="00082250">
      <w:pPr>
        <w:pStyle w:val="ListParagraph"/>
        <w:ind w:left="0"/>
        <w:rPr>
          <w:rFonts w:ascii="Arial" w:hAnsi="Arial" w:cs="Arial"/>
          <w:bCs/>
          <w:sz w:val="24"/>
          <w:szCs w:val="24"/>
        </w:rPr>
      </w:pPr>
      <w:r w:rsidRPr="00F83981">
        <w:rPr>
          <w:rFonts w:ascii="Arial" w:hAnsi="Arial" w:cs="Arial"/>
          <w:bCs/>
          <w:sz w:val="24"/>
          <w:szCs w:val="24"/>
        </w:rPr>
        <w:t xml:space="preserve">Bidders must provide a description of their proposal to provide the services described in the section above called </w:t>
      </w:r>
      <w:r w:rsidRPr="00F83981">
        <w:rPr>
          <w:rFonts w:ascii="Arial" w:hAnsi="Arial" w:cs="Arial"/>
          <w:b/>
          <w:bCs/>
          <w:sz w:val="24"/>
          <w:szCs w:val="24"/>
        </w:rPr>
        <w:t>Description of the Procurement</w:t>
      </w:r>
      <w:r w:rsidRPr="00F83981">
        <w:rPr>
          <w:rFonts w:ascii="Arial" w:hAnsi="Arial" w:cs="Arial"/>
          <w:sz w:val="24"/>
          <w:szCs w:val="24"/>
        </w:rPr>
        <w:t xml:space="preserve">. </w:t>
      </w:r>
      <w:r w:rsidRPr="00F83981">
        <w:rPr>
          <w:rFonts w:ascii="Arial" w:hAnsi="Arial" w:cs="Arial"/>
          <w:bCs/>
          <w:sz w:val="24"/>
          <w:szCs w:val="24"/>
        </w:rPr>
        <w:t xml:space="preserve">The Response must explain the Bidder’s understanding of, and ability to, provide each of the services identified and the Bidder’s approach to each required element. </w:t>
      </w:r>
      <w:r>
        <w:rPr>
          <w:rFonts w:ascii="Arial" w:hAnsi="Arial" w:cs="Arial"/>
          <w:bCs/>
          <w:sz w:val="24"/>
          <w:szCs w:val="24"/>
        </w:rPr>
        <w:t>Bidders should include a workplan for the contract period inclusive of timelines, deliverables, and scheduled checks in on performance and measurement between MRC and the awarded bidder.</w:t>
      </w:r>
    </w:p>
    <w:p w14:paraId="3BE4C595" w14:textId="77777777" w:rsidR="00082250" w:rsidRPr="00F83981" w:rsidRDefault="00082250" w:rsidP="00082250">
      <w:pPr>
        <w:pStyle w:val="ListParagraph"/>
        <w:ind w:left="0"/>
        <w:rPr>
          <w:rFonts w:ascii="Arial" w:hAnsi="Arial" w:cs="Arial"/>
          <w:bCs/>
          <w:sz w:val="24"/>
          <w:szCs w:val="24"/>
        </w:rPr>
      </w:pPr>
    </w:p>
    <w:p w14:paraId="161DFBBC" w14:textId="42273063" w:rsidR="00D31CA5" w:rsidRDefault="00082250" w:rsidP="00D31CA5">
      <w:pPr>
        <w:rPr>
          <w:rFonts w:ascii="Arial" w:hAnsi="Arial" w:cs="Arial"/>
          <w:bCs/>
          <w:sz w:val="24"/>
          <w:szCs w:val="24"/>
        </w:rPr>
      </w:pPr>
      <w:r w:rsidRPr="00F83981">
        <w:rPr>
          <w:rFonts w:ascii="Arial" w:hAnsi="Arial" w:cs="Arial"/>
          <w:bCs/>
          <w:sz w:val="24"/>
          <w:szCs w:val="24"/>
        </w:rPr>
        <w:t xml:space="preserve">MRC expects that the Selected Bidder will apply sound project management methodologies across all project activities, including project planning, resource management, quality management, execution, and more. </w:t>
      </w:r>
      <w:bookmarkStart w:id="33" w:name="_Toc85558742"/>
      <w:bookmarkStart w:id="34" w:name="_Toc146267292"/>
    </w:p>
    <w:p w14:paraId="4DB1C237" w14:textId="77777777" w:rsidR="00D31CA5" w:rsidRDefault="00D31CA5" w:rsidP="00D31CA5">
      <w:pPr>
        <w:rPr>
          <w:rFonts w:ascii="Arial" w:hAnsi="Arial" w:cs="Arial"/>
          <w:bCs/>
          <w:sz w:val="24"/>
          <w:szCs w:val="24"/>
        </w:rPr>
      </w:pPr>
    </w:p>
    <w:p w14:paraId="7FB99214" w14:textId="174F064F" w:rsidR="00082250" w:rsidRPr="0074056B" w:rsidRDefault="00082250" w:rsidP="0074056B">
      <w:pPr>
        <w:pStyle w:val="ListParagraph"/>
        <w:numPr>
          <w:ilvl w:val="0"/>
          <w:numId w:val="5"/>
        </w:numPr>
        <w:rPr>
          <w:rFonts w:ascii="Arial" w:hAnsi="Arial" w:cs="Arial"/>
          <w:bCs/>
          <w:sz w:val="24"/>
          <w:szCs w:val="24"/>
        </w:rPr>
      </w:pPr>
      <w:r w:rsidRPr="0074056B">
        <w:rPr>
          <w:rFonts w:ascii="Arial" w:hAnsi="Arial" w:cs="Arial"/>
          <w:b/>
          <w:sz w:val="24"/>
          <w:szCs w:val="24"/>
        </w:rPr>
        <w:t>Project Staffing</w:t>
      </w:r>
      <w:bookmarkEnd w:id="33"/>
      <w:bookmarkEnd w:id="34"/>
    </w:p>
    <w:p w14:paraId="0D25F817" w14:textId="77777777" w:rsidR="00082250" w:rsidRPr="00F83981" w:rsidRDefault="00082250" w:rsidP="00082250">
      <w:pPr>
        <w:rPr>
          <w:rFonts w:ascii="Arial" w:hAnsi="Arial" w:cs="Arial"/>
          <w:bCs/>
          <w:sz w:val="24"/>
          <w:szCs w:val="24"/>
        </w:rPr>
      </w:pPr>
      <w:r w:rsidRPr="00F83981">
        <w:rPr>
          <w:rFonts w:ascii="Arial" w:hAnsi="Arial" w:cs="Arial"/>
          <w:bCs/>
          <w:sz w:val="24"/>
          <w:szCs w:val="24"/>
        </w:rPr>
        <w:t xml:space="preserve">Bidders must provide information on the different roles of personnel proposed to work on this project to provide the services described in </w:t>
      </w:r>
      <w:r w:rsidRPr="00F83981">
        <w:rPr>
          <w:rFonts w:ascii="Arial" w:hAnsi="Arial" w:cs="Arial"/>
          <w:b/>
          <w:bCs/>
          <w:sz w:val="24"/>
          <w:szCs w:val="24"/>
        </w:rPr>
        <w:t>Description of the Procurement</w:t>
      </w:r>
      <w:r w:rsidRPr="00F83981">
        <w:rPr>
          <w:rFonts w:ascii="Arial" w:hAnsi="Arial" w:cs="Arial"/>
          <w:bCs/>
          <w:sz w:val="24"/>
          <w:szCs w:val="24"/>
        </w:rPr>
        <w:t xml:space="preserve">. For each proposed role, the Bidder must describe the envisioned roles and responsibilities.  </w:t>
      </w:r>
    </w:p>
    <w:p w14:paraId="04AB3059" w14:textId="77777777" w:rsidR="00082250" w:rsidRPr="00F83981" w:rsidRDefault="00082250" w:rsidP="00082250">
      <w:pPr>
        <w:rPr>
          <w:rFonts w:ascii="Arial" w:hAnsi="Arial" w:cs="Arial"/>
          <w:bCs/>
          <w:sz w:val="24"/>
          <w:szCs w:val="24"/>
        </w:rPr>
      </w:pPr>
    </w:p>
    <w:p w14:paraId="553369BA" w14:textId="77777777" w:rsidR="00082250" w:rsidRPr="00F83981" w:rsidRDefault="00082250" w:rsidP="00E315BE">
      <w:pPr>
        <w:pStyle w:val="ListParagraph"/>
        <w:numPr>
          <w:ilvl w:val="0"/>
          <w:numId w:val="5"/>
        </w:numPr>
        <w:spacing w:line="252" w:lineRule="auto"/>
        <w:ind w:left="360"/>
        <w:contextualSpacing/>
        <w:outlineLvl w:val="2"/>
        <w:rPr>
          <w:rFonts w:ascii="Arial" w:hAnsi="Arial" w:cs="Arial"/>
          <w:b/>
          <w:sz w:val="24"/>
          <w:szCs w:val="24"/>
        </w:rPr>
      </w:pPr>
      <w:bookmarkStart w:id="35" w:name="_Toc85558743"/>
      <w:bookmarkStart w:id="36" w:name="_Toc146267293"/>
      <w:r w:rsidRPr="00F83981">
        <w:rPr>
          <w:rFonts w:ascii="Arial" w:hAnsi="Arial" w:cs="Arial"/>
          <w:b/>
          <w:sz w:val="24"/>
          <w:szCs w:val="24"/>
        </w:rPr>
        <w:t>Key Personnel Resumes</w:t>
      </w:r>
      <w:bookmarkEnd w:id="35"/>
      <w:bookmarkEnd w:id="36"/>
    </w:p>
    <w:p w14:paraId="2AD67FE7" w14:textId="77777777" w:rsidR="00A30A59" w:rsidRPr="008D3715" w:rsidRDefault="00082250" w:rsidP="00A30A59">
      <w:pPr>
        <w:rPr>
          <w:rFonts w:ascii="Arial" w:hAnsi="Arial" w:cs="Arial"/>
          <w:sz w:val="24"/>
          <w:szCs w:val="24"/>
        </w:rPr>
      </w:pPr>
      <w:r w:rsidRPr="00F83981">
        <w:rPr>
          <w:rFonts w:ascii="Arial" w:hAnsi="Arial" w:cs="Arial"/>
          <w:bCs/>
          <w:sz w:val="24"/>
          <w:szCs w:val="24"/>
        </w:rPr>
        <w:t xml:space="preserve">The Bidder must provide resumes for Key Personnel proposed to work on this project.  </w:t>
      </w:r>
      <w:r w:rsidR="00A30A59" w:rsidRPr="1036248E">
        <w:rPr>
          <w:rFonts w:ascii="Arial" w:hAnsi="Arial" w:cs="Arial"/>
          <w:sz w:val="24"/>
          <w:szCs w:val="24"/>
        </w:rPr>
        <w:t xml:space="preserve">(Note: resumes and organizational charts are excluded from the 15-page limit). </w:t>
      </w:r>
    </w:p>
    <w:p w14:paraId="343D7F75" w14:textId="77777777" w:rsidR="00082250" w:rsidRPr="00F83981" w:rsidRDefault="00082250" w:rsidP="00082250">
      <w:pPr>
        <w:pStyle w:val="ListParagraph"/>
        <w:ind w:left="0"/>
        <w:rPr>
          <w:rFonts w:ascii="Arial" w:hAnsi="Arial" w:cs="Arial"/>
          <w:bCs/>
          <w:sz w:val="24"/>
          <w:szCs w:val="24"/>
        </w:rPr>
      </w:pPr>
    </w:p>
    <w:p w14:paraId="364F7828" w14:textId="77777777" w:rsidR="00082250" w:rsidRDefault="00082250" w:rsidP="00082250">
      <w:pPr>
        <w:pStyle w:val="ListParagraph"/>
        <w:numPr>
          <w:ilvl w:val="0"/>
          <w:numId w:val="5"/>
        </w:numPr>
        <w:ind w:left="360"/>
        <w:outlineLvl w:val="2"/>
        <w:rPr>
          <w:rFonts w:ascii="Arial" w:hAnsi="Arial" w:cs="Arial"/>
          <w:b/>
          <w:sz w:val="24"/>
          <w:szCs w:val="24"/>
        </w:rPr>
      </w:pPr>
      <w:bookmarkStart w:id="37" w:name="_Toc85558744"/>
      <w:bookmarkStart w:id="38" w:name="_Toc146267294"/>
      <w:r w:rsidRPr="00F83981">
        <w:rPr>
          <w:rFonts w:ascii="Arial" w:hAnsi="Arial" w:cs="Arial"/>
          <w:b/>
          <w:sz w:val="24"/>
          <w:szCs w:val="24"/>
        </w:rPr>
        <w:t>Information about Partners/Collaborators</w:t>
      </w:r>
      <w:bookmarkEnd w:id="37"/>
      <w:bookmarkEnd w:id="38"/>
    </w:p>
    <w:p w14:paraId="21C16967" w14:textId="4721CB96" w:rsidR="00082250" w:rsidRPr="00F83981" w:rsidRDefault="00082250" w:rsidP="00082250">
      <w:pPr>
        <w:pStyle w:val="ListParagraph"/>
        <w:ind w:left="0"/>
        <w:rPr>
          <w:rFonts w:ascii="Arial" w:hAnsi="Arial" w:cs="Arial"/>
          <w:bCs/>
          <w:sz w:val="24"/>
          <w:szCs w:val="24"/>
        </w:rPr>
      </w:pPr>
      <w:r w:rsidRPr="00F83981">
        <w:rPr>
          <w:rFonts w:ascii="Arial" w:hAnsi="Arial" w:cs="Arial"/>
          <w:bCs/>
          <w:sz w:val="24"/>
          <w:szCs w:val="24"/>
        </w:rPr>
        <w:t xml:space="preserve">Bidders may propose one or more partners/collaborators to work on this engagement, but they must name themselves as the prime partner/collaborator. </w:t>
      </w:r>
      <w:r w:rsidR="4E5878E3" w:rsidRPr="76D2AE46">
        <w:rPr>
          <w:rFonts w:ascii="Arial" w:hAnsi="Arial" w:cs="Arial"/>
          <w:sz w:val="24"/>
          <w:szCs w:val="24"/>
        </w:rPr>
        <w:t>Partners/collaborators may not be subcontractors.</w:t>
      </w:r>
      <w:r w:rsidRPr="00F83981">
        <w:rPr>
          <w:rFonts w:ascii="Arial" w:hAnsi="Arial" w:cs="Arial"/>
          <w:bCs/>
          <w:sz w:val="24"/>
          <w:szCs w:val="24"/>
        </w:rPr>
        <w:t xml:space="preserve"> If applicable, Bidder may not use a partner/collaborator for more than 80% of the work as measured by dollar amount.  </w:t>
      </w:r>
    </w:p>
    <w:p w14:paraId="13F56A37" w14:textId="77777777" w:rsidR="00082250" w:rsidRPr="00F83981" w:rsidRDefault="00082250" w:rsidP="00082250">
      <w:pPr>
        <w:pStyle w:val="ListParagraph"/>
        <w:ind w:left="0"/>
        <w:rPr>
          <w:rFonts w:ascii="Arial" w:hAnsi="Arial" w:cs="Arial"/>
          <w:bCs/>
          <w:sz w:val="24"/>
          <w:szCs w:val="24"/>
        </w:rPr>
      </w:pPr>
    </w:p>
    <w:p w14:paraId="48F872A2" w14:textId="77777777" w:rsidR="00082250" w:rsidRPr="00F83981" w:rsidRDefault="00082250" w:rsidP="00082250">
      <w:pPr>
        <w:pStyle w:val="ListParagraph"/>
        <w:ind w:left="0"/>
        <w:rPr>
          <w:rFonts w:ascii="Arial" w:hAnsi="Arial" w:cs="Arial"/>
          <w:bCs/>
          <w:sz w:val="24"/>
          <w:szCs w:val="24"/>
        </w:rPr>
      </w:pPr>
      <w:r w:rsidRPr="00F83981">
        <w:rPr>
          <w:rFonts w:ascii="Arial" w:hAnsi="Arial" w:cs="Arial"/>
          <w:bCs/>
          <w:sz w:val="24"/>
          <w:szCs w:val="24"/>
        </w:rPr>
        <w:t>For each proposed partner/collaborator, the Bidder must provide the following:</w:t>
      </w:r>
    </w:p>
    <w:p w14:paraId="7E528298" w14:textId="77777777" w:rsidR="00082250" w:rsidRPr="00F83981" w:rsidRDefault="00082250" w:rsidP="00082250">
      <w:pPr>
        <w:pStyle w:val="ListParagraph"/>
        <w:numPr>
          <w:ilvl w:val="0"/>
          <w:numId w:val="8"/>
        </w:numPr>
        <w:spacing w:after="160" w:line="252" w:lineRule="auto"/>
        <w:contextualSpacing/>
        <w:rPr>
          <w:rFonts w:ascii="Arial" w:hAnsi="Arial" w:cs="Arial"/>
          <w:bCs/>
          <w:sz w:val="24"/>
          <w:szCs w:val="24"/>
        </w:rPr>
      </w:pPr>
      <w:r w:rsidRPr="00F83981">
        <w:rPr>
          <w:rFonts w:ascii="Arial" w:hAnsi="Arial" w:cs="Arial"/>
          <w:bCs/>
          <w:sz w:val="24"/>
          <w:szCs w:val="24"/>
        </w:rPr>
        <w:t xml:space="preserve">Partner/Collaborator </w:t>
      </w:r>
      <w:proofErr w:type="gramStart"/>
      <w:r w:rsidRPr="00F83981">
        <w:rPr>
          <w:rFonts w:ascii="Arial" w:hAnsi="Arial" w:cs="Arial"/>
          <w:bCs/>
          <w:sz w:val="24"/>
          <w:szCs w:val="24"/>
        </w:rPr>
        <w:t>name;</w:t>
      </w:r>
      <w:proofErr w:type="gramEnd"/>
    </w:p>
    <w:p w14:paraId="3E6907F1" w14:textId="77777777" w:rsidR="00082250" w:rsidRPr="00F83981" w:rsidRDefault="00082250" w:rsidP="00082250">
      <w:pPr>
        <w:pStyle w:val="ListParagraph"/>
        <w:numPr>
          <w:ilvl w:val="0"/>
          <w:numId w:val="8"/>
        </w:numPr>
        <w:rPr>
          <w:rFonts w:ascii="Arial" w:hAnsi="Arial" w:cs="Arial"/>
          <w:bCs/>
          <w:sz w:val="24"/>
          <w:szCs w:val="24"/>
        </w:rPr>
      </w:pPr>
      <w:r w:rsidRPr="00F83981">
        <w:rPr>
          <w:rFonts w:ascii="Arial" w:hAnsi="Arial" w:cs="Arial"/>
          <w:bCs/>
          <w:sz w:val="24"/>
          <w:szCs w:val="24"/>
        </w:rPr>
        <w:t xml:space="preserve">Partner/Collaborator </w:t>
      </w:r>
      <w:proofErr w:type="gramStart"/>
      <w:r w:rsidRPr="00F83981">
        <w:rPr>
          <w:rFonts w:ascii="Arial" w:hAnsi="Arial" w:cs="Arial"/>
          <w:bCs/>
          <w:sz w:val="24"/>
          <w:szCs w:val="24"/>
        </w:rPr>
        <w:t>address;</w:t>
      </w:r>
      <w:proofErr w:type="gramEnd"/>
    </w:p>
    <w:p w14:paraId="5E6272CE" w14:textId="77777777" w:rsidR="00082250" w:rsidRPr="00F83981" w:rsidRDefault="00082250" w:rsidP="00082250">
      <w:pPr>
        <w:pStyle w:val="ListParagraph"/>
        <w:numPr>
          <w:ilvl w:val="0"/>
          <w:numId w:val="8"/>
        </w:numPr>
        <w:rPr>
          <w:rFonts w:ascii="Arial" w:hAnsi="Arial" w:cs="Arial"/>
          <w:bCs/>
          <w:sz w:val="24"/>
          <w:szCs w:val="24"/>
        </w:rPr>
      </w:pPr>
      <w:r w:rsidRPr="00F83981">
        <w:rPr>
          <w:rFonts w:ascii="Arial" w:hAnsi="Arial" w:cs="Arial"/>
          <w:bCs/>
          <w:sz w:val="24"/>
          <w:szCs w:val="24"/>
        </w:rPr>
        <w:t xml:space="preserve">A summary of their qualifications, experiences, and duties, including project tasks to be performed by the partner/collaborator; and </w:t>
      </w:r>
    </w:p>
    <w:p w14:paraId="01DB22E7" w14:textId="77777777" w:rsidR="00082250" w:rsidRPr="00F83981" w:rsidRDefault="00082250" w:rsidP="00082250">
      <w:pPr>
        <w:pStyle w:val="ListParagraph"/>
        <w:numPr>
          <w:ilvl w:val="0"/>
          <w:numId w:val="8"/>
        </w:numPr>
        <w:rPr>
          <w:rFonts w:ascii="Arial" w:hAnsi="Arial" w:cs="Arial"/>
          <w:bCs/>
          <w:sz w:val="24"/>
          <w:szCs w:val="24"/>
        </w:rPr>
      </w:pPr>
      <w:r w:rsidRPr="00F83981">
        <w:rPr>
          <w:rFonts w:ascii="Arial" w:hAnsi="Arial" w:cs="Arial"/>
          <w:bCs/>
          <w:sz w:val="24"/>
          <w:szCs w:val="24"/>
        </w:rPr>
        <w:t>A written statement signed by each proposed partner/collaborator that clearly verifies that the partner/collaborator is committed to render the services required by this RFR and the subsequent contract.</w:t>
      </w:r>
    </w:p>
    <w:p w14:paraId="4ED6B822" w14:textId="77777777" w:rsidR="00082250" w:rsidRPr="00F83981" w:rsidRDefault="00082250" w:rsidP="00082250">
      <w:pPr>
        <w:pStyle w:val="ListParagraph"/>
        <w:rPr>
          <w:rFonts w:ascii="Arial" w:hAnsi="Arial" w:cs="Arial"/>
          <w:bCs/>
          <w:sz w:val="24"/>
          <w:szCs w:val="24"/>
        </w:rPr>
      </w:pPr>
    </w:p>
    <w:p w14:paraId="4AA43757" w14:textId="463494E9" w:rsidR="00082250" w:rsidRPr="008D3715" w:rsidRDefault="00082250" w:rsidP="008D3715">
      <w:pPr>
        <w:pStyle w:val="ListParagraph"/>
        <w:ind w:left="0"/>
        <w:rPr>
          <w:rFonts w:ascii="Arial" w:hAnsi="Arial" w:cs="Arial"/>
          <w:bCs/>
          <w:sz w:val="24"/>
          <w:szCs w:val="24"/>
        </w:rPr>
      </w:pPr>
      <w:r w:rsidRPr="008D3715">
        <w:rPr>
          <w:rFonts w:ascii="Arial" w:hAnsi="Arial" w:cs="Arial"/>
          <w:bCs/>
          <w:sz w:val="24"/>
          <w:szCs w:val="24"/>
        </w:rPr>
        <w:lastRenderedPageBreak/>
        <w:t>All partners/collaborators are subject to the approval of MRC.</w:t>
      </w:r>
      <w:r w:rsidR="008D3715">
        <w:rPr>
          <w:rFonts w:ascii="Arial" w:hAnsi="Arial" w:cs="Arial"/>
          <w:bCs/>
          <w:sz w:val="24"/>
          <w:szCs w:val="24"/>
        </w:rPr>
        <w:t xml:space="preserve"> </w:t>
      </w:r>
      <w:r w:rsidRPr="008D3715">
        <w:rPr>
          <w:rFonts w:ascii="Arial" w:hAnsi="Arial" w:cs="Arial"/>
          <w:bCs/>
          <w:sz w:val="24"/>
          <w:szCs w:val="24"/>
        </w:rPr>
        <w:t xml:space="preserve">All employees and partners/collaborators are expected to abide by the Commonwealth Third Party Information Security Standard.  See </w:t>
      </w:r>
      <w:hyperlink r:id="rId16" w:history="1">
        <w:r w:rsidRPr="008D3715">
          <w:rPr>
            <w:rStyle w:val="Hyperlink"/>
            <w:rFonts w:ascii="Arial" w:hAnsi="Arial" w:cs="Arial"/>
            <w:bCs/>
            <w:sz w:val="24"/>
            <w:szCs w:val="24"/>
          </w:rPr>
          <w:t>https://www.mass.gov/advisory/third-party-information-security-standard</w:t>
        </w:r>
      </w:hyperlink>
      <w:r w:rsidRPr="008D3715">
        <w:rPr>
          <w:rFonts w:ascii="Arial" w:hAnsi="Arial" w:cs="Arial"/>
          <w:bCs/>
          <w:sz w:val="24"/>
          <w:szCs w:val="24"/>
        </w:rPr>
        <w:t xml:space="preserve"> for additional information.  Prior approval of MRC is required for any partner/collaborator service of the contract.  </w:t>
      </w:r>
      <w:r w:rsidR="0071196A">
        <w:rPr>
          <w:rFonts w:ascii="Arial" w:hAnsi="Arial" w:cs="Arial"/>
          <w:bCs/>
          <w:sz w:val="24"/>
          <w:szCs w:val="24"/>
        </w:rPr>
        <w:t>The vendor is</w:t>
      </w:r>
      <w:r w:rsidRPr="008D3715">
        <w:rPr>
          <w:rFonts w:ascii="Arial" w:hAnsi="Arial" w:cs="Arial"/>
          <w:bCs/>
          <w:sz w:val="24"/>
          <w:szCs w:val="24"/>
        </w:rPr>
        <w:t xml:space="preserve"> responsible for the satisfactory performance and adequate oversight of its partners/collaborators.</w:t>
      </w:r>
    </w:p>
    <w:p w14:paraId="18EBE052" w14:textId="77777777" w:rsidR="00082250" w:rsidRPr="00F83981" w:rsidRDefault="00082250" w:rsidP="00082250">
      <w:pPr>
        <w:rPr>
          <w:rFonts w:ascii="Arial" w:hAnsi="Arial" w:cs="Arial"/>
          <w:bCs/>
          <w:sz w:val="24"/>
          <w:szCs w:val="24"/>
        </w:rPr>
      </w:pPr>
      <w:r w:rsidRPr="00F83981">
        <w:rPr>
          <w:rFonts w:ascii="Arial" w:hAnsi="Arial" w:cs="Arial"/>
          <w:bCs/>
          <w:sz w:val="24"/>
          <w:szCs w:val="24"/>
        </w:rPr>
        <w:t xml:space="preserve">  </w:t>
      </w:r>
    </w:p>
    <w:p w14:paraId="2C0969DB" w14:textId="77777777" w:rsidR="00082250" w:rsidRPr="00F83981" w:rsidRDefault="00082250" w:rsidP="00082250">
      <w:pPr>
        <w:pStyle w:val="ListParagraph"/>
        <w:numPr>
          <w:ilvl w:val="0"/>
          <w:numId w:val="5"/>
        </w:numPr>
        <w:ind w:left="0"/>
        <w:outlineLvl w:val="2"/>
        <w:rPr>
          <w:rFonts w:ascii="Arial" w:hAnsi="Arial" w:cs="Arial"/>
          <w:b/>
          <w:sz w:val="24"/>
          <w:szCs w:val="24"/>
        </w:rPr>
      </w:pPr>
      <w:bookmarkStart w:id="39" w:name="_Toc85558745"/>
      <w:bookmarkStart w:id="40" w:name="_Toc146267295"/>
      <w:r w:rsidRPr="00F83981">
        <w:rPr>
          <w:rFonts w:ascii="Arial" w:hAnsi="Arial" w:cs="Arial"/>
          <w:b/>
          <w:sz w:val="24"/>
          <w:szCs w:val="24"/>
        </w:rPr>
        <w:t>Assumptions</w:t>
      </w:r>
      <w:bookmarkEnd w:id="39"/>
      <w:bookmarkEnd w:id="40"/>
      <w:r w:rsidRPr="00F83981">
        <w:rPr>
          <w:rFonts w:ascii="Arial" w:hAnsi="Arial" w:cs="Arial"/>
          <w:b/>
          <w:sz w:val="24"/>
          <w:szCs w:val="24"/>
        </w:rPr>
        <w:t xml:space="preserve">  </w:t>
      </w:r>
    </w:p>
    <w:p w14:paraId="002EB5A7" w14:textId="77777777" w:rsidR="00082250" w:rsidRPr="00F83981" w:rsidRDefault="00082250" w:rsidP="00082250">
      <w:pPr>
        <w:pStyle w:val="ListParagraph"/>
        <w:ind w:left="0"/>
        <w:rPr>
          <w:rFonts w:ascii="Arial" w:hAnsi="Arial" w:cs="Arial"/>
          <w:bCs/>
          <w:sz w:val="24"/>
          <w:szCs w:val="24"/>
        </w:rPr>
      </w:pPr>
      <w:r w:rsidRPr="00F83981">
        <w:rPr>
          <w:rFonts w:ascii="Arial" w:hAnsi="Arial" w:cs="Arial"/>
          <w:bCs/>
          <w:sz w:val="24"/>
          <w:szCs w:val="24"/>
        </w:rPr>
        <w:t>The Bidder must include any relevant assumptions about its ability to provide the requested services, including assumptions about any MRC staff involvement or information to which the Bidder will require access.  MRC will consider Bidder’s stated assumptions during evaluation; however, the Bidder may not condition its Response on MRC’s acceptance of any assumptions.</w:t>
      </w:r>
    </w:p>
    <w:p w14:paraId="1AFB78E6" w14:textId="77777777" w:rsidR="00082250" w:rsidRPr="00F83981" w:rsidRDefault="00082250" w:rsidP="00082250">
      <w:pPr>
        <w:pStyle w:val="ListParagraph"/>
        <w:ind w:left="0"/>
        <w:rPr>
          <w:rFonts w:ascii="Arial" w:hAnsi="Arial" w:cs="Arial"/>
          <w:bCs/>
          <w:sz w:val="24"/>
          <w:szCs w:val="24"/>
        </w:rPr>
      </w:pPr>
    </w:p>
    <w:p w14:paraId="3C59CFFF" w14:textId="0264BB4E" w:rsidR="00082250" w:rsidRPr="00F83981" w:rsidRDefault="00082250" w:rsidP="00082250">
      <w:pPr>
        <w:rPr>
          <w:rFonts w:ascii="Arial" w:hAnsi="Arial" w:cs="Arial"/>
          <w:bCs/>
          <w:sz w:val="24"/>
          <w:szCs w:val="24"/>
        </w:rPr>
      </w:pPr>
      <w:bookmarkStart w:id="41" w:name="_Toc406675943"/>
      <w:r w:rsidRPr="00F83981">
        <w:rPr>
          <w:rFonts w:ascii="Arial" w:hAnsi="Arial" w:cs="Arial"/>
          <w:bCs/>
          <w:sz w:val="24"/>
          <w:szCs w:val="24"/>
        </w:rPr>
        <w:t xml:space="preserve">The Bidder’s Response to each of the required items herein must reference the RFR section numbers or title headings (if no section numbers) to ensure that the </w:t>
      </w:r>
      <w:r w:rsidR="10F5BD74" w:rsidRPr="703C890C">
        <w:rPr>
          <w:rFonts w:ascii="Arial" w:hAnsi="Arial" w:cs="Arial"/>
          <w:sz w:val="24"/>
          <w:szCs w:val="24"/>
        </w:rPr>
        <w:t>Review Committee described below</w:t>
      </w:r>
      <w:r w:rsidRPr="00F83981">
        <w:rPr>
          <w:rFonts w:ascii="Arial" w:hAnsi="Arial" w:cs="Arial"/>
          <w:bCs/>
          <w:sz w:val="24"/>
          <w:szCs w:val="24"/>
        </w:rPr>
        <w:t xml:space="preserve"> properly considers all aspects of the Response.  Failure to properly reference requirements could result in a lower evaluation.</w:t>
      </w:r>
      <w:bookmarkEnd w:id="41"/>
      <w:r w:rsidRPr="00F83981">
        <w:rPr>
          <w:rFonts w:ascii="Arial" w:hAnsi="Arial" w:cs="Arial"/>
          <w:bCs/>
          <w:sz w:val="24"/>
          <w:szCs w:val="24"/>
        </w:rPr>
        <w:t xml:space="preserve"> </w:t>
      </w:r>
    </w:p>
    <w:p w14:paraId="5C8D3397" w14:textId="77777777" w:rsidR="00082250" w:rsidRPr="00F83981" w:rsidRDefault="00082250" w:rsidP="00082250">
      <w:pPr>
        <w:rPr>
          <w:rFonts w:ascii="Arial" w:hAnsi="Arial" w:cs="Arial"/>
          <w:bCs/>
          <w:sz w:val="24"/>
          <w:szCs w:val="24"/>
        </w:rPr>
      </w:pPr>
    </w:p>
    <w:p w14:paraId="30010C69" w14:textId="77777777" w:rsidR="00082250" w:rsidRPr="00F83981" w:rsidRDefault="00082250" w:rsidP="00082250">
      <w:pPr>
        <w:autoSpaceDE w:val="0"/>
        <w:autoSpaceDN w:val="0"/>
        <w:adjustRightInd w:val="0"/>
        <w:rPr>
          <w:rFonts w:ascii="Arial" w:hAnsi="Arial" w:cs="Arial"/>
          <w:bCs/>
          <w:sz w:val="24"/>
          <w:szCs w:val="24"/>
        </w:rPr>
      </w:pPr>
      <w:r w:rsidRPr="00F83981">
        <w:rPr>
          <w:rFonts w:ascii="Arial" w:hAnsi="Arial" w:cs="Arial"/>
          <w:bCs/>
          <w:sz w:val="24"/>
          <w:szCs w:val="24"/>
        </w:rPr>
        <w:t>The Bidder shall NOT include any costs in its Business Response.  The Bidder's Cost Response must be separately submitted on COMMBUYS.  The Cost Response shall comply with the instructions defined below. If any cost information is found in the Business Response, or if the Cost Response is not submitted separately, the entire Response may be disqualified at the discretion of MRC.</w:t>
      </w:r>
    </w:p>
    <w:p w14:paraId="3345E8D8" w14:textId="77777777" w:rsidR="00082250" w:rsidRPr="00F83981" w:rsidRDefault="00082250" w:rsidP="00082250">
      <w:pPr>
        <w:autoSpaceDE w:val="0"/>
        <w:autoSpaceDN w:val="0"/>
        <w:adjustRightInd w:val="0"/>
        <w:rPr>
          <w:rFonts w:ascii="Arial" w:hAnsi="Arial" w:cs="Arial"/>
          <w:bCs/>
          <w:sz w:val="24"/>
          <w:szCs w:val="24"/>
        </w:rPr>
      </w:pPr>
    </w:p>
    <w:p w14:paraId="1C027200" w14:textId="77777777" w:rsidR="00082250" w:rsidRPr="00F83981" w:rsidRDefault="00082250" w:rsidP="00082250">
      <w:pPr>
        <w:pStyle w:val="ListParagraph"/>
        <w:numPr>
          <w:ilvl w:val="0"/>
          <w:numId w:val="6"/>
        </w:numPr>
        <w:ind w:left="0"/>
        <w:contextualSpacing/>
        <w:outlineLvl w:val="1"/>
        <w:rPr>
          <w:rFonts w:ascii="Arial" w:hAnsi="Arial" w:cs="Arial"/>
          <w:b/>
          <w:sz w:val="24"/>
          <w:szCs w:val="24"/>
        </w:rPr>
      </w:pPr>
      <w:bookmarkStart w:id="42" w:name="_Cost_Response"/>
      <w:bookmarkStart w:id="43" w:name="_Toc85558746"/>
      <w:bookmarkStart w:id="44" w:name="_Toc146267296"/>
      <w:bookmarkEnd w:id="42"/>
      <w:r w:rsidRPr="00F83981">
        <w:rPr>
          <w:rFonts w:ascii="Arial" w:hAnsi="Arial" w:cs="Arial"/>
          <w:b/>
          <w:sz w:val="24"/>
          <w:szCs w:val="24"/>
        </w:rPr>
        <w:t>Cost Response/Payment Schedule</w:t>
      </w:r>
      <w:bookmarkEnd w:id="43"/>
      <w:bookmarkEnd w:id="44"/>
    </w:p>
    <w:p w14:paraId="24DC2113" w14:textId="31C8BE35" w:rsidR="00082250" w:rsidRPr="00F83981" w:rsidRDefault="00082250" w:rsidP="00082250">
      <w:pPr>
        <w:spacing w:line="259" w:lineRule="auto"/>
        <w:rPr>
          <w:rFonts w:ascii="Arial" w:hAnsi="Arial" w:cs="Arial"/>
          <w:bCs/>
          <w:color w:val="3333FF"/>
          <w:sz w:val="24"/>
          <w:szCs w:val="24"/>
        </w:rPr>
      </w:pPr>
      <w:r w:rsidRPr="00F83981">
        <w:rPr>
          <w:rFonts w:ascii="Arial" w:hAnsi="Arial" w:cs="Arial"/>
          <w:bCs/>
          <w:sz w:val="24"/>
          <w:szCs w:val="24"/>
        </w:rPr>
        <w:t xml:space="preserve">The Cost Response will include a budget and budget justification for the entire project, with reference to the Specifications section above. Bidders are encouraged to provide as many cost options and as much flexibility as possible. The total value of the proposal should not </w:t>
      </w:r>
      <w:r w:rsidRPr="00403352">
        <w:rPr>
          <w:rFonts w:ascii="Arial" w:hAnsi="Arial" w:cs="Arial"/>
          <w:bCs/>
          <w:sz w:val="24"/>
          <w:szCs w:val="24"/>
        </w:rPr>
        <w:t>exceed $</w:t>
      </w:r>
      <w:r w:rsidR="00403352" w:rsidRPr="00403352">
        <w:rPr>
          <w:rFonts w:ascii="Arial" w:hAnsi="Arial" w:cs="Arial"/>
          <w:bCs/>
          <w:sz w:val="24"/>
          <w:szCs w:val="24"/>
        </w:rPr>
        <w:t>5</w:t>
      </w:r>
      <w:r w:rsidRPr="00403352">
        <w:rPr>
          <w:rFonts w:ascii="Arial" w:hAnsi="Arial" w:cs="Arial"/>
          <w:bCs/>
          <w:sz w:val="24"/>
          <w:szCs w:val="24"/>
        </w:rPr>
        <w:t>0,000</w:t>
      </w:r>
      <w:r w:rsidR="00403352" w:rsidRPr="00403352">
        <w:rPr>
          <w:rFonts w:ascii="Arial" w:hAnsi="Arial" w:cs="Arial"/>
          <w:bCs/>
          <w:sz w:val="24"/>
          <w:szCs w:val="24"/>
        </w:rPr>
        <w:t>.</w:t>
      </w:r>
    </w:p>
    <w:p w14:paraId="2BED9CC9" w14:textId="77777777" w:rsidR="00082250" w:rsidRPr="00F83981" w:rsidRDefault="00082250" w:rsidP="00082250">
      <w:pPr>
        <w:tabs>
          <w:tab w:val="left" w:pos="720"/>
        </w:tabs>
        <w:rPr>
          <w:rFonts w:ascii="Arial" w:hAnsi="Arial" w:cs="Arial"/>
          <w:color w:val="000000" w:themeColor="text1"/>
          <w:sz w:val="24"/>
          <w:szCs w:val="24"/>
        </w:rPr>
      </w:pPr>
    </w:p>
    <w:p w14:paraId="55A49E6A" w14:textId="77777777" w:rsidR="00082250" w:rsidRPr="00F83981" w:rsidRDefault="00082250" w:rsidP="00082250">
      <w:pPr>
        <w:tabs>
          <w:tab w:val="left" w:pos="720"/>
        </w:tabs>
        <w:rPr>
          <w:rFonts w:ascii="Arial" w:hAnsi="Arial" w:cs="Arial"/>
          <w:color w:val="000000" w:themeColor="text1"/>
          <w:sz w:val="24"/>
          <w:szCs w:val="24"/>
        </w:rPr>
      </w:pPr>
      <w:r w:rsidRPr="00F83981">
        <w:rPr>
          <w:rFonts w:ascii="Arial" w:hAnsi="Arial" w:cs="Arial"/>
          <w:color w:val="000000" w:themeColor="text1"/>
          <w:sz w:val="24"/>
          <w:szCs w:val="24"/>
        </w:rPr>
        <w:t xml:space="preserve">A Bidder must adhere to stated page limits set for each Response Section.  Attachments specifically asked for by this RFR will </w:t>
      </w:r>
      <w:r w:rsidRPr="00F83981">
        <w:rPr>
          <w:rFonts w:ascii="Arial" w:hAnsi="Arial" w:cs="Arial"/>
          <w:color w:val="000000" w:themeColor="text1"/>
          <w:sz w:val="24"/>
          <w:szCs w:val="24"/>
          <w:u w:val="single"/>
        </w:rPr>
        <w:t>not</w:t>
      </w:r>
      <w:r w:rsidRPr="00F83981">
        <w:rPr>
          <w:rFonts w:ascii="Arial" w:hAnsi="Arial" w:cs="Arial"/>
          <w:color w:val="000000" w:themeColor="text1"/>
          <w:sz w:val="24"/>
          <w:szCs w:val="24"/>
        </w:rPr>
        <w:t xml:space="preserve"> be counted in determining if a Bidder’s Response Package exceeds the stated page limits.  Attachments must be limited to those specifically asked for by this RFR.  An attachment that was not requested will be removed from the Response and will not be reviewed.</w:t>
      </w:r>
    </w:p>
    <w:p w14:paraId="275E28B8" w14:textId="77777777" w:rsidR="00082250" w:rsidRPr="00F83981" w:rsidRDefault="00082250" w:rsidP="00082250">
      <w:pPr>
        <w:tabs>
          <w:tab w:val="left" w:pos="720"/>
        </w:tabs>
        <w:ind w:left="1440" w:hanging="720"/>
        <w:rPr>
          <w:rFonts w:ascii="Arial" w:hAnsi="Arial" w:cs="Arial"/>
          <w:sz w:val="24"/>
          <w:szCs w:val="24"/>
        </w:rPr>
      </w:pPr>
    </w:p>
    <w:p w14:paraId="624CD702" w14:textId="5CB3A031" w:rsidR="00082250" w:rsidRPr="00F83981" w:rsidRDefault="00082250" w:rsidP="00082250">
      <w:pPr>
        <w:tabs>
          <w:tab w:val="left" w:pos="720"/>
        </w:tabs>
        <w:rPr>
          <w:rFonts w:ascii="Arial" w:hAnsi="Arial" w:cs="Arial"/>
          <w:sz w:val="24"/>
          <w:szCs w:val="24"/>
        </w:rPr>
      </w:pPr>
      <w:r w:rsidRPr="00F83981">
        <w:rPr>
          <w:rFonts w:ascii="Arial" w:hAnsi="Arial" w:cs="Arial"/>
          <w:sz w:val="24"/>
          <w:szCs w:val="24"/>
        </w:rPr>
        <w:t xml:space="preserve">All pages more than </w:t>
      </w:r>
      <w:r w:rsidR="00072A32">
        <w:rPr>
          <w:rFonts w:ascii="Arial" w:hAnsi="Arial" w:cs="Arial"/>
          <w:sz w:val="24"/>
          <w:szCs w:val="24"/>
        </w:rPr>
        <w:t xml:space="preserve">the </w:t>
      </w:r>
      <w:r w:rsidRPr="00F83981">
        <w:rPr>
          <w:rFonts w:ascii="Arial" w:hAnsi="Arial" w:cs="Arial"/>
          <w:sz w:val="24"/>
          <w:szCs w:val="24"/>
        </w:rPr>
        <w:t xml:space="preserve">stated page limit will be removed from the end of the relevant Response Section.  They will not be reviewed or considered in evaluating a Bidder’s Response. </w:t>
      </w:r>
    </w:p>
    <w:p w14:paraId="38E16276" w14:textId="77777777" w:rsidR="00082250" w:rsidRPr="00F83981" w:rsidRDefault="00082250" w:rsidP="00082250">
      <w:pPr>
        <w:pStyle w:val="ListParagraph"/>
        <w:tabs>
          <w:tab w:val="left" w:pos="720"/>
        </w:tabs>
        <w:rPr>
          <w:rFonts w:ascii="Arial" w:hAnsi="Arial" w:cs="Arial"/>
          <w:sz w:val="24"/>
          <w:szCs w:val="24"/>
        </w:rPr>
      </w:pPr>
    </w:p>
    <w:p w14:paraId="6C2D5472" w14:textId="77777777" w:rsidR="00082250" w:rsidRDefault="00082250" w:rsidP="00082250">
      <w:pPr>
        <w:pStyle w:val="ListParagraph"/>
        <w:numPr>
          <w:ilvl w:val="0"/>
          <w:numId w:val="6"/>
        </w:numPr>
        <w:ind w:left="0"/>
        <w:contextualSpacing/>
        <w:outlineLvl w:val="1"/>
        <w:rPr>
          <w:rFonts w:ascii="Arial" w:hAnsi="Arial" w:cs="Arial"/>
          <w:b/>
          <w:sz w:val="24"/>
          <w:szCs w:val="24"/>
        </w:rPr>
      </w:pPr>
      <w:bookmarkStart w:id="45" w:name="_Toc146267298"/>
      <w:r w:rsidRPr="00F83981">
        <w:rPr>
          <w:rFonts w:ascii="Arial" w:hAnsi="Arial" w:cs="Arial"/>
          <w:b/>
          <w:sz w:val="24"/>
          <w:szCs w:val="24"/>
        </w:rPr>
        <w:t>Required Forms</w:t>
      </w:r>
      <w:bookmarkEnd w:id="45"/>
    </w:p>
    <w:p w14:paraId="65BA15E7" w14:textId="6A41821D" w:rsidR="00072A32" w:rsidRPr="00290144" w:rsidRDefault="000E1AFB" w:rsidP="00306F13">
      <w:pPr>
        <w:rPr>
          <w:rFonts w:ascii="Arial" w:hAnsi="Arial" w:cs="Arial"/>
          <w:bCs/>
          <w:sz w:val="24"/>
          <w:szCs w:val="24"/>
        </w:rPr>
      </w:pPr>
      <w:r w:rsidRPr="00290144">
        <w:rPr>
          <w:rFonts w:ascii="Arial" w:hAnsi="Arial" w:cs="Arial"/>
          <w:bCs/>
          <w:sz w:val="24"/>
          <w:szCs w:val="24"/>
        </w:rPr>
        <w:t>Bidders</w:t>
      </w:r>
      <w:r w:rsidR="00072A32" w:rsidRPr="00290144">
        <w:rPr>
          <w:rFonts w:ascii="Arial" w:hAnsi="Arial" w:cs="Arial"/>
          <w:bCs/>
          <w:sz w:val="24"/>
          <w:szCs w:val="24"/>
        </w:rPr>
        <w:t xml:space="preserve"> </w:t>
      </w:r>
      <w:r w:rsidR="00072A32" w:rsidRPr="00290144">
        <w:rPr>
          <w:rFonts w:ascii="Arial" w:hAnsi="Arial" w:cs="Arial"/>
          <w:bCs/>
          <w:sz w:val="24"/>
          <w:szCs w:val="24"/>
          <w:u w:val="single"/>
        </w:rPr>
        <w:t>must</w:t>
      </w:r>
      <w:r w:rsidR="00072A32" w:rsidRPr="00290144">
        <w:rPr>
          <w:rFonts w:ascii="Arial" w:hAnsi="Arial" w:cs="Arial"/>
          <w:bCs/>
          <w:sz w:val="24"/>
          <w:szCs w:val="24"/>
        </w:rPr>
        <w:t xml:space="preserve"> provide </w:t>
      </w:r>
      <w:r w:rsidRPr="00290144">
        <w:rPr>
          <w:rFonts w:ascii="Arial" w:hAnsi="Arial" w:cs="Arial"/>
          <w:bCs/>
          <w:sz w:val="24"/>
          <w:szCs w:val="24"/>
        </w:rPr>
        <w:t xml:space="preserve">all required forms </w:t>
      </w:r>
      <w:r w:rsidR="00072A32" w:rsidRPr="00290144">
        <w:rPr>
          <w:rFonts w:ascii="Arial" w:hAnsi="Arial" w:cs="Arial"/>
          <w:bCs/>
          <w:sz w:val="24"/>
          <w:szCs w:val="24"/>
        </w:rPr>
        <w:t xml:space="preserve">in their submission </w:t>
      </w:r>
      <w:r w:rsidR="0023084B" w:rsidRPr="00290144">
        <w:rPr>
          <w:rFonts w:ascii="Arial" w:hAnsi="Arial" w:cs="Arial"/>
          <w:bCs/>
          <w:sz w:val="24"/>
          <w:szCs w:val="24"/>
        </w:rPr>
        <w:t>to</w:t>
      </w:r>
      <w:r w:rsidR="00072A32" w:rsidRPr="00290144">
        <w:rPr>
          <w:rFonts w:ascii="Arial" w:hAnsi="Arial" w:cs="Arial"/>
          <w:bCs/>
          <w:sz w:val="24"/>
          <w:szCs w:val="24"/>
        </w:rPr>
        <w:t xml:space="preserve"> </w:t>
      </w:r>
      <w:r w:rsidR="00306F13" w:rsidRPr="00290144">
        <w:rPr>
          <w:rFonts w:ascii="Arial" w:hAnsi="Arial" w:cs="Arial"/>
          <w:bCs/>
          <w:sz w:val="24"/>
          <w:szCs w:val="24"/>
        </w:rPr>
        <w:t xml:space="preserve">review and </w:t>
      </w:r>
      <w:r w:rsidR="00290144" w:rsidRPr="00290144">
        <w:rPr>
          <w:rFonts w:ascii="Arial" w:hAnsi="Arial" w:cs="Arial"/>
          <w:bCs/>
          <w:sz w:val="24"/>
          <w:szCs w:val="24"/>
        </w:rPr>
        <w:t xml:space="preserve">potentially </w:t>
      </w:r>
      <w:r w:rsidR="00306F13" w:rsidRPr="00290144">
        <w:rPr>
          <w:rFonts w:ascii="Arial" w:hAnsi="Arial" w:cs="Arial"/>
          <w:bCs/>
          <w:sz w:val="24"/>
          <w:szCs w:val="24"/>
        </w:rPr>
        <w:t>award bid. Incomplete submissions will automatically be disqualified from being reviewed</w:t>
      </w:r>
      <w:r w:rsidR="00072A32" w:rsidRPr="00290144">
        <w:rPr>
          <w:rFonts w:ascii="Arial" w:hAnsi="Arial" w:cs="Arial"/>
          <w:bCs/>
          <w:sz w:val="24"/>
          <w:szCs w:val="24"/>
        </w:rPr>
        <w:t>.</w:t>
      </w:r>
      <w:r w:rsidR="00290144">
        <w:rPr>
          <w:rFonts w:ascii="Arial" w:hAnsi="Arial" w:cs="Arial"/>
          <w:bCs/>
          <w:sz w:val="24"/>
          <w:szCs w:val="24"/>
        </w:rPr>
        <w:t xml:space="preserve"> All forms should be</w:t>
      </w:r>
      <w:r w:rsidR="00F04AA7">
        <w:rPr>
          <w:rFonts w:ascii="Arial" w:hAnsi="Arial" w:cs="Arial"/>
          <w:bCs/>
          <w:sz w:val="24"/>
          <w:szCs w:val="24"/>
        </w:rPr>
        <w:t xml:space="preserve"> submitted electronically</w:t>
      </w:r>
      <w:r w:rsidR="00704F72">
        <w:rPr>
          <w:rFonts w:ascii="Arial" w:hAnsi="Arial" w:cs="Arial"/>
          <w:bCs/>
          <w:sz w:val="24"/>
          <w:szCs w:val="24"/>
        </w:rPr>
        <w:t>.</w:t>
      </w:r>
    </w:p>
    <w:p w14:paraId="76BE2D54" w14:textId="77777777" w:rsidR="00072A32" w:rsidRPr="00EF1C29" w:rsidRDefault="00072A32" w:rsidP="00072A32">
      <w:pPr>
        <w:pStyle w:val="ListParagraph"/>
        <w:ind w:left="0"/>
        <w:contextualSpacing/>
        <w:outlineLvl w:val="1"/>
        <w:rPr>
          <w:rFonts w:ascii="Arial" w:hAnsi="Arial" w:cs="Arial"/>
          <w:b/>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44E10CFA" w14:paraId="58C4197E" w14:textId="77777777" w:rsidTr="44E10CFA">
        <w:trPr>
          <w:trHeight w:val="300"/>
        </w:trPr>
        <w:tc>
          <w:tcPr>
            <w:tcW w:w="9360" w:type="dxa"/>
            <w:tcMar>
              <w:left w:w="105" w:type="dxa"/>
              <w:right w:w="105" w:type="dxa"/>
            </w:tcMar>
          </w:tcPr>
          <w:p w14:paraId="0157962D" w14:textId="5E72B68B"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b/>
                <w:bCs/>
                <w:color w:val="000000" w:themeColor="text1"/>
              </w:rPr>
              <w:lastRenderedPageBreak/>
              <w:t>REQUIRED FORMS/DOCUMENTS</w:t>
            </w:r>
          </w:p>
        </w:tc>
      </w:tr>
      <w:tr w:rsidR="44E10CFA" w14:paraId="0D70B4B7" w14:textId="77777777" w:rsidTr="44E10CFA">
        <w:trPr>
          <w:trHeight w:val="300"/>
        </w:trPr>
        <w:tc>
          <w:tcPr>
            <w:tcW w:w="9360" w:type="dxa"/>
            <w:tcMar>
              <w:left w:w="105" w:type="dxa"/>
              <w:right w:w="105" w:type="dxa"/>
            </w:tcMar>
          </w:tcPr>
          <w:p w14:paraId="0B3EBB2B" w14:textId="482978BE"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RFR Cover Page and Cover Letter</w:t>
            </w:r>
          </w:p>
        </w:tc>
      </w:tr>
      <w:tr w:rsidR="44E10CFA" w14:paraId="1B9CB09D" w14:textId="77777777" w:rsidTr="44E10CFA">
        <w:trPr>
          <w:trHeight w:val="300"/>
        </w:trPr>
        <w:tc>
          <w:tcPr>
            <w:tcW w:w="9360" w:type="dxa"/>
            <w:tcMar>
              <w:left w:w="105" w:type="dxa"/>
              <w:right w:w="105" w:type="dxa"/>
            </w:tcMar>
          </w:tcPr>
          <w:p w14:paraId="53269FC6" w14:textId="4E673B6D"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Business Response</w:t>
            </w:r>
          </w:p>
        </w:tc>
      </w:tr>
      <w:tr w:rsidR="44E10CFA" w14:paraId="2D32D778" w14:textId="77777777" w:rsidTr="44E10CFA">
        <w:trPr>
          <w:trHeight w:val="300"/>
        </w:trPr>
        <w:tc>
          <w:tcPr>
            <w:tcW w:w="9360" w:type="dxa"/>
            <w:tcMar>
              <w:left w:w="105" w:type="dxa"/>
              <w:right w:w="105" w:type="dxa"/>
            </w:tcMar>
          </w:tcPr>
          <w:p w14:paraId="4A8CFF60" w14:textId="32B584B3"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 xml:space="preserve">Business Reference Form </w:t>
            </w:r>
          </w:p>
        </w:tc>
      </w:tr>
      <w:tr w:rsidR="44E10CFA" w14:paraId="399D441E" w14:textId="77777777" w:rsidTr="44E10CFA">
        <w:trPr>
          <w:trHeight w:val="300"/>
        </w:trPr>
        <w:tc>
          <w:tcPr>
            <w:tcW w:w="9360" w:type="dxa"/>
            <w:tcMar>
              <w:left w:w="105" w:type="dxa"/>
              <w:right w:w="105" w:type="dxa"/>
            </w:tcMar>
          </w:tcPr>
          <w:p w14:paraId="413802FB" w14:textId="6C503391"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Copy of corrective action plan during last five years – if any- along with status</w:t>
            </w:r>
          </w:p>
        </w:tc>
      </w:tr>
      <w:tr w:rsidR="44E10CFA" w14:paraId="014E9D2C" w14:textId="77777777" w:rsidTr="44E10CFA">
        <w:trPr>
          <w:trHeight w:val="300"/>
        </w:trPr>
        <w:tc>
          <w:tcPr>
            <w:tcW w:w="9360" w:type="dxa"/>
            <w:tcMar>
              <w:left w:w="105" w:type="dxa"/>
              <w:right w:w="105" w:type="dxa"/>
            </w:tcMar>
          </w:tcPr>
          <w:p w14:paraId="1047416E" w14:textId="138876D2"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Copy of Organization Liability Insurance</w:t>
            </w:r>
          </w:p>
        </w:tc>
      </w:tr>
      <w:tr w:rsidR="44E10CFA" w14:paraId="1FEEFD4F" w14:textId="77777777" w:rsidTr="44E10CFA">
        <w:trPr>
          <w:trHeight w:val="300"/>
        </w:trPr>
        <w:tc>
          <w:tcPr>
            <w:tcW w:w="9360" w:type="dxa"/>
            <w:tcMar>
              <w:left w:w="105" w:type="dxa"/>
              <w:right w:w="105" w:type="dxa"/>
            </w:tcMar>
          </w:tcPr>
          <w:p w14:paraId="7C2366C1" w14:textId="5FA1E21F"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Prompt Payment Discount Form</w:t>
            </w:r>
          </w:p>
        </w:tc>
      </w:tr>
      <w:tr w:rsidR="44E10CFA" w14:paraId="1918A010" w14:textId="77777777" w:rsidTr="44E10CFA">
        <w:trPr>
          <w:trHeight w:val="300"/>
        </w:trPr>
        <w:tc>
          <w:tcPr>
            <w:tcW w:w="9360" w:type="dxa"/>
            <w:tcMar>
              <w:left w:w="105" w:type="dxa"/>
              <w:right w:w="105" w:type="dxa"/>
            </w:tcMar>
          </w:tcPr>
          <w:p w14:paraId="7BC8FC23" w14:textId="6C6DDE86"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MA Department of Revenue Certificate of Good Standing</w:t>
            </w:r>
          </w:p>
        </w:tc>
      </w:tr>
      <w:tr w:rsidR="44E10CFA" w14:paraId="03DE520B" w14:textId="77777777" w:rsidTr="44E10CFA">
        <w:trPr>
          <w:trHeight w:val="300"/>
        </w:trPr>
        <w:tc>
          <w:tcPr>
            <w:tcW w:w="9360" w:type="dxa"/>
            <w:tcMar>
              <w:left w:w="105" w:type="dxa"/>
              <w:right w:w="105" w:type="dxa"/>
            </w:tcMar>
          </w:tcPr>
          <w:p w14:paraId="123FED60" w14:textId="0D547067"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Contractor Authorized Signatory Listing</w:t>
            </w:r>
          </w:p>
        </w:tc>
      </w:tr>
      <w:tr w:rsidR="44E10CFA" w14:paraId="59988F87" w14:textId="77777777" w:rsidTr="44E10CFA">
        <w:trPr>
          <w:trHeight w:val="300"/>
        </w:trPr>
        <w:tc>
          <w:tcPr>
            <w:tcW w:w="9360" w:type="dxa"/>
            <w:tcMar>
              <w:left w:w="105" w:type="dxa"/>
              <w:right w:w="105" w:type="dxa"/>
            </w:tcMar>
          </w:tcPr>
          <w:p w14:paraId="5ECCD484" w14:textId="687B75C7"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W9</w:t>
            </w:r>
          </w:p>
        </w:tc>
      </w:tr>
      <w:tr w:rsidR="44E10CFA" w14:paraId="2B9773E4" w14:textId="77777777" w:rsidTr="44E10CFA">
        <w:trPr>
          <w:trHeight w:val="300"/>
        </w:trPr>
        <w:tc>
          <w:tcPr>
            <w:tcW w:w="9360" w:type="dxa"/>
            <w:tcMar>
              <w:left w:w="105" w:type="dxa"/>
              <w:right w:w="105" w:type="dxa"/>
            </w:tcMar>
          </w:tcPr>
          <w:p w14:paraId="210A92C3" w14:textId="46D863E0"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Electronic Funds Transfer (EFT)</w:t>
            </w:r>
          </w:p>
        </w:tc>
      </w:tr>
      <w:tr w:rsidR="44E10CFA" w14:paraId="260A22A8" w14:textId="77777777" w:rsidTr="44E10CFA">
        <w:trPr>
          <w:trHeight w:val="300"/>
        </w:trPr>
        <w:tc>
          <w:tcPr>
            <w:tcW w:w="9360" w:type="dxa"/>
            <w:tcMar>
              <w:left w:w="105" w:type="dxa"/>
              <w:right w:w="105" w:type="dxa"/>
            </w:tcMar>
          </w:tcPr>
          <w:p w14:paraId="665B602B" w14:textId="493247F1"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Resumes of Key Personnel</w:t>
            </w:r>
          </w:p>
        </w:tc>
      </w:tr>
      <w:tr w:rsidR="44E10CFA" w14:paraId="3C4CB464" w14:textId="77777777" w:rsidTr="44E10CFA">
        <w:trPr>
          <w:trHeight w:val="300"/>
        </w:trPr>
        <w:tc>
          <w:tcPr>
            <w:tcW w:w="9360" w:type="dxa"/>
            <w:tcMar>
              <w:left w:w="105" w:type="dxa"/>
              <w:right w:w="105" w:type="dxa"/>
            </w:tcMar>
          </w:tcPr>
          <w:p w14:paraId="005D94E8" w14:textId="1837464B"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Organizational Chart</w:t>
            </w:r>
          </w:p>
        </w:tc>
      </w:tr>
      <w:tr w:rsidR="44E10CFA" w14:paraId="46C590B9" w14:textId="77777777" w:rsidTr="44E10CFA">
        <w:trPr>
          <w:trHeight w:val="300"/>
        </w:trPr>
        <w:tc>
          <w:tcPr>
            <w:tcW w:w="9360" w:type="dxa"/>
            <w:tcBorders>
              <w:bottom w:val="single" w:sz="6" w:space="0" w:color="auto"/>
            </w:tcBorders>
            <w:tcMar>
              <w:left w:w="105" w:type="dxa"/>
              <w:right w:w="105" w:type="dxa"/>
            </w:tcMar>
          </w:tcPr>
          <w:p w14:paraId="1A7D5C7E" w14:textId="4D06B3E4"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 xml:space="preserve">Financial Prequalification Requirements </w:t>
            </w:r>
          </w:p>
        </w:tc>
      </w:tr>
      <w:tr w:rsidR="44E10CFA" w14:paraId="1D3240D0" w14:textId="77777777" w:rsidTr="44E10CFA">
        <w:trPr>
          <w:trHeight w:val="300"/>
        </w:trPr>
        <w:tc>
          <w:tcPr>
            <w:tcW w:w="9360" w:type="dxa"/>
            <w:tcBorders>
              <w:bottom w:val="single" w:sz="6" w:space="0" w:color="auto"/>
            </w:tcBorders>
            <w:tcMar>
              <w:left w:w="105" w:type="dxa"/>
              <w:right w:w="105" w:type="dxa"/>
            </w:tcMar>
          </w:tcPr>
          <w:p w14:paraId="5856D317" w14:textId="04954A74" w:rsidR="44E10CFA" w:rsidRDefault="44E10CFA" w:rsidP="44E10CFA">
            <w:pPr>
              <w:tabs>
                <w:tab w:val="left" w:pos="720"/>
              </w:tabs>
              <w:rPr>
                <w:rFonts w:ascii="Arial" w:eastAsia="Arial" w:hAnsi="Arial" w:cs="Arial"/>
                <w:color w:val="000000" w:themeColor="text1"/>
              </w:rPr>
            </w:pPr>
          </w:p>
        </w:tc>
      </w:tr>
      <w:tr w:rsidR="44E10CFA" w14:paraId="4530C53E" w14:textId="77777777" w:rsidTr="44E10CFA">
        <w:trPr>
          <w:trHeight w:val="300"/>
        </w:trPr>
        <w:tc>
          <w:tcPr>
            <w:tcW w:w="9360" w:type="dxa"/>
            <w:tcMar>
              <w:left w:w="105" w:type="dxa"/>
              <w:right w:w="105" w:type="dxa"/>
            </w:tcMar>
          </w:tcPr>
          <w:p w14:paraId="6DCFFDD2" w14:textId="50724135"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b/>
                <w:bCs/>
                <w:color w:val="000000" w:themeColor="text1"/>
              </w:rPr>
              <w:t>OPTIONAL FORMS/DOCUMENTS</w:t>
            </w:r>
          </w:p>
        </w:tc>
      </w:tr>
      <w:tr w:rsidR="44E10CFA" w14:paraId="5D7B080B" w14:textId="77777777" w:rsidTr="44E10CFA">
        <w:trPr>
          <w:trHeight w:val="300"/>
        </w:trPr>
        <w:tc>
          <w:tcPr>
            <w:tcW w:w="9360" w:type="dxa"/>
            <w:tcMar>
              <w:left w:w="105" w:type="dxa"/>
              <w:right w:w="105" w:type="dxa"/>
            </w:tcMar>
          </w:tcPr>
          <w:p w14:paraId="02237174" w14:textId="5C45CAB6"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CORI (Required for individual [e.g.</w:t>
            </w:r>
            <w:r w:rsidR="00B37EE8">
              <w:rPr>
                <w:rFonts w:ascii="Arial" w:eastAsia="Arial" w:hAnsi="Arial" w:cs="Arial"/>
                <w:color w:val="000000" w:themeColor="text1"/>
              </w:rPr>
              <w:t>,</w:t>
            </w:r>
            <w:r w:rsidRPr="44E10CFA">
              <w:rPr>
                <w:rFonts w:ascii="Arial" w:eastAsia="Arial" w:hAnsi="Arial" w:cs="Arial"/>
                <w:color w:val="000000" w:themeColor="text1"/>
              </w:rPr>
              <w:t xml:space="preserve"> Sole Proprietors], not organizational, applicants)</w:t>
            </w:r>
          </w:p>
        </w:tc>
      </w:tr>
      <w:tr w:rsidR="44E10CFA" w14:paraId="0DC4F82C" w14:textId="77777777" w:rsidTr="44E10CFA">
        <w:trPr>
          <w:trHeight w:val="300"/>
        </w:trPr>
        <w:tc>
          <w:tcPr>
            <w:tcW w:w="9360" w:type="dxa"/>
            <w:tcMar>
              <w:left w:w="105" w:type="dxa"/>
              <w:right w:w="105" w:type="dxa"/>
            </w:tcMar>
          </w:tcPr>
          <w:p w14:paraId="3D6A0197" w14:textId="22FE2618" w:rsidR="44E10CFA" w:rsidRDefault="44E10CFA" w:rsidP="44E10CFA">
            <w:pPr>
              <w:tabs>
                <w:tab w:val="left" w:pos="720"/>
              </w:tabs>
              <w:rPr>
                <w:rFonts w:ascii="Arial" w:eastAsia="Arial" w:hAnsi="Arial" w:cs="Arial"/>
                <w:color w:val="000000" w:themeColor="text1"/>
              </w:rPr>
            </w:pPr>
            <w:r w:rsidRPr="44E10CFA">
              <w:rPr>
                <w:rFonts w:ascii="Arial" w:eastAsia="Arial" w:hAnsi="Arial" w:cs="Arial"/>
                <w:color w:val="000000" w:themeColor="text1"/>
              </w:rPr>
              <w:t>Equal Opportunity Employment Plan (Required with submission if organization has an EOEP)</w:t>
            </w:r>
          </w:p>
        </w:tc>
      </w:tr>
    </w:tbl>
    <w:p w14:paraId="2ECC2598" w14:textId="77777777" w:rsidR="00082250" w:rsidRPr="00F83981" w:rsidRDefault="00082250" w:rsidP="00082250">
      <w:pPr>
        <w:tabs>
          <w:tab w:val="left" w:pos="720"/>
        </w:tabs>
        <w:rPr>
          <w:rFonts w:ascii="Arial" w:hAnsi="Arial" w:cs="Arial"/>
          <w:sz w:val="24"/>
          <w:szCs w:val="24"/>
        </w:rPr>
      </w:pPr>
    </w:p>
    <w:p w14:paraId="6151C2E6" w14:textId="77777777" w:rsidR="00010FA0" w:rsidRPr="00F83981" w:rsidRDefault="00010FA0" w:rsidP="00010FA0">
      <w:pPr>
        <w:pStyle w:val="Heading1"/>
        <w:rPr>
          <w:color w:val="auto"/>
          <w:sz w:val="24"/>
          <w:szCs w:val="24"/>
        </w:rPr>
      </w:pPr>
      <w:bookmarkStart w:id="46" w:name="_Toc146267299"/>
      <w:r w:rsidRPr="00F83981">
        <w:rPr>
          <w:color w:val="auto"/>
          <w:sz w:val="24"/>
          <w:szCs w:val="24"/>
        </w:rPr>
        <w:t>REVIEW AND SELECTION PROCESS</w:t>
      </w:r>
      <w:bookmarkEnd w:id="46"/>
    </w:p>
    <w:p w14:paraId="18AED2D1" w14:textId="77777777" w:rsidR="00010FA0" w:rsidRDefault="00010FA0" w:rsidP="00010FA0">
      <w:pPr>
        <w:pStyle w:val="Heading2"/>
        <w:rPr>
          <w:rFonts w:ascii="Arial" w:hAnsi="Arial" w:cs="Arial"/>
          <w:color w:val="auto"/>
          <w:szCs w:val="24"/>
        </w:rPr>
      </w:pPr>
      <w:bookmarkStart w:id="47" w:name="_Toc146267300"/>
      <w:r w:rsidRPr="003D3917">
        <w:rPr>
          <w:rFonts w:ascii="Arial" w:hAnsi="Arial" w:cs="Arial"/>
          <w:color w:val="auto"/>
          <w:szCs w:val="24"/>
        </w:rPr>
        <w:t>Compliance with Submission Requirements</w:t>
      </w:r>
      <w:bookmarkEnd w:id="47"/>
    </w:p>
    <w:p w14:paraId="33D3CEE7" w14:textId="77777777" w:rsidR="00B51E1B" w:rsidRPr="00B51E1B" w:rsidRDefault="00B51E1B" w:rsidP="00B51E1B"/>
    <w:p w14:paraId="05DA5D91" w14:textId="6314F08C" w:rsidR="00010FA0" w:rsidRPr="00F83981" w:rsidRDefault="00010FA0" w:rsidP="00010FA0">
      <w:pPr>
        <w:pStyle w:val="Heading2TimesNewRoman"/>
        <w:tabs>
          <w:tab w:val="left" w:pos="720"/>
          <w:tab w:val="left" w:pos="810"/>
        </w:tabs>
        <w:ind w:left="0" w:firstLine="0"/>
        <w:rPr>
          <w:rFonts w:ascii="Arial" w:hAnsi="Arial" w:cs="Arial"/>
          <w:b w:val="0"/>
        </w:rPr>
      </w:pPr>
      <w:r w:rsidRPr="00F83981">
        <w:rPr>
          <w:rFonts w:ascii="Arial" w:hAnsi="Arial" w:cs="Arial"/>
          <w:b w:val="0"/>
        </w:rPr>
        <w:t>Each response will be reviewed to determine if the response satisfies the submission, format and contents requirements set forth in</w:t>
      </w:r>
      <w:r w:rsidRPr="00F83981">
        <w:rPr>
          <w:rFonts w:ascii="Arial" w:hAnsi="Arial" w:cs="Arial"/>
        </w:rPr>
        <w:t xml:space="preserve"> </w:t>
      </w:r>
      <w:r w:rsidRPr="00F83981">
        <w:rPr>
          <w:rFonts w:ascii="Arial" w:hAnsi="Arial" w:cs="Arial"/>
          <w:b w:val="0"/>
        </w:rPr>
        <w:t xml:space="preserve">the REQUIRED </w:t>
      </w:r>
      <w:r w:rsidR="00FB1936">
        <w:rPr>
          <w:rFonts w:ascii="Arial" w:hAnsi="Arial" w:cs="Arial"/>
          <w:b w:val="0"/>
        </w:rPr>
        <w:t>BUSINESS RESPONSE</w:t>
      </w:r>
      <w:r w:rsidRPr="00F83981">
        <w:rPr>
          <w:rFonts w:ascii="Arial" w:hAnsi="Arial" w:cs="Arial"/>
          <w:b w:val="0"/>
        </w:rPr>
        <w:t xml:space="preserve"> FOR PROPOSAL SUBMISSION and Submission Components and Attachments sections of the RFR.  A response which meets these requirements will be considered an “Eligible Response.”  Any response that does not meet these requirements may be considered non-responsive and disqualified without further review. It may be determined that the non-compliance is insubstantial and can be readily corrected, or that an alternative proposed by the Bidder is acceptable.  In such case, MRC can seek clarification or allow the Bidder to make minor corrections.”</w:t>
      </w:r>
    </w:p>
    <w:p w14:paraId="25443BA6" w14:textId="77777777" w:rsidR="00010FA0" w:rsidRPr="00F83981" w:rsidRDefault="00010FA0" w:rsidP="00010FA0">
      <w:pPr>
        <w:pStyle w:val="Heading2TimesNewRoman"/>
        <w:tabs>
          <w:tab w:val="left" w:pos="720"/>
          <w:tab w:val="left" w:pos="810"/>
        </w:tabs>
        <w:ind w:left="0" w:firstLine="0"/>
        <w:rPr>
          <w:rFonts w:ascii="Arial" w:hAnsi="Arial" w:cs="Arial"/>
          <w:b w:val="0"/>
        </w:rPr>
      </w:pPr>
    </w:p>
    <w:p w14:paraId="45B11D15" w14:textId="77777777" w:rsidR="00010FA0" w:rsidRPr="00F83981" w:rsidRDefault="00010FA0" w:rsidP="00010FA0">
      <w:pPr>
        <w:pStyle w:val="Heading2TimesNewRoman"/>
        <w:tabs>
          <w:tab w:val="left" w:pos="720"/>
        </w:tabs>
        <w:ind w:left="0" w:firstLine="0"/>
        <w:rPr>
          <w:rFonts w:ascii="Arial" w:hAnsi="Arial" w:cs="Arial"/>
          <w:b w:val="0"/>
        </w:rPr>
      </w:pPr>
      <w:r w:rsidRPr="00F83981">
        <w:rPr>
          <w:rFonts w:ascii="Arial" w:hAnsi="Arial" w:cs="Arial"/>
          <w:b w:val="0"/>
        </w:rPr>
        <w:t>As part of the minimum review process, it will be determined if the Bidder has been Financially Qualified and if the Bidder is subject to any debarment. If a Bidder is subject to a debarment order, the response will be considered non-responsive and disqualified.</w:t>
      </w:r>
    </w:p>
    <w:p w14:paraId="36B576F0" w14:textId="77777777" w:rsidR="00010FA0" w:rsidRPr="00F83981" w:rsidRDefault="00010FA0" w:rsidP="00010FA0">
      <w:pPr>
        <w:pStyle w:val="Heading2TimesNewRoman"/>
        <w:tabs>
          <w:tab w:val="left" w:pos="720"/>
        </w:tabs>
        <w:ind w:left="0" w:firstLine="0"/>
        <w:rPr>
          <w:rFonts w:ascii="Arial" w:hAnsi="Arial" w:cs="Arial"/>
          <w:b w:val="0"/>
        </w:rPr>
      </w:pPr>
    </w:p>
    <w:p w14:paraId="6AA09387" w14:textId="77777777" w:rsidR="00010FA0" w:rsidRPr="00F83981" w:rsidRDefault="00010FA0" w:rsidP="00010FA0">
      <w:pPr>
        <w:pStyle w:val="Heading2TimesNewRoman"/>
        <w:ind w:left="0" w:firstLine="0"/>
        <w:outlineLvl w:val="1"/>
        <w:rPr>
          <w:rFonts w:ascii="Arial" w:hAnsi="Arial" w:cs="Arial"/>
        </w:rPr>
      </w:pPr>
      <w:bookmarkStart w:id="48" w:name="_Toc125358745"/>
      <w:bookmarkStart w:id="49" w:name="_Toc212645211"/>
      <w:bookmarkStart w:id="50" w:name="_Toc212959819"/>
      <w:bookmarkStart w:id="51" w:name="_Toc343845658"/>
      <w:bookmarkStart w:id="52" w:name="_Toc146267301"/>
      <w:r w:rsidRPr="00F83981">
        <w:rPr>
          <w:rFonts w:ascii="Arial" w:hAnsi="Arial" w:cs="Arial"/>
        </w:rPr>
        <w:t>Review Process</w:t>
      </w:r>
      <w:bookmarkEnd w:id="48"/>
      <w:bookmarkEnd w:id="49"/>
      <w:bookmarkEnd w:id="50"/>
      <w:bookmarkEnd w:id="51"/>
      <w:bookmarkEnd w:id="52"/>
    </w:p>
    <w:p w14:paraId="2D4880AE" w14:textId="77777777" w:rsidR="00010FA0" w:rsidRPr="00F83981" w:rsidRDefault="00010FA0" w:rsidP="00010FA0">
      <w:pPr>
        <w:pStyle w:val="Heading2TimesNewRoman"/>
        <w:ind w:left="0" w:firstLine="0"/>
        <w:rPr>
          <w:rFonts w:ascii="Arial" w:hAnsi="Arial" w:cs="Arial"/>
          <w:b w:val="0"/>
          <w:bCs/>
          <w:color w:val="000000"/>
        </w:rPr>
      </w:pPr>
      <w:r w:rsidRPr="00F83981">
        <w:rPr>
          <w:rFonts w:ascii="Arial" w:hAnsi="Arial" w:cs="Arial"/>
          <w:bCs/>
          <w:color w:val="000000"/>
        </w:rPr>
        <w:t>Review Committees.</w:t>
      </w:r>
      <w:r w:rsidRPr="00F83981">
        <w:rPr>
          <w:rFonts w:ascii="Arial" w:hAnsi="Arial" w:cs="Arial"/>
          <w:b w:val="0"/>
          <w:bCs/>
          <w:color w:val="000000"/>
        </w:rPr>
        <w:t xml:space="preserve">  MRC will create one Review Committee to review the responses submitted. </w:t>
      </w:r>
    </w:p>
    <w:p w14:paraId="517D567F" w14:textId="77777777" w:rsidR="00010FA0" w:rsidRPr="00F83981" w:rsidRDefault="00010FA0" w:rsidP="00010FA0">
      <w:pPr>
        <w:pStyle w:val="Heading2TimesNewRoman"/>
        <w:ind w:left="0" w:firstLine="0"/>
        <w:rPr>
          <w:rFonts w:ascii="Arial" w:hAnsi="Arial" w:cs="Arial"/>
          <w:bCs/>
          <w:color w:val="000000"/>
        </w:rPr>
      </w:pPr>
    </w:p>
    <w:p w14:paraId="506C2452" w14:textId="77777777" w:rsidR="00010FA0" w:rsidRPr="00F83981" w:rsidRDefault="00010FA0" w:rsidP="00010FA0">
      <w:pPr>
        <w:rPr>
          <w:rFonts w:ascii="Arial" w:hAnsi="Arial" w:cs="Arial"/>
          <w:sz w:val="24"/>
          <w:szCs w:val="24"/>
        </w:rPr>
      </w:pPr>
      <w:r w:rsidRPr="00F83981">
        <w:rPr>
          <w:rFonts w:ascii="Arial" w:hAnsi="Arial" w:cs="Arial"/>
          <w:b/>
          <w:sz w:val="24"/>
          <w:szCs w:val="24"/>
        </w:rPr>
        <w:t>Evaluation Criteria</w:t>
      </w:r>
      <w:r w:rsidRPr="00F83981">
        <w:rPr>
          <w:rFonts w:ascii="Arial" w:hAnsi="Arial" w:cs="Arial"/>
          <w:sz w:val="24"/>
          <w:szCs w:val="24"/>
        </w:rPr>
        <w:t>.  The Review Committee(s) will evaluate the Response Packages in accordance with the relevant criteria set forth in the Evaluation Tool developed for the RFR.</w:t>
      </w:r>
    </w:p>
    <w:p w14:paraId="5FBA43FD" w14:textId="77777777" w:rsidR="00010FA0" w:rsidRPr="00F83981" w:rsidRDefault="00010FA0" w:rsidP="00010FA0">
      <w:pPr>
        <w:rPr>
          <w:rFonts w:ascii="Arial" w:hAnsi="Arial" w:cs="Arial"/>
          <w:sz w:val="24"/>
          <w:szCs w:val="24"/>
        </w:rPr>
      </w:pPr>
    </w:p>
    <w:p w14:paraId="07CF37D3" w14:textId="44D6328A" w:rsidR="00010FA0" w:rsidRPr="00F83981" w:rsidRDefault="00010FA0" w:rsidP="00010FA0">
      <w:pPr>
        <w:rPr>
          <w:rFonts w:ascii="Arial" w:hAnsi="Arial" w:cs="Arial"/>
          <w:sz w:val="24"/>
          <w:szCs w:val="24"/>
        </w:rPr>
      </w:pPr>
      <w:r w:rsidRPr="00F83981">
        <w:rPr>
          <w:rFonts w:ascii="Arial" w:hAnsi="Arial" w:cs="Arial"/>
          <w:sz w:val="24"/>
          <w:szCs w:val="24"/>
        </w:rPr>
        <w:lastRenderedPageBreak/>
        <w:t>In addition to the Bidder’s response, a Review Committee may consider any relevant information about the Bidder known to MRC.  Any additional information that is considered will be noted by the Review Committee in the Evaluation Tool</w:t>
      </w:r>
      <w:r w:rsidR="000A69B3">
        <w:rPr>
          <w:rFonts w:ascii="Arial" w:hAnsi="Arial" w:cs="Arial"/>
          <w:sz w:val="24"/>
          <w:szCs w:val="24"/>
        </w:rPr>
        <w:t>.</w:t>
      </w:r>
    </w:p>
    <w:p w14:paraId="339D573F" w14:textId="77777777" w:rsidR="00010FA0" w:rsidRPr="00F83981" w:rsidRDefault="00010FA0" w:rsidP="00010FA0">
      <w:pPr>
        <w:ind w:left="720" w:hanging="720"/>
        <w:rPr>
          <w:rFonts w:ascii="Arial" w:hAnsi="Arial" w:cs="Arial"/>
          <w:b/>
          <w:sz w:val="24"/>
          <w:szCs w:val="24"/>
        </w:rPr>
      </w:pPr>
    </w:p>
    <w:p w14:paraId="3628CB34" w14:textId="685DAB3A" w:rsidR="00010FA0" w:rsidRPr="00B37FB2" w:rsidRDefault="00010FA0" w:rsidP="00010FA0">
      <w:pPr>
        <w:rPr>
          <w:rFonts w:ascii="Arial" w:hAnsi="Arial" w:cs="Arial"/>
          <w:sz w:val="24"/>
          <w:szCs w:val="24"/>
        </w:rPr>
      </w:pPr>
      <w:r w:rsidRPr="00F83981">
        <w:rPr>
          <w:rFonts w:ascii="Arial" w:hAnsi="Arial" w:cs="Arial"/>
          <w:b/>
          <w:sz w:val="24"/>
          <w:szCs w:val="24"/>
        </w:rPr>
        <w:t xml:space="preserve">Oral Presentations.  </w:t>
      </w:r>
      <w:r w:rsidRPr="00F83981">
        <w:rPr>
          <w:rFonts w:ascii="Arial" w:hAnsi="Arial" w:cs="Arial"/>
          <w:sz w:val="24"/>
          <w:szCs w:val="24"/>
        </w:rPr>
        <w:t xml:space="preserve">The Review Committee may, in its sole discretion, invite those Bidders whose responses have been judged competitive and responsive during the evaluation to attend an oral presentation.  At that time, the Bidder’s response may be discussed and clarified, but not changed in any way. MRC reserves the right to apply restrictions to the structure and content of the oral presentation, and to instruct the Bidder regarding attendees.  Oral presentations will not be open to the public nor to any </w:t>
      </w:r>
      <w:r w:rsidRPr="00B37FB2">
        <w:rPr>
          <w:rFonts w:ascii="Arial" w:hAnsi="Arial" w:cs="Arial"/>
          <w:sz w:val="24"/>
          <w:szCs w:val="24"/>
        </w:rPr>
        <w:t>competitors.  Failure of a Bidder to agree to a date and time for an oral presentation may result in rejection of the Bidder’s response.</w:t>
      </w:r>
    </w:p>
    <w:p w14:paraId="56085006" w14:textId="77777777" w:rsidR="00010FA0" w:rsidRPr="00B37FB2" w:rsidRDefault="00010FA0" w:rsidP="00010FA0">
      <w:pPr>
        <w:ind w:left="720" w:hanging="720"/>
        <w:rPr>
          <w:rFonts w:ascii="Arial" w:hAnsi="Arial" w:cs="Arial"/>
          <w:sz w:val="24"/>
          <w:szCs w:val="24"/>
        </w:rPr>
      </w:pPr>
    </w:p>
    <w:p w14:paraId="17F2D09F" w14:textId="5FB5515A" w:rsidR="00010FA0" w:rsidRPr="00B37FB2" w:rsidRDefault="00010FA0" w:rsidP="00010FA0">
      <w:pPr>
        <w:rPr>
          <w:rFonts w:ascii="Arial" w:hAnsi="Arial" w:cs="Arial"/>
          <w:sz w:val="24"/>
          <w:szCs w:val="24"/>
        </w:rPr>
      </w:pPr>
      <w:r w:rsidRPr="00B37FB2">
        <w:rPr>
          <w:rFonts w:ascii="Arial" w:hAnsi="Arial" w:cs="Arial"/>
          <w:b/>
          <w:sz w:val="24"/>
          <w:szCs w:val="24"/>
        </w:rPr>
        <w:t xml:space="preserve">Findings and Recommendations to the Commissioner of MRC. </w:t>
      </w:r>
      <w:r w:rsidRPr="00B37FB2">
        <w:rPr>
          <w:rFonts w:ascii="Arial" w:hAnsi="Arial" w:cs="Arial"/>
          <w:sz w:val="24"/>
          <w:szCs w:val="24"/>
        </w:rPr>
        <w:t>The Review Committee rates all the applicable Response Packages and forwards its completed Evaluation Tools to the Commissioner of MRC</w:t>
      </w:r>
      <w:bookmarkStart w:id="53" w:name="_Toc251590073"/>
      <w:bookmarkStart w:id="54" w:name="_Toc255824198"/>
      <w:r w:rsidRPr="00B37FB2">
        <w:rPr>
          <w:rFonts w:ascii="Arial" w:hAnsi="Arial" w:cs="Arial"/>
          <w:sz w:val="24"/>
          <w:szCs w:val="24"/>
        </w:rPr>
        <w:t xml:space="preserve">.  </w:t>
      </w:r>
      <w:bookmarkEnd w:id="53"/>
      <w:bookmarkEnd w:id="54"/>
    </w:p>
    <w:p w14:paraId="5088AEF2" w14:textId="77777777" w:rsidR="00B51E1B" w:rsidRPr="00B37FB2" w:rsidRDefault="00B51E1B" w:rsidP="00010FA0">
      <w:pPr>
        <w:pStyle w:val="Heading2"/>
        <w:rPr>
          <w:rFonts w:ascii="Arial" w:hAnsi="Arial" w:cs="Arial"/>
          <w:color w:val="auto"/>
          <w:szCs w:val="24"/>
        </w:rPr>
      </w:pPr>
      <w:bookmarkStart w:id="55" w:name="_Toc343845659"/>
      <w:bookmarkStart w:id="56" w:name="_Toc146267302"/>
    </w:p>
    <w:p w14:paraId="593A2074" w14:textId="49FED6F1" w:rsidR="00010FA0" w:rsidRPr="00B37FB2" w:rsidRDefault="00010FA0" w:rsidP="00010FA0">
      <w:pPr>
        <w:pStyle w:val="Heading2"/>
        <w:rPr>
          <w:rFonts w:ascii="Arial" w:hAnsi="Arial" w:cs="Arial"/>
          <w:b/>
          <w:color w:val="auto"/>
          <w:szCs w:val="24"/>
        </w:rPr>
      </w:pPr>
      <w:r w:rsidRPr="00B37FB2">
        <w:rPr>
          <w:rFonts w:ascii="Arial" w:hAnsi="Arial" w:cs="Arial"/>
          <w:color w:val="auto"/>
          <w:szCs w:val="24"/>
        </w:rPr>
        <w:t>Selection</w:t>
      </w:r>
      <w:bookmarkEnd w:id="55"/>
      <w:bookmarkEnd w:id="56"/>
    </w:p>
    <w:p w14:paraId="25FBE0ED" w14:textId="2F6579A1" w:rsidR="00010FA0" w:rsidRPr="00B37FB2" w:rsidRDefault="00010FA0" w:rsidP="00010FA0">
      <w:pPr>
        <w:rPr>
          <w:rFonts w:ascii="Arial" w:hAnsi="Arial" w:cs="Arial"/>
          <w:sz w:val="24"/>
          <w:szCs w:val="24"/>
        </w:rPr>
      </w:pPr>
      <w:r w:rsidRPr="00B37FB2">
        <w:rPr>
          <w:rFonts w:ascii="Arial" w:hAnsi="Arial" w:cs="Arial"/>
          <w:b/>
          <w:sz w:val="24"/>
          <w:szCs w:val="24"/>
        </w:rPr>
        <w:t>The Commissioner of MRC</w:t>
      </w:r>
      <w:r w:rsidRPr="00B37FB2">
        <w:rPr>
          <w:rFonts w:ascii="Arial" w:hAnsi="Arial" w:cs="Arial"/>
          <w:sz w:val="24"/>
          <w:szCs w:val="24"/>
        </w:rPr>
        <w:t xml:space="preserve"> shall review the completed Evaluation Tools and make decisions regarding </w:t>
      </w:r>
      <w:r w:rsidR="00914C36" w:rsidRPr="00B37FB2">
        <w:rPr>
          <w:rFonts w:ascii="Arial" w:hAnsi="Arial" w:cs="Arial"/>
          <w:sz w:val="24"/>
          <w:szCs w:val="24"/>
        </w:rPr>
        <w:t xml:space="preserve">notices of </w:t>
      </w:r>
      <w:r w:rsidRPr="00B37FB2">
        <w:rPr>
          <w:rFonts w:ascii="Arial" w:hAnsi="Arial" w:cs="Arial"/>
          <w:sz w:val="24"/>
          <w:szCs w:val="24"/>
        </w:rPr>
        <w:t>award</w:t>
      </w:r>
      <w:r w:rsidR="007706C4" w:rsidRPr="00B37FB2">
        <w:rPr>
          <w:rFonts w:ascii="Arial" w:hAnsi="Arial" w:cs="Arial"/>
          <w:sz w:val="24"/>
          <w:szCs w:val="24"/>
        </w:rPr>
        <w:t>.</w:t>
      </w:r>
      <w:r w:rsidRPr="00B37FB2">
        <w:rPr>
          <w:rFonts w:ascii="Arial" w:hAnsi="Arial" w:cs="Arial"/>
          <w:sz w:val="24"/>
          <w:szCs w:val="24"/>
        </w:rPr>
        <w:t xml:space="preserve"> </w:t>
      </w:r>
    </w:p>
    <w:p w14:paraId="153F73E0" w14:textId="77777777" w:rsidR="00B51E1B" w:rsidRPr="00B37FB2" w:rsidRDefault="00B51E1B" w:rsidP="00010FA0">
      <w:pPr>
        <w:pStyle w:val="Heading2"/>
        <w:rPr>
          <w:rFonts w:ascii="Arial" w:hAnsi="Arial" w:cs="Arial"/>
          <w:color w:val="auto"/>
          <w:szCs w:val="24"/>
        </w:rPr>
      </w:pPr>
      <w:bookmarkStart w:id="57" w:name="_Toc251590074"/>
      <w:bookmarkStart w:id="58" w:name="_Toc255824199"/>
      <w:bookmarkStart w:id="59" w:name="_Toc146267303"/>
    </w:p>
    <w:p w14:paraId="4AF0B552" w14:textId="050112EB" w:rsidR="00010FA0" w:rsidRPr="00B37FB2" w:rsidRDefault="00010FA0" w:rsidP="00010FA0">
      <w:pPr>
        <w:pStyle w:val="Heading2"/>
        <w:rPr>
          <w:rFonts w:ascii="Arial" w:hAnsi="Arial" w:cs="Arial"/>
          <w:i/>
          <w:smallCaps/>
          <w:color w:val="auto"/>
          <w:szCs w:val="24"/>
        </w:rPr>
      </w:pPr>
      <w:r w:rsidRPr="00B37FB2">
        <w:rPr>
          <w:rFonts w:ascii="Arial" w:hAnsi="Arial" w:cs="Arial"/>
          <w:color w:val="auto"/>
          <w:szCs w:val="24"/>
        </w:rPr>
        <w:t>Selection Decision and Notification</w:t>
      </w:r>
      <w:bookmarkEnd w:id="57"/>
      <w:bookmarkEnd w:id="58"/>
      <w:bookmarkEnd w:id="59"/>
    </w:p>
    <w:p w14:paraId="0F68E0BC" w14:textId="77777777" w:rsidR="00010FA0" w:rsidRPr="00B37FB2" w:rsidRDefault="00010FA0" w:rsidP="00010FA0">
      <w:pPr>
        <w:tabs>
          <w:tab w:val="left" w:pos="-90"/>
          <w:tab w:val="left" w:pos="1080"/>
          <w:tab w:val="left" w:pos="1800"/>
          <w:tab w:val="left" w:pos="2160"/>
          <w:tab w:val="left" w:pos="2520"/>
          <w:tab w:val="left" w:pos="2880"/>
        </w:tabs>
        <w:rPr>
          <w:rFonts w:ascii="Arial" w:hAnsi="Arial" w:cs="Arial"/>
          <w:sz w:val="24"/>
          <w:szCs w:val="24"/>
        </w:rPr>
      </w:pPr>
      <w:r w:rsidRPr="00B37FB2">
        <w:rPr>
          <w:rFonts w:ascii="Arial" w:hAnsi="Arial" w:cs="Arial"/>
          <w:sz w:val="24"/>
          <w:szCs w:val="24"/>
        </w:rPr>
        <w:t>The decision to select or not select a Vendor/Provider/Bidder/Contractor is the decision of the Commissioner of MRC.</w:t>
      </w:r>
    </w:p>
    <w:p w14:paraId="45824CE3" w14:textId="77777777" w:rsidR="00010FA0" w:rsidRPr="00B37FB2" w:rsidRDefault="00010FA0" w:rsidP="00010FA0">
      <w:pPr>
        <w:ind w:left="1440"/>
        <w:rPr>
          <w:rFonts w:ascii="Arial" w:hAnsi="Arial" w:cs="Arial"/>
          <w:b/>
          <w:sz w:val="24"/>
          <w:szCs w:val="24"/>
        </w:rPr>
      </w:pPr>
    </w:p>
    <w:p w14:paraId="32CC69F8" w14:textId="77777777" w:rsidR="00010FA0" w:rsidRPr="00B37FB2" w:rsidRDefault="00010FA0" w:rsidP="00010FA0">
      <w:pPr>
        <w:spacing w:line="259" w:lineRule="auto"/>
        <w:rPr>
          <w:rFonts w:ascii="Arial" w:hAnsi="Arial" w:cs="Arial"/>
          <w:sz w:val="24"/>
          <w:szCs w:val="24"/>
        </w:rPr>
      </w:pPr>
      <w:r w:rsidRPr="00B37FB2">
        <w:rPr>
          <w:rFonts w:ascii="Arial" w:hAnsi="Arial" w:cs="Arial"/>
          <w:sz w:val="24"/>
          <w:szCs w:val="24"/>
        </w:rPr>
        <w:t>Pursuant to 801 CMR 21.06(13), no Bidder shall have any press conferences, or make any news releases or announcements concerning its selection or non-selection, prior to MRC’s public release of said information, or prior to the written approval of MRC.  Violation of this Subsection may be considered grounds for disqualification.</w:t>
      </w:r>
    </w:p>
    <w:p w14:paraId="4606A931" w14:textId="77777777" w:rsidR="00E07F8B" w:rsidRPr="00B37FB2" w:rsidRDefault="00E07F8B" w:rsidP="00010FA0">
      <w:pPr>
        <w:spacing w:line="259" w:lineRule="auto"/>
        <w:rPr>
          <w:rFonts w:ascii="Arial" w:hAnsi="Arial" w:cs="Arial"/>
          <w:sz w:val="24"/>
          <w:szCs w:val="24"/>
        </w:rPr>
      </w:pPr>
    </w:p>
    <w:p w14:paraId="670A3033" w14:textId="77777777" w:rsidR="00010FA0" w:rsidRPr="00B37FB2" w:rsidRDefault="00010FA0" w:rsidP="00010FA0">
      <w:pPr>
        <w:pStyle w:val="Heading2"/>
        <w:rPr>
          <w:rFonts w:ascii="Arial" w:hAnsi="Arial" w:cs="Arial"/>
          <w:i/>
          <w:smallCaps/>
          <w:color w:val="auto"/>
          <w:szCs w:val="24"/>
        </w:rPr>
      </w:pPr>
      <w:bookmarkStart w:id="60" w:name="_Toc146267304"/>
      <w:r w:rsidRPr="00B37FB2">
        <w:rPr>
          <w:rFonts w:ascii="Arial" w:hAnsi="Arial" w:cs="Arial"/>
          <w:color w:val="auto"/>
          <w:szCs w:val="24"/>
        </w:rPr>
        <w:t>Compliance with Submission Requirements</w:t>
      </w:r>
      <w:bookmarkEnd w:id="60"/>
    </w:p>
    <w:p w14:paraId="0CE7FDF4" w14:textId="77777777" w:rsidR="00010FA0" w:rsidRPr="00F83981" w:rsidRDefault="00010FA0" w:rsidP="00010FA0">
      <w:pPr>
        <w:rPr>
          <w:rFonts w:ascii="Arial" w:hAnsi="Arial" w:cs="Arial"/>
          <w:bCs/>
          <w:sz w:val="24"/>
          <w:szCs w:val="24"/>
        </w:rPr>
      </w:pPr>
      <w:r w:rsidRPr="00F83981">
        <w:rPr>
          <w:rFonts w:ascii="Arial" w:hAnsi="Arial" w:cs="Arial"/>
          <w:bCs/>
          <w:sz w:val="24"/>
          <w:szCs w:val="24"/>
        </w:rPr>
        <w:t xml:space="preserve">Responses may be reviewed and evaluated by any person(s) at the discretion of MRC including non-allied and independent consultants retained by MRC now or in the future, for the sole purpose of obtaining an analysis of Responses.  </w:t>
      </w:r>
    </w:p>
    <w:p w14:paraId="3B0642EC" w14:textId="77777777" w:rsidR="00010FA0" w:rsidRPr="00F83981" w:rsidRDefault="00010FA0" w:rsidP="00010FA0">
      <w:pPr>
        <w:rPr>
          <w:rFonts w:ascii="Arial" w:hAnsi="Arial" w:cs="Arial"/>
          <w:bCs/>
          <w:sz w:val="24"/>
          <w:szCs w:val="24"/>
        </w:rPr>
      </w:pPr>
    </w:p>
    <w:p w14:paraId="3B16923C" w14:textId="1C4450A9" w:rsidR="44E10CFA" w:rsidRPr="00DA67DD" w:rsidRDefault="736DC99E" w:rsidP="44E10CFA">
      <w:pPr>
        <w:rPr>
          <w:rFonts w:ascii="Arial" w:eastAsia="Arial" w:hAnsi="Arial" w:cs="Arial"/>
          <w:color w:val="000000" w:themeColor="text1"/>
          <w:sz w:val="24"/>
          <w:szCs w:val="24"/>
        </w:rPr>
      </w:pPr>
      <w:r w:rsidRPr="44E10CFA">
        <w:rPr>
          <w:rFonts w:ascii="Arial" w:eastAsia="Arial" w:hAnsi="Arial" w:cs="Arial"/>
          <w:color w:val="000000" w:themeColor="text1"/>
          <w:sz w:val="24"/>
          <w:szCs w:val="24"/>
        </w:rPr>
        <w:t>At any time during its review, the committee may determine some element of a Bidder’s Responses requires clarification to verify its responsiveness to the RFR or facilitate a fair comparison with competing Responses.  In such cases, the committee may seek written clarification from the Bidder. All Bidders will be accorded fair and equal treatment with respect to any opportunity(ies) for clarification.</w:t>
      </w:r>
    </w:p>
    <w:p w14:paraId="56697D9C" w14:textId="77777777" w:rsidR="00010FA0" w:rsidRPr="00F83981" w:rsidRDefault="00010FA0" w:rsidP="00010FA0">
      <w:pPr>
        <w:rPr>
          <w:rFonts w:ascii="Arial" w:hAnsi="Arial" w:cs="Arial"/>
          <w:bCs/>
          <w:sz w:val="24"/>
          <w:szCs w:val="24"/>
        </w:rPr>
      </w:pPr>
    </w:p>
    <w:p w14:paraId="2804B831" w14:textId="77777777" w:rsidR="00010FA0" w:rsidRDefault="00010FA0" w:rsidP="00010FA0">
      <w:pPr>
        <w:rPr>
          <w:rFonts w:ascii="Arial" w:hAnsi="Arial" w:cs="Arial"/>
          <w:bCs/>
          <w:sz w:val="24"/>
          <w:szCs w:val="24"/>
        </w:rPr>
      </w:pPr>
      <w:r w:rsidRPr="00F83981">
        <w:rPr>
          <w:rFonts w:ascii="Arial" w:hAnsi="Arial" w:cs="Arial"/>
          <w:bCs/>
          <w:sz w:val="24"/>
          <w:szCs w:val="24"/>
        </w:rPr>
        <w:t xml:space="preserve">MRC shall qualitatively rate Bidder’s Responses by evaluating it for appropriateness, clarity, effectiveness, and responsiveness to the needs and goals of MRC. Responses will be evaluated based on the Bidder’s ability, as described in its Responses, to meet the following requirements and to provide the best value to the Commonwealth: </w:t>
      </w:r>
    </w:p>
    <w:p w14:paraId="614B4207" w14:textId="77777777" w:rsidR="00D27D83" w:rsidRPr="00F83981" w:rsidRDefault="00D27D83" w:rsidP="00010FA0">
      <w:pPr>
        <w:rPr>
          <w:rFonts w:ascii="Arial" w:hAnsi="Arial" w:cs="Arial"/>
          <w:bCs/>
          <w:sz w:val="24"/>
          <w:szCs w:val="24"/>
        </w:rPr>
      </w:pPr>
    </w:p>
    <w:p w14:paraId="1D6E4995" w14:textId="77777777" w:rsidR="00C57074" w:rsidRDefault="00C57074" w:rsidP="00C57074">
      <w:pPr>
        <w:pStyle w:val="ListParagraph"/>
        <w:numPr>
          <w:ilvl w:val="0"/>
          <w:numId w:val="13"/>
        </w:numPr>
        <w:spacing w:after="160" w:line="252" w:lineRule="auto"/>
        <w:contextualSpacing/>
        <w:rPr>
          <w:rFonts w:ascii="Arial" w:hAnsi="Arial" w:cs="Arial"/>
          <w:bCs/>
          <w:sz w:val="24"/>
          <w:szCs w:val="24"/>
        </w:rPr>
      </w:pPr>
      <w:r>
        <w:rPr>
          <w:rFonts w:ascii="Arial" w:hAnsi="Arial" w:cs="Arial"/>
          <w:bCs/>
          <w:sz w:val="24"/>
          <w:szCs w:val="24"/>
        </w:rPr>
        <w:t>Past Performance</w:t>
      </w:r>
    </w:p>
    <w:p w14:paraId="2B099320" w14:textId="77777777" w:rsidR="00C57074" w:rsidRDefault="00C57074" w:rsidP="00C57074">
      <w:pPr>
        <w:pStyle w:val="ListParagraph"/>
        <w:numPr>
          <w:ilvl w:val="0"/>
          <w:numId w:val="13"/>
        </w:numPr>
        <w:spacing w:after="160" w:line="252" w:lineRule="auto"/>
        <w:contextualSpacing/>
        <w:rPr>
          <w:rFonts w:ascii="Arial" w:hAnsi="Arial" w:cs="Arial"/>
          <w:bCs/>
          <w:sz w:val="24"/>
          <w:szCs w:val="24"/>
        </w:rPr>
      </w:pPr>
      <w:r>
        <w:rPr>
          <w:rFonts w:ascii="Arial" w:hAnsi="Arial" w:cs="Arial"/>
          <w:bCs/>
          <w:sz w:val="24"/>
          <w:szCs w:val="24"/>
        </w:rPr>
        <w:t>Technical Approach</w:t>
      </w:r>
    </w:p>
    <w:p w14:paraId="295DFCBB" w14:textId="77777777" w:rsidR="00C57074" w:rsidRDefault="00C57074" w:rsidP="00C57074">
      <w:pPr>
        <w:pStyle w:val="ListParagraph"/>
        <w:numPr>
          <w:ilvl w:val="0"/>
          <w:numId w:val="13"/>
        </w:numPr>
        <w:spacing w:after="160" w:line="252" w:lineRule="auto"/>
        <w:contextualSpacing/>
        <w:rPr>
          <w:rFonts w:ascii="Arial" w:hAnsi="Arial" w:cs="Arial"/>
          <w:bCs/>
          <w:sz w:val="24"/>
          <w:szCs w:val="24"/>
        </w:rPr>
      </w:pPr>
      <w:r>
        <w:rPr>
          <w:rFonts w:ascii="Arial" w:hAnsi="Arial" w:cs="Arial"/>
          <w:bCs/>
          <w:sz w:val="24"/>
          <w:szCs w:val="24"/>
        </w:rPr>
        <w:t>Staffing and Management</w:t>
      </w:r>
    </w:p>
    <w:p w14:paraId="15B55E10" w14:textId="77777777" w:rsidR="00C57074" w:rsidRDefault="00C57074" w:rsidP="00C57074">
      <w:pPr>
        <w:pStyle w:val="ListParagraph"/>
        <w:numPr>
          <w:ilvl w:val="0"/>
          <w:numId w:val="13"/>
        </w:numPr>
        <w:spacing w:after="160" w:line="252" w:lineRule="auto"/>
        <w:contextualSpacing/>
        <w:rPr>
          <w:rFonts w:ascii="Arial" w:hAnsi="Arial" w:cs="Arial"/>
          <w:bCs/>
          <w:sz w:val="24"/>
          <w:szCs w:val="24"/>
        </w:rPr>
      </w:pPr>
      <w:r>
        <w:rPr>
          <w:rFonts w:ascii="Arial" w:hAnsi="Arial" w:cs="Arial"/>
          <w:bCs/>
          <w:sz w:val="24"/>
          <w:szCs w:val="24"/>
        </w:rPr>
        <w:t>Comprehensive Proposal</w:t>
      </w:r>
    </w:p>
    <w:p w14:paraId="69E65444" w14:textId="77777777" w:rsidR="00C57074" w:rsidRDefault="00C57074" w:rsidP="00C57074">
      <w:pPr>
        <w:pStyle w:val="ListParagraph"/>
        <w:numPr>
          <w:ilvl w:val="0"/>
          <w:numId w:val="13"/>
        </w:numPr>
        <w:spacing w:after="160" w:line="252" w:lineRule="auto"/>
        <w:contextualSpacing/>
        <w:rPr>
          <w:rFonts w:ascii="Arial" w:hAnsi="Arial" w:cs="Arial"/>
          <w:bCs/>
          <w:sz w:val="24"/>
          <w:szCs w:val="24"/>
        </w:rPr>
      </w:pPr>
      <w:r>
        <w:rPr>
          <w:rFonts w:ascii="Arial" w:hAnsi="Arial" w:cs="Arial"/>
          <w:bCs/>
          <w:sz w:val="24"/>
          <w:szCs w:val="24"/>
        </w:rPr>
        <w:t>Budget</w:t>
      </w:r>
    </w:p>
    <w:p w14:paraId="443BA758" w14:textId="77777777" w:rsidR="00C57074" w:rsidRDefault="00C57074" w:rsidP="00C57074">
      <w:pPr>
        <w:pStyle w:val="ListParagraph"/>
        <w:numPr>
          <w:ilvl w:val="0"/>
          <w:numId w:val="13"/>
        </w:numPr>
        <w:spacing w:after="160" w:line="252" w:lineRule="auto"/>
        <w:contextualSpacing/>
        <w:rPr>
          <w:rFonts w:ascii="Arial" w:hAnsi="Arial" w:cs="Arial"/>
          <w:bCs/>
          <w:sz w:val="24"/>
          <w:szCs w:val="24"/>
        </w:rPr>
      </w:pPr>
      <w:r>
        <w:rPr>
          <w:rFonts w:ascii="Arial" w:hAnsi="Arial" w:cs="Arial"/>
          <w:bCs/>
          <w:sz w:val="24"/>
          <w:szCs w:val="24"/>
        </w:rPr>
        <w:t>Disability, Cultural Competency, and DEIA Lens</w:t>
      </w:r>
    </w:p>
    <w:p w14:paraId="4605AB76" w14:textId="3F15FCC6" w:rsidR="00010FA0" w:rsidRPr="00F83981" w:rsidRDefault="00010FA0" w:rsidP="00010FA0">
      <w:pPr>
        <w:pStyle w:val="RFRText3"/>
        <w:tabs>
          <w:tab w:val="num" w:pos="1260"/>
        </w:tabs>
        <w:spacing w:before="0" w:line="240" w:lineRule="auto"/>
        <w:ind w:left="0"/>
        <w:rPr>
          <w:rFonts w:ascii="Arial" w:hAnsi="Arial" w:cs="Arial"/>
          <w:bCs/>
          <w:color w:val="auto"/>
          <w:szCs w:val="24"/>
        </w:rPr>
      </w:pPr>
      <w:r w:rsidRPr="00F83981">
        <w:rPr>
          <w:rFonts w:ascii="Arial" w:hAnsi="Arial" w:cs="Arial"/>
          <w:bCs/>
          <w:color w:val="auto"/>
          <w:szCs w:val="24"/>
        </w:rPr>
        <w:t xml:space="preserve">MRC may also consider any relevant information about the Bidder known to MRC.  </w:t>
      </w:r>
    </w:p>
    <w:p w14:paraId="628F9AAB" w14:textId="77777777" w:rsidR="00010FA0" w:rsidRPr="00F83981" w:rsidRDefault="00010FA0" w:rsidP="00010FA0">
      <w:pPr>
        <w:pStyle w:val="RFRText3"/>
        <w:tabs>
          <w:tab w:val="num" w:pos="1260"/>
        </w:tabs>
        <w:spacing w:before="0" w:line="240" w:lineRule="auto"/>
        <w:ind w:left="0"/>
        <w:rPr>
          <w:rFonts w:ascii="Arial" w:hAnsi="Arial" w:cs="Arial"/>
          <w:bCs/>
          <w:i/>
          <w:iCs/>
          <w:color w:val="0070C0"/>
          <w:szCs w:val="24"/>
        </w:rPr>
      </w:pPr>
    </w:p>
    <w:p w14:paraId="3A2D72EE" w14:textId="77777777" w:rsidR="00010FA0" w:rsidRPr="00F83981" w:rsidRDefault="00010FA0" w:rsidP="00010FA0">
      <w:pPr>
        <w:pStyle w:val="RFRText3"/>
        <w:tabs>
          <w:tab w:val="num" w:pos="1260"/>
        </w:tabs>
        <w:spacing w:before="0" w:line="240" w:lineRule="auto"/>
        <w:ind w:left="0"/>
        <w:rPr>
          <w:rFonts w:ascii="Arial" w:hAnsi="Arial" w:cs="Arial"/>
          <w:szCs w:val="24"/>
        </w:rPr>
      </w:pPr>
      <w:r w:rsidRPr="00F83981">
        <w:rPr>
          <w:rFonts w:ascii="Arial" w:hAnsi="Arial" w:cs="Arial"/>
          <w:b/>
          <w:bCs/>
          <w:szCs w:val="24"/>
        </w:rPr>
        <w:t>Scoring Scale and Description:</w:t>
      </w:r>
      <w:r w:rsidRPr="00F83981">
        <w:rPr>
          <w:rFonts w:ascii="Arial" w:hAnsi="Arial" w:cs="Arial"/>
          <w:szCs w:val="24"/>
        </w:rPr>
        <w:t> </w:t>
      </w:r>
    </w:p>
    <w:p w14:paraId="7C9EE202" w14:textId="6A056330" w:rsidR="00010FA0" w:rsidRPr="00F83981" w:rsidRDefault="00010FA0" w:rsidP="00010FA0">
      <w:pPr>
        <w:textAlignment w:val="baseline"/>
        <w:rPr>
          <w:rFonts w:ascii="Arial" w:hAnsi="Arial" w:cs="Arial"/>
          <w:sz w:val="24"/>
          <w:szCs w:val="24"/>
        </w:rPr>
      </w:pPr>
      <w:r w:rsidRPr="4C71D464">
        <w:rPr>
          <w:rFonts w:ascii="Arial" w:hAnsi="Arial" w:cs="Arial"/>
          <w:color w:val="000000" w:themeColor="text1"/>
          <w:sz w:val="24"/>
          <w:szCs w:val="24"/>
        </w:rPr>
        <w:t xml:space="preserve">MRC will use a weighted scoring method on a scale of </w:t>
      </w:r>
      <w:r w:rsidR="57CC64F8" w:rsidRPr="4C71D464">
        <w:rPr>
          <w:rFonts w:ascii="Arial" w:hAnsi="Arial" w:cs="Arial"/>
          <w:color w:val="000000" w:themeColor="text1"/>
          <w:sz w:val="24"/>
          <w:szCs w:val="24"/>
        </w:rPr>
        <w:t>0</w:t>
      </w:r>
      <w:r w:rsidRPr="4C71D464">
        <w:rPr>
          <w:rFonts w:ascii="Arial" w:hAnsi="Arial" w:cs="Arial"/>
          <w:color w:val="000000" w:themeColor="text1"/>
          <w:sz w:val="24"/>
          <w:szCs w:val="24"/>
        </w:rPr>
        <w:t xml:space="preserve">-5. See the weighted scale in the table below and the scoring description table below.  A Minimum Qualifying Score is </w:t>
      </w:r>
      <w:r w:rsidR="00E1053B" w:rsidRPr="00E1053B">
        <w:rPr>
          <w:rFonts w:ascii="Arial" w:hAnsi="Arial" w:cs="Arial"/>
          <w:sz w:val="24"/>
          <w:szCs w:val="24"/>
        </w:rPr>
        <w:t>40</w:t>
      </w:r>
      <w:r w:rsidRPr="00E1053B">
        <w:rPr>
          <w:rFonts w:ascii="Arial" w:hAnsi="Arial" w:cs="Arial"/>
          <w:sz w:val="24"/>
          <w:szCs w:val="24"/>
        </w:rPr>
        <w:t>.</w:t>
      </w:r>
    </w:p>
    <w:p w14:paraId="765166DA" w14:textId="77777777" w:rsidR="00010FA0" w:rsidRPr="00F83981" w:rsidRDefault="00010FA0" w:rsidP="00010FA0">
      <w:pPr>
        <w:textAlignment w:val="baseline"/>
        <w:rPr>
          <w:rFonts w:ascii="Arial" w:hAnsi="Arial" w:cs="Arial"/>
          <w:sz w:val="24"/>
          <w:szCs w:val="24"/>
        </w:rPr>
      </w:pPr>
    </w:p>
    <w:p w14:paraId="2BE3AA6A" w14:textId="77777777" w:rsidR="00010FA0" w:rsidRPr="00F83981" w:rsidRDefault="00010FA0" w:rsidP="00010FA0">
      <w:pPr>
        <w:textAlignment w:val="baseline"/>
        <w:rPr>
          <w:rFonts w:ascii="Arial" w:hAnsi="Arial" w:cs="Arial"/>
          <w:sz w:val="24"/>
          <w:szCs w:val="24"/>
        </w:rPr>
      </w:pPr>
      <w:r>
        <w:rPr>
          <w:rFonts w:ascii="Arial" w:hAnsi="Arial" w:cs="Arial"/>
          <w:sz w:val="24"/>
          <w:szCs w:val="24"/>
        </w:rPr>
        <w:t xml:space="preserve">The </w:t>
      </w:r>
      <w:r w:rsidRPr="00F83981">
        <w:rPr>
          <w:rFonts w:ascii="Arial" w:hAnsi="Arial" w:cs="Arial"/>
          <w:sz w:val="24"/>
          <w:szCs w:val="24"/>
        </w:rPr>
        <w:t>Criterion</w:t>
      </w:r>
      <w:r>
        <w:rPr>
          <w:rFonts w:ascii="Arial" w:hAnsi="Arial" w:cs="Arial"/>
          <w:sz w:val="24"/>
          <w:szCs w:val="24"/>
        </w:rPr>
        <w:t>s</w:t>
      </w:r>
      <w:r w:rsidRPr="00F83981">
        <w:rPr>
          <w:rFonts w:ascii="Arial" w:hAnsi="Arial" w:cs="Arial"/>
          <w:sz w:val="24"/>
          <w:szCs w:val="24"/>
        </w:rPr>
        <w:t xml:space="preserve"> are weighted</w:t>
      </w:r>
      <w:r>
        <w:rPr>
          <w:rFonts w:ascii="Arial" w:hAnsi="Arial" w:cs="Arial"/>
          <w:sz w:val="24"/>
          <w:szCs w:val="24"/>
        </w:rPr>
        <w:t xml:space="preserve"> as follows</w:t>
      </w:r>
      <w:r w:rsidRPr="00F83981">
        <w:rPr>
          <w:rFonts w:ascii="Arial" w:hAnsi="Arial" w:cs="Arial"/>
          <w:sz w:val="24"/>
          <w:szCs w:val="24"/>
        </w:rPr>
        <w:t>: </w:t>
      </w:r>
    </w:p>
    <w:p w14:paraId="580D69AA" w14:textId="0B8E9C7A" w:rsidR="00010FA0" w:rsidRPr="00F83981" w:rsidRDefault="00010FA0" w:rsidP="00010FA0">
      <w:pPr>
        <w:pStyle w:val="ListParagraph"/>
        <w:numPr>
          <w:ilvl w:val="0"/>
          <w:numId w:val="16"/>
        </w:numPr>
        <w:spacing w:line="259" w:lineRule="auto"/>
        <w:textAlignment w:val="baseline"/>
        <w:rPr>
          <w:rFonts w:ascii="Arial" w:hAnsi="Arial" w:cs="Arial"/>
          <w:sz w:val="24"/>
          <w:szCs w:val="24"/>
        </w:rPr>
      </w:pPr>
      <w:r w:rsidRPr="00F83981">
        <w:rPr>
          <w:rFonts w:ascii="Arial" w:hAnsi="Arial" w:cs="Arial"/>
          <w:sz w:val="24"/>
          <w:szCs w:val="24"/>
        </w:rPr>
        <w:t xml:space="preserve">Criterion 1, </w:t>
      </w:r>
      <w:r w:rsidR="00A812F1">
        <w:rPr>
          <w:rFonts w:ascii="Arial" w:hAnsi="Arial" w:cs="Arial"/>
          <w:sz w:val="24"/>
          <w:szCs w:val="24"/>
        </w:rPr>
        <w:t xml:space="preserve">2, </w:t>
      </w:r>
      <w:r w:rsidRPr="00F83981">
        <w:rPr>
          <w:rFonts w:ascii="Arial" w:hAnsi="Arial" w:cs="Arial"/>
          <w:sz w:val="24"/>
          <w:szCs w:val="24"/>
        </w:rPr>
        <w:t xml:space="preserve">3, and </w:t>
      </w:r>
      <w:r w:rsidR="00A812F1">
        <w:rPr>
          <w:rFonts w:ascii="Arial" w:hAnsi="Arial" w:cs="Arial"/>
          <w:sz w:val="24"/>
          <w:szCs w:val="24"/>
        </w:rPr>
        <w:t>4</w:t>
      </w:r>
      <w:r w:rsidRPr="00F83981">
        <w:rPr>
          <w:rFonts w:ascii="Arial" w:hAnsi="Arial" w:cs="Arial"/>
          <w:sz w:val="24"/>
          <w:szCs w:val="24"/>
        </w:rPr>
        <w:t xml:space="preserve"> will be multiplied by </w:t>
      </w:r>
      <w:r w:rsidR="00A812F1">
        <w:rPr>
          <w:rFonts w:ascii="Arial" w:hAnsi="Arial" w:cs="Arial"/>
          <w:sz w:val="24"/>
          <w:szCs w:val="24"/>
        </w:rPr>
        <w:t>4</w:t>
      </w:r>
      <w:r w:rsidRPr="00F83981">
        <w:rPr>
          <w:rFonts w:ascii="Arial" w:hAnsi="Arial" w:cs="Arial"/>
          <w:sz w:val="24"/>
          <w:szCs w:val="24"/>
        </w:rPr>
        <w:t xml:space="preserve"> </w:t>
      </w:r>
    </w:p>
    <w:p w14:paraId="159B91B3" w14:textId="1D3B3513" w:rsidR="00010FA0" w:rsidRPr="00F83981" w:rsidRDefault="00010FA0" w:rsidP="00010FA0">
      <w:pPr>
        <w:pStyle w:val="ListParagraph"/>
        <w:numPr>
          <w:ilvl w:val="0"/>
          <w:numId w:val="16"/>
        </w:numPr>
        <w:spacing w:line="259" w:lineRule="auto"/>
        <w:textAlignment w:val="baseline"/>
        <w:rPr>
          <w:rFonts w:ascii="Arial" w:hAnsi="Arial" w:cs="Arial"/>
          <w:sz w:val="24"/>
          <w:szCs w:val="24"/>
        </w:rPr>
      </w:pPr>
      <w:r w:rsidRPr="00F83981">
        <w:rPr>
          <w:rFonts w:ascii="Arial" w:hAnsi="Arial" w:cs="Arial"/>
          <w:sz w:val="24"/>
          <w:szCs w:val="24"/>
        </w:rPr>
        <w:t xml:space="preserve">Criteria </w:t>
      </w:r>
      <w:r w:rsidR="00A812F1">
        <w:rPr>
          <w:rFonts w:ascii="Arial" w:hAnsi="Arial" w:cs="Arial"/>
          <w:sz w:val="24"/>
          <w:szCs w:val="24"/>
        </w:rPr>
        <w:t>5 and 6</w:t>
      </w:r>
      <w:r w:rsidRPr="00F83981">
        <w:rPr>
          <w:rFonts w:ascii="Arial" w:hAnsi="Arial" w:cs="Arial"/>
          <w:sz w:val="24"/>
          <w:szCs w:val="24"/>
        </w:rPr>
        <w:t xml:space="preserve"> will be multiplied by </w:t>
      </w:r>
      <w:r w:rsidR="00A812F1">
        <w:rPr>
          <w:rFonts w:ascii="Arial" w:hAnsi="Arial" w:cs="Arial"/>
          <w:sz w:val="24"/>
          <w:szCs w:val="24"/>
        </w:rPr>
        <w:t>2</w:t>
      </w:r>
    </w:p>
    <w:p w14:paraId="5A3AC360" w14:textId="77777777" w:rsidR="00010FA0" w:rsidRDefault="00010FA0" w:rsidP="00010FA0">
      <w:pPr>
        <w:textAlignment w:val="baseline"/>
        <w:rPr>
          <w:rFonts w:ascii="Arial" w:eastAsiaTheme="minorHAnsi" w:hAnsi="Arial" w:cs="Arial"/>
          <w:b/>
          <w:bCs/>
          <w:sz w:val="24"/>
          <w:szCs w:val="24"/>
        </w:rPr>
      </w:pPr>
    </w:p>
    <w:p w14:paraId="1B661285" w14:textId="77777777" w:rsidR="00010FA0" w:rsidRPr="00F83981" w:rsidRDefault="00010FA0" w:rsidP="00010FA0">
      <w:pPr>
        <w:textAlignment w:val="baseline"/>
        <w:rPr>
          <w:rFonts w:ascii="Arial" w:eastAsia="Calibri" w:hAnsi="Arial" w:cs="Arial"/>
          <w:b/>
          <w:bCs/>
          <w:sz w:val="24"/>
          <w:szCs w:val="24"/>
        </w:rPr>
      </w:pPr>
      <w:r w:rsidRPr="00F83981">
        <w:rPr>
          <w:rFonts w:ascii="Arial" w:eastAsiaTheme="minorHAnsi" w:hAnsi="Arial" w:cs="Arial"/>
          <w:b/>
          <w:bCs/>
          <w:sz w:val="24"/>
          <w:szCs w:val="24"/>
        </w:rPr>
        <w:t>Scoring Scale and Description:</w:t>
      </w:r>
    </w:p>
    <w:tbl>
      <w:tblPr>
        <w:tblW w:w="9075" w:type="dxa"/>
        <w:tblCellMar>
          <w:left w:w="0" w:type="dxa"/>
          <w:right w:w="0" w:type="dxa"/>
        </w:tblCellMar>
        <w:tblLook w:val="04A0" w:firstRow="1" w:lastRow="0" w:firstColumn="1" w:lastColumn="0" w:noHBand="0" w:noVBand="1"/>
      </w:tblPr>
      <w:tblGrid>
        <w:gridCol w:w="2415"/>
        <w:gridCol w:w="6660"/>
      </w:tblGrid>
      <w:tr w:rsidR="00010FA0" w:rsidRPr="00F83981" w14:paraId="3DA292EE" w14:textId="77777777" w:rsidTr="00E315BE">
        <w:trPr>
          <w:trHeight w:val="915"/>
        </w:trPr>
        <w:tc>
          <w:tcPr>
            <w:tcW w:w="2415" w:type="dxa"/>
            <w:tcBorders>
              <w:top w:val="single" w:sz="12" w:space="0" w:color="000000"/>
              <w:left w:val="single" w:sz="12" w:space="0" w:color="000000"/>
              <w:bottom w:val="single" w:sz="12" w:space="0" w:color="000000"/>
              <w:right w:val="single" w:sz="12" w:space="0" w:color="000000"/>
            </w:tcBorders>
            <w:shd w:val="clear" w:color="auto" w:fill="4F81BD"/>
            <w:tcMar>
              <w:top w:w="0" w:type="dxa"/>
              <w:left w:w="108" w:type="dxa"/>
              <w:bottom w:w="0" w:type="dxa"/>
              <w:right w:w="108" w:type="dxa"/>
            </w:tcMar>
            <w:vAlign w:val="center"/>
            <w:hideMark/>
          </w:tcPr>
          <w:p w14:paraId="35E12739"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Non-Responsive (0 points): </w:t>
            </w:r>
          </w:p>
        </w:tc>
        <w:tc>
          <w:tcPr>
            <w:tcW w:w="6660" w:type="dxa"/>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14:paraId="19AA844F"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Response does not address the requirement(s) or misses a significant portion of the requirement(s).</w:t>
            </w:r>
          </w:p>
        </w:tc>
      </w:tr>
      <w:tr w:rsidR="00010FA0" w:rsidRPr="00F83981" w14:paraId="2996A2A6" w14:textId="77777777" w:rsidTr="00E315BE">
        <w:trPr>
          <w:trHeight w:val="855"/>
        </w:trPr>
        <w:tc>
          <w:tcPr>
            <w:tcW w:w="2415" w:type="dxa"/>
            <w:tcBorders>
              <w:top w:val="nil"/>
              <w:left w:val="single" w:sz="12" w:space="0" w:color="000000"/>
              <w:bottom w:val="single" w:sz="12" w:space="0" w:color="000000"/>
              <w:right w:val="single" w:sz="12" w:space="0" w:color="000000"/>
            </w:tcBorders>
            <w:shd w:val="clear" w:color="auto" w:fill="4F81BD"/>
            <w:tcMar>
              <w:top w:w="0" w:type="dxa"/>
              <w:left w:w="108" w:type="dxa"/>
              <w:bottom w:w="0" w:type="dxa"/>
              <w:right w:w="108" w:type="dxa"/>
            </w:tcMar>
            <w:vAlign w:val="center"/>
            <w:hideMark/>
          </w:tcPr>
          <w:p w14:paraId="20EB9233"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Poor (1 points): </w:t>
            </w:r>
          </w:p>
        </w:tc>
        <w:tc>
          <w:tcPr>
            <w:tcW w:w="6660" w:type="dxa"/>
            <w:tcBorders>
              <w:top w:val="nil"/>
              <w:left w:val="nil"/>
              <w:bottom w:val="single" w:sz="12" w:space="0" w:color="000000"/>
              <w:right w:val="single" w:sz="12" w:space="0" w:color="000000"/>
            </w:tcBorders>
            <w:shd w:val="clear" w:color="auto" w:fill="D0D8E8"/>
            <w:tcMar>
              <w:top w:w="0" w:type="dxa"/>
              <w:left w:w="108" w:type="dxa"/>
              <w:bottom w:w="0" w:type="dxa"/>
              <w:right w:w="108" w:type="dxa"/>
            </w:tcMar>
            <w:vAlign w:val="center"/>
            <w:hideMark/>
          </w:tcPr>
          <w:p w14:paraId="08546AEC"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Response to the requirement(s) is given but is weak overall, or is missing key items, or expands on the requirement in ways that are wrong/inaccurate.</w:t>
            </w:r>
          </w:p>
        </w:tc>
      </w:tr>
      <w:tr w:rsidR="00010FA0" w:rsidRPr="00F83981" w14:paraId="4E0AD56D" w14:textId="77777777" w:rsidTr="00E315BE">
        <w:trPr>
          <w:trHeight w:val="750"/>
        </w:trPr>
        <w:tc>
          <w:tcPr>
            <w:tcW w:w="2415" w:type="dxa"/>
            <w:tcBorders>
              <w:top w:val="nil"/>
              <w:left w:val="single" w:sz="12" w:space="0" w:color="000000"/>
              <w:bottom w:val="single" w:sz="12" w:space="0" w:color="000000"/>
              <w:right w:val="single" w:sz="12" w:space="0" w:color="000000"/>
            </w:tcBorders>
            <w:shd w:val="clear" w:color="auto" w:fill="4F81BD"/>
            <w:tcMar>
              <w:top w:w="0" w:type="dxa"/>
              <w:left w:w="108" w:type="dxa"/>
              <w:bottom w:w="0" w:type="dxa"/>
              <w:right w:w="108" w:type="dxa"/>
            </w:tcMar>
            <w:vAlign w:val="center"/>
            <w:hideMark/>
          </w:tcPr>
          <w:p w14:paraId="12EA75A7"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Fair (2 points): </w:t>
            </w:r>
          </w:p>
        </w:tc>
        <w:tc>
          <w:tcPr>
            <w:tcW w:w="6660"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14:paraId="47B035C0"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This is the default ranking, to be used when the bidder meets basis expectations. The bidder parrots back the requirement with little more than an acknowledgement that they will "do" it.</w:t>
            </w:r>
          </w:p>
        </w:tc>
      </w:tr>
      <w:tr w:rsidR="00010FA0" w:rsidRPr="00F83981" w14:paraId="20E3E857" w14:textId="77777777" w:rsidTr="00E315BE">
        <w:trPr>
          <w:trHeight w:val="765"/>
        </w:trPr>
        <w:tc>
          <w:tcPr>
            <w:tcW w:w="2415" w:type="dxa"/>
            <w:tcBorders>
              <w:top w:val="nil"/>
              <w:left w:val="single" w:sz="12" w:space="0" w:color="000000"/>
              <w:bottom w:val="single" w:sz="12" w:space="0" w:color="000000"/>
              <w:right w:val="single" w:sz="12" w:space="0" w:color="000000"/>
            </w:tcBorders>
            <w:shd w:val="clear" w:color="auto" w:fill="4F81BD"/>
            <w:tcMar>
              <w:top w:w="0" w:type="dxa"/>
              <w:left w:w="108" w:type="dxa"/>
              <w:bottom w:w="0" w:type="dxa"/>
              <w:right w:w="108" w:type="dxa"/>
            </w:tcMar>
            <w:vAlign w:val="center"/>
            <w:hideMark/>
          </w:tcPr>
          <w:p w14:paraId="10AA85CD"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Good (3 points): </w:t>
            </w:r>
          </w:p>
        </w:tc>
        <w:tc>
          <w:tcPr>
            <w:tcW w:w="6660" w:type="dxa"/>
            <w:tcBorders>
              <w:top w:val="nil"/>
              <w:left w:val="nil"/>
              <w:bottom w:val="single" w:sz="12" w:space="0" w:color="000000"/>
              <w:right w:val="single" w:sz="12" w:space="0" w:color="000000"/>
            </w:tcBorders>
            <w:shd w:val="clear" w:color="auto" w:fill="D0D8E8"/>
            <w:tcMar>
              <w:top w:w="0" w:type="dxa"/>
              <w:left w:w="108" w:type="dxa"/>
              <w:bottom w:w="0" w:type="dxa"/>
              <w:right w:w="108" w:type="dxa"/>
            </w:tcMar>
            <w:vAlign w:val="center"/>
            <w:hideMark/>
          </w:tcPr>
          <w:p w14:paraId="78DBBCB8"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The response addresses key items with a credible amount of insight and a meaningful explanation of the "how” is described. </w:t>
            </w:r>
          </w:p>
        </w:tc>
      </w:tr>
      <w:tr w:rsidR="00010FA0" w:rsidRPr="00F83981" w14:paraId="6F0339DE" w14:textId="77777777" w:rsidTr="00E315BE">
        <w:trPr>
          <w:trHeight w:val="960"/>
        </w:trPr>
        <w:tc>
          <w:tcPr>
            <w:tcW w:w="2415" w:type="dxa"/>
            <w:tcBorders>
              <w:top w:val="nil"/>
              <w:left w:val="single" w:sz="12" w:space="0" w:color="000000"/>
              <w:bottom w:val="single" w:sz="12" w:space="0" w:color="000000"/>
              <w:right w:val="single" w:sz="12" w:space="0" w:color="000000"/>
            </w:tcBorders>
            <w:shd w:val="clear" w:color="auto" w:fill="4F81BD"/>
            <w:tcMar>
              <w:top w:w="0" w:type="dxa"/>
              <w:left w:w="108" w:type="dxa"/>
              <w:bottom w:w="0" w:type="dxa"/>
              <w:right w:w="108" w:type="dxa"/>
            </w:tcMar>
            <w:vAlign w:val="center"/>
            <w:hideMark/>
          </w:tcPr>
          <w:p w14:paraId="62551111"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Very Good (4 points):</w:t>
            </w:r>
          </w:p>
        </w:tc>
        <w:tc>
          <w:tcPr>
            <w:tcW w:w="6660"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14:paraId="747CB39B"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The response addresses key items with a credible amount of insight and a meaningful explanation of the "how" is offered. The approach is relevant and appears highly effective for meeting proposed agency goals and objectives. </w:t>
            </w:r>
          </w:p>
        </w:tc>
      </w:tr>
      <w:tr w:rsidR="00010FA0" w:rsidRPr="00F83981" w14:paraId="4D46303D" w14:textId="77777777" w:rsidTr="00E315BE">
        <w:trPr>
          <w:trHeight w:val="1245"/>
        </w:trPr>
        <w:tc>
          <w:tcPr>
            <w:tcW w:w="2415" w:type="dxa"/>
            <w:tcBorders>
              <w:top w:val="nil"/>
              <w:left w:val="single" w:sz="12" w:space="0" w:color="000000"/>
              <w:bottom w:val="single" w:sz="12" w:space="0" w:color="000000"/>
              <w:right w:val="single" w:sz="12" w:space="0" w:color="000000"/>
            </w:tcBorders>
            <w:shd w:val="clear" w:color="auto" w:fill="4F81BD"/>
            <w:tcMar>
              <w:top w:w="0" w:type="dxa"/>
              <w:left w:w="108" w:type="dxa"/>
              <w:bottom w:w="0" w:type="dxa"/>
              <w:right w:w="108" w:type="dxa"/>
            </w:tcMar>
            <w:vAlign w:val="center"/>
            <w:hideMark/>
          </w:tcPr>
          <w:p w14:paraId="69CFDD87"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Excellent (5 points): </w:t>
            </w:r>
          </w:p>
        </w:tc>
        <w:tc>
          <w:tcPr>
            <w:tcW w:w="6660" w:type="dxa"/>
            <w:tcBorders>
              <w:top w:val="nil"/>
              <w:left w:val="nil"/>
              <w:bottom w:val="single" w:sz="12" w:space="0" w:color="000000"/>
              <w:right w:val="single" w:sz="12" w:space="0" w:color="000000"/>
            </w:tcBorders>
            <w:shd w:val="clear" w:color="auto" w:fill="E9EDF4"/>
            <w:tcMar>
              <w:top w:w="0" w:type="dxa"/>
              <w:left w:w="108" w:type="dxa"/>
              <w:bottom w:w="0" w:type="dxa"/>
              <w:right w:w="108" w:type="dxa"/>
            </w:tcMar>
            <w:vAlign w:val="center"/>
            <w:hideMark/>
          </w:tcPr>
          <w:p w14:paraId="667262D3" w14:textId="77777777" w:rsidR="00010FA0" w:rsidRPr="00F83981" w:rsidRDefault="00010FA0" w:rsidP="00E315BE">
            <w:pPr>
              <w:rPr>
                <w:rFonts w:ascii="Arial" w:eastAsiaTheme="minorHAnsi" w:hAnsi="Arial" w:cs="Arial"/>
                <w:sz w:val="24"/>
                <w:szCs w:val="24"/>
              </w:rPr>
            </w:pPr>
            <w:r w:rsidRPr="00F83981">
              <w:rPr>
                <w:rFonts w:ascii="Arial" w:eastAsiaTheme="minorHAnsi" w:hAnsi="Arial" w:cs="Arial"/>
                <w:sz w:val="24"/>
                <w:szCs w:val="24"/>
              </w:rPr>
              <w:t xml:space="preserve">The response addresses key activities with a credible amount of insight and a meaningful explanation of the "how" is offered. The approach is relevant and appears highly effective for meeting agency goals and objectives and includes novel or innovative approaches that could provide significant additional benefit to the agency beyond the original ask. </w:t>
            </w:r>
          </w:p>
        </w:tc>
      </w:tr>
    </w:tbl>
    <w:p w14:paraId="18B56A1B" w14:textId="77777777" w:rsidR="00010FA0" w:rsidRPr="00F83981" w:rsidRDefault="00010FA0" w:rsidP="00010FA0">
      <w:pPr>
        <w:pStyle w:val="RFRText3"/>
        <w:tabs>
          <w:tab w:val="num" w:pos="1260"/>
        </w:tabs>
        <w:spacing w:before="0" w:line="240" w:lineRule="auto"/>
        <w:ind w:left="0"/>
        <w:rPr>
          <w:rFonts w:ascii="Arial" w:hAnsi="Arial" w:cs="Arial"/>
          <w:bCs/>
          <w:i/>
          <w:iCs/>
          <w:color w:val="0070C0"/>
          <w:szCs w:val="24"/>
        </w:rPr>
      </w:pPr>
    </w:p>
    <w:p w14:paraId="6324BAA5" w14:textId="77777777" w:rsidR="00010FA0" w:rsidRPr="00F83981" w:rsidRDefault="00010FA0" w:rsidP="00010FA0">
      <w:pPr>
        <w:pStyle w:val="RFRText3"/>
        <w:tabs>
          <w:tab w:val="num" w:pos="1260"/>
        </w:tabs>
        <w:spacing w:before="0" w:line="240" w:lineRule="auto"/>
        <w:ind w:left="0"/>
        <w:rPr>
          <w:rFonts w:ascii="Arial" w:hAnsi="Arial" w:cs="Arial"/>
          <w:bCs/>
          <w:i/>
          <w:iCs/>
          <w:color w:val="0070C0"/>
          <w:szCs w:val="24"/>
        </w:rPr>
      </w:pPr>
    </w:p>
    <w:tbl>
      <w:tblPr>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4"/>
        <w:gridCol w:w="1905"/>
      </w:tblGrid>
      <w:tr w:rsidR="00434FA0" w:rsidRPr="00434FA0" w14:paraId="1FF8D2E0" w14:textId="77777777" w:rsidTr="00434FA0">
        <w:trPr>
          <w:trHeight w:val="300"/>
        </w:trPr>
        <w:tc>
          <w:tcPr>
            <w:tcW w:w="7424" w:type="dxa"/>
            <w:tcBorders>
              <w:top w:val="double" w:sz="6" w:space="0" w:color="0070C0"/>
              <w:left w:val="double" w:sz="6" w:space="0" w:color="0070C0"/>
              <w:bottom w:val="dotted" w:sz="6" w:space="0" w:color="auto"/>
              <w:right w:val="dotted" w:sz="6" w:space="0" w:color="auto"/>
            </w:tcBorders>
            <w:shd w:val="clear" w:color="auto" w:fill="auto"/>
            <w:vAlign w:val="bottom"/>
            <w:hideMark/>
          </w:tcPr>
          <w:p w14:paraId="0A6661BA" w14:textId="03C64200" w:rsidR="00434FA0" w:rsidRPr="00434FA0" w:rsidRDefault="00434FA0" w:rsidP="00434FA0">
            <w:pPr>
              <w:textAlignment w:val="baseline"/>
              <w:rPr>
                <w:rFonts w:ascii="Segoe UI" w:hAnsi="Segoe UI" w:cs="Segoe UI"/>
                <w:sz w:val="18"/>
                <w:szCs w:val="18"/>
              </w:rPr>
            </w:pPr>
            <w:r w:rsidRPr="00434FA0">
              <w:rPr>
                <w:rFonts w:ascii="Arial" w:hAnsi="Arial" w:cs="Arial"/>
                <w:b/>
                <w:bCs/>
                <w:sz w:val="24"/>
                <w:szCs w:val="24"/>
              </w:rPr>
              <w:t>Evaluation Criteria</w:t>
            </w:r>
            <w:r w:rsidRPr="00434FA0">
              <w:rPr>
                <w:rFonts w:ascii="Arial" w:hAnsi="Arial" w:cs="Arial"/>
                <w:sz w:val="24"/>
                <w:szCs w:val="24"/>
              </w:rPr>
              <w:t> </w:t>
            </w:r>
          </w:p>
        </w:tc>
        <w:tc>
          <w:tcPr>
            <w:tcW w:w="1905" w:type="dxa"/>
            <w:tcBorders>
              <w:top w:val="double" w:sz="6" w:space="0" w:color="0070C0"/>
              <w:left w:val="dotted" w:sz="6" w:space="0" w:color="auto"/>
              <w:bottom w:val="dotted" w:sz="6" w:space="0" w:color="auto"/>
              <w:right w:val="double" w:sz="6" w:space="0" w:color="0070C0"/>
            </w:tcBorders>
            <w:shd w:val="clear" w:color="auto" w:fill="auto"/>
            <w:vAlign w:val="bottom"/>
            <w:hideMark/>
          </w:tcPr>
          <w:p w14:paraId="14BFDFC9" w14:textId="2F868EE4" w:rsidR="00434FA0" w:rsidRPr="00434FA0" w:rsidRDefault="00434FA0" w:rsidP="00434FA0">
            <w:pPr>
              <w:jc w:val="center"/>
              <w:textAlignment w:val="baseline"/>
              <w:rPr>
                <w:rFonts w:ascii="Segoe UI" w:hAnsi="Segoe UI" w:cs="Segoe UI"/>
                <w:sz w:val="18"/>
                <w:szCs w:val="18"/>
              </w:rPr>
            </w:pPr>
            <w:r w:rsidRPr="00434FA0">
              <w:rPr>
                <w:rFonts w:ascii="Arial" w:hAnsi="Arial" w:cs="Arial"/>
                <w:b/>
                <w:bCs/>
                <w:sz w:val="24"/>
                <w:szCs w:val="24"/>
              </w:rPr>
              <w:t>Maximum Points</w:t>
            </w:r>
            <w:r w:rsidRPr="00434FA0">
              <w:rPr>
                <w:rFonts w:ascii="Arial" w:hAnsi="Arial" w:cs="Arial"/>
                <w:sz w:val="24"/>
                <w:szCs w:val="24"/>
              </w:rPr>
              <w:t> </w:t>
            </w:r>
          </w:p>
        </w:tc>
      </w:tr>
      <w:tr w:rsidR="00434FA0" w:rsidRPr="00434FA0" w14:paraId="431FC65F" w14:textId="77777777" w:rsidTr="00434FA0">
        <w:trPr>
          <w:trHeight w:val="585"/>
        </w:trPr>
        <w:tc>
          <w:tcPr>
            <w:tcW w:w="7424" w:type="dxa"/>
            <w:tcBorders>
              <w:top w:val="dotted" w:sz="6" w:space="0" w:color="auto"/>
              <w:left w:val="double" w:sz="6" w:space="0" w:color="0070C0"/>
              <w:bottom w:val="dotted" w:sz="6" w:space="0" w:color="auto"/>
              <w:right w:val="dotted" w:sz="6" w:space="0" w:color="auto"/>
            </w:tcBorders>
            <w:shd w:val="clear" w:color="auto" w:fill="auto"/>
            <w:vAlign w:val="center"/>
            <w:hideMark/>
          </w:tcPr>
          <w:p w14:paraId="27BE9F56" w14:textId="4971A245" w:rsidR="00434FA0" w:rsidRPr="00434FA0" w:rsidRDefault="00434FA0" w:rsidP="00434FA0">
            <w:pPr>
              <w:textAlignment w:val="baseline"/>
              <w:rPr>
                <w:rFonts w:ascii="Segoe UI" w:hAnsi="Segoe UI" w:cs="Segoe UI"/>
                <w:sz w:val="18"/>
                <w:szCs w:val="18"/>
              </w:rPr>
            </w:pPr>
            <w:r w:rsidRPr="00434FA0">
              <w:rPr>
                <w:rFonts w:ascii="Arial" w:hAnsi="Arial" w:cs="Arial"/>
                <w:sz w:val="24"/>
                <w:szCs w:val="24"/>
              </w:rPr>
              <w:t>1.Past performance </w:t>
            </w:r>
          </w:p>
          <w:p w14:paraId="56F3766A" w14:textId="7A3BAEC3" w:rsidR="00434FA0" w:rsidRPr="00434FA0" w:rsidRDefault="00434FA0" w:rsidP="001D27AC">
            <w:pPr>
              <w:pStyle w:val="ListParagraph"/>
              <w:numPr>
                <w:ilvl w:val="0"/>
                <w:numId w:val="64"/>
              </w:numPr>
              <w:textAlignment w:val="baseline"/>
              <w:rPr>
                <w:rFonts w:ascii="Arial" w:hAnsi="Arial" w:cs="Arial"/>
                <w:sz w:val="24"/>
                <w:szCs w:val="24"/>
              </w:rPr>
            </w:pPr>
            <w:r w:rsidRPr="00434FA0">
              <w:rPr>
                <w:rFonts w:ascii="Arial" w:hAnsi="Arial" w:cs="Arial"/>
                <w:sz w:val="24"/>
                <w:szCs w:val="24"/>
              </w:rPr>
              <w:t>Demonstrated experience in supporting development and sustainability of advisory bodies.  </w:t>
            </w:r>
          </w:p>
          <w:p w14:paraId="47C34277" w14:textId="77777777" w:rsidR="00434FA0" w:rsidRPr="00434FA0" w:rsidRDefault="00434FA0" w:rsidP="001D27AC">
            <w:pPr>
              <w:pStyle w:val="ListParagraph"/>
              <w:numPr>
                <w:ilvl w:val="0"/>
                <w:numId w:val="64"/>
              </w:numPr>
              <w:textAlignment w:val="baseline"/>
              <w:rPr>
                <w:rFonts w:ascii="Arial" w:hAnsi="Arial" w:cs="Arial"/>
                <w:sz w:val="24"/>
                <w:szCs w:val="24"/>
              </w:rPr>
            </w:pPr>
            <w:r w:rsidRPr="00434FA0">
              <w:rPr>
                <w:rFonts w:ascii="Arial" w:hAnsi="Arial" w:cs="Arial"/>
                <w:sz w:val="24"/>
                <w:szCs w:val="24"/>
              </w:rPr>
              <w:t>Experience related to engaging the disability community, families, and human services professionals in engaging in-person training, workshops, and other activities. </w:t>
            </w:r>
          </w:p>
          <w:p w14:paraId="28D9B9DB" w14:textId="77777777" w:rsidR="00434FA0" w:rsidRPr="00434FA0" w:rsidRDefault="00434FA0" w:rsidP="001D27AC">
            <w:pPr>
              <w:pStyle w:val="ListParagraph"/>
              <w:numPr>
                <w:ilvl w:val="0"/>
                <w:numId w:val="64"/>
              </w:numPr>
              <w:textAlignment w:val="baseline"/>
              <w:rPr>
                <w:rFonts w:ascii="Arial" w:hAnsi="Arial" w:cs="Arial"/>
                <w:sz w:val="24"/>
                <w:szCs w:val="24"/>
              </w:rPr>
            </w:pPr>
            <w:r w:rsidRPr="00434FA0">
              <w:rPr>
                <w:rFonts w:ascii="Arial" w:hAnsi="Arial" w:cs="Arial"/>
                <w:sz w:val="24"/>
                <w:szCs w:val="24"/>
              </w:rPr>
              <w:t>Experience working with Commonwealth of Massachusetts agencies. </w:t>
            </w:r>
          </w:p>
          <w:p w14:paraId="43BBCC3E" w14:textId="360BC219" w:rsidR="00434FA0" w:rsidRPr="00434FA0" w:rsidRDefault="00434FA0" w:rsidP="001D27AC">
            <w:pPr>
              <w:pStyle w:val="ListParagraph"/>
              <w:numPr>
                <w:ilvl w:val="0"/>
                <w:numId w:val="64"/>
              </w:numPr>
              <w:textAlignment w:val="baseline"/>
              <w:rPr>
                <w:rFonts w:ascii="Arial" w:hAnsi="Arial" w:cs="Arial"/>
                <w:sz w:val="24"/>
                <w:szCs w:val="24"/>
              </w:rPr>
            </w:pPr>
            <w:r w:rsidRPr="00434FA0">
              <w:rPr>
                <w:rFonts w:ascii="Arial" w:hAnsi="Arial" w:cs="Arial"/>
                <w:sz w:val="24"/>
                <w:szCs w:val="24"/>
              </w:rPr>
              <w:t>Demonstrated success in completing project deliverables on time and within budget</w:t>
            </w:r>
            <w:r w:rsidR="001D27AC" w:rsidRPr="001D27AC">
              <w:rPr>
                <w:rFonts w:ascii="Arial" w:hAnsi="Arial" w:cs="Arial"/>
                <w:sz w:val="24"/>
                <w:szCs w:val="24"/>
              </w:rPr>
              <w:t>.</w:t>
            </w:r>
            <w:r w:rsidRPr="00434FA0">
              <w:rPr>
                <w:rFonts w:ascii="Arial" w:hAnsi="Arial" w:cs="Arial"/>
                <w:sz w:val="24"/>
                <w:szCs w:val="24"/>
              </w:rPr>
              <w:t>  </w:t>
            </w:r>
          </w:p>
        </w:tc>
        <w:tc>
          <w:tcPr>
            <w:tcW w:w="1905" w:type="dxa"/>
            <w:tcBorders>
              <w:top w:val="dotted" w:sz="6" w:space="0" w:color="auto"/>
              <w:left w:val="dotted" w:sz="6" w:space="0" w:color="auto"/>
              <w:bottom w:val="dotted" w:sz="6" w:space="0" w:color="auto"/>
              <w:right w:val="double" w:sz="6" w:space="0" w:color="0070C0"/>
            </w:tcBorders>
            <w:shd w:val="clear" w:color="auto" w:fill="auto"/>
            <w:vAlign w:val="center"/>
            <w:hideMark/>
          </w:tcPr>
          <w:p w14:paraId="16973D85" w14:textId="1209350A" w:rsidR="00434FA0" w:rsidRPr="00434FA0" w:rsidRDefault="00E518D1" w:rsidP="00434FA0">
            <w:pPr>
              <w:jc w:val="center"/>
              <w:textAlignment w:val="baseline"/>
              <w:rPr>
                <w:rFonts w:ascii="Segoe UI" w:hAnsi="Segoe UI" w:cs="Segoe UI"/>
                <w:sz w:val="18"/>
                <w:szCs w:val="18"/>
              </w:rPr>
            </w:pPr>
            <w:r>
              <w:rPr>
                <w:rFonts w:ascii="Arial" w:hAnsi="Arial" w:cs="Arial"/>
                <w:sz w:val="24"/>
                <w:szCs w:val="24"/>
              </w:rPr>
              <w:t>20</w:t>
            </w:r>
            <w:r w:rsidR="00434FA0" w:rsidRPr="00434FA0">
              <w:rPr>
                <w:rFonts w:ascii="Arial" w:hAnsi="Arial" w:cs="Arial"/>
                <w:sz w:val="24"/>
                <w:szCs w:val="24"/>
              </w:rPr>
              <w:t> </w:t>
            </w:r>
          </w:p>
        </w:tc>
      </w:tr>
      <w:tr w:rsidR="00434FA0" w:rsidRPr="00434FA0" w14:paraId="50617D08" w14:textId="77777777" w:rsidTr="00434FA0">
        <w:trPr>
          <w:trHeight w:val="525"/>
        </w:trPr>
        <w:tc>
          <w:tcPr>
            <w:tcW w:w="7424" w:type="dxa"/>
            <w:tcBorders>
              <w:top w:val="dotted" w:sz="6" w:space="0" w:color="auto"/>
              <w:left w:val="double" w:sz="6" w:space="0" w:color="0070C0"/>
              <w:bottom w:val="dotted" w:sz="6" w:space="0" w:color="auto"/>
              <w:right w:val="dotted" w:sz="6" w:space="0" w:color="auto"/>
            </w:tcBorders>
            <w:shd w:val="clear" w:color="auto" w:fill="auto"/>
            <w:vAlign w:val="center"/>
            <w:hideMark/>
          </w:tcPr>
          <w:p w14:paraId="350A070D" w14:textId="77777777" w:rsidR="00434FA0" w:rsidRPr="00434FA0" w:rsidRDefault="00434FA0" w:rsidP="00434FA0">
            <w:pPr>
              <w:textAlignment w:val="baseline"/>
              <w:rPr>
                <w:rFonts w:ascii="Segoe UI" w:hAnsi="Segoe UI" w:cs="Segoe UI"/>
                <w:sz w:val="18"/>
                <w:szCs w:val="18"/>
              </w:rPr>
            </w:pPr>
            <w:r w:rsidRPr="00434FA0">
              <w:rPr>
                <w:rFonts w:ascii="Arial" w:hAnsi="Arial" w:cs="Arial"/>
                <w:sz w:val="24"/>
                <w:szCs w:val="24"/>
              </w:rPr>
              <w:t>2. Technical approach </w:t>
            </w:r>
          </w:p>
          <w:p w14:paraId="5CBD3DB6" w14:textId="0E8BA9FF" w:rsidR="00434FA0" w:rsidRPr="004F464A" w:rsidRDefault="00434FA0" w:rsidP="00C57074">
            <w:pPr>
              <w:pStyle w:val="ListParagraph"/>
              <w:numPr>
                <w:ilvl w:val="0"/>
                <w:numId w:val="35"/>
              </w:numPr>
              <w:ind w:left="1055"/>
              <w:textAlignment w:val="baseline"/>
              <w:rPr>
                <w:rFonts w:ascii="Arial" w:hAnsi="Arial" w:cs="Arial"/>
                <w:sz w:val="24"/>
                <w:szCs w:val="24"/>
              </w:rPr>
            </w:pPr>
            <w:r w:rsidRPr="004F464A">
              <w:rPr>
                <w:rFonts w:ascii="Arial" w:hAnsi="Arial" w:cs="Arial"/>
                <w:sz w:val="24"/>
                <w:szCs w:val="24"/>
              </w:rPr>
              <w:t xml:space="preserve">Demonstrated understanding of </w:t>
            </w:r>
            <w:r w:rsidR="004F464A">
              <w:rPr>
                <w:rFonts w:ascii="Arial" w:hAnsi="Arial" w:cs="Arial"/>
                <w:sz w:val="24"/>
                <w:szCs w:val="24"/>
              </w:rPr>
              <w:t xml:space="preserve">the Statewide Rehabilitation Council and/or similar appointed councils, Open Meeting Law, and associated tasks and responsibilities related to council implementation and management. </w:t>
            </w:r>
          </w:p>
          <w:p w14:paraId="62F54D9A" w14:textId="77777777" w:rsidR="00434FA0" w:rsidRPr="004F464A" w:rsidRDefault="00434FA0" w:rsidP="00C57074">
            <w:pPr>
              <w:pStyle w:val="ListParagraph"/>
              <w:numPr>
                <w:ilvl w:val="0"/>
                <w:numId w:val="35"/>
              </w:numPr>
              <w:ind w:left="1055"/>
              <w:textAlignment w:val="baseline"/>
              <w:rPr>
                <w:rFonts w:ascii="Arial" w:hAnsi="Arial" w:cs="Arial"/>
                <w:sz w:val="24"/>
                <w:szCs w:val="24"/>
              </w:rPr>
            </w:pPr>
            <w:r w:rsidRPr="004F464A">
              <w:rPr>
                <w:rFonts w:ascii="Arial" w:hAnsi="Arial" w:cs="Arial"/>
                <w:sz w:val="24"/>
                <w:szCs w:val="24"/>
              </w:rPr>
              <w:t>Demonstrated understanding of the requested tasks and deliverables and the steps required to accomplish them.  </w:t>
            </w:r>
          </w:p>
          <w:p w14:paraId="2CCCAB86" w14:textId="77777777" w:rsidR="00434FA0" w:rsidRDefault="00434FA0" w:rsidP="00C57074">
            <w:pPr>
              <w:pStyle w:val="ListParagraph"/>
              <w:numPr>
                <w:ilvl w:val="0"/>
                <w:numId w:val="35"/>
              </w:numPr>
              <w:ind w:left="1055"/>
              <w:textAlignment w:val="baseline"/>
              <w:rPr>
                <w:rFonts w:ascii="Arial" w:hAnsi="Arial" w:cs="Arial"/>
                <w:sz w:val="24"/>
                <w:szCs w:val="24"/>
              </w:rPr>
            </w:pPr>
            <w:r w:rsidRPr="004F464A">
              <w:rPr>
                <w:rFonts w:ascii="Arial" w:hAnsi="Arial" w:cs="Arial"/>
                <w:sz w:val="24"/>
                <w:szCs w:val="24"/>
              </w:rPr>
              <w:t>Realistic timeline for proposed tasks and deliverables  </w:t>
            </w:r>
          </w:p>
          <w:p w14:paraId="77AEE8A8" w14:textId="4EACEDD2" w:rsidR="00434FA0" w:rsidRPr="004F464A" w:rsidRDefault="007F4054" w:rsidP="00C57074">
            <w:pPr>
              <w:pStyle w:val="ListParagraph"/>
              <w:numPr>
                <w:ilvl w:val="0"/>
                <w:numId w:val="35"/>
              </w:numPr>
              <w:ind w:left="1055"/>
              <w:textAlignment w:val="baseline"/>
              <w:rPr>
                <w:rFonts w:ascii="Arial" w:hAnsi="Arial" w:cs="Arial"/>
                <w:sz w:val="24"/>
                <w:szCs w:val="24"/>
              </w:rPr>
            </w:pPr>
            <w:r>
              <w:rPr>
                <w:rFonts w:ascii="Arial" w:hAnsi="Arial" w:cs="Arial"/>
                <w:sz w:val="24"/>
                <w:szCs w:val="24"/>
              </w:rPr>
              <w:t xml:space="preserve">Demonstrates ability to complete tasks on time. </w:t>
            </w:r>
          </w:p>
        </w:tc>
        <w:tc>
          <w:tcPr>
            <w:tcW w:w="1905" w:type="dxa"/>
            <w:tcBorders>
              <w:top w:val="dotted" w:sz="6" w:space="0" w:color="auto"/>
              <w:left w:val="dotted" w:sz="6" w:space="0" w:color="auto"/>
              <w:bottom w:val="dotted" w:sz="6" w:space="0" w:color="auto"/>
              <w:right w:val="double" w:sz="6" w:space="0" w:color="0070C0"/>
            </w:tcBorders>
            <w:shd w:val="clear" w:color="auto" w:fill="auto"/>
            <w:vAlign w:val="center"/>
            <w:hideMark/>
          </w:tcPr>
          <w:p w14:paraId="0C205B76" w14:textId="3896BF45" w:rsidR="00434FA0" w:rsidRPr="001766B0" w:rsidRDefault="001766B0" w:rsidP="00434FA0">
            <w:pPr>
              <w:jc w:val="center"/>
              <w:textAlignment w:val="baseline"/>
              <w:rPr>
                <w:rFonts w:ascii="Arial" w:hAnsi="Arial" w:cs="Arial"/>
                <w:sz w:val="24"/>
                <w:szCs w:val="24"/>
              </w:rPr>
            </w:pPr>
            <w:r>
              <w:rPr>
                <w:rFonts w:ascii="Arial" w:hAnsi="Arial" w:cs="Arial"/>
                <w:sz w:val="24"/>
                <w:szCs w:val="24"/>
              </w:rPr>
              <w:t>20</w:t>
            </w:r>
          </w:p>
        </w:tc>
      </w:tr>
      <w:tr w:rsidR="00434FA0" w:rsidRPr="00434FA0" w14:paraId="6ABB8CE3" w14:textId="77777777" w:rsidTr="00434FA0">
        <w:trPr>
          <w:trHeight w:val="450"/>
        </w:trPr>
        <w:tc>
          <w:tcPr>
            <w:tcW w:w="7424" w:type="dxa"/>
            <w:tcBorders>
              <w:top w:val="dotted" w:sz="6" w:space="0" w:color="auto"/>
              <w:left w:val="double" w:sz="6" w:space="0" w:color="0070C0"/>
              <w:bottom w:val="dotted" w:sz="6" w:space="0" w:color="auto"/>
              <w:right w:val="dotted" w:sz="6" w:space="0" w:color="auto"/>
            </w:tcBorders>
            <w:shd w:val="clear" w:color="auto" w:fill="auto"/>
            <w:vAlign w:val="center"/>
            <w:hideMark/>
          </w:tcPr>
          <w:p w14:paraId="47067A77" w14:textId="77777777" w:rsidR="00434FA0" w:rsidRPr="00434FA0" w:rsidRDefault="00434FA0" w:rsidP="00434FA0">
            <w:pPr>
              <w:textAlignment w:val="baseline"/>
              <w:rPr>
                <w:rFonts w:ascii="Segoe UI" w:hAnsi="Segoe UI" w:cs="Segoe UI"/>
                <w:sz w:val="18"/>
                <w:szCs w:val="18"/>
              </w:rPr>
            </w:pPr>
            <w:r w:rsidRPr="00434FA0">
              <w:rPr>
                <w:rFonts w:ascii="Arial" w:hAnsi="Arial" w:cs="Arial"/>
                <w:sz w:val="24"/>
                <w:szCs w:val="24"/>
              </w:rPr>
              <w:t>3. Staffing and management </w:t>
            </w:r>
          </w:p>
          <w:p w14:paraId="5E9509E9" w14:textId="478422B8" w:rsidR="00434FA0" w:rsidRPr="004F464A" w:rsidRDefault="00434FA0" w:rsidP="004F464A">
            <w:pPr>
              <w:pStyle w:val="ListParagraph"/>
              <w:numPr>
                <w:ilvl w:val="0"/>
                <w:numId w:val="36"/>
              </w:numPr>
              <w:textAlignment w:val="baseline"/>
              <w:rPr>
                <w:rFonts w:ascii="Arial" w:hAnsi="Arial" w:cs="Arial"/>
                <w:sz w:val="24"/>
                <w:szCs w:val="24"/>
              </w:rPr>
            </w:pPr>
            <w:r w:rsidRPr="004F464A">
              <w:rPr>
                <w:rFonts w:ascii="Arial" w:hAnsi="Arial" w:cs="Arial"/>
                <w:sz w:val="24"/>
                <w:szCs w:val="24"/>
              </w:rPr>
              <w:t xml:space="preserve">Demonstration of staffing needs and </w:t>
            </w:r>
            <w:r w:rsidR="00450CFC">
              <w:rPr>
                <w:rFonts w:ascii="Arial" w:hAnsi="Arial" w:cs="Arial"/>
                <w:sz w:val="24"/>
                <w:szCs w:val="24"/>
              </w:rPr>
              <w:t>provi</w:t>
            </w:r>
            <w:r w:rsidR="00F155B1">
              <w:rPr>
                <w:rFonts w:ascii="Arial" w:hAnsi="Arial" w:cs="Arial"/>
                <w:sz w:val="24"/>
                <w:szCs w:val="24"/>
              </w:rPr>
              <w:t xml:space="preserve">des an overview </w:t>
            </w:r>
            <w:r w:rsidR="007F4054">
              <w:rPr>
                <w:rFonts w:ascii="Arial" w:hAnsi="Arial" w:cs="Arial"/>
                <w:sz w:val="24"/>
                <w:szCs w:val="24"/>
              </w:rPr>
              <w:t>of task assignments.</w:t>
            </w:r>
          </w:p>
          <w:p w14:paraId="16AA11F4" w14:textId="77777777" w:rsidR="00434FA0" w:rsidRPr="004F464A" w:rsidRDefault="00434FA0" w:rsidP="004F464A">
            <w:pPr>
              <w:pStyle w:val="ListParagraph"/>
              <w:numPr>
                <w:ilvl w:val="0"/>
                <w:numId w:val="36"/>
              </w:numPr>
              <w:textAlignment w:val="baseline"/>
              <w:rPr>
                <w:rFonts w:ascii="Arial" w:hAnsi="Arial" w:cs="Arial"/>
                <w:sz w:val="24"/>
                <w:szCs w:val="24"/>
              </w:rPr>
            </w:pPr>
            <w:r w:rsidRPr="004F464A">
              <w:rPr>
                <w:rFonts w:ascii="Arial" w:hAnsi="Arial" w:cs="Arial"/>
                <w:sz w:val="24"/>
                <w:szCs w:val="24"/>
              </w:rPr>
              <w:t>Clear and realistic organizational structure and lines of supervision/reporting  </w:t>
            </w:r>
          </w:p>
          <w:p w14:paraId="157F7D1C" w14:textId="77777777" w:rsidR="00434FA0" w:rsidRPr="004F464A" w:rsidRDefault="00434FA0" w:rsidP="004F464A">
            <w:pPr>
              <w:pStyle w:val="ListParagraph"/>
              <w:numPr>
                <w:ilvl w:val="0"/>
                <w:numId w:val="36"/>
              </w:numPr>
              <w:textAlignment w:val="baseline"/>
              <w:rPr>
                <w:rFonts w:ascii="Arial" w:hAnsi="Arial" w:cs="Arial"/>
                <w:sz w:val="24"/>
                <w:szCs w:val="24"/>
              </w:rPr>
            </w:pPr>
            <w:r w:rsidRPr="004F464A">
              <w:rPr>
                <w:rFonts w:ascii="Arial" w:hAnsi="Arial" w:cs="Arial"/>
                <w:sz w:val="24"/>
                <w:szCs w:val="24"/>
              </w:rPr>
              <w:t>Qualifications of the proposed staff  </w:t>
            </w:r>
          </w:p>
          <w:p w14:paraId="34CBB1F0" w14:textId="77777777" w:rsidR="00434FA0" w:rsidRPr="004F464A" w:rsidRDefault="00434FA0" w:rsidP="004F464A">
            <w:pPr>
              <w:pStyle w:val="ListParagraph"/>
              <w:numPr>
                <w:ilvl w:val="0"/>
                <w:numId w:val="36"/>
              </w:numPr>
              <w:textAlignment w:val="baseline"/>
              <w:rPr>
                <w:rFonts w:ascii="Arial" w:hAnsi="Arial" w:cs="Arial"/>
                <w:sz w:val="24"/>
                <w:szCs w:val="24"/>
              </w:rPr>
            </w:pPr>
            <w:r w:rsidRPr="004F464A">
              <w:rPr>
                <w:rFonts w:ascii="Arial" w:hAnsi="Arial" w:cs="Arial"/>
                <w:sz w:val="24"/>
                <w:szCs w:val="24"/>
              </w:rPr>
              <w:t>Clearly defined roles and responsibilities of proposed staff  </w:t>
            </w:r>
          </w:p>
          <w:p w14:paraId="057601A2" w14:textId="77777777" w:rsidR="00434FA0" w:rsidRPr="004F464A" w:rsidRDefault="00434FA0" w:rsidP="004F464A">
            <w:pPr>
              <w:pStyle w:val="ListParagraph"/>
              <w:numPr>
                <w:ilvl w:val="0"/>
                <w:numId w:val="36"/>
              </w:numPr>
              <w:textAlignment w:val="baseline"/>
              <w:rPr>
                <w:rFonts w:ascii="Arial" w:hAnsi="Arial" w:cs="Arial"/>
                <w:sz w:val="24"/>
                <w:szCs w:val="24"/>
              </w:rPr>
            </w:pPr>
            <w:r w:rsidRPr="004F464A">
              <w:rPr>
                <w:rFonts w:ascii="Arial" w:hAnsi="Arial" w:cs="Arial"/>
                <w:sz w:val="24"/>
                <w:szCs w:val="24"/>
              </w:rPr>
              <w:t>Understanding of the management challenges and experience based, practical strategies for addressing them.  </w:t>
            </w:r>
          </w:p>
          <w:p w14:paraId="1B29553B" w14:textId="77777777" w:rsidR="00434FA0" w:rsidRPr="004F464A" w:rsidRDefault="00434FA0" w:rsidP="004F464A">
            <w:pPr>
              <w:pStyle w:val="ListParagraph"/>
              <w:numPr>
                <w:ilvl w:val="0"/>
                <w:numId w:val="36"/>
              </w:numPr>
              <w:textAlignment w:val="baseline"/>
              <w:rPr>
                <w:rFonts w:ascii="Arial" w:hAnsi="Arial" w:cs="Arial"/>
                <w:sz w:val="24"/>
                <w:szCs w:val="24"/>
              </w:rPr>
            </w:pPr>
            <w:r w:rsidRPr="004F464A">
              <w:rPr>
                <w:rFonts w:ascii="Arial" w:hAnsi="Arial" w:cs="Arial"/>
                <w:sz w:val="24"/>
                <w:szCs w:val="24"/>
              </w:rPr>
              <w:t>Administrative and management tools and processes that will be employed to ensure the delivery of high-quality and timely. </w:t>
            </w:r>
          </w:p>
        </w:tc>
        <w:tc>
          <w:tcPr>
            <w:tcW w:w="1905" w:type="dxa"/>
            <w:tcBorders>
              <w:top w:val="dotted" w:sz="6" w:space="0" w:color="auto"/>
              <w:left w:val="dotted" w:sz="6" w:space="0" w:color="auto"/>
              <w:bottom w:val="dotted" w:sz="6" w:space="0" w:color="auto"/>
              <w:right w:val="double" w:sz="6" w:space="0" w:color="0070C0"/>
            </w:tcBorders>
            <w:shd w:val="clear" w:color="auto" w:fill="auto"/>
            <w:vAlign w:val="center"/>
            <w:hideMark/>
          </w:tcPr>
          <w:p w14:paraId="1BB786D0" w14:textId="74368054" w:rsidR="00434FA0" w:rsidRPr="00434FA0" w:rsidRDefault="00ED3CB3" w:rsidP="00434FA0">
            <w:pPr>
              <w:jc w:val="center"/>
              <w:textAlignment w:val="baseline"/>
              <w:rPr>
                <w:rFonts w:ascii="Segoe UI" w:hAnsi="Segoe UI" w:cs="Segoe UI"/>
                <w:sz w:val="18"/>
                <w:szCs w:val="18"/>
              </w:rPr>
            </w:pPr>
            <w:r>
              <w:rPr>
                <w:rFonts w:ascii="Arial" w:hAnsi="Arial" w:cs="Arial"/>
                <w:sz w:val="24"/>
                <w:szCs w:val="24"/>
              </w:rPr>
              <w:t>20</w:t>
            </w:r>
            <w:r w:rsidR="00434FA0" w:rsidRPr="00434FA0">
              <w:rPr>
                <w:rFonts w:ascii="Arial" w:hAnsi="Arial" w:cs="Arial"/>
                <w:sz w:val="24"/>
                <w:szCs w:val="24"/>
              </w:rPr>
              <w:t> </w:t>
            </w:r>
          </w:p>
        </w:tc>
      </w:tr>
      <w:tr w:rsidR="00434FA0" w:rsidRPr="00434FA0" w14:paraId="42C46DEA" w14:textId="77777777" w:rsidTr="00B37EE8">
        <w:trPr>
          <w:trHeight w:val="930"/>
        </w:trPr>
        <w:tc>
          <w:tcPr>
            <w:tcW w:w="7424" w:type="dxa"/>
            <w:tcBorders>
              <w:top w:val="dotted" w:sz="6" w:space="0" w:color="auto"/>
              <w:left w:val="double" w:sz="6" w:space="0" w:color="0070C0"/>
              <w:bottom w:val="dotted" w:sz="6" w:space="0" w:color="auto"/>
              <w:right w:val="dotted" w:sz="6" w:space="0" w:color="auto"/>
            </w:tcBorders>
            <w:shd w:val="clear" w:color="auto" w:fill="auto"/>
            <w:vAlign w:val="center"/>
            <w:hideMark/>
          </w:tcPr>
          <w:p w14:paraId="3818CA90" w14:textId="77777777" w:rsidR="00434FA0" w:rsidRPr="00434FA0" w:rsidRDefault="00434FA0" w:rsidP="00434FA0">
            <w:pPr>
              <w:textAlignment w:val="baseline"/>
              <w:rPr>
                <w:rFonts w:ascii="Segoe UI" w:hAnsi="Segoe UI" w:cs="Segoe UI"/>
                <w:sz w:val="18"/>
                <w:szCs w:val="18"/>
              </w:rPr>
            </w:pPr>
            <w:r w:rsidRPr="00434FA0">
              <w:rPr>
                <w:rFonts w:ascii="Arial" w:hAnsi="Arial" w:cs="Arial"/>
                <w:sz w:val="24"/>
                <w:szCs w:val="24"/>
              </w:rPr>
              <w:t>4. Comprehensive proposal  </w:t>
            </w:r>
          </w:p>
          <w:p w14:paraId="2A1FD7F2" w14:textId="77777777" w:rsidR="00434FA0" w:rsidRPr="00992F6E" w:rsidRDefault="00434FA0" w:rsidP="00992F6E">
            <w:pPr>
              <w:pStyle w:val="ListParagraph"/>
              <w:numPr>
                <w:ilvl w:val="0"/>
                <w:numId w:val="37"/>
              </w:numPr>
              <w:textAlignment w:val="baseline"/>
              <w:rPr>
                <w:rFonts w:ascii="Arial" w:hAnsi="Arial" w:cs="Arial"/>
                <w:sz w:val="24"/>
                <w:szCs w:val="24"/>
              </w:rPr>
            </w:pPr>
            <w:r w:rsidRPr="00992F6E">
              <w:rPr>
                <w:rFonts w:ascii="Arial" w:hAnsi="Arial" w:cs="Arial"/>
                <w:sz w:val="24"/>
                <w:szCs w:val="24"/>
              </w:rPr>
              <w:t>Completeness of the materials requested in the RFR. </w:t>
            </w:r>
          </w:p>
          <w:p w14:paraId="22AC2C64" w14:textId="77777777" w:rsidR="00434FA0" w:rsidRPr="00992F6E" w:rsidRDefault="00434FA0" w:rsidP="00992F6E">
            <w:pPr>
              <w:pStyle w:val="ListParagraph"/>
              <w:numPr>
                <w:ilvl w:val="0"/>
                <w:numId w:val="37"/>
              </w:numPr>
              <w:textAlignment w:val="baseline"/>
              <w:rPr>
                <w:rFonts w:ascii="Arial" w:hAnsi="Arial" w:cs="Arial"/>
                <w:sz w:val="24"/>
                <w:szCs w:val="24"/>
              </w:rPr>
            </w:pPr>
            <w:r w:rsidRPr="00992F6E">
              <w:rPr>
                <w:rFonts w:ascii="Arial" w:hAnsi="Arial" w:cs="Arial"/>
                <w:sz w:val="24"/>
                <w:szCs w:val="24"/>
              </w:rPr>
              <w:t>Quality of writing and presentation of proposal materials  </w:t>
            </w:r>
          </w:p>
          <w:p w14:paraId="422FCB20" w14:textId="569B3F40" w:rsidR="00434FA0" w:rsidRPr="00434FA0" w:rsidRDefault="00434FA0" w:rsidP="00992F6E">
            <w:pPr>
              <w:ind w:left="1080"/>
              <w:textAlignment w:val="baseline"/>
              <w:rPr>
                <w:rFonts w:ascii="Arial" w:hAnsi="Arial" w:cs="Arial"/>
                <w:sz w:val="24"/>
                <w:szCs w:val="24"/>
              </w:rPr>
            </w:pPr>
          </w:p>
        </w:tc>
        <w:tc>
          <w:tcPr>
            <w:tcW w:w="1905" w:type="dxa"/>
            <w:tcBorders>
              <w:top w:val="dotted" w:sz="6" w:space="0" w:color="auto"/>
              <w:left w:val="dotted" w:sz="6" w:space="0" w:color="auto"/>
              <w:bottom w:val="dotted" w:sz="6" w:space="0" w:color="auto"/>
              <w:right w:val="double" w:sz="6" w:space="0" w:color="0070C0"/>
            </w:tcBorders>
            <w:shd w:val="clear" w:color="auto" w:fill="auto"/>
            <w:vAlign w:val="center"/>
            <w:hideMark/>
          </w:tcPr>
          <w:p w14:paraId="3E905973" w14:textId="05D2625C" w:rsidR="00434FA0" w:rsidRPr="00434FA0" w:rsidRDefault="00A812F1" w:rsidP="00434FA0">
            <w:pPr>
              <w:jc w:val="center"/>
              <w:textAlignment w:val="baseline"/>
              <w:rPr>
                <w:rFonts w:ascii="Segoe UI" w:hAnsi="Segoe UI" w:cs="Segoe UI"/>
                <w:sz w:val="18"/>
                <w:szCs w:val="18"/>
              </w:rPr>
            </w:pPr>
            <w:r>
              <w:rPr>
                <w:rFonts w:ascii="Arial" w:hAnsi="Arial" w:cs="Arial"/>
                <w:sz w:val="24"/>
                <w:szCs w:val="24"/>
              </w:rPr>
              <w:t>20</w:t>
            </w:r>
            <w:r w:rsidR="00434FA0" w:rsidRPr="00434FA0">
              <w:rPr>
                <w:rFonts w:ascii="Arial" w:hAnsi="Arial" w:cs="Arial"/>
                <w:sz w:val="24"/>
                <w:szCs w:val="24"/>
              </w:rPr>
              <w:t> </w:t>
            </w:r>
          </w:p>
        </w:tc>
      </w:tr>
      <w:tr w:rsidR="00434FA0" w:rsidRPr="00434FA0" w14:paraId="3B4BB858" w14:textId="77777777" w:rsidTr="00434FA0">
        <w:trPr>
          <w:trHeight w:val="420"/>
        </w:trPr>
        <w:tc>
          <w:tcPr>
            <w:tcW w:w="7424" w:type="dxa"/>
            <w:tcBorders>
              <w:top w:val="dotted" w:sz="6" w:space="0" w:color="auto"/>
              <w:left w:val="double" w:sz="6" w:space="0" w:color="0070C0"/>
              <w:bottom w:val="dotted" w:sz="6" w:space="0" w:color="auto"/>
              <w:right w:val="dotted" w:sz="6" w:space="0" w:color="auto"/>
            </w:tcBorders>
            <w:shd w:val="clear" w:color="auto" w:fill="auto"/>
            <w:vAlign w:val="center"/>
            <w:hideMark/>
          </w:tcPr>
          <w:p w14:paraId="04B97B62" w14:textId="77777777" w:rsidR="00434FA0" w:rsidRPr="00434FA0" w:rsidRDefault="00434FA0" w:rsidP="00434FA0">
            <w:pPr>
              <w:textAlignment w:val="baseline"/>
              <w:rPr>
                <w:rFonts w:ascii="Segoe UI" w:hAnsi="Segoe UI" w:cs="Segoe UI"/>
                <w:sz w:val="18"/>
                <w:szCs w:val="18"/>
              </w:rPr>
            </w:pPr>
            <w:r w:rsidRPr="00434FA0">
              <w:rPr>
                <w:rFonts w:ascii="Arial" w:hAnsi="Arial" w:cs="Arial"/>
                <w:sz w:val="24"/>
                <w:szCs w:val="24"/>
              </w:rPr>
              <w:t>5. Budget </w:t>
            </w:r>
          </w:p>
          <w:p w14:paraId="5ABF1C1E" w14:textId="77777777" w:rsidR="00434FA0" w:rsidRPr="00992F6E" w:rsidRDefault="00434FA0" w:rsidP="00992F6E">
            <w:pPr>
              <w:pStyle w:val="ListParagraph"/>
              <w:numPr>
                <w:ilvl w:val="0"/>
                <w:numId w:val="38"/>
              </w:numPr>
              <w:textAlignment w:val="baseline"/>
              <w:rPr>
                <w:rFonts w:ascii="Arial" w:hAnsi="Arial" w:cs="Arial"/>
                <w:sz w:val="24"/>
                <w:szCs w:val="24"/>
              </w:rPr>
            </w:pPr>
            <w:r w:rsidRPr="00992F6E">
              <w:rPr>
                <w:rFonts w:ascii="Arial" w:hAnsi="Arial" w:cs="Arial"/>
                <w:sz w:val="24"/>
                <w:szCs w:val="24"/>
              </w:rPr>
              <w:t>Alignment of the budget and proposed costs with the proposed tasks and the deliverables  </w:t>
            </w:r>
          </w:p>
          <w:p w14:paraId="70A6899B" w14:textId="77777777" w:rsidR="00434FA0" w:rsidRPr="00992F6E" w:rsidRDefault="00434FA0" w:rsidP="00992F6E">
            <w:pPr>
              <w:pStyle w:val="ListParagraph"/>
              <w:numPr>
                <w:ilvl w:val="0"/>
                <w:numId w:val="38"/>
              </w:numPr>
              <w:textAlignment w:val="baseline"/>
              <w:rPr>
                <w:rFonts w:ascii="Arial" w:hAnsi="Arial" w:cs="Arial"/>
                <w:sz w:val="24"/>
                <w:szCs w:val="24"/>
              </w:rPr>
            </w:pPr>
            <w:r w:rsidRPr="00992F6E">
              <w:rPr>
                <w:rFonts w:ascii="Arial" w:hAnsi="Arial" w:cs="Arial"/>
                <w:sz w:val="24"/>
                <w:szCs w:val="24"/>
              </w:rPr>
              <w:t>Realistic estimates of cost components </w:t>
            </w:r>
          </w:p>
          <w:p w14:paraId="3FF9EFED" w14:textId="77777777" w:rsidR="00434FA0" w:rsidRPr="00992F6E" w:rsidRDefault="00434FA0" w:rsidP="00992F6E">
            <w:pPr>
              <w:pStyle w:val="ListParagraph"/>
              <w:numPr>
                <w:ilvl w:val="0"/>
                <w:numId w:val="38"/>
              </w:numPr>
              <w:textAlignment w:val="baseline"/>
              <w:rPr>
                <w:rFonts w:ascii="Arial" w:hAnsi="Arial" w:cs="Arial"/>
                <w:sz w:val="24"/>
                <w:szCs w:val="24"/>
              </w:rPr>
            </w:pPr>
            <w:r w:rsidRPr="00992F6E">
              <w:rPr>
                <w:rFonts w:ascii="Arial" w:hAnsi="Arial" w:cs="Arial"/>
                <w:sz w:val="24"/>
                <w:szCs w:val="24"/>
              </w:rPr>
              <w:lastRenderedPageBreak/>
              <w:t>Reflection of strategies used to control costs and maximize costs savings  </w:t>
            </w:r>
          </w:p>
        </w:tc>
        <w:tc>
          <w:tcPr>
            <w:tcW w:w="1905" w:type="dxa"/>
            <w:tcBorders>
              <w:top w:val="dotted" w:sz="6" w:space="0" w:color="auto"/>
              <w:left w:val="dotted" w:sz="6" w:space="0" w:color="auto"/>
              <w:bottom w:val="dotted" w:sz="6" w:space="0" w:color="auto"/>
              <w:right w:val="double" w:sz="6" w:space="0" w:color="0070C0"/>
            </w:tcBorders>
            <w:shd w:val="clear" w:color="auto" w:fill="auto"/>
            <w:vAlign w:val="center"/>
            <w:hideMark/>
          </w:tcPr>
          <w:p w14:paraId="7276313C" w14:textId="7AF96BD4" w:rsidR="00434FA0" w:rsidRPr="00434FA0" w:rsidRDefault="00434FA0" w:rsidP="00434FA0">
            <w:pPr>
              <w:jc w:val="center"/>
              <w:textAlignment w:val="baseline"/>
              <w:rPr>
                <w:rFonts w:ascii="Segoe UI" w:hAnsi="Segoe UI" w:cs="Segoe UI"/>
                <w:sz w:val="18"/>
                <w:szCs w:val="18"/>
              </w:rPr>
            </w:pPr>
            <w:r w:rsidRPr="00434FA0">
              <w:rPr>
                <w:rFonts w:ascii="Arial" w:hAnsi="Arial" w:cs="Arial"/>
                <w:sz w:val="24"/>
                <w:szCs w:val="24"/>
              </w:rPr>
              <w:lastRenderedPageBreak/>
              <w:t>10 </w:t>
            </w:r>
          </w:p>
        </w:tc>
      </w:tr>
      <w:tr w:rsidR="00434FA0" w:rsidRPr="00434FA0" w14:paraId="0EBA02BC" w14:textId="77777777" w:rsidTr="00434FA0">
        <w:trPr>
          <w:trHeight w:val="795"/>
        </w:trPr>
        <w:tc>
          <w:tcPr>
            <w:tcW w:w="7424" w:type="dxa"/>
            <w:tcBorders>
              <w:top w:val="dotted" w:sz="6" w:space="0" w:color="auto"/>
              <w:left w:val="double" w:sz="6" w:space="0" w:color="0070C0"/>
              <w:bottom w:val="dotted" w:sz="6" w:space="0" w:color="auto"/>
              <w:right w:val="dotted" w:sz="6" w:space="0" w:color="auto"/>
            </w:tcBorders>
            <w:shd w:val="clear" w:color="auto" w:fill="auto"/>
            <w:vAlign w:val="center"/>
            <w:hideMark/>
          </w:tcPr>
          <w:p w14:paraId="62EBD106" w14:textId="4BB2BF66" w:rsidR="00434FA0" w:rsidRPr="00434FA0" w:rsidRDefault="00434FA0" w:rsidP="00434FA0">
            <w:pPr>
              <w:textAlignment w:val="baseline"/>
              <w:rPr>
                <w:rFonts w:ascii="Segoe UI" w:hAnsi="Segoe UI" w:cs="Segoe UI"/>
                <w:sz w:val="18"/>
                <w:szCs w:val="18"/>
              </w:rPr>
            </w:pPr>
            <w:r w:rsidRPr="00434FA0">
              <w:rPr>
                <w:rFonts w:ascii="Arial" w:hAnsi="Arial" w:cs="Arial"/>
                <w:sz w:val="24"/>
                <w:szCs w:val="24"/>
              </w:rPr>
              <w:t>6. Disability, Cultural Competency</w:t>
            </w:r>
            <w:r w:rsidR="00A812F1">
              <w:rPr>
                <w:rFonts w:ascii="Arial" w:hAnsi="Arial" w:cs="Arial"/>
                <w:sz w:val="24"/>
                <w:szCs w:val="24"/>
              </w:rPr>
              <w:t>,</w:t>
            </w:r>
            <w:r w:rsidRPr="00434FA0">
              <w:rPr>
                <w:rFonts w:ascii="Arial" w:hAnsi="Arial" w:cs="Arial"/>
                <w:sz w:val="24"/>
                <w:szCs w:val="24"/>
              </w:rPr>
              <w:t xml:space="preserve"> and DEIA Lens </w:t>
            </w:r>
          </w:p>
          <w:p w14:paraId="0BBEB0D8" w14:textId="230FAAD2" w:rsidR="00434FA0" w:rsidRPr="00992F6E" w:rsidRDefault="00434FA0" w:rsidP="00992F6E">
            <w:pPr>
              <w:pStyle w:val="ListParagraph"/>
              <w:numPr>
                <w:ilvl w:val="0"/>
                <w:numId w:val="39"/>
              </w:numPr>
              <w:textAlignment w:val="baseline"/>
              <w:rPr>
                <w:rFonts w:ascii="Arial" w:hAnsi="Arial" w:cs="Arial"/>
                <w:sz w:val="24"/>
                <w:szCs w:val="24"/>
              </w:rPr>
            </w:pPr>
            <w:r w:rsidRPr="00992F6E">
              <w:rPr>
                <w:rFonts w:ascii="Arial" w:hAnsi="Arial" w:cs="Arial"/>
                <w:sz w:val="24"/>
                <w:szCs w:val="24"/>
              </w:rPr>
              <w:t>History working with individuals with disabilities and agencies/entities serving individuals with disabilities</w:t>
            </w:r>
            <w:r w:rsidR="00992F6E">
              <w:rPr>
                <w:rFonts w:ascii="Arial" w:hAnsi="Arial" w:cs="Arial"/>
                <w:sz w:val="24"/>
                <w:szCs w:val="24"/>
              </w:rPr>
              <w:t xml:space="preserve">. </w:t>
            </w:r>
          </w:p>
          <w:p w14:paraId="2D9303E5" w14:textId="38A5EBEB" w:rsidR="00434FA0" w:rsidRPr="00992F6E" w:rsidRDefault="00434FA0" w:rsidP="00992F6E">
            <w:pPr>
              <w:pStyle w:val="ListParagraph"/>
              <w:numPr>
                <w:ilvl w:val="0"/>
                <w:numId w:val="39"/>
              </w:numPr>
              <w:textAlignment w:val="baseline"/>
              <w:rPr>
                <w:rFonts w:ascii="Arial" w:hAnsi="Arial" w:cs="Arial"/>
                <w:sz w:val="24"/>
                <w:szCs w:val="24"/>
              </w:rPr>
            </w:pPr>
            <w:r w:rsidRPr="00992F6E">
              <w:rPr>
                <w:rFonts w:ascii="Arial" w:hAnsi="Arial" w:cs="Arial"/>
                <w:sz w:val="24"/>
                <w:szCs w:val="24"/>
              </w:rPr>
              <w:t xml:space="preserve">Proven track record of </w:t>
            </w:r>
            <w:r w:rsidR="00992F6E">
              <w:rPr>
                <w:rFonts w:ascii="Arial" w:hAnsi="Arial" w:cs="Arial"/>
                <w:sz w:val="24"/>
                <w:szCs w:val="24"/>
              </w:rPr>
              <w:t xml:space="preserve">conducting membership recruitment for advisory bodies, with a priority focus on underserved communities. </w:t>
            </w:r>
          </w:p>
          <w:p w14:paraId="344DF33A" w14:textId="51C730F6" w:rsidR="00450CFC" w:rsidRPr="00992F6E" w:rsidRDefault="00450CFC" w:rsidP="00992F6E">
            <w:pPr>
              <w:pStyle w:val="ListParagraph"/>
              <w:numPr>
                <w:ilvl w:val="0"/>
                <w:numId w:val="39"/>
              </w:numPr>
              <w:textAlignment w:val="baseline"/>
              <w:rPr>
                <w:rFonts w:ascii="Arial" w:hAnsi="Arial" w:cs="Arial"/>
                <w:sz w:val="24"/>
                <w:szCs w:val="24"/>
              </w:rPr>
            </w:pPr>
            <w:r>
              <w:rPr>
                <w:rFonts w:ascii="Arial" w:hAnsi="Arial" w:cs="Arial"/>
                <w:sz w:val="24"/>
                <w:szCs w:val="24"/>
              </w:rPr>
              <w:t>Demonstrates the ability to engage effectively in team dynamics.</w:t>
            </w:r>
          </w:p>
          <w:p w14:paraId="7C092F38" w14:textId="77777777" w:rsidR="00434FA0" w:rsidRPr="00992F6E" w:rsidRDefault="00434FA0" w:rsidP="00992F6E">
            <w:pPr>
              <w:pStyle w:val="ListParagraph"/>
              <w:numPr>
                <w:ilvl w:val="0"/>
                <w:numId w:val="39"/>
              </w:numPr>
              <w:textAlignment w:val="baseline"/>
              <w:rPr>
                <w:rFonts w:ascii="Arial" w:hAnsi="Arial" w:cs="Arial"/>
                <w:sz w:val="24"/>
                <w:szCs w:val="24"/>
              </w:rPr>
            </w:pPr>
            <w:r w:rsidRPr="00992F6E">
              <w:rPr>
                <w:rFonts w:ascii="Arial" w:hAnsi="Arial" w:cs="Arial"/>
                <w:sz w:val="24"/>
                <w:szCs w:val="24"/>
              </w:rPr>
              <w:t>Identifies concrete ways to engage marginalized and underserved communities, such as those in the Deaf and Hard of Hearing Community, those intersectional lived experience (disability, substance use, behavioral health, etc.). </w:t>
            </w:r>
          </w:p>
          <w:p w14:paraId="07657F0B" w14:textId="77777777" w:rsidR="00434FA0" w:rsidRPr="00992F6E" w:rsidRDefault="00434FA0" w:rsidP="00992F6E">
            <w:pPr>
              <w:pStyle w:val="ListParagraph"/>
              <w:numPr>
                <w:ilvl w:val="0"/>
                <w:numId w:val="39"/>
              </w:numPr>
              <w:textAlignment w:val="baseline"/>
              <w:rPr>
                <w:rFonts w:ascii="Arial" w:hAnsi="Arial" w:cs="Arial"/>
                <w:sz w:val="24"/>
                <w:szCs w:val="24"/>
              </w:rPr>
            </w:pPr>
            <w:r w:rsidRPr="00992F6E">
              <w:rPr>
                <w:rFonts w:ascii="Arial" w:hAnsi="Arial" w:cs="Arial"/>
                <w:sz w:val="24"/>
                <w:szCs w:val="24"/>
              </w:rPr>
              <w:t>Is inclusive of strategies and approaches that incorporate a DEIA lens onto the work. </w:t>
            </w:r>
          </w:p>
        </w:tc>
        <w:tc>
          <w:tcPr>
            <w:tcW w:w="1905" w:type="dxa"/>
            <w:tcBorders>
              <w:top w:val="dotted" w:sz="6" w:space="0" w:color="auto"/>
              <w:left w:val="dotted" w:sz="6" w:space="0" w:color="auto"/>
              <w:bottom w:val="dotted" w:sz="6" w:space="0" w:color="auto"/>
              <w:right w:val="double" w:sz="6" w:space="0" w:color="0070C0"/>
            </w:tcBorders>
            <w:shd w:val="clear" w:color="auto" w:fill="auto"/>
            <w:vAlign w:val="center"/>
            <w:hideMark/>
          </w:tcPr>
          <w:p w14:paraId="5BC77AAC" w14:textId="4C2E7436" w:rsidR="00434FA0" w:rsidRPr="00434FA0" w:rsidRDefault="00434FA0" w:rsidP="00434FA0">
            <w:pPr>
              <w:jc w:val="center"/>
              <w:textAlignment w:val="baseline"/>
              <w:rPr>
                <w:rFonts w:ascii="Segoe UI" w:hAnsi="Segoe UI" w:cs="Segoe UI"/>
                <w:sz w:val="18"/>
                <w:szCs w:val="18"/>
              </w:rPr>
            </w:pPr>
            <w:r w:rsidRPr="00434FA0">
              <w:rPr>
                <w:rFonts w:ascii="Arial" w:hAnsi="Arial" w:cs="Arial"/>
                <w:sz w:val="24"/>
                <w:szCs w:val="24"/>
              </w:rPr>
              <w:t>10 </w:t>
            </w:r>
          </w:p>
        </w:tc>
      </w:tr>
    </w:tbl>
    <w:p w14:paraId="44C42CD1" w14:textId="5C205825" w:rsidR="00010FA0" w:rsidRPr="00F83981" w:rsidRDefault="00010FA0" w:rsidP="00010FA0">
      <w:pPr>
        <w:rPr>
          <w:rFonts w:ascii="Arial" w:hAnsi="Arial" w:cs="Arial"/>
          <w:bCs/>
          <w:sz w:val="24"/>
          <w:szCs w:val="24"/>
        </w:rPr>
      </w:pPr>
    </w:p>
    <w:p w14:paraId="3C85153D" w14:textId="1B03A01D" w:rsidR="00010FA0" w:rsidRPr="00F83981" w:rsidRDefault="00010FA0" w:rsidP="3AE7E130">
      <w:pPr>
        <w:rPr>
          <w:rFonts w:ascii="Arial" w:eastAsia="Arial" w:hAnsi="Arial" w:cs="Arial"/>
          <w:color w:val="000000" w:themeColor="text1"/>
          <w:sz w:val="24"/>
          <w:szCs w:val="24"/>
        </w:rPr>
      </w:pPr>
      <w:r w:rsidRPr="3AE7E130">
        <w:rPr>
          <w:rFonts w:ascii="Arial" w:eastAsia="Arial" w:hAnsi="Arial" w:cs="Arial"/>
          <w:b/>
          <w:color w:val="000000" w:themeColor="text1"/>
          <w:sz w:val="24"/>
          <w:szCs w:val="24"/>
        </w:rPr>
        <w:t>CULTURAL COMPETENCE</w:t>
      </w:r>
    </w:p>
    <w:p w14:paraId="4B11B00C" w14:textId="0380AADF" w:rsidR="000900AD" w:rsidRPr="00F83981" w:rsidRDefault="00010FA0" w:rsidP="000900AD">
      <w:pPr>
        <w:rPr>
          <w:rFonts w:ascii="Arial" w:hAnsi="Arial" w:cs="Arial"/>
          <w:sz w:val="24"/>
          <w:szCs w:val="24"/>
        </w:rPr>
      </w:pPr>
      <w:r w:rsidRPr="3AE7E130">
        <w:rPr>
          <w:rFonts w:ascii="Arial" w:eastAsia="Arial" w:hAnsi="Arial" w:cs="Arial"/>
          <w:color w:val="000000" w:themeColor="text1"/>
          <w:sz w:val="24"/>
          <w:szCs w:val="24"/>
        </w:rPr>
        <w:t xml:space="preserve">MRC is committed to awarding contracts to providers and organizations that demonstrate cultural competence. </w:t>
      </w:r>
      <w:r w:rsidR="000900AD" w:rsidRPr="172231B2">
        <w:rPr>
          <w:rFonts w:ascii="Arial" w:hAnsi="Arial" w:cs="Arial"/>
          <w:sz w:val="24"/>
          <w:szCs w:val="24"/>
        </w:rPr>
        <w:t xml:space="preserve"> This can be evidenced through:  Staff resumes </w:t>
      </w:r>
      <w:r w:rsidR="000900AD" w:rsidRPr="05685001">
        <w:rPr>
          <w:rFonts w:ascii="Arial" w:hAnsi="Arial" w:cs="Arial"/>
          <w:sz w:val="24"/>
          <w:szCs w:val="24"/>
        </w:rPr>
        <w:t>that detail</w:t>
      </w:r>
      <w:r w:rsidR="000900AD" w:rsidRPr="172231B2">
        <w:rPr>
          <w:rFonts w:ascii="Arial" w:hAnsi="Arial" w:cs="Arial"/>
          <w:sz w:val="24"/>
          <w:szCs w:val="24"/>
        </w:rPr>
        <w:t xml:space="preserve"> experience with diverse </w:t>
      </w:r>
      <w:r w:rsidR="000900AD" w:rsidRPr="05685001">
        <w:rPr>
          <w:rFonts w:ascii="Arial" w:hAnsi="Arial" w:cs="Arial"/>
          <w:sz w:val="24"/>
          <w:szCs w:val="24"/>
        </w:rPr>
        <w:t>p</w:t>
      </w:r>
      <w:r w:rsidR="000900AD">
        <w:rPr>
          <w:rFonts w:ascii="Arial" w:hAnsi="Arial" w:cs="Arial"/>
          <w:sz w:val="24"/>
          <w:szCs w:val="24"/>
        </w:rPr>
        <w:t>o</w:t>
      </w:r>
      <w:r w:rsidR="000900AD" w:rsidRPr="05685001">
        <w:rPr>
          <w:rFonts w:ascii="Arial" w:hAnsi="Arial" w:cs="Arial"/>
          <w:sz w:val="24"/>
          <w:szCs w:val="24"/>
        </w:rPr>
        <w:t>pulations,</w:t>
      </w:r>
      <w:r w:rsidR="000900AD" w:rsidRPr="172231B2">
        <w:rPr>
          <w:rFonts w:ascii="Arial" w:hAnsi="Arial" w:cs="Arial"/>
          <w:sz w:val="24"/>
          <w:szCs w:val="24"/>
        </w:rPr>
        <w:t xml:space="preserve"> or the organizations experience</w:t>
      </w:r>
      <w:r w:rsidR="000900AD" w:rsidRPr="05685001">
        <w:rPr>
          <w:rFonts w:ascii="Arial" w:hAnsi="Arial" w:cs="Arial"/>
          <w:sz w:val="24"/>
          <w:szCs w:val="24"/>
        </w:rPr>
        <w:t xml:space="preserve"> with diverse groups</w:t>
      </w:r>
      <w:r w:rsidR="000900AD" w:rsidRPr="172231B2">
        <w:rPr>
          <w:rFonts w:ascii="Arial" w:hAnsi="Arial" w:cs="Arial"/>
          <w:sz w:val="24"/>
          <w:szCs w:val="24"/>
        </w:rPr>
        <w:t>.</w:t>
      </w:r>
    </w:p>
    <w:p w14:paraId="5B122CEF" w14:textId="009B96D7" w:rsidR="00010FA0" w:rsidRPr="00F83981" w:rsidRDefault="00010FA0" w:rsidP="00010FA0">
      <w:pPr>
        <w:rPr>
          <w:rFonts w:ascii="Arial" w:eastAsia="Arial" w:hAnsi="Arial" w:cs="Arial"/>
          <w:color w:val="000000" w:themeColor="text1"/>
          <w:sz w:val="24"/>
          <w:szCs w:val="24"/>
        </w:rPr>
      </w:pPr>
      <w:r w:rsidRPr="3AE7E130">
        <w:rPr>
          <w:rFonts w:ascii="Arial" w:eastAsia="Arial" w:hAnsi="Arial" w:cs="Arial"/>
          <w:color w:val="000000" w:themeColor="text1"/>
          <w:sz w:val="24"/>
          <w:szCs w:val="24"/>
        </w:rPr>
        <w:t xml:space="preserve">  </w:t>
      </w:r>
    </w:p>
    <w:p w14:paraId="555BC82C" w14:textId="5F328829" w:rsidR="00010FA0" w:rsidRPr="00F83981" w:rsidRDefault="2EB4A8EA" w:rsidP="3AE7E130">
      <w:pPr>
        <w:rPr>
          <w:rFonts w:ascii="Arial" w:eastAsia="Arial" w:hAnsi="Arial" w:cs="Arial"/>
          <w:color w:val="000000" w:themeColor="text1"/>
          <w:sz w:val="24"/>
          <w:szCs w:val="24"/>
        </w:rPr>
      </w:pPr>
      <w:r w:rsidRPr="3AE7E130">
        <w:rPr>
          <w:rFonts w:ascii="Arial" w:eastAsia="Arial" w:hAnsi="Arial" w:cs="Arial"/>
          <w:b/>
          <w:bCs/>
          <w:color w:val="000000" w:themeColor="text1"/>
          <w:sz w:val="24"/>
          <w:szCs w:val="24"/>
          <w:u w:val="single"/>
        </w:rPr>
        <w:t>Bidder’s Commitment</w:t>
      </w:r>
      <w:r w:rsidRPr="3AE7E130">
        <w:rPr>
          <w:rFonts w:ascii="Arial" w:eastAsia="Arial" w:hAnsi="Arial" w:cs="Arial"/>
          <w:color w:val="000000" w:themeColor="text1"/>
          <w:sz w:val="24"/>
          <w:szCs w:val="24"/>
        </w:rPr>
        <w:t xml:space="preserve">:  </w:t>
      </w:r>
      <w:r w:rsidR="00EF0A21" w:rsidRPr="1036248E">
        <w:rPr>
          <w:rFonts w:ascii="Arial" w:hAnsi="Arial" w:cs="Arial"/>
          <w:sz w:val="24"/>
          <w:szCs w:val="24"/>
        </w:rPr>
        <w:t xml:space="preserve">Bidder’s Board of Directors and administrators have a formalized commitment to creating an environment that supports services for cultural and linguistic minority populations through the mission and goals of the agency. </w:t>
      </w:r>
      <w:r w:rsidRPr="3AE7E130">
        <w:rPr>
          <w:rFonts w:ascii="Arial" w:eastAsia="Arial" w:hAnsi="Arial" w:cs="Arial"/>
          <w:color w:val="000000" w:themeColor="text1"/>
          <w:sz w:val="24"/>
          <w:szCs w:val="24"/>
        </w:rPr>
        <w:t xml:space="preserve">The bidding entity has a formalized commitment to creating an environment that supports services for cultural and linguistic minority populations through its mission and goals. </w:t>
      </w:r>
    </w:p>
    <w:p w14:paraId="4AC56B55" w14:textId="25B221F8" w:rsidR="00010FA0" w:rsidRPr="00F83981" w:rsidRDefault="00010FA0" w:rsidP="3AE7E130">
      <w:pPr>
        <w:rPr>
          <w:rFonts w:ascii="Arial" w:eastAsia="Arial" w:hAnsi="Arial" w:cs="Arial"/>
          <w:color w:val="000000" w:themeColor="text1"/>
          <w:sz w:val="24"/>
          <w:szCs w:val="24"/>
        </w:rPr>
      </w:pPr>
    </w:p>
    <w:p w14:paraId="04C8513A" w14:textId="075214C0" w:rsidR="00010FA0" w:rsidRPr="00F83981" w:rsidRDefault="2EB4A8EA" w:rsidP="3AE7E130">
      <w:pPr>
        <w:rPr>
          <w:rFonts w:ascii="Arial" w:eastAsia="Arial" w:hAnsi="Arial" w:cs="Arial"/>
          <w:color w:val="000000" w:themeColor="text1"/>
          <w:sz w:val="24"/>
          <w:szCs w:val="24"/>
        </w:rPr>
      </w:pPr>
      <w:r w:rsidRPr="3AE7E130">
        <w:rPr>
          <w:rFonts w:ascii="Arial" w:eastAsia="Arial" w:hAnsi="Arial" w:cs="Arial"/>
          <w:b/>
          <w:bCs/>
          <w:color w:val="000000" w:themeColor="text1"/>
          <w:sz w:val="24"/>
          <w:szCs w:val="24"/>
          <w:u w:val="single"/>
        </w:rPr>
        <w:t>Consumer Services (as applicable)</w:t>
      </w:r>
      <w:r w:rsidRPr="3AE7E130">
        <w:rPr>
          <w:rFonts w:ascii="Arial" w:eastAsia="Arial" w:hAnsi="Arial" w:cs="Arial"/>
          <w:color w:val="000000" w:themeColor="text1"/>
          <w:sz w:val="24"/>
          <w:szCs w:val="24"/>
        </w:rPr>
        <w:t>: Bidder has program policies that include language that contributes to enhancing equal access to services for all individuals residing in the Commonwealth. If the program does not have bilingual/bicultural staff, there are mechanisms in place to respond to inquiries and serve people in languages other than those of the staff.</w:t>
      </w:r>
    </w:p>
    <w:p w14:paraId="38508758" w14:textId="2090E397" w:rsidR="00010FA0" w:rsidRPr="00F83981" w:rsidRDefault="00010FA0" w:rsidP="3AE7E130">
      <w:pPr>
        <w:rPr>
          <w:rFonts w:ascii="Arial" w:eastAsia="Arial" w:hAnsi="Arial" w:cs="Arial"/>
          <w:color w:val="000000" w:themeColor="text1"/>
          <w:sz w:val="24"/>
          <w:szCs w:val="24"/>
        </w:rPr>
      </w:pPr>
    </w:p>
    <w:p w14:paraId="003FFB4A" w14:textId="1BC51C17" w:rsidR="00010FA0" w:rsidRPr="00F83981" w:rsidRDefault="2EB4A8EA" w:rsidP="3AE7E130">
      <w:pPr>
        <w:rPr>
          <w:rFonts w:ascii="Arial" w:eastAsia="Arial" w:hAnsi="Arial" w:cs="Arial"/>
          <w:color w:val="000000" w:themeColor="text1"/>
          <w:sz w:val="24"/>
          <w:szCs w:val="24"/>
        </w:rPr>
      </w:pPr>
      <w:r w:rsidRPr="3AE7E130">
        <w:rPr>
          <w:rFonts w:ascii="Arial" w:eastAsia="Arial" w:hAnsi="Arial" w:cs="Arial"/>
          <w:b/>
          <w:bCs/>
          <w:color w:val="000000" w:themeColor="text1"/>
          <w:sz w:val="24"/>
          <w:szCs w:val="24"/>
          <w:u w:val="single"/>
        </w:rPr>
        <w:t>Bidder Employees</w:t>
      </w:r>
      <w:r w:rsidRPr="3AE7E130">
        <w:rPr>
          <w:rFonts w:ascii="Arial" w:eastAsia="Arial" w:hAnsi="Arial" w:cs="Arial"/>
          <w:color w:val="000000" w:themeColor="text1"/>
          <w:sz w:val="24"/>
          <w:szCs w:val="24"/>
        </w:rPr>
        <w:t>:  Bidder’s employees and volunteers, especially those who have direct contact with consumers, should reflect a diversity of culture and language. Services to non-English speaking clients are provided by bilingual/bicultural employees. Policies on recruitment, screening, and interviewing encourage hiring of individuals whose cultural and linguistic backgrounds are appropriate to the consumer it serves. If the bidder does not have bilingual/bicultural employees, whether extensive training is provided to ensure sensitive and appropriate prevention, treatment, and rehabilitation services.</w:t>
      </w:r>
    </w:p>
    <w:p w14:paraId="0C6B527D" w14:textId="1ACA19D7" w:rsidR="00010FA0" w:rsidRPr="00F83981" w:rsidRDefault="00010FA0" w:rsidP="3AE7E130">
      <w:pPr>
        <w:rPr>
          <w:rFonts w:ascii="Arial" w:eastAsia="Arial" w:hAnsi="Arial" w:cs="Arial"/>
          <w:color w:val="000000" w:themeColor="text1"/>
          <w:sz w:val="24"/>
          <w:szCs w:val="24"/>
        </w:rPr>
      </w:pPr>
    </w:p>
    <w:p w14:paraId="32437A64" w14:textId="5F799C20" w:rsidR="00010FA0" w:rsidRPr="00F83981" w:rsidRDefault="2EB4A8EA" w:rsidP="3AE7E130">
      <w:pPr>
        <w:rPr>
          <w:rFonts w:ascii="Arial" w:eastAsia="Arial" w:hAnsi="Arial" w:cs="Arial"/>
          <w:color w:val="000000" w:themeColor="text1"/>
          <w:sz w:val="24"/>
          <w:szCs w:val="24"/>
        </w:rPr>
      </w:pPr>
      <w:r w:rsidRPr="3AE7E130">
        <w:rPr>
          <w:rFonts w:ascii="Arial" w:eastAsia="Arial" w:hAnsi="Arial" w:cs="Arial"/>
          <w:color w:val="000000" w:themeColor="text1"/>
          <w:sz w:val="24"/>
          <w:szCs w:val="24"/>
        </w:rPr>
        <w:lastRenderedPageBreak/>
        <w:t xml:space="preserve">For MRC, cultural competence includes the capacity to provide services to non-English speaking clients who speak one or more of the following underserved languages: American Sign Language (ASL), Spanish, Portuguese, Haitian Creole, Russian, Khmer, Vietnamese, and Mandarin Chinese. Bidder’s organization policies and procedures should contribute to the cultural competence of the organization at the staff and leadership levels.  </w:t>
      </w:r>
    </w:p>
    <w:p w14:paraId="3DD7CFC1" w14:textId="7AB21170" w:rsidR="00010FA0" w:rsidRPr="00F83981" w:rsidRDefault="00010FA0" w:rsidP="3AE7E130">
      <w:pPr>
        <w:rPr>
          <w:rFonts w:ascii="Arial" w:eastAsia="Arial" w:hAnsi="Arial" w:cs="Arial"/>
          <w:color w:val="000000" w:themeColor="text1"/>
          <w:sz w:val="24"/>
          <w:szCs w:val="24"/>
        </w:rPr>
      </w:pPr>
    </w:p>
    <w:p w14:paraId="57B71B2B" w14:textId="6027F02D" w:rsidR="00010FA0" w:rsidRPr="00F83981" w:rsidRDefault="00010FA0" w:rsidP="00010FA0">
      <w:pPr>
        <w:rPr>
          <w:rFonts w:ascii="Arial" w:eastAsia="Arial" w:hAnsi="Arial" w:cs="Arial"/>
          <w:color w:val="000000" w:themeColor="text1"/>
          <w:sz w:val="24"/>
          <w:szCs w:val="24"/>
        </w:rPr>
      </w:pPr>
      <w:r w:rsidRPr="3AE7E130">
        <w:rPr>
          <w:rFonts w:ascii="Arial" w:eastAsia="Arial" w:hAnsi="Arial" w:cs="Arial"/>
          <w:color w:val="000000" w:themeColor="text1"/>
          <w:sz w:val="24"/>
          <w:szCs w:val="24"/>
        </w:rPr>
        <w:t>Equal Employment Opportunity Plan (O</w:t>
      </w:r>
      <w:r w:rsidR="001021D3" w:rsidRPr="3AE7E130">
        <w:rPr>
          <w:rFonts w:ascii="Arial" w:eastAsia="Arial" w:hAnsi="Arial" w:cs="Arial"/>
          <w:color w:val="000000" w:themeColor="text1"/>
          <w:sz w:val="24"/>
          <w:szCs w:val="24"/>
        </w:rPr>
        <w:t>r</w:t>
      </w:r>
      <w:r w:rsidRPr="3AE7E130">
        <w:rPr>
          <w:rFonts w:ascii="Arial" w:eastAsia="Arial" w:hAnsi="Arial" w:cs="Arial"/>
          <w:color w:val="000000" w:themeColor="text1"/>
          <w:sz w:val="24"/>
          <w:szCs w:val="24"/>
        </w:rPr>
        <w:t xml:space="preserve">ganizational applicants only):  </w:t>
      </w:r>
      <w:r w:rsidR="00CF712C" w:rsidRPr="3AE7E130">
        <w:rPr>
          <w:rFonts w:ascii="Arial" w:eastAsia="Arial" w:hAnsi="Arial" w:cs="Arial"/>
          <w:color w:val="000000" w:themeColor="text1"/>
          <w:sz w:val="24"/>
          <w:szCs w:val="24"/>
        </w:rPr>
        <w:t>An</w:t>
      </w:r>
      <w:r w:rsidR="00843276" w:rsidRPr="3AE7E130">
        <w:rPr>
          <w:rFonts w:ascii="Arial" w:eastAsia="Arial" w:hAnsi="Arial" w:cs="Arial"/>
          <w:color w:val="000000" w:themeColor="text1"/>
          <w:sz w:val="24"/>
          <w:szCs w:val="24"/>
        </w:rPr>
        <w:t xml:space="preserve"> EEOP </w:t>
      </w:r>
      <w:r w:rsidR="00CF712C" w:rsidRPr="3AE7E130">
        <w:rPr>
          <w:rFonts w:ascii="Arial" w:eastAsia="Arial" w:hAnsi="Arial" w:cs="Arial"/>
          <w:color w:val="000000" w:themeColor="text1"/>
          <w:sz w:val="24"/>
          <w:szCs w:val="24"/>
        </w:rPr>
        <w:t>d</w:t>
      </w:r>
      <w:r w:rsidRPr="3AE7E130">
        <w:rPr>
          <w:rFonts w:ascii="Arial" w:eastAsia="Arial" w:hAnsi="Arial" w:cs="Arial"/>
          <w:color w:val="000000" w:themeColor="text1"/>
          <w:sz w:val="24"/>
          <w:szCs w:val="24"/>
        </w:rPr>
        <w:t xml:space="preserve">etails your organization’s efforts to employ people with disabilities and minorities. </w:t>
      </w:r>
      <w:r w:rsidR="00CF712C" w:rsidRPr="3AE7E130">
        <w:rPr>
          <w:rFonts w:ascii="Arial" w:eastAsia="Arial" w:hAnsi="Arial" w:cs="Arial"/>
          <w:color w:val="000000" w:themeColor="text1"/>
          <w:sz w:val="24"/>
          <w:szCs w:val="24"/>
        </w:rPr>
        <w:t xml:space="preserve">Bidders who have an EEOP should include </w:t>
      </w:r>
      <w:r w:rsidR="007A253C" w:rsidRPr="3AE7E130">
        <w:rPr>
          <w:rFonts w:ascii="Arial" w:eastAsia="Arial" w:hAnsi="Arial" w:cs="Arial"/>
          <w:color w:val="000000" w:themeColor="text1"/>
          <w:sz w:val="24"/>
          <w:szCs w:val="24"/>
        </w:rPr>
        <w:t xml:space="preserve">it </w:t>
      </w:r>
      <w:r w:rsidR="00CF712C" w:rsidRPr="3AE7E130">
        <w:rPr>
          <w:rFonts w:ascii="Arial" w:eastAsia="Arial" w:hAnsi="Arial" w:cs="Arial"/>
          <w:color w:val="000000" w:themeColor="text1"/>
          <w:sz w:val="24"/>
          <w:szCs w:val="24"/>
        </w:rPr>
        <w:t>with their submission.</w:t>
      </w:r>
    </w:p>
    <w:p w14:paraId="3C63DE68" w14:textId="7665D18D" w:rsidR="00010FA0" w:rsidRPr="00F83981" w:rsidRDefault="00010FA0" w:rsidP="00010FA0">
      <w:pPr>
        <w:spacing w:line="259" w:lineRule="auto"/>
        <w:rPr>
          <w:rFonts w:ascii="Arial" w:hAnsi="Arial" w:cs="Arial"/>
          <w:b/>
          <w:sz w:val="24"/>
          <w:szCs w:val="24"/>
          <w:u w:val="single"/>
        </w:rPr>
      </w:pPr>
    </w:p>
    <w:p w14:paraId="6711AD52" w14:textId="77777777" w:rsidR="004734D7" w:rsidRPr="004734D7" w:rsidRDefault="004734D7" w:rsidP="004734D7">
      <w:pPr>
        <w:rPr>
          <w:rFonts w:ascii="Arial" w:hAnsi="Arial" w:cs="Arial"/>
          <w:b/>
          <w:bCs/>
          <w:sz w:val="24"/>
          <w:szCs w:val="24"/>
        </w:rPr>
      </w:pPr>
      <w:r w:rsidRPr="004734D7">
        <w:rPr>
          <w:rFonts w:ascii="Arial" w:hAnsi="Arial" w:cs="Arial"/>
          <w:b/>
          <w:bCs/>
          <w:sz w:val="24"/>
          <w:szCs w:val="24"/>
        </w:rPr>
        <w:t>Small Business Purchasing Program (SBPP)</w:t>
      </w:r>
    </w:p>
    <w:p w14:paraId="2C330C4A" w14:textId="77777777" w:rsidR="004734D7" w:rsidRDefault="004734D7" w:rsidP="004734D7">
      <w:pPr>
        <w:jc w:val="both"/>
        <w:rPr>
          <w:rFonts w:cstheme="minorHAnsi"/>
          <w:b/>
          <w:bCs/>
          <w:sz w:val="22"/>
          <w:szCs w:val="22"/>
        </w:rPr>
      </w:pPr>
    </w:p>
    <w:p w14:paraId="3D6B4322" w14:textId="77777777" w:rsidR="004734D7" w:rsidRPr="004734D7" w:rsidRDefault="004734D7" w:rsidP="004734D7">
      <w:pPr>
        <w:jc w:val="both"/>
        <w:rPr>
          <w:rFonts w:ascii="Arial" w:hAnsi="Arial" w:cs="Arial"/>
          <w:sz w:val="24"/>
          <w:szCs w:val="24"/>
        </w:rPr>
      </w:pPr>
      <w:r w:rsidRPr="004734D7">
        <w:rPr>
          <w:rFonts w:ascii="Arial" w:hAnsi="Arial" w:cs="Arial"/>
          <w:b/>
          <w:bCs/>
          <w:sz w:val="24"/>
          <w:szCs w:val="24"/>
        </w:rPr>
        <w:t xml:space="preserve">Program Background. </w:t>
      </w:r>
      <w:r w:rsidRPr="004734D7">
        <w:rPr>
          <w:rFonts w:ascii="Arial" w:hAnsi="Arial" w:cs="Arial"/>
          <w:sz w:val="24"/>
          <w:szCs w:val="24"/>
        </w:rPr>
        <w:t xml:space="preserve">The Massachusetts </w:t>
      </w:r>
      <w:hyperlink r:id="rId17" w:history="1">
        <w:r w:rsidRPr="004734D7">
          <w:rPr>
            <w:rStyle w:val="Hyperlink"/>
            <w:rFonts w:ascii="Arial" w:hAnsi="Arial" w:cs="Arial"/>
            <w:sz w:val="24"/>
            <w:szCs w:val="24"/>
          </w:rPr>
          <w:t>Small Business Purchasing Program</w:t>
        </w:r>
      </w:hyperlink>
      <w:r w:rsidRPr="004734D7">
        <w:rPr>
          <w:rFonts w:ascii="Arial" w:hAnsi="Arial" w:cs="Arial"/>
          <w:sz w:val="24"/>
          <w:szCs w:val="24"/>
        </w:rPr>
        <w:t xml:space="preserve"> (SBPP) was established pursuant to </w:t>
      </w:r>
      <w:hyperlink r:id="rId18" w:history="1">
        <w:r w:rsidRPr="004734D7">
          <w:rPr>
            <w:rStyle w:val="Hyperlink"/>
            <w:rFonts w:ascii="Arial" w:hAnsi="Arial" w:cs="Arial"/>
            <w:sz w:val="24"/>
            <w:szCs w:val="24"/>
          </w:rPr>
          <w:t>Executive Order 599</w:t>
        </w:r>
      </w:hyperlink>
      <w:r w:rsidRPr="004734D7">
        <w:rPr>
          <w:rFonts w:ascii="Arial" w:hAnsi="Arial" w:cs="Arial"/>
          <w:sz w:val="24"/>
          <w:szCs w:val="24"/>
        </w:rPr>
        <w:t xml:space="preserve">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56FB376E" w14:textId="77777777" w:rsidR="004734D7" w:rsidRPr="004734D7" w:rsidRDefault="004734D7" w:rsidP="004734D7">
      <w:pPr>
        <w:jc w:val="both"/>
        <w:rPr>
          <w:rFonts w:ascii="Arial" w:hAnsi="Arial" w:cs="Arial"/>
          <w:sz w:val="24"/>
          <w:szCs w:val="24"/>
        </w:rPr>
      </w:pPr>
    </w:p>
    <w:p w14:paraId="7E8A6D1F" w14:textId="77777777" w:rsidR="004734D7" w:rsidRPr="004734D7" w:rsidRDefault="004734D7" w:rsidP="004734D7">
      <w:pPr>
        <w:jc w:val="both"/>
        <w:rPr>
          <w:rFonts w:ascii="Arial" w:hAnsi="Arial" w:cs="Arial"/>
          <w:sz w:val="24"/>
          <w:szCs w:val="24"/>
        </w:rPr>
      </w:pPr>
      <w:r w:rsidRPr="004734D7">
        <w:rPr>
          <w:rFonts w:ascii="Arial" w:hAnsi="Arial" w:cs="Arial"/>
          <w:b/>
          <w:bCs/>
          <w:sz w:val="24"/>
          <w:szCs w:val="24"/>
        </w:rPr>
        <w:t xml:space="preserve">SBPP Award Preference. </w:t>
      </w:r>
      <w:r w:rsidRPr="004734D7">
        <w:rPr>
          <w:rFonts w:ascii="Arial" w:hAnsi="Arial" w:cs="Arial"/>
          <w:sz w:val="24"/>
          <w:szCs w:val="24"/>
        </w:rPr>
        <w:t xml:space="preserve">While all businesses, no matter the size or principal place of business, may submit responses to this solicitation, should an SBPP participant respond and meet the best value criteria as described in this solicitation, the SBPP participant shall be awarded the contract. The Strategic Sourcing Services Team (SST) will not evaluate submissions from non-SBPP participants unless no SBPP Bidder meets the SSST’s best value evaluation criteria. </w:t>
      </w:r>
    </w:p>
    <w:p w14:paraId="1F892943" w14:textId="77777777" w:rsidR="004734D7" w:rsidRPr="004734D7" w:rsidRDefault="004734D7" w:rsidP="004734D7">
      <w:pPr>
        <w:jc w:val="both"/>
        <w:rPr>
          <w:rFonts w:ascii="Arial" w:hAnsi="Arial" w:cs="Arial"/>
          <w:sz w:val="24"/>
          <w:szCs w:val="24"/>
        </w:rPr>
      </w:pPr>
    </w:p>
    <w:p w14:paraId="6C00B180" w14:textId="77777777" w:rsidR="004734D7" w:rsidRPr="004734D7" w:rsidRDefault="004734D7" w:rsidP="004734D7">
      <w:pPr>
        <w:jc w:val="both"/>
        <w:rPr>
          <w:rFonts w:ascii="Arial" w:hAnsi="Arial" w:cs="Arial"/>
          <w:sz w:val="24"/>
          <w:szCs w:val="24"/>
        </w:rPr>
      </w:pPr>
      <w:r w:rsidRPr="004734D7">
        <w:rPr>
          <w:rFonts w:ascii="Arial" w:hAnsi="Arial" w:cs="Arial"/>
          <w:b/>
          <w:bCs/>
          <w:sz w:val="24"/>
          <w:szCs w:val="24"/>
        </w:rPr>
        <w:t xml:space="preserve">SBPP Participation Eligibility. </w:t>
      </w:r>
      <w:r w:rsidRPr="004734D7">
        <w:rPr>
          <w:rFonts w:ascii="Arial" w:hAnsi="Arial" w:cs="Arial"/>
          <w:sz w:val="24"/>
          <w:szCs w:val="24"/>
        </w:rPr>
        <w:t xml:space="preserve">To be eligible to participate in this procurement as an SBPP participant, an entity must meet the following criteria, and be marked as an SBPP registered business in </w:t>
      </w:r>
      <w:hyperlink r:id="rId19" w:history="1">
        <w:r w:rsidRPr="004734D7">
          <w:rPr>
            <w:rStyle w:val="Hyperlink"/>
            <w:rFonts w:ascii="Arial" w:hAnsi="Arial" w:cs="Arial"/>
            <w:sz w:val="24"/>
            <w:szCs w:val="24"/>
          </w:rPr>
          <w:t>COMMBUYS</w:t>
        </w:r>
      </w:hyperlink>
      <w:r w:rsidRPr="004734D7">
        <w:rPr>
          <w:rFonts w:ascii="Arial" w:hAnsi="Arial" w:cs="Arial"/>
          <w:sz w:val="24"/>
          <w:szCs w:val="24"/>
        </w:rPr>
        <w:t>:</w:t>
      </w:r>
    </w:p>
    <w:p w14:paraId="71A6643F" w14:textId="77777777" w:rsidR="004734D7" w:rsidRPr="004734D7" w:rsidRDefault="004734D7" w:rsidP="004734D7">
      <w:pPr>
        <w:numPr>
          <w:ilvl w:val="0"/>
          <w:numId w:val="66"/>
        </w:numPr>
        <w:jc w:val="both"/>
        <w:rPr>
          <w:rFonts w:ascii="Arial" w:hAnsi="Arial" w:cs="Arial"/>
          <w:sz w:val="24"/>
          <w:szCs w:val="24"/>
        </w:rPr>
      </w:pPr>
      <w:r w:rsidRPr="004734D7">
        <w:rPr>
          <w:rFonts w:ascii="Arial" w:hAnsi="Arial" w:cs="Arial"/>
          <w:sz w:val="24"/>
          <w:szCs w:val="24"/>
        </w:rPr>
        <w:t xml:space="preserve">Have its principal place of business in the Commonwealth of </w:t>
      </w:r>
      <w:proofErr w:type="gramStart"/>
      <w:r w:rsidRPr="004734D7">
        <w:rPr>
          <w:rFonts w:ascii="Arial" w:hAnsi="Arial" w:cs="Arial"/>
          <w:sz w:val="24"/>
          <w:szCs w:val="24"/>
        </w:rPr>
        <w:t>Massachusetts;</w:t>
      </w:r>
      <w:proofErr w:type="gramEnd"/>
    </w:p>
    <w:p w14:paraId="1760C2B2" w14:textId="77777777" w:rsidR="004734D7" w:rsidRPr="004734D7" w:rsidRDefault="004734D7" w:rsidP="004734D7">
      <w:pPr>
        <w:numPr>
          <w:ilvl w:val="0"/>
          <w:numId w:val="66"/>
        </w:numPr>
        <w:jc w:val="both"/>
        <w:rPr>
          <w:rFonts w:ascii="Arial" w:hAnsi="Arial" w:cs="Arial"/>
          <w:sz w:val="24"/>
          <w:szCs w:val="24"/>
        </w:rPr>
      </w:pPr>
      <w:r w:rsidRPr="004734D7">
        <w:rPr>
          <w:rFonts w:ascii="Arial" w:hAnsi="Arial" w:cs="Arial"/>
          <w:sz w:val="24"/>
          <w:szCs w:val="24"/>
        </w:rPr>
        <w:t xml:space="preserve">Been in business for at least one </w:t>
      </w:r>
      <w:proofErr w:type="gramStart"/>
      <w:r w:rsidRPr="004734D7">
        <w:rPr>
          <w:rFonts w:ascii="Arial" w:hAnsi="Arial" w:cs="Arial"/>
          <w:sz w:val="24"/>
          <w:szCs w:val="24"/>
        </w:rPr>
        <w:t>year;</w:t>
      </w:r>
      <w:proofErr w:type="gramEnd"/>
    </w:p>
    <w:p w14:paraId="7619D93D" w14:textId="77777777" w:rsidR="004734D7" w:rsidRPr="004734D7" w:rsidRDefault="004734D7" w:rsidP="004734D7">
      <w:pPr>
        <w:numPr>
          <w:ilvl w:val="0"/>
          <w:numId w:val="66"/>
        </w:numPr>
        <w:jc w:val="both"/>
        <w:rPr>
          <w:rFonts w:ascii="Arial" w:hAnsi="Arial" w:cs="Arial"/>
          <w:sz w:val="24"/>
          <w:szCs w:val="24"/>
        </w:rPr>
      </w:pPr>
      <w:r w:rsidRPr="004734D7">
        <w:rPr>
          <w:rFonts w:ascii="Arial" w:hAnsi="Arial" w:cs="Arial"/>
          <w:sz w:val="24"/>
          <w:szCs w:val="24"/>
        </w:rPr>
        <w:t>Employ a combined total of 50 or fewer full-time equivalent employees in all locations, or employees work less than a combined total of 26,000 hours per quarter; and</w:t>
      </w:r>
    </w:p>
    <w:p w14:paraId="58AFEA4D" w14:textId="77777777" w:rsidR="004734D7" w:rsidRPr="004734D7" w:rsidRDefault="004734D7" w:rsidP="004734D7">
      <w:pPr>
        <w:numPr>
          <w:ilvl w:val="0"/>
          <w:numId w:val="66"/>
        </w:numPr>
        <w:jc w:val="both"/>
        <w:rPr>
          <w:rFonts w:ascii="Arial" w:hAnsi="Arial" w:cs="Arial"/>
          <w:sz w:val="24"/>
          <w:szCs w:val="24"/>
        </w:rPr>
      </w:pPr>
      <w:r w:rsidRPr="004734D7">
        <w:rPr>
          <w:rFonts w:ascii="Arial" w:hAnsi="Arial" w:cs="Arial"/>
          <w:sz w:val="24"/>
          <w:szCs w:val="24"/>
        </w:rPr>
        <w:t xml:space="preserve">Have gross revenues, as reported on appropriate tax forms, of $15 million or less, based on a three-year average. </w:t>
      </w:r>
    </w:p>
    <w:p w14:paraId="6FBC7099" w14:textId="77777777" w:rsidR="004734D7" w:rsidRPr="004734D7" w:rsidRDefault="004734D7" w:rsidP="004734D7">
      <w:pPr>
        <w:jc w:val="both"/>
        <w:rPr>
          <w:rFonts w:ascii="Arial" w:hAnsi="Arial" w:cs="Arial"/>
          <w:sz w:val="24"/>
          <w:szCs w:val="24"/>
        </w:rPr>
      </w:pPr>
    </w:p>
    <w:p w14:paraId="2B389B9D" w14:textId="77777777" w:rsidR="004734D7" w:rsidRPr="004734D7" w:rsidRDefault="004734D7" w:rsidP="004734D7">
      <w:pPr>
        <w:jc w:val="both"/>
        <w:rPr>
          <w:rFonts w:ascii="Arial" w:hAnsi="Arial" w:cs="Arial"/>
          <w:sz w:val="24"/>
          <w:szCs w:val="24"/>
        </w:rPr>
      </w:pPr>
      <w:r w:rsidRPr="004734D7">
        <w:rPr>
          <w:rFonts w:ascii="Arial" w:hAnsi="Arial" w:cs="Arial"/>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35B69D98" w14:textId="77777777" w:rsidR="004734D7" w:rsidRPr="004734D7" w:rsidRDefault="004734D7" w:rsidP="004734D7">
      <w:pPr>
        <w:jc w:val="both"/>
        <w:rPr>
          <w:rFonts w:ascii="Arial" w:hAnsi="Arial" w:cs="Arial"/>
          <w:sz w:val="24"/>
          <w:szCs w:val="24"/>
        </w:rPr>
      </w:pPr>
    </w:p>
    <w:p w14:paraId="39C8959A" w14:textId="77777777" w:rsidR="004734D7" w:rsidRPr="004734D7" w:rsidRDefault="004734D7" w:rsidP="004734D7">
      <w:pPr>
        <w:jc w:val="both"/>
        <w:rPr>
          <w:rFonts w:ascii="Arial" w:hAnsi="Arial" w:cs="Arial"/>
          <w:sz w:val="24"/>
          <w:szCs w:val="24"/>
        </w:rPr>
      </w:pPr>
      <w:r w:rsidRPr="004734D7">
        <w:rPr>
          <w:rFonts w:ascii="Arial" w:hAnsi="Arial" w:cs="Arial"/>
          <w:b/>
          <w:bCs/>
          <w:sz w:val="24"/>
          <w:szCs w:val="24"/>
        </w:rPr>
        <w:t xml:space="preserve">SBPP Compliance Requirements. </w:t>
      </w:r>
      <w:r w:rsidRPr="004734D7">
        <w:rPr>
          <w:rFonts w:ascii="Arial" w:hAnsi="Arial" w:cs="Arial"/>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w:t>
      </w:r>
      <w:r w:rsidRPr="004734D7">
        <w:rPr>
          <w:rFonts w:ascii="Arial" w:hAnsi="Arial" w:cs="Arial"/>
          <w:sz w:val="24"/>
          <w:szCs w:val="24"/>
        </w:rPr>
        <w:lastRenderedPageBreak/>
        <w:t xml:space="preserve">from consideration, and may result in debarment, contract termination, and other actions. To learn more about the SBPP, including how to apply, visit the </w:t>
      </w:r>
      <w:hyperlink r:id="rId20" w:history="1">
        <w:r w:rsidRPr="004734D7">
          <w:rPr>
            <w:rStyle w:val="Hyperlink"/>
            <w:rFonts w:ascii="Arial" w:hAnsi="Arial" w:cs="Arial"/>
            <w:sz w:val="24"/>
            <w:szCs w:val="24"/>
          </w:rPr>
          <w:t>SBPP Webpage</w:t>
        </w:r>
      </w:hyperlink>
      <w:r w:rsidRPr="004734D7">
        <w:rPr>
          <w:rFonts w:ascii="Arial" w:hAnsi="Arial" w:cs="Arial"/>
          <w:sz w:val="24"/>
          <w:szCs w:val="24"/>
        </w:rPr>
        <w:t xml:space="preserve">. </w:t>
      </w:r>
    </w:p>
    <w:p w14:paraId="5F20166D" w14:textId="77777777" w:rsidR="004734D7" w:rsidRPr="004734D7" w:rsidRDefault="004734D7" w:rsidP="004734D7">
      <w:pPr>
        <w:jc w:val="both"/>
        <w:rPr>
          <w:rFonts w:ascii="Arial" w:hAnsi="Arial" w:cs="Arial"/>
          <w:sz w:val="24"/>
          <w:szCs w:val="24"/>
        </w:rPr>
      </w:pPr>
    </w:p>
    <w:p w14:paraId="6D09397F" w14:textId="77777777" w:rsidR="004734D7" w:rsidRPr="004734D7" w:rsidRDefault="004734D7" w:rsidP="004734D7">
      <w:pPr>
        <w:jc w:val="both"/>
        <w:rPr>
          <w:rFonts w:ascii="Arial" w:hAnsi="Arial" w:cs="Arial"/>
          <w:sz w:val="24"/>
          <w:szCs w:val="24"/>
        </w:rPr>
      </w:pPr>
      <w:r w:rsidRPr="004734D7">
        <w:rPr>
          <w:rFonts w:ascii="Arial" w:hAnsi="Arial" w:cs="Arial"/>
          <w:b/>
          <w:bCs/>
          <w:sz w:val="24"/>
          <w:szCs w:val="24"/>
        </w:rPr>
        <w:t xml:space="preserve">Program Resources and Assistance. </w:t>
      </w:r>
      <w:r w:rsidRPr="004734D7">
        <w:rPr>
          <w:rFonts w:ascii="Arial" w:hAnsi="Arial" w:cs="Arial"/>
          <w:sz w:val="24"/>
          <w:szCs w:val="24"/>
        </w:rPr>
        <w:t xml:space="preserve">Bidders and Contractors seeking assistance regarding SBPP may visit the SBPP webpage, </w:t>
      </w:r>
      <w:hyperlink r:id="rId21" w:history="1">
        <w:r w:rsidRPr="004734D7">
          <w:rPr>
            <w:rStyle w:val="Hyperlink"/>
            <w:rFonts w:ascii="Arial" w:hAnsi="Arial" w:cs="Arial"/>
            <w:sz w:val="24"/>
            <w:szCs w:val="24"/>
          </w:rPr>
          <w:t>http://www.mass.gov/sbpp</w:t>
        </w:r>
      </w:hyperlink>
      <w:r w:rsidRPr="004734D7">
        <w:rPr>
          <w:rFonts w:ascii="Arial" w:hAnsi="Arial" w:cs="Arial"/>
          <w:sz w:val="24"/>
          <w:szCs w:val="24"/>
        </w:rPr>
        <w:t xml:space="preserve">, or contact the SBPP Help Desk at </w:t>
      </w:r>
      <w:hyperlink r:id="rId22" w:history="1">
        <w:r w:rsidRPr="004734D7">
          <w:rPr>
            <w:rStyle w:val="Hyperlink"/>
            <w:rFonts w:ascii="Arial" w:hAnsi="Arial" w:cs="Arial"/>
            <w:sz w:val="24"/>
            <w:szCs w:val="24"/>
          </w:rPr>
          <w:t>sbpp@mass.gov</w:t>
        </w:r>
      </w:hyperlink>
      <w:r w:rsidRPr="004734D7">
        <w:rPr>
          <w:rFonts w:ascii="Arial" w:hAnsi="Arial" w:cs="Arial"/>
          <w:sz w:val="24"/>
          <w:szCs w:val="24"/>
        </w:rPr>
        <w:t>.</w:t>
      </w:r>
    </w:p>
    <w:p w14:paraId="15EFBE8A" w14:textId="77777777" w:rsidR="004734D7" w:rsidRPr="004734D7" w:rsidRDefault="004734D7" w:rsidP="004734D7">
      <w:pPr>
        <w:rPr>
          <w:rFonts w:ascii="Arial" w:eastAsiaTheme="minorHAnsi" w:hAnsi="Arial" w:cs="Arial"/>
          <w:sz w:val="24"/>
          <w:szCs w:val="24"/>
        </w:rPr>
      </w:pPr>
    </w:p>
    <w:p w14:paraId="25DE3763" w14:textId="77777777" w:rsidR="008722B3" w:rsidRPr="00F83981" w:rsidRDefault="008722B3" w:rsidP="00010FA0">
      <w:pPr>
        <w:jc w:val="both"/>
        <w:rPr>
          <w:rFonts w:ascii="Arial" w:hAnsi="Arial" w:cs="Arial"/>
          <w:sz w:val="24"/>
          <w:szCs w:val="24"/>
        </w:rPr>
      </w:pPr>
    </w:p>
    <w:p w14:paraId="5F9F5CAB" w14:textId="1CB837CB" w:rsidR="008722B3" w:rsidRPr="00675A82" w:rsidRDefault="00010FA0" w:rsidP="008722B3">
      <w:pPr>
        <w:pStyle w:val="Heading2"/>
        <w:rPr>
          <w:rFonts w:ascii="Arial" w:hAnsi="Arial" w:cs="Arial"/>
          <w:bCs/>
          <w:iCs/>
          <w:color w:val="auto"/>
          <w:sz w:val="24"/>
          <w:szCs w:val="24"/>
          <w:u w:val="single"/>
        </w:rPr>
      </w:pPr>
      <w:bookmarkStart w:id="61" w:name="_Toc146267305"/>
      <w:r w:rsidRPr="00675A82">
        <w:rPr>
          <w:rFonts w:ascii="Arial" w:hAnsi="Arial" w:cs="Arial"/>
          <w:bCs/>
          <w:iCs/>
          <w:color w:val="auto"/>
          <w:sz w:val="24"/>
          <w:szCs w:val="24"/>
          <w:u w:val="single"/>
        </w:rPr>
        <w:t>AUDIT</w:t>
      </w:r>
      <w:bookmarkEnd w:id="61"/>
    </w:p>
    <w:p w14:paraId="080F7EF8" w14:textId="77777777" w:rsidR="00010FA0" w:rsidRPr="00BE56D6" w:rsidRDefault="00010FA0" w:rsidP="00010FA0">
      <w:pPr>
        <w:rPr>
          <w:rFonts w:ascii="Arial" w:hAnsi="Arial" w:cs="Arial"/>
          <w:sz w:val="24"/>
          <w:szCs w:val="24"/>
        </w:rPr>
      </w:pPr>
      <w:r w:rsidRPr="00BE56D6">
        <w:rPr>
          <w:rFonts w:ascii="Arial" w:hAnsi="Arial" w:cs="Arial"/>
          <w:b/>
          <w:sz w:val="24"/>
          <w:szCs w:val="24"/>
          <w:u w:val="single"/>
        </w:rPr>
        <w:t>Applicable Laws:</w:t>
      </w:r>
      <w:r w:rsidRPr="00BE56D6">
        <w:rPr>
          <w:rFonts w:ascii="Arial" w:hAnsi="Arial" w:cs="Arial"/>
          <w:sz w:val="24"/>
          <w:szCs w:val="24"/>
        </w:rPr>
        <w:t xml:space="preserve">  The Vendor/Provider/Bidder/Contractor shall comply with all applicable state laws and regulations including but not limited to the applicable Massachusetts General Laws; the Official Code of Massachusetts Regulations; Code of Massachusetts Regulations (unofficial); 801 CMR 21.00 (Procurement of Commodity and Service Procurements, Including Human and Social Services); 815 CMR 2.00 (Grants and Subsidies); 808 CMR 1.00 (Compliance, Reporting and Auditing for Human And Social Services); AICPA Standards; confidentiality of Department records under G.L. c. 66A; and the Massachusetts Constitution Article XVIII if applicable.  </w:t>
      </w:r>
    </w:p>
    <w:p w14:paraId="5586952F" w14:textId="77777777" w:rsidR="00010FA0" w:rsidRPr="00BE56D6" w:rsidRDefault="00010FA0" w:rsidP="00010FA0">
      <w:pPr>
        <w:rPr>
          <w:rFonts w:ascii="Arial" w:hAnsi="Arial" w:cs="Arial"/>
          <w:sz w:val="24"/>
          <w:szCs w:val="24"/>
        </w:rPr>
      </w:pPr>
    </w:p>
    <w:p w14:paraId="2716028B" w14:textId="77777777" w:rsidR="00010FA0" w:rsidRPr="00BE56D6" w:rsidRDefault="00010FA0" w:rsidP="00010FA0">
      <w:pPr>
        <w:rPr>
          <w:rFonts w:ascii="Arial" w:hAnsi="Arial" w:cs="Arial"/>
          <w:sz w:val="24"/>
          <w:szCs w:val="24"/>
        </w:rPr>
      </w:pPr>
      <w:r w:rsidRPr="00BE56D6">
        <w:rPr>
          <w:rFonts w:ascii="Arial" w:hAnsi="Arial" w:cs="Arial"/>
          <w:sz w:val="24"/>
          <w:szCs w:val="24"/>
        </w:rPr>
        <w:t>The Vendor/Provider/Bidder/Contractor shall also comply with Federal Anti-Lobbying and Other Federal Requirements such as, but not limited to, 2 CFR 200 Uniform Administrative Requirements, Cost Principles, and Audit Requirements for Federal Awards, the so-called Uniform Guidance.</w:t>
      </w:r>
    </w:p>
    <w:p w14:paraId="126C5981" w14:textId="77777777" w:rsidR="00010FA0" w:rsidRPr="00BE56D6" w:rsidRDefault="00010FA0" w:rsidP="00010FA0">
      <w:pPr>
        <w:rPr>
          <w:rFonts w:ascii="Arial" w:hAnsi="Arial" w:cs="Arial"/>
          <w:sz w:val="24"/>
          <w:szCs w:val="24"/>
        </w:rPr>
      </w:pPr>
    </w:p>
    <w:p w14:paraId="61B25685" w14:textId="77777777" w:rsidR="00010FA0" w:rsidRPr="00BE56D6" w:rsidRDefault="00010FA0" w:rsidP="00010FA0">
      <w:pPr>
        <w:rPr>
          <w:rFonts w:ascii="Arial" w:hAnsi="Arial" w:cs="Arial"/>
          <w:sz w:val="24"/>
          <w:szCs w:val="24"/>
        </w:rPr>
      </w:pPr>
      <w:r w:rsidRPr="00BE56D6">
        <w:rPr>
          <w:rFonts w:ascii="Arial" w:hAnsi="Arial" w:cs="Arial"/>
          <w:sz w:val="24"/>
          <w:szCs w:val="24"/>
        </w:rPr>
        <w:t>The providers that MRC contracts with agree to submit Uniform Financial Reports accurately and on a timely basis as required by regulation.</w:t>
      </w:r>
    </w:p>
    <w:p w14:paraId="11AE100D" w14:textId="77777777" w:rsidR="00010FA0" w:rsidRPr="00BE56D6" w:rsidRDefault="00010FA0" w:rsidP="00010FA0">
      <w:pPr>
        <w:rPr>
          <w:rFonts w:ascii="Arial" w:hAnsi="Arial" w:cs="Arial"/>
          <w:sz w:val="24"/>
          <w:szCs w:val="24"/>
        </w:rPr>
      </w:pPr>
    </w:p>
    <w:p w14:paraId="5DAA6D21" w14:textId="77777777" w:rsidR="00010FA0" w:rsidRPr="00BE56D6" w:rsidRDefault="00010FA0" w:rsidP="00010FA0">
      <w:pPr>
        <w:rPr>
          <w:rFonts w:ascii="Arial" w:hAnsi="Arial" w:cs="Arial"/>
          <w:sz w:val="24"/>
          <w:szCs w:val="24"/>
        </w:rPr>
      </w:pPr>
      <w:r w:rsidRPr="00BE56D6">
        <w:rPr>
          <w:rFonts w:ascii="Arial" w:hAnsi="Arial" w:cs="Arial"/>
          <w:sz w:val="24"/>
          <w:szCs w:val="24"/>
        </w:rPr>
        <w:t>During the term of this Agreement and for a period of six years thereafter, the Massachusetts Rehabilitation Commission, its auditors, the Operational Services Division, the Office of the Inspector General or other authorized representatives shall be afforded access at reasonable times to Provider's accounting records, including sales information on any system, reports or files, in order to audit all records relating to goods sold or services performed pursuant to this Agreement.  If such an audit indicates that Provider has materially overcharged the Massachusetts Rehabilitation Commission, then the Provider shall remit the overcharged amount and be responsible for payment of any costs associated with the audit.</w:t>
      </w:r>
    </w:p>
    <w:p w14:paraId="6E2983D8" w14:textId="77777777" w:rsidR="00010FA0" w:rsidRPr="00BE56D6" w:rsidRDefault="00010FA0" w:rsidP="00010FA0">
      <w:pPr>
        <w:spacing w:line="259" w:lineRule="auto"/>
        <w:rPr>
          <w:rFonts w:ascii="Arial" w:hAnsi="Arial" w:cs="Arial"/>
          <w:sz w:val="24"/>
          <w:szCs w:val="24"/>
        </w:rPr>
      </w:pPr>
    </w:p>
    <w:p w14:paraId="49B3F525" w14:textId="77777777" w:rsidR="00010FA0" w:rsidRPr="00BE56D6" w:rsidRDefault="00010FA0" w:rsidP="00010FA0">
      <w:pPr>
        <w:pStyle w:val="Heading1"/>
        <w:rPr>
          <w:bCs/>
          <w:color w:val="auto"/>
          <w:sz w:val="24"/>
          <w:szCs w:val="24"/>
        </w:rPr>
      </w:pPr>
      <w:bookmarkStart w:id="62" w:name="_Toc146267306"/>
      <w:r w:rsidRPr="00BE56D6">
        <w:rPr>
          <w:bCs/>
          <w:color w:val="auto"/>
          <w:sz w:val="24"/>
          <w:szCs w:val="24"/>
          <w:u w:val="single"/>
        </w:rPr>
        <w:t>DEBRIEFINGS AND APPEALS</w:t>
      </w:r>
      <w:bookmarkEnd w:id="62"/>
      <w:r w:rsidRPr="00BE56D6">
        <w:rPr>
          <w:bCs/>
          <w:color w:val="auto"/>
          <w:sz w:val="24"/>
          <w:szCs w:val="24"/>
        </w:rPr>
        <w:t xml:space="preserve"> </w:t>
      </w:r>
    </w:p>
    <w:p w14:paraId="0D385F86" w14:textId="77777777" w:rsidR="008722B3" w:rsidRPr="00BE56D6" w:rsidRDefault="008722B3" w:rsidP="008722B3"/>
    <w:p w14:paraId="17D07A10" w14:textId="77777777" w:rsidR="00010FA0" w:rsidRPr="00BE56D6" w:rsidRDefault="00010FA0" w:rsidP="00010FA0">
      <w:pPr>
        <w:pStyle w:val="Heading2"/>
        <w:rPr>
          <w:rFonts w:ascii="Arial" w:hAnsi="Arial" w:cs="Arial"/>
          <w:bCs/>
          <w:color w:val="auto"/>
          <w:szCs w:val="24"/>
        </w:rPr>
      </w:pPr>
      <w:bookmarkStart w:id="63" w:name="_Toc146267307"/>
      <w:r w:rsidRPr="00BE56D6">
        <w:rPr>
          <w:rFonts w:ascii="Arial" w:hAnsi="Arial" w:cs="Arial"/>
          <w:bCs/>
          <w:color w:val="auto"/>
          <w:szCs w:val="24"/>
        </w:rPr>
        <w:t>Debriefing</w:t>
      </w:r>
      <w:bookmarkEnd w:id="63"/>
    </w:p>
    <w:p w14:paraId="33E787B0" w14:textId="77777777" w:rsidR="00010FA0" w:rsidRPr="00BE56D6" w:rsidRDefault="00010FA0" w:rsidP="00010FA0">
      <w:pPr>
        <w:rPr>
          <w:rFonts w:ascii="Arial" w:hAnsi="Arial" w:cs="Arial"/>
          <w:sz w:val="24"/>
          <w:szCs w:val="24"/>
        </w:rPr>
      </w:pPr>
      <w:r w:rsidRPr="00BE56D6">
        <w:rPr>
          <w:rFonts w:ascii="Arial" w:hAnsi="Arial" w:cs="Arial"/>
          <w:sz w:val="24"/>
          <w:szCs w:val="24"/>
        </w:rPr>
        <w:t xml:space="preserve">Any Bidder that has filed an Eligible Response, but that is not selected may request a debriefing to understand the basis for the decision and review all materials relevant to the review and the qualification and selection process.  The request must be in writing and received within 14 calendar days of notification of such being sent to the Bidder.  A Bidder aggrieved by the decision must participate in a debriefing as a prerequisite to filing a request for an administrative appeal.  All requests for a debriefing must be sent by certified mail and addressed to: </w:t>
      </w:r>
    </w:p>
    <w:p w14:paraId="544D368A" w14:textId="77777777" w:rsidR="00010FA0" w:rsidRPr="00BE56D6" w:rsidRDefault="00010FA0" w:rsidP="00010FA0">
      <w:pPr>
        <w:contextualSpacing/>
        <w:rPr>
          <w:rFonts w:ascii="Arial" w:hAnsi="Arial" w:cs="Arial"/>
          <w:sz w:val="24"/>
          <w:szCs w:val="24"/>
        </w:rPr>
      </w:pPr>
    </w:p>
    <w:p w14:paraId="3132308A" w14:textId="77777777" w:rsidR="00010FA0" w:rsidRPr="00BE56D6" w:rsidRDefault="00010FA0" w:rsidP="00010FA0">
      <w:pPr>
        <w:contextualSpacing/>
        <w:rPr>
          <w:rFonts w:ascii="Arial" w:hAnsi="Arial" w:cs="Arial"/>
          <w:sz w:val="24"/>
          <w:szCs w:val="24"/>
        </w:rPr>
      </w:pPr>
      <w:r w:rsidRPr="00BE56D6">
        <w:rPr>
          <w:rFonts w:ascii="Arial" w:hAnsi="Arial" w:cs="Arial"/>
          <w:sz w:val="24"/>
          <w:szCs w:val="24"/>
        </w:rPr>
        <w:tab/>
        <w:t>Massachusetts Rehabilitation Commission</w:t>
      </w:r>
    </w:p>
    <w:p w14:paraId="6D7CE0E4" w14:textId="77777777" w:rsidR="00010FA0" w:rsidRPr="00BE56D6" w:rsidRDefault="00010FA0" w:rsidP="00010FA0">
      <w:pPr>
        <w:contextualSpacing/>
        <w:rPr>
          <w:rFonts w:ascii="Arial" w:hAnsi="Arial" w:cs="Arial"/>
          <w:sz w:val="24"/>
          <w:szCs w:val="24"/>
        </w:rPr>
      </w:pPr>
      <w:r w:rsidRPr="00BE56D6">
        <w:rPr>
          <w:rFonts w:ascii="Arial" w:hAnsi="Arial" w:cs="Arial"/>
          <w:sz w:val="24"/>
          <w:szCs w:val="24"/>
        </w:rPr>
        <w:tab/>
        <w:t>Attn:  Director of Procurement</w:t>
      </w:r>
    </w:p>
    <w:p w14:paraId="6ACC84F5" w14:textId="77777777" w:rsidR="00010FA0" w:rsidRPr="00BE56D6" w:rsidRDefault="00010FA0" w:rsidP="00010FA0">
      <w:pPr>
        <w:contextualSpacing/>
        <w:rPr>
          <w:rFonts w:ascii="Arial" w:hAnsi="Arial" w:cs="Arial"/>
          <w:sz w:val="24"/>
          <w:szCs w:val="24"/>
        </w:rPr>
      </w:pPr>
      <w:r w:rsidRPr="00BE56D6">
        <w:rPr>
          <w:rFonts w:ascii="Arial" w:hAnsi="Arial" w:cs="Arial"/>
          <w:sz w:val="24"/>
          <w:szCs w:val="24"/>
        </w:rPr>
        <w:tab/>
        <w:t>OFMB Procurement Department</w:t>
      </w:r>
    </w:p>
    <w:p w14:paraId="4315AE34" w14:textId="0B0BEA50" w:rsidR="00010FA0" w:rsidRPr="00BE56D6" w:rsidRDefault="00010FA0" w:rsidP="00010FA0">
      <w:pPr>
        <w:contextualSpacing/>
        <w:rPr>
          <w:rFonts w:ascii="Arial" w:hAnsi="Arial" w:cs="Arial"/>
          <w:sz w:val="24"/>
          <w:szCs w:val="24"/>
        </w:rPr>
      </w:pPr>
      <w:r w:rsidRPr="00BE56D6">
        <w:rPr>
          <w:rFonts w:ascii="Arial" w:hAnsi="Arial" w:cs="Arial"/>
          <w:sz w:val="24"/>
          <w:szCs w:val="24"/>
        </w:rPr>
        <w:tab/>
        <w:t>600 Washington St., 1</w:t>
      </w:r>
      <w:r w:rsidRPr="00BE56D6">
        <w:rPr>
          <w:rFonts w:ascii="Arial" w:hAnsi="Arial" w:cs="Arial"/>
          <w:sz w:val="24"/>
          <w:szCs w:val="24"/>
          <w:vertAlign w:val="superscript"/>
        </w:rPr>
        <w:t>st</w:t>
      </w:r>
      <w:r w:rsidRPr="00BE56D6">
        <w:rPr>
          <w:rFonts w:ascii="Arial" w:hAnsi="Arial" w:cs="Arial"/>
          <w:sz w:val="24"/>
          <w:szCs w:val="24"/>
        </w:rPr>
        <w:t xml:space="preserve"> </w:t>
      </w:r>
      <w:r w:rsidR="00DF24A7" w:rsidRPr="00BE56D6">
        <w:rPr>
          <w:rFonts w:ascii="Arial" w:hAnsi="Arial" w:cs="Arial"/>
          <w:sz w:val="24"/>
          <w:szCs w:val="24"/>
        </w:rPr>
        <w:t>Floor.</w:t>
      </w:r>
    </w:p>
    <w:p w14:paraId="31C8DCD4" w14:textId="77777777" w:rsidR="00010FA0" w:rsidRPr="00BE56D6" w:rsidRDefault="00010FA0" w:rsidP="00010FA0">
      <w:pPr>
        <w:rPr>
          <w:rFonts w:ascii="Arial" w:hAnsi="Arial" w:cs="Arial"/>
          <w:sz w:val="24"/>
          <w:szCs w:val="24"/>
        </w:rPr>
      </w:pPr>
      <w:r w:rsidRPr="00BE56D6">
        <w:rPr>
          <w:rFonts w:ascii="Arial" w:hAnsi="Arial" w:cs="Arial"/>
          <w:sz w:val="24"/>
          <w:szCs w:val="24"/>
        </w:rPr>
        <w:tab/>
        <w:t>Boston, MA 02111</w:t>
      </w:r>
    </w:p>
    <w:p w14:paraId="01CC85FD" w14:textId="77777777" w:rsidR="00010FA0" w:rsidRPr="00BE56D6" w:rsidRDefault="00010FA0" w:rsidP="00010FA0">
      <w:pPr>
        <w:rPr>
          <w:rFonts w:ascii="Arial" w:hAnsi="Arial" w:cs="Arial"/>
          <w:sz w:val="24"/>
          <w:szCs w:val="24"/>
        </w:rPr>
      </w:pPr>
    </w:p>
    <w:p w14:paraId="1E3CEDA4" w14:textId="77777777" w:rsidR="00010FA0" w:rsidRPr="00BE56D6" w:rsidRDefault="00010FA0" w:rsidP="00010FA0">
      <w:pPr>
        <w:rPr>
          <w:rFonts w:ascii="Arial" w:hAnsi="Arial" w:cs="Arial"/>
          <w:sz w:val="24"/>
          <w:szCs w:val="24"/>
        </w:rPr>
      </w:pPr>
      <w:r w:rsidRPr="00BE56D6">
        <w:rPr>
          <w:rFonts w:ascii="Arial" w:hAnsi="Arial" w:cs="Arial"/>
          <w:sz w:val="24"/>
          <w:szCs w:val="24"/>
        </w:rPr>
        <w:t>If a debriefing is properly requested, one will be scheduled within 14 calendar days of the date the request was received.  If necessary, a brief extension shall be allowed by mutual agreement of the Bidder and MRC.  At the debriefing, a Bidder shall be allowed to review public records directly related to the selection decision.</w:t>
      </w:r>
    </w:p>
    <w:p w14:paraId="24567F62" w14:textId="77777777" w:rsidR="00B234A0" w:rsidRPr="00BE56D6" w:rsidRDefault="00B234A0" w:rsidP="00010FA0">
      <w:pPr>
        <w:pStyle w:val="Heading2"/>
        <w:rPr>
          <w:rFonts w:ascii="Arial" w:hAnsi="Arial" w:cs="Arial"/>
          <w:bCs/>
          <w:color w:val="auto"/>
          <w:szCs w:val="24"/>
        </w:rPr>
      </w:pPr>
      <w:bookmarkStart w:id="64" w:name="_Toc146267308"/>
    </w:p>
    <w:p w14:paraId="22755EEF" w14:textId="295E5E5B" w:rsidR="00010FA0" w:rsidRPr="00BE56D6" w:rsidRDefault="00010FA0" w:rsidP="00010FA0">
      <w:pPr>
        <w:pStyle w:val="Heading2"/>
        <w:rPr>
          <w:rFonts w:ascii="Arial" w:hAnsi="Arial" w:cs="Arial"/>
          <w:bCs/>
          <w:color w:val="auto"/>
          <w:szCs w:val="24"/>
        </w:rPr>
      </w:pPr>
      <w:r w:rsidRPr="00BE56D6">
        <w:rPr>
          <w:rFonts w:ascii="Arial" w:hAnsi="Arial" w:cs="Arial"/>
          <w:bCs/>
          <w:color w:val="auto"/>
          <w:szCs w:val="24"/>
        </w:rPr>
        <w:t>Administrative Appeals</w:t>
      </w:r>
      <w:bookmarkEnd w:id="64"/>
    </w:p>
    <w:p w14:paraId="0BC7C3B4" w14:textId="77777777" w:rsidR="00010FA0" w:rsidRPr="00F83981" w:rsidRDefault="00010FA0" w:rsidP="00010FA0">
      <w:pPr>
        <w:rPr>
          <w:rFonts w:ascii="Arial" w:hAnsi="Arial" w:cs="Arial"/>
          <w:sz w:val="24"/>
          <w:szCs w:val="24"/>
        </w:rPr>
      </w:pPr>
      <w:r w:rsidRPr="00F83981">
        <w:rPr>
          <w:rFonts w:ascii="Arial" w:hAnsi="Arial" w:cs="Arial"/>
          <w:sz w:val="24"/>
          <w:szCs w:val="24"/>
        </w:rPr>
        <w:t>A Bidder that is not selected and who attends a debriefing may appeal the decision to the Director of Procurement of MRC.  Requests for appeal must be sent by certified mail and addressed to:</w:t>
      </w:r>
    </w:p>
    <w:p w14:paraId="09AB91CF" w14:textId="77777777" w:rsidR="00010FA0" w:rsidRPr="00F83981" w:rsidRDefault="00010FA0" w:rsidP="00010FA0">
      <w:pPr>
        <w:rPr>
          <w:rFonts w:ascii="Arial" w:hAnsi="Arial" w:cs="Arial"/>
          <w:sz w:val="24"/>
          <w:szCs w:val="24"/>
        </w:rPr>
      </w:pPr>
    </w:p>
    <w:p w14:paraId="16055545" w14:textId="77777777" w:rsidR="00010FA0" w:rsidRPr="00F83981" w:rsidRDefault="00010FA0" w:rsidP="00010FA0">
      <w:pPr>
        <w:contextualSpacing/>
        <w:rPr>
          <w:rFonts w:ascii="Arial" w:hAnsi="Arial" w:cs="Arial"/>
          <w:sz w:val="24"/>
          <w:szCs w:val="24"/>
        </w:rPr>
      </w:pPr>
      <w:r w:rsidRPr="00F83981">
        <w:rPr>
          <w:rFonts w:ascii="Arial" w:hAnsi="Arial" w:cs="Arial"/>
          <w:sz w:val="24"/>
          <w:szCs w:val="24"/>
        </w:rPr>
        <w:t xml:space="preserve">      </w:t>
      </w:r>
      <w:r w:rsidRPr="00F83981">
        <w:rPr>
          <w:rFonts w:ascii="Arial" w:hAnsi="Arial" w:cs="Arial"/>
          <w:sz w:val="24"/>
          <w:szCs w:val="24"/>
        </w:rPr>
        <w:tab/>
        <w:t>Massachusetts Rehabilitation Commission</w:t>
      </w:r>
    </w:p>
    <w:p w14:paraId="65A4EBD7" w14:textId="77777777" w:rsidR="00010FA0" w:rsidRPr="00F83981" w:rsidRDefault="00010FA0" w:rsidP="00010FA0">
      <w:pPr>
        <w:contextualSpacing/>
        <w:rPr>
          <w:rFonts w:ascii="Arial" w:hAnsi="Arial" w:cs="Arial"/>
          <w:sz w:val="24"/>
          <w:szCs w:val="24"/>
        </w:rPr>
      </w:pPr>
      <w:r w:rsidRPr="00F83981">
        <w:rPr>
          <w:rFonts w:ascii="Arial" w:hAnsi="Arial" w:cs="Arial"/>
          <w:sz w:val="24"/>
          <w:szCs w:val="24"/>
        </w:rPr>
        <w:tab/>
        <w:t>Attn:  Director of Procurement</w:t>
      </w:r>
    </w:p>
    <w:p w14:paraId="02F884A8" w14:textId="6328A49A" w:rsidR="00010FA0" w:rsidRPr="00F83981" w:rsidRDefault="00010FA0" w:rsidP="00010FA0">
      <w:pPr>
        <w:contextualSpacing/>
        <w:rPr>
          <w:rFonts w:ascii="Arial" w:hAnsi="Arial" w:cs="Arial"/>
          <w:sz w:val="24"/>
          <w:szCs w:val="24"/>
        </w:rPr>
      </w:pPr>
      <w:r w:rsidRPr="00F83981">
        <w:rPr>
          <w:rFonts w:ascii="Arial" w:hAnsi="Arial" w:cs="Arial"/>
          <w:sz w:val="24"/>
          <w:szCs w:val="24"/>
        </w:rPr>
        <w:tab/>
        <w:t>600 Washington St., 1</w:t>
      </w:r>
      <w:r w:rsidRPr="00F83981">
        <w:rPr>
          <w:rFonts w:ascii="Arial" w:hAnsi="Arial" w:cs="Arial"/>
          <w:sz w:val="24"/>
          <w:szCs w:val="24"/>
          <w:vertAlign w:val="superscript"/>
        </w:rPr>
        <w:t>st</w:t>
      </w:r>
      <w:r w:rsidRPr="00F83981">
        <w:rPr>
          <w:rFonts w:ascii="Arial" w:hAnsi="Arial" w:cs="Arial"/>
          <w:sz w:val="24"/>
          <w:szCs w:val="24"/>
        </w:rPr>
        <w:t xml:space="preserve"> </w:t>
      </w:r>
      <w:r w:rsidR="00C13BA7" w:rsidRPr="00F83981">
        <w:rPr>
          <w:rFonts w:ascii="Arial" w:hAnsi="Arial" w:cs="Arial"/>
          <w:sz w:val="24"/>
          <w:szCs w:val="24"/>
        </w:rPr>
        <w:t>Floor.</w:t>
      </w:r>
    </w:p>
    <w:p w14:paraId="1305C394" w14:textId="77777777" w:rsidR="00010FA0" w:rsidRPr="00F83981" w:rsidRDefault="00010FA0" w:rsidP="00010FA0">
      <w:pPr>
        <w:contextualSpacing/>
        <w:rPr>
          <w:rFonts w:ascii="Arial" w:hAnsi="Arial" w:cs="Arial"/>
          <w:sz w:val="24"/>
          <w:szCs w:val="24"/>
        </w:rPr>
      </w:pPr>
      <w:r w:rsidRPr="00F83981">
        <w:rPr>
          <w:rFonts w:ascii="Arial" w:hAnsi="Arial" w:cs="Arial"/>
          <w:sz w:val="24"/>
          <w:szCs w:val="24"/>
        </w:rPr>
        <w:tab/>
        <w:t>Boston, MA 02111</w:t>
      </w:r>
    </w:p>
    <w:p w14:paraId="5F2CAE20" w14:textId="77777777" w:rsidR="00010FA0" w:rsidRPr="00F83981" w:rsidRDefault="00010FA0" w:rsidP="00010FA0">
      <w:pPr>
        <w:rPr>
          <w:rFonts w:ascii="Arial" w:hAnsi="Arial" w:cs="Arial"/>
          <w:sz w:val="24"/>
          <w:szCs w:val="24"/>
        </w:rPr>
      </w:pPr>
    </w:p>
    <w:p w14:paraId="5020FCA8" w14:textId="77777777" w:rsidR="00010FA0" w:rsidRPr="00F83981" w:rsidRDefault="00010FA0" w:rsidP="00010FA0">
      <w:pPr>
        <w:rPr>
          <w:rFonts w:ascii="Arial" w:hAnsi="Arial" w:cs="Arial"/>
          <w:sz w:val="24"/>
          <w:szCs w:val="24"/>
        </w:rPr>
      </w:pPr>
      <w:r w:rsidRPr="00F83981">
        <w:rPr>
          <w:rFonts w:ascii="Arial" w:hAnsi="Arial" w:cs="Arial"/>
          <w:sz w:val="24"/>
          <w:szCs w:val="24"/>
        </w:rPr>
        <w:t>The appeal must be filed within 14 calendar days of the debriefing meeting.  The appeal must be in writing specifying the basis for the appeal and it must be based on one or more of the following grounds:</w:t>
      </w:r>
    </w:p>
    <w:p w14:paraId="1C899C9D" w14:textId="77777777" w:rsidR="00010FA0" w:rsidRPr="00F83981" w:rsidRDefault="00010FA0" w:rsidP="00010FA0">
      <w:pPr>
        <w:rPr>
          <w:rFonts w:ascii="Arial" w:hAnsi="Arial" w:cs="Arial"/>
          <w:sz w:val="24"/>
          <w:szCs w:val="24"/>
        </w:rPr>
      </w:pPr>
    </w:p>
    <w:p w14:paraId="6649F5DF" w14:textId="77777777" w:rsidR="00010FA0" w:rsidRPr="00F83981" w:rsidRDefault="00010FA0" w:rsidP="00010FA0">
      <w:pPr>
        <w:pStyle w:val="ListParagraph"/>
        <w:numPr>
          <w:ilvl w:val="0"/>
          <w:numId w:val="10"/>
        </w:numPr>
        <w:spacing w:after="240"/>
        <w:contextualSpacing/>
        <w:rPr>
          <w:rFonts w:ascii="Arial" w:hAnsi="Arial" w:cs="Arial"/>
          <w:sz w:val="24"/>
          <w:szCs w:val="24"/>
        </w:rPr>
      </w:pPr>
      <w:r w:rsidRPr="00F83981">
        <w:rPr>
          <w:rFonts w:ascii="Arial" w:hAnsi="Arial" w:cs="Arial"/>
          <w:sz w:val="24"/>
          <w:szCs w:val="24"/>
        </w:rPr>
        <w:t>The procurement failed to comply with applicable regulations and guidelines.  These are limited to the requirements of 801 CMR 21.00 or any successor regulations, the policies in the Operational Services Division (OSD) Procurement Information Center, subsequent policies and procedures issued by OSD and the specifications of the RFR; or</w:t>
      </w:r>
    </w:p>
    <w:p w14:paraId="3E6A46C0" w14:textId="77777777" w:rsidR="00010FA0" w:rsidRPr="00F83981" w:rsidRDefault="00010FA0" w:rsidP="00010FA0">
      <w:pPr>
        <w:pStyle w:val="ListParagraph"/>
        <w:numPr>
          <w:ilvl w:val="0"/>
          <w:numId w:val="10"/>
        </w:numPr>
        <w:spacing w:after="240"/>
        <w:contextualSpacing/>
        <w:rPr>
          <w:rFonts w:ascii="Arial" w:hAnsi="Arial" w:cs="Arial"/>
          <w:sz w:val="24"/>
          <w:szCs w:val="24"/>
        </w:rPr>
      </w:pPr>
      <w:r w:rsidRPr="00F83981">
        <w:rPr>
          <w:rFonts w:ascii="Arial" w:hAnsi="Arial" w:cs="Arial"/>
          <w:sz w:val="24"/>
          <w:szCs w:val="24"/>
        </w:rPr>
        <w:t>There was a fundamental unfairness in the procurement process.</w:t>
      </w:r>
    </w:p>
    <w:p w14:paraId="0E290C52" w14:textId="77777777" w:rsidR="00010FA0" w:rsidRPr="00F83981" w:rsidRDefault="00010FA0" w:rsidP="00010FA0">
      <w:pPr>
        <w:rPr>
          <w:rFonts w:ascii="Arial" w:hAnsi="Arial" w:cs="Arial"/>
          <w:sz w:val="24"/>
          <w:szCs w:val="24"/>
        </w:rPr>
      </w:pPr>
      <w:r w:rsidRPr="00F83981">
        <w:rPr>
          <w:rFonts w:ascii="Arial" w:hAnsi="Arial" w:cs="Arial"/>
          <w:sz w:val="24"/>
          <w:szCs w:val="24"/>
        </w:rPr>
        <w:t>The burden of proof rests with the Bidder to provide sufficient and specific evidence in support of its claim.</w:t>
      </w:r>
    </w:p>
    <w:p w14:paraId="57CA4DBA" w14:textId="77777777" w:rsidR="00010FA0" w:rsidRPr="00F83981" w:rsidRDefault="00010FA0" w:rsidP="00010FA0">
      <w:pPr>
        <w:rPr>
          <w:rFonts w:ascii="Arial" w:hAnsi="Arial" w:cs="Arial"/>
          <w:sz w:val="24"/>
          <w:szCs w:val="24"/>
        </w:rPr>
      </w:pPr>
    </w:p>
    <w:p w14:paraId="0714AB4C" w14:textId="77777777" w:rsidR="00010FA0" w:rsidRPr="00F83981" w:rsidRDefault="00010FA0" w:rsidP="00010FA0">
      <w:pPr>
        <w:rPr>
          <w:rFonts w:ascii="Arial" w:hAnsi="Arial" w:cs="Arial"/>
          <w:sz w:val="24"/>
          <w:szCs w:val="24"/>
        </w:rPr>
      </w:pPr>
      <w:r w:rsidRPr="00F83981">
        <w:rPr>
          <w:rFonts w:ascii="Arial" w:hAnsi="Arial" w:cs="Arial"/>
          <w:sz w:val="24"/>
          <w:szCs w:val="24"/>
        </w:rPr>
        <w:t>Requests for an appeal must specify in sufficient detail the basis for the appeal.  Sufficient detail requires the identification of an applicable regulation or guideline that was not complied with or the specific facts that demonstrate that the procurement was unfair.  MRC reserves the right to reject appeal requests based on grounds other than those stated above, or those submitted without sufficient detail on the basis for the appeal.</w:t>
      </w:r>
    </w:p>
    <w:p w14:paraId="3EFC241A" w14:textId="77777777" w:rsidR="00010FA0" w:rsidRPr="00F83981" w:rsidRDefault="00010FA0" w:rsidP="00010FA0">
      <w:pPr>
        <w:rPr>
          <w:rFonts w:ascii="Arial" w:hAnsi="Arial" w:cs="Arial"/>
          <w:sz w:val="24"/>
          <w:szCs w:val="24"/>
        </w:rPr>
      </w:pPr>
    </w:p>
    <w:p w14:paraId="6A01DAB3" w14:textId="293F81DC" w:rsidR="00010FA0" w:rsidRPr="00F83981" w:rsidRDefault="00010FA0" w:rsidP="00010FA0">
      <w:pPr>
        <w:rPr>
          <w:rFonts w:ascii="Arial" w:hAnsi="Arial" w:cs="Arial"/>
          <w:sz w:val="24"/>
          <w:szCs w:val="24"/>
        </w:rPr>
      </w:pPr>
      <w:r w:rsidRPr="00F83981">
        <w:rPr>
          <w:rFonts w:ascii="Arial" w:hAnsi="Arial" w:cs="Arial"/>
          <w:sz w:val="24"/>
          <w:szCs w:val="24"/>
        </w:rPr>
        <w:t xml:space="preserve">Administrative appeals are not subject to the formal procedures specified in M.G.L. c. 30A, §§ 10 &amp; 11.  A pending appeal will not prohibit MRC from proceeding with the selected Bidder, awarding a </w:t>
      </w:r>
      <w:r w:rsidR="00B76DD9" w:rsidRPr="00F83981">
        <w:rPr>
          <w:rFonts w:ascii="Arial" w:hAnsi="Arial" w:cs="Arial"/>
          <w:sz w:val="24"/>
          <w:szCs w:val="24"/>
        </w:rPr>
        <w:t>contract,</w:t>
      </w:r>
      <w:r w:rsidRPr="00F83981">
        <w:rPr>
          <w:rFonts w:ascii="Arial" w:hAnsi="Arial" w:cs="Arial"/>
          <w:sz w:val="24"/>
          <w:szCs w:val="24"/>
        </w:rPr>
        <w:t xml:space="preserve"> or making referrals to the selected Bidder.</w:t>
      </w:r>
    </w:p>
    <w:p w14:paraId="642FFC63" w14:textId="77777777" w:rsidR="00010FA0" w:rsidRPr="00F83981" w:rsidRDefault="00010FA0" w:rsidP="00010FA0">
      <w:pPr>
        <w:rPr>
          <w:rFonts w:ascii="Arial" w:hAnsi="Arial" w:cs="Arial"/>
          <w:sz w:val="24"/>
          <w:szCs w:val="24"/>
        </w:rPr>
      </w:pPr>
    </w:p>
    <w:p w14:paraId="1FF2495E" w14:textId="77777777" w:rsidR="00010FA0" w:rsidRPr="00EF1C29" w:rsidRDefault="00010FA0" w:rsidP="00010FA0">
      <w:pPr>
        <w:pStyle w:val="Heading3"/>
        <w:rPr>
          <w:rFonts w:ascii="Arial" w:hAnsi="Arial" w:cs="Arial"/>
          <w:b/>
          <w:color w:val="auto"/>
        </w:rPr>
      </w:pPr>
      <w:bookmarkStart w:id="65" w:name="_Toc146267309"/>
      <w:r w:rsidRPr="00EF1C29">
        <w:rPr>
          <w:rFonts w:ascii="Arial" w:hAnsi="Arial" w:cs="Arial"/>
          <w:b/>
          <w:color w:val="auto"/>
        </w:rPr>
        <w:t>Acceptance/Denial of the Appeal</w:t>
      </w:r>
      <w:bookmarkEnd w:id="65"/>
      <w:r w:rsidRPr="00EF1C29">
        <w:rPr>
          <w:rFonts w:ascii="Arial" w:hAnsi="Arial" w:cs="Arial"/>
          <w:b/>
          <w:color w:val="auto"/>
        </w:rPr>
        <w:t xml:space="preserve">  </w:t>
      </w:r>
    </w:p>
    <w:p w14:paraId="2CF5681A"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Within 21 calendar days of the receipt of request for an appeal, MRC will schedule a hearing date or notify the Bidder that the appeal has been deemed without merit and that it will not be heard.  The Bidder and the MRC may mutually agree to extend the date for the hearing.  The Commissioner’s decision on the appeal will be put in writing and sent to the Bidder within 60 calendar days of the date of the hearing on the Bidder’s appeal.  </w:t>
      </w:r>
    </w:p>
    <w:p w14:paraId="5DA775D3" w14:textId="77777777" w:rsidR="00010FA0" w:rsidRPr="00F83981" w:rsidRDefault="00010FA0" w:rsidP="00010FA0">
      <w:pPr>
        <w:rPr>
          <w:rFonts w:ascii="Arial" w:hAnsi="Arial" w:cs="Arial"/>
          <w:b/>
          <w:sz w:val="24"/>
          <w:szCs w:val="24"/>
        </w:rPr>
      </w:pPr>
    </w:p>
    <w:p w14:paraId="7C600B52" w14:textId="77777777" w:rsidR="00010FA0" w:rsidRPr="00EF1C29" w:rsidRDefault="00010FA0" w:rsidP="00010FA0">
      <w:pPr>
        <w:pStyle w:val="Heading3"/>
        <w:rPr>
          <w:rFonts w:ascii="Arial" w:hAnsi="Arial" w:cs="Arial"/>
          <w:b/>
          <w:color w:val="auto"/>
        </w:rPr>
      </w:pPr>
      <w:bookmarkStart w:id="66" w:name="_Toc146267310"/>
      <w:r w:rsidRPr="00EF1C29">
        <w:rPr>
          <w:rFonts w:ascii="Arial" w:hAnsi="Arial" w:cs="Arial"/>
          <w:b/>
          <w:color w:val="auto"/>
        </w:rPr>
        <w:t>Appeals to the Operational Services Division</w:t>
      </w:r>
      <w:bookmarkEnd w:id="66"/>
    </w:p>
    <w:p w14:paraId="0B9F49AB" w14:textId="77777777" w:rsidR="00010FA0" w:rsidRPr="00F83981" w:rsidRDefault="00010FA0" w:rsidP="00010FA0">
      <w:pPr>
        <w:rPr>
          <w:rFonts w:ascii="Arial" w:hAnsi="Arial" w:cs="Arial"/>
          <w:sz w:val="24"/>
          <w:szCs w:val="24"/>
        </w:rPr>
      </w:pPr>
      <w:r w:rsidRPr="00F83981">
        <w:rPr>
          <w:rFonts w:ascii="Arial" w:hAnsi="Arial" w:cs="Arial"/>
          <w:sz w:val="24"/>
          <w:szCs w:val="24"/>
        </w:rPr>
        <w:t>Non-successful Bidders who participate in the appeal process described in this Section and remain aggrieved by the decision of the Agency may appeal the decision to the Operational Services Division (OSD). The basis for an appeal to OSD is limited to the following grounds:</w:t>
      </w:r>
    </w:p>
    <w:p w14:paraId="78D9E8C7" w14:textId="77777777" w:rsidR="00010FA0" w:rsidRPr="00F83981" w:rsidRDefault="59D06A9D" w:rsidP="44E10CFA">
      <w:pPr>
        <w:pStyle w:val="ListParagraph"/>
        <w:numPr>
          <w:ilvl w:val="0"/>
          <w:numId w:val="4"/>
        </w:numPr>
        <w:spacing w:after="240"/>
        <w:contextualSpacing/>
      </w:pPr>
      <w:r w:rsidRPr="44E10CFA">
        <w:rPr>
          <w:rFonts w:ascii="Arial" w:hAnsi="Arial" w:cs="Arial"/>
          <w:sz w:val="24"/>
          <w:szCs w:val="24"/>
        </w:rPr>
        <w:t>The competitive procurement conducted by MRC failed to comply with applicable regulations and guidelines. These would be limited to the requirements of 801 CMR 21.00 or any successor regulations, the policies in the OSD Procurement Information Center, subsequent policies and procedures issued by OSD and the specifications of the RFR; or</w:t>
      </w:r>
    </w:p>
    <w:p w14:paraId="5AC41B51" w14:textId="77777777" w:rsidR="00010FA0" w:rsidRPr="00F83981" w:rsidRDefault="59D06A9D" w:rsidP="44E10CFA">
      <w:pPr>
        <w:pStyle w:val="ListParagraph"/>
        <w:numPr>
          <w:ilvl w:val="0"/>
          <w:numId w:val="4"/>
        </w:numPr>
        <w:spacing w:after="240"/>
        <w:contextualSpacing/>
      </w:pPr>
      <w:r w:rsidRPr="44E10CFA">
        <w:rPr>
          <w:rFonts w:ascii="Arial" w:hAnsi="Arial" w:cs="Arial"/>
          <w:sz w:val="24"/>
          <w:szCs w:val="24"/>
        </w:rPr>
        <w:t>There was a fundamental unfairness in the procurement process.  The allegation of unfairness or bias is one that is easier to allege than prove; consequently, the burden of proof rests with the Bidder to provide sufficient and specific evidence in support of its claim.  OSD will presume that MRC conducted a fair procurement absent documentation to the contrary.</w:t>
      </w:r>
    </w:p>
    <w:p w14:paraId="3058EA8A" w14:textId="77777777" w:rsidR="00010FA0" w:rsidRPr="00F83981" w:rsidRDefault="00010FA0" w:rsidP="00010FA0">
      <w:pPr>
        <w:rPr>
          <w:rFonts w:ascii="Arial" w:hAnsi="Arial" w:cs="Arial"/>
          <w:sz w:val="24"/>
          <w:szCs w:val="24"/>
        </w:rPr>
      </w:pPr>
      <w:r w:rsidRPr="00F83981">
        <w:rPr>
          <w:rFonts w:ascii="Arial" w:hAnsi="Arial" w:cs="Arial"/>
          <w:sz w:val="24"/>
          <w:szCs w:val="24"/>
        </w:rPr>
        <w:t>Requests for an appeal must be sent to OSD to the attention of the State Purchasing Agent at Room 1017, One Ashburton Place, Boston, MA 02108 and be received within 14 calendar days of the postmark of the notice of the Agency’s decision on the appeal.  Appeal requests must specify in sufficient detail the basis for the appeal.  Sufficient detail requires a description of the published policy or procedure which was applied and forms the basis for the appeal and presentation of all information that supports the claim under paragraphs a or b above.  OSD reserves the right to reject appeal requests based on grounds other than those stated above or those submitted without sufficient detail on the basis for the appeal.</w:t>
      </w:r>
    </w:p>
    <w:p w14:paraId="5E2A6A20" w14:textId="77777777" w:rsidR="00010FA0" w:rsidRPr="00F83981" w:rsidRDefault="00010FA0" w:rsidP="00010FA0">
      <w:pPr>
        <w:rPr>
          <w:rFonts w:ascii="Arial" w:hAnsi="Arial" w:cs="Arial"/>
          <w:sz w:val="24"/>
          <w:szCs w:val="24"/>
        </w:rPr>
      </w:pPr>
    </w:p>
    <w:p w14:paraId="1C363E18" w14:textId="77777777" w:rsidR="00010FA0" w:rsidRPr="00F83981" w:rsidRDefault="00010FA0" w:rsidP="00010FA0">
      <w:pPr>
        <w:rPr>
          <w:rFonts w:ascii="Arial" w:hAnsi="Arial" w:cs="Arial"/>
          <w:sz w:val="24"/>
          <w:szCs w:val="24"/>
        </w:rPr>
      </w:pPr>
      <w:r w:rsidRPr="00F83981">
        <w:rPr>
          <w:rFonts w:ascii="Arial" w:hAnsi="Arial" w:cs="Arial"/>
          <w:sz w:val="24"/>
          <w:szCs w:val="24"/>
        </w:rPr>
        <w:t>The decision of the State Purchasing Agent shall be rendered, in writing, setting forth the grounds for the decision within 60 calendar days of receipt of the appeal request.  Pending appeals to the State Purchasing Agent shall not prohibit MRC from proceeding with executing contracts.</w:t>
      </w:r>
    </w:p>
    <w:p w14:paraId="67F8EAD8" w14:textId="77777777" w:rsidR="00010FA0" w:rsidRPr="00F83981" w:rsidRDefault="00010FA0" w:rsidP="00010FA0">
      <w:pPr>
        <w:rPr>
          <w:rFonts w:ascii="Arial" w:hAnsi="Arial" w:cs="Arial"/>
          <w:b/>
          <w:bCs/>
          <w:sz w:val="24"/>
          <w:szCs w:val="24"/>
        </w:rPr>
      </w:pPr>
    </w:p>
    <w:p w14:paraId="53564F49" w14:textId="77777777" w:rsidR="00010FA0" w:rsidRPr="00F83981" w:rsidRDefault="00010FA0" w:rsidP="00010FA0">
      <w:pPr>
        <w:rPr>
          <w:rFonts w:ascii="Arial" w:hAnsi="Arial" w:cs="Arial"/>
          <w:b/>
          <w:bCs/>
          <w:sz w:val="24"/>
          <w:szCs w:val="24"/>
        </w:rPr>
      </w:pPr>
      <w:r w:rsidRPr="00F83981">
        <w:rPr>
          <w:rFonts w:ascii="Arial" w:hAnsi="Arial" w:cs="Arial"/>
          <w:b/>
          <w:bCs/>
          <w:sz w:val="24"/>
          <w:szCs w:val="24"/>
        </w:rPr>
        <w:t>Debarment</w:t>
      </w:r>
    </w:p>
    <w:p w14:paraId="312C9629"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The Contractor certifies that neither it nor any of its subcontractors are currently debarred or suspended by the federal or state government under any law or regulation including Executive Order 147; M.G.L. c. 29, § 29F; M.G.L. c. 30, § 39R; M.G.L. c. 149 §§ 27C, 44C and 148B; and M.G.L. c. 152, § 25C. The Contractor shall comply with all </w:t>
      </w:r>
      <w:r w:rsidRPr="00F83981">
        <w:rPr>
          <w:rFonts w:ascii="Arial" w:hAnsi="Arial" w:cs="Arial"/>
          <w:sz w:val="24"/>
          <w:szCs w:val="24"/>
        </w:rPr>
        <w:lastRenderedPageBreak/>
        <w:t xml:space="preserve">applicable state laws and regulations stated in the Standard Contract Form Instructions and Contractor Certifications. </w:t>
      </w:r>
    </w:p>
    <w:p w14:paraId="1689794A" w14:textId="44D8B87A" w:rsidR="00010FA0" w:rsidRPr="00BE56D6" w:rsidRDefault="0029023B" w:rsidP="00010FA0">
      <w:pPr>
        <w:rPr>
          <w:rFonts w:ascii="Arial" w:hAnsi="Arial" w:cs="Arial"/>
          <w:caps/>
          <w:sz w:val="24"/>
          <w:szCs w:val="24"/>
        </w:rPr>
      </w:pPr>
      <w:r>
        <w:rPr>
          <w:rFonts w:ascii="Arial" w:hAnsi="Arial" w:cs="Arial"/>
          <w:sz w:val="24"/>
          <w:szCs w:val="24"/>
        </w:rPr>
        <w:t>V cbnv0063</w:t>
      </w:r>
    </w:p>
    <w:p w14:paraId="32FECFEB" w14:textId="77777777" w:rsidR="00010FA0" w:rsidRPr="00F83981" w:rsidRDefault="00010FA0" w:rsidP="00010FA0">
      <w:pPr>
        <w:pStyle w:val="Heading1"/>
        <w:rPr>
          <w:color w:val="auto"/>
          <w:sz w:val="24"/>
          <w:szCs w:val="24"/>
        </w:rPr>
      </w:pPr>
      <w:bookmarkStart w:id="67" w:name="_Toc146267311"/>
      <w:r w:rsidRPr="00F83981">
        <w:rPr>
          <w:color w:val="auto"/>
          <w:sz w:val="24"/>
          <w:szCs w:val="24"/>
        </w:rPr>
        <w:t>ADDITIONAL INFORMATION</w:t>
      </w:r>
      <w:bookmarkEnd w:id="67"/>
    </w:p>
    <w:p w14:paraId="747B4183"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 The Bidder(s) is responsible for all costs associated with the preparation of the RFR response.</w:t>
      </w:r>
    </w:p>
    <w:p w14:paraId="378D21F2"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All response submissions, regardless of whether a contract is ultimately awarded to a particular Bidder, become the property of MRC.</w:t>
      </w:r>
    </w:p>
    <w:p w14:paraId="3C5C155C"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The Agency may, during response review or at any time prior to selection, cancel a Request for Response or reject any or all responses if the Agency determines that such action is in the best interest of the Commonwealth.</w:t>
      </w:r>
    </w:p>
    <w:p w14:paraId="33AC3919"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MRC and the Commonwealth of Massachusetts make no guarantee that any commodities or services will be purchased from any contract resulting from this RFR.</w:t>
      </w:r>
    </w:p>
    <w:p w14:paraId="71174347"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MRC reserves the right to renegotiate and adjust rates, performance terms and/or performance measures at any time during the life of the contract.</w:t>
      </w:r>
    </w:p>
    <w:p w14:paraId="247CFAC6"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 xml:space="preserve">All materials developed by the selected Provider(s) under this contract will remain the property of MRC. </w:t>
      </w:r>
    </w:p>
    <w:p w14:paraId="69AD3AB2"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 xml:space="preserve">All bidders must comply with CORI (Criminal Offender Records Information) requirements identified with any contract awarded because of this procurement.  </w:t>
      </w:r>
    </w:p>
    <w:p w14:paraId="35B1A46B"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Any contract resulting from this solicitation may be terminated at any time if the Provider is unable to meet performance standards after given a reasonable opportunity to improve performance.</w:t>
      </w:r>
    </w:p>
    <w:p w14:paraId="7AFD69F8"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This Request for Response is developed in good faith based on needs known at the time of document preparation.  Should additional information become available during the term of this contract suggesting the advisability of a different strategy and/or additional contract goals or performance benchmarks, MRC reserves the right to modify the contract, accordingly, including adjusting the contract term, dates of performance, and/or contract rate structure or contract maximum obligation.</w:t>
      </w:r>
    </w:p>
    <w:p w14:paraId="66D74BC6"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 xml:space="preserve">A Bidder unable to offer the exact commodity or service described in this RFR but believing a comparable one can be provided, is encouraged to </w:t>
      </w:r>
      <w:proofErr w:type="gramStart"/>
      <w:r w:rsidRPr="00F83981">
        <w:rPr>
          <w:rFonts w:ascii="Arial" w:hAnsi="Arial" w:cs="Arial"/>
          <w:sz w:val="24"/>
          <w:szCs w:val="24"/>
        </w:rPr>
        <w:t>respond</w:t>
      </w:r>
      <w:proofErr w:type="gramEnd"/>
      <w:r w:rsidRPr="00F83981">
        <w:rPr>
          <w:rFonts w:ascii="Arial" w:hAnsi="Arial" w:cs="Arial"/>
          <w:sz w:val="24"/>
          <w:szCs w:val="24"/>
        </w:rPr>
        <w:t xml:space="preserve"> and should fully explain why the substitute commodity or service meets the specifications set forth in this RFR.</w:t>
      </w:r>
    </w:p>
    <w:p w14:paraId="6C82CE5B"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The qualified provider must maintain an e-mail account capable of handling e-mails and attachments of appropriate size and of accessible formatting type.</w:t>
      </w:r>
    </w:p>
    <w:p w14:paraId="71337AAF" w14:textId="77777777" w:rsidR="00010FA0" w:rsidRPr="00F83981" w:rsidRDefault="00010FA0" w:rsidP="00010FA0">
      <w:pPr>
        <w:pStyle w:val="ListParagraph"/>
        <w:numPr>
          <w:ilvl w:val="0"/>
          <w:numId w:val="9"/>
        </w:numPr>
        <w:spacing w:after="240"/>
        <w:contextualSpacing/>
        <w:rPr>
          <w:rFonts w:ascii="Arial" w:hAnsi="Arial" w:cs="Arial"/>
          <w:sz w:val="24"/>
          <w:szCs w:val="24"/>
        </w:rPr>
      </w:pPr>
      <w:r w:rsidRPr="00F83981">
        <w:rPr>
          <w:rFonts w:ascii="Arial" w:hAnsi="Arial" w:cs="Arial"/>
          <w:sz w:val="24"/>
          <w:szCs w:val="24"/>
        </w:rPr>
        <w:t xml:space="preserve">Bidders are prohibited from communicating directly with any employee of MRC regarding this RFR, except as specified in this RFR; and no other individual Commonwealth employee or representative is authorized to provide any information or respond to any question or inquiry concerning this RFR.  Bidders may contact the Contact Person(s) for this RFR if this RFR is incomplete or the Bidder is having trouble obtaining any required attachments electronically through COMMBUYS.  </w:t>
      </w:r>
    </w:p>
    <w:p w14:paraId="5EF66EB4" w14:textId="77777777" w:rsidR="00010FA0" w:rsidRPr="00F83981" w:rsidRDefault="00010FA0" w:rsidP="00010FA0">
      <w:pPr>
        <w:pStyle w:val="Heading1"/>
        <w:rPr>
          <w:color w:val="auto"/>
          <w:sz w:val="24"/>
          <w:szCs w:val="24"/>
        </w:rPr>
      </w:pPr>
      <w:bookmarkStart w:id="68" w:name="_Toc146267312"/>
      <w:r w:rsidRPr="00F83981">
        <w:rPr>
          <w:color w:val="auto"/>
          <w:sz w:val="24"/>
          <w:szCs w:val="24"/>
        </w:rPr>
        <w:t>SUBMISSION COMPONENTS AND ATTACHMENTS</w:t>
      </w:r>
      <w:bookmarkEnd w:id="68"/>
      <w:r w:rsidRPr="00F83981">
        <w:rPr>
          <w:color w:val="auto"/>
          <w:sz w:val="24"/>
          <w:szCs w:val="24"/>
        </w:rPr>
        <w:t xml:space="preserve"> </w:t>
      </w:r>
    </w:p>
    <w:p w14:paraId="2F01D538"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COMMBUYS is the official source of information for this Bid and is publicly accessible at no charge at </w:t>
      </w:r>
      <w:hyperlink r:id="rId23">
        <w:r w:rsidRPr="00F83981">
          <w:rPr>
            <w:rFonts w:ascii="Arial" w:hAnsi="Arial" w:cs="Arial"/>
            <w:sz w:val="24"/>
            <w:szCs w:val="24"/>
            <w:u w:val="single"/>
          </w:rPr>
          <w:t>www.COMMBUYS.com</w:t>
        </w:r>
      </w:hyperlink>
      <w:r w:rsidRPr="00F83981">
        <w:rPr>
          <w:rFonts w:ascii="Arial" w:hAnsi="Arial" w:cs="Arial"/>
          <w:sz w:val="24"/>
          <w:szCs w:val="24"/>
        </w:rPr>
        <w:t xml:space="preserve">.  Information contained in this document and in </w:t>
      </w:r>
      <w:r w:rsidRPr="00F83981">
        <w:rPr>
          <w:rFonts w:ascii="Arial" w:hAnsi="Arial" w:cs="Arial"/>
          <w:sz w:val="24"/>
          <w:szCs w:val="24"/>
        </w:rPr>
        <w:lastRenderedPageBreak/>
        <w:t>COMMBUYS, including file attachments, and information contained in the related Bid Questions and Answers (Q&amp;A), are all components of the Bid, as referenced in COMMBUYS, and are incorporated into the Bid and any resulting contract.</w:t>
      </w:r>
    </w:p>
    <w:p w14:paraId="745D9969" w14:textId="77777777" w:rsidR="00010FA0" w:rsidRPr="00F83981" w:rsidRDefault="00010FA0" w:rsidP="00010FA0">
      <w:pPr>
        <w:rPr>
          <w:rFonts w:ascii="Arial" w:hAnsi="Arial" w:cs="Arial"/>
          <w:sz w:val="24"/>
          <w:szCs w:val="24"/>
          <w:u w:val="single"/>
        </w:rPr>
      </w:pPr>
    </w:p>
    <w:p w14:paraId="45D349B4" w14:textId="77777777" w:rsidR="00010FA0" w:rsidRPr="00F83981" w:rsidRDefault="00010FA0" w:rsidP="00010FA0">
      <w:pPr>
        <w:rPr>
          <w:rFonts w:ascii="Arial" w:hAnsi="Arial" w:cs="Arial"/>
          <w:sz w:val="24"/>
          <w:szCs w:val="24"/>
        </w:rPr>
      </w:pPr>
      <w:r w:rsidRPr="00F83981">
        <w:rPr>
          <w:rFonts w:ascii="Arial" w:hAnsi="Arial" w:cs="Arial"/>
          <w:sz w:val="24"/>
          <w:szCs w:val="24"/>
        </w:rPr>
        <w:t>Bidders are solely responsible for obtaining all information distributed for this Bid via COMMBUYS. Additionally, bidders are responsible for posting their response (called “quote”) on the system. Bidders should review the “COMMBUYS Market Center” and “COMMBUYS Registration” sections in Appendix 2 of the Appendix document for an overview of electronic submission. Additional detail is provided in the “Instructions for Vendors Responding to Bids Electronically through COMMBUYS” section, found in the Appendix.</w:t>
      </w:r>
    </w:p>
    <w:p w14:paraId="55BF6245" w14:textId="77777777" w:rsidR="00010FA0" w:rsidRPr="00F83981" w:rsidRDefault="00010FA0" w:rsidP="00010FA0">
      <w:pPr>
        <w:rPr>
          <w:rFonts w:ascii="Arial" w:hAnsi="Arial" w:cs="Arial"/>
          <w:sz w:val="24"/>
          <w:szCs w:val="24"/>
        </w:rPr>
      </w:pPr>
    </w:p>
    <w:p w14:paraId="35A43D2A" w14:textId="081A216F" w:rsidR="59D06A9D" w:rsidRDefault="59D06A9D" w:rsidP="44E10CFA">
      <w:pPr>
        <w:rPr>
          <w:rFonts w:ascii="Arial" w:eastAsia="Arial" w:hAnsi="Arial" w:cs="Arial"/>
          <w:color w:val="000000" w:themeColor="text1"/>
          <w:sz w:val="24"/>
          <w:szCs w:val="24"/>
        </w:rPr>
      </w:pPr>
      <w:r w:rsidRPr="44E10CFA">
        <w:rPr>
          <w:rFonts w:ascii="Arial" w:hAnsi="Arial" w:cs="Arial"/>
          <w:b/>
          <w:bCs/>
          <w:sz w:val="24"/>
          <w:szCs w:val="24"/>
        </w:rPr>
        <w:t>COMMBUYS Registration.</w:t>
      </w:r>
      <w:r w:rsidRPr="44E10CFA">
        <w:rPr>
          <w:rFonts w:ascii="Arial" w:hAnsi="Arial" w:cs="Arial"/>
          <w:sz w:val="24"/>
          <w:szCs w:val="24"/>
        </w:rPr>
        <w:t>  Bidders may elect to obtain a free COMMBUYS Seller registration which provides value-added features, including automated email notification associated with postings and modifications to COMMBUYS records.  However, in order to respond to a Bid, Bidders must register and maintain an active COMMBUYS Seller account.  If a Bidder requires assistance with the registration process</w:t>
      </w:r>
      <w:r w:rsidR="25B3D60A" w:rsidRPr="44E10CFA">
        <w:rPr>
          <w:rFonts w:ascii="Arial" w:hAnsi="Arial" w:cs="Arial"/>
          <w:sz w:val="24"/>
          <w:szCs w:val="24"/>
        </w:rPr>
        <w:t xml:space="preserve">, </w:t>
      </w:r>
      <w:r w:rsidR="1C1ED069" w:rsidRPr="44E10CFA">
        <w:rPr>
          <w:rFonts w:ascii="Arial" w:eastAsia="Arial" w:hAnsi="Arial" w:cs="Arial"/>
          <w:color w:val="000000" w:themeColor="text1"/>
          <w:sz w:val="24"/>
          <w:szCs w:val="24"/>
        </w:rPr>
        <w:t xml:space="preserve">they may contact the OSD Help Desk by email at </w:t>
      </w:r>
      <w:hyperlink r:id="rId24">
        <w:r w:rsidR="1C1ED069" w:rsidRPr="44E10CFA">
          <w:rPr>
            <w:rStyle w:val="Hyperlink"/>
            <w:rFonts w:ascii="Arial" w:eastAsia="Arial" w:hAnsi="Arial" w:cs="Arial"/>
            <w:sz w:val="24"/>
            <w:szCs w:val="24"/>
          </w:rPr>
          <w:t>osdhelpdesk@mass.gov</w:t>
        </w:r>
      </w:hyperlink>
      <w:r w:rsidR="1C1ED069" w:rsidRPr="44E10CFA">
        <w:rPr>
          <w:rFonts w:ascii="Arial" w:eastAsia="Arial" w:hAnsi="Arial" w:cs="Arial"/>
          <w:color w:val="000000" w:themeColor="text1"/>
          <w:sz w:val="24"/>
          <w:szCs w:val="24"/>
        </w:rPr>
        <w:t xml:space="preserve"> or by phone at 1-888-627-8283.</w:t>
      </w:r>
    </w:p>
    <w:p w14:paraId="2114CF8D" w14:textId="43ED9F88" w:rsidR="00010FA0" w:rsidRPr="00F83981" w:rsidRDefault="00010FA0" w:rsidP="00010FA0">
      <w:pPr>
        <w:rPr>
          <w:rFonts w:ascii="Arial" w:hAnsi="Arial" w:cs="Arial"/>
          <w:sz w:val="24"/>
          <w:szCs w:val="24"/>
        </w:rPr>
      </w:pPr>
    </w:p>
    <w:p w14:paraId="366B07ED" w14:textId="77777777" w:rsidR="00010FA0" w:rsidRPr="00F83981" w:rsidRDefault="00010FA0" w:rsidP="00010FA0">
      <w:pPr>
        <w:rPr>
          <w:rFonts w:ascii="Arial" w:hAnsi="Arial" w:cs="Arial"/>
          <w:sz w:val="24"/>
          <w:szCs w:val="24"/>
        </w:rPr>
      </w:pPr>
      <w:bookmarkStart w:id="69" w:name="_gjdgxs" w:colFirst="0" w:colLast="0"/>
      <w:bookmarkEnd w:id="69"/>
      <w:r w:rsidRPr="00F83981">
        <w:rPr>
          <w:rFonts w:ascii="Arial" w:hAnsi="Arial" w:cs="Arial"/>
          <w:b/>
          <w:sz w:val="24"/>
          <w:szCs w:val="24"/>
        </w:rPr>
        <w:t xml:space="preserve">Quote Submission Method. </w:t>
      </w:r>
      <w:r w:rsidRPr="00F83981">
        <w:rPr>
          <w:rFonts w:ascii="Arial" w:hAnsi="Arial" w:cs="Arial"/>
          <w:sz w:val="24"/>
          <w:szCs w:val="24"/>
        </w:rPr>
        <w:t xml:space="preserve">Online Quote Submission via COMMBUYS is required.  All Bidders must submit Quotes online using tools available only to Sellers registered in COMMBUYS.  COMMBUYS provides Seller registration functionality at no charge. To register, go to </w:t>
      </w:r>
      <w:hyperlink r:id="rId25">
        <w:r w:rsidRPr="00F83981">
          <w:rPr>
            <w:rFonts w:ascii="Arial" w:hAnsi="Arial" w:cs="Arial"/>
            <w:sz w:val="24"/>
            <w:szCs w:val="24"/>
            <w:u w:val="single"/>
          </w:rPr>
          <w:t>www.COMMBUYS.com</w:t>
        </w:r>
      </w:hyperlink>
      <w:r w:rsidRPr="00F83981">
        <w:rPr>
          <w:rFonts w:ascii="Arial" w:hAnsi="Arial" w:cs="Arial"/>
          <w:sz w:val="24"/>
          <w:szCs w:val="24"/>
        </w:rPr>
        <w:t xml:space="preserve"> and click on the “Register” link on the front page.  All Bidders who are awarded a contract resulting from this Bid, if any, will be required to maintain an active account during the duration of the Contract, by reviewing their registration information regularly and maintaining its accuracy.</w:t>
      </w:r>
    </w:p>
    <w:p w14:paraId="431BCF50" w14:textId="77777777" w:rsidR="00010FA0" w:rsidRPr="00F83981" w:rsidRDefault="00010FA0" w:rsidP="00010FA0">
      <w:pPr>
        <w:rPr>
          <w:rFonts w:ascii="Arial" w:hAnsi="Arial" w:cs="Arial"/>
          <w:sz w:val="24"/>
          <w:szCs w:val="24"/>
        </w:rPr>
      </w:pPr>
    </w:p>
    <w:p w14:paraId="1CECFD17" w14:textId="77777777" w:rsidR="00010FA0" w:rsidRPr="00F83981" w:rsidRDefault="00010FA0" w:rsidP="00010FA0">
      <w:pPr>
        <w:rPr>
          <w:rFonts w:ascii="Arial" w:hAnsi="Arial" w:cs="Arial"/>
          <w:b/>
          <w:sz w:val="24"/>
          <w:szCs w:val="24"/>
        </w:rPr>
      </w:pPr>
      <w:r w:rsidRPr="00F83981">
        <w:rPr>
          <w:rFonts w:ascii="Arial" w:hAnsi="Arial" w:cs="Arial"/>
          <w:sz w:val="24"/>
          <w:szCs w:val="24"/>
          <w:lang w:val="en"/>
        </w:rPr>
        <w:t xml:space="preserve">To receive a contract with the Commonwealth, a vendor must be active in The Massachusetts Management Accounting and Reporting System (MMARS). MMARS is the official accounting system of the Commonwealth and once registered a vendor will be issued a Vendor Customer Code number or a “VC” number. This VC number is used for all contracts that a vendor has with state agencies.  An organization with existing state contracts, or a vendor who has had state contracts with any state agency in the past, has been registered in MMARS and does not need to re-submit paperwork unless existing information in MMARS will need to be updated.  Bidders that don’t have a Vendor Customer Code or have changes to information or forms currently on file should send an email to: </w:t>
      </w:r>
      <w:r w:rsidRPr="00F83981">
        <w:rPr>
          <w:rFonts w:ascii="Arial" w:hAnsi="Arial" w:cs="Arial"/>
          <w:spacing w:val="-3"/>
          <w:sz w:val="24"/>
          <w:szCs w:val="24"/>
        </w:rPr>
        <w:t>DDSPOSProcurement@mass.gov</w:t>
      </w:r>
    </w:p>
    <w:p w14:paraId="4AB62AB4" w14:textId="77777777" w:rsidR="00010FA0" w:rsidRPr="00F83981" w:rsidRDefault="00010FA0" w:rsidP="00010FA0">
      <w:pPr>
        <w:rPr>
          <w:rFonts w:ascii="Arial" w:hAnsi="Arial" w:cs="Arial"/>
          <w:b/>
          <w:sz w:val="24"/>
          <w:szCs w:val="24"/>
        </w:rPr>
      </w:pPr>
    </w:p>
    <w:p w14:paraId="499122F1" w14:textId="77777777" w:rsidR="00010FA0" w:rsidRPr="007706C4" w:rsidRDefault="00010FA0" w:rsidP="00010FA0">
      <w:pPr>
        <w:rPr>
          <w:rFonts w:ascii="Arial" w:hAnsi="Arial" w:cs="Arial"/>
          <w:sz w:val="24"/>
          <w:szCs w:val="24"/>
        </w:rPr>
      </w:pPr>
      <w:r w:rsidRPr="00F83981">
        <w:rPr>
          <w:rFonts w:ascii="Arial" w:hAnsi="Arial" w:cs="Arial"/>
          <w:b/>
          <w:sz w:val="24"/>
          <w:szCs w:val="24"/>
        </w:rPr>
        <w:t>Public Records</w:t>
      </w:r>
      <w:r w:rsidRPr="00F83981">
        <w:rPr>
          <w:rFonts w:ascii="Arial" w:hAnsi="Arial" w:cs="Arial"/>
          <w:sz w:val="24"/>
          <w:szCs w:val="24"/>
        </w:rPr>
        <w:t xml:space="preserve">:  All information, documents, and attachments submitted as a </w:t>
      </w:r>
      <w:r w:rsidRPr="007706C4">
        <w:rPr>
          <w:rFonts w:ascii="Arial" w:hAnsi="Arial" w:cs="Arial"/>
          <w:sz w:val="24"/>
          <w:szCs w:val="24"/>
        </w:rPr>
        <w:t>response to this RFR(RFQ) are considered a public document subject to the Massachusetts Public Records Law, M.G.L., c. 66, s. 10, and to c. 4, s. 7, ss. 26. Please be aware that checking the “confidential” box in COMMBUYS does not bar these documents from being released as a public record pursuant to these statutes once the procurement is awarded, unless statutorily exempt from disclosure. </w:t>
      </w:r>
    </w:p>
    <w:p w14:paraId="5FF65270" w14:textId="77777777" w:rsidR="00010FA0" w:rsidRPr="007706C4" w:rsidRDefault="00010FA0" w:rsidP="00010FA0">
      <w:pPr>
        <w:rPr>
          <w:rFonts w:ascii="Arial" w:hAnsi="Arial" w:cs="Arial"/>
          <w:sz w:val="24"/>
          <w:szCs w:val="24"/>
        </w:rPr>
      </w:pPr>
    </w:p>
    <w:p w14:paraId="07C57931" w14:textId="77777777" w:rsidR="00010FA0" w:rsidRPr="00F83981" w:rsidRDefault="00010FA0" w:rsidP="00010FA0">
      <w:pPr>
        <w:pStyle w:val="Heading3"/>
        <w:rPr>
          <w:rFonts w:ascii="Arial" w:hAnsi="Arial" w:cs="Arial"/>
          <w:b/>
          <w:color w:val="auto"/>
        </w:rPr>
      </w:pPr>
      <w:bookmarkStart w:id="70" w:name="_Toc146267313"/>
      <w:r w:rsidRPr="00F83981">
        <w:rPr>
          <w:rFonts w:ascii="Arial" w:hAnsi="Arial" w:cs="Arial"/>
          <w:b/>
          <w:color w:val="auto"/>
        </w:rPr>
        <w:lastRenderedPageBreak/>
        <w:t>Electronic Signatures</w:t>
      </w:r>
      <w:bookmarkEnd w:id="70"/>
    </w:p>
    <w:p w14:paraId="3DC712DC" w14:textId="387AFAFE" w:rsidR="00010FA0" w:rsidRPr="00F83981" w:rsidRDefault="00EF0A21" w:rsidP="00010FA0">
      <w:pPr>
        <w:rPr>
          <w:rFonts w:ascii="Arial" w:hAnsi="Arial" w:cs="Arial"/>
          <w:sz w:val="24"/>
          <w:szCs w:val="24"/>
        </w:rPr>
      </w:pPr>
      <w:r>
        <w:rPr>
          <w:rFonts w:ascii="Arial" w:hAnsi="Arial" w:cs="Arial"/>
          <w:sz w:val="24"/>
          <w:szCs w:val="24"/>
        </w:rPr>
        <w:t>Responses</w:t>
      </w:r>
      <w:r w:rsidR="00010FA0" w:rsidRPr="00F83981">
        <w:rPr>
          <w:rFonts w:ascii="Arial" w:hAnsi="Arial" w:cs="Arial"/>
          <w:sz w:val="24"/>
          <w:szCs w:val="24"/>
        </w:rPr>
        <w:t xml:space="preserve"> submitted via COMMBUYS must be signed electronically by the Bidder or the Bidder’s Agent by accepting the terms and conditions of the bid on the “Terms &amp; Conditions” tab of the Bid in COMMBUYS. By selecting “Save &amp; Continue” on the “Terms and Conditions” tab after accepting the terms and conditions of the bid, the submitter attests that s/he is an agent of the Bidder with authority to sign on the Bidder’s behalf, and that s/he has read and assented to each document’s terms.</w:t>
      </w:r>
    </w:p>
    <w:p w14:paraId="192B5565" w14:textId="77777777" w:rsidR="00010FA0" w:rsidRPr="00F83981" w:rsidRDefault="00010FA0" w:rsidP="00010FA0">
      <w:pPr>
        <w:rPr>
          <w:rFonts w:ascii="Arial" w:hAnsi="Arial" w:cs="Arial"/>
          <w:sz w:val="24"/>
          <w:szCs w:val="24"/>
        </w:rPr>
      </w:pPr>
    </w:p>
    <w:p w14:paraId="2E77C481" w14:textId="505CF81F" w:rsidR="00010FA0" w:rsidRPr="00A5621C" w:rsidRDefault="00010FA0" w:rsidP="00010FA0">
      <w:pPr>
        <w:rPr>
          <w:rFonts w:ascii="Arial" w:hAnsi="Arial" w:cs="Arial"/>
          <w:bCs/>
          <w:sz w:val="24"/>
          <w:szCs w:val="24"/>
        </w:rPr>
      </w:pPr>
      <w:r w:rsidRPr="00F83981">
        <w:rPr>
          <w:rFonts w:ascii="Arial" w:hAnsi="Arial" w:cs="Arial"/>
          <w:sz w:val="24"/>
          <w:szCs w:val="24"/>
        </w:rPr>
        <w:t>Responses must be submitted to COMMBUYS (</w:t>
      </w:r>
      <w:hyperlink r:id="rId26">
        <w:r w:rsidRPr="00F83981">
          <w:rPr>
            <w:rFonts w:ascii="Arial" w:hAnsi="Arial" w:cs="Arial"/>
            <w:sz w:val="24"/>
            <w:szCs w:val="24"/>
            <w:u w:val="single"/>
          </w:rPr>
          <w:t>https://www.commbuys.com/bso/</w:t>
        </w:r>
      </w:hyperlink>
      <w:r w:rsidRPr="00F83981">
        <w:rPr>
          <w:rFonts w:ascii="Arial" w:hAnsi="Arial" w:cs="Arial"/>
          <w:sz w:val="24"/>
          <w:szCs w:val="24"/>
        </w:rPr>
        <w:t>) by</w:t>
      </w:r>
      <w:r w:rsidRPr="00F83981">
        <w:rPr>
          <w:rFonts w:ascii="Arial" w:hAnsi="Arial" w:cs="Arial"/>
          <w:b/>
          <w:sz w:val="24"/>
          <w:szCs w:val="24"/>
        </w:rPr>
        <w:t xml:space="preserve"> </w:t>
      </w:r>
      <w:r w:rsidRPr="00F83981">
        <w:rPr>
          <w:rFonts w:ascii="Arial" w:hAnsi="Arial" w:cs="Arial"/>
          <w:b/>
          <w:sz w:val="24"/>
          <w:szCs w:val="24"/>
          <w:highlight w:val="yellow"/>
        </w:rPr>
        <w:t xml:space="preserve"> </w:t>
      </w:r>
      <w:r w:rsidR="00A5621C" w:rsidRPr="00A5621C">
        <w:rPr>
          <w:rFonts w:ascii="Arial" w:hAnsi="Arial" w:cs="Arial"/>
          <w:bCs/>
          <w:sz w:val="24"/>
          <w:szCs w:val="24"/>
        </w:rPr>
        <w:t>November 20</w:t>
      </w:r>
      <w:r w:rsidRPr="00A5621C">
        <w:rPr>
          <w:rFonts w:ascii="Arial" w:hAnsi="Arial" w:cs="Arial"/>
          <w:bCs/>
          <w:sz w:val="24"/>
          <w:szCs w:val="24"/>
        </w:rPr>
        <w:t xml:space="preserve">, by 4:00 pm EST, for contracts starting </w:t>
      </w:r>
      <w:r w:rsidR="00A5621C" w:rsidRPr="00A5621C">
        <w:rPr>
          <w:rFonts w:ascii="Arial" w:hAnsi="Arial" w:cs="Arial"/>
          <w:bCs/>
          <w:sz w:val="24"/>
          <w:szCs w:val="24"/>
        </w:rPr>
        <w:t>December 14, 2023</w:t>
      </w:r>
      <w:r w:rsidRPr="00A5621C">
        <w:rPr>
          <w:rFonts w:ascii="Arial" w:hAnsi="Arial" w:cs="Arial"/>
          <w:bCs/>
          <w:sz w:val="24"/>
          <w:szCs w:val="24"/>
        </w:rPr>
        <w:t xml:space="preserve">, deadline time is based on the time according to the COMMBUYS system.  </w:t>
      </w:r>
    </w:p>
    <w:p w14:paraId="43BA6746" w14:textId="77777777" w:rsidR="00010FA0" w:rsidRPr="00F83981" w:rsidRDefault="00010FA0" w:rsidP="00010FA0">
      <w:pPr>
        <w:rPr>
          <w:rFonts w:ascii="Arial" w:hAnsi="Arial" w:cs="Arial"/>
          <w:sz w:val="24"/>
          <w:szCs w:val="24"/>
        </w:rPr>
      </w:pPr>
    </w:p>
    <w:p w14:paraId="6118BD2C"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The electronic response must include the following:  </w:t>
      </w:r>
    </w:p>
    <w:p w14:paraId="2B257935" w14:textId="77777777" w:rsidR="0036445D" w:rsidRPr="00F83981" w:rsidRDefault="0036445D" w:rsidP="0036445D">
      <w:pPr>
        <w:pStyle w:val="ListParagraph"/>
        <w:numPr>
          <w:ilvl w:val="0"/>
          <w:numId w:val="12"/>
        </w:numPr>
        <w:spacing w:after="240"/>
        <w:contextualSpacing/>
        <w:rPr>
          <w:rFonts w:ascii="Arial" w:hAnsi="Arial" w:cs="Arial"/>
          <w:sz w:val="24"/>
          <w:szCs w:val="24"/>
        </w:rPr>
      </w:pPr>
      <w:r w:rsidRPr="00F83981">
        <w:rPr>
          <w:rFonts w:ascii="Arial" w:hAnsi="Arial" w:cs="Arial"/>
          <w:sz w:val="24"/>
          <w:szCs w:val="24"/>
        </w:rPr>
        <w:t>RFR Cover Page</w:t>
      </w:r>
      <w:r>
        <w:rPr>
          <w:rFonts w:ascii="Arial" w:hAnsi="Arial" w:cs="Arial"/>
          <w:sz w:val="24"/>
          <w:szCs w:val="24"/>
        </w:rPr>
        <w:t xml:space="preserve"> and Cover Letter</w:t>
      </w:r>
      <w:r w:rsidRPr="00F83981">
        <w:rPr>
          <w:rFonts w:ascii="Arial" w:hAnsi="Arial" w:cs="Arial"/>
          <w:sz w:val="24"/>
          <w:szCs w:val="24"/>
        </w:rPr>
        <w:t xml:space="preserve"> (Attachment 1)</w:t>
      </w:r>
    </w:p>
    <w:p w14:paraId="57A7ADE2" w14:textId="77777777" w:rsidR="0036445D" w:rsidRDefault="0036445D" w:rsidP="0036445D">
      <w:pPr>
        <w:pStyle w:val="ListParagraph"/>
        <w:numPr>
          <w:ilvl w:val="0"/>
          <w:numId w:val="12"/>
        </w:numPr>
        <w:spacing w:after="240"/>
        <w:contextualSpacing/>
        <w:rPr>
          <w:rFonts w:ascii="Arial" w:hAnsi="Arial" w:cs="Arial"/>
          <w:sz w:val="24"/>
          <w:szCs w:val="24"/>
        </w:rPr>
      </w:pPr>
      <w:r>
        <w:rPr>
          <w:rFonts w:ascii="Arial" w:hAnsi="Arial" w:cs="Arial"/>
          <w:sz w:val="24"/>
          <w:szCs w:val="24"/>
        </w:rPr>
        <w:t xml:space="preserve">Business Response </w:t>
      </w:r>
      <w:r w:rsidRPr="00F83981">
        <w:rPr>
          <w:rFonts w:ascii="Arial" w:hAnsi="Arial" w:cs="Arial"/>
          <w:sz w:val="24"/>
          <w:szCs w:val="24"/>
        </w:rPr>
        <w:t>(</w:t>
      </w:r>
      <w:r w:rsidRPr="005A12B0">
        <w:rPr>
          <w:rFonts w:ascii="Arial" w:hAnsi="Arial" w:cs="Arial"/>
          <w:sz w:val="24"/>
          <w:szCs w:val="24"/>
        </w:rPr>
        <w:t>up to 15 pages, excluding attachments, double spaced, 12-pt type, 1-inch margins)</w:t>
      </w:r>
    </w:p>
    <w:p w14:paraId="56C6A9D1" w14:textId="77777777" w:rsidR="0036445D" w:rsidRDefault="0036445D" w:rsidP="0036445D">
      <w:pPr>
        <w:pStyle w:val="ListParagraph"/>
        <w:numPr>
          <w:ilvl w:val="0"/>
          <w:numId w:val="12"/>
        </w:numPr>
        <w:spacing w:after="240"/>
        <w:contextualSpacing/>
        <w:rPr>
          <w:rFonts w:ascii="Arial" w:hAnsi="Arial" w:cs="Arial"/>
          <w:sz w:val="24"/>
          <w:szCs w:val="24"/>
        </w:rPr>
      </w:pPr>
      <w:r>
        <w:rPr>
          <w:rFonts w:ascii="Arial" w:hAnsi="Arial" w:cs="Arial"/>
          <w:sz w:val="24"/>
          <w:szCs w:val="24"/>
        </w:rPr>
        <w:t>Budget and budget narrative</w:t>
      </w:r>
    </w:p>
    <w:p w14:paraId="32E55BA0" w14:textId="77777777" w:rsidR="0036445D" w:rsidRDefault="0036445D" w:rsidP="0036445D">
      <w:pPr>
        <w:pStyle w:val="ListParagraph"/>
        <w:numPr>
          <w:ilvl w:val="0"/>
          <w:numId w:val="12"/>
        </w:numPr>
        <w:spacing w:after="240"/>
        <w:contextualSpacing/>
        <w:rPr>
          <w:rFonts w:ascii="Arial" w:hAnsi="Arial" w:cs="Arial"/>
          <w:sz w:val="24"/>
          <w:szCs w:val="24"/>
        </w:rPr>
      </w:pPr>
      <w:r>
        <w:rPr>
          <w:rFonts w:ascii="Arial" w:hAnsi="Arial" w:cs="Arial"/>
          <w:sz w:val="24"/>
          <w:szCs w:val="24"/>
        </w:rPr>
        <w:t>Business Reference Form</w:t>
      </w:r>
    </w:p>
    <w:p w14:paraId="23F8E8F6" w14:textId="77777777" w:rsidR="0036445D" w:rsidRDefault="0036445D" w:rsidP="0036445D">
      <w:pPr>
        <w:pStyle w:val="ListParagraph"/>
        <w:numPr>
          <w:ilvl w:val="0"/>
          <w:numId w:val="12"/>
        </w:numPr>
        <w:spacing w:after="240"/>
        <w:contextualSpacing/>
        <w:rPr>
          <w:rFonts w:ascii="Arial" w:hAnsi="Arial" w:cs="Arial"/>
          <w:sz w:val="24"/>
          <w:szCs w:val="24"/>
        </w:rPr>
      </w:pPr>
      <w:r>
        <w:rPr>
          <w:rFonts w:ascii="Arial" w:hAnsi="Arial" w:cs="Arial"/>
          <w:sz w:val="24"/>
          <w:szCs w:val="24"/>
        </w:rPr>
        <w:t>Copy of Corrective Action Plan during last five years – if any – along with status</w:t>
      </w:r>
    </w:p>
    <w:p w14:paraId="1F0DE50F" w14:textId="77777777" w:rsidR="0036445D" w:rsidRPr="00F83981" w:rsidRDefault="0036445D" w:rsidP="0036445D">
      <w:pPr>
        <w:pStyle w:val="ListParagraph"/>
        <w:numPr>
          <w:ilvl w:val="0"/>
          <w:numId w:val="12"/>
        </w:numPr>
        <w:spacing w:after="240"/>
        <w:contextualSpacing/>
        <w:rPr>
          <w:rFonts w:ascii="Arial" w:hAnsi="Arial" w:cs="Arial"/>
          <w:sz w:val="24"/>
          <w:szCs w:val="24"/>
        </w:rPr>
      </w:pPr>
      <w:r w:rsidRPr="00F83981">
        <w:rPr>
          <w:rFonts w:ascii="Arial" w:hAnsi="Arial" w:cs="Arial"/>
          <w:sz w:val="24"/>
          <w:szCs w:val="24"/>
        </w:rPr>
        <w:t>Copy of Organization</w:t>
      </w:r>
      <w:r>
        <w:rPr>
          <w:rFonts w:ascii="Arial" w:hAnsi="Arial" w:cs="Arial"/>
          <w:sz w:val="24"/>
          <w:szCs w:val="24"/>
        </w:rPr>
        <w:t>’s</w:t>
      </w:r>
      <w:r w:rsidRPr="00F83981">
        <w:rPr>
          <w:rFonts w:ascii="Arial" w:hAnsi="Arial" w:cs="Arial"/>
          <w:sz w:val="24"/>
          <w:szCs w:val="24"/>
        </w:rPr>
        <w:t xml:space="preserve"> liability insurance</w:t>
      </w:r>
    </w:p>
    <w:p w14:paraId="7319330F" w14:textId="77777777" w:rsidR="0036445D" w:rsidRDefault="0036445D" w:rsidP="0036445D">
      <w:pPr>
        <w:pStyle w:val="ListParagraph"/>
        <w:numPr>
          <w:ilvl w:val="0"/>
          <w:numId w:val="12"/>
        </w:numPr>
        <w:spacing w:after="240"/>
        <w:contextualSpacing/>
        <w:rPr>
          <w:rFonts w:ascii="Arial" w:hAnsi="Arial" w:cs="Arial"/>
          <w:sz w:val="24"/>
          <w:szCs w:val="24"/>
        </w:rPr>
      </w:pPr>
      <w:r w:rsidRPr="00F83981">
        <w:rPr>
          <w:rFonts w:ascii="Arial" w:hAnsi="Arial" w:cs="Arial"/>
          <w:sz w:val="24"/>
          <w:szCs w:val="24"/>
        </w:rPr>
        <w:t>Prompt Payment Discount Form</w:t>
      </w:r>
    </w:p>
    <w:p w14:paraId="28C8B2A6" w14:textId="77777777" w:rsidR="0036445D" w:rsidRPr="00F83981" w:rsidRDefault="0036445D" w:rsidP="0036445D">
      <w:pPr>
        <w:pStyle w:val="ListParagraph"/>
        <w:numPr>
          <w:ilvl w:val="0"/>
          <w:numId w:val="12"/>
        </w:numPr>
        <w:spacing w:after="240"/>
        <w:contextualSpacing/>
        <w:rPr>
          <w:rFonts w:ascii="Arial" w:hAnsi="Arial" w:cs="Arial"/>
          <w:sz w:val="24"/>
          <w:szCs w:val="24"/>
        </w:rPr>
      </w:pPr>
      <w:r w:rsidRPr="00F83981">
        <w:rPr>
          <w:rFonts w:ascii="Arial" w:hAnsi="Arial" w:cs="Arial"/>
          <w:sz w:val="24"/>
          <w:szCs w:val="24"/>
        </w:rPr>
        <w:t>Massachusetts Department of Revenue Certificate of Good Standing (</w:t>
      </w:r>
      <w:hyperlink r:id="rId27">
        <w:r w:rsidRPr="00F83981">
          <w:rPr>
            <w:rFonts w:ascii="Arial" w:hAnsi="Arial" w:cs="Arial"/>
            <w:sz w:val="24"/>
            <w:szCs w:val="24"/>
          </w:rPr>
          <w:t>https://wfb.dor.state.ma.us/webfile/Certificate/Public/WebForms/Welcome.aspx</w:t>
        </w:r>
      </w:hyperlink>
      <w:r w:rsidRPr="00F83981">
        <w:rPr>
          <w:rFonts w:ascii="Arial" w:hAnsi="Arial" w:cs="Arial"/>
          <w:sz w:val="24"/>
          <w:szCs w:val="24"/>
        </w:rPr>
        <w:t xml:space="preserve"> )</w:t>
      </w:r>
    </w:p>
    <w:p w14:paraId="367A48DF" w14:textId="77777777" w:rsidR="0036445D" w:rsidRDefault="0036445D" w:rsidP="0036445D">
      <w:pPr>
        <w:pStyle w:val="ListParagraph"/>
        <w:numPr>
          <w:ilvl w:val="0"/>
          <w:numId w:val="12"/>
        </w:numPr>
        <w:spacing w:after="240"/>
        <w:contextualSpacing/>
        <w:rPr>
          <w:rFonts w:ascii="Arial" w:hAnsi="Arial" w:cs="Arial"/>
          <w:sz w:val="24"/>
          <w:szCs w:val="24"/>
        </w:rPr>
      </w:pPr>
      <w:r>
        <w:rPr>
          <w:rFonts w:ascii="Arial" w:hAnsi="Arial" w:cs="Arial"/>
          <w:sz w:val="24"/>
          <w:szCs w:val="24"/>
        </w:rPr>
        <w:t>Contractor Authorized Signatory Listing</w:t>
      </w:r>
    </w:p>
    <w:p w14:paraId="0C4A6031" w14:textId="77777777" w:rsidR="0036445D" w:rsidRDefault="0036445D" w:rsidP="0036445D">
      <w:pPr>
        <w:pStyle w:val="ListParagraph"/>
        <w:numPr>
          <w:ilvl w:val="0"/>
          <w:numId w:val="12"/>
        </w:numPr>
        <w:spacing w:after="240"/>
        <w:contextualSpacing/>
        <w:rPr>
          <w:rFonts w:ascii="Arial" w:hAnsi="Arial" w:cs="Arial"/>
          <w:sz w:val="24"/>
          <w:szCs w:val="24"/>
        </w:rPr>
      </w:pPr>
      <w:r>
        <w:rPr>
          <w:rFonts w:ascii="Arial" w:hAnsi="Arial" w:cs="Arial"/>
          <w:sz w:val="24"/>
          <w:szCs w:val="24"/>
        </w:rPr>
        <w:t>W-9</w:t>
      </w:r>
    </w:p>
    <w:p w14:paraId="1C58EEBA" w14:textId="77777777" w:rsidR="0036445D" w:rsidRPr="00F83981" w:rsidRDefault="0036445D" w:rsidP="0036445D">
      <w:pPr>
        <w:pStyle w:val="ListParagraph"/>
        <w:numPr>
          <w:ilvl w:val="0"/>
          <w:numId w:val="12"/>
        </w:numPr>
        <w:spacing w:after="240"/>
        <w:contextualSpacing/>
        <w:rPr>
          <w:rFonts w:ascii="Arial" w:hAnsi="Arial" w:cs="Arial"/>
          <w:sz w:val="24"/>
          <w:szCs w:val="24"/>
        </w:rPr>
      </w:pPr>
      <w:r w:rsidRPr="001C17E2">
        <w:rPr>
          <w:rFonts w:ascii="Arial" w:hAnsi="Arial" w:cs="Arial"/>
          <w:sz w:val="24"/>
          <w:szCs w:val="24"/>
        </w:rPr>
        <w:t>Electronic Funds Transfer (EFT)</w:t>
      </w:r>
    </w:p>
    <w:p w14:paraId="1ACB0E85" w14:textId="77777777" w:rsidR="0036445D" w:rsidRDefault="0036445D" w:rsidP="0036445D">
      <w:pPr>
        <w:pStyle w:val="ListParagraph"/>
        <w:numPr>
          <w:ilvl w:val="0"/>
          <w:numId w:val="12"/>
        </w:numPr>
        <w:spacing w:after="240"/>
        <w:contextualSpacing/>
        <w:rPr>
          <w:rFonts w:ascii="Arial" w:hAnsi="Arial" w:cs="Arial"/>
          <w:sz w:val="24"/>
          <w:szCs w:val="24"/>
        </w:rPr>
      </w:pPr>
      <w:r>
        <w:rPr>
          <w:rFonts w:ascii="Arial" w:hAnsi="Arial" w:cs="Arial"/>
          <w:sz w:val="24"/>
          <w:szCs w:val="24"/>
        </w:rPr>
        <w:t>Resumes of Key Personnel</w:t>
      </w:r>
    </w:p>
    <w:p w14:paraId="7AF8B996" w14:textId="77777777" w:rsidR="0036445D" w:rsidRDefault="77439045" w:rsidP="0036445D">
      <w:pPr>
        <w:pStyle w:val="ListParagraph"/>
        <w:numPr>
          <w:ilvl w:val="0"/>
          <w:numId w:val="12"/>
        </w:numPr>
        <w:spacing w:after="240"/>
        <w:contextualSpacing/>
        <w:rPr>
          <w:rFonts w:ascii="Arial" w:hAnsi="Arial" w:cs="Arial"/>
          <w:sz w:val="24"/>
          <w:szCs w:val="24"/>
        </w:rPr>
      </w:pPr>
      <w:r w:rsidRPr="44E10CFA">
        <w:rPr>
          <w:rFonts w:ascii="Arial" w:hAnsi="Arial" w:cs="Arial"/>
          <w:sz w:val="24"/>
          <w:szCs w:val="24"/>
        </w:rPr>
        <w:t>Organizational Chart</w:t>
      </w:r>
    </w:p>
    <w:p w14:paraId="6F8B7CCF" w14:textId="60FBC507" w:rsidR="6CDA56A8" w:rsidRDefault="6CDA56A8" w:rsidP="44E10CFA">
      <w:pPr>
        <w:pStyle w:val="ListParagraph"/>
        <w:numPr>
          <w:ilvl w:val="0"/>
          <w:numId w:val="12"/>
        </w:numPr>
        <w:spacing w:after="240"/>
        <w:contextualSpacing/>
        <w:rPr>
          <w:rFonts w:ascii="Arial" w:eastAsia="Arial" w:hAnsi="Arial" w:cs="Arial"/>
          <w:color w:val="000000" w:themeColor="text1"/>
          <w:sz w:val="24"/>
          <w:szCs w:val="24"/>
        </w:rPr>
      </w:pPr>
      <w:r w:rsidRPr="44E10CFA">
        <w:rPr>
          <w:rFonts w:ascii="Arial" w:eastAsia="Arial" w:hAnsi="Arial" w:cs="Arial"/>
          <w:color w:val="000000" w:themeColor="text1"/>
          <w:sz w:val="24"/>
          <w:szCs w:val="24"/>
        </w:rPr>
        <w:t xml:space="preserve">Financial Pre-Qualification Requirements (Required with submission only for Chapter </w:t>
      </w:r>
      <w:r w:rsidR="00E40915" w:rsidRPr="44E10CFA">
        <w:rPr>
          <w:rFonts w:ascii="Arial" w:eastAsia="Arial" w:hAnsi="Arial" w:cs="Arial"/>
          <w:color w:val="000000" w:themeColor="text1"/>
          <w:sz w:val="24"/>
          <w:szCs w:val="24"/>
        </w:rPr>
        <w:t>257-unit</w:t>
      </w:r>
      <w:r w:rsidRPr="44E10CFA">
        <w:rPr>
          <w:rFonts w:ascii="Arial" w:eastAsia="Arial" w:hAnsi="Arial" w:cs="Arial"/>
          <w:color w:val="000000" w:themeColor="text1"/>
          <w:sz w:val="24"/>
          <w:szCs w:val="24"/>
        </w:rPr>
        <w:t xml:space="preserve"> rate contracts), as listed below in “Additional Requirements for Financial Pre-Qualification” section.</w:t>
      </w:r>
    </w:p>
    <w:p w14:paraId="73C07A96" w14:textId="755EA7B9" w:rsidR="6CDA56A8" w:rsidRDefault="6CDA56A8" w:rsidP="44E10CFA">
      <w:pPr>
        <w:pStyle w:val="ListParagraph"/>
        <w:numPr>
          <w:ilvl w:val="0"/>
          <w:numId w:val="12"/>
        </w:numPr>
        <w:spacing w:after="240"/>
        <w:contextualSpacing/>
        <w:rPr>
          <w:color w:val="000000" w:themeColor="text1"/>
        </w:rPr>
      </w:pPr>
      <w:r w:rsidRPr="44E10CFA">
        <w:rPr>
          <w:rFonts w:ascii="Arial" w:eastAsia="Arial" w:hAnsi="Arial" w:cs="Arial"/>
          <w:color w:val="000000" w:themeColor="text1"/>
          <w:sz w:val="24"/>
          <w:szCs w:val="24"/>
        </w:rPr>
        <w:t>CORI (Required with submission for individual [i.e., Sole Proprietor], not organizational, applicants)</w:t>
      </w:r>
    </w:p>
    <w:p w14:paraId="5B3A94F8" w14:textId="2518DB24" w:rsidR="6CDA56A8" w:rsidRDefault="6CDA56A8" w:rsidP="44E10CFA">
      <w:pPr>
        <w:pStyle w:val="ListParagraph"/>
        <w:numPr>
          <w:ilvl w:val="0"/>
          <w:numId w:val="12"/>
        </w:numPr>
        <w:spacing w:after="240"/>
        <w:contextualSpacing/>
        <w:rPr>
          <w:color w:val="000000" w:themeColor="text1"/>
        </w:rPr>
      </w:pPr>
      <w:r w:rsidRPr="44E10CFA">
        <w:rPr>
          <w:rFonts w:ascii="Arial" w:eastAsia="Arial" w:hAnsi="Arial" w:cs="Arial"/>
          <w:color w:val="000000" w:themeColor="text1"/>
          <w:sz w:val="24"/>
          <w:szCs w:val="24"/>
        </w:rPr>
        <w:t>Equal Opportunity Employment Plan (Required with submission if organization has an EOEP)</w:t>
      </w:r>
    </w:p>
    <w:p w14:paraId="79D60D36" w14:textId="77777777" w:rsidR="0036445D" w:rsidRPr="00DD4FA3" w:rsidRDefault="0036445D" w:rsidP="0036445D">
      <w:pPr>
        <w:pStyle w:val="ListParagraph"/>
        <w:numPr>
          <w:ilvl w:val="0"/>
          <w:numId w:val="12"/>
        </w:numPr>
        <w:spacing w:after="240"/>
        <w:contextualSpacing/>
        <w:rPr>
          <w:rFonts w:ascii="Arial" w:hAnsi="Arial" w:cs="Arial"/>
          <w:sz w:val="24"/>
          <w:szCs w:val="24"/>
        </w:rPr>
      </w:pPr>
      <w:r w:rsidRPr="00DD4FA3">
        <w:rPr>
          <w:rFonts w:ascii="Arial" w:hAnsi="Arial" w:cs="Arial"/>
          <w:sz w:val="24"/>
          <w:szCs w:val="24"/>
        </w:rPr>
        <w:t>An electronic signature that is either:</w:t>
      </w:r>
    </w:p>
    <w:p w14:paraId="23C5D5D7" w14:textId="77777777" w:rsidR="0036445D" w:rsidRPr="00F83981" w:rsidRDefault="0036445D" w:rsidP="0036445D">
      <w:pPr>
        <w:pStyle w:val="ListParagraph"/>
        <w:numPr>
          <w:ilvl w:val="1"/>
          <w:numId w:val="12"/>
        </w:numPr>
        <w:spacing w:after="240"/>
        <w:contextualSpacing/>
        <w:rPr>
          <w:rFonts w:ascii="Arial" w:hAnsi="Arial" w:cs="Arial"/>
          <w:sz w:val="24"/>
          <w:szCs w:val="24"/>
        </w:rPr>
      </w:pPr>
      <w:r w:rsidRPr="00F83981">
        <w:rPr>
          <w:rFonts w:ascii="Arial" w:hAnsi="Arial" w:cs="Arial"/>
          <w:sz w:val="24"/>
          <w:szCs w:val="24"/>
        </w:rPr>
        <w:t>Hand drawn using a mouse or finger if working from a touch screen device; or</w:t>
      </w:r>
    </w:p>
    <w:p w14:paraId="77A97171" w14:textId="77777777" w:rsidR="0036445D" w:rsidRPr="00F83981" w:rsidRDefault="0036445D" w:rsidP="0036445D">
      <w:pPr>
        <w:pStyle w:val="ListParagraph"/>
        <w:numPr>
          <w:ilvl w:val="1"/>
          <w:numId w:val="12"/>
        </w:numPr>
        <w:spacing w:after="240"/>
        <w:contextualSpacing/>
        <w:rPr>
          <w:rFonts w:ascii="Arial" w:hAnsi="Arial" w:cs="Arial"/>
          <w:sz w:val="24"/>
          <w:szCs w:val="24"/>
        </w:rPr>
      </w:pPr>
      <w:r w:rsidRPr="00F83981">
        <w:rPr>
          <w:rFonts w:ascii="Arial" w:hAnsi="Arial" w:cs="Arial"/>
          <w:sz w:val="24"/>
          <w:szCs w:val="24"/>
        </w:rPr>
        <w:t>An uploaded picture of the signatory’s hand-drawn signature</w:t>
      </w:r>
    </w:p>
    <w:p w14:paraId="3A72022C" w14:textId="77777777" w:rsidR="0036445D" w:rsidRPr="00F83981" w:rsidRDefault="0036445D" w:rsidP="0036445D">
      <w:pPr>
        <w:pStyle w:val="ListParagraph"/>
        <w:numPr>
          <w:ilvl w:val="1"/>
          <w:numId w:val="12"/>
        </w:numPr>
        <w:spacing w:after="240"/>
        <w:contextualSpacing/>
        <w:rPr>
          <w:rFonts w:ascii="Arial" w:hAnsi="Arial" w:cs="Arial"/>
          <w:sz w:val="24"/>
          <w:szCs w:val="24"/>
        </w:rPr>
      </w:pPr>
      <w:r w:rsidRPr="00F83981">
        <w:rPr>
          <w:rFonts w:ascii="Arial" w:hAnsi="Arial" w:cs="Arial"/>
          <w:sz w:val="24"/>
          <w:szCs w:val="24"/>
        </w:rPr>
        <w:t>Electronic signatures affixed using a digital tool such as Adobe Sign or DocuSign.</w:t>
      </w:r>
    </w:p>
    <w:p w14:paraId="42CA3138" w14:textId="77777777" w:rsidR="0036445D" w:rsidRPr="00F83981" w:rsidRDefault="0036445D" w:rsidP="0036445D">
      <w:pPr>
        <w:pStyle w:val="ListParagraph"/>
        <w:numPr>
          <w:ilvl w:val="1"/>
          <w:numId w:val="12"/>
        </w:numPr>
        <w:spacing w:after="240"/>
        <w:contextualSpacing/>
        <w:rPr>
          <w:rFonts w:ascii="Arial" w:hAnsi="Arial" w:cs="Arial"/>
          <w:sz w:val="24"/>
          <w:szCs w:val="24"/>
        </w:rPr>
      </w:pPr>
      <w:r w:rsidRPr="00F83981">
        <w:rPr>
          <w:rFonts w:ascii="Arial" w:hAnsi="Arial" w:cs="Arial"/>
          <w:sz w:val="24"/>
          <w:szCs w:val="24"/>
        </w:rPr>
        <w:t>If using an electronic signature, the signature must be visible, include the signatory’s name and title, and must be accompanied by a signature date.</w:t>
      </w:r>
    </w:p>
    <w:p w14:paraId="61CF0603" w14:textId="77777777" w:rsidR="0036445D" w:rsidRPr="00F83981" w:rsidRDefault="0036445D" w:rsidP="0036445D">
      <w:pPr>
        <w:pStyle w:val="ListParagraph"/>
        <w:numPr>
          <w:ilvl w:val="1"/>
          <w:numId w:val="12"/>
        </w:numPr>
        <w:spacing w:after="240"/>
        <w:contextualSpacing/>
        <w:rPr>
          <w:rFonts w:ascii="Arial" w:hAnsi="Arial" w:cs="Arial"/>
          <w:sz w:val="24"/>
          <w:szCs w:val="24"/>
        </w:rPr>
      </w:pPr>
      <w:r w:rsidRPr="00F83981">
        <w:rPr>
          <w:rFonts w:ascii="Arial" w:hAnsi="Arial" w:cs="Arial"/>
          <w:sz w:val="24"/>
          <w:szCs w:val="24"/>
        </w:rPr>
        <w:t xml:space="preserve">Please be advised that typed text of a name not generated by a digital tool such as Adobe Sign or DocuSign, even in computer-generated cursive </w:t>
      </w:r>
      <w:r w:rsidRPr="00F83981">
        <w:rPr>
          <w:rFonts w:ascii="Arial" w:hAnsi="Arial" w:cs="Arial"/>
          <w:sz w:val="24"/>
          <w:szCs w:val="24"/>
        </w:rPr>
        <w:lastRenderedPageBreak/>
        <w:t>script, or an electronic symbol, are not acceptable forms of electronic signature.</w:t>
      </w:r>
    </w:p>
    <w:p w14:paraId="0E193BDD" w14:textId="77777777" w:rsidR="00010FA0" w:rsidRPr="00F83981" w:rsidRDefault="00010FA0" w:rsidP="00010FA0">
      <w:pPr>
        <w:pStyle w:val="ListParagraph"/>
        <w:spacing w:after="240"/>
        <w:contextualSpacing/>
        <w:rPr>
          <w:rFonts w:ascii="Arial" w:hAnsi="Arial" w:cs="Arial"/>
          <w:sz w:val="24"/>
          <w:szCs w:val="24"/>
        </w:rPr>
      </w:pPr>
    </w:p>
    <w:p w14:paraId="791A56F0" w14:textId="02BAE1A3" w:rsidR="00010FA0" w:rsidRPr="00F83981" w:rsidRDefault="00010FA0" w:rsidP="00010FA0">
      <w:pPr>
        <w:pStyle w:val="ListParagraph"/>
        <w:spacing w:after="240"/>
        <w:contextualSpacing/>
        <w:rPr>
          <w:rFonts w:ascii="Arial" w:hAnsi="Arial" w:cs="Arial"/>
          <w:sz w:val="24"/>
          <w:szCs w:val="24"/>
        </w:rPr>
      </w:pPr>
      <w:r w:rsidRPr="00F83981">
        <w:rPr>
          <w:rFonts w:ascii="Arial" w:hAnsi="Arial" w:cs="Arial"/>
          <w:sz w:val="24"/>
          <w:szCs w:val="24"/>
        </w:rPr>
        <w:t xml:space="preserve">MRC has transitioned to an electronic signatory method for W9 and EFT forms, and may ask </w:t>
      </w:r>
      <w:r w:rsidR="00B52ABC">
        <w:rPr>
          <w:rFonts w:ascii="Arial" w:hAnsi="Arial" w:cs="Arial"/>
          <w:sz w:val="24"/>
          <w:szCs w:val="24"/>
        </w:rPr>
        <w:t xml:space="preserve">the </w:t>
      </w:r>
      <w:r w:rsidRPr="00F83981">
        <w:rPr>
          <w:rFonts w:ascii="Arial" w:hAnsi="Arial" w:cs="Arial"/>
          <w:sz w:val="24"/>
          <w:szCs w:val="24"/>
        </w:rPr>
        <w:t xml:space="preserve">vendor to complete the forms online in </w:t>
      </w:r>
      <w:r w:rsidR="00D066EA" w:rsidRPr="00F83981">
        <w:rPr>
          <w:rFonts w:ascii="Arial" w:hAnsi="Arial" w:cs="Arial"/>
          <w:sz w:val="24"/>
          <w:szCs w:val="24"/>
        </w:rPr>
        <w:t>DocuSign</w:t>
      </w:r>
      <w:r w:rsidRPr="00F83981">
        <w:rPr>
          <w:rFonts w:ascii="Arial" w:hAnsi="Arial" w:cs="Arial"/>
          <w:sz w:val="24"/>
          <w:szCs w:val="24"/>
        </w:rPr>
        <w:t>, upon receipt of an email from MRC.</w:t>
      </w:r>
    </w:p>
    <w:p w14:paraId="0B44532D" w14:textId="756CAA49" w:rsidR="00010FA0" w:rsidRDefault="00010FA0" w:rsidP="00010FA0">
      <w:pPr>
        <w:rPr>
          <w:rFonts w:ascii="Arial" w:hAnsi="Arial" w:cs="Arial"/>
          <w:sz w:val="24"/>
          <w:szCs w:val="24"/>
        </w:rPr>
      </w:pPr>
      <w:r w:rsidRPr="00F83981">
        <w:rPr>
          <w:rFonts w:ascii="Arial" w:hAnsi="Arial" w:cs="Arial"/>
          <w:sz w:val="24"/>
          <w:szCs w:val="24"/>
        </w:rPr>
        <w:t>Contact</w:t>
      </w:r>
      <w:r w:rsidR="00EF0A21">
        <w:rPr>
          <w:rFonts w:ascii="Arial" w:hAnsi="Arial" w:cs="Arial"/>
          <w:sz w:val="24"/>
          <w:szCs w:val="24"/>
        </w:rPr>
        <w:t xml:space="preserve"> the OSD</w:t>
      </w:r>
      <w:r w:rsidRPr="00F83981">
        <w:rPr>
          <w:rFonts w:ascii="Arial" w:hAnsi="Arial" w:cs="Arial"/>
          <w:sz w:val="24"/>
          <w:szCs w:val="24"/>
        </w:rPr>
        <w:t xml:space="preserve"> Help Desk with submission difficulties </w:t>
      </w:r>
      <w:r w:rsidR="00EF0A21">
        <w:rPr>
          <w:rFonts w:ascii="Arial" w:hAnsi="Arial" w:cs="Arial"/>
          <w:sz w:val="24"/>
          <w:szCs w:val="24"/>
        </w:rPr>
        <w:t xml:space="preserve">at </w:t>
      </w:r>
      <w:hyperlink r:id="rId28" w:history="1">
        <w:r w:rsidR="00EF0A21" w:rsidRPr="00FF62F3">
          <w:rPr>
            <w:rStyle w:val="Hyperlink"/>
            <w:rFonts w:ascii="Arial" w:hAnsi="Arial" w:cs="Arial"/>
            <w:sz w:val="24"/>
            <w:szCs w:val="24"/>
          </w:rPr>
          <w:t>osdhelpdesk@mass.gov</w:t>
        </w:r>
      </w:hyperlink>
      <w:r w:rsidR="00EF0A21">
        <w:rPr>
          <w:rFonts w:ascii="Arial" w:hAnsi="Arial" w:cs="Arial"/>
          <w:sz w:val="24"/>
          <w:szCs w:val="24"/>
        </w:rPr>
        <w:t xml:space="preserve">. </w:t>
      </w:r>
      <w:r w:rsidRPr="00F83981">
        <w:rPr>
          <w:rFonts w:ascii="Arial" w:hAnsi="Arial" w:cs="Arial"/>
          <w:sz w:val="24"/>
          <w:szCs w:val="24"/>
        </w:rPr>
        <w:t>or 888-627-8283.</w:t>
      </w:r>
    </w:p>
    <w:p w14:paraId="1D18E7A3" w14:textId="77777777" w:rsidR="00B234A0" w:rsidRPr="00F83981" w:rsidRDefault="00B234A0" w:rsidP="00010FA0">
      <w:pPr>
        <w:rPr>
          <w:rFonts w:ascii="Arial" w:hAnsi="Arial" w:cs="Arial"/>
          <w:sz w:val="24"/>
          <w:szCs w:val="24"/>
        </w:rPr>
      </w:pPr>
    </w:p>
    <w:p w14:paraId="573792FA" w14:textId="77777777" w:rsidR="00010FA0" w:rsidRPr="003C22AF" w:rsidRDefault="00010FA0" w:rsidP="00010FA0">
      <w:pPr>
        <w:pStyle w:val="Heading2"/>
        <w:rPr>
          <w:rFonts w:ascii="Arial" w:hAnsi="Arial" w:cs="Arial"/>
          <w:bCs/>
          <w:i/>
          <w:iCs/>
          <w:color w:val="auto"/>
          <w:szCs w:val="24"/>
        </w:rPr>
      </w:pPr>
      <w:bookmarkStart w:id="71" w:name="_Toc146267314"/>
      <w:r w:rsidRPr="003C22AF">
        <w:rPr>
          <w:rFonts w:ascii="Arial" w:hAnsi="Arial" w:cs="Arial"/>
          <w:bCs/>
          <w:iCs/>
          <w:color w:val="auto"/>
          <w:szCs w:val="24"/>
        </w:rPr>
        <w:t>Additional Requirements for Financial Pre-Qualification</w:t>
      </w:r>
      <w:bookmarkEnd w:id="71"/>
    </w:p>
    <w:p w14:paraId="52509FE8" w14:textId="28FCC7FD" w:rsidR="00010FA0" w:rsidRPr="00F83981" w:rsidRDefault="00010FA0" w:rsidP="0036445D">
      <w:pPr>
        <w:rPr>
          <w:rFonts w:ascii="Arial" w:hAnsi="Arial" w:cs="Arial"/>
          <w:sz w:val="24"/>
          <w:szCs w:val="24"/>
        </w:rPr>
      </w:pPr>
      <w:r w:rsidRPr="00F83981">
        <w:rPr>
          <w:rFonts w:ascii="Arial" w:hAnsi="Arial" w:cs="Arial"/>
          <w:sz w:val="24"/>
          <w:szCs w:val="24"/>
        </w:rPr>
        <w:t xml:space="preserve">Provider Organizations delivering services regulated by 808 CMR 1.00 must follow the pre-qualification procedures described in this regulation.  </w:t>
      </w:r>
    </w:p>
    <w:p w14:paraId="7A13592D" w14:textId="77777777" w:rsidR="00010FA0" w:rsidRPr="00F83981" w:rsidRDefault="00010FA0" w:rsidP="00010FA0">
      <w:pPr>
        <w:rPr>
          <w:rFonts w:ascii="Arial" w:hAnsi="Arial" w:cs="Arial"/>
          <w:sz w:val="24"/>
          <w:szCs w:val="24"/>
        </w:rPr>
      </w:pPr>
    </w:p>
    <w:p w14:paraId="535101A4" w14:textId="77777777" w:rsidR="00010FA0" w:rsidRPr="00F83981" w:rsidRDefault="00010FA0" w:rsidP="00010FA0">
      <w:pPr>
        <w:rPr>
          <w:rFonts w:ascii="Arial" w:hAnsi="Arial" w:cs="Arial"/>
          <w:sz w:val="24"/>
          <w:szCs w:val="24"/>
        </w:rPr>
      </w:pPr>
      <w:r w:rsidRPr="00F83981">
        <w:rPr>
          <w:rFonts w:ascii="Arial" w:hAnsi="Arial" w:cs="Arial"/>
          <w:sz w:val="24"/>
          <w:szCs w:val="24"/>
        </w:rPr>
        <w:t>As a prerequisite for an organization entering a contract with MRC, a bidder must demonstrate that it meets minimum administrative and fiscal standards or is “pre-qualified.”  Pre-qualification is the process the Commonwealth uses to be assured it has minimized possible risks to consumers being served through purchased programs.  Bidders who are already pre-qualified by the Commission or any other Executive Office of Health and Human Services (EOHHS) agency do not need to submit pre-qualification materials as part of the RFR process if they are fulfilling submission requirements for the current re-qualification process.  That information will automatically be requested of the provider during the annual re-qualification process for current providers.</w:t>
      </w:r>
    </w:p>
    <w:p w14:paraId="65B8D8CD" w14:textId="77777777" w:rsidR="00010FA0" w:rsidRPr="00F83981" w:rsidRDefault="00010FA0" w:rsidP="00010FA0">
      <w:pPr>
        <w:rPr>
          <w:rFonts w:ascii="Arial" w:hAnsi="Arial" w:cs="Arial"/>
          <w:sz w:val="24"/>
          <w:szCs w:val="24"/>
        </w:rPr>
      </w:pPr>
    </w:p>
    <w:p w14:paraId="7F6223B5"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Bidders who are not pre-qualified must submit a completed package as part of the RFR response. </w:t>
      </w:r>
    </w:p>
    <w:p w14:paraId="7300E4E4" w14:textId="77777777" w:rsidR="00010FA0" w:rsidRPr="00F83981" w:rsidRDefault="00010FA0" w:rsidP="00010FA0">
      <w:pPr>
        <w:rPr>
          <w:rFonts w:ascii="Arial" w:hAnsi="Arial" w:cs="Arial"/>
          <w:sz w:val="24"/>
          <w:szCs w:val="24"/>
        </w:rPr>
      </w:pPr>
    </w:p>
    <w:p w14:paraId="0459EEB3"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Pre-qualification requires the </w:t>
      </w:r>
      <w:r w:rsidRPr="00F83981">
        <w:rPr>
          <w:rFonts w:ascii="Arial" w:hAnsi="Arial" w:cs="Arial"/>
          <w:b/>
          <w:sz w:val="24"/>
          <w:szCs w:val="24"/>
          <w:u w:val="single"/>
        </w:rPr>
        <w:t>additional</w:t>
      </w:r>
      <w:r w:rsidRPr="00F83981">
        <w:rPr>
          <w:rFonts w:ascii="Arial" w:hAnsi="Arial" w:cs="Arial"/>
          <w:sz w:val="24"/>
          <w:szCs w:val="24"/>
        </w:rPr>
        <w:t xml:space="preserve"> following documents:</w:t>
      </w:r>
    </w:p>
    <w:p w14:paraId="092703DA" w14:textId="77777777" w:rsidR="00010FA0" w:rsidRPr="00F83981" w:rsidRDefault="00010FA0" w:rsidP="00010FA0">
      <w:pPr>
        <w:rPr>
          <w:rFonts w:ascii="Arial" w:hAnsi="Arial" w:cs="Arial"/>
          <w:sz w:val="24"/>
          <w:szCs w:val="24"/>
        </w:rPr>
      </w:pPr>
      <w:r w:rsidRPr="00F83981">
        <w:rPr>
          <w:rFonts w:ascii="Arial" w:hAnsi="Arial" w:cs="Arial"/>
          <w:sz w:val="24"/>
          <w:szCs w:val="24"/>
        </w:rPr>
        <w:t>Corporations/Organizations:</w:t>
      </w:r>
    </w:p>
    <w:p w14:paraId="38CB65DD" w14:textId="77777777" w:rsidR="00010FA0" w:rsidRPr="00F83981" w:rsidRDefault="00010FA0" w:rsidP="00010FA0">
      <w:pPr>
        <w:pStyle w:val="ListParagraph"/>
        <w:numPr>
          <w:ilvl w:val="0"/>
          <w:numId w:val="11"/>
        </w:numPr>
        <w:spacing w:after="240"/>
        <w:contextualSpacing/>
        <w:rPr>
          <w:rFonts w:ascii="Arial" w:hAnsi="Arial" w:cs="Arial"/>
          <w:sz w:val="24"/>
          <w:szCs w:val="24"/>
        </w:rPr>
      </w:pPr>
      <w:r w:rsidRPr="00F83981">
        <w:rPr>
          <w:rFonts w:ascii="Arial" w:hAnsi="Arial" w:cs="Arial"/>
          <w:sz w:val="24"/>
          <w:szCs w:val="24"/>
        </w:rPr>
        <w:t>Articles of Organization</w:t>
      </w:r>
    </w:p>
    <w:p w14:paraId="6E0F9471" w14:textId="77777777" w:rsidR="00010FA0" w:rsidRPr="00F83981" w:rsidRDefault="00010FA0" w:rsidP="00010FA0">
      <w:pPr>
        <w:pStyle w:val="ListParagraph"/>
        <w:numPr>
          <w:ilvl w:val="0"/>
          <w:numId w:val="11"/>
        </w:numPr>
        <w:spacing w:after="240"/>
        <w:contextualSpacing/>
        <w:rPr>
          <w:rFonts w:ascii="Arial" w:hAnsi="Arial" w:cs="Arial"/>
          <w:sz w:val="24"/>
          <w:szCs w:val="24"/>
        </w:rPr>
      </w:pPr>
      <w:r w:rsidRPr="00F83981">
        <w:rPr>
          <w:rFonts w:ascii="Arial" w:hAnsi="Arial" w:cs="Arial"/>
          <w:sz w:val="24"/>
          <w:szCs w:val="24"/>
        </w:rPr>
        <w:t>Resumes of Principals (i.e., Chief Executive, Financial and Clinical Program Offices)</w:t>
      </w:r>
    </w:p>
    <w:p w14:paraId="66BEA5FD" w14:textId="77777777" w:rsidR="00010FA0" w:rsidRPr="00F83981" w:rsidRDefault="00010FA0" w:rsidP="00010FA0">
      <w:pPr>
        <w:pStyle w:val="ListParagraph"/>
        <w:numPr>
          <w:ilvl w:val="0"/>
          <w:numId w:val="11"/>
        </w:numPr>
        <w:spacing w:after="240"/>
        <w:contextualSpacing/>
        <w:rPr>
          <w:rFonts w:ascii="Arial" w:hAnsi="Arial" w:cs="Arial"/>
          <w:sz w:val="24"/>
          <w:szCs w:val="24"/>
        </w:rPr>
      </w:pPr>
      <w:r w:rsidRPr="00F83981">
        <w:rPr>
          <w:rFonts w:ascii="Arial" w:hAnsi="Arial" w:cs="Arial"/>
          <w:sz w:val="24"/>
          <w:szCs w:val="24"/>
        </w:rPr>
        <w:t>Board of Directors Information</w:t>
      </w:r>
    </w:p>
    <w:p w14:paraId="3AF2CD54" w14:textId="77777777" w:rsidR="00010FA0" w:rsidRPr="00F83981" w:rsidRDefault="00010FA0" w:rsidP="00010FA0">
      <w:pPr>
        <w:pStyle w:val="ListParagraph"/>
        <w:numPr>
          <w:ilvl w:val="0"/>
          <w:numId w:val="11"/>
        </w:numPr>
        <w:spacing w:after="240"/>
        <w:contextualSpacing/>
        <w:rPr>
          <w:rFonts w:ascii="Arial" w:hAnsi="Arial" w:cs="Arial"/>
          <w:sz w:val="24"/>
          <w:szCs w:val="24"/>
        </w:rPr>
      </w:pPr>
      <w:r w:rsidRPr="00F83981">
        <w:rPr>
          <w:rFonts w:ascii="Arial" w:hAnsi="Arial" w:cs="Arial"/>
          <w:sz w:val="24"/>
          <w:szCs w:val="24"/>
        </w:rPr>
        <w:t>Current Financial Statements including notes prepared by an independent auditor</w:t>
      </w:r>
    </w:p>
    <w:p w14:paraId="0FBBD102" w14:textId="77777777" w:rsidR="00010FA0" w:rsidRPr="00F83981" w:rsidRDefault="00010FA0" w:rsidP="00010FA0">
      <w:pPr>
        <w:pStyle w:val="ListParagraph"/>
        <w:numPr>
          <w:ilvl w:val="0"/>
          <w:numId w:val="11"/>
        </w:numPr>
        <w:spacing w:after="240"/>
        <w:contextualSpacing/>
        <w:rPr>
          <w:rFonts w:ascii="Arial" w:hAnsi="Arial" w:cs="Arial"/>
          <w:sz w:val="24"/>
          <w:szCs w:val="24"/>
        </w:rPr>
      </w:pPr>
      <w:r w:rsidRPr="00F83981">
        <w:rPr>
          <w:rFonts w:ascii="Arial" w:hAnsi="Arial" w:cs="Arial"/>
          <w:sz w:val="24"/>
          <w:szCs w:val="24"/>
        </w:rPr>
        <w:t>Certificate of Good Standing (</w:t>
      </w:r>
      <w:hyperlink r:id="rId29">
        <w:r w:rsidRPr="00F83981">
          <w:rPr>
            <w:rFonts w:ascii="Arial" w:hAnsi="Arial" w:cs="Arial"/>
            <w:sz w:val="24"/>
            <w:szCs w:val="24"/>
          </w:rPr>
          <w:t>https://wfb.dor.state.ma.us/webfile/Certificate/Public/WebForms/Welcome.aspx</w:t>
        </w:r>
      </w:hyperlink>
      <w:r w:rsidRPr="00F83981">
        <w:rPr>
          <w:rFonts w:ascii="Arial" w:hAnsi="Arial" w:cs="Arial"/>
          <w:sz w:val="24"/>
          <w:szCs w:val="24"/>
        </w:rPr>
        <w:t xml:space="preserve"> )</w:t>
      </w:r>
    </w:p>
    <w:p w14:paraId="334DE3C3" w14:textId="77777777" w:rsidR="00010FA0" w:rsidRPr="00F83981" w:rsidRDefault="00010FA0" w:rsidP="00010FA0">
      <w:pPr>
        <w:pStyle w:val="ListParagraph"/>
        <w:numPr>
          <w:ilvl w:val="0"/>
          <w:numId w:val="11"/>
        </w:numPr>
        <w:spacing w:after="240"/>
        <w:contextualSpacing/>
        <w:rPr>
          <w:rFonts w:ascii="Arial" w:hAnsi="Arial" w:cs="Arial"/>
          <w:sz w:val="24"/>
          <w:szCs w:val="24"/>
        </w:rPr>
      </w:pPr>
      <w:r w:rsidRPr="00F83981">
        <w:rPr>
          <w:rFonts w:ascii="Arial" w:hAnsi="Arial" w:cs="Arial"/>
          <w:sz w:val="24"/>
          <w:szCs w:val="24"/>
        </w:rPr>
        <w:t>Copy of Current Public Charities Annual Filing for non-profit organizations</w:t>
      </w:r>
      <w:r w:rsidRPr="00F83981">
        <w:rPr>
          <w:rFonts w:ascii="Arial" w:hAnsi="Arial" w:cs="Arial"/>
          <w:sz w:val="24"/>
          <w:szCs w:val="24"/>
        </w:rPr>
        <w:tab/>
        <w:t xml:space="preserve"> </w:t>
      </w:r>
      <w:hyperlink r:id="rId30">
        <w:r w:rsidRPr="00F83981">
          <w:rPr>
            <w:rFonts w:ascii="Arial" w:hAnsi="Arial" w:cs="Arial"/>
            <w:sz w:val="24"/>
            <w:szCs w:val="24"/>
          </w:rPr>
          <w:t>http://www.charities.ago.state.ma.us/</w:t>
        </w:r>
      </w:hyperlink>
      <w:r w:rsidRPr="00F83981">
        <w:rPr>
          <w:rFonts w:ascii="Arial" w:hAnsi="Arial" w:cs="Arial"/>
          <w:sz w:val="24"/>
          <w:szCs w:val="24"/>
        </w:rPr>
        <w:t xml:space="preserve"> </w:t>
      </w:r>
    </w:p>
    <w:p w14:paraId="4E2785DB" w14:textId="77777777" w:rsidR="00010FA0" w:rsidRPr="00F83981" w:rsidRDefault="00010FA0" w:rsidP="00010FA0">
      <w:pPr>
        <w:pStyle w:val="ListParagraph"/>
        <w:numPr>
          <w:ilvl w:val="0"/>
          <w:numId w:val="11"/>
        </w:numPr>
        <w:spacing w:after="240"/>
        <w:contextualSpacing/>
        <w:rPr>
          <w:rFonts w:ascii="Arial" w:hAnsi="Arial" w:cs="Arial"/>
          <w:sz w:val="24"/>
          <w:szCs w:val="24"/>
        </w:rPr>
      </w:pPr>
      <w:r w:rsidRPr="00F83981">
        <w:rPr>
          <w:rFonts w:ascii="Arial" w:hAnsi="Arial" w:cs="Arial"/>
          <w:sz w:val="24"/>
          <w:szCs w:val="24"/>
        </w:rPr>
        <w:t>Provider Qualification Form</w:t>
      </w:r>
    </w:p>
    <w:p w14:paraId="5D47107A" w14:textId="77777777" w:rsidR="00010FA0" w:rsidRPr="00F83981" w:rsidRDefault="00010FA0" w:rsidP="00010FA0">
      <w:pPr>
        <w:rPr>
          <w:rFonts w:ascii="Arial" w:hAnsi="Arial" w:cs="Arial"/>
          <w:sz w:val="24"/>
          <w:szCs w:val="24"/>
        </w:rPr>
      </w:pPr>
      <w:r w:rsidRPr="00F83981">
        <w:rPr>
          <w:rFonts w:ascii="Arial" w:hAnsi="Arial" w:cs="Arial"/>
          <w:sz w:val="24"/>
          <w:szCs w:val="24"/>
        </w:rPr>
        <w:t>All required forms and related instructions can be found in the “File Attachments” section of the bid on COMMBUYS.</w:t>
      </w:r>
    </w:p>
    <w:p w14:paraId="17D0925D" w14:textId="77777777" w:rsidR="00010FA0" w:rsidRPr="009B338E" w:rsidRDefault="00010FA0" w:rsidP="00010FA0">
      <w:pPr>
        <w:rPr>
          <w:rFonts w:ascii="Arial" w:hAnsi="Arial" w:cs="Arial"/>
          <w:sz w:val="24"/>
          <w:szCs w:val="24"/>
        </w:rPr>
      </w:pPr>
      <w:r w:rsidRPr="009B338E">
        <w:rPr>
          <w:rFonts w:ascii="Arial" w:hAnsi="Arial" w:cs="Arial"/>
          <w:sz w:val="24"/>
          <w:szCs w:val="24"/>
        </w:rPr>
        <w:t>Upon selection, bidders will receive a Standard Contract packet for signature. No services should be rendered until the bidder is notified that the contract process is complete.</w:t>
      </w:r>
    </w:p>
    <w:p w14:paraId="378BB79A" w14:textId="77777777" w:rsidR="00010FA0" w:rsidRPr="009B338E" w:rsidRDefault="00010FA0" w:rsidP="00010FA0">
      <w:pPr>
        <w:rPr>
          <w:rFonts w:ascii="Arial" w:hAnsi="Arial" w:cs="Arial"/>
          <w:sz w:val="24"/>
          <w:szCs w:val="24"/>
        </w:rPr>
      </w:pPr>
    </w:p>
    <w:p w14:paraId="060F632B" w14:textId="77777777" w:rsidR="00010FA0" w:rsidRPr="009B338E" w:rsidRDefault="00010FA0" w:rsidP="00010FA0">
      <w:pPr>
        <w:rPr>
          <w:rFonts w:ascii="Arial" w:hAnsi="Arial" w:cs="Arial"/>
          <w:sz w:val="24"/>
          <w:szCs w:val="24"/>
        </w:rPr>
      </w:pPr>
      <w:r w:rsidRPr="009B338E">
        <w:rPr>
          <w:rFonts w:ascii="Arial" w:hAnsi="Arial" w:cs="Arial"/>
          <w:sz w:val="24"/>
          <w:szCs w:val="24"/>
        </w:rPr>
        <w:t>All bidders must complete a quote on the COMMBUYS system.</w:t>
      </w:r>
    </w:p>
    <w:p w14:paraId="175C2265" w14:textId="77777777" w:rsidR="00010FA0" w:rsidRPr="009B338E" w:rsidRDefault="00010FA0" w:rsidP="00010FA0">
      <w:pPr>
        <w:widowControl w:val="0"/>
        <w:tabs>
          <w:tab w:val="left" w:pos="697"/>
        </w:tabs>
        <w:autoSpaceDE w:val="0"/>
        <w:autoSpaceDN w:val="0"/>
        <w:adjustRightInd w:val="0"/>
        <w:rPr>
          <w:rFonts w:ascii="Arial" w:hAnsi="Arial" w:cs="Arial"/>
          <w:sz w:val="24"/>
          <w:szCs w:val="24"/>
        </w:rPr>
      </w:pPr>
    </w:p>
    <w:p w14:paraId="44A031E4" w14:textId="31455944" w:rsidR="00010FA0" w:rsidRPr="008502F6" w:rsidRDefault="00010FA0" w:rsidP="00010FA0">
      <w:pPr>
        <w:widowControl w:val="0"/>
        <w:tabs>
          <w:tab w:val="left" w:pos="697"/>
        </w:tabs>
        <w:autoSpaceDE w:val="0"/>
        <w:autoSpaceDN w:val="0"/>
        <w:adjustRightInd w:val="0"/>
        <w:rPr>
          <w:rFonts w:ascii="Arial" w:hAnsi="Arial" w:cs="Arial"/>
          <w:b/>
          <w:sz w:val="24"/>
          <w:szCs w:val="24"/>
          <w:u w:val="single"/>
        </w:rPr>
      </w:pPr>
      <w:r w:rsidRPr="009B338E">
        <w:rPr>
          <w:rFonts w:ascii="Arial" w:hAnsi="Arial" w:cs="Arial"/>
          <w:sz w:val="24"/>
          <w:szCs w:val="24"/>
        </w:rPr>
        <w:t xml:space="preserve">Electronic Responses must be submitted to COMMBUYS </w:t>
      </w:r>
      <w:r w:rsidRPr="008502F6">
        <w:rPr>
          <w:rFonts w:ascii="Arial" w:hAnsi="Arial" w:cs="Arial"/>
          <w:sz w:val="24"/>
          <w:szCs w:val="24"/>
        </w:rPr>
        <w:t>(</w:t>
      </w:r>
      <w:hyperlink r:id="rId31" w:history="1">
        <w:r w:rsidRPr="008502F6">
          <w:rPr>
            <w:rStyle w:val="Hyperlink"/>
            <w:rFonts w:ascii="Arial" w:hAnsi="Arial" w:cs="Arial"/>
            <w:color w:val="auto"/>
            <w:sz w:val="24"/>
            <w:szCs w:val="24"/>
          </w:rPr>
          <w:t>https://www.commbuys.com/bso/</w:t>
        </w:r>
      </w:hyperlink>
      <w:r w:rsidRPr="008502F6">
        <w:rPr>
          <w:rFonts w:ascii="Arial" w:hAnsi="Arial" w:cs="Arial"/>
          <w:sz w:val="24"/>
          <w:szCs w:val="24"/>
        </w:rPr>
        <w:t xml:space="preserve">) by </w:t>
      </w:r>
      <w:r w:rsidR="008502F6" w:rsidRPr="008502F6">
        <w:rPr>
          <w:rFonts w:ascii="Arial" w:hAnsi="Arial" w:cs="Arial"/>
          <w:sz w:val="24"/>
          <w:szCs w:val="24"/>
        </w:rPr>
        <w:t>November 20, 2023</w:t>
      </w:r>
      <w:r w:rsidRPr="008502F6">
        <w:rPr>
          <w:rFonts w:ascii="Arial" w:hAnsi="Arial" w:cs="Arial"/>
          <w:sz w:val="24"/>
          <w:szCs w:val="24"/>
        </w:rPr>
        <w:t xml:space="preserve"> at 4:00 pm</w:t>
      </w:r>
    </w:p>
    <w:p w14:paraId="50A6D051" w14:textId="77777777" w:rsidR="00010FA0" w:rsidRPr="009B338E" w:rsidRDefault="00010FA0" w:rsidP="00010FA0">
      <w:pPr>
        <w:widowControl w:val="0"/>
        <w:tabs>
          <w:tab w:val="left" w:pos="697"/>
        </w:tabs>
        <w:autoSpaceDE w:val="0"/>
        <w:autoSpaceDN w:val="0"/>
        <w:adjustRightInd w:val="0"/>
        <w:rPr>
          <w:rFonts w:ascii="Arial" w:hAnsi="Arial" w:cs="Arial"/>
          <w:sz w:val="24"/>
          <w:szCs w:val="24"/>
        </w:rPr>
      </w:pPr>
    </w:p>
    <w:p w14:paraId="2A92A11F" w14:textId="77777777" w:rsidR="00010FA0" w:rsidRPr="009B338E" w:rsidRDefault="00010FA0" w:rsidP="00010FA0">
      <w:pPr>
        <w:widowControl w:val="0"/>
        <w:tabs>
          <w:tab w:val="left" w:pos="697"/>
        </w:tabs>
        <w:autoSpaceDE w:val="0"/>
        <w:autoSpaceDN w:val="0"/>
        <w:adjustRightInd w:val="0"/>
        <w:rPr>
          <w:rFonts w:ascii="Arial" w:hAnsi="Arial" w:cs="Arial"/>
          <w:sz w:val="24"/>
          <w:szCs w:val="24"/>
        </w:rPr>
      </w:pPr>
      <w:r w:rsidRPr="009B338E">
        <w:rPr>
          <w:rFonts w:ascii="Arial" w:hAnsi="Arial" w:cs="Arial"/>
          <w:sz w:val="24"/>
          <w:szCs w:val="24"/>
        </w:rPr>
        <w:t>Upon selection, bidders will receive a Standard Contract packet for signature. No services should be rendered until the bidder is notified that the contract process is complete.</w:t>
      </w:r>
    </w:p>
    <w:p w14:paraId="563BF91A" w14:textId="77777777" w:rsidR="00010FA0" w:rsidRPr="009B338E" w:rsidRDefault="00010FA0" w:rsidP="00010FA0">
      <w:pPr>
        <w:rPr>
          <w:rFonts w:ascii="Arial" w:hAnsi="Arial" w:cs="Arial"/>
          <w:sz w:val="24"/>
          <w:szCs w:val="24"/>
        </w:rPr>
      </w:pPr>
    </w:p>
    <w:p w14:paraId="1BA39F6F" w14:textId="71CD1746" w:rsidR="003135AC" w:rsidRDefault="00010FA0" w:rsidP="00010FA0">
      <w:pPr>
        <w:rPr>
          <w:rFonts w:ascii="Arial" w:hAnsi="Arial" w:cs="Arial"/>
          <w:b/>
          <w:bCs/>
          <w:sz w:val="24"/>
          <w:szCs w:val="24"/>
        </w:rPr>
      </w:pPr>
      <w:r w:rsidRPr="00F83981">
        <w:rPr>
          <w:rFonts w:ascii="Arial" w:hAnsi="Arial" w:cs="Arial"/>
          <w:b/>
          <w:bCs/>
          <w:sz w:val="24"/>
          <w:szCs w:val="24"/>
        </w:rPr>
        <w:t>RFR Attachments</w:t>
      </w:r>
    </w:p>
    <w:p w14:paraId="6BF2C68F" w14:textId="77777777" w:rsidR="001F112C" w:rsidRPr="00F83981" w:rsidRDefault="001F112C" w:rsidP="00010FA0">
      <w:pPr>
        <w:rPr>
          <w:rFonts w:ascii="Arial" w:hAnsi="Arial" w:cs="Arial"/>
          <w:b/>
          <w:bCs/>
          <w:sz w:val="24"/>
          <w:szCs w:val="24"/>
        </w:rPr>
      </w:pPr>
    </w:p>
    <w:p w14:paraId="327223AA" w14:textId="77777777" w:rsidR="00010FA0" w:rsidRPr="00F83981" w:rsidRDefault="00010FA0" w:rsidP="00010FA0">
      <w:pPr>
        <w:rPr>
          <w:rFonts w:ascii="Arial" w:hAnsi="Arial" w:cs="Arial"/>
          <w:sz w:val="24"/>
          <w:szCs w:val="24"/>
        </w:rPr>
      </w:pPr>
      <w:r w:rsidRPr="00F83981">
        <w:rPr>
          <w:rFonts w:ascii="Arial" w:hAnsi="Arial" w:cs="Arial"/>
          <w:sz w:val="24"/>
          <w:szCs w:val="24"/>
        </w:rPr>
        <w:t>This RFR includes additional specifications, as described in the Appendix document. The document includes the sections below:</w:t>
      </w:r>
    </w:p>
    <w:p w14:paraId="5FCEEFFF"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Appendix A:  Required Specifications </w:t>
      </w:r>
    </w:p>
    <w:p w14:paraId="20D9EF2B" w14:textId="77777777" w:rsidR="00010FA0" w:rsidRPr="00F83981" w:rsidRDefault="00010FA0" w:rsidP="00010FA0">
      <w:pPr>
        <w:rPr>
          <w:rFonts w:ascii="Arial" w:hAnsi="Arial" w:cs="Arial"/>
          <w:sz w:val="24"/>
          <w:szCs w:val="24"/>
        </w:rPr>
      </w:pPr>
      <w:r w:rsidRPr="00F83981">
        <w:rPr>
          <w:rFonts w:ascii="Arial" w:hAnsi="Arial" w:cs="Arial"/>
          <w:sz w:val="24"/>
          <w:szCs w:val="24"/>
        </w:rPr>
        <w:t xml:space="preserve">Appendix B:  Electronic Quote Submission Instructions  </w:t>
      </w:r>
    </w:p>
    <w:p w14:paraId="63B8FCD1" w14:textId="77777777" w:rsidR="00010FA0" w:rsidRPr="00F83981" w:rsidRDefault="00010FA0" w:rsidP="00010FA0">
      <w:pPr>
        <w:rPr>
          <w:rFonts w:ascii="Arial" w:hAnsi="Arial" w:cs="Arial"/>
          <w:sz w:val="24"/>
          <w:szCs w:val="24"/>
        </w:rPr>
      </w:pPr>
      <w:r w:rsidRPr="00F83981">
        <w:rPr>
          <w:rFonts w:ascii="Arial" w:hAnsi="Arial" w:cs="Arial"/>
          <w:sz w:val="24"/>
          <w:szCs w:val="24"/>
        </w:rPr>
        <w:t>Appendix C:  RFR – Other Specifications</w:t>
      </w:r>
    </w:p>
    <w:p w14:paraId="32407688" w14:textId="00A96BF2" w:rsidR="00082250" w:rsidRPr="00306F13" w:rsidRDefault="00082250" w:rsidP="00306F13">
      <w:pPr>
        <w:tabs>
          <w:tab w:val="left" w:pos="720"/>
        </w:tabs>
        <w:rPr>
          <w:rFonts w:ascii="Arial" w:hAnsi="Arial" w:cs="Arial"/>
          <w:sz w:val="24"/>
          <w:szCs w:val="24"/>
        </w:rPr>
      </w:pPr>
    </w:p>
    <w:sectPr w:rsidR="00082250" w:rsidRPr="00306F13">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951C" w14:textId="77777777" w:rsidR="00DD6E9A" w:rsidRDefault="00DD6E9A" w:rsidP="00010FA0">
      <w:r>
        <w:separator/>
      </w:r>
    </w:p>
  </w:endnote>
  <w:endnote w:type="continuationSeparator" w:id="0">
    <w:p w14:paraId="27EC574C" w14:textId="77777777" w:rsidR="00DD6E9A" w:rsidRDefault="00DD6E9A" w:rsidP="00010FA0">
      <w:r>
        <w:continuationSeparator/>
      </w:r>
    </w:p>
  </w:endnote>
  <w:endnote w:type="continuationNotice" w:id="1">
    <w:p w14:paraId="47922A4C" w14:textId="77777777" w:rsidR="00DD6E9A" w:rsidRDefault="00DD6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86130"/>
      <w:docPartObj>
        <w:docPartGallery w:val="Page Numbers (Bottom of Page)"/>
        <w:docPartUnique/>
      </w:docPartObj>
    </w:sdtPr>
    <w:sdtEndPr>
      <w:rPr>
        <w:noProof/>
      </w:rPr>
    </w:sdtEndPr>
    <w:sdtContent>
      <w:p w14:paraId="2F8AF35B" w14:textId="18EF9DA5" w:rsidR="00010FA0" w:rsidRDefault="00010F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B3D60" w14:textId="77777777" w:rsidR="00010FA0" w:rsidRDefault="0001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AE84" w14:textId="77777777" w:rsidR="00DD6E9A" w:rsidRDefault="00DD6E9A" w:rsidP="00010FA0">
      <w:r>
        <w:separator/>
      </w:r>
    </w:p>
  </w:footnote>
  <w:footnote w:type="continuationSeparator" w:id="0">
    <w:p w14:paraId="2952B8DD" w14:textId="77777777" w:rsidR="00DD6E9A" w:rsidRDefault="00DD6E9A" w:rsidP="00010FA0">
      <w:r>
        <w:continuationSeparator/>
      </w:r>
    </w:p>
  </w:footnote>
  <w:footnote w:type="continuationNotice" w:id="1">
    <w:p w14:paraId="18177C0B" w14:textId="77777777" w:rsidR="00DD6E9A" w:rsidRDefault="00DD6E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A2B"/>
    <w:multiLevelType w:val="hybridMultilevel"/>
    <w:tmpl w:val="FDF65DD0"/>
    <w:lvl w:ilvl="0" w:tplc="4AE484FE">
      <w:start w:val="1"/>
      <w:numFmt w:val="bullet"/>
      <w:lvlText w:val="·"/>
      <w:lvlJc w:val="left"/>
      <w:pPr>
        <w:ind w:left="720" w:hanging="360"/>
      </w:pPr>
      <w:rPr>
        <w:rFonts w:ascii="Symbol" w:hAnsi="Symbol" w:hint="default"/>
      </w:rPr>
    </w:lvl>
    <w:lvl w:ilvl="1" w:tplc="A5786102">
      <w:start w:val="1"/>
      <w:numFmt w:val="bullet"/>
      <w:lvlText w:val="o"/>
      <w:lvlJc w:val="left"/>
      <w:pPr>
        <w:ind w:left="1440" w:hanging="360"/>
      </w:pPr>
      <w:rPr>
        <w:rFonts w:ascii="Courier New" w:hAnsi="Courier New" w:hint="default"/>
      </w:rPr>
    </w:lvl>
    <w:lvl w:ilvl="2" w:tplc="0DDE68F6">
      <w:start w:val="1"/>
      <w:numFmt w:val="bullet"/>
      <w:lvlText w:val=""/>
      <w:lvlJc w:val="left"/>
      <w:pPr>
        <w:ind w:left="2160" w:hanging="360"/>
      </w:pPr>
      <w:rPr>
        <w:rFonts w:ascii="Wingdings" w:hAnsi="Wingdings" w:hint="default"/>
      </w:rPr>
    </w:lvl>
    <w:lvl w:ilvl="3" w:tplc="243EAF36">
      <w:start w:val="1"/>
      <w:numFmt w:val="bullet"/>
      <w:lvlText w:val=""/>
      <w:lvlJc w:val="left"/>
      <w:pPr>
        <w:ind w:left="2880" w:hanging="360"/>
      </w:pPr>
      <w:rPr>
        <w:rFonts w:ascii="Symbol" w:hAnsi="Symbol" w:hint="default"/>
      </w:rPr>
    </w:lvl>
    <w:lvl w:ilvl="4" w:tplc="5CDE3DAA">
      <w:start w:val="1"/>
      <w:numFmt w:val="bullet"/>
      <w:lvlText w:val="o"/>
      <w:lvlJc w:val="left"/>
      <w:pPr>
        <w:ind w:left="3600" w:hanging="360"/>
      </w:pPr>
      <w:rPr>
        <w:rFonts w:ascii="Courier New" w:hAnsi="Courier New" w:hint="default"/>
      </w:rPr>
    </w:lvl>
    <w:lvl w:ilvl="5" w:tplc="1B4CB8E6">
      <w:start w:val="1"/>
      <w:numFmt w:val="bullet"/>
      <w:lvlText w:val=""/>
      <w:lvlJc w:val="left"/>
      <w:pPr>
        <w:ind w:left="4320" w:hanging="360"/>
      </w:pPr>
      <w:rPr>
        <w:rFonts w:ascii="Wingdings" w:hAnsi="Wingdings" w:hint="default"/>
      </w:rPr>
    </w:lvl>
    <w:lvl w:ilvl="6" w:tplc="07ACA9E2">
      <w:start w:val="1"/>
      <w:numFmt w:val="bullet"/>
      <w:lvlText w:val=""/>
      <w:lvlJc w:val="left"/>
      <w:pPr>
        <w:ind w:left="5040" w:hanging="360"/>
      </w:pPr>
      <w:rPr>
        <w:rFonts w:ascii="Symbol" w:hAnsi="Symbol" w:hint="default"/>
      </w:rPr>
    </w:lvl>
    <w:lvl w:ilvl="7" w:tplc="DF043870">
      <w:start w:val="1"/>
      <w:numFmt w:val="bullet"/>
      <w:lvlText w:val="o"/>
      <w:lvlJc w:val="left"/>
      <w:pPr>
        <w:ind w:left="5760" w:hanging="360"/>
      </w:pPr>
      <w:rPr>
        <w:rFonts w:ascii="Courier New" w:hAnsi="Courier New" w:hint="default"/>
      </w:rPr>
    </w:lvl>
    <w:lvl w:ilvl="8" w:tplc="75780686">
      <w:start w:val="1"/>
      <w:numFmt w:val="bullet"/>
      <w:lvlText w:val=""/>
      <w:lvlJc w:val="left"/>
      <w:pPr>
        <w:ind w:left="6480" w:hanging="360"/>
      </w:pPr>
      <w:rPr>
        <w:rFonts w:ascii="Wingdings" w:hAnsi="Wingdings" w:hint="default"/>
      </w:rPr>
    </w:lvl>
  </w:abstractNum>
  <w:abstractNum w:abstractNumId="1" w15:restartNumberingAfterBreak="0">
    <w:nsid w:val="02D5555D"/>
    <w:multiLevelType w:val="hybridMultilevel"/>
    <w:tmpl w:val="1854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24E6F"/>
    <w:multiLevelType w:val="hybridMultilevel"/>
    <w:tmpl w:val="6044A3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36052"/>
    <w:multiLevelType w:val="hybridMultilevel"/>
    <w:tmpl w:val="CD164A24"/>
    <w:lvl w:ilvl="0" w:tplc="C504D3B6">
      <w:start w:val="1"/>
      <w:numFmt w:val="bullet"/>
      <w:lvlText w:val="·"/>
      <w:lvlJc w:val="left"/>
      <w:pPr>
        <w:ind w:left="720" w:hanging="360"/>
      </w:pPr>
      <w:rPr>
        <w:rFonts w:ascii="Symbol" w:hAnsi="Symbol" w:hint="default"/>
      </w:rPr>
    </w:lvl>
    <w:lvl w:ilvl="1" w:tplc="A91C3162">
      <w:start w:val="1"/>
      <w:numFmt w:val="bullet"/>
      <w:lvlText w:val="o"/>
      <w:lvlJc w:val="left"/>
      <w:pPr>
        <w:ind w:left="1440" w:hanging="360"/>
      </w:pPr>
      <w:rPr>
        <w:rFonts w:ascii="Courier New" w:hAnsi="Courier New" w:hint="default"/>
      </w:rPr>
    </w:lvl>
    <w:lvl w:ilvl="2" w:tplc="C61EE7D0">
      <w:start w:val="1"/>
      <w:numFmt w:val="bullet"/>
      <w:lvlText w:val=""/>
      <w:lvlJc w:val="left"/>
      <w:pPr>
        <w:ind w:left="2160" w:hanging="360"/>
      </w:pPr>
      <w:rPr>
        <w:rFonts w:ascii="Wingdings" w:hAnsi="Wingdings" w:hint="default"/>
      </w:rPr>
    </w:lvl>
    <w:lvl w:ilvl="3" w:tplc="D0561946">
      <w:start w:val="1"/>
      <w:numFmt w:val="bullet"/>
      <w:lvlText w:val=""/>
      <w:lvlJc w:val="left"/>
      <w:pPr>
        <w:ind w:left="2880" w:hanging="360"/>
      </w:pPr>
      <w:rPr>
        <w:rFonts w:ascii="Symbol" w:hAnsi="Symbol" w:hint="default"/>
      </w:rPr>
    </w:lvl>
    <w:lvl w:ilvl="4" w:tplc="FBF0B252">
      <w:start w:val="1"/>
      <w:numFmt w:val="bullet"/>
      <w:lvlText w:val="o"/>
      <w:lvlJc w:val="left"/>
      <w:pPr>
        <w:ind w:left="3600" w:hanging="360"/>
      </w:pPr>
      <w:rPr>
        <w:rFonts w:ascii="Courier New" w:hAnsi="Courier New" w:hint="default"/>
      </w:rPr>
    </w:lvl>
    <w:lvl w:ilvl="5" w:tplc="8A0A0126">
      <w:start w:val="1"/>
      <w:numFmt w:val="bullet"/>
      <w:lvlText w:val=""/>
      <w:lvlJc w:val="left"/>
      <w:pPr>
        <w:ind w:left="4320" w:hanging="360"/>
      </w:pPr>
      <w:rPr>
        <w:rFonts w:ascii="Wingdings" w:hAnsi="Wingdings" w:hint="default"/>
      </w:rPr>
    </w:lvl>
    <w:lvl w:ilvl="6" w:tplc="4D1A5218">
      <w:start w:val="1"/>
      <w:numFmt w:val="bullet"/>
      <w:lvlText w:val=""/>
      <w:lvlJc w:val="left"/>
      <w:pPr>
        <w:ind w:left="5040" w:hanging="360"/>
      </w:pPr>
      <w:rPr>
        <w:rFonts w:ascii="Symbol" w:hAnsi="Symbol" w:hint="default"/>
      </w:rPr>
    </w:lvl>
    <w:lvl w:ilvl="7" w:tplc="CB622B46">
      <w:start w:val="1"/>
      <w:numFmt w:val="bullet"/>
      <w:lvlText w:val="o"/>
      <w:lvlJc w:val="left"/>
      <w:pPr>
        <w:ind w:left="5760" w:hanging="360"/>
      </w:pPr>
      <w:rPr>
        <w:rFonts w:ascii="Courier New" w:hAnsi="Courier New" w:hint="default"/>
      </w:rPr>
    </w:lvl>
    <w:lvl w:ilvl="8" w:tplc="9FBC757E">
      <w:start w:val="1"/>
      <w:numFmt w:val="bullet"/>
      <w:lvlText w:val=""/>
      <w:lvlJc w:val="left"/>
      <w:pPr>
        <w:ind w:left="6480" w:hanging="360"/>
      </w:pPr>
      <w:rPr>
        <w:rFonts w:ascii="Wingdings" w:hAnsi="Wingdings" w:hint="default"/>
      </w:rPr>
    </w:lvl>
  </w:abstractNum>
  <w:abstractNum w:abstractNumId="4" w15:restartNumberingAfterBreak="0">
    <w:nsid w:val="07A6168D"/>
    <w:multiLevelType w:val="hybridMultilevel"/>
    <w:tmpl w:val="AAC4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D1281"/>
    <w:multiLevelType w:val="hybridMultilevel"/>
    <w:tmpl w:val="3C4E0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CC3D5"/>
    <w:multiLevelType w:val="multilevel"/>
    <w:tmpl w:val="8E8046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8C44"/>
    <w:multiLevelType w:val="hybridMultilevel"/>
    <w:tmpl w:val="BFB07300"/>
    <w:lvl w:ilvl="0" w:tplc="281E63EA">
      <w:start w:val="1"/>
      <w:numFmt w:val="bullet"/>
      <w:lvlText w:val="·"/>
      <w:lvlJc w:val="left"/>
      <w:pPr>
        <w:ind w:left="720" w:hanging="360"/>
      </w:pPr>
      <w:rPr>
        <w:rFonts w:ascii="Symbol" w:hAnsi="Symbol" w:hint="default"/>
      </w:rPr>
    </w:lvl>
    <w:lvl w:ilvl="1" w:tplc="83B41268">
      <w:start w:val="1"/>
      <w:numFmt w:val="bullet"/>
      <w:lvlText w:val="o"/>
      <w:lvlJc w:val="left"/>
      <w:pPr>
        <w:ind w:left="1440" w:hanging="360"/>
      </w:pPr>
      <w:rPr>
        <w:rFonts w:ascii="Courier New" w:hAnsi="Courier New" w:hint="default"/>
      </w:rPr>
    </w:lvl>
    <w:lvl w:ilvl="2" w:tplc="A1BC41FA">
      <w:start w:val="1"/>
      <w:numFmt w:val="bullet"/>
      <w:lvlText w:val=""/>
      <w:lvlJc w:val="left"/>
      <w:pPr>
        <w:ind w:left="2160" w:hanging="360"/>
      </w:pPr>
      <w:rPr>
        <w:rFonts w:ascii="Wingdings" w:hAnsi="Wingdings" w:hint="default"/>
      </w:rPr>
    </w:lvl>
    <w:lvl w:ilvl="3" w:tplc="80223A94">
      <w:start w:val="1"/>
      <w:numFmt w:val="bullet"/>
      <w:lvlText w:val=""/>
      <w:lvlJc w:val="left"/>
      <w:pPr>
        <w:ind w:left="2880" w:hanging="360"/>
      </w:pPr>
      <w:rPr>
        <w:rFonts w:ascii="Symbol" w:hAnsi="Symbol" w:hint="default"/>
      </w:rPr>
    </w:lvl>
    <w:lvl w:ilvl="4" w:tplc="88F80442">
      <w:start w:val="1"/>
      <w:numFmt w:val="bullet"/>
      <w:lvlText w:val="o"/>
      <w:lvlJc w:val="left"/>
      <w:pPr>
        <w:ind w:left="3600" w:hanging="360"/>
      </w:pPr>
      <w:rPr>
        <w:rFonts w:ascii="Courier New" w:hAnsi="Courier New" w:hint="default"/>
      </w:rPr>
    </w:lvl>
    <w:lvl w:ilvl="5" w:tplc="C40455D4">
      <w:start w:val="1"/>
      <w:numFmt w:val="bullet"/>
      <w:lvlText w:val=""/>
      <w:lvlJc w:val="left"/>
      <w:pPr>
        <w:ind w:left="4320" w:hanging="360"/>
      </w:pPr>
      <w:rPr>
        <w:rFonts w:ascii="Wingdings" w:hAnsi="Wingdings" w:hint="default"/>
      </w:rPr>
    </w:lvl>
    <w:lvl w:ilvl="6" w:tplc="14EACBCE">
      <w:start w:val="1"/>
      <w:numFmt w:val="bullet"/>
      <w:lvlText w:val=""/>
      <w:lvlJc w:val="left"/>
      <w:pPr>
        <w:ind w:left="5040" w:hanging="360"/>
      </w:pPr>
      <w:rPr>
        <w:rFonts w:ascii="Symbol" w:hAnsi="Symbol" w:hint="default"/>
      </w:rPr>
    </w:lvl>
    <w:lvl w:ilvl="7" w:tplc="110A3112">
      <w:start w:val="1"/>
      <w:numFmt w:val="bullet"/>
      <w:lvlText w:val="o"/>
      <w:lvlJc w:val="left"/>
      <w:pPr>
        <w:ind w:left="5760" w:hanging="360"/>
      </w:pPr>
      <w:rPr>
        <w:rFonts w:ascii="Courier New" w:hAnsi="Courier New" w:hint="default"/>
      </w:rPr>
    </w:lvl>
    <w:lvl w:ilvl="8" w:tplc="C63A300E">
      <w:start w:val="1"/>
      <w:numFmt w:val="bullet"/>
      <w:lvlText w:val=""/>
      <w:lvlJc w:val="left"/>
      <w:pPr>
        <w:ind w:left="6480" w:hanging="360"/>
      </w:pPr>
      <w:rPr>
        <w:rFonts w:ascii="Wingdings" w:hAnsi="Wingdings" w:hint="default"/>
      </w:rPr>
    </w:lvl>
  </w:abstractNum>
  <w:abstractNum w:abstractNumId="8" w15:restartNumberingAfterBreak="0">
    <w:nsid w:val="1D5D401C"/>
    <w:multiLevelType w:val="hybridMultilevel"/>
    <w:tmpl w:val="7840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FF832"/>
    <w:multiLevelType w:val="hybridMultilevel"/>
    <w:tmpl w:val="9A0E9A3A"/>
    <w:lvl w:ilvl="0" w:tplc="14EAB928">
      <w:start w:val="1"/>
      <w:numFmt w:val="bullet"/>
      <w:lvlText w:val="·"/>
      <w:lvlJc w:val="left"/>
      <w:pPr>
        <w:ind w:left="720" w:hanging="360"/>
      </w:pPr>
      <w:rPr>
        <w:rFonts w:ascii="Symbol" w:hAnsi="Symbol" w:hint="default"/>
      </w:rPr>
    </w:lvl>
    <w:lvl w:ilvl="1" w:tplc="B78E4C94">
      <w:start w:val="1"/>
      <w:numFmt w:val="bullet"/>
      <w:lvlText w:val="o"/>
      <w:lvlJc w:val="left"/>
      <w:pPr>
        <w:ind w:left="1440" w:hanging="360"/>
      </w:pPr>
      <w:rPr>
        <w:rFonts w:ascii="Courier New" w:hAnsi="Courier New" w:hint="default"/>
      </w:rPr>
    </w:lvl>
    <w:lvl w:ilvl="2" w:tplc="2804A21E">
      <w:start w:val="1"/>
      <w:numFmt w:val="bullet"/>
      <w:lvlText w:val=""/>
      <w:lvlJc w:val="left"/>
      <w:pPr>
        <w:ind w:left="2160" w:hanging="360"/>
      </w:pPr>
      <w:rPr>
        <w:rFonts w:ascii="Wingdings" w:hAnsi="Wingdings" w:hint="default"/>
      </w:rPr>
    </w:lvl>
    <w:lvl w:ilvl="3" w:tplc="C270DD00">
      <w:start w:val="1"/>
      <w:numFmt w:val="bullet"/>
      <w:lvlText w:val=""/>
      <w:lvlJc w:val="left"/>
      <w:pPr>
        <w:ind w:left="2880" w:hanging="360"/>
      </w:pPr>
      <w:rPr>
        <w:rFonts w:ascii="Symbol" w:hAnsi="Symbol" w:hint="default"/>
      </w:rPr>
    </w:lvl>
    <w:lvl w:ilvl="4" w:tplc="07AE09E6">
      <w:start w:val="1"/>
      <w:numFmt w:val="bullet"/>
      <w:lvlText w:val="o"/>
      <w:lvlJc w:val="left"/>
      <w:pPr>
        <w:ind w:left="3600" w:hanging="360"/>
      </w:pPr>
      <w:rPr>
        <w:rFonts w:ascii="Courier New" w:hAnsi="Courier New" w:hint="default"/>
      </w:rPr>
    </w:lvl>
    <w:lvl w:ilvl="5" w:tplc="270A209A">
      <w:start w:val="1"/>
      <w:numFmt w:val="bullet"/>
      <w:lvlText w:val=""/>
      <w:lvlJc w:val="left"/>
      <w:pPr>
        <w:ind w:left="4320" w:hanging="360"/>
      </w:pPr>
      <w:rPr>
        <w:rFonts w:ascii="Wingdings" w:hAnsi="Wingdings" w:hint="default"/>
      </w:rPr>
    </w:lvl>
    <w:lvl w:ilvl="6" w:tplc="36F49462">
      <w:start w:val="1"/>
      <w:numFmt w:val="bullet"/>
      <w:lvlText w:val=""/>
      <w:lvlJc w:val="left"/>
      <w:pPr>
        <w:ind w:left="5040" w:hanging="360"/>
      </w:pPr>
      <w:rPr>
        <w:rFonts w:ascii="Symbol" w:hAnsi="Symbol" w:hint="default"/>
      </w:rPr>
    </w:lvl>
    <w:lvl w:ilvl="7" w:tplc="072803FE">
      <w:start w:val="1"/>
      <w:numFmt w:val="bullet"/>
      <w:lvlText w:val="o"/>
      <w:lvlJc w:val="left"/>
      <w:pPr>
        <w:ind w:left="5760" w:hanging="360"/>
      </w:pPr>
      <w:rPr>
        <w:rFonts w:ascii="Courier New" w:hAnsi="Courier New" w:hint="default"/>
      </w:rPr>
    </w:lvl>
    <w:lvl w:ilvl="8" w:tplc="9E20B064">
      <w:start w:val="1"/>
      <w:numFmt w:val="bullet"/>
      <w:lvlText w:val=""/>
      <w:lvlJc w:val="left"/>
      <w:pPr>
        <w:ind w:left="6480" w:hanging="360"/>
      </w:pPr>
      <w:rPr>
        <w:rFonts w:ascii="Wingdings" w:hAnsi="Wingdings" w:hint="default"/>
      </w:rPr>
    </w:lvl>
  </w:abstractNum>
  <w:abstractNum w:abstractNumId="10" w15:restartNumberingAfterBreak="0">
    <w:nsid w:val="1DE75BD8"/>
    <w:multiLevelType w:val="hybridMultilevel"/>
    <w:tmpl w:val="558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E2FE7"/>
    <w:multiLevelType w:val="hybridMultilevel"/>
    <w:tmpl w:val="E2C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92ED9"/>
    <w:multiLevelType w:val="hybridMultilevel"/>
    <w:tmpl w:val="D6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F68EB"/>
    <w:multiLevelType w:val="multilevel"/>
    <w:tmpl w:val="ABC05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5B07C57"/>
    <w:multiLevelType w:val="hybridMultilevel"/>
    <w:tmpl w:val="4776EB1C"/>
    <w:lvl w:ilvl="0" w:tplc="48C29072">
      <w:start w:val="1"/>
      <w:numFmt w:val="bullet"/>
      <w:lvlText w:val="·"/>
      <w:lvlJc w:val="left"/>
      <w:pPr>
        <w:ind w:left="720" w:hanging="360"/>
      </w:pPr>
      <w:rPr>
        <w:rFonts w:ascii="Symbol" w:hAnsi="Symbol" w:hint="default"/>
      </w:rPr>
    </w:lvl>
    <w:lvl w:ilvl="1" w:tplc="0502993C">
      <w:start w:val="1"/>
      <w:numFmt w:val="bullet"/>
      <w:lvlText w:val="o"/>
      <w:lvlJc w:val="left"/>
      <w:pPr>
        <w:ind w:left="1440" w:hanging="360"/>
      </w:pPr>
      <w:rPr>
        <w:rFonts w:ascii="Courier New" w:hAnsi="Courier New" w:hint="default"/>
      </w:rPr>
    </w:lvl>
    <w:lvl w:ilvl="2" w:tplc="40B4B67A">
      <w:start w:val="1"/>
      <w:numFmt w:val="bullet"/>
      <w:lvlText w:val=""/>
      <w:lvlJc w:val="left"/>
      <w:pPr>
        <w:ind w:left="2160" w:hanging="360"/>
      </w:pPr>
      <w:rPr>
        <w:rFonts w:ascii="Wingdings" w:hAnsi="Wingdings" w:hint="default"/>
      </w:rPr>
    </w:lvl>
    <w:lvl w:ilvl="3" w:tplc="036ECB24">
      <w:start w:val="1"/>
      <w:numFmt w:val="bullet"/>
      <w:lvlText w:val=""/>
      <w:lvlJc w:val="left"/>
      <w:pPr>
        <w:ind w:left="2880" w:hanging="360"/>
      </w:pPr>
      <w:rPr>
        <w:rFonts w:ascii="Symbol" w:hAnsi="Symbol" w:hint="default"/>
      </w:rPr>
    </w:lvl>
    <w:lvl w:ilvl="4" w:tplc="D2721572">
      <w:start w:val="1"/>
      <w:numFmt w:val="bullet"/>
      <w:lvlText w:val="o"/>
      <w:lvlJc w:val="left"/>
      <w:pPr>
        <w:ind w:left="3600" w:hanging="360"/>
      </w:pPr>
      <w:rPr>
        <w:rFonts w:ascii="Courier New" w:hAnsi="Courier New" w:hint="default"/>
      </w:rPr>
    </w:lvl>
    <w:lvl w:ilvl="5" w:tplc="2DF4306C">
      <w:start w:val="1"/>
      <w:numFmt w:val="bullet"/>
      <w:lvlText w:val=""/>
      <w:lvlJc w:val="left"/>
      <w:pPr>
        <w:ind w:left="4320" w:hanging="360"/>
      </w:pPr>
      <w:rPr>
        <w:rFonts w:ascii="Wingdings" w:hAnsi="Wingdings" w:hint="default"/>
      </w:rPr>
    </w:lvl>
    <w:lvl w:ilvl="6" w:tplc="2F8A2402">
      <w:start w:val="1"/>
      <w:numFmt w:val="bullet"/>
      <w:lvlText w:val=""/>
      <w:lvlJc w:val="left"/>
      <w:pPr>
        <w:ind w:left="5040" w:hanging="360"/>
      </w:pPr>
      <w:rPr>
        <w:rFonts w:ascii="Symbol" w:hAnsi="Symbol" w:hint="default"/>
      </w:rPr>
    </w:lvl>
    <w:lvl w:ilvl="7" w:tplc="DB001D54">
      <w:start w:val="1"/>
      <w:numFmt w:val="bullet"/>
      <w:lvlText w:val="o"/>
      <w:lvlJc w:val="left"/>
      <w:pPr>
        <w:ind w:left="5760" w:hanging="360"/>
      </w:pPr>
      <w:rPr>
        <w:rFonts w:ascii="Courier New" w:hAnsi="Courier New" w:hint="default"/>
      </w:rPr>
    </w:lvl>
    <w:lvl w:ilvl="8" w:tplc="9FE0C61E">
      <w:start w:val="1"/>
      <w:numFmt w:val="bullet"/>
      <w:lvlText w:val=""/>
      <w:lvlJc w:val="left"/>
      <w:pPr>
        <w:ind w:left="6480" w:hanging="360"/>
      </w:pPr>
      <w:rPr>
        <w:rFonts w:ascii="Wingdings" w:hAnsi="Wingdings" w:hint="default"/>
      </w:rPr>
    </w:lvl>
  </w:abstractNum>
  <w:abstractNum w:abstractNumId="15" w15:restartNumberingAfterBreak="0">
    <w:nsid w:val="269273E1"/>
    <w:multiLevelType w:val="hybridMultilevel"/>
    <w:tmpl w:val="181C4E0C"/>
    <w:lvl w:ilvl="0" w:tplc="864A6C2A">
      <w:start w:val="1"/>
      <w:numFmt w:val="bullet"/>
      <w:lvlText w:val="·"/>
      <w:lvlJc w:val="left"/>
      <w:pPr>
        <w:ind w:left="720" w:hanging="360"/>
      </w:pPr>
      <w:rPr>
        <w:rFonts w:ascii="Symbol" w:hAnsi="Symbol" w:hint="default"/>
      </w:rPr>
    </w:lvl>
    <w:lvl w:ilvl="1" w:tplc="E3F6FD8E">
      <w:start w:val="1"/>
      <w:numFmt w:val="bullet"/>
      <w:lvlText w:val="o"/>
      <w:lvlJc w:val="left"/>
      <w:pPr>
        <w:ind w:left="1440" w:hanging="360"/>
      </w:pPr>
      <w:rPr>
        <w:rFonts w:ascii="Courier New" w:hAnsi="Courier New" w:hint="default"/>
      </w:rPr>
    </w:lvl>
    <w:lvl w:ilvl="2" w:tplc="ED66E0B4">
      <w:start w:val="1"/>
      <w:numFmt w:val="bullet"/>
      <w:lvlText w:val=""/>
      <w:lvlJc w:val="left"/>
      <w:pPr>
        <w:ind w:left="2160" w:hanging="360"/>
      </w:pPr>
      <w:rPr>
        <w:rFonts w:ascii="Wingdings" w:hAnsi="Wingdings" w:hint="default"/>
      </w:rPr>
    </w:lvl>
    <w:lvl w:ilvl="3" w:tplc="E73EBBEA">
      <w:start w:val="1"/>
      <w:numFmt w:val="bullet"/>
      <w:lvlText w:val=""/>
      <w:lvlJc w:val="left"/>
      <w:pPr>
        <w:ind w:left="2880" w:hanging="360"/>
      </w:pPr>
      <w:rPr>
        <w:rFonts w:ascii="Symbol" w:hAnsi="Symbol" w:hint="default"/>
      </w:rPr>
    </w:lvl>
    <w:lvl w:ilvl="4" w:tplc="7D441956">
      <w:start w:val="1"/>
      <w:numFmt w:val="bullet"/>
      <w:lvlText w:val="o"/>
      <w:lvlJc w:val="left"/>
      <w:pPr>
        <w:ind w:left="3600" w:hanging="360"/>
      </w:pPr>
      <w:rPr>
        <w:rFonts w:ascii="Courier New" w:hAnsi="Courier New" w:hint="default"/>
      </w:rPr>
    </w:lvl>
    <w:lvl w:ilvl="5" w:tplc="82381086">
      <w:start w:val="1"/>
      <w:numFmt w:val="bullet"/>
      <w:lvlText w:val=""/>
      <w:lvlJc w:val="left"/>
      <w:pPr>
        <w:ind w:left="4320" w:hanging="360"/>
      </w:pPr>
      <w:rPr>
        <w:rFonts w:ascii="Wingdings" w:hAnsi="Wingdings" w:hint="default"/>
      </w:rPr>
    </w:lvl>
    <w:lvl w:ilvl="6" w:tplc="2C18D9BA">
      <w:start w:val="1"/>
      <w:numFmt w:val="bullet"/>
      <w:lvlText w:val=""/>
      <w:lvlJc w:val="left"/>
      <w:pPr>
        <w:ind w:left="5040" w:hanging="360"/>
      </w:pPr>
      <w:rPr>
        <w:rFonts w:ascii="Symbol" w:hAnsi="Symbol" w:hint="default"/>
      </w:rPr>
    </w:lvl>
    <w:lvl w:ilvl="7" w:tplc="5B96E5D8">
      <w:start w:val="1"/>
      <w:numFmt w:val="bullet"/>
      <w:lvlText w:val="o"/>
      <w:lvlJc w:val="left"/>
      <w:pPr>
        <w:ind w:left="5760" w:hanging="360"/>
      </w:pPr>
      <w:rPr>
        <w:rFonts w:ascii="Courier New" w:hAnsi="Courier New" w:hint="default"/>
      </w:rPr>
    </w:lvl>
    <w:lvl w:ilvl="8" w:tplc="47666E26">
      <w:start w:val="1"/>
      <w:numFmt w:val="bullet"/>
      <w:lvlText w:val=""/>
      <w:lvlJc w:val="left"/>
      <w:pPr>
        <w:ind w:left="6480" w:hanging="360"/>
      </w:pPr>
      <w:rPr>
        <w:rFonts w:ascii="Wingdings" w:hAnsi="Wingdings" w:hint="default"/>
      </w:rPr>
    </w:lvl>
  </w:abstractNum>
  <w:abstractNum w:abstractNumId="16" w15:restartNumberingAfterBreak="0">
    <w:nsid w:val="274E1BCC"/>
    <w:multiLevelType w:val="hybridMultilevel"/>
    <w:tmpl w:val="928EF74A"/>
    <w:lvl w:ilvl="0" w:tplc="83EEDF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A7758"/>
    <w:multiLevelType w:val="multilevel"/>
    <w:tmpl w:val="67C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93022F"/>
    <w:multiLevelType w:val="hybridMultilevel"/>
    <w:tmpl w:val="C192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E5A64"/>
    <w:multiLevelType w:val="hybridMultilevel"/>
    <w:tmpl w:val="F2C0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C236D"/>
    <w:multiLevelType w:val="multilevel"/>
    <w:tmpl w:val="0286077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171232"/>
    <w:multiLevelType w:val="multilevel"/>
    <w:tmpl w:val="72F6D2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527B4DB"/>
    <w:multiLevelType w:val="hybridMultilevel"/>
    <w:tmpl w:val="AF4687A4"/>
    <w:lvl w:ilvl="0" w:tplc="387080E2">
      <w:start w:val="1"/>
      <w:numFmt w:val="bullet"/>
      <w:lvlText w:val="·"/>
      <w:lvlJc w:val="left"/>
      <w:pPr>
        <w:ind w:left="720" w:hanging="360"/>
      </w:pPr>
      <w:rPr>
        <w:rFonts w:ascii="Symbol" w:hAnsi="Symbol" w:hint="default"/>
      </w:rPr>
    </w:lvl>
    <w:lvl w:ilvl="1" w:tplc="EEDAB9F0">
      <w:start w:val="1"/>
      <w:numFmt w:val="bullet"/>
      <w:lvlText w:val="o"/>
      <w:lvlJc w:val="left"/>
      <w:pPr>
        <w:ind w:left="1440" w:hanging="360"/>
      </w:pPr>
      <w:rPr>
        <w:rFonts w:ascii="Courier New" w:hAnsi="Courier New" w:hint="default"/>
      </w:rPr>
    </w:lvl>
    <w:lvl w:ilvl="2" w:tplc="BC0EFF14">
      <w:start w:val="1"/>
      <w:numFmt w:val="bullet"/>
      <w:lvlText w:val=""/>
      <w:lvlJc w:val="left"/>
      <w:pPr>
        <w:ind w:left="2160" w:hanging="360"/>
      </w:pPr>
      <w:rPr>
        <w:rFonts w:ascii="Wingdings" w:hAnsi="Wingdings" w:hint="default"/>
      </w:rPr>
    </w:lvl>
    <w:lvl w:ilvl="3" w:tplc="5936DD46">
      <w:start w:val="1"/>
      <w:numFmt w:val="bullet"/>
      <w:lvlText w:val=""/>
      <w:lvlJc w:val="left"/>
      <w:pPr>
        <w:ind w:left="2880" w:hanging="360"/>
      </w:pPr>
      <w:rPr>
        <w:rFonts w:ascii="Symbol" w:hAnsi="Symbol" w:hint="default"/>
      </w:rPr>
    </w:lvl>
    <w:lvl w:ilvl="4" w:tplc="43F6B120">
      <w:start w:val="1"/>
      <w:numFmt w:val="bullet"/>
      <w:lvlText w:val="o"/>
      <w:lvlJc w:val="left"/>
      <w:pPr>
        <w:ind w:left="3600" w:hanging="360"/>
      </w:pPr>
      <w:rPr>
        <w:rFonts w:ascii="Courier New" w:hAnsi="Courier New" w:hint="default"/>
      </w:rPr>
    </w:lvl>
    <w:lvl w:ilvl="5" w:tplc="A4E43038">
      <w:start w:val="1"/>
      <w:numFmt w:val="bullet"/>
      <w:lvlText w:val=""/>
      <w:lvlJc w:val="left"/>
      <w:pPr>
        <w:ind w:left="4320" w:hanging="360"/>
      </w:pPr>
      <w:rPr>
        <w:rFonts w:ascii="Wingdings" w:hAnsi="Wingdings" w:hint="default"/>
      </w:rPr>
    </w:lvl>
    <w:lvl w:ilvl="6" w:tplc="4F9EF4B8">
      <w:start w:val="1"/>
      <w:numFmt w:val="bullet"/>
      <w:lvlText w:val=""/>
      <w:lvlJc w:val="left"/>
      <w:pPr>
        <w:ind w:left="5040" w:hanging="360"/>
      </w:pPr>
      <w:rPr>
        <w:rFonts w:ascii="Symbol" w:hAnsi="Symbol" w:hint="default"/>
      </w:rPr>
    </w:lvl>
    <w:lvl w:ilvl="7" w:tplc="FF24A37C">
      <w:start w:val="1"/>
      <w:numFmt w:val="bullet"/>
      <w:lvlText w:val="o"/>
      <w:lvlJc w:val="left"/>
      <w:pPr>
        <w:ind w:left="5760" w:hanging="360"/>
      </w:pPr>
      <w:rPr>
        <w:rFonts w:ascii="Courier New" w:hAnsi="Courier New" w:hint="default"/>
      </w:rPr>
    </w:lvl>
    <w:lvl w:ilvl="8" w:tplc="47E47D78">
      <w:start w:val="1"/>
      <w:numFmt w:val="bullet"/>
      <w:lvlText w:val=""/>
      <w:lvlJc w:val="left"/>
      <w:pPr>
        <w:ind w:left="6480" w:hanging="360"/>
      </w:pPr>
      <w:rPr>
        <w:rFonts w:ascii="Wingdings" w:hAnsi="Wingdings" w:hint="default"/>
      </w:rPr>
    </w:lvl>
  </w:abstractNum>
  <w:abstractNum w:abstractNumId="23" w15:restartNumberingAfterBreak="0">
    <w:nsid w:val="358A2112"/>
    <w:multiLevelType w:val="hybridMultilevel"/>
    <w:tmpl w:val="CC2092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B49ED"/>
    <w:multiLevelType w:val="multilevel"/>
    <w:tmpl w:val="7624D4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7FE3A01"/>
    <w:multiLevelType w:val="hybridMultilevel"/>
    <w:tmpl w:val="F612B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036BBB"/>
    <w:multiLevelType w:val="multilevel"/>
    <w:tmpl w:val="79B6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842522"/>
    <w:multiLevelType w:val="hybridMultilevel"/>
    <w:tmpl w:val="F5766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F447B3"/>
    <w:multiLevelType w:val="hybridMultilevel"/>
    <w:tmpl w:val="42088E62"/>
    <w:lvl w:ilvl="0" w:tplc="0409000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954FC"/>
    <w:multiLevelType w:val="hybridMultilevel"/>
    <w:tmpl w:val="FFBE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4391E"/>
    <w:multiLevelType w:val="hybridMultilevel"/>
    <w:tmpl w:val="039CC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5994D5"/>
    <w:multiLevelType w:val="hybridMultilevel"/>
    <w:tmpl w:val="83946300"/>
    <w:lvl w:ilvl="0" w:tplc="8E7C9186">
      <w:start w:val="1"/>
      <w:numFmt w:val="bullet"/>
      <w:lvlText w:val="·"/>
      <w:lvlJc w:val="left"/>
      <w:pPr>
        <w:ind w:left="720" w:hanging="360"/>
      </w:pPr>
      <w:rPr>
        <w:rFonts w:ascii="Symbol" w:hAnsi="Symbol" w:hint="default"/>
      </w:rPr>
    </w:lvl>
    <w:lvl w:ilvl="1" w:tplc="2730DA24">
      <w:start w:val="1"/>
      <w:numFmt w:val="bullet"/>
      <w:lvlText w:val="o"/>
      <w:lvlJc w:val="left"/>
      <w:pPr>
        <w:ind w:left="1440" w:hanging="360"/>
      </w:pPr>
      <w:rPr>
        <w:rFonts w:ascii="Courier New" w:hAnsi="Courier New" w:hint="default"/>
      </w:rPr>
    </w:lvl>
    <w:lvl w:ilvl="2" w:tplc="1CC63A2A">
      <w:start w:val="1"/>
      <w:numFmt w:val="bullet"/>
      <w:lvlText w:val=""/>
      <w:lvlJc w:val="left"/>
      <w:pPr>
        <w:ind w:left="2160" w:hanging="360"/>
      </w:pPr>
      <w:rPr>
        <w:rFonts w:ascii="Wingdings" w:hAnsi="Wingdings" w:hint="default"/>
      </w:rPr>
    </w:lvl>
    <w:lvl w:ilvl="3" w:tplc="AAC838BE">
      <w:start w:val="1"/>
      <w:numFmt w:val="bullet"/>
      <w:lvlText w:val=""/>
      <w:lvlJc w:val="left"/>
      <w:pPr>
        <w:ind w:left="2880" w:hanging="360"/>
      </w:pPr>
      <w:rPr>
        <w:rFonts w:ascii="Symbol" w:hAnsi="Symbol" w:hint="default"/>
      </w:rPr>
    </w:lvl>
    <w:lvl w:ilvl="4" w:tplc="5A528BAE">
      <w:start w:val="1"/>
      <w:numFmt w:val="bullet"/>
      <w:lvlText w:val="o"/>
      <w:lvlJc w:val="left"/>
      <w:pPr>
        <w:ind w:left="3600" w:hanging="360"/>
      </w:pPr>
      <w:rPr>
        <w:rFonts w:ascii="Courier New" w:hAnsi="Courier New" w:hint="default"/>
      </w:rPr>
    </w:lvl>
    <w:lvl w:ilvl="5" w:tplc="090C8440">
      <w:start w:val="1"/>
      <w:numFmt w:val="bullet"/>
      <w:lvlText w:val=""/>
      <w:lvlJc w:val="left"/>
      <w:pPr>
        <w:ind w:left="4320" w:hanging="360"/>
      </w:pPr>
      <w:rPr>
        <w:rFonts w:ascii="Wingdings" w:hAnsi="Wingdings" w:hint="default"/>
      </w:rPr>
    </w:lvl>
    <w:lvl w:ilvl="6" w:tplc="FCA866BE">
      <w:start w:val="1"/>
      <w:numFmt w:val="bullet"/>
      <w:lvlText w:val=""/>
      <w:lvlJc w:val="left"/>
      <w:pPr>
        <w:ind w:left="5040" w:hanging="360"/>
      </w:pPr>
      <w:rPr>
        <w:rFonts w:ascii="Symbol" w:hAnsi="Symbol" w:hint="default"/>
      </w:rPr>
    </w:lvl>
    <w:lvl w:ilvl="7" w:tplc="F7F04C28">
      <w:start w:val="1"/>
      <w:numFmt w:val="bullet"/>
      <w:lvlText w:val="o"/>
      <w:lvlJc w:val="left"/>
      <w:pPr>
        <w:ind w:left="5760" w:hanging="360"/>
      </w:pPr>
      <w:rPr>
        <w:rFonts w:ascii="Courier New" w:hAnsi="Courier New" w:hint="default"/>
      </w:rPr>
    </w:lvl>
    <w:lvl w:ilvl="8" w:tplc="FCA023D8">
      <w:start w:val="1"/>
      <w:numFmt w:val="bullet"/>
      <w:lvlText w:val=""/>
      <w:lvlJc w:val="left"/>
      <w:pPr>
        <w:ind w:left="6480" w:hanging="360"/>
      </w:pPr>
      <w:rPr>
        <w:rFonts w:ascii="Wingdings" w:hAnsi="Wingdings" w:hint="default"/>
      </w:rPr>
    </w:lvl>
  </w:abstractNum>
  <w:abstractNum w:abstractNumId="32" w15:restartNumberingAfterBreak="0">
    <w:nsid w:val="4AF017A3"/>
    <w:multiLevelType w:val="hybridMultilevel"/>
    <w:tmpl w:val="5E601B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B426B9B"/>
    <w:multiLevelType w:val="hybridMultilevel"/>
    <w:tmpl w:val="E28E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BE115F"/>
    <w:multiLevelType w:val="hybridMultilevel"/>
    <w:tmpl w:val="0EF41894"/>
    <w:lvl w:ilvl="0" w:tplc="6C72F310">
      <w:start w:val="1"/>
      <w:numFmt w:val="bullet"/>
      <w:lvlText w:val="·"/>
      <w:lvlJc w:val="left"/>
      <w:pPr>
        <w:ind w:left="720" w:hanging="360"/>
      </w:pPr>
      <w:rPr>
        <w:rFonts w:ascii="Symbol" w:hAnsi="Symbol" w:hint="default"/>
      </w:rPr>
    </w:lvl>
    <w:lvl w:ilvl="1" w:tplc="74E2870A">
      <w:start w:val="1"/>
      <w:numFmt w:val="bullet"/>
      <w:lvlText w:val="o"/>
      <w:lvlJc w:val="left"/>
      <w:pPr>
        <w:ind w:left="1440" w:hanging="360"/>
      </w:pPr>
      <w:rPr>
        <w:rFonts w:ascii="Courier New" w:hAnsi="Courier New" w:hint="default"/>
      </w:rPr>
    </w:lvl>
    <w:lvl w:ilvl="2" w:tplc="F7CC118C">
      <w:start w:val="1"/>
      <w:numFmt w:val="bullet"/>
      <w:lvlText w:val=""/>
      <w:lvlJc w:val="left"/>
      <w:pPr>
        <w:ind w:left="2160" w:hanging="360"/>
      </w:pPr>
      <w:rPr>
        <w:rFonts w:ascii="Wingdings" w:hAnsi="Wingdings" w:hint="default"/>
      </w:rPr>
    </w:lvl>
    <w:lvl w:ilvl="3" w:tplc="9544BE4C">
      <w:start w:val="1"/>
      <w:numFmt w:val="bullet"/>
      <w:lvlText w:val=""/>
      <w:lvlJc w:val="left"/>
      <w:pPr>
        <w:ind w:left="2880" w:hanging="360"/>
      </w:pPr>
      <w:rPr>
        <w:rFonts w:ascii="Symbol" w:hAnsi="Symbol" w:hint="default"/>
      </w:rPr>
    </w:lvl>
    <w:lvl w:ilvl="4" w:tplc="DE50605A">
      <w:start w:val="1"/>
      <w:numFmt w:val="bullet"/>
      <w:lvlText w:val="o"/>
      <w:lvlJc w:val="left"/>
      <w:pPr>
        <w:ind w:left="3600" w:hanging="360"/>
      </w:pPr>
      <w:rPr>
        <w:rFonts w:ascii="Courier New" w:hAnsi="Courier New" w:hint="default"/>
      </w:rPr>
    </w:lvl>
    <w:lvl w:ilvl="5" w:tplc="C64A8468">
      <w:start w:val="1"/>
      <w:numFmt w:val="bullet"/>
      <w:lvlText w:val=""/>
      <w:lvlJc w:val="left"/>
      <w:pPr>
        <w:ind w:left="4320" w:hanging="360"/>
      </w:pPr>
      <w:rPr>
        <w:rFonts w:ascii="Wingdings" w:hAnsi="Wingdings" w:hint="default"/>
      </w:rPr>
    </w:lvl>
    <w:lvl w:ilvl="6" w:tplc="06ECFA46">
      <w:start w:val="1"/>
      <w:numFmt w:val="bullet"/>
      <w:lvlText w:val=""/>
      <w:lvlJc w:val="left"/>
      <w:pPr>
        <w:ind w:left="5040" w:hanging="360"/>
      </w:pPr>
      <w:rPr>
        <w:rFonts w:ascii="Symbol" w:hAnsi="Symbol" w:hint="default"/>
      </w:rPr>
    </w:lvl>
    <w:lvl w:ilvl="7" w:tplc="01A45526">
      <w:start w:val="1"/>
      <w:numFmt w:val="bullet"/>
      <w:lvlText w:val="o"/>
      <w:lvlJc w:val="left"/>
      <w:pPr>
        <w:ind w:left="5760" w:hanging="360"/>
      </w:pPr>
      <w:rPr>
        <w:rFonts w:ascii="Courier New" w:hAnsi="Courier New" w:hint="default"/>
      </w:rPr>
    </w:lvl>
    <w:lvl w:ilvl="8" w:tplc="0E6CBAEC">
      <w:start w:val="1"/>
      <w:numFmt w:val="bullet"/>
      <w:lvlText w:val=""/>
      <w:lvlJc w:val="left"/>
      <w:pPr>
        <w:ind w:left="6480" w:hanging="360"/>
      </w:pPr>
      <w:rPr>
        <w:rFonts w:ascii="Wingdings" w:hAnsi="Wingdings" w:hint="default"/>
      </w:rPr>
    </w:lvl>
  </w:abstractNum>
  <w:abstractNum w:abstractNumId="35" w15:restartNumberingAfterBreak="0">
    <w:nsid w:val="50592F77"/>
    <w:multiLevelType w:val="multilevel"/>
    <w:tmpl w:val="3CBC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952860"/>
    <w:multiLevelType w:val="hybridMultilevel"/>
    <w:tmpl w:val="0E6EE8BE"/>
    <w:lvl w:ilvl="0" w:tplc="04090001">
      <w:start w:val="1"/>
      <w:numFmt w:val="bullet"/>
      <w:lvlText w:val=""/>
      <w:lvlJc w:val="left"/>
      <w:pPr>
        <w:ind w:left="720" w:hanging="360"/>
      </w:pPr>
      <w:rPr>
        <w:rFonts w:ascii="Symbol" w:hAnsi="Symbol" w:hint="default"/>
      </w:rPr>
    </w:lvl>
    <w:lvl w:ilvl="1" w:tplc="6A7201B4">
      <w:start w:val="1"/>
      <w:numFmt w:val="decimal"/>
      <w:lvlText w:val="%2."/>
      <w:lvlJc w:val="left"/>
      <w:pPr>
        <w:ind w:left="1440" w:hanging="360"/>
      </w:pPr>
      <w:rPr>
        <w:rFonts w:ascii="Arial" w:hAnsi="Arial" w:cs="Arial"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1D4EF8"/>
    <w:multiLevelType w:val="hybridMultilevel"/>
    <w:tmpl w:val="8F52D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4E33FB"/>
    <w:multiLevelType w:val="hybridMultilevel"/>
    <w:tmpl w:val="E7F8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8D61A4"/>
    <w:multiLevelType w:val="hybridMultilevel"/>
    <w:tmpl w:val="8B3AB976"/>
    <w:lvl w:ilvl="0" w:tplc="7A569078">
      <w:start w:val="1"/>
      <w:numFmt w:val="bullet"/>
      <w:lvlText w:val="·"/>
      <w:lvlJc w:val="left"/>
      <w:pPr>
        <w:ind w:left="720" w:hanging="360"/>
      </w:pPr>
      <w:rPr>
        <w:rFonts w:ascii="Symbol" w:hAnsi="Symbol" w:hint="default"/>
      </w:rPr>
    </w:lvl>
    <w:lvl w:ilvl="1" w:tplc="B1ACA7DA">
      <w:start w:val="1"/>
      <w:numFmt w:val="bullet"/>
      <w:lvlText w:val="o"/>
      <w:lvlJc w:val="left"/>
      <w:pPr>
        <w:ind w:left="1440" w:hanging="360"/>
      </w:pPr>
      <w:rPr>
        <w:rFonts w:ascii="Courier New" w:hAnsi="Courier New" w:hint="default"/>
      </w:rPr>
    </w:lvl>
    <w:lvl w:ilvl="2" w:tplc="D1B82E22">
      <w:start w:val="1"/>
      <w:numFmt w:val="bullet"/>
      <w:lvlText w:val=""/>
      <w:lvlJc w:val="left"/>
      <w:pPr>
        <w:ind w:left="2160" w:hanging="360"/>
      </w:pPr>
      <w:rPr>
        <w:rFonts w:ascii="Wingdings" w:hAnsi="Wingdings" w:hint="default"/>
      </w:rPr>
    </w:lvl>
    <w:lvl w:ilvl="3" w:tplc="14EE56D4">
      <w:start w:val="1"/>
      <w:numFmt w:val="bullet"/>
      <w:lvlText w:val=""/>
      <w:lvlJc w:val="left"/>
      <w:pPr>
        <w:ind w:left="2880" w:hanging="360"/>
      </w:pPr>
      <w:rPr>
        <w:rFonts w:ascii="Symbol" w:hAnsi="Symbol" w:hint="default"/>
      </w:rPr>
    </w:lvl>
    <w:lvl w:ilvl="4" w:tplc="67C0D116">
      <w:start w:val="1"/>
      <w:numFmt w:val="bullet"/>
      <w:lvlText w:val="o"/>
      <w:lvlJc w:val="left"/>
      <w:pPr>
        <w:ind w:left="3600" w:hanging="360"/>
      </w:pPr>
      <w:rPr>
        <w:rFonts w:ascii="Courier New" w:hAnsi="Courier New" w:hint="default"/>
      </w:rPr>
    </w:lvl>
    <w:lvl w:ilvl="5" w:tplc="F5E01E84">
      <w:start w:val="1"/>
      <w:numFmt w:val="bullet"/>
      <w:lvlText w:val=""/>
      <w:lvlJc w:val="left"/>
      <w:pPr>
        <w:ind w:left="4320" w:hanging="360"/>
      </w:pPr>
      <w:rPr>
        <w:rFonts w:ascii="Wingdings" w:hAnsi="Wingdings" w:hint="default"/>
      </w:rPr>
    </w:lvl>
    <w:lvl w:ilvl="6" w:tplc="0EB8102C">
      <w:start w:val="1"/>
      <w:numFmt w:val="bullet"/>
      <w:lvlText w:val=""/>
      <w:lvlJc w:val="left"/>
      <w:pPr>
        <w:ind w:left="5040" w:hanging="360"/>
      </w:pPr>
      <w:rPr>
        <w:rFonts w:ascii="Symbol" w:hAnsi="Symbol" w:hint="default"/>
      </w:rPr>
    </w:lvl>
    <w:lvl w:ilvl="7" w:tplc="B88C873C">
      <w:start w:val="1"/>
      <w:numFmt w:val="bullet"/>
      <w:lvlText w:val="o"/>
      <w:lvlJc w:val="left"/>
      <w:pPr>
        <w:ind w:left="5760" w:hanging="360"/>
      </w:pPr>
      <w:rPr>
        <w:rFonts w:ascii="Courier New" w:hAnsi="Courier New" w:hint="default"/>
      </w:rPr>
    </w:lvl>
    <w:lvl w:ilvl="8" w:tplc="91726182">
      <w:start w:val="1"/>
      <w:numFmt w:val="bullet"/>
      <w:lvlText w:val=""/>
      <w:lvlJc w:val="left"/>
      <w:pPr>
        <w:ind w:left="6480" w:hanging="360"/>
      </w:pPr>
      <w:rPr>
        <w:rFonts w:ascii="Wingdings" w:hAnsi="Wingdings" w:hint="default"/>
      </w:rPr>
    </w:lvl>
  </w:abstractNum>
  <w:abstractNum w:abstractNumId="40" w15:restartNumberingAfterBreak="0">
    <w:nsid w:val="58A4614C"/>
    <w:multiLevelType w:val="hybridMultilevel"/>
    <w:tmpl w:val="0F48B8B2"/>
    <w:lvl w:ilvl="0" w:tplc="04090017">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CE2E8A"/>
    <w:multiLevelType w:val="hybridMultilevel"/>
    <w:tmpl w:val="3482C48E"/>
    <w:lvl w:ilvl="0" w:tplc="ED5C6F1E">
      <w:start w:val="1"/>
      <w:numFmt w:val="bullet"/>
      <w:lvlText w:val=""/>
      <w:lvlJc w:val="left"/>
      <w:pPr>
        <w:ind w:left="1440" w:hanging="360"/>
      </w:pPr>
      <w:rPr>
        <w:rFonts w:ascii="Symbol" w:hAnsi="Symbol"/>
      </w:rPr>
    </w:lvl>
    <w:lvl w:ilvl="1" w:tplc="38EADED4">
      <w:start w:val="1"/>
      <w:numFmt w:val="bullet"/>
      <w:lvlText w:val=""/>
      <w:lvlJc w:val="left"/>
      <w:pPr>
        <w:ind w:left="1440" w:hanging="360"/>
      </w:pPr>
      <w:rPr>
        <w:rFonts w:ascii="Symbol" w:hAnsi="Symbol"/>
      </w:rPr>
    </w:lvl>
    <w:lvl w:ilvl="2" w:tplc="121AB710">
      <w:start w:val="1"/>
      <w:numFmt w:val="bullet"/>
      <w:lvlText w:val=""/>
      <w:lvlJc w:val="left"/>
      <w:pPr>
        <w:ind w:left="1440" w:hanging="360"/>
      </w:pPr>
      <w:rPr>
        <w:rFonts w:ascii="Symbol" w:hAnsi="Symbol"/>
      </w:rPr>
    </w:lvl>
    <w:lvl w:ilvl="3" w:tplc="80629090">
      <w:start w:val="1"/>
      <w:numFmt w:val="bullet"/>
      <w:lvlText w:val=""/>
      <w:lvlJc w:val="left"/>
      <w:pPr>
        <w:ind w:left="1440" w:hanging="360"/>
      </w:pPr>
      <w:rPr>
        <w:rFonts w:ascii="Symbol" w:hAnsi="Symbol"/>
      </w:rPr>
    </w:lvl>
    <w:lvl w:ilvl="4" w:tplc="80F83FBE">
      <w:start w:val="1"/>
      <w:numFmt w:val="bullet"/>
      <w:lvlText w:val=""/>
      <w:lvlJc w:val="left"/>
      <w:pPr>
        <w:ind w:left="1440" w:hanging="360"/>
      </w:pPr>
      <w:rPr>
        <w:rFonts w:ascii="Symbol" w:hAnsi="Symbol"/>
      </w:rPr>
    </w:lvl>
    <w:lvl w:ilvl="5" w:tplc="C7AA467A">
      <w:start w:val="1"/>
      <w:numFmt w:val="bullet"/>
      <w:lvlText w:val=""/>
      <w:lvlJc w:val="left"/>
      <w:pPr>
        <w:ind w:left="1440" w:hanging="360"/>
      </w:pPr>
      <w:rPr>
        <w:rFonts w:ascii="Symbol" w:hAnsi="Symbol"/>
      </w:rPr>
    </w:lvl>
    <w:lvl w:ilvl="6" w:tplc="2918E106">
      <w:start w:val="1"/>
      <w:numFmt w:val="bullet"/>
      <w:lvlText w:val=""/>
      <w:lvlJc w:val="left"/>
      <w:pPr>
        <w:ind w:left="1440" w:hanging="360"/>
      </w:pPr>
      <w:rPr>
        <w:rFonts w:ascii="Symbol" w:hAnsi="Symbol"/>
      </w:rPr>
    </w:lvl>
    <w:lvl w:ilvl="7" w:tplc="4404B1CC">
      <w:start w:val="1"/>
      <w:numFmt w:val="bullet"/>
      <w:lvlText w:val=""/>
      <w:lvlJc w:val="left"/>
      <w:pPr>
        <w:ind w:left="1440" w:hanging="360"/>
      </w:pPr>
      <w:rPr>
        <w:rFonts w:ascii="Symbol" w:hAnsi="Symbol"/>
      </w:rPr>
    </w:lvl>
    <w:lvl w:ilvl="8" w:tplc="93CC8384">
      <w:start w:val="1"/>
      <w:numFmt w:val="bullet"/>
      <w:lvlText w:val=""/>
      <w:lvlJc w:val="left"/>
      <w:pPr>
        <w:ind w:left="1440" w:hanging="360"/>
      </w:pPr>
      <w:rPr>
        <w:rFonts w:ascii="Symbol" w:hAnsi="Symbol"/>
      </w:rPr>
    </w:lvl>
  </w:abstractNum>
  <w:abstractNum w:abstractNumId="42" w15:restartNumberingAfterBreak="0">
    <w:nsid w:val="5BC1332C"/>
    <w:multiLevelType w:val="hybridMultilevel"/>
    <w:tmpl w:val="C3CCE0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4B66B6"/>
    <w:multiLevelType w:val="hybridMultilevel"/>
    <w:tmpl w:val="14008990"/>
    <w:lvl w:ilvl="0" w:tplc="E97E1A38">
      <w:start w:val="1"/>
      <w:numFmt w:val="upperLetter"/>
      <w:lvlText w:val="%1."/>
      <w:lvlJc w:val="left"/>
      <w:pPr>
        <w:ind w:left="720" w:hanging="360"/>
      </w:pPr>
    </w:lvl>
    <w:lvl w:ilvl="1" w:tplc="22768F9A">
      <w:start w:val="1"/>
      <w:numFmt w:val="lowerLetter"/>
      <w:lvlText w:val="%2."/>
      <w:lvlJc w:val="left"/>
      <w:pPr>
        <w:ind w:left="1440" w:hanging="360"/>
      </w:pPr>
    </w:lvl>
    <w:lvl w:ilvl="2" w:tplc="857AFE46">
      <w:start w:val="1"/>
      <w:numFmt w:val="lowerRoman"/>
      <w:lvlText w:val="%3."/>
      <w:lvlJc w:val="right"/>
      <w:pPr>
        <w:ind w:left="2160" w:hanging="180"/>
      </w:pPr>
    </w:lvl>
    <w:lvl w:ilvl="3" w:tplc="74C08CF0">
      <w:start w:val="1"/>
      <w:numFmt w:val="decimal"/>
      <w:lvlText w:val="%4."/>
      <w:lvlJc w:val="left"/>
      <w:pPr>
        <w:ind w:left="2880" w:hanging="360"/>
      </w:pPr>
    </w:lvl>
    <w:lvl w:ilvl="4" w:tplc="6A0606EE">
      <w:start w:val="1"/>
      <w:numFmt w:val="lowerLetter"/>
      <w:lvlText w:val="%5."/>
      <w:lvlJc w:val="left"/>
      <w:pPr>
        <w:ind w:left="3600" w:hanging="360"/>
      </w:pPr>
    </w:lvl>
    <w:lvl w:ilvl="5" w:tplc="3D5670A0">
      <w:start w:val="1"/>
      <w:numFmt w:val="lowerRoman"/>
      <w:lvlText w:val="%6."/>
      <w:lvlJc w:val="right"/>
      <w:pPr>
        <w:ind w:left="4320" w:hanging="180"/>
      </w:pPr>
    </w:lvl>
    <w:lvl w:ilvl="6" w:tplc="4C9A2974">
      <w:start w:val="1"/>
      <w:numFmt w:val="decimal"/>
      <w:lvlText w:val="%7."/>
      <w:lvlJc w:val="left"/>
      <w:pPr>
        <w:ind w:left="5040" w:hanging="360"/>
      </w:pPr>
    </w:lvl>
    <w:lvl w:ilvl="7" w:tplc="8DB24A30">
      <w:start w:val="1"/>
      <w:numFmt w:val="lowerLetter"/>
      <w:lvlText w:val="%8."/>
      <w:lvlJc w:val="left"/>
      <w:pPr>
        <w:ind w:left="5760" w:hanging="360"/>
      </w:pPr>
    </w:lvl>
    <w:lvl w:ilvl="8" w:tplc="6FB27A10">
      <w:start w:val="1"/>
      <w:numFmt w:val="lowerRoman"/>
      <w:lvlText w:val="%9."/>
      <w:lvlJc w:val="right"/>
      <w:pPr>
        <w:ind w:left="6480" w:hanging="180"/>
      </w:pPr>
    </w:lvl>
  </w:abstractNum>
  <w:abstractNum w:abstractNumId="44" w15:restartNumberingAfterBreak="0">
    <w:nsid w:val="610AF8AF"/>
    <w:multiLevelType w:val="hybridMultilevel"/>
    <w:tmpl w:val="876C99E0"/>
    <w:lvl w:ilvl="0" w:tplc="AFAA85F0">
      <w:start w:val="1"/>
      <w:numFmt w:val="bullet"/>
      <w:lvlText w:val="·"/>
      <w:lvlJc w:val="left"/>
      <w:pPr>
        <w:ind w:left="720" w:hanging="360"/>
      </w:pPr>
      <w:rPr>
        <w:rFonts w:ascii="Symbol" w:hAnsi="Symbol" w:hint="default"/>
      </w:rPr>
    </w:lvl>
    <w:lvl w:ilvl="1" w:tplc="AAD6670C">
      <w:start w:val="1"/>
      <w:numFmt w:val="bullet"/>
      <w:lvlText w:val="o"/>
      <w:lvlJc w:val="left"/>
      <w:pPr>
        <w:ind w:left="1440" w:hanging="360"/>
      </w:pPr>
      <w:rPr>
        <w:rFonts w:ascii="Courier New" w:hAnsi="Courier New" w:hint="default"/>
      </w:rPr>
    </w:lvl>
    <w:lvl w:ilvl="2" w:tplc="9508F174">
      <w:start w:val="1"/>
      <w:numFmt w:val="bullet"/>
      <w:lvlText w:val=""/>
      <w:lvlJc w:val="left"/>
      <w:pPr>
        <w:ind w:left="2160" w:hanging="360"/>
      </w:pPr>
      <w:rPr>
        <w:rFonts w:ascii="Wingdings" w:hAnsi="Wingdings" w:hint="default"/>
      </w:rPr>
    </w:lvl>
    <w:lvl w:ilvl="3" w:tplc="97E46C3E">
      <w:start w:val="1"/>
      <w:numFmt w:val="bullet"/>
      <w:lvlText w:val=""/>
      <w:lvlJc w:val="left"/>
      <w:pPr>
        <w:ind w:left="2880" w:hanging="360"/>
      </w:pPr>
      <w:rPr>
        <w:rFonts w:ascii="Symbol" w:hAnsi="Symbol" w:hint="default"/>
      </w:rPr>
    </w:lvl>
    <w:lvl w:ilvl="4" w:tplc="F00A7794">
      <w:start w:val="1"/>
      <w:numFmt w:val="bullet"/>
      <w:lvlText w:val="o"/>
      <w:lvlJc w:val="left"/>
      <w:pPr>
        <w:ind w:left="3600" w:hanging="360"/>
      </w:pPr>
      <w:rPr>
        <w:rFonts w:ascii="Courier New" w:hAnsi="Courier New" w:hint="default"/>
      </w:rPr>
    </w:lvl>
    <w:lvl w:ilvl="5" w:tplc="F9862E7E">
      <w:start w:val="1"/>
      <w:numFmt w:val="bullet"/>
      <w:lvlText w:val=""/>
      <w:lvlJc w:val="left"/>
      <w:pPr>
        <w:ind w:left="4320" w:hanging="360"/>
      </w:pPr>
      <w:rPr>
        <w:rFonts w:ascii="Wingdings" w:hAnsi="Wingdings" w:hint="default"/>
      </w:rPr>
    </w:lvl>
    <w:lvl w:ilvl="6" w:tplc="14A8E5B8">
      <w:start w:val="1"/>
      <w:numFmt w:val="bullet"/>
      <w:lvlText w:val=""/>
      <w:lvlJc w:val="left"/>
      <w:pPr>
        <w:ind w:left="5040" w:hanging="360"/>
      </w:pPr>
      <w:rPr>
        <w:rFonts w:ascii="Symbol" w:hAnsi="Symbol" w:hint="default"/>
      </w:rPr>
    </w:lvl>
    <w:lvl w:ilvl="7" w:tplc="7B62FE60">
      <w:start w:val="1"/>
      <w:numFmt w:val="bullet"/>
      <w:lvlText w:val="o"/>
      <w:lvlJc w:val="left"/>
      <w:pPr>
        <w:ind w:left="5760" w:hanging="360"/>
      </w:pPr>
      <w:rPr>
        <w:rFonts w:ascii="Courier New" w:hAnsi="Courier New" w:hint="default"/>
      </w:rPr>
    </w:lvl>
    <w:lvl w:ilvl="8" w:tplc="610C95B2">
      <w:start w:val="1"/>
      <w:numFmt w:val="bullet"/>
      <w:lvlText w:val=""/>
      <w:lvlJc w:val="left"/>
      <w:pPr>
        <w:ind w:left="6480" w:hanging="360"/>
      </w:pPr>
      <w:rPr>
        <w:rFonts w:ascii="Wingdings" w:hAnsi="Wingdings" w:hint="default"/>
      </w:rPr>
    </w:lvl>
  </w:abstractNum>
  <w:abstractNum w:abstractNumId="45" w15:restartNumberingAfterBreak="0">
    <w:nsid w:val="626A7402"/>
    <w:multiLevelType w:val="hybridMultilevel"/>
    <w:tmpl w:val="8750B07E"/>
    <w:lvl w:ilvl="0" w:tplc="4CCC7ED2">
      <w:start w:val="1"/>
      <w:numFmt w:val="bullet"/>
      <w:lvlText w:val="·"/>
      <w:lvlJc w:val="left"/>
      <w:pPr>
        <w:ind w:left="720" w:hanging="360"/>
      </w:pPr>
      <w:rPr>
        <w:rFonts w:ascii="Symbol" w:hAnsi="Symbol" w:hint="default"/>
      </w:rPr>
    </w:lvl>
    <w:lvl w:ilvl="1" w:tplc="E070E09A">
      <w:start w:val="1"/>
      <w:numFmt w:val="bullet"/>
      <w:lvlText w:val="o"/>
      <w:lvlJc w:val="left"/>
      <w:pPr>
        <w:ind w:left="1440" w:hanging="360"/>
      </w:pPr>
      <w:rPr>
        <w:rFonts w:ascii="Courier New" w:hAnsi="Courier New" w:hint="default"/>
      </w:rPr>
    </w:lvl>
    <w:lvl w:ilvl="2" w:tplc="FAC6334C">
      <w:start w:val="1"/>
      <w:numFmt w:val="bullet"/>
      <w:lvlText w:val=""/>
      <w:lvlJc w:val="left"/>
      <w:pPr>
        <w:ind w:left="2160" w:hanging="360"/>
      </w:pPr>
      <w:rPr>
        <w:rFonts w:ascii="Wingdings" w:hAnsi="Wingdings" w:hint="default"/>
      </w:rPr>
    </w:lvl>
    <w:lvl w:ilvl="3" w:tplc="4A2E5A24">
      <w:start w:val="1"/>
      <w:numFmt w:val="bullet"/>
      <w:lvlText w:val=""/>
      <w:lvlJc w:val="left"/>
      <w:pPr>
        <w:ind w:left="2880" w:hanging="360"/>
      </w:pPr>
      <w:rPr>
        <w:rFonts w:ascii="Symbol" w:hAnsi="Symbol" w:hint="default"/>
      </w:rPr>
    </w:lvl>
    <w:lvl w:ilvl="4" w:tplc="6E2E711E">
      <w:start w:val="1"/>
      <w:numFmt w:val="bullet"/>
      <w:lvlText w:val="o"/>
      <w:lvlJc w:val="left"/>
      <w:pPr>
        <w:ind w:left="3600" w:hanging="360"/>
      </w:pPr>
      <w:rPr>
        <w:rFonts w:ascii="Courier New" w:hAnsi="Courier New" w:hint="default"/>
      </w:rPr>
    </w:lvl>
    <w:lvl w:ilvl="5" w:tplc="15CA3054">
      <w:start w:val="1"/>
      <w:numFmt w:val="bullet"/>
      <w:lvlText w:val=""/>
      <w:lvlJc w:val="left"/>
      <w:pPr>
        <w:ind w:left="4320" w:hanging="360"/>
      </w:pPr>
      <w:rPr>
        <w:rFonts w:ascii="Wingdings" w:hAnsi="Wingdings" w:hint="default"/>
      </w:rPr>
    </w:lvl>
    <w:lvl w:ilvl="6" w:tplc="7F1A7554">
      <w:start w:val="1"/>
      <w:numFmt w:val="bullet"/>
      <w:lvlText w:val=""/>
      <w:lvlJc w:val="left"/>
      <w:pPr>
        <w:ind w:left="5040" w:hanging="360"/>
      </w:pPr>
      <w:rPr>
        <w:rFonts w:ascii="Symbol" w:hAnsi="Symbol" w:hint="default"/>
      </w:rPr>
    </w:lvl>
    <w:lvl w:ilvl="7" w:tplc="937437D4">
      <w:start w:val="1"/>
      <w:numFmt w:val="bullet"/>
      <w:lvlText w:val="o"/>
      <w:lvlJc w:val="left"/>
      <w:pPr>
        <w:ind w:left="5760" w:hanging="360"/>
      </w:pPr>
      <w:rPr>
        <w:rFonts w:ascii="Courier New" w:hAnsi="Courier New" w:hint="default"/>
      </w:rPr>
    </w:lvl>
    <w:lvl w:ilvl="8" w:tplc="4FB4FC74">
      <w:start w:val="1"/>
      <w:numFmt w:val="bullet"/>
      <w:lvlText w:val=""/>
      <w:lvlJc w:val="left"/>
      <w:pPr>
        <w:ind w:left="6480" w:hanging="360"/>
      </w:pPr>
      <w:rPr>
        <w:rFonts w:ascii="Wingdings" w:hAnsi="Wingdings" w:hint="default"/>
      </w:rPr>
    </w:lvl>
  </w:abstractNum>
  <w:abstractNum w:abstractNumId="46" w15:restartNumberingAfterBreak="0">
    <w:nsid w:val="63EB7F46"/>
    <w:multiLevelType w:val="multilevel"/>
    <w:tmpl w:val="F54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BD7A95"/>
    <w:multiLevelType w:val="hybridMultilevel"/>
    <w:tmpl w:val="F224E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9BB402F"/>
    <w:multiLevelType w:val="hybridMultilevel"/>
    <w:tmpl w:val="BD2CE9CA"/>
    <w:lvl w:ilvl="0" w:tplc="84CC28FE">
      <w:start w:val="1"/>
      <w:numFmt w:val="bullet"/>
      <w:lvlText w:val="·"/>
      <w:lvlJc w:val="left"/>
      <w:pPr>
        <w:ind w:left="720" w:hanging="360"/>
      </w:pPr>
      <w:rPr>
        <w:rFonts w:ascii="Symbol" w:hAnsi="Symbol" w:hint="default"/>
      </w:rPr>
    </w:lvl>
    <w:lvl w:ilvl="1" w:tplc="FF2CE4A2">
      <w:start w:val="1"/>
      <w:numFmt w:val="bullet"/>
      <w:lvlText w:val="o"/>
      <w:lvlJc w:val="left"/>
      <w:pPr>
        <w:ind w:left="1440" w:hanging="360"/>
      </w:pPr>
      <w:rPr>
        <w:rFonts w:ascii="Courier New" w:hAnsi="Courier New" w:hint="default"/>
      </w:rPr>
    </w:lvl>
    <w:lvl w:ilvl="2" w:tplc="DCB48E74">
      <w:start w:val="1"/>
      <w:numFmt w:val="bullet"/>
      <w:lvlText w:val=""/>
      <w:lvlJc w:val="left"/>
      <w:pPr>
        <w:ind w:left="2160" w:hanging="360"/>
      </w:pPr>
      <w:rPr>
        <w:rFonts w:ascii="Wingdings" w:hAnsi="Wingdings" w:hint="default"/>
      </w:rPr>
    </w:lvl>
    <w:lvl w:ilvl="3" w:tplc="9B64B244">
      <w:start w:val="1"/>
      <w:numFmt w:val="bullet"/>
      <w:lvlText w:val=""/>
      <w:lvlJc w:val="left"/>
      <w:pPr>
        <w:ind w:left="2880" w:hanging="360"/>
      </w:pPr>
      <w:rPr>
        <w:rFonts w:ascii="Symbol" w:hAnsi="Symbol" w:hint="default"/>
      </w:rPr>
    </w:lvl>
    <w:lvl w:ilvl="4" w:tplc="8E20F576">
      <w:start w:val="1"/>
      <w:numFmt w:val="bullet"/>
      <w:lvlText w:val="o"/>
      <w:lvlJc w:val="left"/>
      <w:pPr>
        <w:ind w:left="3600" w:hanging="360"/>
      </w:pPr>
      <w:rPr>
        <w:rFonts w:ascii="Courier New" w:hAnsi="Courier New" w:hint="default"/>
      </w:rPr>
    </w:lvl>
    <w:lvl w:ilvl="5" w:tplc="5DE6B3E2">
      <w:start w:val="1"/>
      <w:numFmt w:val="bullet"/>
      <w:lvlText w:val=""/>
      <w:lvlJc w:val="left"/>
      <w:pPr>
        <w:ind w:left="4320" w:hanging="360"/>
      </w:pPr>
      <w:rPr>
        <w:rFonts w:ascii="Wingdings" w:hAnsi="Wingdings" w:hint="default"/>
      </w:rPr>
    </w:lvl>
    <w:lvl w:ilvl="6" w:tplc="66822290">
      <w:start w:val="1"/>
      <w:numFmt w:val="bullet"/>
      <w:lvlText w:val=""/>
      <w:lvlJc w:val="left"/>
      <w:pPr>
        <w:ind w:left="5040" w:hanging="360"/>
      </w:pPr>
      <w:rPr>
        <w:rFonts w:ascii="Symbol" w:hAnsi="Symbol" w:hint="default"/>
      </w:rPr>
    </w:lvl>
    <w:lvl w:ilvl="7" w:tplc="2EE68CA8">
      <w:start w:val="1"/>
      <w:numFmt w:val="bullet"/>
      <w:lvlText w:val="o"/>
      <w:lvlJc w:val="left"/>
      <w:pPr>
        <w:ind w:left="5760" w:hanging="360"/>
      </w:pPr>
      <w:rPr>
        <w:rFonts w:ascii="Courier New" w:hAnsi="Courier New" w:hint="default"/>
      </w:rPr>
    </w:lvl>
    <w:lvl w:ilvl="8" w:tplc="7AF451CC">
      <w:start w:val="1"/>
      <w:numFmt w:val="bullet"/>
      <w:lvlText w:val=""/>
      <w:lvlJc w:val="left"/>
      <w:pPr>
        <w:ind w:left="6480" w:hanging="360"/>
      </w:pPr>
      <w:rPr>
        <w:rFonts w:ascii="Wingdings" w:hAnsi="Wingdings" w:hint="default"/>
      </w:rPr>
    </w:lvl>
  </w:abstractNum>
  <w:abstractNum w:abstractNumId="49" w15:restartNumberingAfterBreak="0">
    <w:nsid w:val="6CC47AED"/>
    <w:multiLevelType w:val="hybridMultilevel"/>
    <w:tmpl w:val="5036ABD2"/>
    <w:lvl w:ilvl="0" w:tplc="3FD4FBE6">
      <w:start w:val="1"/>
      <w:numFmt w:val="bullet"/>
      <w:lvlText w:val="·"/>
      <w:lvlJc w:val="left"/>
      <w:pPr>
        <w:ind w:left="720" w:hanging="360"/>
      </w:pPr>
      <w:rPr>
        <w:rFonts w:ascii="Symbol" w:hAnsi="Symbol" w:hint="default"/>
      </w:rPr>
    </w:lvl>
    <w:lvl w:ilvl="1" w:tplc="67C68F52">
      <w:start w:val="1"/>
      <w:numFmt w:val="bullet"/>
      <w:lvlText w:val="o"/>
      <w:lvlJc w:val="left"/>
      <w:pPr>
        <w:ind w:left="1440" w:hanging="360"/>
      </w:pPr>
      <w:rPr>
        <w:rFonts w:ascii="Courier New" w:hAnsi="Courier New" w:hint="default"/>
      </w:rPr>
    </w:lvl>
    <w:lvl w:ilvl="2" w:tplc="D8667E1A">
      <w:start w:val="1"/>
      <w:numFmt w:val="bullet"/>
      <w:lvlText w:val=""/>
      <w:lvlJc w:val="left"/>
      <w:pPr>
        <w:ind w:left="2160" w:hanging="360"/>
      </w:pPr>
      <w:rPr>
        <w:rFonts w:ascii="Wingdings" w:hAnsi="Wingdings" w:hint="default"/>
      </w:rPr>
    </w:lvl>
    <w:lvl w:ilvl="3" w:tplc="2260090C">
      <w:start w:val="1"/>
      <w:numFmt w:val="bullet"/>
      <w:lvlText w:val=""/>
      <w:lvlJc w:val="left"/>
      <w:pPr>
        <w:ind w:left="2880" w:hanging="360"/>
      </w:pPr>
      <w:rPr>
        <w:rFonts w:ascii="Symbol" w:hAnsi="Symbol" w:hint="default"/>
      </w:rPr>
    </w:lvl>
    <w:lvl w:ilvl="4" w:tplc="7234BE92">
      <w:start w:val="1"/>
      <w:numFmt w:val="bullet"/>
      <w:lvlText w:val="o"/>
      <w:lvlJc w:val="left"/>
      <w:pPr>
        <w:ind w:left="3600" w:hanging="360"/>
      </w:pPr>
      <w:rPr>
        <w:rFonts w:ascii="Courier New" w:hAnsi="Courier New" w:hint="default"/>
      </w:rPr>
    </w:lvl>
    <w:lvl w:ilvl="5" w:tplc="81D07A22">
      <w:start w:val="1"/>
      <w:numFmt w:val="bullet"/>
      <w:lvlText w:val=""/>
      <w:lvlJc w:val="left"/>
      <w:pPr>
        <w:ind w:left="4320" w:hanging="360"/>
      </w:pPr>
      <w:rPr>
        <w:rFonts w:ascii="Wingdings" w:hAnsi="Wingdings" w:hint="default"/>
      </w:rPr>
    </w:lvl>
    <w:lvl w:ilvl="6" w:tplc="07F82EEC">
      <w:start w:val="1"/>
      <w:numFmt w:val="bullet"/>
      <w:lvlText w:val=""/>
      <w:lvlJc w:val="left"/>
      <w:pPr>
        <w:ind w:left="5040" w:hanging="360"/>
      </w:pPr>
      <w:rPr>
        <w:rFonts w:ascii="Symbol" w:hAnsi="Symbol" w:hint="default"/>
      </w:rPr>
    </w:lvl>
    <w:lvl w:ilvl="7" w:tplc="7BCCE740">
      <w:start w:val="1"/>
      <w:numFmt w:val="bullet"/>
      <w:lvlText w:val="o"/>
      <w:lvlJc w:val="left"/>
      <w:pPr>
        <w:ind w:left="5760" w:hanging="360"/>
      </w:pPr>
      <w:rPr>
        <w:rFonts w:ascii="Courier New" w:hAnsi="Courier New" w:hint="default"/>
      </w:rPr>
    </w:lvl>
    <w:lvl w:ilvl="8" w:tplc="0CEC1CD6">
      <w:start w:val="1"/>
      <w:numFmt w:val="bullet"/>
      <w:lvlText w:val=""/>
      <w:lvlJc w:val="left"/>
      <w:pPr>
        <w:ind w:left="6480" w:hanging="360"/>
      </w:pPr>
      <w:rPr>
        <w:rFonts w:ascii="Wingdings" w:hAnsi="Wingdings" w:hint="default"/>
      </w:rPr>
    </w:lvl>
  </w:abstractNum>
  <w:abstractNum w:abstractNumId="50" w15:restartNumberingAfterBreak="0">
    <w:nsid w:val="6F5F7064"/>
    <w:multiLevelType w:val="hybridMultilevel"/>
    <w:tmpl w:val="04904D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DD0ED"/>
    <w:multiLevelType w:val="hybridMultilevel"/>
    <w:tmpl w:val="D1C60E9A"/>
    <w:lvl w:ilvl="0" w:tplc="A9E41E5E">
      <w:start w:val="1"/>
      <w:numFmt w:val="bullet"/>
      <w:lvlText w:val="·"/>
      <w:lvlJc w:val="left"/>
      <w:pPr>
        <w:ind w:left="720" w:hanging="360"/>
      </w:pPr>
      <w:rPr>
        <w:rFonts w:ascii="Symbol" w:hAnsi="Symbol" w:hint="default"/>
      </w:rPr>
    </w:lvl>
    <w:lvl w:ilvl="1" w:tplc="46A0FF12">
      <w:start w:val="1"/>
      <w:numFmt w:val="bullet"/>
      <w:lvlText w:val="o"/>
      <w:lvlJc w:val="left"/>
      <w:pPr>
        <w:ind w:left="1440" w:hanging="360"/>
      </w:pPr>
      <w:rPr>
        <w:rFonts w:ascii="Courier New" w:hAnsi="Courier New" w:hint="default"/>
      </w:rPr>
    </w:lvl>
    <w:lvl w:ilvl="2" w:tplc="01AA3E54">
      <w:start w:val="1"/>
      <w:numFmt w:val="bullet"/>
      <w:lvlText w:val=""/>
      <w:lvlJc w:val="left"/>
      <w:pPr>
        <w:ind w:left="2160" w:hanging="360"/>
      </w:pPr>
      <w:rPr>
        <w:rFonts w:ascii="Wingdings" w:hAnsi="Wingdings" w:hint="default"/>
      </w:rPr>
    </w:lvl>
    <w:lvl w:ilvl="3" w:tplc="A9FE1664">
      <w:start w:val="1"/>
      <w:numFmt w:val="bullet"/>
      <w:lvlText w:val=""/>
      <w:lvlJc w:val="left"/>
      <w:pPr>
        <w:ind w:left="2880" w:hanging="360"/>
      </w:pPr>
      <w:rPr>
        <w:rFonts w:ascii="Symbol" w:hAnsi="Symbol" w:hint="default"/>
      </w:rPr>
    </w:lvl>
    <w:lvl w:ilvl="4" w:tplc="37A057B4">
      <w:start w:val="1"/>
      <w:numFmt w:val="bullet"/>
      <w:lvlText w:val="o"/>
      <w:lvlJc w:val="left"/>
      <w:pPr>
        <w:ind w:left="3600" w:hanging="360"/>
      </w:pPr>
      <w:rPr>
        <w:rFonts w:ascii="Courier New" w:hAnsi="Courier New" w:hint="default"/>
      </w:rPr>
    </w:lvl>
    <w:lvl w:ilvl="5" w:tplc="F82E9238">
      <w:start w:val="1"/>
      <w:numFmt w:val="bullet"/>
      <w:lvlText w:val=""/>
      <w:lvlJc w:val="left"/>
      <w:pPr>
        <w:ind w:left="4320" w:hanging="360"/>
      </w:pPr>
      <w:rPr>
        <w:rFonts w:ascii="Wingdings" w:hAnsi="Wingdings" w:hint="default"/>
      </w:rPr>
    </w:lvl>
    <w:lvl w:ilvl="6" w:tplc="021E7A98">
      <w:start w:val="1"/>
      <w:numFmt w:val="bullet"/>
      <w:lvlText w:val=""/>
      <w:lvlJc w:val="left"/>
      <w:pPr>
        <w:ind w:left="5040" w:hanging="360"/>
      </w:pPr>
      <w:rPr>
        <w:rFonts w:ascii="Symbol" w:hAnsi="Symbol" w:hint="default"/>
      </w:rPr>
    </w:lvl>
    <w:lvl w:ilvl="7" w:tplc="8294D428">
      <w:start w:val="1"/>
      <w:numFmt w:val="bullet"/>
      <w:lvlText w:val="o"/>
      <w:lvlJc w:val="left"/>
      <w:pPr>
        <w:ind w:left="5760" w:hanging="360"/>
      </w:pPr>
      <w:rPr>
        <w:rFonts w:ascii="Courier New" w:hAnsi="Courier New" w:hint="default"/>
      </w:rPr>
    </w:lvl>
    <w:lvl w:ilvl="8" w:tplc="800E340A">
      <w:start w:val="1"/>
      <w:numFmt w:val="bullet"/>
      <w:lvlText w:val=""/>
      <w:lvlJc w:val="left"/>
      <w:pPr>
        <w:ind w:left="6480" w:hanging="360"/>
      </w:pPr>
      <w:rPr>
        <w:rFonts w:ascii="Wingdings" w:hAnsi="Wingdings" w:hint="default"/>
      </w:rPr>
    </w:lvl>
  </w:abstractNum>
  <w:abstractNum w:abstractNumId="52" w15:restartNumberingAfterBreak="0">
    <w:nsid w:val="72B96278"/>
    <w:multiLevelType w:val="hybridMultilevel"/>
    <w:tmpl w:val="426ED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653EC2"/>
    <w:multiLevelType w:val="multilevel"/>
    <w:tmpl w:val="D51C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87EFF9"/>
    <w:multiLevelType w:val="hybridMultilevel"/>
    <w:tmpl w:val="63C60F28"/>
    <w:lvl w:ilvl="0" w:tplc="E0E0914E">
      <w:start w:val="1"/>
      <w:numFmt w:val="bullet"/>
      <w:lvlText w:val="·"/>
      <w:lvlJc w:val="left"/>
      <w:pPr>
        <w:ind w:left="720" w:hanging="360"/>
      </w:pPr>
      <w:rPr>
        <w:rFonts w:ascii="Symbol" w:hAnsi="Symbol" w:hint="default"/>
      </w:rPr>
    </w:lvl>
    <w:lvl w:ilvl="1" w:tplc="F2846600">
      <w:start w:val="1"/>
      <w:numFmt w:val="bullet"/>
      <w:lvlText w:val="o"/>
      <w:lvlJc w:val="left"/>
      <w:pPr>
        <w:ind w:left="1440" w:hanging="360"/>
      </w:pPr>
      <w:rPr>
        <w:rFonts w:ascii="Courier New" w:hAnsi="Courier New" w:hint="default"/>
      </w:rPr>
    </w:lvl>
    <w:lvl w:ilvl="2" w:tplc="6410295E">
      <w:start w:val="1"/>
      <w:numFmt w:val="bullet"/>
      <w:lvlText w:val=""/>
      <w:lvlJc w:val="left"/>
      <w:pPr>
        <w:ind w:left="2160" w:hanging="360"/>
      </w:pPr>
      <w:rPr>
        <w:rFonts w:ascii="Wingdings" w:hAnsi="Wingdings" w:hint="default"/>
      </w:rPr>
    </w:lvl>
    <w:lvl w:ilvl="3" w:tplc="6C985A90">
      <w:start w:val="1"/>
      <w:numFmt w:val="bullet"/>
      <w:lvlText w:val=""/>
      <w:lvlJc w:val="left"/>
      <w:pPr>
        <w:ind w:left="2880" w:hanging="360"/>
      </w:pPr>
      <w:rPr>
        <w:rFonts w:ascii="Symbol" w:hAnsi="Symbol" w:hint="default"/>
      </w:rPr>
    </w:lvl>
    <w:lvl w:ilvl="4" w:tplc="9F483D7E">
      <w:start w:val="1"/>
      <w:numFmt w:val="bullet"/>
      <w:lvlText w:val="o"/>
      <w:lvlJc w:val="left"/>
      <w:pPr>
        <w:ind w:left="3600" w:hanging="360"/>
      </w:pPr>
      <w:rPr>
        <w:rFonts w:ascii="Courier New" w:hAnsi="Courier New" w:hint="default"/>
      </w:rPr>
    </w:lvl>
    <w:lvl w:ilvl="5" w:tplc="7A1ABC62">
      <w:start w:val="1"/>
      <w:numFmt w:val="bullet"/>
      <w:lvlText w:val=""/>
      <w:lvlJc w:val="left"/>
      <w:pPr>
        <w:ind w:left="4320" w:hanging="360"/>
      </w:pPr>
      <w:rPr>
        <w:rFonts w:ascii="Wingdings" w:hAnsi="Wingdings" w:hint="default"/>
      </w:rPr>
    </w:lvl>
    <w:lvl w:ilvl="6" w:tplc="B218CBBC">
      <w:start w:val="1"/>
      <w:numFmt w:val="bullet"/>
      <w:lvlText w:val=""/>
      <w:lvlJc w:val="left"/>
      <w:pPr>
        <w:ind w:left="5040" w:hanging="360"/>
      </w:pPr>
      <w:rPr>
        <w:rFonts w:ascii="Symbol" w:hAnsi="Symbol" w:hint="default"/>
      </w:rPr>
    </w:lvl>
    <w:lvl w:ilvl="7" w:tplc="8092C5D2">
      <w:start w:val="1"/>
      <w:numFmt w:val="bullet"/>
      <w:lvlText w:val="o"/>
      <w:lvlJc w:val="left"/>
      <w:pPr>
        <w:ind w:left="5760" w:hanging="360"/>
      </w:pPr>
      <w:rPr>
        <w:rFonts w:ascii="Courier New" w:hAnsi="Courier New" w:hint="default"/>
      </w:rPr>
    </w:lvl>
    <w:lvl w:ilvl="8" w:tplc="C4B296A6">
      <w:start w:val="1"/>
      <w:numFmt w:val="bullet"/>
      <w:lvlText w:val=""/>
      <w:lvlJc w:val="left"/>
      <w:pPr>
        <w:ind w:left="6480" w:hanging="360"/>
      </w:pPr>
      <w:rPr>
        <w:rFonts w:ascii="Wingdings" w:hAnsi="Wingdings" w:hint="default"/>
      </w:rPr>
    </w:lvl>
  </w:abstractNum>
  <w:abstractNum w:abstractNumId="55"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4976C1"/>
    <w:multiLevelType w:val="hybridMultilevel"/>
    <w:tmpl w:val="CE44B2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7C011D7"/>
    <w:multiLevelType w:val="hybridMultilevel"/>
    <w:tmpl w:val="95AEC2AC"/>
    <w:lvl w:ilvl="0" w:tplc="F60E328A">
      <w:start w:val="1"/>
      <w:numFmt w:val="bullet"/>
      <w:lvlText w:val="·"/>
      <w:lvlJc w:val="left"/>
      <w:pPr>
        <w:ind w:left="720" w:hanging="360"/>
      </w:pPr>
      <w:rPr>
        <w:rFonts w:ascii="Symbol" w:hAnsi="Symbol" w:hint="default"/>
      </w:rPr>
    </w:lvl>
    <w:lvl w:ilvl="1" w:tplc="532898E6">
      <w:start w:val="1"/>
      <w:numFmt w:val="bullet"/>
      <w:lvlText w:val="o"/>
      <w:lvlJc w:val="left"/>
      <w:pPr>
        <w:ind w:left="1440" w:hanging="360"/>
      </w:pPr>
      <w:rPr>
        <w:rFonts w:ascii="Courier New" w:hAnsi="Courier New" w:hint="default"/>
      </w:rPr>
    </w:lvl>
    <w:lvl w:ilvl="2" w:tplc="1F7EA254">
      <w:start w:val="1"/>
      <w:numFmt w:val="bullet"/>
      <w:lvlText w:val=""/>
      <w:lvlJc w:val="left"/>
      <w:pPr>
        <w:ind w:left="2160" w:hanging="360"/>
      </w:pPr>
      <w:rPr>
        <w:rFonts w:ascii="Wingdings" w:hAnsi="Wingdings" w:hint="default"/>
      </w:rPr>
    </w:lvl>
    <w:lvl w:ilvl="3" w:tplc="16C8672C">
      <w:start w:val="1"/>
      <w:numFmt w:val="bullet"/>
      <w:lvlText w:val=""/>
      <w:lvlJc w:val="left"/>
      <w:pPr>
        <w:ind w:left="2880" w:hanging="360"/>
      </w:pPr>
      <w:rPr>
        <w:rFonts w:ascii="Symbol" w:hAnsi="Symbol" w:hint="default"/>
      </w:rPr>
    </w:lvl>
    <w:lvl w:ilvl="4" w:tplc="80BC377A">
      <w:start w:val="1"/>
      <w:numFmt w:val="bullet"/>
      <w:lvlText w:val="o"/>
      <w:lvlJc w:val="left"/>
      <w:pPr>
        <w:ind w:left="3600" w:hanging="360"/>
      </w:pPr>
      <w:rPr>
        <w:rFonts w:ascii="Courier New" w:hAnsi="Courier New" w:hint="default"/>
      </w:rPr>
    </w:lvl>
    <w:lvl w:ilvl="5" w:tplc="CD7CCAFE">
      <w:start w:val="1"/>
      <w:numFmt w:val="bullet"/>
      <w:lvlText w:val=""/>
      <w:lvlJc w:val="left"/>
      <w:pPr>
        <w:ind w:left="4320" w:hanging="360"/>
      </w:pPr>
      <w:rPr>
        <w:rFonts w:ascii="Wingdings" w:hAnsi="Wingdings" w:hint="default"/>
      </w:rPr>
    </w:lvl>
    <w:lvl w:ilvl="6" w:tplc="FE468978">
      <w:start w:val="1"/>
      <w:numFmt w:val="bullet"/>
      <w:lvlText w:val=""/>
      <w:lvlJc w:val="left"/>
      <w:pPr>
        <w:ind w:left="5040" w:hanging="360"/>
      </w:pPr>
      <w:rPr>
        <w:rFonts w:ascii="Symbol" w:hAnsi="Symbol" w:hint="default"/>
      </w:rPr>
    </w:lvl>
    <w:lvl w:ilvl="7" w:tplc="47BC6162">
      <w:start w:val="1"/>
      <w:numFmt w:val="bullet"/>
      <w:lvlText w:val="o"/>
      <w:lvlJc w:val="left"/>
      <w:pPr>
        <w:ind w:left="5760" w:hanging="360"/>
      </w:pPr>
      <w:rPr>
        <w:rFonts w:ascii="Courier New" w:hAnsi="Courier New" w:hint="default"/>
      </w:rPr>
    </w:lvl>
    <w:lvl w:ilvl="8" w:tplc="7E4CA51A">
      <w:start w:val="1"/>
      <w:numFmt w:val="bullet"/>
      <w:lvlText w:val=""/>
      <w:lvlJc w:val="left"/>
      <w:pPr>
        <w:ind w:left="6480" w:hanging="360"/>
      </w:pPr>
      <w:rPr>
        <w:rFonts w:ascii="Wingdings" w:hAnsi="Wingdings" w:hint="default"/>
      </w:rPr>
    </w:lvl>
  </w:abstractNum>
  <w:abstractNum w:abstractNumId="58" w15:restartNumberingAfterBreak="0">
    <w:nsid w:val="78F7762B"/>
    <w:multiLevelType w:val="hybridMultilevel"/>
    <w:tmpl w:val="616CD1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843EAA"/>
    <w:multiLevelType w:val="hybridMultilevel"/>
    <w:tmpl w:val="806A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466035"/>
    <w:multiLevelType w:val="hybridMultilevel"/>
    <w:tmpl w:val="426ED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63264D"/>
    <w:multiLevelType w:val="multilevel"/>
    <w:tmpl w:val="04D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C911F44"/>
    <w:multiLevelType w:val="hybridMultilevel"/>
    <w:tmpl w:val="426ED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CA51C33"/>
    <w:multiLevelType w:val="hybridMultilevel"/>
    <w:tmpl w:val="26525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DD0608D"/>
    <w:multiLevelType w:val="multilevel"/>
    <w:tmpl w:val="A628B9C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27500464">
    <w:abstractNumId w:val="20"/>
  </w:num>
  <w:num w:numId="2" w16cid:durableId="176889662">
    <w:abstractNumId w:val="64"/>
  </w:num>
  <w:num w:numId="3" w16cid:durableId="266623379">
    <w:abstractNumId w:val="6"/>
  </w:num>
  <w:num w:numId="4" w16cid:durableId="2022276628">
    <w:abstractNumId w:val="43"/>
  </w:num>
  <w:num w:numId="5" w16cid:durableId="1005403715">
    <w:abstractNumId w:val="40"/>
  </w:num>
  <w:num w:numId="6" w16cid:durableId="1482231799">
    <w:abstractNumId w:val="28"/>
  </w:num>
  <w:num w:numId="7" w16cid:durableId="634212422">
    <w:abstractNumId w:val="33"/>
  </w:num>
  <w:num w:numId="8" w16cid:durableId="2127848574">
    <w:abstractNumId w:val="4"/>
  </w:num>
  <w:num w:numId="9" w16cid:durableId="1207067292">
    <w:abstractNumId w:val="23"/>
  </w:num>
  <w:num w:numId="10" w16cid:durableId="1216625832">
    <w:abstractNumId w:val="50"/>
  </w:num>
  <w:num w:numId="11" w16cid:durableId="988021417">
    <w:abstractNumId w:val="21"/>
  </w:num>
  <w:num w:numId="12" w16cid:durableId="951786413">
    <w:abstractNumId w:val="24"/>
  </w:num>
  <w:num w:numId="13" w16cid:durableId="1861770964">
    <w:abstractNumId w:val="38"/>
  </w:num>
  <w:num w:numId="14" w16cid:durableId="777020559">
    <w:abstractNumId w:val="12"/>
  </w:num>
  <w:num w:numId="15" w16cid:durableId="6949387">
    <w:abstractNumId w:val="18"/>
  </w:num>
  <w:num w:numId="16" w16cid:durableId="1775980778">
    <w:abstractNumId w:val="10"/>
  </w:num>
  <w:num w:numId="17" w16cid:durableId="1747527682">
    <w:abstractNumId w:val="11"/>
  </w:num>
  <w:num w:numId="18" w16cid:durableId="247928439">
    <w:abstractNumId w:val="16"/>
  </w:num>
  <w:num w:numId="19" w16cid:durableId="429087401">
    <w:abstractNumId w:val="55"/>
  </w:num>
  <w:num w:numId="20" w16cid:durableId="1475952344">
    <w:abstractNumId w:val="41"/>
  </w:num>
  <w:num w:numId="21" w16cid:durableId="26220382">
    <w:abstractNumId w:val="58"/>
  </w:num>
  <w:num w:numId="22" w16cid:durableId="1830441723">
    <w:abstractNumId w:val="19"/>
  </w:num>
  <w:num w:numId="23" w16cid:durableId="1608537295">
    <w:abstractNumId w:val="27"/>
  </w:num>
  <w:num w:numId="24" w16cid:durableId="2139453346">
    <w:abstractNumId w:val="60"/>
  </w:num>
  <w:num w:numId="25" w16cid:durableId="1441804680">
    <w:abstractNumId w:val="32"/>
  </w:num>
  <w:num w:numId="26" w16cid:durableId="1730956713">
    <w:abstractNumId w:val="1"/>
  </w:num>
  <w:num w:numId="27" w16cid:durableId="590550738">
    <w:abstractNumId w:val="26"/>
  </w:num>
  <w:num w:numId="28" w16cid:durableId="1660231891">
    <w:abstractNumId w:val="17"/>
  </w:num>
  <w:num w:numId="29" w16cid:durableId="260650633">
    <w:abstractNumId w:val="35"/>
  </w:num>
  <w:num w:numId="30" w16cid:durableId="1959140417">
    <w:abstractNumId w:val="46"/>
  </w:num>
  <w:num w:numId="31" w16cid:durableId="299306353">
    <w:abstractNumId w:val="53"/>
  </w:num>
  <w:num w:numId="32" w16cid:durableId="255678123">
    <w:abstractNumId w:val="61"/>
  </w:num>
  <w:num w:numId="33" w16cid:durableId="1254238361">
    <w:abstractNumId w:val="13"/>
  </w:num>
  <w:num w:numId="34" w16cid:durableId="1904870113">
    <w:abstractNumId w:val="8"/>
  </w:num>
  <w:num w:numId="35" w16cid:durableId="710227157">
    <w:abstractNumId w:val="59"/>
  </w:num>
  <w:num w:numId="36" w16cid:durableId="128985413">
    <w:abstractNumId w:val="2"/>
  </w:num>
  <w:num w:numId="37" w16cid:durableId="162014580">
    <w:abstractNumId w:val="5"/>
  </w:num>
  <w:num w:numId="38" w16cid:durableId="317196871">
    <w:abstractNumId w:val="47"/>
  </w:num>
  <w:num w:numId="39" w16cid:durableId="706414834">
    <w:abstractNumId w:val="37"/>
  </w:num>
  <w:num w:numId="40" w16cid:durableId="721976334">
    <w:abstractNumId w:val="63"/>
  </w:num>
  <w:num w:numId="41" w16cid:durableId="620769503">
    <w:abstractNumId w:val="0"/>
  </w:num>
  <w:num w:numId="42" w16cid:durableId="2139837231">
    <w:abstractNumId w:val="34"/>
  </w:num>
  <w:num w:numId="43" w16cid:durableId="20401300">
    <w:abstractNumId w:val="22"/>
  </w:num>
  <w:num w:numId="44" w16cid:durableId="640885418">
    <w:abstractNumId w:val="15"/>
  </w:num>
  <w:num w:numId="45" w16cid:durableId="130558980">
    <w:abstractNumId w:val="45"/>
  </w:num>
  <w:num w:numId="46" w16cid:durableId="1480924510">
    <w:abstractNumId w:val="44"/>
  </w:num>
  <w:num w:numId="47" w16cid:durableId="787119540">
    <w:abstractNumId w:val="9"/>
  </w:num>
  <w:num w:numId="48" w16cid:durableId="1945258894">
    <w:abstractNumId w:val="51"/>
  </w:num>
  <w:num w:numId="49" w16cid:durableId="457842752">
    <w:abstractNumId w:val="39"/>
  </w:num>
  <w:num w:numId="50" w16cid:durableId="1548033839">
    <w:abstractNumId w:val="57"/>
  </w:num>
  <w:num w:numId="51" w16cid:durableId="226844612">
    <w:abstractNumId w:val="7"/>
  </w:num>
  <w:num w:numId="52" w16cid:durableId="1211384722">
    <w:abstractNumId w:val="31"/>
  </w:num>
  <w:num w:numId="53" w16cid:durableId="500127834">
    <w:abstractNumId w:val="54"/>
  </w:num>
  <w:num w:numId="54" w16cid:durableId="77217230">
    <w:abstractNumId w:val="49"/>
  </w:num>
  <w:num w:numId="55" w16cid:durableId="434787588">
    <w:abstractNumId w:val="14"/>
  </w:num>
  <w:num w:numId="56" w16cid:durableId="720709120">
    <w:abstractNumId w:val="3"/>
  </w:num>
  <w:num w:numId="57" w16cid:durableId="784806553">
    <w:abstractNumId w:val="48"/>
  </w:num>
  <w:num w:numId="58" w16cid:durableId="1764837007">
    <w:abstractNumId w:val="52"/>
  </w:num>
  <w:num w:numId="59" w16cid:durableId="578637308">
    <w:abstractNumId w:val="62"/>
  </w:num>
  <w:num w:numId="60" w16cid:durableId="334965604">
    <w:abstractNumId w:val="56"/>
  </w:num>
  <w:num w:numId="61" w16cid:durableId="369452050">
    <w:abstractNumId w:val="36"/>
  </w:num>
  <w:num w:numId="62" w16cid:durableId="1242909179">
    <w:abstractNumId w:val="42"/>
  </w:num>
  <w:num w:numId="63" w16cid:durableId="1450394969">
    <w:abstractNumId w:val="29"/>
  </w:num>
  <w:num w:numId="64" w16cid:durableId="539511369">
    <w:abstractNumId w:val="25"/>
  </w:num>
  <w:num w:numId="65" w16cid:durableId="412942807">
    <w:abstractNumId w:val="30"/>
  </w:num>
  <w:num w:numId="66" w16cid:durableId="318506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50"/>
    <w:rsid w:val="0000293F"/>
    <w:rsid w:val="00010FA0"/>
    <w:rsid w:val="00015B86"/>
    <w:rsid w:val="00027BD5"/>
    <w:rsid w:val="00053A5B"/>
    <w:rsid w:val="00055438"/>
    <w:rsid w:val="00056089"/>
    <w:rsid w:val="00064AE0"/>
    <w:rsid w:val="000704A7"/>
    <w:rsid w:val="00072A32"/>
    <w:rsid w:val="00072C69"/>
    <w:rsid w:val="00082250"/>
    <w:rsid w:val="000900AD"/>
    <w:rsid w:val="00094D0C"/>
    <w:rsid w:val="000A4C5F"/>
    <w:rsid w:val="000A69B3"/>
    <w:rsid w:val="000C4640"/>
    <w:rsid w:val="000C5190"/>
    <w:rsid w:val="000D2731"/>
    <w:rsid w:val="000D2B1A"/>
    <w:rsid w:val="000D4E86"/>
    <w:rsid w:val="000D5BF3"/>
    <w:rsid w:val="000E1AFB"/>
    <w:rsid w:val="000E672A"/>
    <w:rsid w:val="001021D3"/>
    <w:rsid w:val="001057A2"/>
    <w:rsid w:val="0012130C"/>
    <w:rsid w:val="00122AE2"/>
    <w:rsid w:val="00132D40"/>
    <w:rsid w:val="001650F3"/>
    <w:rsid w:val="00171863"/>
    <w:rsid w:val="001766B0"/>
    <w:rsid w:val="00184391"/>
    <w:rsid w:val="0019489F"/>
    <w:rsid w:val="00195BBE"/>
    <w:rsid w:val="001A7978"/>
    <w:rsid w:val="001C0768"/>
    <w:rsid w:val="001C2771"/>
    <w:rsid w:val="001D0617"/>
    <w:rsid w:val="001D27AC"/>
    <w:rsid w:val="001D4BE1"/>
    <w:rsid w:val="001E6C9D"/>
    <w:rsid w:val="001F112C"/>
    <w:rsid w:val="001F38F7"/>
    <w:rsid w:val="001F7C87"/>
    <w:rsid w:val="00206067"/>
    <w:rsid w:val="002122AF"/>
    <w:rsid w:val="0022364D"/>
    <w:rsid w:val="0023084B"/>
    <w:rsid w:val="002329CC"/>
    <w:rsid w:val="0023464B"/>
    <w:rsid w:val="00245785"/>
    <w:rsid w:val="0025559B"/>
    <w:rsid w:val="00257185"/>
    <w:rsid w:val="002609D1"/>
    <w:rsid w:val="0027000E"/>
    <w:rsid w:val="002828C2"/>
    <w:rsid w:val="00285864"/>
    <w:rsid w:val="00290144"/>
    <w:rsid w:val="0029023B"/>
    <w:rsid w:val="00290801"/>
    <w:rsid w:val="00293088"/>
    <w:rsid w:val="002930B0"/>
    <w:rsid w:val="002935BA"/>
    <w:rsid w:val="00294B31"/>
    <w:rsid w:val="0029781D"/>
    <w:rsid w:val="002A1E32"/>
    <w:rsid w:val="002B05EA"/>
    <w:rsid w:val="002B13AE"/>
    <w:rsid w:val="002B1A78"/>
    <w:rsid w:val="002B3280"/>
    <w:rsid w:val="002B46ED"/>
    <w:rsid w:val="002B7D9F"/>
    <w:rsid w:val="002C0794"/>
    <w:rsid w:val="002C5FBE"/>
    <w:rsid w:val="002C73A4"/>
    <w:rsid w:val="002C7776"/>
    <w:rsid w:val="002D01A8"/>
    <w:rsid w:val="002D4A54"/>
    <w:rsid w:val="002D5B39"/>
    <w:rsid w:val="002D6A63"/>
    <w:rsid w:val="002D769F"/>
    <w:rsid w:val="002E2E30"/>
    <w:rsid w:val="002F0E04"/>
    <w:rsid w:val="002F4F60"/>
    <w:rsid w:val="002F5B88"/>
    <w:rsid w:val="00305EEA"/>
    <w:rsid w:val="00306F13"/>
    <w:rsid w:val="003072ED"/>
    <w:rsid w:val="00312AB5"/>
    <w:rsid w:val="003135AC"/>
    <w:rsid w:val="00314588"/>
    <w:rsid w:val="0032286F"/>
    <w:rsid w:val="00344469"/>
    <w:rsid w:val="003468C4"/>
    <w:rsid w:val="003475C9"/>
    <w:rsid w:val="003562F8"/>
    <w:rsid w:val="00360F80"/>
    <w:rsid w:val="0036445D"/>
    <w:rsid w:val="00365093"/>
    <w:rsid w:val="00365E83"/>
    <w:rsid w:val="00380BF8"/>
    <w:rsid w:val="00381F1B"/>
    <w:rsid w:val="0038493E"/>
    <w:rsid w:val="00384A10"/>
    <w:rsid w:val="00392AD8"/>
    <w:rsid w:val="003A26B4"/>
    <w:rsid w:val="003A5944"/>
    <w:rsid w:val="003A5D9A"/>
    <w:rsid w:val="003B0789"/>
    <w:rsid w:val="003B1B63"/>
    <w:rsid w:val="003B384F"/>
    <w:rsid w:val="003C22AF"/>
    <w:rsid w:val="003D3917"/>
    <w:rsid w:val="003D667A"/>
    <w:rsid w:val="003F44AE"/>
    <w:rsid w:val="0040046B"/>
    <w:rsid w:val="00403352"/>
    <w:rsid w:val="004045D1"/>
    <w:rsid w:val="00412CB1"/>
    <w:rsid w:val="0041355F"/>
    <w:rsid w:val="00415957"/>
    <w:rsid w:val="004159C2"/>
    <w:rsid w:val="00417F24"/>
    <w:rsid w:val="00425627"/>
    <w:rsid w:val="0043117E"/>
    <w:rsid w:val="00434220"/>
    <w:rsid w:val="004349F7"/>
    <w:rsid w:val="00434FA0"/>
    <w:rsid w:val="00445538"/>
    <w:rsid w:val="00450CFC"/>
    <w:rsid w:val="0045344F"/>
    <w:rsid w:val="00461F5B"/>
    <w:rsid w:val="00472463"/>
    <w:rsid w:val="004734D7"/>
    <w:rsid w:val="00475B5F"/>
    <w:rsid w:val="00480478"/>
    <w:rsid w:val="004938F0"/>
    <w:rsid w:val="004A3C00"/>
    <w:rsid w:val="004B0F73"/>
    <w:rsid w:val="004C0532"/>
    <w:rsid w:val="004C08C7"/>
    <w:rsid w:val="004C10E4"/>
    <w:rsid w:val="004C4467"/>
    <w:rsid w:val="004D0DA7"/>
    <w:rsid w:val="004F08ED"/>
    <w:rsid w:val="004F1DBF"/>
    <w:rsid w:val="004F359D"/>
    <w:rsid w:val="004F464A"/>
    <w:rsid w:val="0050085F"/>
    <w:rsid w:val="00510841"/>
    <w:rsid w:val="0051235C"/>
    <w:rsid w:val="005128E1"/>
    <w:rsid w:val="005131F8"/>
    <w:rsid w:val="00527902"/>
    <w:rsid w:val="0053474E"/>
    <w:rsid w:val="00536F2F"/>
    <w:rsid w:val="0054419E"/>
    <w:rsid w:val="00544B9D"/>
    <w:rsid w:val="00546F14"/>
    <w:rsid w:val="005519D0"/>
    <w:rsid w:val="00565B6E"/>
    <w:rsid w:val="00567571"/>
    <w:rsid w:val="00572479"/>
    <w:rsid w:val="005847BD"/>
    <w:rsid w:val="00586F74"/>
    <w:rsid w:val="005A3CFA"/>
    <w:rsid w:val="005C3C25"/>
    <w:rsid w:val="005C5671"/>
    <w:rsid w:val="005D1FE0"/>
    <w:rsid w:val="005D2910"/>
    <w:rsid w:val="005E1504"/>
    <w:rsid w:val="005E2B9B"/>
    <w:rsid w:val="005E312A"/>
    <w:rsid w:val="005E6956"/>
    <w:rsid w:val="005E7561"/>
    <w:rsid w:val="005F0EC3"/>
    <w:rsid w:val="00604D08"/>
    <w:rsid w:val="00610596"/>
    <w:rsid w:val="00616DFA"/>
    <w:rsid w:val="00620D5E"/>
    <w:rsid w:val="006223D9"/>
    <w:rsid w:val="00623C94"/>
    <w:rsid w:val="006250A5"/>
    <w:rsid w:val="00625168"/>
    <w:rsid w:val="0063169A"/>
    <w:rsid w:val="00634EC4"/>
    <w:rsid w:val="0063764B"/>
    <w:rsid w:val="006448F4"/>
    <w:rsid w:val="00644B07"/>
    <w:rsid w:val="00652260"/>
    <w:rsid w:val="00652374"/>
    <w:rsid w:val="0065723F"/>
    <w:rsid w:val="00657BC8"/>
    <w:rsid w:val="00664C46"/>
    <w:rsid w:val="0067343E"/>
    <w:rsid w:val="00675A82"/>
    <w:rsid w:val="006910F3"/>
    <w:rsid w:val="00692C6A"/>
    <w:rsid w:val="00694B64"/>
    <w:rsid w:val="006A7136"/>
    <w:rsid w:val="006B317F"/>
    <w:rsid w:val="006B707D"/>
    <w:rsid w:val="006B7AFE"/>
    <w:rsid w:val="006C0447"/>
    <w:rsid w:val="006C0C62"/>
    <w:rsid w:val="006C1053"/>
    <w:rsid w:val="006C15B4"/>
    <w:rsid w:val="006C665D"/>
    <w:rsid w:val="006F0258"/>
    <w:rsid w:val="00704F72"/>
    <w:rsid w:val="00710019"/>
    <w:rsid w:val="0071196A"/>
    <w:rsid w:val="00713391"/>
    <w:rsid w:val="0072294A"/>
    <w:rsid w:val="00725FAB"/>
    <w:rsid w:val="0073483F"/>
    <w:rsid w:val="0074056B"/>
    <w:rsid w:val="007438BE"/>
    <w:rsid w:val="007455B1"/>
    <w:rsid w:val="00752B1C"/>
    <w:rsid w:val="00753804"/>
    <w:rsid w:val="00753BB1"/>
    <w:rsid w:val="0075660B"/>
    <w:rsid w:val="00762050"/>
    <w:rsid w:val="00763691"/>
    <w:rsid w:val="007706C4"/>
    <w:rsid w:val="007734AD"/>
    <w:rsid w:val="00780822"/>
    <w:rsid w:val="0078129D"/>
    <w:rsid w:val="0079722C"/>
    <w:rsid w:val="007A253C"/>
    <w:rsid w:val="007A5F04"/>
    <w:rsid w:val="007A63F4"/>
    <w:rsid w:val="007A6DCD"/>
    <w:rsid w:val="007B6F9F"/>
    <w:rsid w:val="007C7ED9"/>
    <w:rsid w:val="007D1CF5"/>
    <w:rsid w:val="007D58F2"/>
    <w:rsid w:val="007F4054"/>
    <w:rsid w:val="008058C0"/>
    <w:rsid w:val="00807B58"/>
    <w:rsid w:val="008111F6"/>
    <w:rsid w:val="00815489"/>
    <w:rsid w:val="0081611F"/>
    <w:rsid w:val="008202FF"/>
    <w:rsid w:val="00827AB7"/>
    <w:rsid w:val="00842AAC"/>
    <w:rsid w:val="00843276"/>
    <w:rsid w:val="008502F6"/>
    <w:rsid w:val="0085254A"/>
    <w:rsid w:val="00857367"/>
    <w:rsid w:val="00860466"/>
    <w:rsid w:val="008722B3"/>
    <w:rsid w:val="00874092"/>
    <w:rsid w:val="00880E9D"/>
    <w:rsid w:val="0088166E"/>
    <w:rsid w:val="00882E21"/>
    <w:rsid w:val="00884273"/>
    <w:rsid w:val="008A1A89"/>
    <w:rsid w:val="008B6B8E"/>
    <w:rsid w:val="008D3715"/>
    <w:rsid w:val="008D59D4"/>
    <w:rsid w:val="008E69D4"/>
    <w:rsid w:val="008E7416"/>
    <w:rsid w:val="008F3CDA"/>
    <w:rsid w:val="009057EC"/>
    <w:rsid w:val="00911366"/>
    <w:rsid w:val="00914C36"/>
    <w:rsid w:val="00916EDF"/>
    <w:rsid w:val="00920CA7"/>
    <w:rsid w:val="0094226B"/>
    <w:rsid w:val="00946C8A"/>
    <w:rsid w:val="0096065F"/>
    <w:rsid w:val="009611D9"/>
    <w:rsid w:val="00964874"/>
    <w:rsid w:val="00973787"/>
    <w:rsid w:val="009812F2"/>
    <w:rsid w:val="00990C63"/>
    <w:rsid w:val="0099295F"/>
    <w:rsid w:val="00992F6E"/>
    <w:rsid w:val="00996510"/>
    <w:rsid w:val="009A1790"/>
    <w:rsid w:val="009A3B72"/>
    <w:rsid w:val="009B07EA"/>
    <w:rsid w:val="009B338E"/>
    <w:rsid w:val="009B6A08"/>
    <w:rsid w:val="009F5458"/>
    <w:rsid w:val="00A027B1"/>
    <w:rsid w:val="00A0599F"/>
    <w:rsid w:val="00A1699E"/>
    <w:rsid w:val="00A2170D"/>
    <w:rsid w:val="00A30A59"/>
    <w:rsid w:val="00A327C5"/>
    <w:rsid w:val="00A44D1E"/>
    <w:rsid w:val="00A5621C"/>
    <w:rsid w:val="00A606FA"/>
    <w:rsid w:val="00A812F1"/>
    <w:rsid w:val="00A82431"/>
    <w:rsid w:val="00A82CE8"/>
    <w:rsid w:val="00A92E61"/>
    <w:rsid w:val="00A94147"/>
    <w:rsid w:val="00AA0E1A"/>
    <w:rsid w:val="00AA2C18"/>
    <w:rsid w:val="00AA6161"/>
    <w:rsid w:val="00AB0138"/>
    <w:rsid w:val="00AB2C59"/>
    <w:rsid w:val="00AB4884"/>
    <w:rsid w:val="00AC58A9"/>
    <w:rsid w:val="00AE2F13"/>
    <w:rsid w:val="00AF7ED3"/>
    <w:rsid w:val="00B050AD"/>
    <w:rsid w:val="00B06B57"/>
    <w:rsid w:val="00B10776"/>
    <w:rsid w:val="00B10DDD"/>
    <w:rsid w:val="00B13862"/>
    <w:rsid w:val="00B205BD"/>
    <w:rsid w:val="00B234A0"/>
    <w:rsid w:val="00B24015"/>
    <w:rsid w:val="00B342D3"/>
    <w:rsid w:val="00B37EE8"/>
    <w:rsid w:val="00B37FB2"/>
    <w:rsid w:val="00B41AE5"/>
    <w:rsid w:val="00B42D7B"/>
    <w:rsid w:val="00B45A5F"/>
    <w:rsid w:val="00B460BA"/>
    <w:rsid w:val="00B51E1B"/>
    <w:rsid w:val="00B52ABC"/>
    <w:rsid w:val="00B64CFD"/>
    <w:rsid w:val="00B76DD9"/>
    <w:rsid w:val="00B773A7"/>
    <w:rsid w:val="00B80BAF"/>
    <w:rsid w:val="00B8477F"/>
    <w:rsid w:val="00B873DE"/>
    <w:rsid w:val="00B9154C"/>
    <w:rsid w:val="00B938FB"/>
    <w:rsid w:val="00BA2188"/>
    <w:rsid w:val="00BA54EF"/>
    <w:rsid w:val="00BA616F"/>
    <w:rsid w:val="00BB1459"/>
    <w:rsid w:val="00BB4A43"/>
    <w:rsid w:val="00BB63F1"/>
    <w:rsid w:val="00BC6446"/>
    <w:rsid w:val="00BC73F8"/>
    <w:rsid w:val="00BD2881"/>
    <w:rsid w:val="00BE2043"/>
    <w:rsid w:val="00BE2AD1"/>
    <w:rsid w:val="00BE56D6"/>
    <w:rsid w:val="00BF30E4"/>
    <w:rsid w:val="00BF631A"/>
    <w:rsid w:val="00C02597"/>
    <w:rsid w:val="00C04606"/>
    <w:rsid w:val="00C06D7A"/>
    <w:rsid w:val="00C078EC"/>
    <w:rsid w:val="00C13BA7"/>
    <w:rsid w:val="00C22448"/>
    <w:rsid w:val="00C25243"/>
    <w:rsid w:val="00C350B0"/>
    <w:rsid w:val="00C415AC"/>
    <w:rsid w:val="00C456FF"/>
    <w:rsid w:val="00C56A8C"/>
    <w:rsid w:val="00C57074"/>
    <w:rsid w:val="00C63F50"/>
    <w:rsid w:val="00C6640E"/>
    <w:rsid w:val="00C6642C"/>
    <w:rsid w:val="00C669AD"/>
    <w:rsid w:val="00C730D2"/>
    <w:rsid w:val="00C926FC"/>
    <w:rsid w:val="00C97A48"/>
    <w:rsid w:val="00CA0498"/>
    <w:rsid w:val="00CA2E20"/>
    <w:rsid w:val="00CA6B37"/>
    <w:rsid w:val="00CB46A6"/>
    <w:rsid w:val="00CC0FEB"/>
    <w:rsid w:val="00CC5F8A"/>
    <w:rsid w:val="00CC7E87"/>
    <w:rsid w:val="00CD609C"/>
    <w:rsid w:val="00CE5FA5"/>
    <w:rsid w:val="00CF712C"/>
    <w:rsid w:val="00D00764"/>
    <w:rsid w:val="00D01183"/>
    <w:rsid w:val="00D02C5A"/>
    <w:rsid w:val="00D0444D"/>
    <w:rsid w:val="00D066EA"/>
    <w:rsid w:val="00D07EC7"/>
    <w:rsid w:val="00D13D5B"/>
    <w:rsid w:val="00D17631"/>
    <w:rsid w:val="00D2247C"/>
    <w:rsid w:val="00D22AB4"/>
    <w:rsid w:val="00D27D83"/>
    <w:rsid w:val="00D31CA5"/>
    <w:rsid w:val="00D45C78"/>
    <w:rsid w:val="00D467F3"/>
    <w:rsid w:val="00D47B8D"/>
    <w:rsid w:val="00D55986"/>
    <w:rsid w:val="00D65AC1"/>
    <w:rsid w:val="00D65DFE"/>
    <w:rsid w:val="00D85163"/>
    <w:rsid w:val="00D8625A"/>
    <w:rsid w:val="00DA0CC3"/>
    <w:rsid w:val="00DA464C"/>
    <w:rsid w:val="00DA550C"/>
    <w:rsid w:val="00DA67DD"/>
    <w:rsid w:val="00DA7499"/>
    <w:rsid w:val="00DB35A7"/>
    <w:rsid w:val="00DB4BFC"/>
    <w:rsid w:val="00DB5B38"/>
    <w:rsid w:val="00DC0CC4"/>
    <w:rsid w:val="00DC5899"/>
    <w:rsid w:val="00DD4FA3"/>
    <w:rsid w:val="00DD6E9A"/>
    <w:rsid w:val="00DE403B"/>
    <w:rsid w:val="00DE773D"/>
    <w:rsid w:val="00DF24A7"/>
    <w:rsid w:val="00DF2863"/>
    <w:rsid w:val="00E01D0C"/>
    <w:rsid w:val="00E07F8B"/>
    <w:rsid w:val="00E1053B"/>
    <w:rsid w:val="00E109D2"/>
    <w:rsid w:val="00E10FBA"/>
    <w:rsid w:val="00E13859"/>
    <w:rsid w:val="00E16C8E"/>
    <w:rsid w:val="00E22B23"/>
    <w:rsid w:val="00E2676D"/>
    <w:rsid w:val="00E26DBF"/>
    <w:rsid w:val="00E315BE"/>
    <w:rsid w:val="00E324AF"/>
    <w:rsid w:val="00E3663C"/>
    <w:rsid w:val="00E40915"/>
    <w:rsid w:val="00E518D1"/>
    <w:rsid w:val="00E52283"/>
    <w:rsid w:val="00E573C4"/>
    <w:rsid w:val="00E57F84"/>
    <w:rsid w:val="00E63B68"/>
    <w:rsid w:val="00E67065"/>
    <w:rsid w:val="00E868CF"/>
    <w:rsid w:val="00EA077A"/>
    <w:rsid w:val="00EA15F2"/>
    <w:rsid w:val="00EA51E4"/>
    <w:rsid w:val="00EC2A2A"/>
    <w:rsid w:val="00ED1915"/>
    <w:rsid w:val="00ED3CB3"/>
    <w:rsid w:val="00ED40BB"/>
    <w:rsid w:val="00ED5D63"/>
    <w:rsid w:val="00EE71CA"/>
    <w:rsid w:val="00EF00C9"/>
    <w:rsid w:val="00EF0A21"/>
    <w:rsid w:val="00F01EB8"/>
    <w:rsid w:val="00F04AA7"/>
    <w:rsid w:val="00F14FE4"/>
    <w:rsid w:val="00F155B1"/>
    <w:rsid w:val="00F32558"/>
    <w:rsid w:val="00F45AF7"/>
    <w:rsid w:val="00F46FAB"/>
    <w:rsid w:val="00F50E6B"/>
    <w:rsid w:val="00F55536"/>
    <w:rsid w:val="00F60408"/>
    <w:rsid w:val="00F647D3"/>
    <w:rsid w:val="00F708A5"/>
    <w:rsid w:val="00F70C89"/>
    <w:rsid w:val="00F740E6"/>
    <w:rsid w:val="00F92F94"/>
    <w:rsid w:val="00F94CB1"/>
    <w:rsid w:val="00F95BA8"/>
    <w:rsid w:val="00FB1936"/>
    <w:rsid w:val="00FC4DFC"/>
    <w:rsid w:val="00FD2DEA"/>
    <w:rsid w:val="00FE2BAA"/>
    <w:rsid w:val="00FE3493"/>
    <w:rsid w:val="00FE5441"/>
    <w:rsid w:val="00FE6060"/>
    <w:rsid w:val="01383444"/>
    <w:rsid w:val="014A052E"/>
    <w:rsid w:val="0202BB78"/>
    <w:rsid w:val="02BECCBA"/>
    <w:rsid w:val="04CD0E6A"/>
    <w:rsid w:val="06848C80"/>
    <w:rsid w:val="06CD207E"/>
    <w:rsid w:val="07258266"/>
    <w:rsid w:val="080ACD2B"/>
    <w:rsid w:val="084668A0"/>
    <w:rsid w:val="099C404B"/>
    <w:rsid w:val="09D2C7C7"/>
    <w:rsid w:val="0B4E5E9F"/>
    <w:rsid w:val="0BF56712"/>
    <w:rsid w:val="0D91B361"/>
    <w:rsid w:val="0F723436"/>
    <w:rsid w:val="10247B36"/>
    <w:rsid w:val="10F5BD74"/>
    <w:rsid w:val="1241FD04"/>
    <w:rsid w:val="1457F85D"/>
    <w:rsid w:val="15E54679"/>
    <w:rsid w:val="164C444C"/>
    <w:rsid w:val="18744CCB"/>
    <w:rsid w:val="1937FED2"/>
    <w:rsid w:val="1A79265B"/>
    <w:rsid w:val="1B9BC9FE"/>
    <w:rsid w:val="1C1ED069"/>
    <w:rsid w:val="1EF5ECB2"/>
    <w:rsid w:val="222380DB"/>
    <w:rsid w:val="23C66824"/>
    <w:rsid w:val="248A4A4B"/>
    <w:rsid w:val="25213DB8"/>
    <w:rsid w:val="25B3D60A"/>
    <w:rsid w:val="28C7957F"/>
    <w:rsid w:val="2BC8B975"/>
    <w:rsid w:val="2EB4A8EA"/>
    <w:rsid w:val="30E6B11D"/>
    <w:rsid w:val="3426330A"/>
    <w:rsid w:val="35AF0F40"/>
    <w:rsid w:val="361F5844"/>
    <w:rsid w:val="3846E969"/>
    <w:rsid w:val="3951BDCC"/>
    <w:rsid w:val="3AE7E130"/>
    <w:rsid w:val="3FB97D1C"/>
    <w:rsid w:val="40D41528"/>
    <w:rsid w:val="44E10CFA"/>
    <w:rsid w:val="45DF59C4"/>
    <w:rsid w:val="490251C4"/>
    <w:rsid w:val="49A63EDB"/>
    <w:rsid w:val="4A866ABB"/>
    <w:rsid w:val="4BC03646"/>
    <w:rsid w:val="4C71D464"/>
    <w:rsid w:val="4C725BA9"/>
    <w:rsid w:val="4E5878E3"/>
    <w:rsid w:val="5257BB25"/>
    <w:rsid w:val="541D6A14"/>
    <w:rsid w:val="545CE569"/>
    <w:rsid w:val="55343F68"/>
    <w:rsid w:val="56CF1180"/>
    <w:rsid w:val="57CC64F8"/>
    <w:rsid w:val="59D06A9D"/>
    <w:rsid w:val="5A9EE389"/>
    <w:rsid w:val="5AA400DD"/>
    <w:rsid w:val="5B9996E8"/>
    <w:rsid w:val="5E53ECD5"/>
    <w:rsid w:val="5EC21EAD"/>
    <w:rsid w:val="5FA62FD6"/>
    <w:rsid w:val="5FC7BD07"/>
    <w:rsid w:val="604DCDAE"/>
    <w:rsid w:val="61612FA5"/>
    <w:rsid w:val="63E08C22"/>
    <w:rsid w:val="642C9D72"/>
    <w:rsid w:val="668DABEC"/>
    <w:rsid w:val="6732FFD5"/>
    <w:rsid w:val="68900690"/>
    <w:rsid w:val="6907FAD4"/>
    <w:rsid w:val="69E50398"/>
    <w:rsid w:val="6B0697CE"/>
    <w:rsid w:val="6BF3C7C0"/>
    <w:rsid w:val="6CDA56A8"/>
    <w:rsid w:val="6D605E94"/>
    <w:rsid w:val="6F7129C7"/>
    <w:rsid w:val="7010AAB5"/>
    <w:rsid w:val="703C890C"/>
    <w:rsid w:val="736DC99E"/>
    <w:rsid w:val="7656F53E"/>
    <w:rsid w:val="76D2AE46"/>
    <w:rsid w:val="77439045"/>
    <w:rsid w:val="7A711330"/>
    <w:rsid w:val="7AD6B02F"/>
    <w:rsid w:val="7B0FDE64"/>
    <w:rsid w:val="7B8C9D56"/>
    <w:rsid w:val="7CBF499C"/>
    <w:rsid w:val="7F2EE652"/>
    <w:rsid w:val="7F3A37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387A"/>
  <w15:chartTrackingRefBased/>
  <w15:docId w15:val="{F126CD43-7975-471E-B95C-6083324A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5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082250"/>
    <w:pPr>
      <w:keepNext/>
      <w:outlineLvl w:val="0"/>
    </w:pPr>
    <w:rPr>
      <w:rFonts w:ascii="Arial" w:hAnsi="Arial" w:cs="Arial"/>
      <w:b/>
      <w:color w:val="FF0000"/>
      <w:sz w:val="22"/>
    </w:rPr>
  </w:style>
  <w:style w:type="paragraph" w:styleId="Heading2">
    <w:name w:val="heading 2"/>
    <w:basedOn w:val="Normal"/>
    <w:next w:val="Normal"/>
    <w:link w:val="Heading2Char"/>
    <w:uiPriority w:val="9"/>
    <w:unhideWhenUsed/>
    <w:qFormat/>
    <w:rsid w:val="000822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8225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2250"/>
    <w:rPr>
      <w:color w:val="0000FF"/>
      <w:u w:val="single"/>
    </w:rPr>
  </w:style>
  <w:style w:type="paragraph" w:customStyle="1" w:styleId="RFRCover14ptBoldCentered">
    <w:name w:val="RFR Cover 14 pt Bold Centered"/>
    <w:basedOn w:val="Normal"/>
    <w:rsid w:val="00082250"/>
    <w:pPr>
      <w:jc w:val="center"/>
    </w:pPr>
    <w:rPr>
      <w:rFonts w:ascii="Arial" w:hAnsi="Arial"/>
      <w:b/>
      <w:bCs/>
      <w:sz w:val="28"/>
    </w:rPr>
  </w:style>
  <w:style w:type="character" w:styleId="CommentReference">
    <w:name w:val="annotation reference"/>
    <w:basedOn w:val="DefaultParagraphFont"/>
    <w:unhideWhenUsed/>
    <w:rsid w:val="00082250"/>
    <w:rPr>
      <w:sz w:val="16"/>
      <w:szCs w:val="16"/>
    </w:rPr>
  </w:style>
  <w:style w:type="paragraph" w:styleId="CommentText">
    <w:name w:val="annotation text"/>
    <w:basedOn w:val="Normal"/>
    <w:link w:val="CommentTextChar"/>
    <w:uiPriority w:val="99"/>
    <w:unhideWhenUsed/>
    <w:rsid w:val="00082250"/>
  </w:style>
  <w:style w:type="character" w:customStyle="1" w:styleId="CommentTextChar">
    <w:name w:val="Comment Text Char"/>
    <w:basedOn w:val="DefaultParagraphFont"/>
    <w:link w:val="CommentText"/>
    <w:uiPriority w:val="99"/>
    <w:rsid w:val="00082250"/>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rsid w:val="00082250"/>
    <w:rPr>
      <w:rFonts w:ascii="Arial" w:eastAsia="Times New Roman" w:hAnsi="Arial" w:cs="Arial"/>
      <w:b/>
      <w:color w:val="FF0000"/>
      <w:kern w:val="0"/>
      <w:szCs w:val="20"/>
      <w14:ligatures w14:val="none"/>
    </w:rPr>
  </w:style>
  <w:style w:type="character" w:customStyle="1" w:styleId="Head2TextChar">
    <w:name w:val="Head 2 Text Char"/>
    <w:link w:val="Head2Text"/>
    <w:locked/>
    <w:rsid w:val="00082250"/>
    <w:rPr>
      <w:rFonts w:ascii="Arial" w:eastAsia="Times New Roman" w:hAnsi="Arial" w:cs="Times New Roman"/>
      <w:sz w:val="20"/>
      <w:szCs w:val="20"/>
    </w:rPr>
  </w:style>
  <w:style w:type="paragraph" w:customStyle="1" w:styleId="Head2Text">
    <w:name w:val="Head 2 Text"/>
    <w:basedOn w:val="Normal"/>
    <w:link w:val="Head2TextChar"/>
    <w:rsid w:val="00082250"/>
    <w:pPr>
      <w:tabs>
        <w:tab w:val="left" w:pos="900"/>
      </w:tabs>
      <w:spacing w:after="160"/>
      <w:ind w:left="648"/>
      <w:jc w:val="both"/>
    </w:pPr>
    <w:rPr>
      <w:rFonts w:ascii="Arial" w:hAnsi="Arial"/>
      <w:kern w:val="2"/>
      <w14:ligatures w14:val="standardContextual"/>
    </w:rPr>
  </w:style>
  <w:style w:type="paragraph" w:customStyle="1" w:styleId="RFRCover25ptBoldSmallcapsCentered">
    <w:name w:val="RFR Cover 25 pt Bold Small caps Centered"/>
    <w:basedOn w:val="Normal"/>
    <w:rsid w:val="00082250"/>
    <w:pPr>
      <w:jc w:val="center"/>
    </w:pPr>
    <w:rPr>
      <w:rFonts w:ascii="Arial" w:hAnsi="Arial"/>
      <w:b/>
      <w:bCs/>
      <w:smallCaps/>
      <w:sz w:val="50"/>
    </w:rPr>
  </w:style>
  <w:style w:type="paragraph" w:customStyle="1" w:styleId="RFRCoverSmallcapsCentered">
    <w:name w:val="RFR Cover Small caps Centered"/>
    <w:basedOn w:val="Normal"/>
    <w:rsid w:val="00082250"/>
    <w:pPr>
      <w:jc w:val="center"/>
    </w:pPr>
    <w:rPr>
      <w:rFonts w:ascii="Arial" w:hAnsi="Arial"/>
      <w:smallCaps/>
    </w:rPr>
  </w:style>
  <w:style w:type="paragraph" w:customStyle="1" w:styleId="Head1Text">
    <w:name w:val="Head 1 Text"/>
    <w:basedOn w:val="Normal"/>
    <w:rsid w:val="00082250"/>
    <w:pPr>
      <w:ind w:left="360"/>
      <w:jc w:val="both"/>
    </w:pPr>
    <w:rPr>
      <w:rFonts w:ascii="Arial" w:hAnsi="Arial"/>
    </w:rPr>
  </w:style>
  <w:style w:type="table" w:styleId="TableGrid">
    <w:name w:val="Table Grid"/>
    <w:basedOn w:val="TableNormal"/>
    <w:uiPriority w:val="39"/>
    <w:rsid w:val="000822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082250"/>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Heading2TimesNewRoman">
    <w:name w:val="Heading 2 + Times New Roman"/>
    <w:aliases w:val="12 pt."/>
    <w:basedOn w:val="Normal"/>
    <w:rsid w:val="00082250"/>
    <w:pPr>
      <w:ind w:left="720" w:hanging="720"/>
    </w:pPr>
    <w:rPr>
      <w:b/>
      <w:sz w:val="24"/>
      <w:szCs w:val="24"/>
    </w:rPr>
  </w:style>
  <w:style w:type="character" w:customStyle="1" w:styleId="1Char">
    <w:name w:val="(1) Char"/>
    <w:aliases w:val="(2) Char,(3) Char"/>
    <w:basedOn w:val="DefaultParagraphFont"/>
    <w:rsid w:val="00082250"/>
    <w:rPr>
      <w:noProof w:val="0"/>
      <w:sz w:val="24"/>
      <w:lang w:val="en-US" w:eastAsia="en-US" w:bidi="ar-SA"/>
    </w:rPr>
  </w:style>
  <w:style w:type="character" w:customStyle="1" w:styleId="Heading2Char">
    <w:name w:val="Heading 2 Char"/>
    <w:basedOn w:val="DefaultParagraphFont"/>
    <w:link w:val="Heading2"/>
    <w:uiPriority w:val="9"/>
    <w:rsid w:val="0008225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082250"/>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Numbered List Paragraph,Bullet List"/>
    <w:basedOn w:val="Normal"/>
    <w:link w:val="ListParagraphChar"/>
    <w:uiPriority w:val="34"/>
    <w:qFormat/>
    <w:rsid w:val="00082250"/>
    <w:pPr>
      <w:ind w:left="720"/>
    </w:pPr>
  </w:style>
  <w:style w:type="character" w:customStyle="1" w:styleId="ListParagraphChar">
    <w:name w:val="List Paragraph Char"/>
    <w:aliases w:val="Numbered List Paragraph Char,Bullet List Char"/>
    <w:basedOn w:val="DefaultParagraphFont"/>
    <w:link w:val="ListParagraph"/>
    <w:uiPriority w:val="34"/>
    <w:rsid w:val="0008225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7BD5"/>
    <w:rPr>
      <w:b/>
      <w:bCs/>
    </w:rPr>
  </w:style>
  <w:style w:type="character" w:customStyle="1" w:styleId="CommentSubjectChar">
    <w:name w:val="Comment Subject Char"/>
    <w:basedOn w:val="CommentTextChar"/>
    <w:link w:val="CommentSubject"/>
    <w:uiPriority w:val="99"/>
    <w:semiHidden/>
    <w:rsid w:val="00027BD5"/>
    <w:rPr>
      <w:rFonts w:ascii="Times New Roman" w:eastAsia="Times New Roman" w:hAnsi="Times New Roman" w:cs="Times New Roman"/>
      <w:b/>
      <w:bCs/>
      <w:kern w:val="0"/>
      <w:sz w:val="20"/>
      <w:szCs w:val="20"/>
      <w14:ligatures w14:val="none"/>
    </w:rPr>
  </w:style>
  <w:style w:type="paragraph" w:customStyle="1" w:styleId="RFRText3">
    <w:name w:val="RFR Text 3"/>
    <w:basedOn w:val="Normal"/>
    <w:rsid w:val="00010FA0"/>
    <w:pPr>
      <w:spacing w:before="120" w:line="240" w:lineRule="atLeast"/>
      <w:ind w:left="1080"/>
    </w:pPr>
    <w:rPr>
      <w:rFonts w:eastAsia="Calibri"/>
      <w:color w:val="000000"/>
      <w:sz w:val="24"/>
    </w:rPr>
  </w:style>
  <w:style w:type="paragraph" w:customStyle="1" w:styleId="Body2">
    <w:name w:val="Body2"/>
    <w:basedOn w:val="BodyTextIndent"/>
    <w:link w:val="Body2Char"/>
    <w:rsid w:val="00010FA0"/>
    <w:pPr>
      <w:spacing w:after="240"/>
    </w:pPr>
    <w:rPr>
      <w:sz w:val="24"/>
      <w:lang w:val="x-none" w:eastAsia="x-none"/>
    </w:rPr>
  </w:style>
  <w:style w:type="character" w:customStyle="1" w:styleId="Body2Char">
    <w:name w:val="Body2 Char"/>
    <w:link w:val="Body2"/>
    <w:locked/>
    <w:rsid w:val="00010FA0"/>
    <w:rPr>
      <w:rFonts w:ascii="Times New Roman" w:eastAsia="Times New Roman" w:hAnsi="Times New Roman" w:cs="Times New Roman"/>
      <w:kern w:val="0"/>
      <w:sz w:val="24"/>
      <w:szCs w:val="20"/>
      <w:lang w:val="x-none" w:eastAsia="x-none"/>
      <w14:ligatures w14:val="none"/>
    </w:rPr>
  </w:style>
  <w:style w:type="paragraph" w:styleId="BodyTextIndent">
    <w:name w:val="Body Text Indent"/>
    <w:basedOn w:val="Normal"/>
    <w:link w:val="BodyTextIndentChar"/>
    <w:uiPriority w:val="99"/>
    <w:semiHidden/>
    <w:unhideWhenUsed/>
    <w:rsid w:val="00010FA0"/>
    <w:pPr>
      <w:spacing w:after="120"/>
      <w:ind w:left="360"/>
    </w:pPr>
  </w:style>
  <w:style w:type="character" w:customStyle="1" w:styleId="BodyTextIndentChar">
    <w:name w:val="Body Text Indent Char"/>
    <w:basedOn w:val="DefaultParagraphFont"/>
    <w:link w:val="BodyTextIndent"/>
    <w:uiPriority w:val="99"/>
    <w:semiHidden/>
    <w:rsid w:val="00010FA0"/>
    <w:rPr>
      <w:rFonts w:ascii="Times New Roman" w:eastAsia="Times New Roman" w:hAnsi="Times New Roman" w:cs="Times New Roman"/>
      <w:kern w:val="0"/>
      <w:sz w:val="20"/>
      <w:szCs w:val="20"/>
      <w14:ligatures w14:val="none"/>
    </w:rPr>
  </w:style>
  <w:style w:type="paragraph" w:styleId="Header">
    <w:name w:val="header"/>
    <w:basedOn w:val="Normal"/>
    <w:link w:val="HeaderChar"/>
    <w:unhideWhenUsed/>
    <w:rsid w:val="00010FA0"/>
    <w:pPr>
      <w:tabs>
        <w:tab w:val="center" w:pos="4680"/>
        <w:tab w:val="right" w:pos="9360"/>
      </w:tabs>
    </w:pPr>
  </w:style>
  <w:style w:type="character" w:customStyle="1" w:styleId="HeaderChar">
    <w:name w:val="Header Char"/>
    <w:basedOn w:val="DefaultParagraphFont"/>
    <w:link w:val="Header"/>
    <w:rsid w:val="00010FA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10FA0"/>
    <w:pPr>
      <w:tabs>
        <w:tab w:val="center" w:pos="4680"/>
        <w:tab w:val="right" w:pos="9360"/>
      </w:tabs>
    </w:pPr>
  </w:style>
  <w:style w:type="character" w:customStyle="1" w:styleId="FooterChar">
    <w:name w:val="Footer Char"/>
    <w:basedOn w:val="DefaultParagraphFont"/>
    <w:link w:val="Footer"/>
    <w:uiPriority w:val="99"/>
    <w:rsid w:val="00010FA0"/>
    <w:rPr>
      <w:rFonts w:ascii="Times New Roman" w:eastAsia="Times New Roman" w:hAnsi="Times New Roman" w:cs="Times New Roman"/>
      <w:kern w:val="0"/>
      <w:sz w:val="20"/>
      <w:szCs w:val="20"/>
      <w14:ligatures w14:val="none"/>
    </w:rPr>
  </w:style>
  <w:style w:type="paragraph" w:customStyle="1" w:styleId="Default">
    <w:name w:val="Default"/>
    <w:rsid w:val="00BB63F1"/>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rmalWeb">
    <w:name w:val="Normal (Web)"/>
    <w:basedOn w:val="Normal"/>
    <w:uiPriority w:val="99"/>
    <w:unhideWhenUsed/>
    <w:rsid w:val="002D6A6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403352"/>
  </w:style>
  <w:style w:type="character" w:styleId="Mention">
    <w:name w:val="Mention"/>
    <w:basedOn w:val="DefaultParagraphFont"/>
    <w:uiPriority w:val="99"/>
    <w:unhideWhenUsed/>
    <w:rsid w:val="00BA54EF"/>
    <w:rPr>
      <w:color w:val="2B579A"/>
      <w:shd w:val="clear" w:color="auto" w:fill="E1DFDD"/>
    </w:rPr>
  </w:style>
  <w:style w:type="paragraph" w:customStyle="1" w:styleId="paragraph">
    <w:name w:val="paragraph"/>
    <w:basedOn w:val="Normal"/>
    <w:rsid w:val="00434FA0"/>
    <w:pPr>
      <w:spacing w:before="100" w:beforeAutospacing="1" w:after="100" w:afterAutospacing="1"/>
    </w:pPr>
    <w:rPr>
      <w:sz w:val="24"/>
      <w:szCs w:val="24"/>
    </w:rPr>
  </w:style>
  <w:style w:type="character" w:customStyle="1" w:styleId="normaltextrun">
    <w:name w:val="normaltextrun"/>
    <w:basedOn w:val="DefaultParagraphFont"/>
    <w:rsid w:val="00434FA0"/>
  </w:style>
  <w:style w:type="character" w:customStyle="1" w:styleId="eop">
    <w:name w:val="eop"/>
    <w:basedOn w:val="DefaultParagraphFont"/>
    <w:rsid w:val="00434FA0"/>
  </w:style>
  <w:style w:type="character" w:styleId="UnresolvedMention">
    <w:name w:val="Unresolved Mention"/>
    <w:basedOn w:val="DefaultParagraphFont"/>
    <w:uiPriority w:val="99"/>
    <w:semiHidden/>
    <w:unhideWhenUsed/>
    <w:rsid w:val="00DC0CC4"/>
    <w:rPr>
      <w:color w:val="605E5C"/>
      <w:shd w:val="clear" w:color="auto" w:fill="E1DFDD"/>
    </w:rPr>
  </w:style>
  <w:style w:type="character" w:styleId="FollowedHyperlink">
    <w:name w:val="FollowedHyperlink"/>
    <w:basedOn w:val="DefaultParagraphFont"/>
    <w:uiPriority w:val="99"/>
    <w:semiHidden/>
    <w:unhideWhenUsed/>
    <w:rsid w:val="00DC0CC4"/>
    <w:rPr>
      <w:color w:val="954F72" w:themeColor="followedHyperlink"/>
      <w:u w:val="single"/>
    </w:rPr>
  </w:style>
  <w:style w:type="paragraph" w:styleId="Revision">
    <w:name w:val="Revision"/>
    <w:hidden/>
    <w:uiPriority w:val="99"/>
    <w:semiHidden/>
    <w:rsid w:val="00DC0CC4"/>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7847">
      <w:bodyDiv w:val="1"/>
      <w:marLeft w:val="0"/>
      <w:marRight w:val="0"/>
      <w:marTop w:val="0"/>
      <w:marBottom w:val="0"/>
      <w:divBdr>
        <w:top w:val="none" w:sz="0" w:space="0" w:color="auto"/>
        <w:left w:val="none" w:sz="0" w:space="0" w:color="auto"/>
        <w:bottom w:val="none" w:sz="0" w:space="0" w:color="auto"/>
        <w:right w:val="none" w:sz="0" w:space="0" w:color="auto"/>
      </w:divBdr>
    </w:div>
    <w:div w:id="328826309">
      <w:bodyDiv w:val="1"/>
      <w:marLeft w:val="0"/>
      <w:marRight w:val="0"/>
      <w:marTop w:val="0"/>
      <w:marBottom w:val="0"/>
      <w:divBdr>
        <w:top w:val="none" w:sz="0" w:space="0" w:color="auto"/>
        <w:left w:val="none" w:sz="0" w:space="0" w:color="auto"/>
        <w:bottom w:val="none" w:sz="0" w:space="0" w:color="auto"/>
        <w:right w:val="none" w:sz="0" w:space="0" w:color="auto"/>
      </w:divBdr>
    </w:div>
    <w:div w:id="1549762472">
      <w:bodyDiv w:val="1"/>
      <w:marLeft w:val="0"/>
      <w:marRight w:val="0"/>
      <w:marTop w:val="0"/>
      <w:marBottom w:val="0"/>
      <w:divBdr>
        <w:top w:val="none" w:sz="0" w:space="0" w:color="auto"/>
        <w:left w:val="none" w:sz="0" w:space="0" w:color="auto"/>
        <w:bottom w:val="none" w:sz="0" w:space="0" w:color="auto"/>
        <w:right w:val="none" w:sz="0" w:space="0" w:color="auto"/>
      </w:divBdr>
      <w:divsChild>
        <w:div w:id="177427246">
          <w:marLeft w:val="0"/>
          <w:marRight w:val="0"/>
          <w:marTop w:val="0"/>
          <w:marBottom w:val="0"/>
          <w:divBdr>
            <w:top w:val="none" w:sz="0" w:space="0" w:color="auto"/>
            <w:left w:val="none" w:sz="0" w:space="0" w:color="auto"/>
            <w:bottom w:val="none" w:sz="0" w:space="0" w:color="auto"/>
            <w:right w:val="none" w:sz="0" w:space="0" w:color="auto"/>
          </w:divBdr>
          <w:divsChild>
            <w:div w:id="1440173765">
              <w:marLeft w:val="0"/>
              <w:marRight w:val="0"/>
              <w:marTop w:val="0"/>
              <w:marBottom w:val="0"/>
              <w:divBdr>
                <w:top w:val="none" w:sz="0" w:space="0" w:color="auto"/>
                <w:left w:val="none" w:sz="0" w:space="0" w:color="auto"/>
                <w:bottom w:val="none" w:sz="0" w:space="0" w:color="auto"/>
                <w:right w:val="none" w:sz="0" w:space="0" w:color="auto"/>
              </w:divBdr>
            </w:div>
          </w:divsChild>
        </w:div>
        <w:div w:id="385613860">
          <w:marLeft w:val="0"/>
          <w:marRight w:val="0"/>
          <w:marTop w:val="0"/>
          <w:marBottom w:val="0"/>
          <w:divBdr>
            <w:top w:val="none" w:sz="0" w:space="0" w:color="auto"/>
            <w:left w:val="none" w:sz="0" w:space="0" w:color="auto"/>
            <w:bottom w:val="none" w:sz="0" w:space="0" w:color="auto"/>
            <w:right w:val="none" w:sz="0" w:space="0" w:color="auto"/>
          </w:divBdr>
          <w:divsChild>
            <w:div w:id="1073161613">
              <w:marLeft w:val="0"/>
              <w:marRight w:val="0"/>
              <w:marTop w:val="0"/>
              <w:marBottom w:val="0"/>
              <w:divBdr>
                <w:top w:val="none" w:sz="0" w:space="0" w:color="auto"/>
                <w:left w:val="none" w:sz="0" w:space="0" w:color="auto"/>
                <w:bottom w:val="none" w:sz="0" w:space="0" w:color="auto"/>
                <w:right w:val="none" w:sz="0" w:space="0" w:color="auto"/>
              </w:divBdr>
            </w:div>
          </w:divsChild>
        </w:div>
        <w:div w:id="396755800">
          <w:marLeft w:val="0"/>
          <w:marRight w:val="0"/>
          <w:marTop w:val="0"/>
          <w:marBottom w:val="0"/>
          <w:divBdr>
            <w:top w:val="none" w:sz="0" w:space="0" w:color="auto"/>
            <w:left w:val="none" w:sz="0" w:space="0" w:color="auto"/>
            <w:bottom w:val="none" w:sz="0" w:space="0" w:color="auto"/>
            <w:right w:val="none" w:sz="0" w:space="0" w:color="auto"/>
          </w:divBdr>
          <w:divsChild>
            <w:div w:id="1113940222">
              <w:marLeft w:val="0"/>
              <w:marRight w:val="0"/>
              <w:marTop w:val="0"/>
              <w:marBottom w:val="0"/>
              <w:divBdr>
                <w:top w:val="none" w:sz="0" w:space="0" w:color="auto"/>
                <w:left w:val="none" w:sz="0" w:space="0" w:color="auto"/>
                <w:bottom w:val="none" w:sz="0" w:space="0" w:color="auto"/>
                <w:right w:val="none" w:sz="0" w:space="0" w:color="auto"/>
              </w:divBdr>
            </w:div>
          </w:divsChild>
        </w:div>
        <w:div w:id="417095888">
          <w:marLeft w:val="0"/>
          <w:marRight w:val="0"/>
          <w:marTop w:val="0"/>
          <w:marBottom w:val="0"/>
          <w:divBdr>
            <w:top w:val="none" w:sz="0" w:space="0" w:color="auto"/>
            <w:left w:val="none" w:sz="0" w:space="0" w:color="auto"/>
            <w:bottom w:val="none" w:sz="0" w:space="0" w:color="auto"/>
            <w:right w:val="none" w:sz="0" w:space="0" w:color="auto"/>
          </w:divBdr>
          <w:divsChild>
            <w:div w:id="528303380">
              <w:marLeft w:val="0"/>
              <w:marRight w:val="0"/>
              <w:marTop w:val="0"/>
              <w:marBottom w:val="0"/>
              <w:divBdr>
                <w:top w:val="none" w:sz="0" w:space="0" w:color="auto"/>
                <w:left w:val="none" w:sz="0" w:space="0" w:color="auto"/>
                <w:bottom w:val="none" w:sz="0" w:space="0" w:color="auto"/>
                <w:right w:val="none" w:sz="0" w:space="0" w:color="auto"/>
              </w:divBdr>
            </w:div>
            <w:div w:id="922101683">
              <w:marLeft w:val="0"/>
              <w:marRight w:val="0"/>
              <w:marTop w:val="0"/>
              <w:marBottom w:val="0"/>
              <w:divBdr>
                <w:top w:val="none" w:sz="0" w:space="0" w:color="auto"/>
                <w:left w:val="none" w:sz="0" w:space="0" w:color="auto"/>
                <w:bottom w:val="none" w:sz="0" w:space="0" w:color="auto"/>
                <w:right w:val="none" w:sz="0" w:space="0" w:color="auto"/>
              </w:divBdr>
            </w:div>
          </w:divsChild>
        </w:div>
        <w:div w:id="488983586">
          <w:marLeft w:val="0"/>
          <w:marRight w:val="0"/>
          <w:marTop w:val="0"/>
          <w:marBottom w:val="0"/>
          <w:divBdr>
            <w:top w:val="none" w:sz="0" w:space="0" w:color="auto"/>
            <w:left w:val="none" w:sz="0" w:space="0" w:color="auto"/>
            <w:bottom w:val="none" w:sz="0" w:space="0" w:color="auto"/>
            <w:right w:val="none" w:sz="0" w:space="0" w:color="auto"/>
          </w:divBdr>
          <w:divsChild>
            <w:div w:id="406197133">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1331056753">
              <w:marLeft w:val="0"/>
              <w:marRight w:val="0"/>
              <w:marTop w:val="0"/>
              <w:marBottom w:val="0"/>
              <w:divBdr>
                <w:top w:val="none" w:sz="0" w:space="0" w:color="auto"/>
                <w:left w:val="none" w:sz="0" w:space="0" w:color="auto"/>
                <w:bottom w:val="none" w:sz="0" w:space="0" w:color="auto"/>
                <w:right w:val="none" w:sz="0" w:space="0" w:color="auto"/>
              </w:divBdr>
            </w:div>
          </w:divsChild>
        </w:div>
        <w:div w:id="590240726">
          <w:marLeft w:val="0"/>
          <w:marRight w:val="0"/>
          <w:marTop w:val="0"/>
          <w:marBottom w:val="0"/>
          <w:divBdr>
            <w:top w:val="none" w:sz="0" w:space="0" w:color="auto"/>
            <w:left w:val="none" w:sz="0" w:space="0" w:color="auto"/>
            <w:bottom w:val="none" w:sz="0" w:space="0" w:color="auto"/>
            <w:right w:val="none" w:sz="0" w:space="0" w:color="auto"/>
          </w:divBdr>
          <w:divsChild>
            <w:div w:id="46339352">
              <w:marLeft w:val="0"/>
              <w:marRight w:val="0"/>
              <w:marTop w:val="0"/>
              <w:marBottom w:val="0"/>
              <w:divBdr>
                <w:top w:val="none" w:sz="0" w:space="0" w:color="auto"/>
                <w:left w:val="none" w:sz="0" w:space="0" w:color="auto"/>
                <w:bottom w:val="none" w:sz="0" w:space="0" w:color="auto"/>
                <w:right w:val="none" w:sz="0" w:space="0" w:color="auto"/>
              </w:divBdr>
            </w:div>
            <w:div w:id="1607151740">
              <w:marLeft w:val="0"/>
              <w:marRight w:val="0"/>
              <w:marTop w:val="0"/>
              <w:marBottom w:val="0"/>
              <w:divBdr>
                <w:top w:val="none" w:sz="0" w:space="0" w:color="auto"/>
                <w:left w:val="none" w:sz="0" w:space="0" w:color="auto"/>
                <w:bottom w:val="none" w:sz="0" w:space="0" w:color="auto"/>
                <w:right w:val="none" w:sz="0" w:space="0" w:color="auto"/>
              </w:divBdr>
            </w:div>
          </w:divsChild>
        </w:div>
        <w:div w:id="721830581">
          <w:marLeft w:val="0"/>
          <w:marRight w:val="0"/>
          <w:marTop w:val="0"/>
          <w:marBottom w:val="0"/>
          <w:divBdr>
            <w:top w:val="none" w:sz="0" w:space="0" w:color="auto"/>
            <w:left w:val="none" w:sz="0" w:space="0" w:color="auto"/>
            <w:bottom w:val="none" w:sz="0" w:space="0" w:color="auto"/>
            <w:right w:val="none" w:sz="0" w:space="0" w:color="auto"/>
          </w:divBdr>
          <w:divsChild>
            <w:div w:id="547493252">
              <w:marLeft w:val="0"/>
              <w:marRight w:val="0"/>
              <w:marTop w:val="0"/>
              <w:marBottom w:val="0"/>
              <w:divBdr>
                <w:top w:val="none" w:sz="0" w:space="0" w:color="auto"/>
                <w:left w:val="none" w:sz="0" w:space="0" w:color="auto"/>
                <w:bottom w:val="none" w:sz="0" w:space="0" w:color="auto"/>
                <w:right w:val="none" w:sz="0" w:space="0" w:color="auto"/>
              </w:divBdr>
            </w:div>
            <w:div w:id="1814055492">
              <w:marLeft w:val="0"/>
              <w:marRight w:val="0"/>
              <w:marTop w:val="0"/>
              <w:marBottom w:val="0"/>
              <w:divBdr>
                <w:top w:val="none" w:sz="0" w:space="0" w:color="auto"/>
                <w:left w:val="none" w:sz="0" w:space="0" w:color="auto"/>
                <w:bottom w:val="none" w:sz="0" w:space="0" w:color="auto"/>
                <w:right w:val="none" w:sz="0" w:space="0" w:color="auto"/>
              </w:divBdr>
            </w:div>
          </w:divsChild>
        </w:div>
        <w:div w:id="1031227844">
          <w:marLeft w:val="0"/>
          <w:marRight w:val="0"/>
          <w:marTop w:val="0"/>
          <w:marBottom w:val="0"/>
          <w:divBdr>
            <w:top w:val="none" w:sz="0" w:space="0" w:color="auto"/>
            <w:left w:val="none" w:sz="0" w:space="0" w:color="auto"/>
            <w:bottom w:val="none" w:sz="0" w:space="0" w:color="auto"/>
            <w:right w:val="none" w:sz="0" w:space="0" w:color="auto"/>
          </w:divBdr>
          <w:divsChild>
            <w:div w:id="659651838">
              <w:marLeft w:val="0"/>
              <w:marRight w:val="0"/>
              <w:marTop w:val="0"/>
              <w:marBottom w:val="0"/>
              <w:divBdr>
                <w:top w:val="none" w:sz="0" w:space="0" w:color="auto"/>
                <w:left w:val="none" w:sz="0" w:space="0" w:color="auto"/>
                <w:bottom w:val="none" w:sz="0" w:space="0" w:color="auto"/>
                <w:right w:val="none" w:sz="0" w:space="0" w:color="auto"/>
              </w:divBdr>
            </w:div>
            <w:div w:id="1530947539">
              <w:marLeft w:val="0"/>
              <w:marRight w:val="0"/>
              <w:marTop w:val="0"/>
              <w:marBottom w:val="0"/>
              <w:divBdr>
                <w:top w:val="none" w:sz="0" w:space="0" w:color="auto"/>
                <w:left w:val="none" w:sz="0" w:space="0" w:color="auto"/>
                <w:bottom w:val="none" w:sz="0" w:space="0" w:color="auto"/>
                <w:right w:val="none" w:sz="0" w:space="0" w:color="auto"/>
              </w:divBdr>
            </w:div>
          </w:divsChild>
        </w:div>
        <w:div w:id="1284074293">
          <w:marLeft w:val="0"/>
          <w:marRight w:val="0"/>
          <w:marTop w:val="0"/>
          <w:marBottom w:val="0"/>
          <w:divBdr>
            <w:top w:val="none" w:sz="0" w:space="0" w:color="auto"/>
            <w:left w:val="none" w:sz="0" w:space="0" w:color="auto"/>
            <w:bottom w:val="none" w:sz="0" w:space="0" w:color="auto"/>
            <w:right w:val="none" w:sz="0" w:space="0" w:color="auto"/>
          </w:divBdr>
          <w:divsChild>
            <w:div w:id="2001347405">
              <w:marLeft w:val="0"/>
              <w:marRight w:val="0"/>
              <w:marTop w:val="0"/>
              <w:marBottom w:val="0"/>
              <w:divBdr>
                <w:top w:val="none" w:sz="0" w:space="0" w:color="auto"/>
                <w:left w:val="none" w:sz="0" w:space="0" w:color="auto"/>
                <w:bottom w:val="none" w:sz="0" w:space="0" w:color="auto"/>
                <w:right w:val="none" w:sz="0" w:space="0" w:color="auto"/>
              </w:divBdr>
            </w:div>
          </w:divsChild>
        </w:div>
        <w:div w:id="1313214949">
          <w:marLeft w:val="0"/>
          <w:marRight w:val="0"/>
          <w:marTop w:val="0"/>
          <w:marBottom w:val="0"/>
          <w:divBdr>
            <w:top w:val="none" w:sz="0" w:space="0" w:color="auto"/>
            <w:left w:val="none" w:sz="0" w:space="0" w:color="auto"/>
            <w:bottom w:val="none" w:sz="0" w:space="0" w:color="auto"/>
            <w:right w:val="none" w:sz="0" w:space="0" w:color="auto"/>
          </w:divBdr>
          <w:divsChild>
            <w:div w:id="585068490">
              <w:marLeft w:val="0"/>
              <w:marRight w:val="0"/>
              <w:marTop w:val="0"/>
              <w:marBottom w:val="0"/>
              <w:divBdr>
                <w:top w:val="none" w:sz="0" w:space="0" w:color="auto"/>
                <w:left w:val="none" w:sz="0" w:space="0" w:color="auto"/>
                <w:bottom w:val="none" w:sz="0" w:space="0" w:color="auto"/>
                <w:right w:val="none" w:sz="0" w:space="0" w:color="auto"/>
              </w:divBdr>
            </w:div>
          </w:divsChild>
        </w:div>
        <w:div w:id="1385325709">
          <w:marLeft w:val="0"/>
          <w:marRight w:val="0"/>
          <w:marTop w:val="0"/>
          <w:marBottom w:val="0"/>
          <w:divBdr>
            <w:top w:val="none" w:sz="0" w:space="0" w:color="auto"/>
            <w:left w:val="none" w:sz="0" w:space="0" w:color="auto"/>
            <w:bottom w:val="none" w:sz="0" w:space="0" w:color="auto"/>
            <w:right w:val="none" w:sz="0" w:space="0" w:color="auto"/>
          </w:divBdr>
          <w:divsChild>
            <w:div w:id="1759867406">
              <w:marLeft w:val="0"/>
              <w:marRight w:val="0"/>
              <w:marTop w:val="0"/>
              <w:marBottom w:val="0"/>
              <w:divBdr>
                <w:top w:val="none" w:sz="0" w:space="0" w:color="auto"/>
                <w:left w:val="none" w:sz="0" w:space="0" w:color="auto"/>
                <w:bottom w:val="none" w:sz="0" w:space="0" w:color="auto"/>
                <w:right w:val="none" w:sz="0" w:space="0" w:color="auto"/>
              </w:divBdr>
            </w:div>
            <w:div w:id="2115008269">
              <w:marLeft w:val="0"/>
              <w:marRight w:val="0"/>
              <w:marTop w:val="0"/>
              <w:marBottom w:val="0"/>
              <w:divBdr>
                <w:top w:val="none" w:sz="0" w:space="0" w:color="auto"/>
                <w:left w:val="none" w:sz="0" w:space="0" w:color="auto"/>
                <w:bottom w:val="none" w:sz="0" w:space="0" w:color="auto"/>
                <w:right w:val="none" w:sz="0" w:space="0" w:color="auto"/>
              </w:divBdr>
            </w:div>
          </w:divsChild>
        </w:div>
        <w:div w:id="1604991378">
          <w:marLeft w:val="0"/>
          <w:marRight w:val="0"/>
          <w:marTop w:val="0"/>
          <w:marBottom w:val="0"/>
          <w:divBdr>
            <w:top w:val="none" w:sz="0" w:space="0" w:color="auto"/>
            <w:left w:val="none" w:sz="0" w:space="0" w:color="auto"/>
            <w:bottom w:val="none" w:sz="0" w:space="0" w:color="auto"/>
            <w:right w:val="none" w:sz="0" w:space="0" w:color="auto"/>
          </w:divBdr>
          <w:divsChild>
            <w:div w:id="507722385">
              <w:marLeft w:val="0"/>
              <w:marRight w:val="0"/>
              <w:marTop w:val="0"/>
              <w:marBottom w:val="0"/>
              <w:divBdr>
                <w:top w:val="none" w:sz="0" w:space="0" w:color="auto"/>
                <w:left w:val="none" w:sz="0" w:space="0" w:color="auto"/>
                <w:bottom w:val="none" w:sz="0" w:space="0" w:color="auto"/>
                <w:right w:val="none" w:sz="0" w:space="0" w:color="auto"/>
              </w:divBdr>
            </w:div>
            <w:div w:id="2060007074">
              <w:marLeft w:val="0"/>
              <w:marRight w:val="0"/>
              <w:marTop w:val="0"/>
              <w:marBottom w:val="0"/>
              <w:divBdr>
                <w:top w:val="none" w:sz="0" w:space="0" w:color="auto"/>
                <w:left w:val="none" w:sz="0" w:space="0" w:color="auto"/>
                <w:bottom w:val="none" w:sz="0" w:space="0" w:color="auto"/>
                <w:right w:val="none" w:sz="0" w:space="0" w:color="auto"/>
              </w:divBdr>
            </w:div>
          </w:divsChild>
        </w:div>
        <w:div w:id="1718504968">
          <w:marLeft w:val="0"/>
          <w:marRight w:val="0"/>
          <w:marTop w:val="0"/>
          <w:marBottom w:val="0"/>
          <w:divBdr>
            <w:top w:val="none" w:sz="0" w:space="0" w:color="auto"/>
            <w:left w:val="none" w:sz="0" w:space="0" w:color="auto"/>
            <w:bottom w:val="none" w:sz="0" w:space="0" w:color="auto"/>
            <w:right w:val="none" w:sz="0" w:space="0" w:color="auto"/>
          </w:divBdr>
          <w:divsChild>
            <w:div w:id="774205040">
              <w:marLeft w:val="0"/>
              <w:marRight w:val="0"/>
              <w:marTop w:val="0"/>
              <w:marBottom w:val="0"/>
              <w:divBdr>
                <w:top w:val="none" w:sz="0" w:space="0" w:color="auto"/>
                <w:left w:val="none" w:sz="0" w:space="0" w:color="auto"/>
                <w:bottom w:val="none" w:sz="0" w:space="0" w:color="auto"/>
                <w:right w:val="none" w:sz="0" w:space="0" w:color="auto"/>
              </w:divBdr>
            </w:div>
          </w:divsChild>
        </w:div>
        <w:div w:id="1866672675">
          <w:marLeft w:val="0"/>
          <w:marRight w:val="0"/>
          <w:marTop w:val="0"/>
          <w:marBottom w:val="0"/>
          <w:divBdr>
            <w:top w:val="none" w:sz="0" w:space="0" w:color="auto"/>
            <w:left w:val="none" w:sz="0" w:space="0" w:color="auto"/>
            <w:bottom w:val="none" w:sz="0" w:space="0" w:color="auto"/>
            <w:right w:val="none" w:sz="0" w:space="0" w:color="auto"/>
          </w:divBdr>
          <w:divsChild>
            <w:div w:id="560292427">
              <w:marLeft w:val="0"/>
              <w:marRight w:val="0"/>
              <w:marTop w:val="0"/>
              <w:marBottom w:val="0"/>
              <w:divBdr>
                <w:top w:val="none" w:sz="0" w:space="0" w:color="auto"/>
                <w:left w:val="none" w:sz="0" w:space="0" w:color="auto"/>
                <w:bottom w:val="none" w:sz="0" w:space="0" w:color="auto"/>
                <w:right w:val="none" w:sz="0" w:space="0" w:color="auto"/>
              </w:divBdr>
            </w:div>
          </w:divsChild>
        </w:div>
        <w:div w:id="1937709650">
          <w:marLeft w:val="0"/>
          <w:marRight w:val="0"/>
          <w:marTop w:val="0"/>
          <w:marBottom w:val="0"/>
          <w:divBdr>
            <w:top w:val="none" w:sz="0" w:space="0" w:color="auto"/>
            <w:left w:val="none" w:sz="0" w:space="0" w:color="auto"/>
            <w:bottom w:val="none" w:sz="0" w:space="0" w:color="auto"/>
            <w:right w:val="none" w:sz="0" w:space="0" w:color="auto"/>
          </w:divBdr>
          <w:divsChild>
            <w:div w:id="287861720">
              <w:marLeft w:val="0"/>
              <w:marRight w:val="0"/>
              <w:marTop w:val="0"/>
              <w:marBottom w:val="0"/>
              <w:divBdr>
                <w:top w:val="none" w:sz="0" w:space="0" w:color="auto"/>
                <w:left w:val="none" w:sz="0" w:space="0" w:color="auto"/>
                <w:bottom w:val="none" w:sz="0" w:space="0" w:color="auto"/>
                <w:right w:val="none" w:sz="0" w:space="0" w:color="auto"/>
              </w:divBdr>
            </w:div>
            <w:div w:id="19656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srehabcommission.zoom.us/j/91824053490" TargetMode="External"/><Relationship Id="rId18" Type="http://schemas.openxmlformats.org/officeDocument/2006/relationships/hyperlink" Target="https://www.mass.gov/executive-orders/no-599-reaffirming-programs-to-ensure-diversity-equity-and-inclusion-for-diverse-and-small-massachusetts-businesses-in-state-procurement-and-contracting?_gl=1*wnz9qe*_ga*OTcxODE1Mjg3LjE2ODM2MzUyMjc.*_ga_MCLPEGW7WM*MTY5ODA3OTg1NC4yNi4wLjE2OTgwNzk4NTQuMC4wLjA." TargetMode="External"/><Relationship Id="rId26" Type="http://schemas.openxmlformats.org/officeDocument/2006/relationships/hyperlink" Target="https://www.commbuys.com/bso/" TargetMode="External"/><Relationship Id="rId3" Type="http://schemas.openxmlformats.org/officeDocument/2006/relationships/styles" Target="styles.xml"/><Relationship Id="rId21" Type="http://schemas.openxmlformats.org/officeDocument/2006/relationships/hyperlink" Target="http://www.mass.gov/sbp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mbuys.com/" TargetMode="External"/><Relationship Id="rId17" Type="http://schemas.openxmlformats.org/officeDocument/2006/relationships/hyperlink" Target="https://www.mass.gov/sbpp" TargetMode="External"/><Relationship Id="rId25" Type="http://schemas.openxmlformats.org/officeDocument/2006/relationships/hyperlink" Target="http://www.commbuy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advisory/third-party-information-security-standard" TargetMode="External"/><Relationship Id="rId20" Type="http://schemas.openxmlformats.org/officeDocument/2006/relationships/hyperlink" Target="http://www.mass.gov/sbpp" TargetMode="External"/><Relationship Id="rId29" Type="http://schemas.openxmlformats.org/officeDocument/2006/relationships/hyperlink" Target="https://wfb.dor.state.ma.us/webfile/Certificate/Public/WebForms/Welc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buys.com/" TargetMode="External"/><Relationship Id="rId24" Type="http://schemas.openxmlformats.org/officeDocument/2006/relationships/hyperlink" Target="mailto:osdhelpdesk@mass.gov"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orgs/massachusetts-state-rehabilitation-council" TargetMode="External"/><Relationship Id="rId23" Type="http://schemas.openxmlformats.org/officeDocument/2006/relationships/hyperlink" Target="http://www.commbuys.com" TargetMode="External"/><Relationship Id="rId28" Type="http://schemas.openxmlformats.org/officeDocument/2006/relationships/hyperlink" Target="mailto:osdhelpdesk@mass.gov" TargetMode="External"/><Relationship Id="rId10" Type="http://schemas.openxmlformats.org/officeDocument/2006/relationships/image" Target="media/image2.jpeg"/><Relationship Id="rId19" Type="http://schemas.openxmlformats.org/officeDocument/2006/relationships/hyperlink" Target="https://www.commbuys.com/bso/" TargetMode="External"/><Relationship Id="rId31" Type="http://schemas.openxmlformats.org/officeDocument/2006/relationships/hyperlink" Target="https://www.commbuys.com/bs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mmbuys.com/bso/" TargetMode="External"/><Relationship Id="rId22" Type="http://schemas.openxmlformats.org/officeDocument/2006/relationships/hyperlink" Target="mailto:sbpp@mass.gov" TargetMode="External"/><Relationship Id="rId27" Type="http://schemas.openxmlformats.org/officeDocument/2006/relationships/hyperlink" Target="https://wfb.dor.state.ma.us/webfile/Certificate/Public/WebForms/Welcome.aspx" TargetMode="External"/><Relationship Id="rId30" Type="http://schemas.openxmlformats.org/officeDocument/2006/relationships/hyperlink" Target="http://www.charities.ago.state.ma.u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22841-86E3-40DB-8ECA-34E44E6E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9039</Words>
  <Characters>51526</Characters>
  <Application>Microsoft Office Word</Application>
  <DocSecurity>4</DocSecurity>
  <Lines>429</Lines>
  <Paragraphs>120</Paragraphs>
  <ScaleCrop>false</ScaleCrop>
  <Company/>
  <LinksUpToDate>false</LinksUpToDate>
  <CharactersWithSpaces>60445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Vasquez, Mauricio (MRC)</dc:creator>
  <cp:keywords/>
  <dc:description/>
  <cp:lastModifiedBy>Karr, Amy (MRC)</cp:lastModifiedBy>
  <cp:revision>2</cp:revision>
  <cp:lastPrinted>2023-10-25T17:45:00Z</cp:lastPrinted>
  <dcterms:created xsi:type="dcterms:W3CDTF">2023-10-27T17:17:00Z</dcterms:created>
  <dcterms:modified xsi:type="dcterms:W3CDTF">2023-10-27T17:17:00Z</dcterms:modified>
</cp:coreProperties>
</file>