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Schedule for State Plan and Annual Reports     Updated 2-9-22</w:t>
      </w:r>
    </w:p>
    <w:p w14:paraId="00000002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 WIOA State Plan (every 4 years)</w:t>
      </w:r>
    </w:p>
    <w:p w14:paraId="00000003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SRC Reviews, analyzes, and advises MRC on the VR section: ~ June 2023-October 2023</w:t>
      </w:r>
    </w:p>
    <w:p w14:paraId="00000004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Draft WIOA State Plan to Governor’s Office October 30,</w:t>
      </w:r>
      <w:r>
        <w:rPr>
          <w:rFonts w:ascii="Arial" w:eastAsia="Arial" w:hAnsi="Arial" w:cs="Arial"/>
          <w:color w:val="000000"/>
          <w:sz w:val="13"/>
          <w:szCs w:val="13"/>
          <w:vertAlign w:val="superscript"/>
        </w:rPr>
        <w:t xml:space="preserve"> </w:t>
      </w:r>
      <w:r>
        <w:rPr>
          <w:rFonts w:ascii="Arial" w:eastAsia="Arial" w:hAnsi="Arial" w:cs="Arial"/>
          <w:color w:val="000000"/>
        </w:rPr>
        <w:t>2023</w:t>
      </w:r>
    </w:p>
    <w:p w14:paraId="00000005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Final WIOA State Plan to RSA by April 1, 2024</w:t>
      </w:r>
    </w:p>
    <w:p w14:paraId="00000006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b/>
          <w:color w:val="000000"/>
        </w:rPr>
        <w:t>Next WIOA State Plan update (every 2 years)</w:t>
      </w:r>
      <w:r>
        <w:rPr>
          <w:rFonts w:ascii="Arial" w:eastAsia="Arial" w:hAnsi="Arial" w:cs="Arial"/>
          <w:color w:val="000000"/>
        </w:rPr>
        <w:t>:</w:t>
      </w:r>
    </w:p>
    <w:p w14:paraId="00000007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</w:t>
      </w:r>
      <w:r>
        <w:rPr>
          <w:rFonts w:ascii="Arial" w:eastAsia="Arial" w:hAnsi="Arial" w:cs="Arial"/>
          <w:color w:val="000000"/>
        </w:rPr>
        <w:t>SRC reviews plan in September 2021</w:t>
      </w:r>
    </w:p>
    <w:p w14:paraId="00000008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Draft WIOA State Plan to Governor’s Office January 28,</w:t>
      </w:r>
      <w:r>
        <w:rPr>
          <w:rFonts w:ascii="Arial" w:eastAsia="Arial" w:hAnsi="Arial" w:cs="Arial"/>
          <w:color w:val="000000"/>
          <w:sz w:val="13"/>
          <w:szCs w:val="13"/>
          <w:vertAlign w:val="superscript"/>
        </w:rPr>
        <w:t xml:space="preserve"> </w:t>
      </w:r>
      <w:r>
        <w:rPr>
          <w:rFonts w:ascii="Arial" w:eastAsia="Arial" w:hAnsi="Arial" w:cs="Arial"/>
          <w:color w:val="000000"/>
        </w:rPr>
        <w:t>2021</w:t>
      </w:r>
    </w:p>
    <w:p w14:paraId="00000009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WIOA State Plan to RSA by March 15, 2022</w:t>
      </w:r>
    </w:p>
    <w:p w14:paraId="0000000A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Cornell Law School’s Requirements for a State Rehabilitation Council:</w:t>
      </w:r>
      <w:hyperlink r:id="rId5">
        <w:r>
          <w:rPr>
            <w:rFonts w:ascii="Arial" w:eastAsia="Arial" w:hAnsi="Arial" w:cs="Arial"/>
            <w:color w:val="000000"/>
            <w:u w:val="single"/>
          </w:rPr>
          <w:t xml:space="preserve"> </w:t>
        </w:r>
      </w:hyperlink>
      <w:hyperlink r:id="rId6">
        <w:r>
          <w:rPr>
            <w:rFonts w:ascii="Arial" w:eastAsia="Arial" w:hAnsi="Arial" w:cs="Arial"/>
            <w:color w:val="1155CC"/>
            <w:u w:val="single"/>
          </w:rPr>
          <w:t>https://www.law.cornell.edu/cfr/text/34/361.17</w:t>
        </w:r>
      </w:hyperlink>
      <w:r>
        <w:rPr>
          <w:rFonts w:ascii="Arial" w:eastAsia="Arial" w:hAnsi="Arial" w:cs="Arial"/>
          <w:color w:val="000000"/>
        </w:rPr>
        <w:t> </w:t>
      </w:r>
    </w:p>
    <w:p w14:paraId="0000000B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SRC An</w:t>
      </w:r>
      <w:r>
        <w:rPr>
          <w:rFonts w:ascii="Arial" w:eastAsia="Arial" w:hAnsi="Arial" w:cs="Arial"/>
          <w:b/>
          <w:color w:val="000000"/>
          <w:u w:val="single"/>
        </w:rPr>
        <w:t>nual Report</w:t>
      </w:r>
    </w:p>
    <w:p w14:paraId="0000000C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Recommendations for FY2023 due to MRC by June 30, 2022</w:t>
      </w:r>
    </w:p>
    <w:p w14:paraId="0000000D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MRC Responses to SRC FY2023 Recommendations by July 31, 2022</w:t>
      </w:r>
    </w:p>
    <w:p w14:paraId="0000000E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SRC Chairs provide draft committee reports by October 7, 2022</w:t>
      </w:r>
    </w:p>
    <w:p w14:paraId="0000000F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FY2022 Final SRC Annual Report due to RSA by November 1, 2022, including MRC Program Results</w:t>
      </w:r>
    </w:p>
    <w:p w14:paraId="00000010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Draft- Detailed SRC 2023 Recommendation Timeline:</w:t>
      </w:r>
    </w:p>
    <w:p w14:paraId="00000011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February 2022- April 2022- Commit</w:t>
      </w:r>
      <w:r>
        <w:rPr>
          <w:rFonts w:ascii="Arial" w:eastAsia="Arial" w:hAnsi="Arial" w:cs="Arial"/>
          <w:color w:val="000000"/>
        </w:rPr>
        <w:t>tee start the process of developing their FY23 Recommendations</w:t>
      </w:r>
    </w:p>
    <w:p w14:paraId="00000012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May 5, 2022- All recommendations are due at the Executive Committee meeting</w:t>
      </w:r>
    </w:p>
    <w:p w14:paraId="00000013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June 2, 2022- The Executive Committee reviews and approves the recommendations to be presented at the June SRC meeting</w:t>
      </w:r>
    </w:p>
    <w:p w14:paraId="00000014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June 16, 2022 - SRC members vote on recommendations.</w:t>
      </w:r>
    </w:p>
    <w:p w14:paraId="00000015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June 17, 2022- SRC forwards the approved recommendations to MRC fo</w:t>
      </w:r>
      <w:r>
        <w:rPr>
          <w:rFonts w:ascii="Arial" w:eastAsia="Arial" w:hAnsi="Arial" w:cs="Arial"/>
          <w:color w:val="000000"/>
        </w:rPr>
        <w:t>r MRC’s response</w:t>
      </w:r>
    </w:p>
    <w:p w14:paraId="00000016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July 31, 2022- MRC's response to the recommendations is due.</w:t>
      </w:r>
    </w:p>
    <w:p w14:paraId="00000017" w14:textId="77777777" w:rsidR="009468FD" w:rsidRDefault="000726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>
        <w:rPr>
          <w:rFonts w:ascii="Arial" w:eastAsia="Arial" w:hAnsi="Arial" w:cs="Arial"/>
          <w:color w:val="000000"/>
        </w:rPr>
        <w:t>August 10, 2022, at 11 am- State Plan Committee reviews MRC’s responses and prepares a work plan with MRC.</w:t>
      </w:r>
    </w:p>
    <w:sectPr w:rsidR="009468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FD"/>
    <w:rsid w:val="000726C4"/>
    <w:rsid w:val="009468FD"/>
    <w:rsid w:val="00E5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6E676-C5BD-45D0-BE96-AA1BA408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F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572D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w.cornell.edu/cfr/text/34/361.17" TargetMode="External"/><Relationship Id="rId5" Type="http://schemas.openxmlformats.org/officeDocument/2006/relationships/hyperlink" Target="https://www.law.cornell.edu/cfr/text/34/361.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Up0ok2Ds6unzRxvfjgk0Nj1MZw==">AMUW2mW79CRJeUWnXaHVcrW+JPVOvTnrzTIqrFoEGMMfSZCNQYqEAXy6CeqBoeeU6KQkIKPpAHP9ymXupfR81nq3Mv04dESC/AMJJAHbyTUYDXkbsGWlhPE=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Bellil</dc:creator>
  <cp:lastModifiedBy>Scher, Alison (MRC)</cp:lastModifiedBy>
  <cp:revision>2</cp:revision>
  <dcterms:created xsi:type="dcterms:W3CDTF">2022-02-11T20:42:00Z</dcterms:created>
  <dcterms:modified xsi:type="dcterms:W3CDTF">2022-02-11T20:42:00Z</dcterms:modified>
</cp:coreProperties>
</file>