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DD40" w14:textId="06C439BB" w:rsidR="001236D4" w:rsidRPr="00D434B3" w:rsidRDefault="00BF3B1B" w:rsidP="00BF3B1B">
      <w:pPr>
        <w:jc w:val="center"/>
        <w:rPr>
          <w:b/>
          <w:bCs/>
          <w:sz w:val="28"/>
          <w:szCs w:val="28"/>
        </w:rPr>
      </w:pPr>
      <w:r w:rsidRPr="00D434B3">
        <w:rPr>
          <w:b/>
          <w:bCs/>
          <w:sz w:val="28"/>
          <w:szCs w:val="28"/>
        </w:rPr>
        <w:t>Memorandum to the Commissioner</w:t>
      </w:r>
    </w:p>
    <w:p w14:paraId="30E77754" w14:textId="0DF8B3C9" w:rsidR="00BF3B1B" w:rsidRDefault="00BF3B1B" w:rsidP="00BF3B1B">
      <w:pPr>
        <w:rPr>
          <w:b/>
          <w:bCs/>
        </w:rPr>
      </w:pPr>
    </w:p>
    <w:p w14:paraId="1915CE55" w14:textId="292FEA01" w:rsidR="00BF3B1B" w:rsidRDefault="00BF3B1B" w:rsidP="00BF3B1B">
      <w:pPr>
        <w:spacing w:after="0" w:line="240" w:lineRule="auto"/>
        <w:rPr>
          <w:b/>
          <w:bCs/>
        </w:rPr>
      </w:pPr>
      <w:r w:rsidRPr="00BF3B1B">
        <w:rPr>
          <w:b/>
          <w:bCs/>
        </w:rPr>
        <w:t>Applicant:</w:t>
      </w:r>
      <w:r>
        <w:rPr>
          <w:b/>
          <w:bCs/>
        </w:rPr>
        <w:t xml:space="preserve"> </w:t>
      </w:r>
      <w:r w:rsidRPr="00BF3B1B">
        <w:t>Next Step Healthcare, LLC</w:t>
      </w:r>
      <w:r>
        <w:rPr>
          <w:b/>
          <w:bCs/>
        </w:rPr>
        <w:t xml:space="preserve"> </w:t>
      </w:r>
    </w:p>
    <w:p w14:paraId="2E30F098" w14:textId="42D33D83" w:rsidR="00BF3B1B" w:rsidRPr="00BF3B1B" w:rsidRDefault="00BF3B1B" w:rsidP="00BF3B1B">
      <w:pPr>
        <w:spacing w:after="0" w:line="240" w:lineRule="auto"/>
      </w:pPr>
      <w:r>
        <w:rPr>
          <w:b/>
          <w:bCs/>
        </w:rPr>
        <w:tab/>
      </w:r>
      <w:r w:rsidRPr="00BF3B1B">
        <w:t xml:space="preserve">      400 Trade Center Suite 7950 </w:t>
      </w:r>
    </w:p>
    <w:p w14:paraId="3CEB92BF" w14:textId="6FF520FF" w:rsidR="00BF3B1B" w:rsidRPr="00BF3B1B" w:rsidRDefault="00BF3B1B" w:rsidP="00BF3B1B">
      <w:pPr>
        <w:spacing w:after="0" w:line="240" w:lineRule="auto"/>
      </w:pPr>
      <w:r w:rsidRPr="00BF3B1B">
        <w:tab/>
        <w:t xml:space="preserve">      Woburn, MA 01801 </w:t>
      </w:r>
    </w:p>
    <w:p w14:paraId="29FFD5A4" w14:textId="60CEBA65" w:rsidR="00BF3B1B" w:rsidRDefault="00BF3B1B" w:rsidP="00BF3B1B">
      <w:pPr>
        <w:rPr>
          <w:b/>
          <w:bCs/>
        </w:rPr>
      </w:pPr>
    </w:p>
    <w:p w14:paraId="75D1A95A" w14:textId="6B90C813" w:rsidR="00BF3B1B" w:rsidRDefault="00BF3B1B" w:rsidP="00490EDF">
      <w:pPr>
        <w:spacing w:after="0"/>
      </w:pPr>
      <w:r>
        <w:rPr>
          <w:b/>
          <w:bCs/>
        </w:rPr>
        <w:t xml:space="preserve">Re: </w:t>
      </w:r>
      <w:r w:rsidR="00086E4B">
        <w:t>8 Colonial Drive Operator, LLC d/b/a Westborough Healthcare</w:t>
      </w:r>
    </w:p>
    <w:p w14:paraId="2C5877D1" w14:textId="7D7BA9C8" w:rsidR="00086E4B" w:rsidRDefault="00086E4B" w:rsidP="00490EDF">
      <w:pPr>
        <w:spacing w:after="0"/>
      </w:pPr>
      <w:r>
        <w:t xml:space="preserve">       8 Colonial Drive </w:t>
      </w:r>
    </w:p>
    <w:p w14:paraId="0C2D51A6" w14:textId="3FCCE5E3" w:rsidR="00086E4B" w:rsidRDefault="00086E4B" w:rsidP="00490EDF">
      <w:pPr>
        <w:spacing w:after="0"/>
      </w:pPr>
      <w:r>
        <w:t xml:space="preserve">       Westborough, MA 01581 </w:t>
      </w:r>
    </w:p>
    <w:p w14:paraId="329C0F28" w14:textId="27FE3545" w:rsidR="00086E4B" w:rsidRDefault="00086E4B" w:rsidP="00BF3B1B"/>
    <w:p w14:paraId="5E4E5355" w14:textId="5C2E5B7A" w:rsidR="00086E4B" w:rsidRDefault="00490EDF" w:rsidP="00BF3B1B">
      <w:r w:rsidRPr="00490EDF">
        <w:rPr>
          <w:b/>
          <w:bCs/>
        </w:rPr>
        <w:t>Project Number:</w:t>
      </w:r>
      <w:r>
        <w:t xml:space="preserve"> NSH-22031320-CL</w:t>
      </w:r>
    </w:p>
    <w:p w14:paraId="79784816" w14:textId="1E812ABA" w:rsidR="00490EDF" w:rsidRPr="00BF3B1B" w:rsidRDefault="00490EDF" w:rsidP="00BF3B1B">
      <w:r w:rsidRPr="00490EDF">
        <w:rPr>
          <w:b/>
          <w:bCs/>
        </w:rPr>
        <w:t>Filing Date:</w:t>
      </w:r>
      <w:r>
        <w:t xml:space="preserve"> </w:t>
      </w:r>
      <w:r w:rsidR="00B237D1" w:rsidRPr="00D434B3">
        <w:t>April 2</w:t>
      </w:r>
      <w:r w:rsidR="00D434B3" w:rsidRPr="00D434B3">
        <w:t>7</w:t>
      </w:r>
      <w:r w:rsidR="00B237D1" w:rsidRPr="00D434B3">
        <w:t>, 2022</w:t>
      </w:r>
      <w:r w:rsidR="00B237D1">
        <w:rPr>
          <w:shd w:val="clear" w:color="auto" w:fill="FFFF00"/>
        </w:rPr>
        <w:t xml:space="preserve"> </w:t>
      </w:r>
    </w:p>
    <w:p w14:paraId="37187766" w14:textId="0A360F4F" w:rsidR="00BF3B1B" w:rsidRDefault="00BF3B1B" w:rsidP="00BF3B1B">
      <w:pPr>
        <w:rPr>
          <w:b/>
          <w:bCs/>
        </w:rPr>
      </w:pPr>
    </w:p>
    <w:p w14:paraId="56F603FE" w14:textId="466494C3" w:rsidR="002900F3" w:rsidRDefault="002900F3" w:rsidP="00BF3B1B">
      <w:pPr>
        <w:rPr>
          <w:b/>
          <w:bCs/>
        </w:rPr>
      </w:pPr>
      <w:r w:rsidRPr="002900F3">
        <w:rPr>
          <w:b/>
          <w:bCs/>
          <w:u w:val="single"/>
        </w:rPr>
        <w:t>Introduction</w:t>
      </w:r>
      <w:r>
        <w:rPr>
          <w:b/>
          <w:bCs/>
        </w:rPr>
        <w:t>:</w:t>
      </w:r>
    </w:p>
    <w:p w14:paraId="464AF242" w14:textId="7C2D65A8" w:rsidR="00EB6498" w:rsidRPr="00EB6498" w:rsidRDefault="00EB6498" w:rsidP="00EB6498">
      <w:r w:rsidRPr="00EB6498">
        <w:t xml:space="preserve">This memorandum presents, for Commissioner review and action, the Determination of Need (DoN) Program’s recommendation regarding a request by </w:t>
      </w:r>
      <w:r w:rsidR="00915297">
        <w:t>Next Step Healthcare LLC</w:t>
      </w:r>
      <w:r w:rsidRPr="00EB6498">
        <w:t>, for approval of renovations and construction at</w:t>
      </w:r>
      <w:r w:rsidR="00805C7F">
        <w:t xml:space="preserve"> Westborough Healthcare (</w:t>
      </w:r>
      <w:r w:rsidRPr="00EB6498">
        <w:t xml:space="preserve">the </w:t>
      </w:r>
      <w:r w:rsidR="00840BD6">
        <w:t>F</w:t>
      </w:r>
      <w:r w:rsidRPr="00EB6498">
        <w:t>acility</w:t>
      </w:r>
      <w:r w:rsidR="00805C7F">
        <w:t>)</w:t>
      </w:r>
      <w:r w:rsidRPr="00EB6498">
        <w:t>. The Proposed Project includes renovations of patient care units and construction of</w:t>
      </w:r>
      <w:r w:rsidR="00E1156E">
        <w:t xml:space="preserve"> an</w:t>
      </w:r>
      <w:r w:rsidRPr="00EB6498">
        <w:t xml:space="preserve"> addition designed to create the space necessary to de-densify resident rooms to come into compliance with new Department of Public Health (DPH) de-densification licensure requirements for long-term care facilities set out in 105 CMR 150 (the “De-Densification Requirements”). The capital expenditure for the project is</w:t>
      </w:r>
      <w:r w:rsidR="00805C7F">
        <w:t xml:space="preserve"> </w:t>
      </w:r>
      <w:r w:rsidR="00DB7594">
        <w:t>$6,730,000.00</w:t>
      </w:r>
      <w:r w:rsidRPr="00EB6498">
        <w:t>. The Community Health Initiative (CHI) commitment is $</w:t>
      </w:r>
      <w:r w:rsidR="00DB7594">
        <w:t>67,300.00</w:t>
      </w:r>
      <w:r w:rsidRPr="00EB6498">
        <w:t>. The Applicant is a</w:t>
      </w:r>
      <w:r w:rsidR="00DB7594">
        <w:t xml:space="preserve"> for</w:t>
      </w:r>
      <w:r w:rsidR="00F2295D">
        <w:t>-</w:t>
      </w:r>
      <w:r w:rsidR="00DB7594">
        <w:t>profit</w:t>
      </w:r>
      <w:r w:rsidRPr="00EB6498">
        <w:t xml:space="preserve"> </w:t>
      </w:r>
      <w:r w:rsidR="00364A8A">
        <w:t>limited liability company (LLC)</w:t>
      </w:r>
      <w:r w:rsidRPr="00EB6498">
        <w:t xml:space="preserve"> organized under existing law of the Commonwealth of Massachusetts. </w:t>
      </w:r>
    </w:p>
    <w:p w14:paraId="373C7FA6" w14:textId="77777777" w:rsidR="001E77DC" w:rsidRDefault="001E77DC" w:rsidP="001E77DC">
      <w:pPr>
        <w:ind w:hanging="2"/>
        <w:rPr>
          <w:rFonts w:ascii="Calibri" w:eastAsia="Calibri" w:hAnsi="Calibri" w:cs="Calibri"/>
          <w:u w:val="single"/>
        </w:rPr>
      </w:pPr>
      <w:r w:rsidRPr="006A3FBE">
        <w:rPr>
          <w:rFonts w:ascii="Calibri" w:eastAsia="Calibri" w:hAnsi="Calibri" w:cs="Calibri"/>
        </w:rPr>
        <w:t>On April 28, 2021, DPH issued a memo</w:t>
      </w:r>
      <w:r>
        <w:rPr>
          <w:vertAlign w:val="superscript"/>
        </w:rPr>
        <w:footnoteReference w:id="1"/>
      </w:r>
      <w:r w:rsidRPr="006A3FBE">
        <w:rPr>
          <w:rFonts w:ascii="Calibri" w:eastAsia="Calibri" w:hAnsi="Calibri" w:cs="Calibri"/>
        </w:rPr>
        <w:t xml:space="preserve"> noting that construction or renovation at a long-term care facility that is planned solely to reduce the number of beds per room to come into compliance with the de-densification requirements set out in 105 CMR 150 are considered Conservation projects for the purposes of applying for a Notice of DoN.</w:t>
      </w:r>
      <w:r>
        <w:rPr>
          <w:rFonts w:ascii="Calibri" w:eastAsia="Calibri" w:hAnsi="Calibri" w:cs="Calibri"/>
        </w:rPr>
        <w:t xml:space="preserve"> Conservation Projects are defined as “Construction that consists solely of a project(s) that would Sustain or Restore a Health Care Facility or service for its designated purpose, and to its original functionality, without Modernization, Addition, or Expansion.”</w:t>
      </w:r>
      <w:r>
        <w:rPr>
          <w:vertAlign w:val="superscript"/>
        </w:rPr>
        <w:footnoteReference w:id="2"/>
      </w:r>
      <w:r>
        <w:rPr>
          <w:rFonts w:ascii="Calibri" w:eastAsia="Calibri" w:hAnsi="Calibri" w:cs="Calibri"/>
        </w:rPr>
        <w:t xml:space="preserve"> </w:t>
      </w:r>
      <w:r>
        <w:rPr>
          <w:rFonts w:ascii="Calibri" w:eastAsia="Calibri" w:hAnsi="Calibri" w:cs="Calibri"/>
        </w:rPr>
        <w:lastRenderedPageBreak/>
        <w:t>The construction included in this Proposed Project is solely to enable the facility to come into compliance with the updated De-Densification Requirements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1BABD52F" w14:textId="22311CDF" w:rsidR="002900F3" w:rsidRDefault="0050733A" w:rsidP="00BF3B1B">
      <w:pPr>
        <w:rPr>
          <w:rFonts w:ascii="Calibri" w:eastAsia="Calibri" w:hAnsi="Calibri" w:cs="Calibri"/>
          <w:b/>
          <w:u w:val="single"/>
        </w:rPr>
      </w:pPr>
      <w:r>
        <w:rPr>
          <w:rFonts w:ascii="Calibri" w:eastAsia="Calibri" w:hAnsi="Calibri" w:cs="Calibri"/>
          <w:b/>
          <w:u w:val="single"/>
        </w:rPr>
        <w:t>Background</w:t>
      </w:r>
    </w:p>
    <w:p w14:paraId="580ADD61" w14:textId="4262BEDA" w:rsidR="006C47D4" w:rsidRDefault="00914CD7" w:rsidP="00BF3B1B">
      <w:pPr>
        <w:rPr>
          <w:rFonts w:ascii="Calibri" w:eastAsia="Calibri" w:hAnsi="Calibri" w:cs="Calibri"/>
          <w:bCs/>
        </w:rPr>
      </w:pPr>
      <w:r>
        <w:rPr>
          <w:rFonts w:ascii="Calibri" w:eastAsia="Calibri" w:hAnsi="Calibri" w:cs="Calibri"/>
          <w:bCs/>
        </w:rPr>
        <w:t>Next Step Healthcare, LLC (NSH) is a local</w:t>
      </w:r>
      <w:r w:rsidR="00F2295D">
        <w:rPr>
          <w:rFonts w:ascii="Calibri" w:eastAsia="Calibri" w:hAnsi="Calibri" w:cs="Calibri"/>
          <w:bCs/>
        </w:rPr>
        <w:t>ly owned</w:t>
      </w:r>
      <w:r>
        <w:rPr>
          <w:rFonts w:ascii="Calibri" w:eastAsia="Calibri" w:hAnsi="Calibri" w:cs="Calibri"/>
          <w:bCs/>
        </w:rPr>
        <w:t xml:space="preserve">, for profit nursing home operator established in 2008. </w:t>
      </w:r>
      <w:r w:rsidR="00ED7337">
        <w:rPr>
          <w:rFonts w:ascii="Calibri" w:eastAsia="Calibri" w:hAnsi="Calibri" w:cs="Calibri"/>
          <w:bCs/>
        </w:rPr>
        <w:t>The Applicant states that it</w:t>
      </w:r>
      <w:r w:rsidR="00291C8B">
        <w:rPr>
          <w:rFonts w:ascii="Calibri" w:eastAsia="Calibri" w:hAnsi="Calibri" w:cs="Calibri"/>
          <w:bCs/>
        </w:rPr>
        <w:t>s</w:t>
      </w:r>
      <w:r w:rsidR="00ED7337">
        <w:rPr>
          <w:rFonts w:ascii="Calibri" w:eastAsia="Calibri" w:hAnsi="Calibri" w:cs="Calibri"/>
          <w:bCs/>
        </w:rPr>
        <w:t xml:space="preserve"> principals each have more than 30 years of experience in the long-term care industry. NSH operates 21 skilled nursing facilities and one assisted living facility in Massachusetts. </w:t>
      </w:r>
      <w:r w:rsidR="00EF600D" w:rsidRPr="00EF600D">
        <w:rPr>
          <w:rFonts w:ascii="Calibri" w:eastAsia="Calibri" w:hAnsi="Calibri" w:cs="Calibri"/>
          <w:bCs/>
        </w:rPr>
        <w:t>NSH owns and operates Westborough Healthcare Facility</w:t>
      </w:r>
      <w:r w:rsidR="00BB09CD">
        <w:rPr>
          <w:rFonts w:ascii="Calibri" w:eastAsia="Calibri" w:hAnsi="Calibri" w:cs="Calibri"/>
          <w:bCs/>
        </w:rPr>
        <w:t xml:space="preserve">, the site of the Proposed Project. </w:t>
      </w:r>
    </w:p>
    <w:p w14:paraId="6C8231AD" w14:textId="1C8EE4CD" w:rsidR="003338FE" w:rsidRPr="003338FE" w:rsidRDefault="00BB3C11" w:rsidP="003338FE">
      <w:pPr>
        <w:rPr>
          <w:rFonts w:ascii="Calibri" w:eastAsia="Calibri" w:hAnsi="Calibri" w:cs="Calibri"/>
          <w:bCs/>
        </w:rPr>
      </w:pPr>
      <w:r>
        <w:rPr>
          <w:rFonts w:ascii="Calibri" w:eastAsia="Calibri" w:hAnsi="Calibri" w:cs="Calibri"/>
          <w:bCs/>
        </w:rPr>
        <w:t>The Applicant</w:t>
      </w:r>
      <w:r w:rsidR="008F134E">
        <w:rPr>
          <w:rFonts w:ascii="Calibri" w:eastAsia="Calibri" w:hAnsi="Calibri" w:cs="Calibri"/>
          <w:bCs/>
        </w:rPr>
        <w:t xml:space="preserve">’s facility is </w:t>
      </w:r>
      <w:r>
        <w:rPr>
          <w:rFonts w:ascii="Calibri" w:eastAsia="Calibri" w:hAnsi="Calibri" w:cs="Calibri"/>
          <w:bCs/>
        </w:rPr>
        <w:t xml:space="preserve">a </w:t>
      </w:r>
      <w:r w:rsidR="008F134E">
        <w:rPr>
          <w:rFonts w:ascii="Calibri" w:eastAsia="Calibri" w:hAnsi="Calibri" w:cs="Calibri"/>
          <w:bCs/>
        </w:rPr>
        <w:t xml:space="preserve">four-story, </w:t>
      </w:r>
      <w:r>
        <w:rPr>
          <w:rFonts w:ascii="Calibri" w:eastAsia="Calibri" w:hAnsi="Calibri" w:cs="Calibri"/>
          <w:bCs/>
        </w:rPr>
        <w:t>117-bed skilled nursing facility located in Westborough, MA</w:t>
      </w:r>
      <w:r w:rsidR="008F134E">
        <w:rPr>
          <w:rFonts w:ascii="Calibri" w:eastAsia="Calibri" w:hAnsi="Calibri" w:cs="Calibri"/>
          <w:bCs/>
        </w:rPr>
        <w:t xml:space="preserve"> </w:t>
      </w:r>
      <w:r w:rsidR="00CD7093">
        <w:rPr>
          <w:rFonts w:ascii="Calibri" w:eastAsia="Calibri" w:hAnsi="Calibri" w:cs="Calibri"/>
          <w:bCs/>
        </w:rPr>
        <w:t>and serving</w:t>
      </w:r>
      <w:r w:rsidR="00B32866">
        <w:rPr>
          <w:rFonts w:ascii="Calibri" w:eastAsia="Calibri" w:hAnsi="Calibri" w:cs="Calibri"/>
          <w:bCs/>
        </w:rPr>
        <w:t xml:space="preserve"> the town of Westborough and surrounding area.</w:t>
      </w:r>
      <w:r w:rsidR="00B32866" w:rsidRPr="00AA4D25">
        <w:rPr>
          <w:rStyle w:val="FootnoteReference"/>
          <w:rFonts w:ascii="Calibri" w:eastAsia="Calibri" w:hAnsi="Calibri" w:cs="Calibri"/>
          <w:bCs/>
        </w:rPr>
        <w:footnoteReference w:id="3"/>
      </w:r>
      <w:r w:rsidR="008F134E" w:rsidRPr="00AA4D25">
        <w:rPr>
          <w:rFonts w:ascii="Calibri" w:eastAsia="Calibri" w:hAnsi="Calibri" w:cs="Calibri"/>
          <w:bCs/>
          <w:vertAlign w:val="superscript"/>
        </w:rPr>
        <w:t>,</w:t>
      </w:r>
      <w:r w:rsidR="008F134E" w:rsidRPr="00AA4D25">
        <w:rPr>
          <w:rFonts w:ascii="Calibri" w:eastAsia="Calibri" w:hAnsi="Calibri" w:cs="Calibri"/>
          <w:bCs/>
          <w:vertAlign w:val="superscript"/>
        </w:rPr>
        <w:footnoteReference w:id="4"/>
      </w:r>
      <w:r w:rsidR="00EF600D">
        <w:rPr>
          <w:rFonts w:ascii="Calibri" w:eastAsia="Calibri" w:hAnsi="Calibri" w:cs="Calibri"/>
          <w:bCs/>
        </w:rPr>
        <w:t xml:space="preserve"> </w:t>
      </w:r>
      <w:r w:rsidR="00B32866">
        <w:rPr>
          <w:rFonts w:ascii="Calibri" w:eastAsia="Calibri" w:hAnsi="Calibri" w:cs="Calibri"/>
          <w:bCs/>
        </w:rPr>
        <w:t>The Facility, built in 1976, is a long-standing resource for the community</w:t>
      </w:r>
      <w:r w:rsidR="00BA6AB4">
        <w:rPr>
          <w:rFonts w:ascii="Calibri" w:eastAsia="Calibri" w:hAnsi="Calibri" w:cs="Calibri"/>
          <w:bCs/>
        </w:rPr>
        <w:t xml:space="preserve">, </w:t>
      </w:r>
      <w:r w:rsidR="00B32866">
        <w:rPr>
          <w:rFonts w:ascii="Calibri" w:eastAsia="Calibri" w:hAnsi="Calibri" w:cs="Calibri"/>
          <w:bCs/>
        </w:rPr>
        <w:t xml:space="preserve">and serves a high mix of government payers, as represented in the payer mix of its patient population: </w:t>
      </w:r>
      <w:r w:rsidR="007946B2" w:rsidRPr="007946B2">
        <w:rPr>
          <w:rFonts w:ascii="Calibri" w:eastAsia="Calibri" w:hAnsi="Calibri" w:cs="Calibri"/>
          <w:bCs/>
        </w:rPr>
        <w:t>84% Medicaid, 11% Medicare, 2% Private and 3% HMO/Other</w:t>
      </w:r>
      <w:r w:rsidR="00B32866">
        <w:rPr>
          <w:rFonts w:ascii="Calibri" w:eastAsia="Calibri" w:hAnsi="Calibri" w:cs="Calibri"/>
          <w:bCs/>
        </w:rPr>
        <w:t xml:space="preserve">. </w:t>
      </w:r>
      <w:r w:rsidR="00A83937">
        <w:rPr>
          <w:rFonts w:ascii="Calibri" w:eastAsia="Calibri" w:hAnsi="Calibri" w:cs="Calibri"/>
          <w:bCs/>
        </w:rPr>
        <w:t xml:space="preserve">The Facility’s occupancy </w:t>
      </w:r>
      <w:r w:rsidR="00CD1786">
        <w:rPr>
          <w:rFonts w:ascii="Calibri" w:eastAsia="Calibri" w:hAnsi="Calibri" w:cs="Calibri"/>
          <w:bCs/>
        </w:rPr>
        <w:t>i</w:t>
      </w:r>
      <w:r w:rsidR="00A83937">
        <w:rPr>
          <w:rFonts w:ascii="Calibri" w:eastAsia="Calibri" w:hAnsi="Calibri" w:cs="Calibri"/>
          <w:bCs/>
        </w:rPr>
        <w:t>s</w:t>
      </w:r>
      <w:r w:rsidR="00CD1786">
        <w:rPr>
          <w:rFonts w:ascii="Calibri" w:eastAsia="Calibri" w:hAnsi="Calibri" w:cs="Calibri"/>
          <w:bCs/>
        </w:rPr>
        <w:t xml:space="preserve"> 74%.</w:t>
      </w:r>
      <w:r w:rsidR="00A83937">
        <w:rPr>
          <w:rFonts w:ascii="Calibri" w:eastAsia="Calibri" w:hAnsi="Calibri" w:cs="Calibri"/>
          <w:bCs/>
        </w:rPr>
        <w:t xml:space="preserve"> </w:t>
      </w:r>
      <w:r w:rsidR="00840BD6" w:rsidRPr="00840BD6">
        <w:rPr>
          <w:rFonts w:ascii="Calibri" w:eastAsia="Calibri" w:hAnsi="Calibri" w:cs="Calibri"/>
          <w:bCs/>
        </w:rPr>
        <w:t>The Facility provides short-term and long-term skilled nursing care,</w:t>
      </w:r>
      <w:r w:rsidR="00B24FB0">
        <w:rPr>
          <w:rFonts w:ascii="Calibri" w:eastAsia="Calibri" w:hAnsi="Calibri" w:cs="Calibri"/>
          <w:bCs/>
        </w:rPr>
        <w:t xml:space="preserve"> and</w:t>
      </w:r>
      <w:r w:rsidR="00840BD6" w:rsidRPr="00840BD6">
        <w:rPr>
          <w:rFonts w:ascii="Calibri" w:eastAsia="Calibri" w:hAnsi="Calibri" w:cs="Calibri"/>
          <w:bCs/>
        </w:rPr>
        <w:t xml:space="preserve"> specialized services to residents requiring geriatric-psychiatric and Alzheimer’s care in a locked environment</w:t>
      </w:r>
      <w:r w:rsidR="00E1156E">
        <w:rPr>
          <w:rFonts w:ascii="Calibri" w:eastAsia="Calibri" w:hAnsi="Calibri" w:cs="Calibri"/>
          <w:bCs/>
        </w:rPr>
        <w:t>. T</w:t>
      </w:r>
      <w:r w:rsidR="00840BD6" w:rsidRPr="00840BD6">
        <w:rPr>
          <w:rFonts w:ascii="Calibri" w:eastAsia="Calibri" w:hAnsi="Calibri" w:cs="Calibri"/>
          <w:bCs/>
        </w:rPr>
        <w:t xml:space="preserve">he first floor of the Facility is a locked geri-psych unit. </w:t>
      </w:r>
      <w:r w:rsidR="00840BD6">
        <w:rPr>
          <w:rFonts w:ascii="Calibri" w:eastAsia="Calibri" w:hAnsi="Calibri" w:cs="Calibri"/>
          <w:bCs/>
        </w:rPr>
        <w:t xml:space="preserve">The Applicant states that the unit </w:t>
      </w:r>
      <w:r w:rsidR="00840BD6" w:rsidRPr="00840BD6">
        <w:rPr>
          <w:rFonts w:ascii="Calibri" w:eastAsia="Calibri" w:hAnsi="Calibri" w:cs="Calibri"/>
          <w:bCs/>
        </w:rPr>
        <w:t>has a consistently high operating capacity (95-100% capacity)</w:t>
      </w:r>
      <w:r w:rsidR="00840BD6">
        <w:rPr>
          <w:rFonts w:ascii="Calibri" w:eastAsia="Calibri" w:hAnsi="Calibri" w:cs="Calibri"/>
          <w:bCs/>
        </w:rPr>
        <w:t xml:space="preserve"> and is an essential resource to the community</w:t>
      </w:r>
      <w:r w:rsidR="00F2295D">
        <w:rPr>
          <w:rFonts w:ascii="Calibri" w:eastAsia="Calibri" w:hAnsi="Calibri" w:cs="Calibri"/>
          <w:bCs/>
        </w:rPr>
        <w:t>,</w:t>
      </w:r>
      <w:r w:rsidR="00840BD6">
        <w:rPr>
          <w:rFonts w:ascii="Calibri" w:eastAsia="Calibri" w:hAnsi="Calibri" w:cs="Calibri"/>
          <w:bCs/>
        </w:rPr>
        <w:t xml:space="preserve"> </w:t>
      </w:r>
      <w:r w:rsidR="00840BD6" w:rsidRPr="00840BD6">
        <w:rPr>
          <w:rFonts w:ascii="Calibri" w:eastAsia="Calibri" w:hAnsi="Calibri" w:cs="Calibri"/>
          <w:bCs/>
        </w:rPr>
        <w:t>including UMass Memorial Medical Center and MetroWest Medical Center</w:t>
      </w:r>
      <w:r w:rsidR="00840BD6">
        <w:rPr>
          <w:rFonts w:ascii="Calibri" w:eastAsia="Calibri" w:hAnsi="Calibri" w:cs="Calibri"/>
          <w:bCs/>
        </w:rPr>
        <w:t>.</w:t>
      </w:r>
      <w:r w:rsidR="003338FE" w:rsidRPr="003338FE">
        <w:rPr>
          <w:rFonts w:ascii="Times New Roman" w:eastAsia="Georgia" w:hAnsi="Georgia" w:cs="Georgia"/>
          <w:color w:val="231F20"/>
          <w:sz w:val="24"/>
        </w:rPr>
        <w:t xml:space="preserve"> </w:t>
      </w:r>
      <w:r w:rsidR="003338FE" w:rsidRPr="003338FE">
        <w:rPr>
          <w:rFonts w:ascii="Calibri" w:eastAsia="Calibri" w:hAnsi="Calibri" w:cs="Calibri"/>
          <w:bCs/>
        </w:rPr>
        <w:t>Th</w:t>
      </w:r>
      <w:r w:rsidR="003338FE">
        <w:rPr>
          <w:rFonts w:ascii="Calibri" w:eastAsia="Calibri" w:hAnsi="Calibri" w:cs="Calibri"/>
          <w:bCs/>
        </w:rPr>
        <w:t>e</w:t>
      </w:r>
      <w:r w:rsidR="003338FE" w:rsidRPr="003338FE">
        <w:rPr>
          <w:rFonts w:ascii="Calibri" w:eastAsia="Calibri" w:hAnsi="Calibri" w:cs="Calibri"/>
          <w:bCs/>
        </w:rPr>
        <w:t xml:space="preserve"> </w:t>
      </w:r>
      <w:r w:rsidR="00E1156E">
        <w:rPr>
          <w:rFonts w:ascii="Calibri" w:eastAsia="Calibri" w:hAnsi="Calibri" w:cs="Calibri"/>
          <w:bCs/>
        </w:rPr>
        <w:t xml:space="preserve">geri-psych </w:t>
      </w:r>
      <w:r w:rsidR="003338FE" w:rsidRPr="003338FE">
        <w:rPr>
          <w:rFonts w:ascii="Calibri" w:eastAsia="Calibri" w:hAnsi="Calibri" w:cs="Calibri"/>
          <w:bCs/>
        </w:rPr>
        <w:t>unit will continue to operate after the completion of Proposed Project.</w:t>
      </w:r>
    </w:p>
    <w:p w14:paraId="581C3559" w14:textId="5555BEA8" w:rsidR="00514294" w:rsidRPr="00914CD7" w:rsidRDefault="00514294" w:rsidP="00BF3B1B">
      <w:pPr>
        <w:rPr>
          <w:rFonts w:ascii="Calibri" w:eastAsia="Calibri" w:hAnsi="Calibri" w:cs="Calibri"/>
          <w:bCs/>
        </w:rPr>
      </w:pPr>
      <w:r>
        <w:rPr>
          <w:rFonts w:ascii="Calibri" w:eastAsia="Calibri" w:hAnsi="Calibri" w:cs="Calibri"/>
          <w:bCs/>
        </w:rPr>
        <w:t xml:space="preserve">The Facility is </w:t>
      </w:r>
      <w:r w:rsidR="00291C8B">
        <w:rPr>
          <w:rFonts w:ascii="Calibri" w:eastAsia="Calibri" w:hAnsi="Calibri" w:cs="Calibri"/>
          <w:bCs/>
        </w:rPr>
        <w:t xml:space="preserve">a </w:t>
      </w:r>
      <w:r>
        <w:rPr>
          <w:rFonts w:ascii="Calibri" w:eastAsia="Calibri" w:hAnsi="Calibri" w:cs="Calibri"/>
          <w:bCs/>
        </w:rPr>
        <w:t>34,961 square building located on 221,059 square feet of land.</w:t>
      </w:r>
      <w:r w:rsidR="00291C8B">
        <w:rPr>
          <w:rFonts w:ascii="Calibri" w:eastAsia="Calibri" w:hAnsi="Calibri" w:cs="Calibri"/>
          <w:bCs/>
        </w:rPr>
        <w:t xml:space="preserve"> </w:t>
      </w:r>
      <w:r>
        <w:rPr>
          <w:rFonts w:ascii="Calibri" w:eastAsia="Calibri" w:hAnsi="Calibri" w:cs="Calibri"/>
          <w:bCs/>
        </w:rPr>
        <w:t xml:space="preserve">The ground floor consists of </w:t>
      </w:r>
      <w:r w:rsidR="00E618D7">
        <w:rPr>
          <w:rFonts w:ascii="Calibri" w:eastAsia="Calibri" w:hAnsi="Calibri" w:cs="Calibri"/>
          <w:bCs/>
        </w:rPr>
        <w:t>a</w:t>
      </w:r>
      <w:r>
        <w:rPr>
          <w:rFonts w:ascii="Calibri" w:eastAsia="Calibri" w:hAnsi="Calibri" w:cs="Calibri"/>
          <w:bCs/>
        </w:rPr>
        <w:t xml:space="preserve"> kitchen, laundry room, salon, storage space, and other administrative offices. Resident Rooms are located on the first, second, and third floors of the Facility. </w:t>
      </w:r>
      <w:r w:rsidR="00291C8B">
        <w:rPr>
          <w:rFonts w:ascii="Calibri" w:eastAsia="Calibri" w:hAnsi="Calibri" w:cs="Calibri"/>
          <w:bCs/>
        </w:rPr>
        <w:t xml:space="preserve">The current </w:t>
      </w:r>
      <w:r w:rsidR="00D53C42">
        <w:rPr>
          <w:rFonts w:ascii="Calibri" w:eastAsia="Calibri" w:hAnsi="Calibri" w:cs="Calibri"/>
          <w:bCs/>
        </w:rPr>
        <w:t>f</w:t>
      </w:r>
      <w:r w:rsidR="00291C8B">
        <w:rPr>
          <w:rFonts w:ascii="Calibri" w:eastAsia="Calibri" w:hAnsi="Calibri" w:cs="Calibri"/>
          <w:bCs/>
        </w:rPr>
        <w:t>acility bedroom configuration appears in Table 1.</w:t>
      </w:r>
    </w:p>
    <w:p w14:paraId="5EDAFB1A" w14:textId="77777777" w:rsidR="00140817" w:rsidRPr="00A96D3D" w:rsidRDefault="00140817" w:rsidP="00140817">
      <w:pPr>
        <w:jc w:val="center"/>
        <w:rPr>
          <w:b/>
          <w:bCs/>
        </w:rPr>
      </w:pPr>
      <w:r w:rsidRPr="00A96D3D">
        <w:rPr>
          <w:b/>
          <w:bCs/>
        </w:rPr>
        <w:t>Table 1: Current Facility Bedroom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683"/>
        <w:gridCol w:w="1089"/>
        <w:gridCol w:w="1728"/>
        <w:gridCol w:w="1744"/>
        <w:gridCol w:w="1616"/>
        <w:gridCol w:w="1483"/>
      </w:tblGrid>
      <w:tr w:rsidR="00140817" w:rsidRPr="00BD2B38" w14:paraId="59885860" w14:textId="77777777" w:rsidTr="00927CDB">
        <w:trPr>
          <w:cantSplit/>
          <w:trHeight w:val="251"/>
          <w:tblHeader/>
          <w:jc w:val="center"/>
        </w:trPr>
        <w:tc>
          <w:tcPr>
            <w:tcW w:w="0" w:type="auto"/>
            <w:gridSpan w:val="6"/>
            <w:shd w:val="clear" w:color="auto" w:fill="D9DBDC"/>
          </w:tcPr>
          <w:p w14:paraId="11E000B8" w14:textId="77777777" w:rsidR="00140817" w:rsidRPr="00BD2B38" w:rsidRDefault="00140817" w:rsidP="003A1D51">
            <w:pPr>
              <w:pStyle w:val="TableParagraph"/>
              <w:spacing w:line="232" w:lineRule="exact"/>
              <w:ind w:left="2435" w:right="2426"/>
              <w:jc w:val="center"/>
              <w:rPr>
                <w:rFonts w:asciiTheme="minorHAnsi" w:hAnsiTheme="minorHAnsi" w:cstheme="minorHAnsi"/>
              </w:rPr>
            </w:pPr>
            <w:r w:rsidRPr="00BD2B38">
              <w:rPr>
                <w:rFonts w:asciiTheme="minorHAnsi" w:hAnsiTheme="minorHAnsi" w:cstheme="minorHAnsi"/>
                <w:color w:val="231F20"/>
              </w:rPr>
              <w:t>Current</w:t>
            </w:r>
            <w:r w:rsidRPr="00BD2B38">
              <w:rPr>
                <w:rFonts w:asciiTheme="minorHAnsi" w:hAnsiTheme="minorHAnsi" w:cstheme="minorHAnsi"/>
                <w:color w:val="231F20"/>
                <w:spacing w:val="-2"/>
              </w:rPr>
              <w:t xml:space="preserve"> </w:t>
            </w:r>
            <w:r w:rsidRPr="00BD2B38">
              <w:rPr>
                <w:rFonts w:asciiTheme="minorHAnsi" w:hAnsiTheme="minorHAnsi" w:cstheme="minorHAnsi"/>
                <w:color w:val="231F20"/>
              </w:rPr>
              <w:t>Facility</w:t>
            </w:r>
            <w:r w:rsidRPr="00BD2B38">
              <w:rPr>
                <w:rFonts w:asciiTheme="minorHAnsi" w:hAnsiTheme="minorHAnsi" w:cstheme="minorHAnsi"/>
                <w:color w:val="231F20"/>
                <w:spacing w:val="-6"/>
              </w:rPr>
              <w:t xml:space="preserve"> </w:t>
            </w:r>
            <w:r w:rsidRPr="00BD2B38">
              <w:rPr>
                <w:rFonts w:asciiTheme="minorHAnsi" w:hAnsiTheme="minorHAnsi" w:cstheme="minorHAnsi"/>
                <w:color w:val="231F20"/>
              </w:rPr>
              <w:t>Bedroom</w:t>
            </w:r>
            <w:r w:rsidRPr="00BD2B38">
              <w:rPr>
                <w:rFonts w:asciiTheme="minorHAnsi" w:hAnsiTheme="minorHAnsi" w:cstheme="minorHAnsi"/>
                <w:color w:val="231F20"/>
                <w:spacing w:val="-6"/>
              </w:rPr>
              <w:t xml:space="preserve"> </w:t>
            </w:r>
            <w:r w:rsidRPr="00BD2B38">
              <w:rPr>
                <w:rFonts w:asciiTheme="minorHAnsi" w:hAnsiTheme="minorHAnsi" w:cstheme="minorHAnsi"/>
                <w:color w:val="231F20"/>
                <w:spacing w:val="-2"/>
              </w:rPr>
              <w:t>Configuration</w:t>
            </w:r>
          </w:p>
        </w:tc>
      </w:tr>
      <w:tr w:rsidR="00140817" w:rsidRPr="00BD2B38" w14:paraId="3495EA79" w14:textId="77777777" w:rsidTr="00927CDB">
        <w:trPr>
          <w:cantSplit/>
          <w:trHeight w:val="277"/>
          <w:tblHeader/>
          <w:jc w:val="center"/>
        </w:trPr>
        <w:tc>
          <w:tcPr>
            <w:tcW w:w="0" w:type="auto"/>
            <w:shd w:val="clear" w:color="auto" w:fill="D9E2F3" w:themeFill="accent1" w:themeFillTint="33"/>
          </w:tcPr>
          <w:p w14:paraId="5EB34A4B" w14:textId="77777777" w:rsidR="00140817" w:rsidRPr="00BD2B38" w:rsidRDefault="00140817" w:rsidP="003A1D51">
            <w:pPr>
              <w:pStyle w:val="TableParagraph"/>
              <w:spacing w:line="249" w:lineRule="exact"/>
              <w:ind w:left="107"/>
              <w:rPr>
                <w:rFonts w:asciiTheme="minorHAnsi" w:hAnsiTheme="minorHAnsi" w:cstheme="minorHAnsi"/>
              </w:rPr>
            </w:pPr>
            <w:r w:rsidRPr="00BD2B38">
              <w:rPr>
                <w:rFonts w:asciiTheme="minorHAnsi" w:hAnsiTheme="minorHAnsi" w:cstheme="minorHAnsi"/>
                <w:color w:val="231F20"/>
                <w:spacing w:val="-2"/>
              </w:rPr>
              <w:t>Floor</w:t>
            </w:r>
          </w:p>
        </w:tc>
        <w:tc>
          <w:tcPr>
            <w:tcW w:w="0" w:type="auto"/>
            <w:shd w:val="clear" w:color="auto" w:fill="D9E2F3" w:themeFill="accent1" w:themeFillTint="33"/>
          </w:tcPr>
          <w:p w14:paraId="1F35FCE9" w14:textId="77777777" w:rsidR="00140817" w:rsidRPr="00BD2B38" w:rsidRDefault="00140817" w:rsidP="003A1D51">
            <w:pPr>
              <w:pStyle w:val="TableParagraph"/>
              <w:spacing w:line="258" w:lineRule="exact"/>
              <w:ind w:left="100" w:right="97"/>
              <w:jc w:val="center"/>
              <w:rPr>
                <w:rFonts w:asciiTheme="minorHAnsi" w:hAnsiTheme="minorHAnsi" w:cstheme="minorHAnsi"/>
              </w:rPr>
            </w:pPr>
            <w:r w:rsidRPr="00BD2B38">
              <w:rPr>
                <w:rFonts w:asciiTheme="minorHAnsi" w:hAnsiTheme="minorHAnsi" w:cstheme="minorHAnsi"/>
                <w:color w:val="231F20"/>
                <w:spacing w:val="-2"/>
              </w:rPr>
              <w:t>Privates</w:t>
            </w:r>
          </w:p>
        </w:tc>
        <w:tc>
          <w:tcPr>
            <w:tcW w:w="0" w:type="auto"/>
            <w:shd w:val="clear" w:color="auto" w:fill="D9E2F3" w:themeFill="accent1" w:themeFillTint="33"/>
          </w:tcPr>
          <w:p w14:paraId="75342C11" w14:textId="77777777" w:rsidR="00140817" w:rsidRPr="00BD2B38" w:rsidRDefault="00140817" w:rsidP="003A1D51">
            <w:pPr>
              <w:pStyle w:val="TableParagraph"/>
              <w:spacing w:line="258" w:lineRule="exact"/>
              <w:ind w:left="158" w:right="159"/>
              <w:jc w:val="center"/>
              <w:rPr>
                <w:rFonts w:asciiTheme="minorHAnsi" w:hAnsiTheme="minorHAnsi" w:cstheme="minorHAnsi"/>
              </w:rPr>
            </w:pPr>
            <w:r w:rsidRPr="00BD2B38">
              <w:rPr>
                <w:rFonts w:asciiTheme="minorHAnsi" w:hAnsiTheme="minorHAnsi" w:cstheme="minorHAnsi"/>
                <w:color w:val="231F20"/>
                <w:spacing w:val="-2"/>
              </w:rPr>
              <w:t>Two-bedded</w:t>
            </w:r>
          </w:p>
        </w:tc>
        <w:tc>
          <w:tcPr>
            <w:tcW w:w="0" w:type="auto"/>
            <w:shd w:val="clear" w:color="auto" w:fill="D9E2F3" w:themeFill="accent1" w:themeFillTint="33"/>
          </w:tcPr>
          <w:p w14:paraId="6D8B7592" w14:textId="77777777" w:rsidR="00140817" w:rsidRPr="00BD2B38" w:rsidRDefault="00140817" w:rsidP="003A1D51">
            <w:pPr>
              <w:pStyle w:val="TableParagraph"/>
              <w:spacing w:line="258" w:lineRule="exact"/>
              <w:ind w:left="99" w:right="98"/>
              <w:jc w:val="center"/>
              <w:rPr>
                <w:rFonts w:asciiTheme="minorHAnsi" w:hAnsiTheme="minorHAnsi" w:cstheme="minorHAnsi"/>
              </w:rPr>
            </w:pPr>
            <w:r w:rsidRPr="00BD2B38">
              <w:rPr>
                <w:rFonts w:asciiTheme="minorHAnsi" w:hAnsiTheme="minorHAnsi" w:cstheme="minorHAnsi"/>
                <w:color w:val="231F20"/>
                <w:spacing w:val="-2"/>
              </w:rPr>
              <w:t>Three-bedded</w:t>
            </w:r>
          </w:p>
        </w:tc>
        <w:tc>
          <w:tcPr>
            <w:tcW w:w="0" w:type="auto"/>
            <w:shd w:val="clear" w:color="auto" w:fill="D9E2F3" w:themeFill="accent1" w:themeFillTint="33"/>
          </w:tcPr>
          <w:p w14:paraId="1A2A4360" w14:textId="77777777" w:rsidR="00140817" w:rsidRPr="00BD2B38" w:rsidRDefault="00140817" w:rsidP="003A1D51">
            <w:pPr>
              <w:pStyle w:val="TableParagraph"/>
              <w:spacing w:line="258" w:lineRule="exact"/>
              <w:ind w:left="100" w:right="98"/>
              <w:jc w:val="center"/>
              <w:rPr>
                <w:rFonts w:asciiTheme="minorHAnsi" w:hAnsiTheme="minorHAnsi" w:cstheme="minorHAnsi"/>
              </w:rPr>
            </w:pPr>
            <w:r w:rsidRPr="00BD2B38">
              <w:rPr>
                <w:rFonts w:asciiTheme="minorHAnsi" w:hAnsiTheme="minorHAnsi" w:cstheme="minorHAnsi"/>
                <w:color w:val="231F20"/>
                <w:spacing w:val="-2"/>
              </w:rPr>
              <w:t>Four-bedded</w:t>
            </w:r>
          </w:p>
        </w:tc>
        <w:tc>
          <w:tcPr>
            <w:tcW w:w="0" w:type="auto"/>
            <w:shd w:val="clear" w:color="auto" w:fill="D9E2F3" w:themeFill="accent1" w:themeFillTint="33"/>
          </w:tcPr>
          <w:p w14:paraId="62676B8D" w14:textId="77777777" w:rsidR="00140817" w:rsidRPr="00BD2B38" w:rsidRDefault="00140817" w:rsidP="003A1D51">
            <w:pPr>
              <w:pStyle w:val="TableParagraph"/>
              <w:spacing w:line="249" w:lineRule="exact"/>
              <w:ind w:left="158" w:right="150"/>
              <w:jc w:val="center"/>
              <w:rPr>
                <w:rFonts w:asciiTheme="minorHAnsi" w:hAnsiTheme="minorHAnsi" w:cstheme="minorHAnsi"/>
              </w:rPr>
            </w:pPr>
            <w:r w:rsidRPr="00BD2B38">
              <w:rPr>
                <w:rFonts w:asciiTheme="minorHAnsi" w:hAnsiTheme="minorHAnsi" w:cstheme="minorHAnsi"/>
                <w:color w:val="231F20"/>
              </w:rPr>
              <w:t>Total</w:t>
            </w:r>
            <w:r w:rsidRPr="00BD2B38">
              <w:rPr>
                <w:rFonts w:asciiTheme="minorHAnsi" w:hAnsiTheme="minorHAnsi" w:cstheme="minorHAnsi"/>
                <w:color w:val="231F20"/>
                <w:spacing w:val="-2"/>
              </w:rPr>
              <w:t xml:space="preserve"> </w:t>
            </w:r>
            <w:r w:rsidRPr="00BD2B38">
              <w:rPr>
                <w:rFonts w:asciiTheme="minorHAnsi" w:hAnsiTheme="minorHAnsi" w:cstheme="minorHAnsi"/>
                <w:color w:val="231F20"/>
                <w:spacing w:val="-4"/>
              </w:rPr>
              <w:t>Beds</w:t>
            </w:r>
          </w:p>
        </w:tc>
      </w:tr>
      <w:tr w:rsidR="00140817" w:rsidRPr="00BD2B38" w14:paraId="36EEEEE1" w14:textId="77777777" w:rsidTr="00927CDB">
        <w:trPr>
          <w:cantSplit/>
          <w:trHeight w:val="251"/>
          <w:jc w:val="center"/>
        </w:trPr>
        <w:tc>
          <w:tcPr>
            <w:tcW w:w="0" w:type="auto"/>
          </w:tcPr>
          <w:p w14:paraId="7650ED29" w14:textId="77777777" w:rsidR="00140817" w:rsidRPr="00BD2B38" w:rsidRDefault="00140817"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1</w:t>
            </w:r>
            <w:r w:rsidRPr="00BD2B38">
              <w:rPr>
                <w:rFonts w:asciiTheme="minorHAnsi" w:hAnsiTheme="minorHAnsi" w:cstheme="minorHAnsi"/>
                <w:color w:val="231F20"/>
                <w:spacing w:val="-5"/>
              </w:rPr>
              <w:t>st</w:t>
            </w:r>
          </w:p>
        </w:tc>
        <w:tc>
          <w:tcPr>
            <w:tcW w:w="0" w:type="auto"/>
          </w:tcPr>
          <w:p w14:paraId="19A7297F" w14:textId="77777777" w:rsidR="00140817" w:rsidRPr="00BD2B38" w:rsidRDefault="00140817" w:rsidP="003A1D51">
            <w:pPr>
              <w:pStyle w:val="TableParagraph"/>
              <w:spacing w:line="232"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3CEF9A52" w14:textId="77777777" w:rsidR="00140817" w:rsidRPr="00BD2B38" w:rsidRDefault="00140817" w:rsidP="003A1D51">
            <w:pPr>
              <w:pStyle w:val="TableParagraph"/>
              <w:spacing w:line="232" w:lineRule="exact"/>
              <w:ind w:left="3"/>
              <w:jc w:val="center"/>
              <w:rPr>
                <w:rFonts w:asciiTheme="minorHAnsi" w:hAnsiTheme="minorHAnsi" w:cstheme="minorHAnsi"/>
              </w:rPr>
            </w:pPr>
            <w:r w:rsidRPr="00BD2B38">
              <w:rPr>
                <w:rFonts w:asciiTheme="minorHAnsi" w:hAnsiTheme="minorHAnsi" w:cstheme="minorHAnsi"/>
                <w:color w:val="231F20"/>
              </w:rPr>
              <w:t>3</w:t>
            </w:r>
          </w:p>
        </w:tc>
        <w:tc>
          <w:tcPr>
            <w:tcW w:w="0" w:type="auto"/>
          </w:tcPr>
          <w:p w14:paraId="4F000392" w14:textId="77777777" w:rsidR="00140817" w:rsidRPr="00BD2B38" w:rsidRDefault="00140817" w:rsidP="003A1D51">
            <w:pPr>
              <w:pStyle w:val="TableParagraph"/>
              <w:spacing w:line="232" w:lineRule="exact"/>
              <w:ind w:left="5"/>
              <w:jc w:val="center"/>
              <w:rPr>
                <w:rFonts w:asciiTheme="minorHAnsi" w:hAnsiTheme="minorHAnsi" w:cstheme="minorHAnsi"/>
              </w:rPr>
            </w:pPr>
            <w:r w:rsidRPr="00BD2B38">
              <w:rPr>
                <w:rFonts w:asciiTheme="minorHAnsi" w:hAnsiTheme="minorHAnsi" w:cstheme="minorHAnsi"/>
                <w:color w:val="231F20"/>
              </w:rPr>
              <w:t>6</w:t>
            </w:r>
          </w:p>
        </w:tc>
        <w:tc>
          <w:tcPr>
            <w:tcW w:w="0" w:type="auto"/>
          </w:tcPr>
          <w:p w14:paraId="4E95D254" w14:textId="77777777" w:rsidR="00140817" w:rsidRPr="00BD2B38" w:rsidRDefault="00140817" w:rsidP="003A1D51">
            <w:pPr>
              <w:pStyle w:val="TableParagraph"/>
              <w:spacing w:line="232" w:lineRule="exact"/>
              <w:ind w:left="9"/>
              <w:jc w:val="center"/>
              <w:rPr>
                <w:rFonts w:asciiTheme="minorHAnsi" w:hAnsiTheme="minorHAnsi" w:cstheme="minorHAnsi"/>
              </w:rPr>
            </w:pPr>
            <w:r w:rsidRPr="00BD2B38">
              <w:rPr>
                <w:rFonts w:asciiTheme="minorHAnsi" w:hAnsiTheme="minorHAnsi" w:cstheme="minorHAnsi"/>
                <w:color w:val="231F20"/>
              </w:rPr>
              <w:t>4</w:t>
            </w:r>
          </w:p>
        </w:tc>
        <w:tc>
          <w:tcPr>
            <w:tcW w:w="0" w:type="auto"/>
          </w:tcPr>
          <w:p w14:paraId="64B2B5A2" w14:textId="77777777" w:rsidR="00140817" w:rsidRPr="00BD2B38" w:rsidRDefault="00140817" w:rsidP="003A1D51">
            <w:pPr>
              <w:pStyle w:val="TableParagraph"/>
              <w:spacing w:line="232" w:lineRule="exact"/>
              <w:ind w:left="158" w:right="152"/>
              <w:jc w:val="center"/>
              <w:rPr>
                <w:rFonts w:asciiTheme="minorHAnsi" w:hAnsiTheme="minorHAnsi" w:cstheme="minorHAnsi"/>
              </w:rPr>
            </w:pPr>
            <w:r w:rsidRPr="00BD2B38">
              <w:rPr>
                <w:rFonts w:asciiTheme="minorHAnsi" w:hAnsiTheme="minorHAnsi" w:cstheme="minorHAnsi"/>
                <w:color w:val="231F20"/>
                <w:spacing w:val="-5"/>
              </w:rPr>
              <w:t>41</w:t>
            </w:r>
          </w:p>
        </w:tc>
      </w:tr>
      <w:tr w:rsidR="00140817" w:rsidRPr="00BD2B38" w14:paraId="5F753264" w14:textId="77777777" w:rsidTr="00927CDB">
        <w:trPr>
          <w:cantSplit/>
          <w:trHeight w:val="253"/>
          <w:jc w:val="center"/>
        </w:trPr>
        <w:tc>
          <w:tcPr>
            <w:tcW w:w="0" w:type="auto"/>
          </w:tcPr>
          <w:p w14:paraId="074EFE37" w14:textId="77777777" w:rsidR="00140817" w:rsidRPr="00BD2B38" w:rsidRDefault="00140817"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2</w:t>
            </w:r>
            <w:r w:rsidRPr="00BD2B38">
              <w:rPr>
                <w:rFonts w:asciiTheme="minorHAnsi" w:hAnsiTheme="minorHAnsi" w:cstheme="minorHAnsi"/>
                <w:color w:val="231F20"/>
                <w:spacing w:val="-5"/>
              </w:rPr>
              <w:t>nd</w:t>
            </w:r>
          </w:p>
        </w:tc>
        <w:tc>
          <w:tcPr>
            <w:tcW w:w="0" w:type="auto"/>
          </w:tcPr>
          <w:p w14:paraId="7C7B3A9A" w14:textId="77777777" w:rsidR="00140817" w:rsidRPr="00BD2B38" w:rsidRDefault="00140817" w:rsidP="003A1D51">
            <w:pPr>
              <w:pStyle w:val="TableParagraph"/>
              <w:spacing w:line="234"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1E840FBF" w14:textId="77777777" w:rsidR="00140817" w:rsidRPr="00BD2B38" w:rsidRDefault="00140817" w:rsidP="003A1D51">
            <w:pPr>
              <w:pStyle w:val="TableParagraph"/>
              <w:spacing w:line="234" w:lineRule="exact"/>
              <w:ind w:left="3"/>
              <w:jc w:val="center"/>
              <w:rPr>
                <w:rFonts w:asciiTheme="minorHAnsi" w:hAnsiTheme="minorHAnsi" w:cstheme="minorHAnsi"/>
              </w:rPr>
            </w:pPr>
            <w:r w:rsidRPr="00BD2B38">
              <w:rPr>
                <w:rFonts w:asciiTheme="minorHAnsi" w:hAnsiTheme="minorHAnsi" w:cstheme="minorHAnsi"/>
                <w:color w:val="231F20"/>
              </w:rPr>
              <w:t>9</w:t>
            </w:r>
          </w:p>
        </w:tc>
        <w:tc>
          <w:tcPr>
            <w:tcW w:w="0" w:type="auto"/>
          </w:tcPr>
          <w:p w14:paraId="4B5CD825" w14:textId="77777777" w:rsidR="00140817" w:rsidRPr="00BD2B38" w:rsidRDefault="00140817" w:rsidP="003A1D51">
            <w:pPr>
              <w:pStyle w:val="TableParagraph"/>
              <w:spacing w:line="234" w:lineRule="exact"/>
              <w:ind w:left="5"/>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43DCE167" w14:textId="77777777" w:rsidR="00140817" w:rsidRPr="00BD2B38" w:rsidRDefault="00140817" w:rsidP="003A1D51">
            <w:pPr>
              <w:pStyle w:val="TableParagraph"/>
              <w:spacing w:line="234" w:lineRule="exact"/>
              <w:ind w:left="9"/>
              <w:jc w:val="center"/>
              <w:rPr>
                <w:rFonts w:asciiTheme="minorHAnsi" w:hAnsiTheme="minorHAnsi" w:cstheme="minorHAnsi"/>
              </w:rPr>
            </w:pPr>
            <w:r w:rsidRPr="00BD2B38">
              <w:rPr>
                <w:rFonts w:asciiTheme="minorHAnsi" w:hAnsiTheme="minorHAnsi" w:cstheme="minorHAnsi"/>
                <w:color w:val="231F20"/>
              </w:rPr>
              <w:t>4</w:t>
            </w:r>
          </w:p>
        </w:tc>
        <w:tc>
          <w:tcPr>
            <w:tcW w:w="0" w:type="auto"/>
          </w:tcPr>
          <w:p w14:paraId="0BBFFDB8" w14:textId="77777777" w:rsidR="00140817" w:rsidRPr="00BD2B38" w:rsidRDefault="00140817" w:rsidP="003A1D51">
            <w:pPr>
              <w:pStyle w:val="TableParagraph"/>
              <w:spacing w:line="234" w:lineRule="exact"/>
              <w:ind w:left="158" w:right="152"/>
              <w:jc w:val="center"/>
              <w:rPr>
                <w:rFonts w:asciiTheme="minorHAnsi" w:hAnsiTheme="minorHAnsi" w:cstheme="minorHAnsi"/>
              </w:rPr>
            </w:pPr>
            <w:r w:rsidRPr="00BD2B38">
              <w:rPr>
                <w:rFonts w:asciiTheme="minorHAnsi" w:hAnsiTheme="minorHAnsi" w:cstheme="minorHAnsi"/>
                <w:color w:val="231F20"/>
                <w:spacing w:val="-5"/>
              </w:rPr>
              <w:t>35</w:t>
            </w:r>
          </w:p>
        </w:tc>
      </w:tr>
      <w:tr w:rsidR="00140817" w:rsidRPr="00BD2B38" w14:paraId="28AA0EFB" w14:textId="77777777" w:rsidTr="00927CDB">
        <w:trPr>
          <w:cantSplit/>
          <w:trHeight w:val="251"/>
          <w:jc w:val="center"/>
        </w:trPr>
        <w:tc>
          <w:tcPr>
            <w:tcW w:w="0" w:type="auto"/>
          </w:tcPr>
          <w:p w14:paraId="2E1B0929" w14:textId="77777777" w:rsidR="00140817" w:rsidRPr="00BD2B38" w:rsidRDefault="00140817"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3</w:t>
            </w:r>
            <w:r w:rsidRPr="00BD2B38">
              <w:rPr>
                <w:rFonts w:asciiTheme="minorHAnsi" w:hAnsiTheme="minorHAnsi" w:cstheme="minorHAnsi"/>
                <w:color w:val="231F20"/>
                <w:spacing w:val="-5"/>
              </w:rPr>
              <w:t>rd</w:t>
            </w:r>
          </w:p>
        </w:tc>
        <w:tc>
          <w:tcPr>
            <w:tcW w:w="0" w:type="auto"/>
          </w:tcPr>
          <w:p w14:paraId="5E3B33C6" w14:textId="77777777" w:rsidR="00140817" w:rsidRPr="00BD2B38" w:rsidRDefault="00140817" w:rsidP="003A1D51">
            <w:pPr>
              <w:pStyle w:val="TableParagraph"/>
              <w:spacing w:line="232"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203E1084" w14:textId="77777777" w:rsidR="00140817" w:rsidRPr="00BD2B38" w:rsidRDefault="00140817" w:rsidP="003A1D51">
            <w:pPr>
              <w:pStyle w:val="TableParagraph"/>
              <w:spacing w:line="232" w:lineRule="exact"/>
              <w:ind w:left="3"/>
              <w:jc w:val="center"/>
              <w:rPr>
                <w:rFonts w:asciiTheme="minorHAnsi" w:hAnsiTheme="minorHAnsi" w:cstheme="minorHAnsi"/>
              </w:rPr>
            </w:pPr>
            <w:r w:rsidRPr="00BD2B38">
              <w:rPr>
                <w:rFonts w:asciiTheme="minorHAnsi" w:hAnsiTheme="minorHAnsi" w:cstheme="minorHAnsi"/>
                <w:color w:val="231F20"/>
              </w:rPr>
              <w:t>3</w:t>
            </w:r>
          </w:p>
        </w:tc>
        <w:tc>
          <w:tcPr>
            <w:tcW w:w="0" w:type="auto"/>
          </w:tcPr>
          <w:p w14:paraId="080C6CC7" w14:textId="77777777" w:rsidR="00140817" w:rsidRPr="00BD2B38" w:rsidRDefault="00140817" w:rsidP="003A1D51">
            <w:pPr>
              <w:pStyle w:val="TableParagraph"/>
              <w:spacing w:line="232" w:lineRule="exact"/>
              <w:ind w:left="5"/>
              <w:jc w:val="center"/>
              <w:rPr>
                <w:rFonts w:asciiTheme="minorHAnsi" w:hAnsiTheme="minorHAnsi" w:cstheme="minorHAnsi"/>
              </w:rPr>
            </w:pPr>
            <w:r w:rsidRPr="00BD2B38">
              <w:rPr>
                <w:rFonts w:asciiTheme="minorHAnsi" w:hAnsiTheme="minorHAnsi" w:cstheme="minorHAnsi"/>
                <w:color w:val="231F20"/>
              </w:rPr>
              <w:t>6</w:t>
            </w:r>
          </w:p>
        </w:tc>
        <w:tc>
          <w:tcPr>
            <w:tcW w:w="0" w:type="auto"/>
          </w:tcPr>
          <w:p w14:paraId="5FB5B315" w14:textId="77777777" w:rsidR="00140817" w:rsidRPr="00BD2B38" w:rsidRDefault="00140817" w:rsidP="003A1D51">
            <w:pPr>
              <w:pStyle w:val="TableParagraph"/>
              <w:spacing w:line="232" w:lineRule="exact"/>
              <w:ind w:left="9"/>
              <w:jc w:val="center"/>
              <w:rPr>
                <w:rFonts w:asciiTheme="minorHAnsi" w:hAnsiTheme="minorHAnsi" w:cstheme="minorHAnsi"/>
              </w:rPr>
            </w:pPr>
            <w:r w:rsidRPr="00BD2B38">
              <w:rPr>
                <w:rFonts w:asciiTheme="minorHAnsi" w:hAnsiTheme="minorHAnsi" w:cstheme="minorHAnsi"/>
                <w:color w:val="231F20"/>
              </w:rPr>
              <w:t>4</w:t>
            </w:r>
          </w:p>
        </w:tc>
        <w:tc>
          <w:tcPr>
            <w:tcW w:w="0" w:type="auto"/>
          </w:tcPr>
          <w:p w14:paraId="58A40D96" w14:textId="77777777" w:rsidR="00140817" w:rsidRPr="00BD2B38" w:rsidRDefault="00140817" w:rsidP="003A1D51">
            <w:pPr>
              <w:pStyle w:val="TableParagraph"/>
              <w:spacing w:line="232" w:lineRule="exact"/>
              <w:ind w:left="158" w:right="152"/>
              <w:jc w:val="center"/>
              <w:rPr>
                <w:rFonts w:asciiTheme="minorHAnsi" w:hAnsiTheme="minorHAnsi" w:cstheme="minorHAnsi"/>
              </w:rPr>
            </w:pPr>
            <w:r w:rsidRPr="00BD2B38">
              <w:rPr>
                <w:rFonts w:asciiTheme="minorHAnsi" w:hAnsiTheme="minorHAnsi" w:cstheme="minorHAnsi"/>
                <w:color w:val="231F20"/>
                <w:spacing w:val="-5"/>
              </w:rPr>
              <w:t>41</w:t>
            </w:r>
          </w:p>
        </w:tc>
      </w:tr>
      <w:tr w:rsidR="00140817" w:rsidRPr="00BD2B38" w14:paraId="64D95CAF" w14:textId="77777777" w:rsidTr="00927CDB">
        <w:trPr>
          <w:cantSplit/>
          <w:trHeight w:val="253"/>
          <w:jc w:val="center"/>
        </w:trPr>
        <w:tc>
          <w:tcPr>
            <w:tcW w:w="0" w:type="auto"/>
          </w:tcPr>
          <w:p w14:paraId="1F0D84B5" w14:textId="77777777" w:rsidR="00140817" w:rsidRPr="00BD2B38" w:rsidRDefault="00140817" w:rsidP="003A1D51">
            <w:pPr>
              <w:pStyle w:val="TableParagraph"/>
              <w:spacing w:line="234" w:lineRule="exact"/>
              <w:ind w:left="107"/>
              <w:rPr>
                <w:rFonts w:asciiTheme="minorHAnsi" w:hAnsiTheme="minorHAnsi" w:cstheme="minorHAnsi"/>
              </w:rPr>
            </w:pPr>
            <w:r w:rsidRPr="00BD2B38">
              <w:rPr>
                <w:rFonts w:asciiTheme="minorHAnsi" w:hAnsiTheme="minorHAnsi" w:cstheme="minorHAnsi"/>
                <w:color w:val="231F20"/>
                <w:spacing w:val="-2"/>
              </w:rPr>
              <w:t>Total</w:t>
            </w:r>
          </w:p>
        </w:tc>
        <w:tc>
          <w:tcPr>
            <w:tcW w:w="0" w:type="auto"/>
          </w:tcPr>
          <w:p w14:paraId="64A8DF34" w14:textId="77777777" w:rsidR="00140817" w:rsidRPr="00BD2B38" w:rsidRDefault="00140817" w:rsidP="003A1D51">
            <w:pPr>
              <w:pStyle w:val="TableParagraph"/>
              <w:spacing w:line="234" w:lineRule="exact"/>
              <w:ind w:left="4"/>
              <w:jc w:val="center"/>
              <w:rPr>
                <w:rFonts w:asciiTheme="minorHAnsi" w:hAnsiTheme="minorHAnsi" w:cstheme="minorHAnsi"/>
              </w:rPr>
            </w:pPr>
            <w:r w:rsidRPr="00BD2B38">
              <w:rPr>
                <w:rFonts w:asciiTheme="minorHAnsi" w:hAnsiTheme="minorHAnsi" w:cstheme="minorHAnsi"/>
                <w:color w:val="231F20"/>
              </w:rPr>
              <w:t>3</w:t>
            </w:r>
          </w:p>
        </w:tc>
        <w:tc>
          <w:tcPr>
            <w:tcW w:w="0" w:type="auto"/>
          </w:tcPr>
          <w:p w14:paraId="3D87CAB9" w14:textId="77777777" w:rsidR="00140817" w:rsidRPr="00BD2B38" w:rsidRDefault="00140817" w:rsidP="003A1D51">
            <w:pPr>
              <w:pStyle w:val="TableParagraph"/>
              <w:spacing w:line="234" w:lineRule="exact"/>
              <w:ind w:left="158" w:right="156"/>
              <w:jc w:val="center"/>
              <w:rPr>
                <w:rFonts w:asciiTheme="minorHAnsi" w:hAnsiTheme="minorHAnsi" w:cstheme="minorHAnsi"/>
              </w:rPr>
            </w:pPr>
            <w:r w:rsidRPr="00BD2B38">
              <w:rPr>
                <w:rFonts w:asciiTheme="minorHAnsi" w:hAnsiTheme="minorHAnsi" w:cstheme="minorHAnsi"/>
                <w:color w:val="231F20"/>
                <w:spacing w:val="-5"/>
              </w:rPr>
              <w:t>15</w:t>
            </w:r>
          </w:p>
        </w:tc>
        <w:tc>
          <w:tcPr>
            <w:tcW w:w="0" w:type="auto"/>
          </w:tcPr>
          <w:p w14:paraId="1D78E636" w14:textId="77777777" w:rsidR="00140817" w:rsidRPr="00BD2B38" w:rsidRDefault="00140817" w:rsidP="003A1D51">
            <w:pPr>
              <w:pStyle w:val="TableParagraph"/>
              <w:spacing w:line="234" w:lineRule="exact"/>
              <w:ind w:left="100" w:right="96"/>
              <w:jc w:val="center"/>
              <w:rPr>
                <w:rFonts w:asciiTheme="minorHAnsi" w:hAnsiTheme="minorHAnsi" w:cstheme="minorHAnsi"/>
              </w:rPr>
            </w:pPr>
            <w:r w:rsidRPr="00BD2B38">
              <w:rPr>
                <w:rFonts w:asciiTheme="minorHAnsi" w:hAnsiTheme="minorHAnsi" w:cstheme="minorHAnsi"/>
                <w:color w:val="231F20"/>
                <w:spacing w:val="-5"/>
              </w:rPr>
              <w:t>12</w:t>
            </w:r>
          </w:p>
        </w:tc>
        <w:tc>
          <w:tcPr>
            <w:tcW w:w="0" w:type="auto"/>
          </w:tcPr>
          <w:p w14:paraId="422478A3" w14:textId="77777777" w:rsidR="00140817" w:rsidRPr="00BD2B38" w:rsidRDefault="00140817" w:rsidP="003A1D51">
            <w:pPr>
              <w:pStyle w:val="TableParagraph"/>
              <w:spacing w:line="234" w:lineRule="exact"/>
              <w:ind w:left="100" w:right="92"/>
              <w:jc w:val="center"/>
              <w:rPr>
                <w:rFonts w:asciiTheme="minorHAnsi" w:hAnsiTheme="minorHAnsi" w:cstheme="minorHAnsi"/>
              </w:rPr>
            </w:pPr>
            <w:r w:rsidRPr="00BD2B38">
              <w:rPr>
                <w:rFonts w:asciiTheme="minorHAnsi" w:hAnsiTheme="minorHAnsi" w:cstheme="minorHAnsi"/>
                <w:color w:val="231F20"/>
                <w:spacing w:val="-5"/>
              </w:rPr>
              <w:t>12</w:t>
            </w:r>
          </w:p>
        </w:tc>
        <w:tc>
          <w:tcPr>
            <w:tcW w:w="0" w:type="auto"/>
          </w:tcPr>
          <w:p w14:paraId="0C34E8F3" w14:textId="77777777" w:rsidR="00140817" w:rsidRPr="00BD2B38" w:rsidRDefault="00140817" w:rsidP="003A1D51">
            <w:pPr>
              <w:pStyle w:val="TableParagraph"/>
              <w:spacing w:line="234" w:lineRule="exact"/>
              <w:ind w:left="158" w:right="152"/>
              <w:jc w:val="center"/>
              <w:rPr>
                <w:rFonts w:asciiTheme="minorHAnsi" w:hAnsiTheme="minorHAnsi" w:cstheme="minorHAnsi"/>
              </w:rPr>
            </w:pPr>
            <w:r w:rsidRPr="00BD2B38">
              <w:rPr>
                <w:rFonts w:asciiTheme="minorHAnsi" w:hAnsiTheme="minorHAnsi" w:cstheme="minorHAnsi"/>
                <w:color w:val="231F20"/>
                <w:spacing w:val="-5"/>
              </w:rPr>
              <w:t>117</w:t>
            </w:r>
          </w:p>
        </w:tc>
      </w:tr>
    </w:tbl>
    <w:p w14:paraId="0EE67C2C" w14:textId="77777777" w:rsidR="00F2295D" w:rsidRDefault="00F2295D" w:rsidP="006C47D4">
      <w:pPr>
        <w:spacing w:after="0" w:line="256" w:lineRule="auto"/>
        <w:ind w:leftChars="-1" w:hangingChars="1" w:hanging="2"/>
        <w:textDirection w:val="btLr"/>
        <w:textAlignment w:val="top"/>
        <w:outlineLvl w:val="0"/>
        <w:rPr>
          <w:rFonts w:ascii="Calibri" w:eastAsia="Calibri" w:hAnsi="Calibri" w:cs="Calibri"/>
          <w:b/>
          <w:position w:val="-1"/>
          <w:u w:val="single"/>
          <w:lang w:eastAsia="hi-IN" w:bidi="hi-IN"/>
        </w:rPr>
      </w:pPr>
    </w:p>
    <w:p w14:paraId="33248982" w14:textId="42D20A6B" w:rsidR="006C47D4" w:rsidRPr="006C47D4" w:rsidRDefault="006C47D4" w:rsidP="006C47D4">
      <w:pPr>
        <w:spacing w:after="0" w:line="256" w:lineRule="auto"/>
        <w:ind w:leftChars="-1" w:hangingChars="1" w:hanging="2"/>
        <w:textDirection w:val="btLr"/>
        <w:textAlignment w:val="top"/>
        <w:outlineLvl w:val="0"/>
        <w:rPr>
          <w:rFonts w:ascii="Calibri" w:eastAsia="Calibri" w:hAnsi="Calibri" w:cs="Calibri"/>
          <w:position w:val="-1"/>
          <w:lang w:eastAsia="hi-IN" w:bidi="hi-IN"/>
        </w:rPr>
      </w:pPr>
      <w:r w:rsidRPr="006C47D4">
        <w:rPr>
          <w:rFonts w:ascii="Calibri" w:eastAsia="Calibri" w:hAnsi="Calibri" w:cs="Calibri"/>
          <w:b/>
          <w:position w:val="-1"/>
          <w:u w:val="single"/>
          <w:lang w:eastAsia="hi-IN" w:bidi="hi-IN"/>
        </w:rPr>
        <w:t>The Proposed Project</w:t>
      </w:r>
      <w:r w:rsidRPr="006C47D4">
        <w:rPr>
          <w:rFonts w:ascii="Calibri" w:eastAsia="Calibri" w:hAnsi="Calibri" w:cs="Calibri"/>
          <w:position w:val="-1"/>
          <w:u w:val="single"/>
          <w:lang w:eastAsia="hi-IN" w:bidi="hi-IN"/>
        </w:rPr>
        <w:t xml:space="preserve"> </w:t>
      </w:r>
    </w:p>
    <w:p w14:paraId="735C1161" w14:textId="577EA4EE" w:rsidR="00683781" w:rsidRDefault="008F134E" w:rsidP="00BF3B1B">
      <w:r>
        <w:t>Through the Proposed Project the Applicant aims</w:t>
      </w:r>
      <w:r w:rsidR="00BA6AB4">
        <w:t xml:space="preserve"> to come into compliance with the De-Densification Requirements limiting nursing facilities to no more than two beds</w:t>
      </w:r>
      <w:r w:rsidR="004E4969">
        <w:t xml:space="preserve"> and updates spacing/square footage room requirements to provide for better physical distancing of nursing home residents to protect against the spread of COVID-19</w:t>
      </w:r>
      <w:r w:rsidR="00BA6AB4">
        <w:t xml:space="preserve">. </w:t>
      </w:r>
      <w:r w:rsidR="00A555B6">
        <w:t>The Applicant will de-densify the existing 12</w:t>
      </w:r>
      <w:r w:rsidR="00291C8B">
        <w:t xml:space="preserve"> </w:t>
      </w:r>
      <w:r w:rsidR="00A555B6">
        <w:t>four</w:t>
      </w:r>
      <w:r w:rsidR="00291C8B">
        <w:t xml:space="preserve"> </w:t>
      </w:r>
      <w:r w:rsidR="00A555B6">
        <w:t xml:space="preserve">bedded and 12 three-bedded rooms at the Facility. </w:t>
      </w:r>
      <w:r w:rsidR="00E656E1">
        <w:t xml:space="preserve">The Applicant states that the Proposed Project will bring the Facility into compliance with </w:t>
      </w:r>
      <w:r w:rsidR="00096673">
        <w:t>d</w:t>
      </w:r>
      <w:r w:rsidR="00E656E1">
        <w:t xml:space="preserve">e-densification requirements and maintain 115 of its current 117 licensed beds. </w:t>
      </w:r>
    </w:p>
    <w:p w14:paraId="46397423" w14:textId="77777777" w:rsidR="00683781" w:rsidRDefault="00A555B6" w:rsidP="00BF3B1B">
      <w:r>
        <w:t>The Facility proposes to accomplish this through</w:t>
      </w:r>
      <w:r w:rsidR="00683781">
        <w:t xml:space="preserve"> the following:</w:t>
      </w:r>
      <w:r>
        <w:t xml:space="preserve"> </w:t>
      </w:r>
    </w:p>
    <w:p w14:paraId="149B27BF" w14:textId="69F105BC" w:rsidR="00683781" w:rsidRDefault="00683781" w:rsidP="00683781">
      <w:pPr>
        <w:pStyle w:val="ListParagraph"/>
        <w:numPr>
          <w:ilvl w:val="0"/>
          <w:numId w:val="1"/>
        </w:numPr>
      </w:pPr>
      <w:r>
        <w:t>C</w:t>
      </w:r>
      <w:r w:rsidR="00A555B6">
        <w:t xml:space="preserve">onstruction of a 7,000 square foot </w:t>
      </w:r>
      <w:r w:rsidR="00FD6AC4">
        <w:t>addition (A</w:t>
      </w:r>
      <w:r w:rsidR="00A555B6">
        <w:t>ddition</w:t>
      </w:r>
      <w:r w:rsidR="00FD6AC4">
        <w:t>)</w:t>
      </w:r>
      <w:r w:rsidR="00A555B6">
        <w:t xml:space="preserve"> to the south side of the existing building containing a stairwell allowing for easier staff navigation between floors, and reconfiguration of the existing room and common area space. </w:t>
      </w:r>
    </w:p>
    <w:p w14:paraId="348A27C5" w14:textId="36B691EC" w:rsidR="006C47D4" w:rsidRDefault="00683781" w:rsidP="00683781">
      <w:pPr>
        <w:pStyle w:val="ListParagraph"/>
        <w:numPr>
          <w:ilvl w:val="0"/>
          <w:numId w:val="1"/>
        </w:numPr>
      </w:pPr>
      <w:r>
        <w:t>C</w:t>
      </w:r>
      <w:r w:rsidR="00A555B6">
        <w:t>onstruct</w:t>
      </w:r>
      <w:r>
        <w:t xml:space="preserve">ion of </w:t>
      </w:r>
      <w:r w:rsidR="00A555B6">
        <w:t>five new two-bedded units on each floor</w:t>
      </w:r>
      <w:r w:rsidR="00FD6AC4">
        <w:t xml:space="preserve"> in the Addition</w:t>
      </w:r>
      <w:r w:rsidR="00083472">
        <w:t>.</w:t>
      </w:r>
      <w:r w:rsidR="004E4969">
        <w:t xml:space="preserve"> </w:t>
      </w:r>
    </w:p>
    <w:p w14:paraId="246F9BEB" w14:textId="3F8320AB" w:rsidR="00683781" w:rsidRDefault="00A96D3D" w:rsidP="00683781">
      <w:pPr>
        <w:pStyle w:val="ListParagraph"/>
        <w:numPr>
          <w:ilvl w:val="0"/>
          <w:numId w:val="1"/>
        </w:numPr>
      </w:pPr>
      <w:r>
        <w:t xml:space="preserve">Conversion of existing resident rooms and common area spaces to one private room and 18 or 19 two-bedded rooms per floor, with a private toilet in each resident room. </w:t>
      </w:r>
    </w:p>
    <w:p w14:paraId="244C8CFF" w14:textId="56694177" w:rsidR="00A96D3D" w:rsidRDefault="00A96D3D" w:rsidP="00FD6AC4">
      <w:pPr>
        <w:pStyle w:val="ListParagraph"/>
        <w:numPr>
          <w:ilvl w:val="0"/>
          <w:numId w:val="1"/>
        </w:numPr>
      </w:pPr>
      <w:r>
        <w:t xml:space="preserve">Reconfiguration of dining, activity, </w:t>
      </w:r>
      <w:r w:rsidR="00291C8B">
        <w:t xml:space="preserve">and </w:t>
      </w:r>
      <w:r>
        <w:t>common area space</w:t>
      </w:r>
      <w:r w:rsidR="00FD6AC4">
        <w:t xml:space="preserve"> and r</w:t>
      </w:r>
      <w:r>
        <w:t xml:space="preserve">emoval of existing bed with associated bedhead equipment and wall lighting. </w:t>
      </w:r>
    </w:p>
    <w:p w14:paraId="4789CCC3" w14:textId="69437B75" w:rsidR="00A96D3D" w:rsidRDefault="00A96D3D" w:rsidP="00A96D3D">
      <w:r>
        <w:t xml:space="preserve">The Applicant states that upon project completion, the Facility will have three private rooms and 56 two-bedded rooms. This configuration is displayed in Table 2 below. </w:t>
      </w:r>
    </w:p>
    <w:p w14:paraId="570D1EF6" w14:textId="6C240D01" w:rsidR="00A96D3D" w:rsidRPr="00A96D3D" w:rsidRDefault="00A96D3D" w:rsidP="00A96D3D">
      <w:pPr>
        <w:jc w:val="center"/>
        <w:rPr>
          <w:b/>
          <w:bCs/>
          <w:iCs/>
        </w:rPr>
      </w:pPr>
      <w:r w:rsidRPr="00A96D3D">
        <w:rPr>
          <w:b/>
          <w:bCs/>
          <w:iCs/>
        </w:rPr>
        <w:t xml:space="preserve">Table </w:t>
      </w:r>
      <w:r w:rsidR="00FF15BC">
        <w:rPr>
          <w:b/>
          <w:bCs/>
          <w:iCs/>
        </w:rPr>
        <w:t>2</w:t>
      </w:r>
      <w:r w:rsidRPr="00A96D3D">
        <w:rPr>
          <w:b/>
          <w:bCs/>
          <w:iCs/>
        </w:rPr>
        <w:t xml:space="preserve">: </w:t>
      </w:r>
      <w:r w:rsidR="00816EC0">
        <w:rPr>
          <w:b/>
          <w:bCs/>
          <w:iCs/>
        </w:rPr>
        <w:t>Proposed Project</w:t>
      </w:r>
      <w:r w:rsidRPr="00A96D3D">
        <w:rPr>
          <w:b/>
          <w:bCs/>
          <w:iCs/>
        </w:rPr>
        <w:t xml:space="preserve"> Facility Bedroom Configuration</w:t>
      </w: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224"/>
        <w:gridCol w:w="1134"/>
        <w:gridCol w:w="1797"/>
        <w:gridCol w:w="1816"/>
        <w:gridCol w:w="1677"/>
        <w:gridCol w:w="1542"/>
      </w:tblGrid>
      <w:tr w:rsidR="003376B3" w:rsidRPr="00BD2B38" w14:paraId="4861D677" w14:textId="77777777" w:rsidTr="00927CDB">
        <w:trPr>
          <w:cantSplit/>
          <w:trHeight w:val="254"/>
          <w:tblHeader/>
        </w:trPr>
        <w:tc>
          <w:tcPr>
            <w:tcW w:w="0" w:type="auto"/>
            <w:gridSpan w:val="6"/>
            <w:shd w:val="clear" w:color="auto" w:fill="D9DBDC"/>
          </w:tcPr>
          <w:p w14:paraId="13FC1297" w14:textId="395E012A" w:rsidR="003376B3" w:rsidRPr="00BD2B38" w:rsidRDefault="003376B3" w:rsidP="003A1D51">
            <w:pPr>
              <w:pStyle w:val="TableParagraph"/>
              <w:spacing w:line="234" w:lineRule="exact"/>
              <w:ind w:left="2436" w:right="2426"/>
              <w:jc w:val="center"/>
              <w:rPr>
                <w:rFonts w:asciiTheme="minorHAnsi" w:hAnsiTheme="minorHAnsi" w:cstheme="minorHAnsi"/>
              </w:rPr>
            </w:pPr>
            <w:r w:rsidRPr="00BD2B38">
              <w:rPr>
                <w:rFonts w:asciiTheme="minorHAnsi" w:hAnsiTheme="minorHAnsi" w:cstheme="minorHAnsi"/>
                <w:color w:val="231F20"/>
              </w:rPr>
              <w:t>Proposed</w:t>
            </w:r>
            <w:r w:rsidRPr="00BD2B38">
              <w:rPr>
                <w:rFonts w:asciiTheme="minorHAnsi" w:hAnsiTheme="minorHAnsi" w:cstheme="minorHAnsi"/>
                <w:color w:val="231F20"/>
                <w:spacing w:val="-4"/>
              </w:rPr>
              <w:t xml:space="preserve"> </w:t>
            </w:r>
            <w:r w:rsidRPr="00BD2B38">
              <w:rPr>
                <w:rFonts w:asciiTheme="minorHAnsi" w:hAnsiTheme="minorHAnsi" w:cstheme="minorHAnsi"/>
                <w:color w:val="231F20"/>
              </w:rPr>
              <w:t>Project</w:t>
            </w:r>
            <w:r w:rsidRPr="00BD2B38">
              <w:rPr>
                <w:rFonts w:asciiTheme="minorHAnsi" w:hAnsiTheme="minorHAnsi" w:cstheme="minorHAnsi"/>
                <w:color w:val="231F20"/>
                <w:spacing w:val="-2"/>
              </w:rPr>
              <w:t xml:space="preserve"> </w:t>
            </w:r>
            <w:r w:rsidRPr="00BD2B38">
              <w:rPr>
                <w:rFonts w:asciiTheme="minorHAnsi" w:hAnsiTheme="minorHAnsi" w:cstheme="minorHAnsi"/>
                <w:color w:val="231F20"/>
              </w:rPr>
              <w:t>Facility</w:t>
            </w:r>
            <w:r w:rsidRPr="00BD2B38">
              <w:rPr>
                <w:rFonts w:asciiTheme="minorHAnsi" w:hAnsiTheme="minorHAnsi" w:cstheme="minorHAnsi"/>
                <w:color w:val="231F20"/>
                <w:spacing w:val="-5"/>
              </w:rPr>
              <w:t xml:space="preserve"> </w:t>
            </w:r>
            <w:r w:rsidRPr="00BD2B38">
              <w:rPr>
                <w:rFonts w:asciiTheme="minorHAnsi" w:hAnsiTheme="minorHAnsi" w:cstheme="minorHAnsi"/>
                <w:color w:val="231F20"/>
              </w:rPr>
              <w:t>Bedroom</w:t>
            </w:r>
            <w:r w:rsidRPr="00BD2B38">
              <w:rPr>
                <w:rFonts w:asciiTheme="minorHAnsi" w:hAnsiTheme="minorHAnsi" w:cstheme="minorHAnsi"/>
                <w:color w:val="231F20"/>
                <w:spacing w:val="-7"/>
              </w:rPr>
              <w:t xml:space="preserve"> </w:t>
            </w:r>
            <w:r w:rsidRPr="00BD2B38">
              <w:rPr>
                <w:rFonts w:asciiTheme="minorHAnsi" w:hAnsiTheme="minorHAnsi" w:cstheme="minorHAnsi"/>
                <w:color w:val="231F20"/>
                <w:spacing w:val="-2"/>
              </w:rPr>
              <w:t>Configuration</w:t>
            </w:r>
          </w:p>
        </w:tc>
      </w:tr>
      <w:tr w:rsidR="003376B3" w:rsidRPr="00BD2B38" w14:paraId="7BA5B873" w14:textId="77777777" w:rsidTr="00927CDB">
        <w:trPr>
          <w:cantSplit/>
          <w:trHeight w:val="275"/>
          <w:tblHeader/>
        </w:trPr>
        <w:tc>
          <w:tcPr>
            <w:tcW w:w="0" w:type="auto"/>
            <w:shd w:val="clear" w:color="auto" w:fill="D9E2F3" w:themeFill="accent1" w:themeFillTint="33"/>
          </w:tcPr>
          <w:p w14:paraId="6C6D6221" w14:textId="77777777" w:rsidR="003376B3" w:rsidRPr="00BD2B38" w:rsidRDefault="003376B3" w:rsidP="003A1D51">
            <w:pPr>
              <w:pStyle w:val="TableParagraph"/>
              <w:spacing w:line="256" w:lineRule="exact"/>
              <w:ind w:left="518"/>
              <w:rPr>
                <w:rFonts w:asciiTheme="minorHAnsi" w:hAnsiTheme="minorHAnsi" w:cstheme="minorHAnsi"/>
              </w:rPr>
            </w:pPr>
            <w:r w:rsidRPr="00BD2B38">
              <w:rPr>
                <w:rFonts w:asciiTheme="minorHAnsi" w:hAnsiTheme="minorHAnsi" w:cstheme="minorHAnsi"/>
                <w:color w:val="231F20"/>
                <w:spacing w:val="-2"/>
              </w:rPr>
              <w:t>Floor</w:t>
            </w:r>
          </w:p>
        </w:tc>
        <w:tc>
          <w:tcPr>
            <w:tcW w:w="0" w:type="auto"/>
            <w:shd w:val="clear" w:color="auto" w:fill="D9E2F3" w:themeFill="accent1" w:themeFillTint="33"/>
          </w:tcPr>
          <w:p w14:paraId="3B5A7018" w14:textId="77777777" w:rsidR="003376B3" w:rsidRPr="00BD2B38" w:rsidRDefault="003376B3" w:rsidP="003A1D51">
            <w:pPr>
              <w:pStyle w:val="TableParagraph"/>
              <w:spacing w:line="256" w:lineRule="exact"/>
              <w:ind w:left="100" w:right="98"/>
              <w:jc w:val="center"/>
              <w:rPr>
                <w:rFonts w:asciiTheme="minorHAnsi" w:hAnsiTheme="minorHAnsi" w:cstheme="minorHAnsi"/>
              </w:rPr>
            </w:pPr>
            <w:r w:rsidRPr="00BD2B38">
              <w:rPr>
                <w:rFonts w:asciiTheme="minorHAnsi" w:hAnsiTheme="minorHAnsi" w:cstheme="minorHAnsi"/>
                <w:color w:val="231F20"/>
                <w:spacing w:val="-2"/>
              </w:rPr>
              <w:t>Privates</w:t>
            </w:r>
          </w:p>
        </w:tc>
        <w:tc>
          <w:tcPr>
            <w:tcW w:w="0" w:type="auto"/>
            <w:shd w:val="clear" w:color="auto" w:fill="D9E2F3" w:themeFill="accent1" w:themeFillTint="33"/>
          </w:tcPr>
          <w:p w14:paraId="178B15F9" w14:textId="77777777" w:rsidR="003376B3" w:rsidRPr="00BD2B38" w:rsidRDefault="003376B3" w:rsidP="003A1D51">
            <w:pPr>
              <w:pStyle w:val="TableParagraph"/>
              <w:spacing w:line="256" w:lineRule="exact"/>
              <w:ind w:left="158" w:right="159"/>
              <w:jc w:val="center"/>
              <w:rPr>
                <w:rFonts w:asciiTheme="minorHAnsi" w:hAnsiTheme="minorHAnsi" w:cstheme="minorHAnsi"/>
              </w:rPr>
            </w:pPr>
            <w:r w:rsidRPr="00BD2B38">
              <w:rPr>
                <w:rFonts w:asciiTheme="minorHAnsi" w:hAnsiTheme="minorHAnsi" w:cstheme="minorHAnsi"/>
                <w:color w:val="231F20"/>
                <w:spacing w:val="-2"/>
              </w:rPr>
              <w:t>Two-bedded</w:t>
            </w:r>
          </w:p>
        </w:tc>
        <w:tc>
          <w:tcPr>
            <w:tcW w:w="0" w:type="auto"/>
            <w:shd w:val="clear" w:color="auto" w:fill="D9E2F3" w:themeFill="accent1" w:themeFillTint="33"/>
          </w:tcPr>
          <w:p w14:paraId="4DD6AF59" w14:textId="77777777" w:rsidR="003376B3" w:rsidRPr="00BD2B38" w:rsidRDefault="003376B3" w:rsidP="003A1D51">
            <w:pPr>
              <w:pStyle w:val="TableParagraph"/>
              <w:spacing w:line="256" w:lineRule="exact"/>
              <w:ind w:left="100" w:right="98"/>
              <w:jc w:val="center"/>
              <w:rPr>
                <w:rFonts w:asciiTheme="minorHAnsi" w:hAnsiTheme="minorHAnsi" w:cstheme="minorHAnsi"/>
              </w:rPr>
            </w:pPr>
            <w:r w:rsidRPr="00BD2B38">
              <w:rPr>
                <w:rFonts w:asciiTheme="minorHAnsi" w:hAnsiTheme="minorHAnsi" w:cstheme="minorHAnsi"/>
                <w:color w:val="231F20"/>
                <w:spacing w:val="-2"/>
              </w:rPr>
              <w:t>Three-bedded</w:t>
            </w:r>
          </w:p>
        </w:tc>
        <w:tc>
          <w:tcPr>
            <w:tcW w:w="0" w:type="auto"/>
            <w:shd w:val="clear" w:color="auto" w:fill="D9E2F3" w:themeFill="accent1" w:themeFillTint="33"/>
          </w:tcPr>
          <w:p w14:paraId="4011C485" w14:textId="77777777" w:rsidR="003376B3" w:rsidRPr="00BD2B38" w:rsidRDefault="003376B3" w:rsidP="003A1D51">
            <w:pPr>
              <w:pStyle w:val="TableParagraph"/>
              <w:spacing w:line="256" w:lineRule="exact"/>
              <w:ind w:left="100" w:right="95"/>
              <w:jc w:val="center"/>
              <w:rPr>
                <w:rFonts w:asciiTheme="minorHAnsi" w:hAnsiTheme="minorHAnsi" w:cstheme="minorHAnsi"/>
              </w:rPr>
            </w:pPr>
            <w:r w:rsidRPr="00BD2B38">
              <w:rPr>
                <w:rFonts w:asciiTheme="minorHAnsi" w:hAnsiTheme="minorHAnsi" w:cstheme="minorHAnsi"/>
                <w:color w:val="231F20"/>
                <w:spacing w:val="-2"/>
              </w:rPr>
              <w:t>Four-bedded</w:t>
            </w:r>
          </w:p>
        </w:tc>
        <w:tc>
          <w:tcPr>
            <w:tcW w:w="0" w:type="auto"/>
            <w:shd w:val="clear" w:color="auto" w:fill="D9E2F3" w:themeFill="accent1" w:themeFillTint="33"/>
          </w:tcPr>
          <w:p w14:paraId="04ACFE55" w14:textId="77777777" w:rsidR="003376B3" w:rsidRPr="00BD2B38" w:rsidRDefault="003376B3" w:rsidP="003A1D51">
            <w:pPr>
              <w:pStyle w:val="TableParagraph"/>
              <w:spacing w:line="256" w:lineRule="exact"/>
              <w:ind w:left="158" w:right="154"/>
              <w:jc w:val="center"/>
              <w:rPr>
                <w:rFonts w:asciiTheme="minorHAnsi" w:hAnsiTheme="minorHAnsi" w:cstheme="minorHAnsi"/>
              </w:rPr>
            </w:pPr>
            <w:r w:rsidRPr="00BD2B38">
              <w:rPr>
                <w:rFonts w:asciiTheme="minorHAnsi" w:hAnsiTheme="minorHAnsi" w:cstheme="minorHAnsi"/>
                <w:color w:val="231F20"/>
              </w:rPr>
              <w:t>Total</w:t>
            </w:r>
            <w:r w:rsidRPr="00BD2B38">
              <w:rPr>
                <w:rFonts w:asciiTheme="minorHAnsi" w:hAnsiTheme="minorHAnsi" w:cstheme="minorHAnsi"/>
                <w:color w:val="231F20"/>
                <w:spacing w:val="-7"/>
              </w:rPr>
              <w:t xml:space="preserve"> </w:t>
            </w:r>
            <w:r w:rsidRPr="00BD2B38">
              <w:rPr>
                <w:rFonts w:asciiTheme="minorHAnsi" w:hAnsiTheme="minorHAnsi" w:cstheme="minorHAnsi"/>
                <w:color w:val="231F20"/>
                <w:spacing w:val="-4"/>
              </w:rPr>
              <w:t>Beds</w:t>
            </w:r>
          </w:p>
        </w:tc>
      </w:tr>
      <w:tr w:rsidR="003376B3" w:rsidRPr="00BD2B38" w14:paraId="28D1A788" w14:textId="77777777" w:rsidTr="00927CDB">
        <w:trPr>
          <w:cantSplit/>
          <w:trHeight w:val="275"/>
        </w:trPr>
        <w:tc>
          <w:tcPr>
            <w:tcW w:w="0" w:type="auto"/>
          </w:tcPr>
          <w:p w14:paraId="1FA20F1D" w14:textId="77777777" w:rsidR="003376B3" w:rsidRPr="00BD2B38" w:rsidRDefault="003376B3"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1</w:t>
            </w:r>
            <w:r w:rsidRPr="00BD2B38">
              <w:rPr>
                <w:rFonts w:asciiTheme="minorHAnsi" w:hAnsiTheme="minorHAnsi" w:cstheme="minorHAnsi"/>
                <w:color w:val="231F20"/>
                <w:spacing w:val="-5"/>
              </w:rPr>
              <w:t>st</w:t>
            </w:r>
          </w:p>
        </w:tc>
        <w:tc>
          <w:tcPr>
            <w:tcW w:w="0" w:type="auto"/>
          </w:tcPr>
          <w:p w14:paraId="272A7E6A" w14:textId="77777777" w:rsidR="003376B3" w:rsidRPr="00BD2B38" w:rsidRDefault="003376B3" w:rsidP="003A1D51">
            <w:pPr>
              <w:pStyle w:val="TableParagraph"/>
              <w:spacing w:line="256"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244068CC" w14:textId="77777777" w:rsidR="003376B3" w:rsidRPr="00BD2B38" w:rsidRDefault="003376B3" w:rsidP="003A1D51">
            <w:pPr>
              <w:pStyle w:val="TableParagraph"/>
              <w:spacing w:line="256" w:lineRule="exact"/>
              <w:ind w:left="158" w:right="155"/>
              <w:jc w:val="center"/>
              <w:rPr>
                <w:rFonts w:asciiTheme="minorHAnsi" w:hAnsiTheme="minorHAnsi" w:cstheme="minorHAnsi"/>
              </w:rPr>
            </w:pPr>
            <w:r w:rsidRPr="00BD2B38">
              <w:rPr>
                <w:rFonts w:asciiTheme="minorHAnsi" w:hAnsiTheme="minorHAnsi" w:cstheme="minorHAnsi"/>
                <w:color w:val="231F20"/>
                <w:spacing w:val="-5"/>
              </w:rPr>
              <w:t>18</w:t>
            </w:r>
          </w:p>
        </w:tc>
        <w:tc>
          <w:tcPr>
            <w:tcW w:w="0" w:type="auto"/>
          </w:tcPr>
          <w:p w14:paraId="56012E1A" w14:textId="77777777" w:rsidR="003376B3" w:rsidRPr="00BD2B38" w:rsidRDefault="003376B3" w:rsidP="003A1D51">
            <w:pPr>
              <w:pStyle w:val="TableParagraph"/>
              <w:spacing w:line="256" w:lineRule="exact"/>
              <w:ind w:left="5"/>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06528D0A" w14:textId="77777777" w:rsidR="003376B3" w:rsidRPr="00BD2B38" w:rsidRDefault="003376B3" w:rsidP="003A1D51">
            <w:pPr>
              <w:pStyle w:val="TableParagraph"/>
              <w:spacing w:line="256" w:lineRule="exact"/>
              <w:ind w:left="9"/>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27F97A32" w14:textId="77777777" w:rsidR="003376B3" w:rsidRPr="00BD2B38" w:rsidRDefault="003376B3" w:rsidP="003A1D51">
            <w:pPr>
              <w:pStyle w:val="TableParagraph"/>
              <w:spacing w:line="256" w:lineRule="exact"/>
              <w:ind w:left="158" w:right="152"/>
              <w:jc w:val="center"/>
              <w:rPr>
                <w:rFonts w:asciiTheme="minorHAnsi" w:hAnsiTheme="minorHAnsi" w:cstheme="minorHAnsi"/>
              </w:rPr>
            </w:pPr>
            <w:r w:rsidRPr="00BD2B38">
              <w:rPr>
                <w:rFonts w:asciiTheme="minorHAnsi" w:hAnsiTheme="minorHAnsi" w:cstheme="minorHAnsi"/>
                <w:color w:val="231F20"/>
                <w:spacing w:val="-5"/>
              </w:rPr>
              <w:t>37</w:t>
            </w:r>
          </w:p>
        </w:tc>
      </w:tr>
      <w:tr w:rsidR="003376B3" w:rsidRPr="00BD2B38" w14:paraId="63142406" w14:textId="77777777" w:rsidTr="00927CDB">
        <w:trPr>
          <w:cantSplit/>
          <w:trHeight w:val="275"/>
        </w:trPr>
        <w:tc>
          <w:tcPr>
            <w:tcW w:w="0" w:type="auto"/>
          </w:tcPr>
          <w:p w14:paraId="0E14DE4E" w14:textId="77777777" w:rsidR="003376B3" w:rsidRPr="00BD2B38" w:rsidRDefault="003376B3"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2</w:t>
            </w:r>
            <w:r w:rsidRPr="00BD2B38">
              <w:rPr>
                <w:rFonts w:asciiTheme="minorHAnsi" w:hAnsiTheme="minorHAnsi" w:cstheme="minorHAnsi"/>
                <w:color w:val="231F20"/>
                <w:spacing w:val="-5"/>
              </w:rPr>
              <w:t>nd</w:t>
            </w:r>
          </w:p>
        </w:tc>
        <w:tc>
          <w:tcPr>
            <w:tcW w:w="0" w:type="auto"/>
          </w:tcPr>
          <w:p w14:paraId="51A11E44" w14:textId="77777777" w:rsidR="003376B3" w:rsidRPr="00BD2B38" w:rsidRDefault="003376B3" w:rsidP="003A1D51">
            <w:pPr>
              <w:pStyle w:val="TableParagraph"/>
              <w:spacing w:line="256"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2D12FEEE" w14:textId="77777777" w:rsidR="003376B3" w:rsidRPr="00BD2B38" w:rsidRDefault="003376B3" w:rsidP="003A1D51">
            <w:pPr>
              <w:pStyle w:val="TableParagraph"/>
              <w:spacing w:line="256" w:lineRule="exact"/>
              <w:ind w:left="158" w:right="155"/>
              <w:jc w:val="center"/>
              <w:rPr>
                <w:rFonts w:asciiTheme="minorHAnsi" w:hAnsiTheme="minorHAnsi" w:cstheme="minorHAnsi"/>
              </w:rPr>
            </w:pPr>
            <w:r w:rsidRPr="00BD2B38">
              <w:rPr>
                <w:rFonts w:asciiTheme="minorHAnsi" w:hAnsiTheme="minorHAnsi" w:cstheme="minorHAnsi"/>
                <w:color w:val="231F20"/>
                <w:spacing w:val="-5"/>
              </w:rPr>
              <w:t>19</w:t>
            </w:r>
          </w:p>
        </w:tc>
        <w:tc>
          <w:tcPr>
            <w:tcW w:w="0" w:type="auto"/>
          </w:tcPr>
          <w:p w14:paraId="4CCABD56" w14:textId="77777777" w:rsidR="003376B3" w:rsidRPr="00BD2B38" w:rsidRDefault="003376B3" w:rsidP="003A1D51">
            <w:pPr>
              <w:pStyle w:val="TableParagraph"/>
              <w:spacing w:line="256" w:lineRule="exact"/>
              <w:ind w:left="5"/>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18CE7405" w14:textId="77777777" w:rsidR="003376B3" w:rsidRPr="00BD2B38" w:rsidRDefault="003376B3" w:rsidP="003A1D51">
            <w:pPr>
              <w:pStyle w:val="TableParagraph"/>
              <w:spacing w:line="256" w:lineRule="exact"/>
              <w:ind w:left="9"/>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4345AD3F" w14:textId="77777777" w:rsidR="003376B3" w:rsidRPr="00BD2B38" w:rsidRDefault="003376B3" w:rsidP="003A1D51">
            <w:pPr>
              <w:pStyle w:val="TableParagraph"/>
              <w:spacing w:line="256" w:lineRule="exact"/>
              <w:ind w:left="158" w:right="152"/>
              <w:jc w:val="center"/>
              <w:rPr>
                <w:rFonts w:asciiTheme="minorHAnsi" w:hAnsiTheme="minorHAnsi" w:cstheme="minorHAnsi"/>
              </w:rPr>
            </w:pPr>
            <w:r w:rsidRPr="00BD2B38">
              <w:rPr>
                <w:rFonts w:asciiTheme="minorHAnsi" w:hAnsiTheme="minorHAnsi" w:cstheme="minorHAnsi"/>
                <w:color w:val="231F20"/>
                <w:spacing w:val="-5"/>
              </w:rPr>
              <w:t>39</w:t>
            </w:r>
          </w:p>
        </w:tc>
      </w:tr>
      <w:tr w:rsidR="003376B3" w:rsidRPr="00BD2B38" w14:paraId="435011A9" w14:textId="77777777" w:rsidTr="00927CDB">
        <w:trPr>
          <w:cantSplit/>
          <w:trHeight w:val="275"/>
        </w:trPr>
        <w:tc>
          <w:tcPr>
            <w:tcW w:w="0" w:type="auto"/>
          </w:tcPr>
          <w:p w14:paraId="16B6E7BA" w14:textId="77777777" w:rsidR="003376B3" w:rsidRPr="00BD2B38" w:rsidRDefault="003376B3" w:rsidP="003A1D51">
            <w:pPr>
              <w:pStyle w:val="TableParagraph"/>
              <w:spacing w:before="41" w:line="139" w:lineRule="auto"/>
              <w:ind w:left="107"/>
              <w:rPr>
                <w:rFonts w:asciiTheme="minorHAnsi" w:hAnsiTheme="minorHAnsi" w:cstheme="minorHAnsi"/>
              </w:rPr>
            </w:pPr>
            <w:r w:rsidRPr="00BD2B38">
              <w:rPr>
                <w:rFonts w:asciiTheme="minorHAnsi" w:hAnsiTheme="minorHAnsi" w:cstheme="minorHAnsi"/>
                <w:color w:val="231F20"/>
                <w:spacing w:val="-5"/>
                <w:position w:val="-7"/>
              </w:rPr>
              <w:t>3</w:t>
            </w:r>
            <w:r w:rsidRPr="00BD2B38">
              <w:rPr>
                <w:rFonts w:asciiTheme="minorHAnsi" w:hAnsiTheme="minorHAnsi" w:cstheme="minorHAnsi"/>
                <w:color w:val="231F20"/>
                <w:spacing w:val="-5"/>
              </w:rPr>
              <w:t>rd</w:t>
            </w:r>
          </w:p>
        </w:tc>
        <w:tc>
          <w:tcPr>
            <w:tcW w:w="0" w:type="auto"/>
          </w:tcPr>
          <w:p w14:paraId="01E4937B" w14:textId="77777777" w:rsidR="003376B3" w:rsidRPr="00BD2B38" w:rsidRDefault="003376B3" w:rsidP="003A1D51">
            <w:pPr>
              <w:pStyle w:val="TableParagraph"/>
              <w:spacing w:line="256" w:lineRule="exact"/>
              <w:ind w:left="6"/>
              <w:jc w:val="center"/>
              <w:rPr>
                <w:rFonts w:asciiTheme="minorHAnsi" w:hAnsiTheme="minorHAnsi" w:cstheme="minorHAnsi"/>
              </w:rPr>
            </w:pPr>
            <w:r w:rsidRPr="00BD2B38">
              <w:rPr>
                <w:rFonts w:asciiTheme="minorHAnsi" w:hAnsiTheme="minorHAnsi" w:cstheme="minorHAnsi"/>
                <w:color w:val="231F20"/>
              </w:rPr>
              <w:t>1</w:t>
            </w:r>
          </w:p>
        </w:tc>
        <w:tc>
          <w:tcPr>
            <w:tcW w:w="0" w:type="auto"/>
          </w:tcPr>
          <w:p w14:paraId="38FA7F0B" w14:textId="77777777" w:rsidR="003376B3" w:rsidRPr="00BD2B38" w:rsidRDefault="003376B3" w:rsidP="003A1D51">
            <w:pPr>
              <w:pStyle w:val="TableParagraph"/>
              <w:spacing w:line="256" w:lineRule="exact"/>
              <w:ind w:left="158" w:right="155"/>
              <w:jc w:val="center"/>
              <w:rPr>
                <w:rFonts w:asciiTheme="minorHAnsi" w:hAnsiTheme="minorHAnsi" w:cstheme="minorHAnsi"/>
              </w:rPr>
            </w:pPr>
            <w:r w:rsidRPr="00BD2B38">
              <w:rPr>
                <w:rFonts w:asciiTheme="minorHAnsi" w:hAnsiTheme="minorHAnsi" w:cstheme="minorHAnsi"/>
                <w:color w:val="231F20"/>
                <w:spacing w:val="-5"/>
              </w:rPr>
              <w:t>19</w:t>
            </w:r>
          </w:p>
        </w:tc>
        <w:tc>
          <w:tcPr>
            <w:tcW w:w="0" w:type="auto"/>
          </w:tcPr>
          <w:p w14:paraId="7CE8AD06" w14:textId="77777777" w:rsidR="003376B3" w:rsidRPr="00BD2B38" w:rsidRDefault="003376B3" w:rsidP="003A1D51">
            <w:pPr>
              <w:pStyle w:val="TableParagraph"/>
              <w:spacing w:line="256" w:lineRule="exact"/>
              <w:ind w:left="5"/>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0542C2D5" w14:textId="77777777" w:rsidR="003376B3" w:rsidRPr="00BD2B38" w:rsidRDefault="003376B3" w:rsidP="003A1D51">
            <w:pPr>
              <w:pStyle w:val="TableParagraph"/>
              <w:spacing w:line="256" w:lineRule="exact"/>
              <w:ind w:left="9"/>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6D391E66" w14:textId="77777777" w:rsidR="003376B3" w:rsidRPr="00BD2B38" w:rsidRDefault="003376B3" w:rsidP="003A1D51">
            <w:pPr>
              <w:pStyle w:val="TableParagraph"/>
              <w:spacing w:line="256" w:lineRule="exact"/>
              <w:ind w:left="158" w:right="152"/>
              <w:jc w:val="center"/>
              <w:rPr>
                <w:rFonts w:asciiTheme="minorHAnsi" w:hAnsiTheme="minorHAnsi" w:cstheme="minorHAnsi"/>
              </w:rPr>
            </w:pPr>
            <w:r w:rsidRPr="00BD2B38">
              <w:rPr>
                <w:rFonts w:asciiTheme="minorHAnsi" w:hAnsiTheme="minorHAnsi" w:cstheme="minorHAnsi"/>
                <w:color w:val="231F20"/>
                <w:spacing w:val="-5"/>
              </w:rPr>
              <w:t>39</w:t>
            </w:r>
          </w:p>
        </w:tc>
      </w:tr>
      <w:tr w:rsidR="003376B3" w:rsidRPr="00BD2B38" w14:paraId="0D2B49EF" w14:textId="77777777" w:rsidTr="00927CDB">
        <w:trPr>
          <w:cantSplit/>
          <w:trHeight w:val="278"/>
        </w:trPr>
        <w:tc>
          <w:tcPr>
            <w:tcW w:w="0" w:type="auto"/>
          </w:tcPr>
          <w:p w14:paraId="71C25BBB" w14:textId="77777777" w:rsidR="003376B3" w:rsidRPr="00BD2B38" w:rsidRDefault="003376B3" w:rsidP="003A1D51">
            <w:pPr>
              <w:pStyle w:val="TableParagraph"/>
              <w:spacing w:line="247" w:lineRule="exact"/>
              <w:ind w:left="107"/>
              <w:rPr>
                <w:rFonts w:asciiTheme="minorHAnsi" w:hAnsiTheme="minorHAnsi" w:cstheme="minorHAnsi"/>
              </w:rPr>
            </w:pPr>
            <w:r w:rsidRPr="00BD2B38">
              <w:rPr>
                <w:rFonts w:asciiTheme="minorHAnsi" w:hAnsiTheme="minorHAnsi" w:cstheme="minorHAnsi"/>
                <w:color w:val="231F20"/>
                <w:spacing w:val="-2"/>
              </w:rPr>
              <w:t>Total</w:t>
            </w:r>
          </w:p>
        </w:tc>
        <w:tc>
          <w:tcPr>
            <w:tcW w:w="0" w:type="auto"/>
          </w:tcPr>
          <w:p w14:paraId="4845FEE2" w14:textId="77777777" w:rsidR="003376B3" w:rsidRPr="00BD2B38" w:rsidRDefault="003376B3" w:rsidP="003A1D51">
            <w:pPr>
              <w:pStyle w:val="TableParagraph"/>
              <w:spacing w:line="258" w:lineRule="exact"/>
              <w:ind w:left="6"/>
              <w:jc w:val="center"/>
              <w:rPr>
                <w:rFonts w:asciiTheme="minorHAnsi" w:hAnsiTheme="minorHAnsi" w:cstheme="minorHAnsi"/>
              </w:rPr>
            </w:pPr>
            <w:r w:rsidRPr="00BD2B38">
              <w:rPr>
                <w:rFonts w:asciiTheme="minorHAnsi" w:hAnsiTheme="minorHAnsi" w:cstheme="minorHAnsi"/>
                <w:color w:val="231F20"/>
              </w:rPr>
              <w:t>3</w:t>
            </w:r>
          </w:p>
        </w:tc>
        <w:tc>
          <w:tcPr>
            <w:tcW w:w="0" w:type="auto"/>
          </w:tcPr>
          <w:p w14:paraId="404FF7F2" w14:textId="77777777" w:rsidR="003376B3" w:rsidRPr="00BD2B38" w:rsidRDefault="003376B3" w:rsidP="003A1D51">
            <w:pPr>
              <w:pStyle w:val="TableParagraph"/>
              <w:spacing w:line="258" w:lineRule="exact"/>
              <w:ind w:left="158" w:right="155"/>
              <w:jc w:val="center"/>
              <w:rPr>
                <w:rFonts w:asciiTheme="minorHAnsi" w:hAnsiTheme="minorHAnsi" w:cstheme="minorHAnsi"/>
              </w:rPr>
            </w:pPr>
            <w:r w:rsidRPr="00BD2B38">
              <w:rPr>
                <w:rFonts w:asciiTheme="minorHAnsi" w:hAnsiTheme="minorHAnsi" w:cstheme="minorHAnsi"/>
                <w:color w:val="231F20"/>
                <w:spacing w:val="-5"/>
              </w:rPr>
              <w:t>56</w:t>
            </w:r>
          </w:p>
        </w:tc>
        <w:tc>
          <w:tcPr>
            <w:tcW w:w="0" w:type="auto"/>
          </w:tcPr>
          <w:p w14:paraId="56E7E291" w14:textId="77777777" w:rsidR="003376B3" w:rsidRPr="00BD2B38" w:rsidRDefault="003376B3" w:rsidP="003A1D51">
            <w:pPr>
              <w:pStyle w:val="TableParagraph"/>
              <w:spacing w:line="258" w:lineRule="exact"/>
              <w:ind w:left="5"/>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18EBC4D9" w14:textId="77777777" w:rsidR="003376B3" w:rsidRPr="00BD2B38" w:rsidRDefault="003376B3" w:rsidP="003A1D51">
            <w:pPr>
              <w:pStyle w:val="TableParagraph"/>
              <w:spacing w:line="258" w:lineRule="exact"/>
              <w:ind w:left="9"/>
              <w:jc w:val="center"/>
              <w:rPr>
                <w:rFonts w:asciiTheme="minorHAnsi" w:hAnsiTheme="minorHAnsi" w:cstheme="minorHAnsi"/>
              </w:rPr>
            </w:pPr>
            <w:r w:rsidRPr="00BD2B38">
              <w:rPr>
                <w:rFonts w:asciiTheme="minorHAnsi" w:hAnsiTheme="minorHAnsi" w:cstheme="minorHAnsi"/>
                <w:color w:val="231F20"/>
              </w:rPr>
              <w:t>0</w:t>
            </w:r>
          </w:p>
        </w:tc>
        <w:tc>
          <w:tcPr>
            <w:tcW w:w="0" w:type="auto"/>
          </w:tcPr>
          <w:p w14:paraId="27EB6916" w14:textId="77777777" w:rsidR="003376B3" w:rsidRPr="00BD2B38" w:rsidRDefault="003376B3" w:rsidP="003A1D51">
            <w:pPr>
              <w:pStyle w:val="TableParagraph"/>
              <w:spacing w:line="258" w:lineRule="exact"/>
              <w:ind w:left="158" w:right="152"/>
              <w:jc w:val="center"/>
              <w:rPr>
                <w:rFonts w:asciiTheme="minorHAnsi" w:hAnsiTheme="minorHAnsi" w:cstheme="minorHAnsi"/>
              </w:rPr>
            </w:pPr>
            <w:r w:rsidRPr="00BD2B38">
              <w:rPr>
                <w:rFonts w:asciiTheme="minorHAnsi" w:hAnsiTheme="minorHAnsi" w:cstheme="minorHAnsi"/>
                <w:color w:val="231F20"/>
                <w:spacing w:val="-5"/>
              </w:rPr>
              <w:t>115</w:t>
            </w:r>
          </w:p>
        </w:tc>
      </w:tr>
    </w:tbl>
    <w:p w14:paraId="275C4EE5" w14:textId="193AE1A2" w:rsidR="00606560" w:rsidRDefault="00606560" w:rsidP="00BF3B1B"/>
    <w:p w14:paraId="561B4213" w14:textId="548AD9BA" w:rsidR="002C4ED7" w:rsidRDefault="00FC23F5" w:rsidP="00E1156E">
      <w:r>
        <w:t>The Applicant is also proposing to do maintenance and repairs at the Facility to keep it in good working order. This will include</w:t>
      </w:r>
      <w:r w:rsidR="00E1156E">
        <w:t xml:space="preserve"> u</w:t>
      </w:r>
      <w:r w:rsidR="002C4ED7">
        <w:t>pgrad</w:t>
      </w:r>
      <w:r w:rsidR="00EF600D">
        <w:t>ing</w:t>
      </w:r>
      <w:r w:rsidR="002C4ED7">
        <w:t xml:space="preserve"> the building mechanics including but not limited to plumbing, HVAC, and electrical</w:t>
      </w:r>
      <w:r w:rsidR="00E1156E">
        <w:t>; e</w:t>
      </w:r>
      <w:r w:rsidR="002C4ED7">
        <w:t>nclos</w:t>
      </w:r>
      <w:r w:rsidR="00EF600D">
        <w:t>ing</w:t>
      </w:r>
      <w:r w:rsidR="002C4ED7">
        <w:t xml:space="preserve"> and convert</w:t>
      </w:r>
      <w:r w:rsidR="00EF600D">
        <w:t>ing the covered drive on the ground floor</w:t>
      </w:r>
      <w:r w:rsidR="002C4ED7">
        <w:t xml:space="preserve"> to a new lobby and dining room</w:t>
      </w:r>
      <w:r w:rsidR="00E1156E">
        <w:t>;</w:t>
      </w:r>
      <w:r w:rsidR="002C4ED7">
        <w:t xml:space="preserve"> and </w:t>
      </w:r>
      <w:r w:rsidR="00E1156E">
        <w:t xml:space="preserve">converting a </w:t>
      </w:r>
      <w:r w:rsidR="002C4ED7">
        <w:t xml:space="preserve">rehabilitation office to a new activity space. </w:t>
      </w:r>
    </w:p>
    <w:p w14:paraId="70E76F2F" w14:textId="308A1920" w:rsidR="008F134E" w:rsidRDefault="000B3731" w:rsidP="001D231F">
      <w:pPr>
        <w:ind w:left="-2"/>
        <w:rPr>
          <w:rFonts w:ascii="Calibri" w:eastAsia="Calibri" w:hAnsi="Calibri" w:cs="Calibri"/>
        </w:rPr>
      </w:pPr>
      <w:r w:rsidRPr="001663D2">
        <w:rPr>
          <w:rFonts w:ascii="Calibri" w:eastAsia="Calibri" w:hAnsi="Calibri" w:cs="Calibri"/>
        </w:rPr>
        <w:t xml:space="preserve">The Applicant expects construction to begin in </w:t>
      </w:r>
      <w:r w:rsidR="00D6292A">
        <w:rPr>
          <w:rFonts w:ascii="Calibri" w:eastAsia="Calibri" w:hAnsi="Calibri" w:cs="Calibri"/>
        </w:rPr>
        <w:t xml:space="preserve">on or about the </w:t>
      </w:r>
      <w:r w:rsidR="00D6292A" w:rsidRPr="00470F14">
        <w:rPr>
          <w:rFonts w:ascii="Calibri" w:eastAsia="Calibri" w:hAnsi="Calibri" w:cs="Calibri"/>
        </w:rPr>
        <w:t>Fall of 2023</w:t>
      </w:r>
      <w:r w:rsidRPr="001663D2">
        <w:rPr>
          <w:rFonts w:ascii="Calibri" w:eastAsia="Calibri" w:hAnsi="Calibri" w:cs="Calibri"/>
        </w:rPr>
        <w:t xml:space="preserve"> and anticipates completion </w:t>
      </w:r>
      <w:r w:rsidR="00D6292A">
        <w:rPr>
          <w:rFonts w:ascii="Calibri" w:eastAsia="Calibri" w:hAnsi="Calibri" w:cs="Calibri"/>
        </w:rPr>
        <w:t xml:space="preserve"> in one </w:t>
      </w:r>
      <w:r w:rsidR="00C26136">
        <w:rPr>
          <w:rFonts w:ascii="Calibri" w:eastAsia="Calibri" w:hAnsi="Calibri" w:cs="Calibri"/>
        </w:rPr>
        <w:t>year but</w:t>
      </w:r>
      <w:r w:rsidR="008F134E" w:rsidRPr="008F134E">
        <w:rPr>
          <w:rFonts w:ascii="Calibri" w:eastAsia="Calibri" w:hAnsi="Calibri" w:cs="Calibri"/>
        </w:rPr>
        <w:t xml:space="preserve"> has stated that the start date is dependent on COVID</w:t>
      </w:r>
      <w:r w:rsidR="00096673">
        <w:rPr>
          <w:rFonts w:ascii="Calibri" w:eastAsia="Calibri" w:hAnsi="Calibri" w:cs="Calibri"/>
        </w:rPr>
        <w:t>-19</w:t>
      </w:r>
      <w:r w:rsidR="008F134E" w:rsidRPr="008F134E">
        <w:rPr>
          <w:rFonts w:ascii="Calibri" w:eastAsia="Calibri" w:hAnsi="Calibri" w:cs="Calibri"/>
        </w:rPr>
        <w:t xml:space="preserve"> conditions to ensure the safety of staff and residents. The Applicant outlined processes that will be used to minimize disruption of patient care and ensure patient safety and well-being during construction. The Applicant does</w:t>
      </w:r>
      <w:r w:rsidR="00096673">
        <w:rPr>
          <w:rFonts w:ascii="Calibri" w:eastAsia="Calibri" w:hAnsi="Calibri" w:cs="Calibri"/>
        </w:rPr>
        <w:t xml:space="preserve"> </w:t>
      </w:r>
      <w:r w:rsidR="008F134E" w:rsidRPr="008F134E">
        <w:rPr>
          <w:rFonts w:ascii="Calibri" w:eastAsia="Calibri" w:hAnsi="Calibri" w:cs="Calibri"/>
        </w:rPr>
        <w:t>n</w:t>
      </w:r>
      <w:r w:rsidR="00096673">
        <w:rPr>
          <w:rFonts w:ascii="Calibri" w:eastAsia="Calibri" w:hAnsi="Calibri" w:cs="Calibri"/>
        </w:rPr>
        <w:t>o</w:t>
      </w:r>
      <w:r w:rsidR="008F134E" w:rsidRPr="008F134E">
        <w:rPr>
          <w:rFonts w:ascii="Calibri" w:eastAsia="Calibri" w:hAnsi="Calibri" w:cs="Calibri"/>
        </w:rPr>
        <w:t xml:space="preserve">t expect that the Proposed Project will result in significant changes to the Facility’s operating costs because the overall bed and potential resident count will not substantially change. </w:t>
      </w:r>
    </w:p>
    <w:p w14:paraId="5B8F25AF" w14:textId="33109C21" w:rsidR="008F134E" w:rsidRDefault="008F134E" w:rsidP="000B3731">
      <w:pPr>
        <w:ind w:hanging="2"/>
        <w:rPr>
          <w:rFonts w:ascii="Calibri" w:eastAsia="Calibri" w:hAnsi="Calibri" w:cs="Calibri"/>
        </w:rPr>
      </w:pPr>
      <w:r w:rsidRPr="008F134E">
        <w:rPr>
          <w:rFonts w:ascii="Calibri" w:eastAsia="Calibri" w:hAnsi="Calibri" w:cs="Calibri"/>
        </w:rPr>
        <w:t xml:space="preserve">The Applicant has presented sufficient information to support the position that the proposed construction fits within the definitions in the DoN Regulation of Sustain and/or Restore; that this </w:t>
      </w:r>
      <w:r w:rsidRPr="008F134E">
        <w:rPr>
          <w:rFonts w:ascii="Calibri" w:eastAsia="Calibri" w:hAnsi="Calibri" w:cs="Calibri"/>
        </w:rPr>
        <w:lastRenderedPageBreak/>
        <w:t>proposed Conservation Project is necessary to maintain the original functionality of the facility, and does not add any new beds, services or capacity.</w:t>
      </w:r>
    </w:p>
    <w:p w14:paraId="377DAACD" w14:textId="77777777" w:rsidR="009B174A" w:rsidRDefault="009B174A" w:rsidP="009B174A">
      <w:pPr>
        <w:ind w:hanging="2"/>
        <w:rPr>
          <w:rFonts w:ascii="Calibri" w:eastAsia="Calibri" w:hAnsi="Calibri" w:cs="Calibri"/>
        </w:rPr>
      </w:pPr>
      <w:r>
        <w:rPr>
          <w:rFonts w:ascii="Calibri" w:eastAsia="Calibri" w:hAnsi="Calibri" w:cs="Calibri"/>
          <w:b/>
          <w:u w:val="single"/>
        </w:rPr>
        <w:t xml:space="preserve">Factor 3 </w:t>
      </w:r>
    </w:p>
    <w:p w14:paraId="6B0E3CC8" w14:textId="77777777" w:rsidR="009B174A" w:rsidRDefault="009B174A" w:rsidP="009B174A">
      <w:pPr>
        <w:ind w:hanging="2"/>
        <w:rPr>
          <w:rFonts w:ascii="Calibri" w:eastAsia="Calibri" w:hAnsi="Calibri" w:cs="Calibri"/>
          <w:u w:val="single"/>
        </w:rPr>
      </w:pPr>
      <w:r>
        <w:rPr>
          <w:rFonts w:ascii="Calibri" w:eastAsia="Calibri" w:hAnsi="Calibri" w:cs="Calibri"/>
        </w:rP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1F46206D" w14:textId="63F11328" w:rsidR="0050733A" w:rsidRDefault="0050733A" w:rsidP="00BF3B1B"/>
    <w:p w14:paraId="5F8E7772" w14:textId="77777777" w:rsidR="002118E5" w:rsidRPr="006237BB" w:rsidRDefault="002118E5" w:rsidP="002118E5">
      <w:pPr>
        <w:spacing w:line="256" w:lineRule="auto"/>
        <w:ind w:hanging="2"/>
        <w:rPr>
          <w:rFonts w:ascii="Calibri" w:eastAsia="Calibri" w:hAnsi="Calibri" w:cs="Calibri"/>
        </w:rPr>
      </w:pPr>
      <w:r w:rsidRPr="006237BB">
        <w:rPr>
          <w:rFonts w:ascii="Calibri" w:eastAsia="Calibri" w:hAnsi="Calibri" w:cs="Calibri"/>
          <w:b/>
          <w:u w:val="single"/>
        </w:rPr>
        <w:t>Factor 4</w:t>
      </w:r>
    </w:p>
    <w:p w14:paraId="24ECDA21" w14:textId="77777777" w:rsidR="008F134E" w:rsidRDefault="008F134E" w:rsidP="008F134E">
      <w:pPr>
        <w:spacing w:line="240" w:lineRule="auto"/>
      </w:pPr>
      <w: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2D78E939" w14:textId="52B2E4FA" w:rsidR="008F134E" w:rsidRDefault="008F134E" w:rsidP="008F134E">
      <w:pPr>
        <w:spacing w:line="240" w:lineRule="auto"/>
      </w:pPr>
      <w:r>
        <w:t xml:space="preserve">The Applicant submitted a report performed by </w:t>
      </w:r>
      <w:r w:rsidR="006C5500">
        <w:rPr>
          <w:color w:val="000000" w:themeColor="text1"/>
        </w:rPr>
        <w:t>CliftonLarsonAllen LLP</w:t>
      </w:r>
      <w:r>
        <w:t xml:space="preserve"> (CPA Report). In order to assess the reasonableness of assumptions used, and the feasibility of the projections for the Proposed Project, the CPA Report reflects a review and analysis of </w:t>
      </w:r>
      <w:r w:rsidR="006C5500" w:rsidRPr="006C5500">
        <w:rPr>
          <w:color w:val="000000" w:themeColor="text1"/>
        </w:rPr>
        <w:t>Next Step Healthcare, LLC</w:t>
      </w:r>
      <w:r w:rsidR="006C5500" w:rsidRPr="006C5500">
        <w:rPr>
          <w:b/>
          <w:bCs/>
          <w:color w:val="000000" w:themeColor="text1"/>
        </w:rPr>
        <w:t xml:space="preserve"> </w:t>
      </w:r>
      <w:r>
        <w:t>current financial position, and industry metrics. Additionally, the CPA reviewed the financial projections</w:t>
      </w:r>
      <w:r w:rsidR="005628FD">
        <w:t xml:space="preserve"> (</w:t>
      </w:r>
      <w:r w:rsidR="00AA33B0">
        <w:t xml:space="preserve">projection years ending </w:t>
      </w:r>
      <w:r w:rsidR="005628FD">
        <w:t>December 2022</w:t>
      </w:r>
      <w:r>
        <w:t xml:space="preserve"> </w:t>
      </w:r>
      <w:r w:rsidR="00AA33B0">
        <w:t xml:space="preserve">through 2026) </w:t>
      </w:r>
      <w:r>
        <w:t>and supporting documentation, including underlying assumptions prepared by Management, and determined they were reasonable.</w:t>
      </w:r>
      <w:r>
        <w:rPr>
          <w:vertAlign w:val="superscript"/>
        </w:rPr>
        <w:footnoteReference w:id="5"/>
      </w:r>
      <w:r>
        <w:t xml:space="preserve"> </w:t>
      </w:r>
    </w:p>
    <w:p w14:paraId="12980341" w14:textId="16B4B3A3" w:rsidR="008F134E" w:rsidRDefault="008F134E" w:rsidP="008F134E">
      <w:pPr>
        <w:spacing w:line="240" w:lineRule="auto"/>
      </w:pPr>
      <w:r>
        <w:t xml:space="preserve">Projected revenue consists of revenue from </w:t>
      </w:r>
      <w:r w:rsidR="00227F1D">
        <w:rPr>
          <w:color w:val="000000" w:themeColor="text1"/>
        </w:rPr>
        <w:t xml:space="preserve">operating the nursing home. </w:t>
      </w:r>
      <w:r>
        <w:t xml:space="preserve">The CPA reports that baseline revenue projected for the first year of </w:t>
      </w:r>
      <w:r w:rsidR="008115FD">
        <w:t>the projection (2022)</w:t>
      </w:r>
      <w:r>
        <w:t xml:space="preserve"> is based on interim financial data for the current period, Management’s historical experience of operating the Facility, and current reimbursement and nursing home regulation. In addition, the estimated impact of COVID-19 on operations, was utilized to project and establish a baseline for the projection.</w:t>
      </w:r>
      <w:r w:rsidR="002A57FE" w:rsidRPr="002A57FE">
        <w:t xml:space="preserve"> The report states that COVID-19 is impacting parts of Next Step Healthcare, LLC</w:t>
      </w:r>
      <w:r w:rsidR="002A57FE" w:rsidRPr="002A57FE">
        <w:rPr>
          <w:b/>
          <w:bCs/>
        </w:rPr>
        <w:t xml:space="preserve"> </w:t>
      </w:r>
      <w:r w:rsidR="002A57FE" w:rsidRPr="002A57FE">
        <w:t>operations and financial results.</w:t>
      </w:r>
      <w:r w:rsidR="002A57FE" w:rsidRPr="002A57FE">
        <w:rPr>
          <w:vertAlign w:val="superscript"/>
        </w:rPr>
        <w:footnoteReference w:id="6"/>
      </w:r>
      <w:r w:rsidR="002A57FE" w:rsidRPr="002A57FE">
        <w:t xml:space="preserve"> </w:t>
      </w:r>
      <w:r>
        <w:t xml:space="preserve"> Management incorporated estimated temporary impacts of COVID-19 for the year ending 202</w:t>
      </w:r>
      <w:r w:rsidR="007434EA">
        <w:t>2</w:t>
      </w:r>
      <w:r w:rsidR="00047736">
        <w:t xml:space="preserve"> primarily related to census </w:t>
      </w:r>
      <w:r w:rsidR="00EE6DF8">
        <w:t xml:space="preserve">and occupancy </w:t>
      </w:r>
      <w:r w:rsidR="00047736">
        <w:t>decline</w:t>
      </w:r>
      <w:r>
        <w:t xml:space="preserve">. </w:t>
      </w:r>
      <w:r w:rsidR="008126E8">
        <w:t xml:space="preserve">Census impact is removed starting in 2022 through the end of the Projection Period to an assumed 90% occupancy by 2026. </w:t>
      </w:r>
      <w:r>
        <w:t>Future years were projected utilizing assumptions for rate increases and operating expenses and any known changes for operating the renovated facility during the projection period. Based on the foregoing, the CPA’s opinion is that the growth projections for</w:t>
      </w:r>
      <w:r w:rsidR="0029583D">
        <w:t xml:space="preserve"> NSH</w:t>
      </w:r>
      <w:r>
        <w:t xml:space="preserve"> reflect a reasonable estimation of future revenues. </w:t>
      </w:r>
    </w:p>
    <w:p w14:paraId="6CC19C64" w14:textId="42CD61B0" w:rsidR="008F134E" w:rsidRDefault="008F134E" w:rsidP="008F134E">
      <w:pPr>
        <w:spacing w:after="120" w:line="240" w:lineRule="auto"/>
      </w:pPr>
      <w:r>
        <w:t xml:space="preserve">The CPA also reviewed the Applicant’s projected operating expenses and states that baseline projected expenses for the first year of the projection </w:t>
      </w:r>
      <w:r w:rsidR="009236DF" w:rsidRPr="009236DF">
        <w:rPr>
          <w:color w:val="000000" w:themeColor="text1"/>
        </w:rPr>
        <w:t>2022</w:t>
      </w:r>
      <w:r w:rsidRPr="009236DF">
        <w:rPr>
          <w:color w:val="000000" w:themeColor="text1"/>
        </w:rPr>
        <w:t xml:space="preserve"> </w:t>
      </w:r>
      <w:r>
        <w:t>were derived from financial data of the facility for the current period and historical experience of operating the facility</w:t>
      </w:r>
      <w:r w:rsidR="00FA0756">
        <w:t>. This information and the estimated impact of COVID-19 on operations, was used to project and establish a baseline for the projection</w:t>
      </w:r>
      <w:r>
        <w:t>.</w:t>
      </w:r>
      <w:r>
        <w:rPr>
          <w:vertAlign w:val="superscript"/>
        </w:rPr>
        <w:footnoteReference w:id="7"/>
      </w:r>
      <w:r>
        <w:t xml:space="preserve"> After review of these categories of expenses, the CPA’s opinion is that the projections of the Applicant are reasonable. </w:t>
      </w:r>
    </w:p>
    <w:p w14:paraId="5A99A8FB" w14:textId="13A592D1" w:rsidR="008F134E" w:rsidRDefault="008F134E" w:rsidP="008F134E">
      <w:pPr>
        <w:spacing w:line="240" w:lineRule="auto"/>
      </w:pPr>
      <w:r>
        <w:lastRenderedPageBreak/>
        <w:t>The CPA also reviewed past and present capital expenditures and cash flow to determine whether the Applicant will likely have sufficient funds to service the debt and to reinvest in the facility in order to maintain the investments associated with this Proposed Project. According to the documents reviewed by the CPA, the Project will be financed by</w:t>
      </w:r>
      <w:r w:rsidR="005C7AEB">
        <w:rPr>
          <w:color w:val="FF0000"/>
        </w:rPr>
        <w:t xml:space="preserve"> </w:t>
      </w:r>
      <w:r w:rsidR="00052222">
        <w:rPr>
          <w:color w:val="000000" w:themeColor="text1"/>
        </w:rPr>
        <w:t>a Construction Loan in the amount of $4,875,000 and contributions of ~ $1,936,000</w:t>
      </w:r>
      <w:r>
        <w:t>.</w:t>
      </w:r>
      <w:r>
        <w:rPr>
          <w:vertAlign w:val="superscript"/>
        </w:rPr>
        <w:footnoteReference w:id="8"/>
      </w:r>
      <w:r>
        <w:t xml:space="preserve"> </w:t>
      </w:r>
    </w:p>
    <w:p w14:paraId="53F47A60" w14:textId="77777777" w:rsidR="008F134E" w:rsidRDefault="008F134E" w:rsidP="008F134E">
      <w:pPr>
        <w:spacing w:after="0" w:line="240" w:lineRule="auto"/>
      </w:pPr>
      <w:r>
        <w:t>As a result of the foregoing, the CPA determined that “the projections are reasonable and feasible, and not likely to have a negative impact on the patient panel or result in a liquidation of assets.”</w:t>
      </w:r>
    </w:p>
    <w:p w14:paraId="3278CE48" w14:textId="6B89E8FC" w:rsidR="002118E5" w:rsidRDefault="002118E5" w:rsidP="00BF3B1B"/>
    <w:p w14:paraId="0F1DDD8A" w14:textId="77777777" w:rsidR="008F134E" w:rsidRDefault="00A92779" w:rsidP="008F134E">
      <w:pPr>
        <w:spacing w:after="0" w:line="240" w:lineRule="auto"/>
        <w:rPr>
          <w:rFonts w:ascii="Calibri" w:eastAsia="Calibri" w:hAnsi="Calibri" w:cs="Calibri"/>
        </w:rPr>
      </w:pPr>
      <w:r w:rsidRPr="00454B68">
        <w:rPr>
          <w:rFonts w:ascii="Calibri" w:eastAsia="Calibri" w:hAnsi="Calibri" w:cs="Calibri"/>
          <w:b/>
          <w:u w:val="single"/>
        </w:rPr>
        <w:t>Factor 6</w:t>
      </w:r>
      <w:r w:rsidRPr="00454B68">
        <w:rPr>
          <w:rFonts w:ascii="Calibri" w:eastAsia="Calibri" w:hAnsi="Calibri" w:cs="Calibri"/>
          <w:u w:val="single"/>
        </w:rPr>
        <w:br/>
      </w:r>
    </w:p>
    <w:p w14:paraId="0FF6311C" w14:textId="06764BC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 xml:space="preserve">The Community Health Initiative (CHI) component of the DoN regulation requires Long Term Care Facilities completing a Conservation project to contribute 1% of the total value of the project, to the CHI Healthy Aging Fund. Payment </w:t>
      </w:r>
      <w:r w:rsidR="00693298">
        <w:rPr>
          <w:rFonts w:ascii="Calibri" w:eastAsia="Calibri" w:hAnsi="Calibri" w:cs="Calibri"/>
        </w:rPr>
        <w:t xml:space="preserve">shall be </w:t>
      </w:r>
      <w:r w:rsidRPr="008F134E">
        <w:rPr>
          <w:rFonts w:ascii="Calibri" w:eastAsia="Calibri" w:hAnsi="Calibri" w:cs="Calibri"/>
        </w:rPr>
        <w:t>made in full in two equal installments with the first payment due</w:t>
      </w:r>
      <w:r w:rsidR="00AE4311">
        <w:rPr>
          <w:rFonts w:ascii="Calibri" w:eastAsia="Calibri" w:hAnsi="Calibri" w:cs="Calibri"/>
        </w:rPr>
        <w:t xml:space="preserve"> </w:t>
      </w:r>
      <w:r w:rsidR="00AE4311" w:rsidRPr="00AE4311">
        <w:rPr>
          <w:rFonts w:ascii="Calibri" w:eastAsia="Calibri" w:hAnsi="Calibri" w:cs="Calibri"/>
        </w:rPr>
        <w:t>within 30 days of receipt of a duly approved Notice of Determination of Need</w:t>
      </w:r>
      <w:r w:rsidRPr="008F134E">
        <w:rPr>
          <w:rFonts w:ascii="Calibri" w:eastAsia="Calibri" w:hAnsi="Calibri" w:cs="Calibri"/>
        </w:rPr>
        <w:t xml:space="preserve">, and the second, on the first anniversary of the </w:t>
      </w:r>
      <w:r w:rsidR="00AE4311" w:rsidRPr="00AE4311">
        <w:rPr>
          <w:rFonts w:ascii="Calibri" w:eastAsia="Calibri" w:hAnsi="Calibri" w:cs="Calibri"/>
        </w:rPr>
        <w:t>approved Notice of Determination of Need</w:t>
      </w:r>
      <w:r w:rsidRPr="008F134E">
        <w:rPr>
          <w:rFonts w:ascii="Calibri" w:eastAsia="Calibri" w:hAnsi="Calibri" w:cs="Calibri"/>
        </w:rPr>
        <w:t>. Any deviation to this payment schedule will require program approval. For this proposed Conservation Project, the CHI contribution will be $67,300.00</w:t>
      </w:r>
      <w:r w:rsidRPr="00D47987">
        <w:rPr>
          <w:rFonts w:ascii="Calibri" w:eastAsia="Calibri" w:hAnsi="Calibri" w:cs="Calibri"/>
        </w:rPr>
        <w:t xml:space="preserve">. </w:t>
      </w:r>
      <w:r w:rsidRPr="008F134E">
        <w:rPr>
          <w:rFonts w:ascii="Calibri" w:eastAsia="Calibri" w:hAnsi="Calibri" w:cs="Calibri"/>
        </w:rPr>
        <w:t>Based on the Applicant’s compliance with the above requirement, the Applicant meets the terms of Factor 6.</w:t>
      </w:r>
    </w:p>
    <w:p w14:paraId="11146F6F" w14:textId="72C6AB9A" w:rsidR="008F134E" w:rsidRDefault="008F134E" w:rsidP="00BF3B1B">
      <w:pPr>
        <w:rPr>
          <w:rFonts w:ascii="Calibri" w:eastAsia="Calibri" w:hAnsi="Calibri" w:cs="Calibri"/>
        </w:rPr>
      </w:pPr>
    </w:p>
    <w:p w14:paraId="39F995CD" w14:textId="77777777" w:rsidR="00656212" w:rsidRPr="003D7068" w:rsidRDefault="00656212" w:rsidP="00656212">
      <w:pPr>
        <w:spacing w:line="256" w:lineRule="auto"/>
        <w:ind w:hanging="2"/>
        <w:rPr>
          <w:rFonts w:ascii="Calibri" w:eastAsia="Calibri" w:hAnsi="Calibri" w:cs="Calibri"/>
        </w:rPr>
      </w:pPr>
      <w:r w:rsidRPr="003D7068">
        <w:rPr>
          <w:rFonts w:ascii="Calibri" w:eastAsia="Calibri" w:hAnsi="Calibri" w:cs="Calibri"/>
          <w:b/>
          <w:u w:val="single"/>
        </w:rPr>
        <w:t>Overall Findings</w:t>
      </w:r>
      <w:r w:rsidRPr="003D7068">
        <w:rPr>
          <w:rFonts w:ascii="Calibri" w:eastAsia="Calibri" w:hAnsi="Calibri" w:cs="Calibri"/>
          <w:u w:val="single"/>
        </w:rPr>
        <w:t xml:space="preserve"> </w:t>
      </w:r>
    </w:p>
    <w:p w14:paraId="36F4AA9F" w14:textId="3F16BE12" w:rsidR="00656212" w:rsidRPr="00084566" w:rsidRDefault="00656212" w:rsidP="00656212">
      <w:pPr>
        <w:ind w:hanging="2"/>
        <w:rPr>
          <w:rFonts w:ascii="Calibri" w:eastAsia="Calibri" w:hAnsi="Calibri" w:cs="Calibri"/>
        </w:rPr>
      </w:pPr>
      <w:r w:rsidRPr="003D7068">
        <w:rPr>
          <w:rFonts w:ascii="Calibri" w:eastAsia="Calibri" w:hAnsi="Calibri" w:cs="Calibri"/>
        </w:rPr>
        <w:t xml:space="preserve">Based upon a review of the materials submitted, </w:t>
      </w:r>
      <w:r w:rsidR="000B5235">
        <w:rPr>
          <w:rFonts w:ascii="Calibri" w:eastAsia="Calibri" w:hAnsi="Calibri" w:cs="Calibri"/>
        </w:rPr>
        <w:t xml:space="preserve">staff finds </w:t>
      </w:r>
      <w:r w:rsidRPr="003D7068">
        <w:rPr>
          <w:rFonts w:ascii="Calibri" w:eastAsia="Calibri" w:hAnsi="Calibri" w:cs="Calibri"/>
        </w:rPr>
        <w:t xml:space="preserve">that the Proposed Project at </w:t>
      </w:r>
      <w:r w:rsidR="00291C8B">
        <w:rPr>
          <w:rFonts w:ascii="Calibri" w:eastAsia="Calibri" w:hAnsi="Calibri" w:cs="Calibri"/>
        </w:rPr>
        <w:t xml:space="preserve">Westborough Healthcare </w:t>
      </w:r>
      <w:r w:rsidRPr="003D7068">
        <w:rPr>
          <w:rFonts w:ascii="Calibri" w:eastAsia="Calibri" w:hAnsi="Calibri" w:cs="Calibri"/>
        </w:rPr>
        <w:t>complies with the requirements of a Conservation Project and has met applicable DoN Factors 3, 4, and 6 as required in the regulation 105 CMR 100.210(B)(2)</w:t>
      </w:r>
      <w:r w:rsidR="000B5235">
        <w:rPr>
          <w:rFonts w:ascii="Calibri" w:eastAsia="Calibri" w:hAnsi="Calibri" w:cs="Calibri"/>
        </w:rPr>
        <w:t xml:space="preserve"> and recommends that the Department approve this Application for Determination of Need, </w:t>
      </w:r>
      <w:r w:rsidRPr="00084566">
        <w:rPr>
          <w:rFonts w:ascii="Calibri" w:eastAsia="Calibri" w:hAnsi="Calibri" w:cs="Calibri"/>
        </w:rPr>
        <w:t>subject to all Standard Conditions as provided in the Regulations</w:t>
      </w:r>
      <w:r w:rsidR="000B5235">
        <w:rPr>
          <w:rFonts w:ascii="Calibri" w:eastAsia="Calibri" w:hAnsi="Calibri" w:cs="Calibri"/>
        </w:rPr>
        <w:t xml:space="preserve"> except for 105 </w:t>
      </w:r>
      <w:r w:rsidR="005900DD">
        <w:rPr>
          <w:rFonts w:ascii="Calibri" w:eastAsia="Calibri" w:hAnsi="Calibri" w:cs="Calibri"/>
        </w:rPr>
        <w:t>C</w:t>
      </w:r>
      <w:r w:rsidR="000B5235">
        <w:rPr>
          <w:rFonts w:ascii="Calibri" w:eastAsia="Calibri" w:hAnsi="Calibri" w:cs="Calibri"/>
        </w:rPr>
        <w:t>MR 100.310(A)(10) and the Other Conditions, related to CHI, set out below</w:t>
      </w:r>
      <w:r w:rsidRPr="00084566">
        <w:rPr>
          <w:rFonts w:ascii="Calibri" w:eastAsia="Calibri" w:hAnsi="Calibri" w:cs="Calibri"/>
        </w:rPr>
        <w:t xml:space="preserve">. </w:t>
      </w:r>
    </w:p>
    <w:p w14:paraId="34A6FC9A" w14:textId="77777777" w:rsidR="00FF15BC" w:rsidRDefault="00FF15BC" w:rsidP="008F134E">
      <w:pPr>
        <w:spacing w:line="256" w:lineRule="auto"/>
        <w:ind w:hanging="2"/>
        <w:rPr>
          <w:rFonts w:ascii="Calibri" w:eastAsia="Calibri" w:hAnsi="Calibri" w:cs="Calibri"/>
          <w:b/>
          <w:u w:val="single"/>
        </w:rPr>
      </w:pPr>
    </w:p>
    <w:p w14:paraId="1014F360" w14:textId="0DF61597" w:rsidR="00FD6AC4" w:rsidRPr="008F134E" w:rsidRDefault="00B60D12" w:rsidP="008F134E">
      <w:pPr>
        <w:spacing w:line="256" w:lineRule="auto"/>
        <w:ind w:hanging="2"/>
        <w:rPr>
          <w:rFonts w:ascii="Calibri" w:eastAsia="Calibri" w:hAnsi="Calibri" w:cs="Calibri"/>
        </w:rPr>
      </w:pPr>
      <w:r w:rsidRPr="00084566">
        <w:rPr>
          <w:rFonts w:ascii="Calibri" w:eastAsia="Calibri" w:hAnsi="Calibri" w:cs="Calibri"/>
          <w:b/>
          <w:u w:val="single"/>
        </w:rPr>
        <w:t>Conditions</w:t>
      </w:r>
    </w:p>
    <w:p w14:paraId="71EC0F88" w14:textId="47B7C23B" w:rsidR="00DD70F2" w:rsidRPr="00DD70F2" w:rsidRDefault="00DD70F2" w:rsidP="008F134E">
      <w:pPr>
        <w:pStyle w:val="ListParagraph"/>
        <w:numPr>
          <w:ilvl w:val="0"/>
          <w:numId w:val="3"/>
        </w:numPr>
        <w:spacing w:line="256" w:lineRule="auto"/>
        <w:rPr>
          <w:rFonts w:eastAsia="Calibri" w:cstheme="minorHAnsi"/>
        </w:rPr>
      </w:pPr>
      <w:r w:rsidRPr="00DD70F2">
        <w:rPr>
          <w:rFonts w:eastAsia="Calibri" w:cstheme="minorHAnsi"/>
        </w:rPr>
        <w:t>All Standard Conditions apply except 105 CMR 100.310(A)(10).</w:t>
      </w:r>
    </w:p>
    <w:p w14:paraId="00941476" w14:textId="37206426" w:rsidR="008F134E" w:rsidRPr="008F134E" w:rsidRDefault="004B4FC2" w:rsidP="008F134E">
      <w:pPr>
        <w:pStyle w:val="ListParagraph"/>
        <w:numPr>
          <w:ilvl w:val="0"/>
          <w:numId w:val="3"/>
        </w:numPr>
        <w:spacing w:line="256" w:lineRule="auto"/>
        <w:rPr>
          <w:rFonts w:eastAsia="Calibri" w:cstheme="minorHAnsi"/>
        </w:rPr>
      </w:pPr>
      <w:r>
        <w:rPr>
          <w:rFonts w:ascii="Calibri" w:eastAsia="Calibri" w:hAnsi="Calibri" w:cs="Calibri"/>
          <w:position w:val="-1"/>
          <w:lang w:eastAsia="hi-IN" w:bidi="hi-IN"/>
        </w:rPr>
        <w:t>Of t</w:t>
      </w:r>
      <w:r w:rsidR="008F134E">
        <w:rPr>
          <w:rFonts w:ascii="Calibri" w:eastAsia="Calibri" w:hAnsi="Calibri" w:cs="Calibri"/>
          <w:position w:val="-1"/>
          <w:lang w:eastAsia="hi-IN" w:bidi="hi-IN"/>
        </w:rPr>
        <w:t>he total</w:t>
      </w:r>
      <w:r w:rsidR="00734272" w:rsidRPr="00FD6AC4">
        <w:rPr>
          <w:rFonts w:ascii="Calibri" w:eastAsia="Calibri" w:hAnsi="Calibri" w:cs="Calibri"/>
          <w:position w:val="-1"/>
          <w:lang w:eastAsia="hi-IN" w:bidi="hi-IN"/>
        </w:rPr>
        <w:t xml:space="preserve"> CHI contribution of $</w:t>
      </w:r>
      <w:r w:rsidR="000454C4" w:rsidRPr="00FD6AC4">
        <w:rPr>
          <w:rFonts w:ascii="Calibri" w:eastAsia="Calibri" w:hAnsi="Calibri" w:cs="Calibri"/>
          <w:position w:val="-1"/>
          <w:lang w:eastAsia="hi-IN" w:bidi="hi-IN"/>
        </w:rPr>
        <w:t>67,300.00</w:t>
      </w:r>
      <w:r w:rsidR="00734272" w:rsidRPr="00FD6AC4">
        <w:rPr>
          <w:rFonts w:ascii="Calibri" w:eastAsia="Calibri" w:hAnsi="Calibri" w:cs="Calibri"/>
          <w:position w:val="-1"/>
          <w:lang w:eastAsia="hi-IN" w:bidi="hi-IN"/>
        </w:rPr>
        <w:t xml:space="preserve">, </w:t>
      </w:r>
      <w:r w:rsidR="001B75DC">
        <w:rPr>
          <w:rFonts w:ascii="Calibri" w:eastAsia="Calibri" w:hAnsi="Calibri" w:cs="Calibri"/>
          <w:position w:val="-1"/>
          <w:lang w:eastAsia="hi-IN" w:bidi="hi-IN"/>
        </w:rPr>
        <w:t xml:space="preserve">the full amount </w:t>
      </w:r>
      <w:r w:rsidR="00734272" w:rsidRPr="00FD6AC4">
        <w:rPr>
          <w:rFonts w:ascii="Calibri" w:eastAsia="Calibri" w:hAnsi="Calibri" w:cs="Calibri"/>
          <w:position w:val="-1"/>
          <w:lang w:eastAsia="hi-IN" w:bidi="hi-IN"/>
        </w:rPr>
        <w:t xml:space="preserve">will be directed to the </w:t>
      </w:r>
      <w:r w:rsidR="0054560D">
        <w:rPr>
          <w:rFonts w:ascii="Calibri" w:eastAsia="Calibri" w:hAnsi="Calibri" w:cs="Calibri"/>
          <w:position w:val="-1"/>
          <w:lang w:eastAsia="hi-IN" w:bidi="hi-IN"/>
        </w:rPr>
        <w:t xml:space="preserve">CHI </w:t>
      </w:r>
      <w:r w:rsidR="00734272" w:rsidRPr="00FD6AC4">
        <w:rPr>
          <w:rFonts w:ascii="Calibri" w:eastAsia="Calibri" w:hAnsi="Calibri" w:cs="Calibri"/>
          <w:position w:val="-1"/>
          <w:lang w:eastAsia="hi-IN" w:bidi="hi-IN"/>
        </w:rPr>
        <w:t>Healthy Aging Fund</w:t>
      </w:r>
      <w:r w:rsidR="006E69C1">
        <w:rPr>
          <w:rFonts w:ascii="Calibri" w:eastAsia="Calibri" w:hAnsi="Calibri" w:cs="Calibri"/>
          <w:position w:val="-1"/>
          <w:lang w:eastAsia="hi-IN" w:bidi="hi-IN"/>
        </w:rPr>
        <w:t xml:space="preserve"> </w:t>
      </w:r>
      <w:r w:rsidR="006E69C1" w:rsidRPr="006E69C1">
        <w:rPr>
          <w:rFonts w:ascii="Calibri" w:eastAsia="Calibri" w:hAnsi="Calibri" w:cs="Calibri"/>
          <w:position w:val="-1"/>
          <w:lang w:eastAsia="hi-IN" w:bidi="hi-IN"/>
        </w:rPr>
        <w:t>in accordance with the payment schedule outlined below in Condition 3</w:t>
      </w:r>
      <w:r w:rsidR="006E69C1">
        <w:rPr>
          <w:rFonts w:ascii="Calibri" w:eastAsia="Calibri" w:hAnsi="Calibri" w:cs="Calibri"/>
          <w:position w:val="-1"/>
          <w:lang w:eastAsia="hi-IN" w:bidi="hi-IN"/>
        </w:rPr>
        <w:t>.</w:t>
      </w:r>
    </w:p>
    <w:p w14:paraId="1C57024C" w14:textId="7141E033" w:rsidR="00073816" w:rsidRPr="00073816" w:rsidRDefault="008F134E" w:rsidP="00C26136">
      <w:pPr>
        <w:pStyle w:val="ListParagraph"/>
        <w:numPr>
          <w:ilvl w:val="0"/>
          <w:numId w:val="3"/>
        </w:numPr>
        <w:spacing w:line="256" w:lineRule="auto"/>
        <w:rPr>
          <w:rFonts w:eastAsia="Calibri" w:cstheme="minorHAnsi"/>
        </w:rPr>
      </w:pPr>
      <w:r w:rsidRPr="008F134E">
        <w:rPr>
          <w:rFonts w:ascii="Calibri" w:eastAsia="Calibri" w:hAnsi="Calibri" w:cs="Calibri"/>
        </w:rPr>
        <w:t>To comply with the Holder’s obligation to contribute to the Healthy Aging Fund, the Holder must</w:t>
      </w:r>
    </w:p>
    <w:p w14:paraId="13A8DC57" w14:textId="77777777" w:rsidR="009C535B" w:rsidRDefault="000C3633" w:rsidP="009C535B">
      <w:pPr>
        <w:pStyle w:val="ListParagraph"/>
        <w:spacing w:line="256" w:lineRule="auto"/>
        <w:ind w:left="358"/>
        <w:rPr>
          <w:rFonts w:ascii="Calibri" w:eastAsia="Calibri" w:hAnsi="Calibri" w:cs="Calibri"/>
          <w:position w:val="-1"/>
          <w:lang w:eastAsia="hi-IN" w:bidi="hi-IN"/>
        </w:rPr>
      </w:pPr>
      <w:r>
        <w:rPr>
          <w:rFonts w:eastAsia="Calibri" w:cstheme="minorHAnsi"/>
        </w:rPr>
        <w:t xml:space="preserve">submit payment to </w:t>
      </w:r>
      <w:r w:rsidR="00073816" w:rsidRPr="00073816">
        <w:rPr>
          <w:rFonts w:ascii="Calibri" w:eastAsia="Calibri" w:hAnsi="Calibri" w:cs="Calibri"/>
          <w:position w:val="-1"/>
          <w:lang w:eastAsia="hi-IN" w:bidi="hi-IN"/>
        </w:rPr>
        <w:t xml:space="preserve">Health Resources in Action (the fiscal agent for the CHI Statewide Initiative) in two equal installments of </w:t>
      </w:r>
      <w:r w:rsidR="002050F2" w:rsidRPr="002050F2">
        <w:rPr>
          <w:rFonts w:ascii="Calibri" w:eastAsia="Calibri" w:hAnsi="Calibri" w:cs="Calibri"/>
          <w:position w:val="-1"/>
          <w:lang w:eastAsia="hi-IN" w:bidi="hi-IN"/>
        </w:rPr>
        <w:t>$33,650</w:t>
      </w:r>
      <w:r w:rsidR="00A536E5">
        <w:rPr>
          <w:rFonts w:ascii="Calibri" w:eastAsia="Calibri" w:hAnsi="Calibri" w:cs="Calibri"/>
          <w:position w:val="-1"/>
          <w:lang w:eastAsia="hi-IN" w:bidi="hi-IN"/>
        </w:rPr>
        <w:t xml:space="preserve"> </w:t>
      </w:r>
      <w:r w:rsidR="00073816" w:rsidRPr="00073816">
        <w:rPr>
          <w:rFonts w:ascii="Calibri" w:eastAsia="Calibri" w:hAnsi="Calibri" w:cs="Calibri"/>
          <w:position w:val="-1"/>
          <w:lang w:eastAsia="hi-IN" w:bidi="hi-IN"/>
        </w:rPr>
        <w:t>as follows:</w:t>
      </w:r>
    </w:p>
    <w:p w14:paraId="1E6D861F" w14:textId="6ABF1366" w:rsidR="009C535B" w:rsidRPr="009C535B" w:rsidRDefault="00073816" w:rsidP="009C535B">
      <w:pPr>
        <w:pStyle w:val="ListParagraph"/>
        <w:numPr>
          <w:ilvl w:val="1"/>
          <w:numId w:val="3"/>
        </w:numPr>
        <w:spacing w:line="256" w:lineRule="auto"/>
        <w:rPr>
          <w:lang w:eastAsia="hi-IN" w:bidi="hi-IN"/>
        </w:rPr>
      </w:pPr>
      <w:r w:rsidRPr="009C535B">
        <w:rPr>
          <w:lang w:eastAsia="hi-IN" w:bidi="hi-IN"/>
        </w:rPr>
        <w:t xml:space="preserve">The Holder must submit the first check for </w:t>
      </w:r>
      <w:r w:rsidR="00A536E5" w:rsidRPr="009C535B">
        <w:rPr>
          <w:lang w:eastAsia="hi-IN" w:bidi="hi-IN"/>
        </w:rPr>
        <w:t xml:space="preserve">$33,650 </w:t>
      </w:r>
      <w:r w:rsidRPr="009C535B">
        <w:rPr>
          <w:lang w:eastAsia="hi-IN" w:bidi="hi-IN"/>
        </w:rPr>
        <w:t>to HRiA within 30 days from the date of the approved Notice of Determination of Need.</w:t>
      </w:r>
    </w:p>
    <w:p w14:paraId="2F17CD2E" w14:textId="77777777" w:rsidR="009C535B" w:rsidRPr="009C535B" w:rsidRDefault="00073816" w:rsidP="009C535B">
      <w:pPr>
        <w:pStyle w:val="ListParagraph"/>
        <w:numPr>
          <w:ilvl w:val="1"/>
          <w:numId w:val="3"/>
        </w:numPr>
        <w:spacing w:line="256" w:lineRule="auto"/>
        <w:rPr>
          <w:rFonts w:ascii="Calibri" w:eastAsia="Calibri" w:hAnsi="Calibri" w:cs="Calibri"/>
          <w:position w:val="-1"/>
          <w:lang w:eastAsia="hi-IN" w:bidi="hi-IN"/>
        </w:rPr>
      </w:pPr>
      <w:r w:rsidRPr="00073816">
        <w:rPr>
          <w:lang w:eastAsia="hi-IN" w:bidi="hi-IN"/>
        </w:rPr>
        <w:t xml:space="preserve">The Holder must submit the second check for </w:t>
      </w:r>
      <w:r w:rsidR="00A536E5" w:rsidRPr="00A536E5">
        <w:rPr>
          <w:lang w:eastAsia="hi-IN" w:bidi="hi-IN"/>
        </w:rPr>
        <w:t xml:space="preserve">$33,650 </w:t>
      </w:r>
      <w:r w:rsidRPr="00073816">
        <w:rPr>
          <w:lang w:eastAsia="hi-IN" w:bidi="hi-IN"/>
        </w:rPr>
        <w:t>to HRiA on the first anniversary of the approved Notice of Determination of Need.</w:t>
      </w:r>
    </w:p>
    <w:p w14:paraId="0CC1A7C3" w14:textId="40AFB0A0" w:rsidR="00073816" w:rsidRPr="009C535B" w:rsidRDefault="00073816" w:rsidP="009C535B">
      <w:pPr>
        <w:pStyle w:val="ListParagraph"/>
        <w:numPr>
          <w:ilvl w:val="1"/>
          <w:numId w:val="3"/>
        </w:numPr>
        <w:spacing w:line="256" w:lineRule="auto"/>
        <w:rPr>
          <w:rFonts w:ascii="Calibri" w:eastAsia="Calibri" w:hAnsi="Calibri" w:cs="Calibri"/>
          <w:position w:val="-1"/>
          <w:lang w:eastAsia="hi-IN" w:bidi="hi-IN"/>
        </w:rPr>
      </w:pPr>
      <w:r w:rsidRPr="00073816">
        <w:rPr>
          <w:lang w:eastAsia="hi-IN" w:bidi="hi-IN"/>
        </w:rPr>
        <w:lastRenderedPageBreak/>
        <w:t>The Holder must promptly notify DPH (CHI contact staff) when each payment has been made.</w:t>
      </w:r>
    </w:p>
    <w:p w14:paraId="51D3E3DE" w14:textId="77777777" w:rsidR="00073816" w:rsidRPr="00073816" w:rsidRDefault="00073816" w:rsidP="00073816">
      <w:pPr>
        <w:pStyle w:val="ListParagraph"/>
        <w:spacing w:line="256" w:lineRule="auto"/>
        <w:ind w:left="358"/>
        <w:rPr>
          <w:rFonts w:eastAsia="Calibri" w:cstheme="minorHAnsi"/>
        </w:rPr>
      </w:pPr>
    </w:p>
    <w:p w14:paraId="3A3B2989" w14:textId="77777777" w:rsidR="008F134E" w:rsidRPr="008F134E" w:rsidRDefault="008F134E" w:rsidP="008F134E">
      <w:pPr>
        <w:spacing w:after="0" w:line="240" w:lineRule="auto"/>
        <w:rPr>
          <w:rFonts w:ascii="Calibri" w:eastAsia="Calibri" w:hAnsi="Calibri" w:cs="Calibri"/>
        </w:rPr>
      </w:pPr>
    </w:p>
    <w:p w14:paraId="0AB541BE" w14:textId="7777777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Payment should be sent to:</w:t>
      </w:r>
    </w:p>
    <w:p w14:paraId="66A7C8BF" w14:textId="7777777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Health Resources in Action, Inc. (HRiA) </w:t>
      </w:r>
    </w:p>
    <w:p w14:paraId="4DCD4677" w14:textId="7777777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2 Boylston Street, 4th Floor</w:t>
      </w:r>
    </w:p>
    <w:p w14:paraId="57151F77" w14:textId="7777777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Boston, MA 02116</w:t>
      </w:r>
    </w:p>
    <w:p w14:paraId="60650912" w14:textId="77777777" w:rsidR="008F134E" w:rsidRPr="008F134E" w:rsidRDefault="008F134E" w:rsidP="008F134E">
      <w:pPr>
        <w:spacing w:after="0" w:line="240" w:lineRule="auto"/>
        <w:rPr>
          <w:rFonts w:ascii="Calibri" w:eastAsia="Calibri" w:hAnsi="Calibri" w:cs="Calibri"/>
        </w:rPr>
      </w:pPr>
      <w:r w:rsidRPr="008F134E">
        <w:rPr>
          <w:rFonts w:ascii="Calibri" w:eastAsia="Calibri" w:hAnsi="Calibri" w:cs="Calibri"/>
        </w:rPr>
        <w:t>Attn: Ms. Bora Toro</w:t>
      </w:r>
    </w:p>
    <w:p w14:paraId="41EB571B" w14:textId="77777777" w:rsidR="00FD6AC4" w:rsidRDefault="00FD6AC4" w:rsidP="008F134E">
      <w:pPr>
        <w:rPr>
          <w:lang w:eastAsia="hi-IN" w:bidi="hi-IN"/>
        </w:rPr>
      </w:pPr>
    </w:p>
    <w:sectPr w:rsidR="00FD6A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CF75" w14:textId="77777777" w:rsidR="00CC07B8" w:rsidRDefault="00CC07B8" w:rsidP="00EB6498">
      <w:pPr>
        <w:spacing w:after="0" w:line="240" w:lineRule="auto"/>
      </w:pPr>
      <w:r>
        <w:separator/>
      </w:r>
    </w:p>
  </w:endnote>
  <w:endnote w:type="continuationSeparator" w:id="0">
    <w:p w14:paraId="7279AD8F" w14:textId="77777777" w:rsidR="00CC07B8" w:rsidRDefault="00CC07B8" w:rsidP="00EB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1477" w14:textId="77777777" w:rsidR="00291C8B" w:rsidRDefault="00291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021060"/>
      <w:docPartObj>
        <w:docPartGallery w:val="Page Numbers (Bottom of Page)"/>
        <w:docPartUnique/>
      </w:docPartObj>
    </w:sdtPr>
    <w:sdtEndPr>
      <w:rPr>
        <w:noProof/>
      </w:rPr>
    </w:sdtEndPr>
    <w:sdtContent>
      <w:p w14:paraId="63989C7D" w14:textId="68753CDE" w:rsidR="005D5009" w:rsidRDefault="005D50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FE4F1" w14:textId="77777777" w:rsidR="005D5009" w:rsidRDefault="005D5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5283" w14:textId="77777777" w:rsidR="00291C8B" w:rsidRDefault="002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851" w14:textId="77777777" w:rsidR="00CC07B8" w:rsidRDefault="00CC07B8" w:rsidP="00EB6498">
      <w:pPr>
        <w:spacing w:after="0" w:line="240" w:lineRule="auto"/>
      </w:pPr>
      <w:r>
        <w:separator/>
      </w:r>
    </w:p>
  </w:footnote>
  <w:footnote w:type="continuationSeparator" w:id="0">
    <w:p w14:paraId="44988D4C" w14:textId="77777777" w:rsidR="00CC07B8" w:rsidRDefault="00CC07B8" w:rsidP="00EB6498">
      <w:pPr>
        <w:spacing w:after="0" w:line="240" w:lineRule="auto"/>
      </w:pPr>
      <w:r>
        <w:continuationSeparator/>
      </w:r>
    </w:p>
  </w:footnote>
  <w:footnote w:id="1">
    <w:p w14:paraId="26F9DA13" w14:textId="2ED89029" w:rsidR="001E77DC" w:rsidRPr="00522D01" w:rsidRDefault="001E77DC" w:rsidP="00BB1BAF">
      <w:pPr>
        <w:spacing w:after="0"/>
        <w:ind w:hanging="2"/>
        <w:rPr>
          <w:sz w:val="18"/>
          <w:szCs w:val="18"/>
        </w:rPr>
      </w:pPr>
      <w:r w:rsidRPr="00522D01">
        <w:rPr>
          <w:rStyle w:val="FootnoteReference"/>
          <w:sz w:val="18"/>
          <w:szCs w:val="18"/>
        </w:rPr>
        <w:footnoteRef/>
      </w:r>
      <w:r w:rsidRPr="00522D01">
        <w:rPr>
          <w:rFonts w:ascii="Calibri" w:eastAsia="Calibri" w:hAnsi="Calibri" w:cs="Calibri"/>
          <w:sz w:val="18"/>
          <w:szCs w:val="18"/>
        </w:rPr>
        <w:t xml:space="preserve"> </w:t>
      </w:r>
      <w:hyperlink r:id="rId1" w:history="1">
        <w:r w:rsidR="000F76FB">
          <w:rPr>
            <w:rStyle w:val="Hyperlink"/>
            <w:rFonts w:ascii="Calibri" w:eastAsia="Calibri" w:hAnsi="Calibri" w:cs="Calibri"/>
            <w:sz w:val="18"/>
            <w:szCs w:val="18"/>
          </w:rPr>
          <w:t xml:space="preserve">PDF of </w:t>
        </w:r>
        <w:proofErr w:type="gramStart"/>
        <w:r w:rsidR="000F76FB">
          <w:rPr>
            <w:rStyle w:val="Hyperlink"/>
            <w:rFonts w:ascii="Calibri" w:eastAsia="Calibri" w:hAnsi="Calibri" w:cs="Calibri"/>
            <w:sz w:val="18"/>
            <w:szCs w:val="18"/>
          </w:rPr>
          <w:t>Long Term</w:t>
        </w:r>
        <w:proofErr w:type="gramEnd"/>
        <w:r w:rsidR="000F76FB">
          <w:rPr>
            <w:rStyle w:val="Hyperlink"/>
            <w:rFonts w:ascii="Calibri" w:eastAsia="Calibri" w:hAnsi="Calibri" w:cs="Calibri"/>
            <w:sz w:val="18"/>
            <w:szCs w:val="18"/>
          </w:rPr>
          <w:t xml:space="preserve"> Care notice from DPH</w:t>
        </w:r>
      </w:hyperlink>
    </w:p>
  </w:footnote>
  <w:footnote w:id="2">
    <w:p w14:paraId="5A2FCB6A" w14:textId="77777777" w:rsidR="001E77DC" w:rsidRPr="00522D01" w:rsidRDefault="001E77DC" w:rsidP="00BB1BAF">
      <w:pPr>
        <w:spacing w:after="0"/>
        <w:ind w:hanging="2"/>
        <w:rPr>
          <w:rFonts w:ascii="Calibri" w:eastAsia="Calibri" w:hAnsi="Calibri" w:cs="Calibri"/>
          <w:sz w:val="18"/>
          <w:szCs w:val="18"/>
        </w:rPr>
      </w:pPr>
      <w:r w:rsidRPr="00522D01">
        <w:rPr>
          <w:rStyle w:val="FootnoteReference"/>
          <w:sz w:val="18"/>
          <w:szCs w:val="18"/>
        </w:rPr>
        <w:footnoteRef/>
      </w:r>
      <w:r w:rsidRPr="00522D01">
        <w:rPr>
          <w:rFonts w:ascii="Calibri" w:eastAsia="Calibri" w:hAnsi="Calibri" w:cs="Calibri"/>
          <w:sz w:val="18"/>
          <w:szCs w:val="18"/>
        </w:rPr>
        <w:t xml:space="preserve"> For the purposes of Conservation Project, the following words shall mean: </w:t>
      </w:r>
    </w:p>
    <w:p w14:paraId="769B8A68" w14:textId="77777777" w:rsidR="001E77DC" w:rsidRPr="00522D01" w:rsidRDefault="001E77DC" w:rsidP="00BB1BAF">
      <w:pPr>
        <w:spacing w:after="0"/>
        <w:ind w:hanging="2"/>
        <w:rPr>
          <w:rFonts w:ascii="Calibri" w:eastAsia="Calibri" w:hAnsi="Calibri" w:cs="Calibri"/>
          <w:sz w:val="18"/>
          <w:szCs w:val="18"/>
        </w:rPr>
      </w:pPr>
      <w:r w:rsidRPr="00522D01">
        <w:rPr>
          <w:rFonts w:ascii="Calibri" w:eastAsia="Calibri" w:hAnsi="Calibri" w:cs="Calibri"/>
          <w:sz w:val="18"/>
          <w:szCs w:val="18"/>
        </w:rPr>
        <w:tab/>
        <w:t xml:space="preserve">(1) 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48199D02" w14:textId="77777777" w:rsidR="001E77DC" w:rsidRPr="00522D01" w:rsidRDefault="001E77DC" w:rsidP="003E47A0">
      <w:pPr>
        <w:spacing w:after="0"/>
        <w:ind w:hanging="2"/>
        <w:rPr>
          <w:rFonts w:ascii="Calibri" w:eastAsia="Calibri" w:hAnsi="Calibri" w:cs="Calibri"/>
          <w:sz w:val="18"/>
          <w:szCs w:val="18"/>
        </w:rPr>
      </w:pPr>
      <w:r w:rsidRPr="00522D01">
        <w:rPr>
          <w:rFonts w:ascii="Calibri" w:eastAsia="Calibri" w:hAnsi="Calibri" w:cs="Calibri"/>
          <w:sz w:val="18"/>
          <w:szCs w:val="18"/>
        </w:rPr>
        <w:tab/>
        <w:t xml:space="preserve">(2) 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19A93EDB" w14:textId="77777777" w:rsidR="001E77DC" w:rsidRPr="00522D01" w:rsidRDefault="001E77DC" w:rsidP="003E47A0">
      <w:pPr>
        <w:spacing w:after="0"/>
        <w:ind w:hanging="2"/>
        <w:rPr>
          <w:sz w:val="18"/>
          <w:szCs w:val="18"/>
        </w:rPr>
      </w:pPr>
      <w:r w:rsidRPr="00522D01">
        <w:rPr>
          <w:rFonts w:ascii="Calibri" w:eastAsia="Calibri" w:hAnsi="Calibri" w:cs="Calibri"/>
          <w:sz w:val="18"/>
          <w:szCs w:val="18"/>
        </w:rPr>
        <w:tab/>
        <w:t>(3) 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138DD682" w14:textId="234CA107" w:rsidR="00B32866" w:rsidRPr="00522D01" w:rsidRDefault="00B32866" w:rsidP="003E47A0">
      <w:pPr>
        <w:pStyle w:val="FootnoteText"/>
        <w:rPr>
          <w:sz w:val="18"/>
          <w:szCs w:val="18"/>
        </w:rPr>
      </w:pPr>
      <w:r w:rsidRPr="00522D01">
        <w:rPr>
          <w:rStyle w:val="FootnoteReference"/>
          <w:sz w:val="18"/>
          <w:szCs w:val="18"/>
        </w:rPr>
        <w:footnoteRef/>
      </w:r>
      <w:r w:rsidRPr="00522D01">
        <w:rPr>
          <w:sz w:val="18"/>
          <w:szCs w:val="18"/>
        </w:rPr>
        <w:t xml:space="preserve"> The Applicant notes that the top five zip codes of its residence are within a 12-mile radius of the Facility. </w:t>
      </w:r>
    </w:p>
  </w:footnote>
  <w:footnote w:id="4">
    <w:p w14:paraId="7762033A" w14:textId="77777777" w:rsidR="008F134E" w:rsidRPr="00A35CB4" w:rsidRDefault="008F134E" w:rsidP="003E47A0">
      <w:pPr>
        <w:pStyle w:val="FootnoteText"/>
        <w:rPr>
          <w:sz w:val="18"/>
          <w:szCs w:val="18"/>
        </w:rPr>
      </w:pPr>
      <w:r w:rsidRPr="00522D01">
        <w:rPr>
          <w:rStyle w:val="FootnoteReference"/>
          <w:sz w:val="18"/>
          <w:szCs w:val="18"/>
        </w:rPr>
        <w:footnoteRef/>
      </w:r>
      <w:r w:rsidRPr="00522D01">
        <w:rPr>
          <w:sz w:val="18"/>
          <w:szCs w:val="18"/>
        </w:rPr>
        <w:t xml:space="preserve"> The Applicant notes that it had always served as a Department of Public Health (DPH) licensed long-term care facility.</w:t>
      </w:r>
      <w:r w:rsidRPr="00A35CB4">
        <w:rPr>
          <w:sz w:val="18"/>
          <w:szCs w:val="18"/>
        </w:rPr>
        <w:t xml:space="preserve"> </w:t>
      </w:r>
    </w:p>
  </w:footnote>
  <w:footnote w:id="5">
    <w:p w14:paraId="7100115C" w14:textId="5806CAD3" w:rsidR="008F134E" w:rsidRPr="001E27EE" w:rsidRDefault="008F134E" w:rsidP="008F134E">
      <w:pPr>
        <w:pBdr>
          <w:top w:val="nil"/>
          <w:left w:val="nil"/>
          <w:bottom w:val="nil"/>
          <w:right w:val="nil"/>
          <w:between w:val="nil"/>
        </w:pBdr>
        <w:spacing w:after="0" w:line="240" w:lineRule="auto"/>
        <w:rPr>
          <w:color w:val="000000"/>
          <w:sz w:val="18"/>
          <w:szCs w:val="18"/>
        </w:rPr>
      </w:pPr>
      <w:r w:rsidRPr="001E27EE">
        <w:rPr>
          <w:sz w:val="18"/>
          <w:szCs w:val="18"/>
          <w:vertAlign w:val="superscript"/>
        </w:rPr>
        <w:footnoteRef/>
      </w:r>
      <w:r w:rsidRPr="001E27EE">
        <w:rPr>
          <w:color w:val="000000"/>
          <w:sz w:val="18"/>
          <w:szCs w:val="18"/>
        </w:rPr>
        <w:t xml:space="preserve"> Providers in Worcester County were used to benchmark </w:t>
      </w:r>
      <w:r w:rsidR="000D38B4">
        <w:rPr>
          <w:color w:val="000000"/>
          <w:sz w:val="18"/>
          <w:szCs w:val="18"/>
        </w:rPr>
        <w:t xml:space="preserve">Management’s </w:t>
      </w:r>
      <w:r w:rsidRPr="001E27EE">
        <w:rPr>
          <w:color w:val="000000"/>
          <w:sz w:val="18"/>
          <w:szCs w:val="18"/>
        </w:rPr>
        <w:t>projections.</w:t>
      </w:r>
    </w:p>
  </w:footnote>
  <w:footnote w:id="6">
    <w:p w14:paraId="172F9004" w14:textId="77777777" w:rsidR="002A57FE" w:rsidRPr="001E27EE" w:rsidRDefault="002A57FE" w:rsidP="002A57FE">
      <w:pPr>
        <w:pBdr>
          <w:top w:val="nil"/>
          <w:left w:val="nil"/>
          <w:bottom w:val="nil"/>
          <w:right w:val="nil"/>
          <w:between w:val="nil"/>
        </w:pBdr>
        <w:spacing w:after="0" w:line="240" w:lineRule="auto"/>
        <w:rPr>
          <w:color w:val="000000"/>
          <w:sz w:val="18"/>
          <w:szCs w:val="18"/>
        </w:rPr>
      </w:pPr>
      <w:r w:rsidRPr="001E27EE">
        <w:rPr>
          <w:sz w:val="18"/>
          <w:szCs w:val="18"/>
          <w:vertAlign w:val="superscript"/>
        </w:rPr>
        <w:footnoteRef/>
      </w:r>
      <w:r w:rsidRPr="001E27EE">
        <w:rPr>
          <w:color w:val="000000"/>
          <w:sz w:val="18"/>
          <w:szCs w:val="18"/>
        </w:rPr>
        <w:t xml:space="preserve"> Including additional costs for emergency preparedness, disease control and containment, potential shortages of health care personnel, additional wages, or loss of revenue due to reductions in certain revenue streams. </w:t>
      </w:r>
    </w:p>
  </w:footnote>
  <w:footnote w:id="7">
    <w:p w14:paraId="62D743DE" w14:textId="2ED891D3" w:rsidR="008F134E" w:rsidRPr="00A35CB4" w:rsidRDefault="008F134E" w:rsidP="008F134E">
      <w:pPr>
        <w:pBdr>
          <w:top w:val="nil"/>
          <w:left w:val="nil"/>
          <w:bottom w:val="nil"/>
          <w:right w:val="nil"/>
          <w:between w:val="nil"/>
        </w:pBdr>
        <w:spacing w:after="0" w:line="240" w:lineRule="auto"/>
        <w:rPr>
          <w:color w:val="000000"/>
          <w:sz w:val="18"/>
          <w:szCs w:val="18"/>
        </w:rPr>
      </w:pPr>
      <w:r w:rsidRPr="001E27EE">
        <w:rPr>
          <w:sz w:val="18"/>
          <w:szCs w:val="18"/>
          <w:vertAlign w:val="superscript"/>
        </w:rPr>
        <w:footnoteRef/>
      </w:r>
      <w:r w:rsidRPr="001E27EE">
        <w:rPr>
          <w:color w:val="000000"/>
          <w:sz w:val="18"/>
          <w:szCs w:val="18"/>
        </w:rPr>
        <w:t xml:space="preserve"> Additional expenditures related to increased staffing and wages, personal protective equipment, testing, infection control measures and other expenses.</w:t>
      </w:r>
      <w:r w:rsidRPr="00A35CB4">
        <w:rPr>
          <w:color w:val="000000"/>
          <w:sz w:val="18"/>
          <w:szCs w:val="18"/>
        </w:rPr>
        <w:t xml:space="preserve"> </w:t>
      </w:r>
    </w:p>
  </w:footnote>
  <w:footnote w:id="8">
    <w:p w14:paraId="77538119" w14:textId="71B4EDD9" w:rsidR="008F134E" w:rsidRPr="001E27EE" w:rsidRDefault="008F134E" w:rsidP="008F134E">
      <w:pPr>
        <w:pBdr>
          <w:top w:val="nil"/>
          <w:left w:val="nil"/>
          <w:bottom w:val="nil"/>
          <w:right w:val="nil"/>
          <w:between w:val="nil"/>
        </w:pBdr>
        <w:spacing w:after="0" w:line="240" w:lineRule="auto"/>
        <w:rPr>
          <w:color w:val="000000"/>
          <w:sz w:val="18"/>
          <w:szCs w:val="18"/>
        </w:rPr>
      </w:pPr>
      <w:r w:rsidRPr="001E27EE">
        <w:rPr>
          <w:sz w:val="18"/>
          <w:szCs w:val="18"/>
          <w:vertAlign w:val="superscript"/>
        </w:rPr>
        <w:footnoteRef/>
      </w:r>
      <w:r w:rsidRPr="001E27EE">
        <w:rPr>
          <w:color w:val="000000"/>
          <w:sz w:val="18"/>
          <w:szCs w:val="18"/>
        </w:rPr>
        <w:t xml:space="preserve"> </w:t>
      </w:r>
      <w:r w:rsidR="00136589" w:rsidRPr="001E27EE">
        <w:rPr>
          <w:color w:val="000000"/>
          <w:sz w:val="18"/>
          <w:szCs w:val="18"/>
        </w:rPr>
        <w:t xml:space="preserve">Subsequent to Project completion, it is assumed the Construction Loan will be converted to a mortgage payable in monthly installments.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7586" w14:textId="5C20A639" w:rsidR="00291C8B" w:rsidRDefault="00291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26B4" w14:textId="6B95B83D" w:rsidR="00291C8B" w:rsidRDefault="00291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931E" w14:textId="30D4507D" w:rsidR="00291C8B" w:rsidRDefault="002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3C85"/>
    <w:multiLevelType w:val="hybridMultilevel"/>
    <w:tmpl w:val="F062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E23C4"/>
    <w:multiLevelType w:val="hybridMultilevel"/>
    <w:tmpl w:val="138082A0"/>
    <w:lvl w:ilvl="0" w:tplc="D7F439A6">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5170C9"/>
    <w:multiLevelType w:val="hybridMultilevel"/>
    <w:tmpl w:val="395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B4FF1"/>
    <w:multiLevelType w:val="hybridMultilevel"/>
    <w:tmpl w:val="0FD23052"/>
    <w:lvl w:ilvl="0" w:tplc="94446062">
      <w:start w:val="1"/>
      <w:numFmt w:val="lowerLetter"/>
      <w:lvlText w:val="%1."/>
      <w:lvlJc w:val="left"/>
      <w:pPr>
        <w:ind w:left="718" w:hanging="360"/>
      </w:pPr>
      <w:rPr>
        <w:rFonts w:eastAsiaTheme="minorHAnsi" w:cstheme="minorBidi"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155462672">
    <w:abstractNumId w:val="0"/>
  </w:num>
  <w:num w:numId="2" w16cid:durableId="170680227">
    <w:abstractNumId w:val="3"/>
  </w:num>
  <w:num w:numId="3" w16cid:durableId="1212154437">
    <w:abstractNumId w:val="1"/>
  </w:num>
  <w:num w:numId="4" w16cid:durableId="263150847">
    <w:abstractNumId w:val="5"/>
  </w:num>
  <w:num w:numId="5" w16cid:durableId="305356506">
    <w:abstractNumId w:val="4"/>
  </w:num>
  <w:num w:numId="6" w16cid:durableId="66220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C9"/>
    <w:rsid w:val="000007F0"/>
    <w:rsid w:val="000454C4"/>
    <w:rsid w:val="00046E38"/>
    <w:rsid w:val="00047736"/>
    <w:rsid w:val="00052222"/>
    <w:rsid w:val="00073816"/>
    <w:rsid w:val="00083472"/>
    <w:rsid w:val="000835BF"/>
    <w:rsid w:val="00086E4B"/>
    <w:rsid w:val="00096673"/>
    <w:rsid w:val="000A12B0"/>
    <w:rsid w:val="000B3731"/>
    <w:rsid w:val="000B5235"/>
    <w:rsid w:val="000C3633"/>
    <w:rsid w:val="000C3FBE"/>
    <w:rsid w:val="000D20CC"/>
    <w:rsid w:val="000D38B4"/>
    <w:rsid w:val="000E1FA2"/>
    <w:rsid w:val="000F019B"/>
    <w:rsid w:val="000F76FB"/>
    <w:rsid w:val="000F7A3B"/>
    <w:rsid w:val="0013416E"/>
    <w:rsid w:val="00136589"/>
    <w:rsid w:val="00140817"/>
    <w:rsid w:val="001606A7"/>
    <w:rsid w:val="00181C69"/>
    <w:rsid w:val="001A16EC"/>
    <w:rsid w:val="001A78FC"/>
    <w:rsid w:val="001B1ED9"/>
    <w:rsid w:val="001B4F6F"/>
    <w:rsid w:val="001B75DC"/>
    <w:rsid w:val="001D231F"/>
    <w:rsid w:val="001E27EE"/>
    <w:rsid w:val="001E4A4A"/>
    <w:rsid w:val="001E77DC"/>
    <w:rsid w:val="002050F2"/>
    <w:rsid w:val="002118E5"/>
    <w:rsid w:val="00227F1D"/>
    <w:rsid w:val="00230C00"/>
    <w:rsid w:val="002350CF"/>
    <w:rsid w:val="002900F3"/>
    <w:rsid w:val="00291C8B"/>
    <w:rsid w:val="0029583D"/>
    <w:rsid w:val="002A57FE"/>
    <w:rsid w:val="002C4ED7"/>
    <w:rsid w:val="002D3C1B"/>
    <w:rsid w:val="00302C84"/>
    <w:rsid w:val="003135EF"/>
    <w:rsid w:val="003338FE"/>
    <w:rsid w:val="003376B3"/>
    <w:rsid w:val="00354928"/>
    <w:rsid w:val="00364A8A"/>
    <w:rsid w:val="003B131D"/>
    <w:rsid w:val="003E3E83"/>
    <w:rsid w:val="003E47A0"/>
    <w:rsid w:val="003E5F9A"/>
    <w:rsid w:val="003E7D15"/>
    <w:rsid w:val="0040733F"/>
    <w:rsid w:val="00440CC3"/>
    <w:rsid w:val="00470F14"/>
    <w:rsid w:val="00490EDF"/>
    <w:rsid w:val="004A33E9"/>
    <w:rsid w:val="004B4FC2"/>
    <w:rsid w:val="004D31C6"/>
    <w:rsid w:val="004E4969"/>
    <w:rsid w:val="0050733A"/>
    <w:rsid w:val="00514165"/>
    <w:rsid w:val="00514294"/>
    <w:rsid w:val="00522D01"/>
    <w:rsid w:val="0054542E"/>
    <w:rsid w:val="0054560D"/>
    <w:rsid w:val="005628FD"/>
    <w:rsid w:val="00575FED"/>
    <w:rsid w:val="005900DD"/>
    <w:rsid w:val="005C7AEB"/>
    <w:rsid w:val="005D5009"/>
    <w:rsid w:val="005D7013"/>
    <w:rsid w:val="005F1E72"/>
    <w:rsid w:val="00606560"/>
    <w:rsid w:val="006131E2"/>
    <w:rsid w:val="0062174E"/>
    <w:rsid w:val="006217F3"/>
    <w:rsid w:val="00656212"/>
    <w:rsid w:val="006606C3"/>
    <w:rsid w:val="006746C2"/>
    <w:rsid w:val="00683781"/>
    <w:rsid w:val="00693298"/>
    <w:rsid w:val="006A6398"/>
    <w:rsid w:val="006C47D4"/>
    <w:rsid w:val="006C5500"/>
    <w:rsid w:val="006E69C1"/>
    <w:rsid w:val="00703DC9"/>
    <w:rsid w:val="007050AD"/>
    <w:rsid w:val="00714BE3"/>
    <w:rsid w:val="00722B24"/>
    <w:rsid w:val="00732E79"/>
    <w:rsid w:val="00734272"/>
    <w:rsid w:val="007434EA"/>
    <w:rsid w:val="007946B2"/>
    <w:rsid w:val="00805C7F"/>
    <w:rsid w:val="008115FD"/>
    <w:rsid w:val="008126E8"/>
    <w:rsid w:val="00816EC0"/>
    <w:rsid w:val="00827D6A"/>
    <w:rsid w:val="008328C7"/>
    <w:rsid w:val="00840BD6"/>
    <w:rsid w:val="008514A3"/>
    <w:rsid w:val="00863FCD"/>
    <w:rsid w:val="00871284"/>
    <w:rsid w:val="008B05F0"/>
    <w:rsid w:val="008F12C4"/>
    <w:rsid w:val="008F134E"/>
    <w:rsid w:val="009129F5"/>
    <w:rsid w:val="00914CD7"/>
    <w:rsid w:val="00915297"/>
    <w:rsid w:val="009236DF"/>
    <w:rsid w:val="00927CDB"/>
    <w:rsid w:val="00932C46"/>
    <w:rsid w:val="009B174A"/>
    <w:rsid w:val="009C0B13"/>
    <w:rsid w:val="009C535B"/>
    <w:rsid w:val="009F504B"/>
    <w:rsid w:val="00A20BDB"/>
    <w:rsid w:val="00A35CB4"/>
    <w:rsid w:val="00A4502F"/>
    <w:rsid w:val="00A536E5"/>
    <w:rsid w:val="00A555B6"/>
    <w:rsid w:val="00A65348"/>
    <w:rsid w:val="00A83937"/>
    <w:rsid w:val="00A92779"/>
    <w:rsid w:val="00A96B14"/>
    <w:rsid w:val="00A96D3D"/>
    <w:rsid w:val="00AA33B0"/>
    <w:rsid w:val="00AA39ED"/>
    <w:rsid w:val="00AA4D25"/>
    <w:rsid w:val="00AC3F8D"/>
    <w:rsid w:val="00AE4311"/>
    <w:rsid w:val="00B0676B"/>
    <w:rsid w:val="00B11FFD"/>
    <w:rsid w:val="00B237D1"/>
    <w:rsid w:val="00B23F51"/>
    <w:rsid w:val="00B24FB0"/>
    <w:rsid w:val="00B32866"/>
    <w:rsid w:val="00B50880"/>
    <w:rsid w:val="00B60D12"/>
    <w:rsid w:val="00B67923"/>
    <w:rsid w:val="00B93E32"/>
    <w:rsid w:val="00BA65AE"/>
    <w:rsid w:val="00BA6AB4"/>
    <w:rsid w:val="00BB09CD"/>
    <w:rsid w:val="00BB1BAF"/>
    <w:rsid w:val="00BB3C11"/>
    <w:rsid w:val="00BD2B38"/>
    <w:rsid w:val="00BE52B4"/>
    <w:rsid w:val="00BF3B1B"/>
    <w:rsid w:val="00C10FC4"/>
    <w:rsid w:val="00C26136"/>
    <w:rsid w:val="00CC07B8"/>
    <w:rsid w:val="00CD1786"/>
    <w:rsid w:val="00CD7093"/>
    <w:rsid w:val="00D42C66"/>
    <w:rsid w:val="00D434B3"/>
    <w:rsid w:val="00D47987"/>
    <w:rsid w:val="00D53C42"/>
    <w:rsid w:val="00D54A9F"/>
    <w:rsid w:val="00D57DD3"/>
    <w:rsid w:val="00D6292A"/>
    <w:rsid w:val="00D725DB"/>
    <w:rsid w:val="00DB7594"/>
    <w:rsid w:val="00DD70F2"/>
    <w:rsid w:val="00E1156E"/>
    <w:rsid w:val="00E14513"/>
    <w:rsid w:val="00E618D7"/>
    <w:rsid w:val="00E656E1"/>
    <w:rsid w:val="00EB6498"/>
    <w:rsid w:val="00EC02EA"/>
    <w:rsid w:val="00ED7337"/>
    <w:rsid w:val="00EE1E35"/>
    <w:rsid w:val="00EE6DF8"/>
    <w:rsid w:val="00EF600D"/>
    <w:rsid w:val="00F03D56"/>
    <w:rsid w:val="00F068C5"/>
    <w:rsid w:val="00F2155C"/>
    <w:rsid w:val="00F2295D"/>
    <w:rsid w:val="00F57E75"/>
    <w:rsid w:val="00F85FFB"/>
    <w:rsid w:val="00F91D6D"/>
    <w:rsid w:val="00FA0756"/>
    <w:rsid w:val="00FC23F5"/>
    <w:rsid w:val="00FD6AC4"/>
    <w:rsid w:val="00FE767E"/>
    <w:rsid w:val="00F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44B59"/>
  <w15:chartTrackingRefBased/>
  <w15:docId w15:val="{BD1B66C9-C1DD-4955-8D68-3185DCB5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B6498"/>
    <w:rPr>
      <w:w w:val="100"/>
      <w:position w:val="-1"/>
      <w:effect w:val="none"/>
      <w:vertAlign w:val="superscript"/>
      <w:cs w:val="0"/>
      <w:em w:val="none"/>
    </w:rPr>
  </w:style>
  <w:style w:type="character" w:styleId="Hyperlink">
    <w:name w:val="Hyperlink"/>
    <w:basedOn w:val="DefaultParagraphFont"/>
    <w:uiPriority w:val="99"/>
    <w:unhideWhenUsed/>
    <w:rsid w:val="00DB7594"/>
    <w:rPr>
      <w:color w:val="0563C1" w:themeColor="hyperlink"/>
      <w:u w:val="single"/>
    </w:rPr>
  </w:style>
  <w:style w:type="character" w:styleId="UnresolvedMention">
    <w:name w:val="Unresolved Mention"/>
    <w:basedOn w:val="DefaultParagraphFont"/>
    <w:uiPriority w:val="99"/>
    <w:semiHidden/>
    <w:unhideWhenUsed/>
    <w:rsid w:val="00DB7594"/>
    <w:rPr>
      <w:color w:val="605E5C"/>
      <w:shd w:val="clear" w:color="auto" w:fill="E1DFDD"/>
    </w:rPr>
  </w:style>
  <w:style w:type="paragraph" w:customStyle="1" w:styleId="TableParagraph">
    <w:name w:val="Table Paragraph"/>
    <w:basedOn w:val="Normal"/>
    <w:uiPriority w:val="1"/>
    <w:qFormat/>
    <w:rsid w:val="00F03D56"/>
    <w:pPr>
      <w:widowControl w:val="0"/>
      <w:autoSpaceDE w:val="0"/>
      <w:autoSpaceDN w:val="0"/>
      <w:spacing w:after="0" w:line="145" w:lineRule="exact"/>
    </w:pPr>
    <w:rPr>
      <w:rFonts w:ascii="Calibri" w:eastAsia="Calibri" w:hAnsi="Calibri" w:cs="Calibri"/>
    </w:rPr>
  </w:style>
  <w:style w:type="paragraph" w:styleId="FootnoteText">
    <w:name w:val="footnote text"/>
    <w:basedOn w:val="Normal"/>
    <w:link w:val="FootnoteTextChar"/>
    <w:uiPriority w:val="99"/>
    <w:semiHidden/>
    <w:unhideWhenUsed/>
    <w:rsid w:val="00B328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866"/>
    <w:rPr>
      <w:sz w:val="20"/>
      <w:szCs w:val="20"/>
    </w:rPr>
  </w:style>
  <w:style w:type="paragraph" w:styleId="ListParagraph">
    <w:name w:val="List Paragraph"/>
    <w:basedOn w:val="Normal"/>
    <w:uiPriority w:val="34"/>
    <w:qFormat/>
    <w:rsid w:val="00683781"/>
    <w:pPr>
      <w:ind w:left="720"/>
      <w:contextualSpacing/>
    </w:pPr>
  </w:style>
  <w:style w:type="paragraph" w:styleId="Header">
    <w:name w:val="header"/>
    <w:basedOn w:val="Normal"/>
    <w:link w:val="HeaderChar"/>
    <w:uiPriority w:val="99"/>
    <w:unhideWhenUsed/>
    <w:rsid w:val="005D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009"/>
  </w:style>
  <w:style w:type="paragraph" w:styleId="Footer">
    <w:name w:val="footer"/>
    <w:basedOn w:val="Normal"/>
    <w:link w:val="FooterChar"/>
    <w:uiPriority w:val="99"/>
    <w:unhideWhenUsed/>
    <w:rsid w:val="005D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009"/>
  </w:style>
  <w:style w:type="character" w:styleId="CommentReference">
    <w:name w:val="annotation reference"/>
    <w:basedOn w:val="DefaultParagraphFont"/>
    <w:uiPriority w:val="99"/>
    <w:semiHidden/>
    <w:unhideWhenUsed/>
    <w:rsid w:val="001E77DC"/>
    <w:rPr>
      <w:sz w:val="16"/>
      <w:szCs w:val="16"/>
    </w:rPr>
  </w:style>
  <w:style w:type="paragraph" w:styleId="CommentText">
    <w:name w:val="annotation text"/>
    <w:basedOn w:val="Normal"/>
    <w:link w:val="CommentTextChar"/>
    <w:uiPriority w:val="99"/>
    <w:unhideWhenUsed/>
    <w:rsid w:val="001E77DC"/>
    <w:pPr>
      <w:spacing w:line="240" w:lineRule="auto"/>
    </w:pPr>
    <w:rPr>
      <w:sz w:val="20"/>
      <w:szCs w:val="20"/>
    </w:rPr>
  </w:style>
  <w:style w:type="character" w:customStyle="1" w:styleId="CommentTextChar">
    <w:name w:val="Comment Text Char"/>
    <w:basedOn w:val="DefaultParagraphFont"/>
    <w:link w:val="CommentText"/>
    <w:uiPriority w:val="99"/>
    <w:rsid w:val="001E77DC"/>
    <w:rPr>
      <w:sz w:val="20"/>
      <w:szCs w:val="20"/>
    </w:rPr>
  </w:style>
  <w:style w:type="paragraph" w:styleId="CommentSubject">
    <w:name w:val="annotation subject"/>
    <w:basedOn w:val="CommentText"/>
    <w:next w:val="CommentText"/>
    <w:link w:val="CommentSubjectChar"/>
    <w:uiPriority w:val="99"/>
    <w:semiHidden/>
    <w:unhideWhenUsed/>
    <w:rsid w:val="001E77DC"/>
    <w:rPr>
      <w:b/>
      <w:bCs/>
    </w:rPr>
  </w:style>
  <w:style w:type="character" w:customStyle="1" w:styleId="CommentSubjectChar">
    <w:name w:val="Comment Subject Char"/>
    <w:basedOn w:val="CommentTextChar"/>
    <w:link w:val="CommentSubject"/>
    <w:uiPriority w:val="99"/>
    <w:semiHidden/>
    <w:rsid w:val="001E77DC"/>
    <w:rPr>
      <w:b/>
      <w:bCs/>
      <w:sz w:val="20"/>
      <w:szCs w:val="20"/>
    </w:rPr>
  </w:style>
  <w:style w:type="paragraph" w:styleId="BalloonText">
    <w:name w:val="Balloon Text"/>
    <w:basedOn w:val="Normal"/>
    <w:link w:val="BalloonTextChar"/>
    <w:uiPriority w:val="99"/>
    <w:semiHidden/>
    <w:unhideWhenUsed/>
    <w:rsid w:val="00F91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6D"/>
    <w:rPr>
      <w:rFonts w:ascii="Segoe UI" w:hAnsi="Segoe UI" w:cs="Segoe UI"/>
      <w:sz w:val="18"/>
      <w:szCs w:val="18"/>
    </w:rPr>
  </w:style>
  <w:style w:type="paragraph" w:styleId="Revision">
    <w:name w:val="Revision"/>
    <w:hidden/>
    <w:uiPriority w:val="99"/>
    <w:semiHidden/>
    <w:rsid w:val="00F2295D"/>
    <w:pPr>
      <w:spacing w:after="0" w:line="240" w:lineRule="auto"/>
    </w:pPr>
  </w:style>
  <w:style w:type="character" w:styleId="FollowedHyperlink">
    <w:name w:val="FollowedHyperlink"/>
    <w:basedOn w:val="DefaultParagraphFont"/>
    <w:uiPriority w:val="99"/>
    <w:semiHidden/>
    <w:unhideWhenUsed/>
    <w:rsid w:val="00674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165ea960078262fa8a7f0ac1c7ca937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6d1a749b0ddad8e2d66487aff0075ad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BE63-4CCC-474C-9B77-7509A88C81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8CFDC-E571-4769-AFC3-BAEF791DED2A}">
  <ds:schemaRefs>
    <ds:schemaRef ds:uri="http://schemas.microsoft.com/sharepoint/v3/contenttype/forms"/>
  </ds:schemaRefs>
</ds:datastoreItem>
</file>

<file path=customXml/itemProps3.xml><?xml version="1.0" encoding="utf-8"?>
<ds:datastoreItem xmlns:ds="http://schemas.openxmlformats.org/officeDocument/2006/customXml" ds:itemID="{F7217443-7A1A-46BB-8CBB-39FE859B8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E203E-77A9-4C77-9DFC-55762972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6</cp:revision>
  <cp:lastPrinted>2022-05-20T15:54:00Z</cp:lastPrinted>
  <dcterms:created xsi:type="dcterms:W3CDTF">2022-05-20T16:21:00Z</dcterms:created>
  <dcterms:modified xsi:type="dcterms:W3CDTF">2022-06-14T11:41:00Z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